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FA" w:rsidRPr="00037FFA" w:rsidRDefault="00037FFA" w:rsidP="00037FFA">
      <w:pPr>
        <w:autoSpaceDE w:val="0"/>
        <w:autoSpaceDN w:val="0"/>
        <w:adjustRightInd w:val="0"/>
        <w:spacing w:after="0" w:line="360" w:lineRule="auto"/>
        <w:jc w:val="center"/>
        <w:rPr>
          <w:rFonts w:ascii="Times New Roman" w:hAnsi="Times New Roman" w:cs="Times New Roman"/>
          <w:sz w:val="24"/>
          <w:szCs w:val="24"/>
        </w:rPr>
      </w:pPr>
      <w:r w:rsidRPr="00037FFA">
        <w:rPr>
          <w:rFonts w:ascii="Times New Roman" w:hAnsi="Times New Roman" w:cs="Times New Roman"/>
          <w:sz w:val="24"/>
          <w:szCs w:val="24"/>
        </w:rPr>
        <w:t xml:space="preserve">LEGE  </w:t>
      </w:r>
      <w:r>
        <w:rPr>
          <w:rFonts w:ascii="Times New Roman" w:hAnsi="Times New Roman" w:cs="Times New Roman"/>
          <w:sz w:val="24"/>
          <w:szCs w:val="24"/>
        </w:rPr>
        <w:t>n</w:t>
      </w:r>
      <w:r w:rsidRPr="00037FFA">
        <w:rPr>
          <w:rFonts w:ascii="Times New Roman" w:hAnsi="Times New Roman" w:cs="Times New Roman"/>
          <w:sz w:val="24"/>
          <w:szCs w:val="24"/>
        </w:rPr>
        <w:t>r.</w:t>
      </w:r>
    </w:p>
    <w:p w:rsidR="00037FFA" w:rsidRDefault="00037FFA" w:rsidP="00037FFA">
      <w:pPr>
        <w:autoSpaceDE w:val="0"/>
        <w:autoSpaceDN w:val="0"/>
        <w:adjustRightInd w:val="0"/>
        <w:spacing w:after="0" w:line="360" w:lineRule="auto"/>
        <w:jc w:val="center"/>
        <w:rPr>
          <w:rFonts w:ascii="Times New Roman" w:hAnsi="Times New Roman" w:cs="Times New Roman"/>
          <w:sz w:val="24"/>
          <w:szCs w:val="24"/>
        </w:rPr>
      </w:pPr>
      <w:r w:rsidRPr="00037FFA">
        <w:rPr>
          <w:rFonts w:ascii="Times New Roman" w:hAnsi="Times New Roman" w:cs="Times New Roman"/>
          <w:sz w:val="24"/>
          <w:szCs w:val="24"/>
        </w:rPr>
        <w:t>pentru modificarea şi completarea Legii nr. 227/2015 privind Codul fiscal</w:t>
      </w:r>
    </w:p>
    <w:p w:rsidR="00037FFA" w:rsidRPr="00037FFA" w:rsidRDefault="00037FFA" w:rsidP="00037FFA">
      <w:pPr>
        <w:autoSpaceDE w:val="0"/>
        <w:autoSpaceDN w:val="0"/>
        <w:adjustRightInd w:val="0"/>
        <w:spacing w:after="0" w:line="360" w:lineRule="auto"/>
        <w:jc w:val="center"/>
        <w:rPr>
          <w:rFonts w:ascii="Times New Roman" w:hAnsi="Times New Roman" w:cs="Times New Roman"/>
          <w:sz w:val="24"/>
          <w:szCs w:val="24"/>
        </w:rPr>
      </w:pP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r w:rsidRPr="00037FFA">
        <w:rPr>
          <w:rFonts w:ascii="Times New Roman" w:hAnsi="Times New Roman" w:cs="Times New Roman"/>
          <w:b/>
          <w:bCs/>
          <w:sz w:val="24"/>
          <w:szCs w:val="24"/>
        </w:rPr>
        <w:t>Parlamentul României</w:t>
      </w:r>
      <w:r w:rsidRPr="00037FFA">
        <w:rPr>
          <w:rFonts w:ascii="Times New Roman" w:hAnsi="Times New Roman" w:cs="Times New Roman"/>
          <w:sz w:val="24"/>
          <w:szCs w:val="24"/>
        </w:rPr>
        <w:t xml:space="preserve"> adoptă prezenta lege.</w:t>
      </w:r>
    </w:p>
    <w:p w:rsid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037FFA" w:rsidRPr="00037FFA" w:rsidRDefault="00037FFA" w:rsidP="00037FFA">
      <w:pPr>
        <w:autoSpaceDE w:val="0"/>
        <w:autoSpaceDN w:val="0"/>
        <w:adjustRightInd w:val="0"/>
        <w:spacing w:after="0" w:line="360" w:lineRule="auto"/>
        <w:ind w:firstLine="708"/>
        <w:jc w:val="both"/>
        <w:rPr>
          <w:rFonts w:ascii="Times New Roman" w:hAnsi="Times New Roman" w:cs="Times New Roman"/>
          <w:sz w:val="24"/>
          <w:szCs w:val="24"/>
        </w:rPr>
      </w:pPr>
      <w:r w:rsidRPr="00037FFA">
        <w:rPr>
          <w:rFonts w:ascii="Times New Roman" w:hAnsi="Times New Roman" w:cs="Times New Roman"/>
          <w:sz w:val="24"/>
          <w:szCs w:val="24"/>
        </w:rPr>
        <w:t>ART. I</w:t>
      </w:r>
    </w:p>
    <w:p w:rsid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Legea nr. 227/2015 privind Codul fiscal, publicată în Monitorul Oficial al României, Partea I, nr. 688 din 10 septembrie 2015, cu modificările şi completările ulterioare, se modifică şi se completează după cum urmează:</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r w:rsidRPr="00037FFA">
        <w:rPr>
          <w:rFonts w:ascii="Times New Roman" w:hAnsi="Times New Roman" w:cs="Times New Roman"/>
          <w:b/>
          <w:bCs/>
          <w:sz w:val="24"/>
          <w:szCs w:val="24"/>
        </w:rPr>
        <w:t xml:space="preserve">1. </w:t>
      </w:r>
      <w:r>
        <w:rPr>
          <w:rFonts w:ascii="Times New Roman" w:hAnsi="Times New Roman" w:cs="Times New Roman"/>
          <w:b/>
          <w:bCs/>
          <w:sz w:val="24"/>
          <w:szCs w:val="24"/>
        </w:rPr>
        <w:t>După articolul 274 se introduce un nou articol, articolul 274</w:t>
      </w:r>
      <w:r>
        <w:rPr>
          <w:rFonts w:ascii="Times New Roman" w:hAnsi="Times New Roman" w:cs="Times New Roman"/>
          <w:b/>
          <w:bCs/>
          <w:sz w:val="24"/>
          <w:szCs w:val="24"/>
          <w:vertAlign w:val="superscript"/>
        </w:rPr>
        <w:t>1</w:t>
      </w:r>
      <w:r>
        <w:rPr>
          <w:rFonts w:ascii="Times New Roman" w:hAnsi="Times New Roman" w:cs="Times New Roman"/>
          <w:b/>
          <w:bCs/>
          <w:sz w:val="24"/>
          <w:szCs w:val="24"/>
        </w:rPr>
        <w:t>,</w:t>
      </w:r>
      <w:r w:rsidRPr="00037FFA">
        <w:rPr>
          <w:rFonts w:ascii="Times New Roman" w:hAnsi="Times New Roman" w:cs="Times New Roman"/>
          <w:b/>
          <w:bCs/>
          <w:sz w:val="24"/>
          <w:szCs w:val="24"/>
        </w:rPr>
        <w:t xml:space="preserve"> cu următorul cuprins:</w:t>
      </w:r>
    </w:p>
    <w:p w:rsidR="00037FFA" w:rsidRPr="00037FFA" w:rsidRDefault="00037FFA" w:rsidP="00037FFA">
      <w:pPr>
        <w:autoSpaceDE w:val="0"/>
        <w:autoSpaceDN w:val="0"/>
        <w:adjustRightInd w:val="0"/>
        <w:spacing w:after="0" w:line="360" w:lineRule="auto"/>
        <w:jc w:val="both"/>
        <w:rPr>
          <w:rFonts w:ascii="Times New Roman" w:hAnsi="Times New Roman" w:cs="Times New Roman"/>
          <w:color w:val="000000" w:themeColor="text1"/>
          <w:sz w:val="24"/>
          <w:szCs w:val="24"/>
        </w:rPr>
      </w:pPr>
      <w:r w:rsidRPr="00037FFA">
        <w:rPr>
          <w:rFonts w:ascii="Times New Roman" w:hAnsi="Times New Roman" w:cs="Times New Roman"/>
          <w:sz w:val="24"/>
          <w:szCs w:val="24"/>
        </w:rPr>
        <w:t xml:space="preserve">   </w:t>
      </w:r>
      <w:r>
        <w:rPr>
          <w:rFonts w:ascii="Times New Roman" w:hAnsi="Times New Roman" w:cs="Times New Roman"/>
          <w:sz w:val="24"/>
          <w:szCs w:val="24"/>
        </w:rPr>
        <w:tab/>
      </w:r>
      <w:r w:rsidRPr="00037FFA">
        <w:rPr>
          <w:rFonts w:ascii="Times New Roman" w:hAnsi="Times New Roman" w:cs="Times New Roman"/>
          <w:sz w:val="24"/>
          <w:szCs w:val="24"/>
        </w:rPr>
        <w:t>„</w:t>
      </w:r>
      <w:r w:rsidRPr="00037FFA">
        <w:rPr>
          <w:rFonts w:ascii="Times New Roman" w:hAnsi="Times New Roman" w:cs="Times New Roman"/>
          <w:color w:val="000000" w:themeColor="text1"/>
          <w:sz w:val="24"/>
          <w:szCs w:val="24"/>
        </w:rPr>
        <w:t>Art. 274</w:t>
      </w:r>
      <w:r w:rsidRPr="00037FFA">
        <w:rPr>
          <w:rFonts w:ascii="Times New Roman" w:hAnsi="Times New Roman" w:cs="Times New Roman"/>
          <w:color w:val="000000" w:themeColor="text1"/>
          <w:sz w:val="24"/>
          <w:szCs w:val="24"/>
          <w:vertAlign w:val="superscript"/>
        </w:rPr>
        <w:t>1</w:t>
      </w:r>
      <w:r w:rsidRPr="00037FFA">
        <w:rPr>
          <w:rFonts w:ascii="Times New Roman" w:hAnsi="Times New Roman" w:cs="Times New Roman"/>
          <w:color w:val="000000" w:themeColor="text1"/>
          <w:sz w:val="24"/>
          <w:szCs w:val="24"/>
        </w:rPr>
        <w:t xml:space="preserve"> </w:t>
      </w:r>
    </w:p>
    <w:p w:rsidR="00037FFA" w:rsidRPr="00037FFA" w:rsidRDefault="00037FFA" w:rsidP="00AF09E2">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Dispoziții comune livrărilor de bunuri și prestărilor de servicii</w:t>
      </w:r>
    </w:p>
    <w:p w:rsidR="00037FFA" w:rsidRPr="00037FFA" w:rsidRDefault="00037FFA" w:rsidP="00AF09E2">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 xml:space="preserve">În sensul prezentului titlu, se aplică următoarele definiții: </w:t>
      </w:r>
    </w:p>
    <w:p w:rsidR="00037FFA" w:rsidRPr="00037FFA" w:rsidRDefault="00037FFA" w:rsidP="00AF09E2">
      <w:pPr>
        <w:pStyle w:val="ListParagraph"/>
        <w:autoSpaceDE w:val="0"/>
        <w:autoSpaceDN w:val="0"/>
        <w:adjustRightInd w:val="0"/>
        <w:spacing w:after="0" w:line="360" w:lineRule="auto"/>
        <w:ind w:left="0" w:firstLine="360"/>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 xml:space="preserve">a) cupon valoric înseamnă un instrument care presupune obligația de a-l accepta drept contrapartidă sau drept o parte din contrapartida unei livrări de bunuri sau prestări de servicii și care presupune indicarea bunurilor sau a serviciilor ce urmează a fi livrate sau prestate sau a identităților potențialilor furnizori/prestatori ai acestora, fie pe instrumentul în sine, fie în cadrul documentației aferente, inclusiv în cadrul termenilor și condițiilor de utilizare a instrumentului; </w:t>
      </w:r>
    </w:p>
    <w:p w:rsidR="00037FFA" w:rsidRPr="00037FFA" w:rsidRDefault="00037FFA" w:rsidP="00AF09E2">
      <w:pPr>
        <w:pStyle w:val="ListParagraph"/>
        <w:autoSpaceDE w:val="0"/>
        <w:autoSpaceDN w:val="0"/>
        <w:adjustRightInd w:val="0"/>
        <w:spacing w:after="0" w:line="360" w:lineRule="auto"/>
        <w:ind w:left="0" w:firstLine="360"/>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 xml:space="preserve">b) cupon valoric cu utilizare unică înseamnă un cupon valoric în cazul căruia locul livrării bunurilor sau al prestării serviciilor la care se referă cuponul valoric și TVA datorată pentru acele bunuri sau servicii sunt cunoscute în momentul emiterii cuponului valoric; </w:t>
      </w:r>
    </w:p>
    <w:p w:rsidR="00037FFA" w:rsidRPr="00037FFA" w:rsidRDefault="00037FFA" w:rsidP="00AF09E2">
      <w:pPr>
        <w:pStyle w:val="ListParagraph"/>
        <w:autoSpaceDE w:val="0"/>
        <w:autoSpaceDN w:val="0"/>
        <w:adjustRightInd w:val="0"/>
        <w:spacing w:after="0" w:line="360" w:lineRule="auto"/>
        <w:ind w:left="0" w:firstLine="360"/>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c) cupon valoric cu utilizări multiple înseamnă un cupon valoric, altul decât un cupon valoric cu utilizare unică.</w:t>
      </w:r>
    </w:p>
    <w:p w:rsidR="00037FFA" w:rsidRPr="00AF09E2" w:rsidRDefault="00037FFA" w:rsidP="00AF09E2">
      <w:pPr>
        <w:pStyle w:val="ListParagraph"/>
        <w:numPr>
          <w:ilvl w:val="0"/>
          <w:numId w:val="2"/>
        </w:numPr>
        <w:autoSpaceDE w:val="0"/>
        <w:autoSpaceDN w:val="0"/>
        <w:adjustRightInd w:val="0"/>
        <w:spacing w:after="0" w:line="360" w:lineRule="auto"/>
        <w:ind w:left="0" w:firstLine="567"/>
        <w:jc w:val="both"/>
        <w:rPr>
          <w:rFonts w:ascii="Times New Roman" w:hAnsi="Times New Roman" w:cs="Times New Roman"/>
          <w:color w:val="000000" w:themeColor="text1"/>
          <w:sz w:val="24"/>
          <w:szCs w:val="24"/>
        </w:rPr>
      </w:pPr>
      <w:r w:rsidRPr="00AF09E2">
        <w:rPr>
          <w:rFonts w:ascii="Times New Roman" w:hAnsi="Times New Roman" w:cs="Times New Roman"/>
          <w:color w:val="000000" w:themeColor="text1"/>
          <w:sz w:val="24"/>
          <w:szCs w:val="24"/>
        </w:rPr>
        <w:t>Fiecare transfer al unui cupon valoric cu utilizare unică efectuat de o persoană impozabilă care acționează în nume propriu se consideră a fi o livrare a bunurilor sau o prestare a serviciilor la care se referă cuponul valoric. Predarea efectivă a bunurilor sau prestarea efectivă a serviciilor, în schimbul unui cupon valoric cu utilizare unică acceptat drept contrapartidă sau parte a contrapartidei de către furnizor/prestator, nu se consideră a fi o tranzacție independentă, pentru partea contrapartidei acoperită de cupon. Pentru partea contrapartidei care nu este este acoperită de cuponul valoric cu utilizare unică se consideră că are loc tranzacție independentă.</w:t>
      </w:r>
    </w:p>
    <w:p w:rsidR="00037FFA" w:rsidRPr="00037FFA" w:rsidRDefault="00037FFA" w:rsidP="00AF09E2">
      <w:pPr>
        <w:pStyle w:val="ListParagraph"/>
        <w:numPr>
          <w:ilvl w:val="0"/>
          <w:numId w:val="2"/>
        </w:numPr>
        <w:autoSpaceDE w:val="0"/>
        <w:autoSpaceDN w:val="0"/>
        <w:adjustRightInd w:val="0"/>
        <w:spacing w:after="0" w:line="360" w:lineRule="auto"/>
        <w:ind w:left="0" w:firstLine="567"/>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lastRenderedPageBreak/>
        <w:t xml:space="preserve">În cazul în care transferul unui cupon valoric cu utilizare unică este realizat de un intermediar - persoană impozabilă care acționează în numele altei persoane impozabile, respectivul transfer se consideră a fi livrarea bunurilor sau prestarea serviciilor la care se referă cuponul valoric, efectuată de persoana impozabilă în numele căreia acționează intermediarul. În cazul în care furnizorul/prestatorul bunurilor sau serviciilor nu este persoana impozabilă care, acționând în nume propriu, a emis cuponul valoric cu utilizare unică, se consideră că furnizorul/prestatorul  a livrat bunurile sau a  prestat serviciile la care se referă cuponul valoric către persoana impozabilă care a emis în nume propriu cuponul. </w:t>
      </w:r>
    </w:p>
    <w:p w:rsidR="00037FFA" w:rsidRPr="00037FFA" w:rsidRDefault="00037FFA" w:rsidP="00AF09E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 xml:space="preserve">(4) Predarea efectivă a bunurilor sau prestarea efectivă a serviciilor, în schimbul unui cupon valoric cu utilizări multiple acceptat drept contrapartidă sau parte a contrapartidei de către furnizor/prestator, intră în sfera TVA în conformitate cu art. 268, în timp ce fiecare transfer anterior al respectivului cupon valoric cu utilizări multiple nu intră în sfera TVA. </w:t>
      </w:r>
    </w:p>
    <w:p w:rsidR="00037FFA" w:rsidRPr="00037FFA" w:rsidRDefault="00037FFA" w:rsidP="00AF09E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(5) În cazul în care cuponul valoric cu utilizări multiple este transferat de o persoană impozabilă, alta decât persoana impozabilă care efectuează operațiunea în sfera TVA în conformitate cu alin. (4), orice prestare de serviciu care poate fi identificată, cum ar fi serviciile de distribuție sau de promovare, intră în sfera TVA.</w:t>
      </w:r>
      <w:r w:rsidRPr="00037FFA">
        <w:rPr>
          <w:rFonts w:ascii="Times New Roman" w:hAnsi="Times New Roman" w:cs="Times New Roman"/>
          <w:sz w:val="24"/>
          <w:szCs w:val="24"/>
        </w:rPr>
        <w:t>”</w:t>
      </w:r>
    </w:p>
    <w:p w:rsid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Pr="00037FFA">
        <w:rPr>
          <w:rFonts w:ascii="Times New Roman" w:hAnsi="Times New Roman" w:cs="Times New Roman"/>
          <w:b/>
          <w:bCs/>
          <w:sz w:val="24"/>
          <w:szCs w:val="24"/>
        </w:rPr>
        <w:t xml:space="preserve">. </w:t>
      </w:r>
      <w:r w:rsidR="003820A6">
        <w:rPr>
          <w:rFonts w:ascii="Times New Roman" w:hAnsi="Times New Roman" w:cs="Times New Roman"/>
          <w:b/>
          <w:bCs/>
          <w:sz w:val="24"/>
          <w:szCs w:val="24"/>
        </w:rPr>
        <w:t xml:space="preserve">La articolul 278, după alineatul (7) </w:t>
      </w:r>
      <w:r w:rsidRPr="00037FFA">
        <w:rPr>
          <w:rFonts w:ascii="Times New Roman" w:hAnsi="Times New Roman" w:cs="Times New Roman"/>
          <w:b/>
          <w:bCs/>
          <w:sz w:val="24"/>
          <w:szCs w:val="24"/>
        </w:rPr>
        <w:t>se introduc</w:t>
      </w:r>
      <w:r w:rsidR="003820A6">
        <w:rPr>
          <w:rFonts w:ascii="Times New Roman" w:hAnsi="Times New Roman" w:cs="Times New Roman"/>
          <w:b/>
          <w:bCs/>
          <w:sz w:val="24"/>
          <w:szCs w:val="24"/>
        </w:rPr>
        <w:t xml:space="preserve"> 5 noi alineate</w:t>
      </w:r>
      <w:r w:rsidRPr="00037FFA">
        <w:rPr>
          <w:rFonts w:ascii="Times New Roman" w:hAnsi="Times New Roman" w:cs="Times New Roman"/>
          <w:b/>
          <w:bCs/>
          <w:sz w:val="24"/>
          <w:szCs w:val="24"/>
        </w:rPr>
        <w:t xml:space="preserve">, </w:t>
      </w:r>
      <w:r w:rsidR="003820A6">
        <w:rPr>
          <w:rFonts w:ascii="Times New Roman" w:hAnsi="Times New Roman" w:cs="Times New Roman"/>
          <w:b/>
          <w:bCs/>
          <w:sz w:val="24"/>
          <w:szCs w:val="24"/>
        </w:rPr>
        <w:t>alineatele (8) – (12)</w:t>
      </w:r>
      <w:r w:rsidRPr="00037FFA">
        <w:rPr>
          <w:rFonts w:ascii="Times New Roman" w:hAnsi="Times New Roman" w:cs="Times New Roman"/>
          <w:b/>
          <w:bCs/>
          <w:sz w:val="24"/>
          <w:szCs w:val="24"/>
        </w:rPr>
        <w:t>, cu următorul cuprins:</w:t>
      </w:r>
    </w:p>
    <w:p w:rsidR="003820A6" w:rsidRPr="003820A6" w:rsidRDefault="003820A6" w:rsidP="003820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3820A6">
        <w:rPr>
          <w:rFonts w:ascii="Times New Roman" w:hAnsi="Times New Roman" w:cs="Times New Roman"/>
          <w:sz w:val="24"/>
          <w:szCs w:val="24"/>
        </w:rPr>
        <w:t xml:space="preserve">(8) Prevederile alin. (5) lit. h) nu se aplică dacă sunt îndeplinite cumulativ următoarele condiții: </w:t>
      </w:r>
    </w:p>
    <w:p w:rsidR="003820A6" w:rsidRPr="003820A6" w:rsidRDefault="003820A6" w:rsidP="003820A6">
      <w:pPr>
        <w:autoSpaceDE w:val="0"/>
        <w:autoSpaceDN w:val="0"/>
        <w:adjustRightInd w:val="0"/>
        <w:spacing w:after="0" w:line="360" w:lineRule="auto"/>
        <w:jc w:val="both"/>
        <w:rPr>
          <w:rFonts w:ascii="Times New Roman" w:hAnsi="Times New Roman" w:cs="Times New Roman"/>
          <w:sz w:val="24"/>
          <w:szCs w:val="24"/>
        </w:rPr>
      </w:pPr>
      <w:r w:rsidRPr="003820A6">
        <w:rPr>
          <w:rFonts w:ascii="Times New Roman" w:hAnsi="Times New Roman" w:cs="Times New Roman"/>
          <w:sz w:val="24"/>
          <w:szCs w:val="24"/>
        </w:rPr>
        <w:t xml:space="preserve">a) prestatorul este stabilit sau, dacă nu este stabilit, își are domiciliul stabil sau reședința obișnuită într-un singur stat membru; </w:t>
      </w:r>
    </w:p>
    <w:p w:rsidR="003820A6" w:rsidRPr="003820A6" w:rsidRDefault="003820A6" w:rsidP="003820A6">
      <w:pPr>
        <w:autoSpaceDE w:val="0"/>
        <w:autoSpaceDN w:val="0"/>
        <w:adjustRightInd w:val="0"/>
        <w:spacing w:after="0" w:line="360" w:lineRule="auto"/>
        <w:jc w:val="both"/>
        <w:rPr>
          <w:rFonts w:ascii="Times New Roman" w:hAnsi="Times New Roman" w:cs="Times New Roman"/>
          <w:sz w:val="24"/>
          <w:szCs w:val="24"/>
        </w:rPr>
      </w:pPr>
      <w:r w:rsidRPr="003820A6">
        <w:rPr>
          <w:rFonts w:ascii="Times New Roman" w:hAnsi="Times New Roman" w:cs="Times New Roman"/>
          <w:sz w:val="24"/>
          <w:szCs w:val="24"/>
        </w:rPr>
        <w:t xml:space="preserve">b) sunt prestate servicii către persoane neimpozabile care sunt stabilite, își au domiciliul stabil sau reședința obișnuită în orice stat membru, altul decât statul membru menționat la lit. a); </w:t>
      </w:r>
    </w:p>
    <w:p w:rsidR="003820A6" w:rsidRPr="003820A6" w:rsidRDefault="003820A6" w:rsidP="003820A6">
      <w:pPr>
        <w:autoSpaceDE w:val="0"/>
        <w:autoSpaceDN w:val="0"/>
        <w:adjustRightInd w:val="0"/>
        <w:spacing w:after="0" w:line="360" w:lineRule="auto"/>
        <w:jc w:val="both"/>
        <w:rPr>
          <w:rFonts w:ascii="Times New Roman" w:hAnsi="Times New Roman" w:cs="Times New Roman"/>
          <w:sz w:val="24"/>
          <w:szCs w:val="24"/>
        </w:rPr>
      </w:pPr>
      <w:r w:rsidRPr="003820A6">
        <w:rPr>
          <w:rFonts w:ascii="Times New Roman" w:hAnsi="Times New Roman" w:cs="Times New Roman"/>
          <w:sz w:val="24"/>
          <w:szCs w:val="24"/>
        </w:rPr>
        <w:t xml:space="preserve">c) valoarea totală, fără TVA, a prestărilor menționate la lit. b) nu depășește, în anul calendaristic curent, 10.000 euro sau echivalentul acestei sume în moneda națională și nu a depășit această sumă în cursul anului calendaristic precedent. </w:t>
      </w:r>
    </w:p>
    <w:p w:rsidR="003820A6" w:rsidRPr="003820A6" w:rsidRDefault="003820A6" w:rsidP="003820A6">
      <w:pPr>
        <w:autoSpaceDE w:val="0"/>
        <w:autoSpaceDN w:val="0"/>
        <w:adjustRightInd w:val="0"/>
        <w:spacing w:after="0" w:line="360" w:lineRule="auto"/>
        <w:ind w:firstLine="708"/>
        <w:jc w:val="both"/>
        <w:rPr>
          <w:rFonts w:ascii="Times New Roman" w:hAnsi="Times New Roman" w:cs="Times New Roman"/>
          <w:sz w:val="24"/>
          <w:szCs w:val="24"/>
        </w:rPr>
      </w:pPr>
      <w:r w:rsidRPr="003820A6">
        <w:rPr>
          <w:rFonts w:ascii="Times New Roman" w:hAnsi="Times New Roman" w:cs="Times New Roman"/>
          <w:sz w:val="24"/>
          <w:szCs w:val="24"/>
        </w:rPr>
        <w:t xml:space="preserve">(9) Atunci când, în cursul unui an calendaristic, pragul menționat la alin. (8) lit. c) este depășit, prevederile alin. (5) lit. h) se aplică de la momentul respectiv. </w:t>
      </w:r>
    </w:p>
    <w:p w:rsidR="003820A6" w:rsidRPr="003820A6" w:rsidRDefault="003820A6" w:rsidP="003820A6">
      <w:pPr>
        <w:autoSpaceDE w:val="0"/>
        <w:autoSpaceDN w:val="0"/>
        <w:adjustRightInd w:val="0"/>
        <w:spacing w:after="0" w:line="360" w:lineRule="auto"/>
        <w:ind w:firstLine="708"/>
        <w:jc w:val="both"/>
        <w:rPr>
          <w:rFonts w:ascii="Times New Roman" w:hAnsi="Times New Roman" w:cs="Times New Roman"/>
          <w:sz w:val="24"/>
          <w:szCs w:val="24"/>
        </w:rPr>
      </w:pPr>
      <w:r w:rsidRPr="003820A6">
        <w:rPr>
          <w:rFonts w:ascii="Times New Roman" w:hAnsi="Times New Roman" w:cs="Times New Roman"/>
          <w:sz w:val="24"/>
          <w:szCs w:val="24"/>
        </w:rPr>
        <w:t>(10) Prestatorii menționați la alin. (8) care sunt stabiliți sau, dacă nu sunt stabiliți, își au domiciliul stabil sau reședința obișnuită, în România, au dreptul de a opta ca locul prestării să fie stabilit în conformitate cu prevederile alin. (5) lit. h). Opţiunea se aplică pentru cel puţin doi ani calendaristici.</w:t>
      </w:r>
    </w:p>
    <w:p w:rsidR="003820A6" w:rsidRPr="003820A6" w:rsidRDefault="003820A6" w:rsidP="003820A6">
      <w:pPr>
        <w:autoSpaceDE w:val="0"/>
        <w:autoSpaceDN w:val="0"/>
        <w:adjustRightInd w:val="0"/>
        <w:spacing w:after="0" w:line="360" w:lineRule="auto"/>
        <w:jc w:val="both"/>
        <w:rPr>
          <w:rFonts w:ascii="Times New Roman" w:hAnsi="Times New Roman" w:cs="Times New Roman"/>
          <w:sz w:val="24"/>
          <w:szCs w:val="24"/>
        </w:rPr>
      </w:pPr>
      <w:r w:rsidRPr="003820A6">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3820A6">
        <w:rPr>
          <w:rFonts w:ascii="Times New Roman" w:hAnsi="Times New Roman" w:cs="Times New Roman"/>
          <w:sz w:val="24"/>
          <w:szCs w:val="24"/>
        </w:rPr>
        <w:t xml:space="preserve">(11) ANAF ia măsurile corespunzătoare pentru a monitoriza îndeplinirea de către persoana impozabilă a condițiilor menționate la alin. (8), (9) și (10). </w:t>
      </w:r>
    </w:p>
    <w:p w:rsidR="003820A6" w:rsidRDefault="003820A6" w:rsidP="003820A6">
      <w:pPr>
        <w:autoSpaceDE w:val="0"/>
        <w:autoSpaceDN w:val="0"/>
        <w:adjustRightInd w:val="0"/>
        <w:spacing w:after="0" w:line="360" w:lineRule="auto"/>
        <w:ind w:firstLine="708"/>
        <w:jc w:val="both"/>
        <w:rPr>
          <w:rFonts w:ascii="Times New Roman" w:hAnsi="Times New Roman" w:cs="Times New Roman"/>
          <w:sz w:val="24"/>
          <w:szCs w:val="24"/>
        </w:rPr>
      </w:pPr>
      <w:r w:rsidRPr="003820A6">
        <w:rPr>
          <w:rFonts w:ascii="Times New Roman" w:hAnsi="Times New Roman" w:cs="Times New Roman"/>
          <w:sz w:val="24"/>
          <w:szCs w:val="24"/>
        </w:rPr>
        <w:t>(12) Valoarea echivalentă în moneda națională a statelor membre a sumei menționate la alin. (8) lit. c) se calculează prin aplicarea ratei de schimb publicate de Banca Centrală Europeană la data adoptării Directivei (UE) 2017/2455 a Consiliului. Pentru România valoarea echivalentă în moneda națională este de 46.585 lei.</w:t>
      </w:r>
      <w:r>
        <w:rPr>
          <w:rFonts w:ascii="Times New Roman" w:hAnsi="Times New Roman" w:cs="Times New Roman"/>
          <w:sz w:val="24"/>
          <w:szCs w:val="24"/>
        </w:rPr>
        <w:t>”</w:t>
      </w:r>
    </w:p>
    <w:p w:rsid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E3D7B" w:rsidRPr="00FE3D7B" w:rsidRDefault="00FE3D7B" w:rsidP="00FE3D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09E2">
        <w:rPr>
          <w:rFonts w:ascii="Times New Roman" w:hAnsi="Times New Roman" w:cs="Times New Roman"/>
          <w:sz w:val="24"/>
          <w:szCs w:val="24"/>
        </w:rPr>
        <w:t>3</w:t>
      </w:r>
      <w:r w:rsidRPr="00FE3D7B">
        <w:rPr>
          <w:rFonts w:ascii="Times New Roman" w:hAnsi="Times New Roman" w:cs="Times New Roman"/>
          <w:b/>
          <w:bCs/>
          <w:sz w:val="24"/>
          <w:szCs w:val="24"/>
        </w:rPr>
        <w:t>. La articolul 2</w:t>
      </w:r>
      <w:r w:rsidR="00AF09E2">
        <w:rPr>
          <w:rFonts w:ascii="Times New Roman" w:hAnsi="Times New Roman" w:cs="Times New Roman"/>
          <w:b/>
          <w:bCs/>
          <w:sz w:val="24"/>
          <w:szCs w:val="24"/>
        </w:rPr>
        <w:t>86 alineatul (1), după litera e)</w:t>
      </w:r>
      <w:r w:rsidRPr="00FE3D7B">
        <w:rPr>
          <w:rFonts w:ascii="Times New Roman" w:hAnsi="Times New Roman" w:cs="Times New Roman"/>
          <w:b/>
          <w:bCs/>
          <w:sz w:val="24"/>
          <w:szCs w:val="24"/>
        </w:rPr>
        <w:t xml:space="preserve"> se introduc</w:t>
      </w:r>
      <w:r w:rsidR="00AF09E2">
        <w:rPr>
          <w:rFonts w:ascii="Times New Roman" w:hAnsi="Times New Roman" w:cs="Times New Roman"/>
          <w:b/>
          <w:bCs/>
          <w:sz w:val="24"/>
          <w:szCs w:val="24"/>
        </w:rPr>
        <w:t>e o nouă literă</w:t>
      </w:r>
      <w:r w:rsidRPr="00FE3D7B">
        <w:rPr>
          <w:rFonts w:ascii="Times New Roman" w:hAnsi="Times New Roman" w:cs="Times New Roman"/>
          <w:b/>
          <w:bCs/>
          <w:sz w:val="24"/>
          <w:szCs w:val="24"/>
        </w:rPr>
        <w:t>,</w:t>
      </w:r>
      <w:r w:rsidR="00AF09E2">
        <w:rPr>
          <w:rFonts w:ascii="Times New Roman" w:hAnsi="Times New Roman" w:cs="Times New Roman"/>
          <w:b/>
          <w:bCs/>
          <w:sz w:val="24"/>
          <w:szCs w:val="24"/>
        </w:rPr>
        <w:t xml:space="preserve"> litera f)</w:t>
      </w:r>
      <w:r w:rsidRPr="00FE3D7B">
        <w:rPr>
          <w:rFonts w:ascii="Times New Roman" w:hAnsi="Times New Roman" w:cs="Times New Roman"/>
          <w:b/>
          <w:bCs/>
          <w:sz w:val="24"/>
          <w:szCs w:val="24"/>
        </w:rPr>
        <w:t>, cu următorul cuprins:</w:t>
      </w:r>
    </w:p>
    <w:p w:rsidR="00037FFA" w:rsidRDefault="00FE3D7B" w:rsidP="00037F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09E2">
        <w:rPr>
          <w:rFonts w:ascii="Times New Roman" w:hAnsi="Times New Roman" w:cs="Times New Roman"/>
          <w:sz w:val="24"/>
          <w:szCs w:val="24"/>
        </w:rPr>
        <w:t>„</w:t>
      </w:r>
      <w:r w:rsidR="00AF09E2" w:rsidRPr="00AF09E2">
        <w:rPr>
          <w:rFonts w:ascii="Times New Roman" w:hAnsi="Times New Roman" w:cs="Times New Roman"/>
          <w:sz w:val="24"/>
          <w:szCs w:val="24"/>
        </w:rPr>
        <w:t>f) fără a aduce atingere prevederilor lit. a), baza de impozitare aferentă livrării de bunuri sau prestării de servicii, pentru care a fost acceptat drept contrapartidă un cupon valoric cu utilizări multiple, este contravaloarea plătită pentru cuponul valoric sau, în lipsa informațiilor privind contravaloarea respectivă, valoarea monetară indicată pe cuponul valoric cu utilizări multiple sau în documentația aferentă, din care se scade cuantumul TVA aferente bunurilor livrate sau serviciilor prestate. În cazul în care un cupon valoric cu utilizări multiple este acceptat drept contrapartidă parțială pentru livrarea de bunuri sau prestarea de servicii, la stabilirea bazei de impozitare este avută în vedere contravaloarea plătită pentru cuponul valoric sau, în lipsa informațiilor privind contravaloarea respectivă, valoarea monetară indicată pe cuponul valoric cu utilizări multiple sau în documentația aferentă, din care se scade cuantumul TVA aferente.</w:t>
      </w:r>
      <w:r w:rsidR="00AF09E2">
        <w:rPr>
          <w:rFonts w:ascii="Times New Roman" w:hAnsi="Times New Roman" w:cs="Times New Roman"/>
          <w:sz w:val="24"/>
          <w:szCs w:val="24"/>
        </w:rPr>
        <w:t>”</w:t>
      </w:r>
    </w:p>
    <w:p w:rsidR="00AF09E2" w:rsidRDefault="00AF09E2" w:rsidP="00037FFA">
      <w:pPr>
        <w:autoSpaceDE w:val="0"/>
        <w:autoSpaceDN w:val="0"/>
        <w:adjustRightInd w:val="0"/>
        <w:spacing w:after="0" w:line="360" w:lineRule="auto"/>
        <w:jc w:val="both"/>
        <w:rPr>
          <w:rFonts w:ascii="Times New Roman" w:hAnsi="Times New Roman" w:cs="Times New Roman"/>
          <w:sz w:val="24"/>
          <w:szCs w:val="24"/>
        </w:rPr>
      </w:pPr>
    </w:p>
    <w:p w:rsidR="00AF09E2" w:rsidRDefault="00AF09E2" w:rsidP="003A0F6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4</w:t>
      </w:r>
      <w:r w:rsidRPr="00AF09E2">
        <w:rPr>
          <w:rFonts w:ascii="Times New Roman" w:hAnsi="Times New Roman" w:cs="Times New Roman"/>
          <w:b/>
          <w:bCs/>
          <w:sz w:val="24"/>
          <w:szCs w:val="24"/>
        </w:rPr>
        <w:t xml:space="preserve">. La articolul </w:t>
      </w:r>
      <w:r>
        <w:rPr>
          <w:rFonts w:ascii="Times New Roman" w:hAnsi="Times New Roman" w:cs="Times New Roman"/>
          <w:b/>
          <w:bCs/>
          <w:sz w:val="24"/>
          <w:szCs w:val="24"/>
        </w:rPr>
        <w:t>314</w:t>
      </w:r>
      <w:r w:rsidRPr="00AF09E2">
        <w:rPr>
          <w:rFonts w:ascii="Times New Roman" w:hAnsi="Times New Roman" w:cs="Times New Roman"/>
          <w:b/>
          <w:bCs/>
          <w:sz w:val="24"/>
          <w:szCs w:val="24"/>
        </w:rPr>
        <w:t xml:space="preserve"> alineatul (1), </w:t>
      </w:r>
      <w:r>
        <w:rPr>
          <w:rFonts w:ascii="Times New Roman" w:hAnsi="Times New Roman" w:cs="Times New Roman"/>
          <w:b/>
          <w:bCs/>
          <w:sz w:val="24"/>
          <w:szCs w:val="24"/>
        </w:rPr>
        <w:t>litera a</w:t>
      </w:r>
      <w:r w:rsidRPr="00AF09E2">
        <w:rPr>
          <w:rFonts w:ascii="Times New Roman" w:hAnsi="Times New Roman" w:cs="Times New Roman"/>
          <w:b/>
          <w:bCs/>
          <w:sz w:val="24"/>
          <w:szCs w:val="24"/>
        </w:rPr>
        <w:t xml:space="preserve">) se </w:t>
      </w:r>
      <w:r>
        <w:rPr>
          <w:rFonts w:ascii="Times New Roman" w:hAnsi="Times New Roman" w:cs="Times New Roman"/>
          <w:b/>
          <w:bCs/>
          <w:sz w:val="24"/>
          <w:szCs w:val="24"/>
        </w:rPr>
        <w:t>modifică și va avea</w:t>
      </w:r>
      <w:r w:rsidRPr="00AF09E2">
        <w:rPr>
          <w:rFonts w:ascii="Times New Roman" w:hAnsi="Times New Roman" w:cs="Times New Roman"/>
          <w:b/>
          <w:bCs/>
          <w:sz w:val="24"/>
          <w:szCs w:val="24"/>
        </w:rPr>
        <w:t xml:space="preserve"> următorul cuprins:</w:t>
      </w:r>
    </w:p>
    <w:p w:rsidR="00AF09E2" w:rsidRDefault="00AF09E2" w:rsidP="00037F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sidRPr="00AF09E2">
        <w:rPr>
          <w:rFonts w:ascii="Times New Roman" w:hAnsi="Times New Roman" w:cs="Times New Roman"/>
          <w:sz w:val="24"/>
          <w:szCs w:val="24"/>
        </w:rPr>
        <w:t>) persoană impozabilă nestabilită în Uniunea Europeană înseamnă o persoană impozabilă care nu are sediul activităţii economice şi nici nu dispune de un sediu fix pe teritoriul Uniunii Europene;</w:t>
      </w:r>
      <w:r>
        <w:rPr>
          <w:rFonts w:ascii="Times New Roman" w:hAnsi="Times New Roman" w:cs="Times New Roman"/>
          <w:sz w:val="24"/>
          <w:szCs w:val="24"/>
        </w:rPr>
        <w:t>”</w:t>
      </w:r>
    </w:p>
    <w:p w:rsidR="003A0F6F" w:rsidRDefault="003A0F6F" w:rsidP="00037FFA">
      <w:pPr>
        <w:autoSpaceDE w:val="0"/>
        <w:autoSpaceDN w:val="0"/>
        <w:adjustRightInd w:val="0"/>
        <w:spacing w:after="0" w:line="360" w:lineRule="auto"/>
        <w:jc w:val="both"/>
        <w:rPr>
          <w:rFonts w:ascii="Times New Roman" w:hAnsi="Times New Roman" w:cs="Times New Roman"/>
          <w:sz w:val="24"/>
          <w:szCs w:val="24"/>
        </w:rPr>
      </w:pPr>
    </w:p>
    <w:p w:rsidR="003A0F6F" w:rsidRPr="003A0F6F" w:rsidRDefault="00AF09E2" w:rsidP="003A0F6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0F6F">
        <w:rPr>
          <w:rFonts w:ascii="Times New Roman" w:hAnsi="Times New Roman" w:cs="Times New Roman"/>
          <w:sz w:val="24"/>
          <w:szCs w:val="24"/>
        </w:rPr>
        <w:t>5</w:t>
      </w:r>
      <w:r w:rsidR="003A0F6F" w:rsidRPr="003A0F6F">
        <w:rPr>
          <w:rFonts w:ascii="Times New Roman" w:hAnsi="Times New Roman" w:cs="Times New Roman"/>
          <w:b/>
          <w:bCs/>
          <w:sz w:val="24"/>
          <w:szCs w:val="24"/>
        </w:rPr>
        <w:t>. La articolul 314</w:t>
      </w:r>
      <w:r w:rsidR="004E602F">
        <w:rPr>
          <w:rFonts w:ascii="Times New Roman" w:hAnsi="Times New Roman" w:cs="Times New Roman"/>
          <w:b/>
          <w:bCs/>
          <w:sz w:val="24"/>
          <w:szCs w:val="24"/>
        </w:rPr>
        <w:t>,</w:t>
      </w:r>
      <w:r w:rsidR="003A0F6F">
        <w:rPr>
          <w:rFonts w:ascii="Times New Roman" w:hAnsi="Times New Roman" w:cs="Times New Roman"/>
          <w:b/>
          <w:bCs/>
          <w:sz w:val="24"/>
          <w:szCs w:val="24"/>
        </w:rPr>
        <w:t xml:space="preserve"> alineatul (3</w:t>
      </w:r>
      <w:r w:rsidR="003A0F6F" w:rsidRPr="003A0F6F">
        <w:rPr>
          <w:rFonts w:ascii="Times New Roman" w:hAnsi="Times New Roman" w:cs="Times New Roman"/>
          <w:b/>
          <w:bCs/>
          <w:sz w:val="24"/>
          <w:szCs w:val="24"/>
        </w:rPr>
        <w:t>) se modifică și va avea următorul cuprins:</w:t>
      </w:r>
    </w:p>
    <w:p w:rsidR="003A0F6F" w:rsidRPr="003A0F6F" w:rsidRDefault="003A0F6F" w:rsidP="003A0F6F">
      <w:pPr>
        <w:autoSpaceDE w:val="0"/>
        <w:autoSpaceDN w:val="0"/>
        <w:adjustRightInd w:val="0"/>
        <w:spacing w:after="0" w:line="360" w:lineRule="auto"/>
        <w:jc w:val="both"/>
        <w:rPr>
          <w:rFonts w:ascii="Times New Roman" w:hAnsi="Times New Roman" w:cs="Times New Roman"/>
          <w:sz w:val="24"/>
          <w:szCs w:val="24"/>
        </w:rPr>
      </w:pPr>
      <w:r w:rsidRPr="003A0F6F">
        <w:rPr>
          <w:rFonts w:ascii="Times New Roman" w:hAnsi="Times New Roman" w:cs="Times New Roman"/>
          <w:sz w:val="24"/>
          <w:szCs w:val="24"/>
        </w:rPr>
        <w:tab/>
        <w:t>„</w:t>
      </w:r>
      <w:r w:rsidR="004E602F" w:rsidRPr="004E602F">
        <w:rPr>
          <w:rFonts w:ascii="Times New Roman" w:hAnsi="Times New Roman" w:cs="Times New Roman"/>
          <w:sz w:val="24"/>
          <w:szCs w:val="24"/>
        </w:rPr>
        <w:t xml:space="preserve">(3) În cazul în care o persoană impozabilă nestabilită în Uniunea Europeană optează pentru regimul special şi alege România ca stat membru de înregistrare, la data începerii operaţiunilor taxabile, persoana respectivă trebuie să depună în format electronic o declaraţie de începere a activităţii la organul fiscal competent. Declaraţia trebuie să conţină următoarele informaţii: denumirea/numele persoanei impozabile, adresa poştală, adresele electronice, inclusiv pagina de internet proprie, codul naţional de înregistrare fiscală, după caz, precum şi o declaraţie prin care se confirmă că persoana nu și-a stabilit sediul activității economice pe </w:t>
      </w:r>
      <w:r w:rsidR="004E602F" w:rsidRPr="004E602F">
        <w:rPr>
          <w:rFonts w:ascii="Times New Roman" w:hAnsi="Times New Roman" w:cs="Times New Roman"/>
          <w:sz w:val="24"/>
          <w:szCs w:val="24"/>
        </w:rPr>
        <w:lastRenderedPageBreak/>
        <w:t>teritoriul Uniunii Europene și nu dispune de un sediu comercial fix pe teritoriul acesteia.</w:t>
      </w:r>
      <w:r w:rsidR="004E602F" w:rsidRPr="004E602F" w:rsidDel="00A70166">
        <w:rPr>
          <w:rFonts w:ascii="Times New Roman" w:hAnsi="Times New Roman" w:cs="Times New Roman"/>
          <w:sz w:val="24"/>
          <w:szCs w:val="24"/>
        </w:rPr>
        <w:t xml:space="preserve"> </w:t>
      </w:r>
      <w:r w:rsidR="004E602F" w:rsidRPr="004E602F">
        <w:rPr>
          <w:rFonts w:ascii="Times New Roman" w:hAnsi="Times New Roman" w:cs="Times New Roman"/>
          <w:sz w:val="24"/>
          <w:szCs w:val="24"/>
        </w:rPr>
        <w:t xml:space="preserve"> Modificările ulterioare ale datelor din declaraţia de înregistrare trebuie aduse la cunoştinţa organului fiscal competent, pe cale electronică.</w:t>
      </w:r>
      <w:r w:rsidRPr="003A0F6F">
        <w:rPr>
          <w:rFonts w:ascii="Times New Roman" w:hAnsi="Times New Roman" w:cs="Times New Roman"/>
          <w:sz w:val="24"/>
          <w:szCs w:val="24"/>
        </w:rPr>
        <w:t>”</w:t>
      </w:r>
    </w:p>
    <w:p w:rsidR="004E602F" w:rsidRDefault="004E602F" w:rsidP="004E602F">
      <w:pPr>
        <w:autoSpaceDE w:val="0"/>
        <w:autoSpaceDN w:val="0"/>
        <w:adjustRightInd w:val="0"/>
        <w:spacing w:after="0" w:line="360" w:lineRule="auto"/>
        <w:jc w:val="both"/>
        <w:rPr>
          <w:rFonts w:ascii="Times New Roman" w:hAnsi="Times New Roman" w:cs="Times New Roman"/>
          <w:sz w:val="24"/>
          <w:szCs w:val="24"/>
        </w:rPr>
      </w:pPr>
    </w:p>
    <w:p w:rsidR="00956CF9" w:rsidRPr="00956CF9" w:rsidRDefault="004E602F" w:rsidP="00956CF9">
      <w:pPr>
        <w:autoSpaceDE w:val="0"/>
        <w:autoSpaceDN w:val="0"/>
        <w:adjustRightInd w:val="0"/>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6</w:t>
      </w:r>
      <w:r w:rsidRPr="004E602F">
        <w:rPr>
          <w:rFonts w:ascii="Times New Roman" w:hAnsi="Times New Roman" w:cs="Times New Roman"/>
          <w:b/>
          <w:bCs/>
          <w:sz w:val="24"/>
          <w:szCs w:val="24"/>
        </w:rPr>
        <w:t xml:space="preserve">. </w:t>
      </w:r>
      <w:r w:rsidR="00956CF9">
        <w:rPr>
          <w:rFonts w:ascii="Times New Roman" w:hAnsi="Times New Roman" w:cs="Times New Roman"/>
          <w:b/>
          <w:bCs/>
          <w:sz w:val="24"/>
          <w:szCs w:val="24"/>
        </w:rPr>
        <w:t>La articolul 319</w:t>
      </w:r>
      <w:r w:rsidR="00956CF9" w:rsidRPr="00956CF9">
        <w:rPr>
          <w:rFonts w:ascii="Times New Roman" w:hAnsi="Times New Roman" w:cs="Times New Roman"/>
          <w:b/>
          <w:bCs/>
          <w:sz w:val="24"/>
          <w:szCs w:val="24"/>
        </w:rPr>
        <w:t xml:space="preserve"> alineatul (</w:t>
      </w:r>
      <w:r w:rsidR="00956CF9">
        <w:rPr>
          <w:rFonts w:ascii="Times New Roman" w:hAnsi="Times New Roman" w:cs="Times New Roman"/>
          <w:b/>
          <w:bCs/>
          <w:sz w:val="24"/>
          <w:szCs w:val="24"/>
        </w:rPr>
        <w:t>5</w:t>
      </w:r>
      <w:r w:rsidR="00956CF9" w:rsidRPr="00956CF9">
        <w:rPr>
          <w:rFonts w:ascii="Times New Roman" w:hAnsi="Times New Roman" w:cs="Times New Roman"/>
          <w:b/>
          <w:bCs/>
          <w:sz w:val="24"/>
          <w:szCs w:val="24"/>
        </w:rPr>
        <w:t xml:space="preserve">), după litera </w:t>
      </w:r>
      <w:r w:rsidR="00956CF9">
        <w:rPr>
          <w:rFonts w:ascii="Times New Roman" w:hAnsi="Times New Roman" w:cs="Times New Roman"/>
          <w:b/>
          <w:bCs/>
          <w:sz w:val="24"/>
          <w:szCs w:val="24"/>
        </w:rPr>
        <w:t>c</w:t>
      </w:r>
      <w:r w:rsidR="00956CF9" w:rsidRPr="00956CF9">
        <w:rPr>
          <w:rFonts w:ascii="Times New Roman" w:hAnsi="Times New Roman" w:cs="Times New Roman"/>
          <w:b/>
          <w:bCs/>
          <w:sz w:val="24"/>
          <w:szCs w:val="24"/>
        </w:rPr>
        <w:t>) se introduce o nouă literă,</w:t>
      </w:r>
      <w:r w:rsidR="00956CF9">
        <w:rPr>
          <w:rFonts w:ascii="Times New Roman" w:hAnsi="Times New Roman" w:cs="Times New Roman"/>
          <w:b/>
          <w:bCs/>
          <w:sz w:val="24"/>
          <w:szCs w:val="24"/>
        </w:rPr>
        <w:t xml:space="preserve"> litera d</w:t>
      </w:r>
      <w:r w:rsidR="00956CF9" w:rsidRPr="00956CF9">
        <w:rPr>
          <w:rFonts w:ascii="Times New Roman" w:hAnsi="Times New Roman" w:cs="Times New Roman"/>
          <w:b/>
          <w:bCs/>
          <w:sz w:val="24"/>
          <w:szCs w:val="24"/>
        </w:rPr>
        <w:t>), cu următorul cuprins:</w:t>
      </w:r>
    </w:p>
    <w:p w:rsidR="00AF09E2" w:rsidRDefault="00956CF9" w:rsidP="00956CF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956CF9">
        <w:rPr>
          <w:rFonts w:ascii="Times New Roman" w:hAnsi="Times New Roman" w:cs="Times New Roman"/>
          <w:sz w:val="24"/>
          <w:szCs w:val="24"/>
        </w:rPr>
        <w:t>d) prin excepție de prevederile lit. a), facturarea face obiectul normelor aplicabile în statul membru în care</w:t>
      </w:r>
      <w:r w:rsidR="006C29DA">
        <w:rPr>
          <w:rFonts w:ascii="Times New Roman" w:hAnsi="Times New Roman" w:cs="Times New Roman"/>
          <w:sz w:val="24"/>
          <w:szCs w:val="24"/>
        </w:rPr>
        <w:t xml:space="preserve"> este</w:t>
      </w:r>
      <w:r w:rsidRPr="00956CF9">
        <w:rPr>
          <w:rFonts w:ascii="Times New Roman" w:hAnsi="Times New Roman" w:cs="Times New Roman"/>
          <w:sz w:val="24"/>
          <w:szCs w:val="24"/>
        </w:rPr>
        <w:t xml:space="preserve"> </w:t>
      </w:r>
      <w:bookmarkStart w:id="0" w:name="_GoBack"/>
      <w:bookmarkEnd w:id="0"/>
      <w:r w:rsidRPr="00956CF9">
        <w:rPr>
          <w:rFonts w:ascii="Times New Roman" w:hAnsi="Times New Roman" w:cs="Times New Roman"/>
          <w:sz w:val="24"/>
          <w:szCs w:val="24"/>
        </w:rPr>
        <w:t>înregistrat prestatorul care utilizează unul dintre regimurile speciale menționate la art. 314 și 315.</w:t>
      </w:r>
      <w:r>
        <w:rPr>
          <w:rFonts w:ascii="Times New Roman" w:hAnsi="Times New Roman" w:cs="Times New Roman"/>
          <w:sz w:val="24"/>
          <w:szCs w:val="24"/>
        </w:rPr>
        <w:t>”</w:t>
      </w:r>
      <w:r w:rsidR="004E602F">
        <w:rPr>
          <w:rFonts w:ascii="Times New Roman" w:hAnsi="Times New Roman" w:cs="Times New Roman"/>
          <w:sz w:val="24"/>
          <w:szCs w:val="24"/>
        </w:rPr>
        <w:tab/>
      </w:r>
    </w:p>
    <w:p w:rsidR="00FE3D7B" w:rsidRDefault="004E602F" w:rsidP="00037F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E3D7B">
        <w:rPr>
          <w:rFonts w:ascii="Times New Roman" w:hAnsi="Times New Roman" w:cs="Times New Roman"/>
          <w:sz w:val="24"/>
          <w:szCs w:val="24"/>
        </w:rPr>
        <w:tab/>
      </w:r>
    </w:p>
    <w:p w:rsidR="00037FFA" w:rsidRPr="00037FFA" w:rsidRDefault="00037FFA" w:rsidP="00956CF9">
      <w:pPr>
        <w:autoSpaceDE w:val="0"/>
        <w:autoSpaceDN w:val="0"/>
        <w:adjustRightInd w:val="0"/>
        <w:spacing w:after="0" w:line="360" w:lineRule="auto"/>
        <w:ind w:firstLine="567"/>
        <w:jc w:val="both"/>
        <w:rPr>
          <w:rFonts w:ascii="Times New Roman" w:hAnsi="Times New Roman" w:cs="Times New Roman"/>
          <w:sz w:val="24"/>
          <w:szCs w:val="24"/>
        </w:rPr>
      </w:pPr>
      <w:r w:rsidRPr="00037FFA">
        <w:rPr>
          <w:rFonts w:ascii="Times New Roman" w:hAnsi="Times New Roman" w:cs="Times New Roman"/>
          <w:sz w:val="24"/>
          <w:szCs w:val="24"/>
        </w:rPr>
        <w:t xml:space="preserve"> ART. II</w:t>
      </w:r>
    </w:p>
    <w:p w:rsidR="004427F9" w:rsidRDefault="00956CF9" w:rsidP="004427F9">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427F9">
        <w:rPr>
          <w:rFonts w:ascii="Times New Roman" w:hAnsi="Times New Roman" w:cs="Times New Roman"/>
          <w:sz w:val="24"/>
          <w:szCs w:val="24"/>
        </w:rPr>
        <w:t xml:space="preserve">Prevederile art. I pct. 1 și 3 </w:t>
      </w:r>
      <w:r w:rsidR="004427F9" w:rsidRPr="004427F9">
        <w:rPr>
          <w:rFonts w:ascii="Times New Roman" w:hAnsi="Times New Roman" w:cs="Times New Roman"/>
          <w:sz w:val="24"/>
          <w:szCs w:val="24"/>
        </w:rPr>
        <w:t xml:space="preserve">se aplică numai cupoanelor valorice emise după 31 decembrie 2018. </w:t>
      </w:r>
    </w:p>
    <w:p w:rsidR="008B113B" w:rsidRDefault="008B113B" w:rsidP="004427F9">
      <w:pPr>
        <w:autoSpaceDE w:val="0"/>
        <w:autoSpaceDN w:val="0"/>
        <w:adjustRightInd w:val="0"/>
        <w:spacing w:after="0" w:line="360" w:lineRule="auto"/>
        <w:ind w:firstLine="567"/>
        <w:jc w:val="both"/>
        <w:rPr>
          <w:rFonts w:ascii="Times New Roman" w:hAnsi="Times New Roman" w:cs="Times New Roman"/>
          <w:sz w:val="24"/>
          <w:szCs w:val="24"/>
        </w:rPr>
      </w:pPr>
    </w:p>
    <w:p w:rsidR="00037FFA" w:rsidRPr="00037FFA" w:rsidRDefault="00037FFA" w:rsidP="004427F9">
      <w:pPr>
        <w:autoSpaceDE w:val="0"/>
        <w:autoSpaceDN w:val="0"/>
        <w:adjustRightInd w:val="0"/>
        <w:spacing w:after="0" w:line="360" w:lineRule="auto"/>
        <w:ind w:firstLine="567"/>
        <w:jc w:val="both"/>
        <w:rPr>
          <w:rFonts w:ascii="Times New Roman" w:hAnsi="Times New Roman" w:cs="Times New Roman"/>
          <w:sz w:val="24"/>
          <w:szCs w:val="24"/>
        </w:rPr>
      </w:pPr>
      <w:r w:rsidRPr="00037FFA">
        <w:rPr>
          <w:rFonts w:ascii="Times New Roman" w:hAnsi="Times New Roman" w:cs="Times New Roman"/>
          <w:sz w:val="24"/>
          <w:szCs w:val="24"/>
        </w:rPr>
        <w:t>ART. III</w:t>
      </w:r>
    </w:p>
    <w:p w:rsidR="004427F9" w:rsidRPr="004427F9" w:rsidRDefault="00037FFA" w:rsidP="004427F9">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r w:rsidR="00956CF9">
        <w:rPr>
          <w:rFonts w:ascii="Times New Roman" w:hAnsi="Times New Roman" w:cs="Times New Roman"/>
          <w:sz w:val="24"/>
          <w:szCs w:val="24"/>
        </w:rPr>
        <w:tab/>
      </w:r>
      <w:r w:rsidR="004427F9" w:rsidRPr="004427F9">
        <w:rPr>
          <w:rFonts w:ascii="Times New Roman" w:hAnsi="Times New Roman" w:cs="Times New Roman"/>
          <w:sz w:val="24"/>
          <w:szCs w:val="24"/>
        </w:rPr>
        <w:t>Prezenta lege intră în vigoare la data de 1 ianuarie 2019.</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r w:rsidR="00956CF9">
        <w:rPr>
          <w:rFonts w:ascii="Times New Roman" w:hAnsi="Times New Roman" w:cs="Times New Roman"/>
          <w:sz w:val="24"/>
          <w:szCs w:val="24"/>
        </w:rPr>
        <w:tab/>
      </w:r>
      <w:r w:rsidRPr="00037FFA">
        <w:rPr>
          <w:rFonts w:ascii="Times New Roman" w:hAnsi="Times New Roman" w:cs="Times New Roman"/>
          <w:sz w:val="24"/>
          <w:szCs w:val="24"/>
        </w:rPr>
        <w:t>Această lege a fost adoptată de Parlamentul României, cu respectarea prevederilor art. 75 şi ale art. 76 alin. (2) din Constituţia României, republicată.</w:t>
      </w:r>
    </w:p>
    <w:p w:rsid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956CF9" w:rsidRPr="00037FFA" w:rsidRDefault="00956CF9" w:rsidP="00037FFA">
      <w:pPr>
        <w:autoSpaceDE w:val="0"/>
        <w:autoSpaceDN w:val="0"/>
        <w:adjustRightInd w:val="0"/>
        <w:spacing w:after="0" w:line="360" w:lineRule="auto"/>
        <w:jc w:val="both"/>
        <w:rPr>
          <w:rFonts w:ascii="Times New Roman" w:hAnsi="Times New Roman" w:cs="Times New Roman"/>
          <w:sz w:val="24"/>
          <w:szCs w:val="24"/>
        </w:rPr>
      </w:pP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r w:rsidR="00956CF9">
        <w:rPr>
          <w:rFonts w:ascii="Times New Roman" w:hAnsi="Times New Roman" w:cs="Times New Roman"/>
          <w:sz w:val="24"/>
          <w:szCs w:val="24"/>
        </w:rPr>
        <w:t xml:space="preserve">                             </w:t>
      </w:r>
      <w:r w:rsidRPr="00037FFA">
        <w:rPr>
          <w:rFonts w:ascii="Times New Roman" w:hAnsi="Times New Roman" w:cs="Times New Roman"/>
          <w:sz w:val="24"/>
          <w:szCs w:val="24"/>
        </w:rPr>
        <w:t>PREŞEDINTELE CAMEREI DEPUTAŢILOR,</w:t>
      </w:r>
    </w:p>
    <w:p w:rsidR="00956CF9" w:rsidRPr="00956CF9" w:rsidRDefault="00037FFA" w:rsidP="00956CF9">
      <w:pPr>
        <w:autoSpaceDE w:val="0"/>
        <w:autoSpaceDN w:val="0"/>
        <w:adjustRightInd w:val="0"/>
        <w:spacing w:line="360" w:lineRule="auto"/>
        <w:jc w:val="both"/>
        <w:rPr>
          <w:rFonts w:ascii="Times New Roman" w:hAnsi="Times New Roman" w:cs="Times New Roman"/>
          <w:b/>
          <w:bCs/>
          <w:sz w:val="24"/>
          <w:szCs w:val="24"/>
        </w:rPr>
      </w:pPr>
      <w:r w:rsidRPr="00037FFA">
        <w:rPr>
          <w:rFonts w:ascii="Times New Roman" w:hAnsi="Times New Roman" w:cs="Times New Roman"/>
          <w:sz w:val="24"/>
          <w:szCs w:val="24"/>
        </w:rPr>
        <w:t xml:space="preserve">                              </w:t>
      </w:r>
      <w:r w:rsidR="00956CF9">
        <w:rPr>
          <w:rFonts w:ascii="Times New Roman" w:hAnsi="Times New Roman" w:cs="Times New Roman"/>
          <w:b/>
          <w:bCs/>
          <w:sz w:val="24"/>
          <w:szCs w:val="24"/>
        </w:rPr>
        <w:t>NICOLAE-LIVIU</w:t>
      </w:r>
      <w:r w:rsidR="00956CF9" w:rsidRPr="00956CF9">
        <w:rPr>
          <w:rFonts w:ascii="Times New Roman" w:hAnsi="Times New Roman" w:cs="Times New Roman"/>
          <w:b/>
          <w:bCs/>
          <w:sz w:val="24"/>
          <w:szCs w:val="24"/>
        </w:rPr>
        <w:t xml:space="preserve"> DRAGNEA</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PREŞEDINTELE SENATULUI</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r w:rsidRPr="00037FFA">
        <w:rPr>
          <w:rFonts w:ascii="Times New Roman" w:hAnsi="Times New Roman" w:cs="Times New Roman"/>
          <w:b/>
          <w:bCs/>
          <w:sz w:val="24"/>
          <w:szCs w:val="24"/>
        </w:rPr>
        <w:t>CĂLIN-CONSTANTIN-ANTON POPESCU-TĂRICEANU</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956CF9"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Bucureşti,</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Nr. </w:t>
      </w:r>
    </w:p>
    <w:sectPr w:rsidR="00037FFA" w:rsidRPr="00037F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1C" w:rsidRDefault="00E5051C" w:rsidP="00C022E8">
      <w:pPr>
        <w:spacing w:after="0" w:line="240" w:lineRule="auto"/>
      </w:pPr>
      <w:r>
        <w:separator/>
      </w:r>
    </w:p>
  </w:endnote>
  <w:endnote w:type="continuationSeparator" w:id="0">
    <w:p w:rsidR="00E5051C" w:rsidRDefault="00E5051C" w:rsidP="00C0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249349"/>
      <w:docPartObj>
        <w:docPartGallery w:val="Page Numbers (Bottom of Page)"/>
        <w:docPartUnique/>
      </w:docPartObj>
    </w:sdtPr>
    <w:sdtEndPr>
      <w:rPr>
        <w:noProof/>
      </w:rPr>
    </w:sdtEndPr>
    <w:sdtContent>
      <w:p w:rsidR="00C022E8" w:rsidRDefault="00C022E8">
        <w:pPr>
          <w:pStyle w:val="Footer"/>
          <w:jc w:val="center"/>
        </w:pPr>
        <w:r>
          <w:fldChar w:fldCharType="begin"/>
        </w:r>
        <w:r>
          <w:instrText xml:space="preserve"> PAGE   \* MERGEFORMAT </w:instrText>
        </w:r>
        <w:r>
          <w:fldChar w:fldCharType="separate"/>
        </w:r>
        <w:r w:rsidR="006C29DA">
          <w:rPr>
            <w:noProof/>
          </w:rPr>
          <w:t>3</w:t>
        </w:r>
        <w:r>
          <w:rPr>
            <w:noProof/>
          </w:rPr>
          <w:fldChar w:fldCharType="end"/>
        </w:r>
      </w:p>
    </w:sdtContent>
  </w:sdt>
  <w:p w:rsidR="00C022E8" w:rsidRDefault="00C02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1C" w:rsidRDefault="00E5051C" w:rsidP="00C022E8">
      <w:pPr>
        <w:spacing w:after="0" w:line="240" w:lineRule="auto"/>
      </w:pPr>
      <w:r>
        <w:separator/>
      </w:r>
    </w:p>
  </w:footnote>
  <w:footnote w:type="continuationSeparator" w:id="0">
    <w:p w:rsidR="00E5051C" w:rsidRDefault="00E5051C" w:rsidP="00C02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A00"/>
    <w:multiLevelType w:val="hybridMultilevel"/>
    <w:tmpl w:val="8D707C9A"/>
    <w:lvl w:ilvl="0" w:tplc="3CE8DE80">
      <w:start w:val="1"/>
      <w:numFmt w:val="decimal"/>
      <w:lvlText w:val="(%1)"/>
      <w:lvlJc w:val="left"/>
      <w:pPr>
        <w:ind w:left="2160" w:hanging="360"/>
      </w:pPr>
      <w:rPr>
        <w:rFonts w:hint="default"/>
      </w:rPr>
    </w:lvl>
    <w:lvl w:ilvl="1" w:tplc="04180019">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
    <w:nsid w:val="454F2E6F"/>
    <w:multiLevelType w:val="hybridMultilevel"/>
    <w:tmpl w:val="C25E1D06"/>
    <w:lvl w:ilvl="0" w:tplc="46FA35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6D"/>
    <w:rsid w:val="00037FFA"/>
    <w:rsid w:val="001A564C"/>
    <w:rsid w:val="00373C8A"/>
    <w:rsid w:val="003820A6"/>
    <w:rsid w:val="003A0F6F"/>
    <w:rsid w:val="003D0C6D"/>
    <w:rsid w:val="0042253A"/>
    <w:rsid w:val="004427F9"/>
    <w:rsid w:val="004E602F"/>
    <w:rsid w:val="006C29DA"/>
    <w:rsid w:val="00886963"/>
    <w:rsid w:val="008B113B"/>
    <w:rsid w:val="00906AF0"/>
    <w:rsid w:val="00956CF9"/>
    <w:rsid w:val="00AF09E2"/>
    <w:rsid w:val="00C022E8"/>
    <w:rsid w:val="00D61A3C"/>
    <w:rsid w:val="00E5051C"/>
    <w:rsid w:val="00FE3D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8E29-ADC9-4FD0-B1FE-421963CD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6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FFA"/>
    <w:pPr>
      <w:ind w:left="720"/>
      <w:contextualSpacing/>
    </w:pPr>
  </w:style>
  <w:style w:type="character" w:customStyle="1" w:styleId="Heading1Char">
    <w:name w:val="Heading 1 Char"/>
    <w:basedOn w:val="DefaultParagraphFont"/>
    <w:link w:val="Heading1"/>
    <w:uiPriority w:val="9"/>
    <w:rsid w:val="00956CF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02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2E8"/>
    <w:rPr>
      <w:rFonts w:ascii="Segoe UI" w:hAnsi="Segoe UI" w:cs="Segoe UI"/>
      <w:sz w:val="18"/>
      <w:szCs w:val="18"/>
    </w:rPr>
  </w:style>
  <w:style w:type="paragraph" w:styleId="Header">
    <w:name w:val="header"/>
    <w:basedOn w:val="Normal"/>
    <w:link w:val="HeaderChar"/>
    <w:uiPriority w:val="99"/>
    <w:unhideWhenUsed/>
    <w:rsid w:val="00C022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22E8"/>
  </w:style>
  <w:style w:type="paragraph" w:styleId="Footer">
    <w:name w:val="footer"/>
    <w:basedOn w:val="Normal"/>
    <w:link w:val="FooterChar"/>
    <w:uiPriority w:val="99"/>
    <w:unhideWhenUsed/>
    <w:rsid w:val="00C022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1266</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ELENA-MARIA OPRAN</dc:creator>
  <cp:keywords/>
  <dc:description/>
  <cp:lastModifiedBy>ELENA-MARIA OPRAN</cp:lastModifiedBy>
  <cp:revision>13</cp:revision>
  <cp:lastPrinted>2018-06-05T15:17:00Z</cp:lastPrinted>
  <dcterms:created xsi:type="dcterms:W3CDTF">2018-05-30T08:56:00Z</dcterms:created>
  <dcterms:modified xsi:type="dcterms:W3CDTF">2018-06-08T08:56:00Z</dcterms:modified>
</cp:coreProperties>
</file>