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5F" w:rsidRPr="003C0987" w:rsidRDefault="00ED185F" w:rsidP="00733D96">
      <w:pPr>
        <w:pStyle w:val="BodyText"/>
        <w:jc w:val="center"/>
        <w:rPr>
          <w:b/>
          <w:szCs w:val="24"/>
          <w:lang w:eastAsia="en-US"/>
        </w:rPr>
      </w:pPr>
      <w:bookmarkStart w:id="0" w:name="_GoBack"/>
      <w:bookmarkEnd w:id="0"/>
    </w:p>
    <w:p w:rsidR="00733D96" w:rsidRPr="003C0987" w:rsidRDefault="00733D96" w:rsidP="00733D96">
      <w:pPr>
        <w:pStyle w:val="BodyText"/>
        <w:jc w:val="center"/>
        <w:rPr>
          <w:b/>
          <w:szCs w:val="24"/>
          <w:lang w:eastAsia="en-US"/>
        </w:rPr>
      </w:pPr>
      <w:r w:rsidRPr="003C0987">
        <w:rPr>
          <w:b/>
          <w:szCs w:val="24"/>
          <w:lang w:eastAsia="en-US"/>
        </w:rPr>
        <w:t>NOTA DE FUNDAMENTARE</w:t>
      </w:r>
    </w:p>
    <w:p w:rsidR="00B07F40" w:rsidRPr="003C0987" w:rsidRDefault="00B07F40" w:rsidP="00733D96">
      <w:pPr>
        <w:pStyle w:val="BodyText"/>
        <w:rPr>
          <w:szCs w:val="24"/>
          <w:lang w:eastAsia="en-US"/>
        </w:rPr>
      </w:pPr>
    </w:p>
    <w:tbl>
      <w:tblPr>
        <w:tblW w:w="5000" w:type="pct"/>
        <w:jc w:val="center"/>
        <w:tblLayout w:type="fixed"/>
        <w:tblLook w:val="0000" w:firstRow="0" w:lastRow="0" w:firstColumn="0" w:lastColumn="0" w:noHBand="0" w:noVBand="0"/>
      </w:tblPr>
      <w:tblGrid>
        <w:gridCol w:w="3028"/>
        <w:gridCol w:w="603"/>
        <w:gridCol w:w="1189"/>
        <w:gridCol w:w="815"/>
        <w:gridCol w:w="933"/>
        <w:gridCol w:w="828"/>
        <w:gridCol w:w="829"/>
        <w:gridCol w:w="2056"/>
      </w:tblGrid>
      <w:tr w:rsidR="003C0987" w:rsidRPr="003C0987" w:rsidTr="00271E64">
        <w:trPr>
          <w:trHeight w:val="388"/>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EB080C" w:rsidRPr="003C0987" w:rsidRDefault="00EB080C" w:rsidP="00877CBE">
            <w:pPr>
              <w:pStyle w:val="ListParagraph"/>
              <w:suppressAutoHyphens w:val="0"/>
              <w:rPr>
                <w:b/>
                <w:bCs/>
                <w:sz w:val="24"/>
                <w:szCs w:val="24"/>
                <w:lang w:val="ro-RO" w:eastAsia="en-US"/>
              </w:rPr>
            </w:pPr>
          </w:p>
          <w:p w:rsidR="00877CBE" w:rsidRPr="003C0987" w:rsidRDefault="00877CBE" w:rsidP="00EB080C">
            <w:pPr>
              <w:pStyle w:val="ListParagraph"/>
              <w:numPr>
                <w:ilvl w:val="0"/>
                <w:numId w:val="3"/>
              </w:numPr>
              <w:suppressAutoHyphens w:val="0"/>
              <w:jc w:val="center"/>
              <w:rPr>
                <w:b/>
                <w:bCs/>
                <w:sz w:val="24"/>
                <w:szCs w:val="24"/>
                <w:lang w:val="ro-RO" w:eastAsia="en-US"/>
              </w:rPr>
            </w:pPr>
            <w:r w:rsidRPr="003C0987">
              <w:rPr>
                <w:b/>
                <w:sz w:val="24"/>
                <w:szCs w:val="24"/>
                <w:lang w:val="ro-RO" w:eastAsia="en-US"/>
              </w:rPr>
              <w:t>Titlul proiectului de act normativ</w:t>
            </w:r>
          </w:p>
          <w:p w:rsidR="009E4F44" w:rsidRPr="003C0987" w:rsidRDefault="009E4F44" w:rsidP="001D007D">
            <w:pPr>
              <w:jc w:val="center"/>
              <w:rPr>
                <w:b/>
                <w:sz w:val="24"/>
                <w:szCs w:val="24"/>
                <w:lang w:val="ro-RO"/>
              </w:rPr>
            </w:pPr>
          </w:p>
          <w:p w:rsidR="001D007D" w:rsidRPr="003C0987" w:rsidRDefault="001D007D" w:rsidP="001D007D">
            <w:pPr>
              <w:jc w:val="center"/>
              <w:rPr>
                <w:b/>
                <w:sz w:val="24"/>
                <w:szCs w:val="24"/>
                <w:lang w:val="ro-RO"/>
              </w:rPr>
            </w:pPr>
            <w:r w:rsidRPr="003C0987">
              <w:rPr>
                <w:b/>
                <w:sz w:val="24"/>
                <w:szCs w:val="24"/>
                <w:lang w:val="ro-RO"/>
              </w:rPr>
              <w:t xml:space="preserve">ORDONANŢĂ </w:t>
            </w:r>
          </w:p>
          <w:p w:rsidR="00877CBE" w:rsidRPr="003C0987" w:rsidRDefault="00271E64" w:rsidP="005F5614">
            <w:pPr>
              <w:pStyle w:val="NormalWeb"/>
              <w:spacing w:before="0" w:after="120"/>
              <w:jc w:val="center"/>
              <w:rPr>
                <w:rFonts w:cs="Times New Roman"/>
                <w:b/>
                <w:bCs/>
                <w:color w:val="auto"/>
                <w:lang w:val="ro-RO"/>
              </w:rPr>
            </w:pPr>
            <w:r w:rsidRPr="003C0987">
              <w:rPr>
                <w:rFonts w:cs="Times New Roman"/>
                <w:b/>
                <w:bCs/>
                <w:color w:val="auto"/>
                <w:lang w:val="ro-RO"/>
              </w:rPr>
              <w:t>pentru abrogarea unor acte normative și pentru stabilirea unor măsuri privind derularea programelor guvernamentale naționale și în domeniul fondurilor europene nerambursabile</w:t>
            </w:r>
          </w:p>
        </w:tc>
      </w:tr>
      <w:tr w:rsidR="003C0987" w:rsidRPr="003C0987" w:rsidTr="00271E64">
        <w:trPr>
          <w:trHeight w:val="818"/>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733D96" w:rsidRPr="003C0987" w:rsidRDefault="00733D96" w:rsidP="00877CBE">
            <w:pPr>
              <w:pStyle w:val="ListParagraph"/>
              <w:suppressAutoHyphens w:val="0"/>
              <w:rPr>
                <w:b/>
                <w:sz w:val="24"/>
                <w:szCs w:val="24"/>
                <w:lang w:val="ro-RO" w:eastAsia="en-US"/>
              </w:rPr>
            </w:pPr>
          </w:p>
          <w:p w:rsidR="00ED185F" w:rsidRPr="003C0987" w:rsidRDefault="00ED185F" w:rsidP="00877CBE">
            <w:pPr>
              <w:pStyle w:val="ListParagraph"/>
              <w:suppressAutoHyphens w:val="0"/>
              <w:rPr>
                <w:b/>
                <w:sz w:val="24"/>
                <w:szCs w:val="24"/>
                <w:lang w:val="ro-RO" w:eastAsia="en-US"/>
              </w:rPr>
            </w:pPr>
          </w:p>
          <w:p w:rsidR="00877CBE" w:rsidRPr="003C0987" w:rsidRDefault="00877CBE" w:rsidP="00A93DD1">
            <w:pPr>
              <w:pStyle w:val="ListParagraph"/>
              <w:numPr>
                <w:ilvl w:val="0"/>
                <w:numId w:val="3"/>
              </w:numPr>
              <w:suppressAutoHyphens w:val="0"/>
              <w:jc w:val="center"/>
              <w:rPr>
                <w:b/>
                <w:sz w:val="24"/>
                <w:szCs w:val="24"/>
                <w:lang w:val="ro-RO" w:eastAsia="en-US"/>
              </w:rPr>
            </w:pPr>
            <w:r w:rsidRPr="003C0987">
              <w:rPr>
                <w:b/>
                <w:bCs/>
                <w:kern w:val="1"/>
                <w:sz w:val="24"/>
                <w:szCs w:val="24"/>
                <w:lang w:val="ro-RO"/>
              </w:rPr>
              <w:t>Motivul emiterii actului normativ</w:t>
            </w:r>
          </w:p>
          <w:p w:rsidR="001245B0" w:rsidRPr="003C0987" w:rsidRDefault="001245B0" w:rsidP="00877CBE">
            <w:pPr>
              <w:pStyle w:val="ListParagraph"/>
              <w:suppressAutoHyphens w:val="0"/>
              <w:rPr>
                <w:b/>
                <w:sz w:val="24"/>
                <w:szCs w:val="24"/>
                <w:lang w:val="ro-RO" w:eastAsia="en-US"/>
              </w:rPr>
            </w:pPr>
          </w:p>
          <w:p w:rsidR="00ED185F" w:rsidRPr="003C0987" w:rsidRDefault="00ED185F" w:rsidP="00877CBE">
            <w:pPr>
              <w:pStyle w:val="ListParagraph"/>
              <w:suppressAutoHyphens w:val="0"/>
              <w:rPr>
                <w:b/>
                <w:sz w:val="24"/>
                <w:szCs w:val="24"/>
                <w:lang w:val="ro-RO" w:eastAsia="en-US"/>
              </w:rPr>
            </w:pPr>
          </w:p>
        </w:tc>
      </w:tr>
      <w:tr w:rsidR="003C0987" w:rsidRPr="003C0987" w:rsidTr="00271E64">
        <w:trPr>
          <w:trHeight w:val="189"/>
          <w:jc w:val="center"/>
        </w:trPr>
        <w:tc>
          <w:tcPr>
            <w:tcW w:w="2921" w:type="dxa"/>
            <w:tcBorders>
              <w:top w:val="single" w:sz="4" w:space="0" w:color="000000"/>
              <w:left w:val="single" w:sz="4" w:space="0" w:color="000000"/>
              <w:bottom w:val="single" w:sz="4" w:space="0" w:color="000000"/>
            </w:tcBorders>
            <w:shd w:val="clear" w:color="auto" w:fill="auto"/>
            <w:vAlign w:val="center"/>
          </w:tcPr>
          <w:p w:rsidR="001D007D" w:rsidRPr="003C0987" w:rsidRDefault="001D007D" w:rsidP="00877CBE">
            <w:pPr>
              <w:rPr>
                <w:b/>
                <w:sz w:val="24"/>
                <w:szCs w:val="24"/>
                <w:lang w:val="ro-RO" w:eastAsia="en-US"/>
              </w:rPr>
            </w:pPr>
            <w:r w:rsidRPr="003C0987">
              <w:rPr>
                <w:b/>
                <w:sz w:val="24"/>
                <w:szCs w:val="24"/>
                <w:lang w:val="ro-RO" w:eastAsia="en-US"/>
              </w:rPr>
              <w:t>1. Descrierea situaţiei actuale</w:t>
            </w:r>
          </w:p>
        </w:tc>
        <w:tc>
          <w:tcPr>
            <w:tcW w:w="6997" w:type="dxa"/>
            <w:gridSpan w:val="7"/>
            <w:tcBorders>
              <w:top w:val="single" w:sz="4" w:space="0" w:color="000000"/>
              <w:left w:val="single" w:sz="4" w:space="0" w:color="000000"/>
              <w:bottom w:val="single" w:sz="4" w:space="0" w:color="000000"/>
              <w:right w:val="single" w:sz="4" w:space="0" w:color="000000"/>
            </w:tcBorders>
            <w:shd w:val="clear" w:color="auto" w:fill="auto"/>
          </w:tcPr>
          <w:p w:rsidR="005F5614" w:rsidRPr="003C0987" w:rsidRDefault="005F5614" w:rsidP="00B75DD0">
            <w:pPr>
              <w:suppressAutoHyphens w:val="0"/>
              <w:spacing w:after="80"/>
              <w:jc w:val="both"/>
              <w:rPr>
                <w:rStyle w:val="spar"/>
                <w:sz w:val="24"/>
                <w:szCs w:val="24"/>
                <w:bdr w:val="none" w:sz="0" w:space="0" w:color="auto" w:frame="1"/>
                <w:shd w:val="clear" w:color="auto" w:fill="FFFFFF"/>
                <w:lang w:val="ro-RO"/>
              </w:rPr>
            </w:pPr>
            <w:r w:rsidRPr="003C0987">
              <w:rPr>
                <w:rStyle w:val="slitbdy"/>
                <w:sz w:val="24"/>
                <w:szCs w:val="24"/>
                <w:bdr w:val="none" w:sz="0" w:space="0" w:color="auto" w:frame="1"/>
                <w:shd w:val="clear" w:color="auto" w:fill="FFFFFF"/>
                <w:lang w:val="ro-RO"/>
              </w:rPr>
              <w:t>Prin  H</w:t>
            </w:r>
            <w:r w:rsidR="00AA0A91">
              <w:rPr>
                <w:rStyle w:val="slitbdy"/>
                <w:sz w:val="24"/>
                <w:szCs w:val="24"/>
                <w:bdr w:val="none" w:sz="0" w:space="0" w:color="auto" w:frame="1"/>
                <w:shd w:val="clear" w:color="auto" w:fill="FFFFFF"/>
                <w:lang w:val="ro-RO"/>
              </w:rPr>
              <w:t xml:space="preserve">otărârea </w:t>
            </w:r>
            <w:r w:rsidRPr="003C0987">
              <w:rPr>
                <w:rStyle w:val="slitbdy"/>
                <w:sz w:val="24"/>
                <w:szCs w:val="24"/>
                <w:bdr w:val="none" w:sz="0" w:space="0" w:color="auto" w:frame="1"/>
                <w:shd w:val="clear" w:color="auto" w:fill="FFFFFF"/>
                <w:lang w:val="ro-RO"/>
              </w:rPr>
              <w:t>G</w:t>
            </w:r>
            <w:r w:rsidR="00AA0A91">
              <w:rPr>
                <w:rStyle w:val="slitbdy"/>
                <w:sz w:val="24"/>
                <w:szCs w:val="24"/>
                <w:bdr w:val="none" w:sz="0" w:space="0" w:color="auto" w:frame="1"/>
                <w:shd w:val="clear" w:color="auto" w:fill="FFFFFF"/>
                <w:lang w:val="ro-RO"/>
              </w:rPr>
              <w:t>uvernului</w:t>
            </w:r>
            <w:r w:rsidRPr="003C0987">
              <w:rPr>
                <w:rStyle w:val="slitbdy"/>
                <w:sz w:val="24"/>
                <w:szCs w:val="24"/>
                <w:bdr w:val="none" w:sz="0" w:space="0" w:color="auto" w:frame="1"/>
                <w:shd w:val="clear" w:color="auto" w:fill="FFFFFF"/>
                <w:lang w:val="ro-RO"/>
              </w:rPr>
              <w:t xml:space="preserve"> nr. 363/2010 </w:t>
            </w:r>
            <w:r w:rsidR="00AA0A91">
              <w:rPr>
                <w:rStyle w:val="slitbdy"/>
                <w:sz w:val="24"/>
                <w:szCs w:val="24"/>
                <w:bdr w:val="none" w:sz="0" w:space="0" w:color="auto" w:frame="1"/>
                <w:shd w:val="clear" w:color="auto" w:fill="FFFFFF"/>
                <w:lang w:val="ro-RO"/>
              </w:rPr>
              <w:t>ș</w:t>
            </w:r>
            <w:r w:rsidR="00B75DD0" w:rsidRPr="003C0987">
              <w:rPr>
                <w:rStyle w:val="slitbdy"/>
                <w:sz w:val="24"/>
                <w:szCs w:val="24"/>
                <w:bdr w:val="none" w:sz="0" w:space="0" w:color="auto" w:frame="1"/>
                <w:shd w:val="clear" w:color="auto" w:fill="FFFFFF"/>
                <w:lang w:val="ro-RO"/>
              </w:rPr>
              <w:t>i H</w:t>
            </w:r>
            <w:r w:rsidR="00AA0A91">
              <w:rPr>
                <w:rStyle w:val="slitbdy"/>
                <w:sz w:val="24"/>
                <w:szCs w:val="24"/>
                <w:bdr w:val="none" w:sz="0" w:space="0" w:color="auto" w:frame="1"/>
                <w:shd w:val="clear" w:color="auto" w:fill="FFFFFF"/>
                <w:lang w:val="ro-RO"/>
              </w:rPr>
              <w:t xml:space="preserve">otărârea </w:t>
            </w:r>
            <w:r w:rsidR="00B75DD0" w:rsidRPr="003C0987">
              <w:rPr>
                <w:rStyle w:val="slitbdy"/>
                <w:sz w:val="24"/>
                <w:szCs w:val="24"/>
                <w:bdr w:val="none" w:sz="0" w:space="0" w:color="auto" w:frame="1"/>
                <w:shd w:val="clear" w:color="auto" w:fill="FFFFFF"/>
                <w:lang w:val="ro-RO"/>
              </w:rPr>
              <w:t>G</w:t>
            </w:r>
            <w:r w:rsidR="00AA0A91">
              <w:rPr>
                <w:rStyle w:val="slitbdy"/>
                <w:sz w:val="24"/>
                <w:szCs w:val="24"/>
                <w:bdr w:val="none" w:sz="0" w:space="0" w:color="auto" w:frame="1"/>
                <w:shd w:val="clear" w:color="auto" w:fill="FFFFFF"/>
                <w:lang w:val="ro-RO"/>
              </w:rPr>
              <w:t>uvernului</w:t>
            </w:r>
            <w:r w:rsidR="00B75DD0" w:rsidRPr="003C0987">
              <w:rPr>
                <w:rStyle w:val="slitbdy"/>
                <w:sz w:val="24"/>
                <w:szCs w:val="24"/>
                <w:bdr w:val="none" w:sz="0" w:space="0" w:color="auto" w:frame="1"/>
                <w:shd w:val="clear" w:color="auto" w:fill="FFFFFF"/>
                <w:lang w:val="ro-RO"/>
              </w:rPr>
              <w:t xml:space="preserve"> nr. 1394/2010 </w:t>
            </w:r>
            <w:r w:rsidRPr="003C0987">
              <w:rPr>
                <w:rStyle w:val="slitbdy"/>
                <w:sz w:val="24"/>
                <w:szCs w:val="24"/>
                <w:bdr w:val="none" w:sz="0" w:space="0" w:color="auto" w:frame="1"/>
                <w:shd w:val="clear" w:color="auto" w:fill="FFFFFF"/>
                <w:lang w:val="ro-RO"/>
              </w:rPr>
              <w:t xml:space="preserve">au fost aprobate standarde de cost pentru obiective de investiţii finanţate, potrivit legii, din fonduri publice, </w:t>
            </w:r>
            <w:r w:rsidRPr="003C0987">
              <w:rPr>
                <w:rStyle w:val="spar"/>
                <w:sz w:val="24"/>
                <w:szCs w:val="24"/>
                <w:bdr w:val="none" w:sz="0" w:space="0" w:color="auto" w:frame="1"/>
                <w:shd w:val="clear" w:color="auto" w:fill="FFFFFF"/>
                <w:lang w:val="ro-RO"/>
              </w:rPr>
              <w:t>documente de referinţă cu rol de ghidare în promovarea obiectivelor de investiţii, finanţate din fonduri publice, similare din punct de vedere tehnic cu obiectivele de referinţă prezentate în standardele respective.</w:t>
            </w:r>
          </w:p>
          <w:p w:rsidR="00B75DD0" w:rsidRPr="003C0987" w:rsidRDefault="00B75DD0" w:rsidP="00B75DD0">
            <w:pPr>
              <w:shd w:val="clear" w:color="auto" w:fill="FFFFFF"/>
              <w:spacing w:line="276" w:lineRule="auto"/>
              <w:jc w:val="both"/>
              <w:rPr>
                <w:rStyle w:val="slitbdy"/>
                <w:sz w:val="24"/>
                <w:szCs w:val="24"/>
                <w:bdr w:val="none" w:sz="0" w:space="0" w:color="auto" w:frame="1"/>
                <w:shd w:val="clear" w:color="auto" w:fill="FFFFFF"/>
                <w:lang w:val="ro-RO"/>
              </w:rPr>
            </w:pPr>
            <w:bookmarkStart w:id="1" w:name="do|ar3|pa1"/>
            <w:bookmarkStart w:id="2" w:name="do|ar3|lic"/>
            <w:bookmarkStart w:id="3" w:name="do|ar4|pa1"/>
            <w:bookmarkEnd w:id="1"/>
            <w:bookmarkEnd w:id="2"/>
            <w:bookmarkEnd w:id="3"/>
            <w:r w:rsidRPr="003C0987">
              <w:rPr>
                <w:rStyle w:val="slitbdy"/>
                <w:sz w:val="24"/>
                <w:szCs w:val="24"/>
                <w:bdr w:val="none" w:sz="0" w:space="0" w:color="auto" w:frame="1"/>
                <w:shd w:val="clear" w:color="auto" w:fill="FFFFFF"/>
                <w:lang w:val="ro-RO"/>
              </w:rPr>
              <w:t>În procedurile de implementare a proiectelor s-a constatat că standarde</w:t>
            </w:r>
            <w:r w:rsidR="00CC5305" w:rsidRPr="003C0987">
              <w:rPr>
                <w:rStyle w:val="slitbdy"/>
                <w:sz w:val="24"/>
                <w:szCs w:val="24"/>
                <w:bdr w:val="none" w:sz="0" w:space="0" w:color="auto" w:frame="1"/>
                <w:shd w:val="clear" w:color="auto" w:fill="FFFFFF"/>
                <w:lang w:val="ro-RO"/>
              </w:rPr>
              <w:t>le de cost, reglementate de cele două acte normative</w:t>
            </w:r>
            <w:r w:rsidR="0012714A" w:rsidRPr="003C0987">
              <w:rPr>
                <w:rStyle w:val="slitbdy"/>
                <w:sz w:val="24"/>
                <w:szCs w:val="24"/>
                <w:bdr w:val="none" w:sz="0" w:space="0" w:color="auto" w:frame="1"/>
                <w:shd w:val="clear" w:color="auto" w:fill="FFFFFF"/>
                <w:lang w:val="ro-RO"/>
              </w:rPr>
              <w:t>,</w:t>
            </w:r>
            <w:r w:rsidR="00CC5305" w:rsidRPr="003C0987">
              <w:rPr>
                <w:rStyle w:val="slitbdy"/>
                <w:sz w:val="24"/>
                <w:szCs w:val="24"/>
                <w:bdr w:val="none" w:sz="0" w:space="0" w:color="auto" w:frame="1"/>
                <w:shd w:val="clear" w:color="auto" w:fill="FFFFFF"/>
                <w:lang w:val="ro-RO"/>
              </w:rPr>
              <w:t xml:space="preserve"> </w:t>
            </w:r>
            <w:r w:rsidRPr="003C0987">
              <w:rPr>
                <w:rStyle w:val="slitbdy"/>
                <w:sz w:val="24"/>
                <w:szCs w:val="24"/>
                <w:bdr w:val="none" w:sz="0" w:space="0" w:color="auto" w:frame="1"/>
                <w:shd w:val="clear" w:color="auto" w:fill="FFFFFF"/>
                <w:lang w:val="ro-RO"/>
              </w:rPr>
              <w:t xml:space="preserve">nu sunt obiective, neputând acoperi toate categoriile de lucrări adaptate specificului ṣi naturii terenului pe care acestea se execută. De altfel, pornind de la particularitățile proiectelor de infrastrucură de transport, care se întind pe arii extinse, travesând regiuni geografice ṣi forme de relief diferite intersectând cursuri de apa, căi de comunicații, arii protejate, situri naturale, arheologice ṣi retele tehnico - edilitare, etc, este dificilă standardizarea costurilor aferente categoriilor de lucrări  care concură la realizarea acest tip de infrastructură.  </w:t>
            </w:r>
          </w:p>
          <w:p w:rsidR="00B75DD0" w:rsidRPr="003C0987" w:rsidRDefault="00B75DD0" w:rsidP="00B75DD0">
            <w:pPr>
              <w:shd w:val="clear" w:color="auto" w:fill="FFFFFF"/>
              <w:spacing w:line="276" w:lineRule="auto"/>
              <w:jc w:val="both"/>
              <w:rPr>
                <w:rStyle w:val="slitbdy"/>
                <w:sz w:val="24"/>
                <w:szCs w:val="24"/>
                <w:bdr w:val="none" w:sz="0" w:space="0" w:color="auto" w:frame="1"/>
                <w:shd w:val="clear" w:color="auto" w:fill="FFFFFF"/>
                <w:lang w:val="ro-RO"/>
              </w:rPr>
            </w:pPr>
            <w:r w:rsidRPr="003C0987">
              <w:rPr>
                <w:rStyle w:val="slitbdy"/>
                <w:sz w:val="24"/>
                <w:szCs w:val="24"/>
                <w:bdr w:val="none" w:sz="0" w:space="0" w:color="auto" w:frame="1"/>
                <w:shd w:val="clear" w:color="auto" w:fill="FFFFFF"/>
                <w:lang w:val="ro-RO"/>
              </w:rPr>
              <w:t>Este de menționat că standardele de cost în vigoare privind infrastructura de transport au fost calculate pornind de la situații teoretice ṣi nu pe baza unor studii geotehnice aprofundate, conforme cu normele și normativele tehnice în vigoare, prin care să se determine condițiile de teren din diferitele zone geografice. În calculul acestor standarde s-a pornit de la situația ipotetică prin care terenul de fundare a fost considerat ca având capacitate portantă corespunzătoare și că nu implica lucrări de îmbunatățire, nivelul apelor subterane neinfluentând corpul drumului, situație ce este rar intalnită în practică.</w:t>
            </w:r>
          </w:p>
          <w:p w:rsidR="00CC5305" w:rsidRPr="003C0987" w:rsidRDefault="00CC5305" w:rsidP="00CC5305">
            <w:pPr>
              <w:suppressAutoHyphens w:val="0"/>
              <w:spacing w:after="80"/>
              <w:jc w:val="both"/>
              <w:rPr>
                <w:sz w:val="24"/>
                <w:szCs w:val="24"/>
                <w:bdr w:val="none" w:sz="0" w:space="0" w:color="auto" w:frame="1"/>
                <w:shd w:val="clear" w:color="auto" w:fill="FFFFFF"/>
                <w:lang w:val="ro-RO"/>
              </w:rPr>
            </w:pPr>
            <w:r w:rsidRPr="003C0987">
              <w:rPr>
                <w:sz w:val="24"/>
                <w:szCs w:val="24"/>
                <w:bdr w:val="none" w:sz="0" w:space="0" w:color="auto" w:frame="1"/>
                <w:shd w:val="clear" w:color="auto" w:fill="FFFFFF"/>
                <w:lang w:val="ro-RO"/>
              </w:rPr>
              <w:t>De asemenea, standardele de cost au fost elaborate pentru un număr limitat de tipuri de obiective de investiții, care au avut la bază proiecte care, în prezent, sunt depăsite datorită apariției unui număr semnificativ de reglementări tehnice noi, de noi tehnologii și, nu în ultimul rând, a unor noi cerințe, moderne, care necesită noi dotări tehnice a construcțiilor.</w:t>
            </w:r>
          </w:p>
          <w:p w:rsidR="00CC5305" w:rsidRPr="003C0987" w:rsidRDefault="00CC5305" w:rsidP="00CC5305">
            <w:pPr>
              <w:suppressAutoHyphens w:val="0"/>
              <w:spacing w:after="80"/>
              <w:jc w:val="both"/>
              <w:rPr>
                <w:sz w:val="24"/>
                <w:szCs w:val="24"/>
                <w:bdr w:val="none" w:sz="0" w:space="0" w:color="auto" w:frame="1"/>
                <w:shd w:val="clear" w:color="auto" w:fill="FFFFFF"/>
                <w:lang w:val="ro-RO"/>
              </w:rPr>
            </w:pPr>
            <w:r w:rsidRPr="003C0987">
              <w:rPr>
                <w:sz w:val="24"/>
                <w:szCs w:val="24"/>
                <w:bdr w:val="none" w:sz="0" w:space="0" w:color="auto" w:frame="1"/>
                <w:shd w:val="clear" w:color="auto" w:fill="FFFFFF"/>
                <w:lang w:val="ro-RO"/>
              </w:rPr>
              <w:t xml:space="preserve">În ceea ce privește cheltuielile de proiectare, standardul de cost nu cuprinde cheltuielile aferente tuturor fazelor – studiu de prefezabilitate, </w:t>
            </w:r>
            <w:r w:rsidRPr="003C0987">
              <w:rPr>
                <w:sz w:val="24"/>
                <w:szCs w:val="24"/>
                <w:bdr w:val="none" w:sz="0" w:space="0" w:color="auto" w:frame="1"/>
                <w:shd w:val="clear" w:color="auto" w:fill="FFFFFF"/>
                <w:lang w:val="ro-RO"/>
              </w:rPr>
              <w:lastRenderedPageBreak/>
              <w:t>studiu de fezabilitate, studii de fundamentare/de specialitate, proiect tehnic, detalii de execuție, verificare tehnică a proiectării, elaborare certificat de performanță energetică, elaborare documentații specifice necesare obținerii avizelor, acordurilor și autorizațiilor, cheltuielile efectuate pentru expertiza tehnică la lucrărilor de intervenții la construcțiile existente, asistența tehnică din parte proiectantului pe durata execuției lucrărilor</w:t>
            </w:r>
            <w:r w:rsidR="002A6072" w:rsidRPr="003C0987">
              <w:rPr>
                <w:sz w:val="24"/>
                <w:szCs w:val="24"/>
                <w:bdr w:val="none" w:sz="0" w:space="0" w:color="auto" w:frame="1"/>
                <w:shd w:val="clear" w:color="auto" w:fill="FFFFFF"/>
                <w:lang w:val="ro-RO"/>
              </w:rPr>
              <w:t xml:space="preserve">, și stabilirea unui procent </w:t>
            </w:r>
            <w:r w:rsidR="0064072C" w:rsidRPr="003C0987">
              <w:rPr>
                <w:sz w:val="24"/>
                <w:szCs w:val="24"/>
                <w:bdr w:val="none" w:sz="0" w:space="0" w:color="auto" w:frame="1"/>
                <w:shd w:val="clear" w:color="auto" w:fill="FFFFFF"/>
                <w:lang w:val="ro-RO"/>
              </w:rPr>
              <w:t xml:space="preserve">maxim </w:t>
            </w:r>
            <w:r w:rsidR="002A6072" w:rsidRPr="003C0987">
              <w:rPr>
                <w:sz w:val="24"/>
                <w:szCs w:val="24"/>
                <w:bdr w:val="none" w:sz="0" w:space="0" w:color="auto" w:frame="1"/>
                <w:shd w:val="clear" w:color="auto" w:fill="FFFFFF"/>
                <w:lang w:val="ro-RO"/>
              </w:rPr>
              <w:t>pentru proiectare de 3% din valoarea investiției de bază</w:t>
            </w:r>
            <w:r w:rsidR="0064072C" w:rsidRPr="003C0987">
              <w:rPr>
                <w:sz w:val="24"/>
                <w:szCs w:val="24"/>
                <w:bdr w:val="none" w:sz="0" w:space="0" w:color="auto" w:frame="1"/>
                <w:shd w:val="clear" w:color="auto" w:fill="FFFFFF"/>
                <w:lang w:val="ro-RO"/>
              </w:rPr>
              <w:t xml:space="preserve"> este insuficient</w:t>
            </w:r>
            <w:r w:rsidRPr="003C0987">
              <w:rPr>
                <w:sz w:val="24"/>
                <w:szCs w:val="24"/>
                <w:bdr w:val="none" w:sz="0" w:space="0" w:color="auto" w:frame="1"/>
                <w:shd w:val="clear" w:color="auto" w:fill="FFFFFF"/>
                <w:lang w:val="ro-RO"/>
              </w:rPr>
              <w:t>.</w:t>
            </w:r>
            <w:r w:rsidR="002A6072" w:rsidRPr="003C0987">
              <w:rPr>
                <w:sz w:val="24"/>
                <w:szCs w:val="24"/>
                <w:bdr w:val="none" w:sz="0" w:space="0" w:color="auto" w:frame="1"/>
                <w:shd w:val="clear" w:color="auto" w:fill="FFFFFF"/>
                <w:lang w:val="ro-RO"/>
              </w:rPr>
              <w:t xml:space="preserve"> Lipsa resurselor de proiectare necesare fac imposibilă derularea proceselor de proiectare corecte și performante și a proceselor de optimizare care constau în studierea de soluții alternative comparate. </w:t>
            </w:r>
          </w:p>
          <w:p w:rsidR="005F5614" w:rsidRPr="003C0987" w:rsidRDefault="005F5614" w:rsidP="00B75DD0">
            <w:pPr>
              <w:suppressAutoHyphens w:val="0"/>
              <w:spacing w:after="80"/>
              <w:jc w:val="both"/>
              <w:rPr>
                <w:rStyle w:val="slitbdy"/>
                <w:sz w:val="24"/>
                <w:szCs w:val="24"/>
                <w:bdr w:val="none" w:sz="0" w:space="0" w:color="auto" w:frame="1"/>
                <w:shd w:val="clear" w:color="auto" w:fill="FFFFFF"/>
                <w:lang w:val="ro-RO"/>
              </w:rPr>
            </w:pPr>
            <w:r w:rsidRPr="003C0987">
              <w:rPr>
                <w:rStyle w:val="slitbdy"/>
                <w:sz w:val="24"/>
                <w:szCs w:val="24"/>
                <w:bdr w:val="none" w:sz="0" w:space="0" w:color="auto" w:frame="1"/>
                <w:shd w:val="clear" w:color="auto" w:fill="FFFFFF"/>
                <w:lang w:val="ro-RO"/>
              </w:rPr>
              <w:t>Standardele de cost au fost calculate prin rularea listelor de cantități pe categorii de lucrări în prețuri la nivelul lunii ianuarie 2010. De la acel moment, potrivit informațiilor prezentate de Institutul Național de Statistică, în perioada ianuarie 2010- iunie 2018 indicele prețurilor de consum ( IPC) a crescut cu 22,6</w:t>
            </w:r>
            <w:r w:rsidR="00801354" w:rsidRPr="003C0987">
              <w:rPr>
                <w:rStyle w:val="slitbdy"/>
                <w:sz w:val="24"/>
                <w:szCs w:val="24"/>
                <w:bdr w:val="none" w:sz="0" w:space="0" w:color="auto" w:frame="1"/>
                <w:shd w:val="clear" w:color="auto" w:fill="FFFFFF"/>
                <w:lang w:val="ro-RO"/>
              </w:rPr>
              <w:t>9</w:t>
            </w:r>
            <w:r w:rsidRPr="003C0987">
              <w:rPr>
                <w:rStyle w:val="slitbdy"/>
                <w:sz w:val="24"/>
                <w:szCs w:val="24"/>
                <w:bdr w:val="none" w:sz="0" w:space="0" w:color="auto" w:frame="1"/>
                <w:shd w:val="clear" w:color="auto" w:fill="FFFFFF"/>
                <w:lang w:val="ro-RO"/>
              </w:rPr>
              <w:t>%.</w:t>
            </w:r>
            <w:r w:rsidR="005D0723" w:rsidRPr="003C0987">
              <w:rPr>
                <w:rStyle w:val="slitbdy"/>
                <w:sz w:val="24"/>
                <w:szCs w:val="24"/>
                <w:bdr w:val="none" w:sz="0" w:space="0" w:color="auto" w:frame="1"/>
                <w:shd w:val="clear" w:color="auto" w:fill="FFFFFF"/>
                <w:lang w:val="ro-RO"/>
              </w:rPr>
              <w:t xml:space="preserve"> Deși, </w:t>
            </w:r>
            <w:r w:rsidR="005D0723" w:rsidRPr="003C0987">
              <w:rPr>
                <w:sz w:val="24"/>
                <w:szCs w:val="24"/>
                <w:bdr w:val="none" w:sz="0" w:space="0" w:color="auto" w:frame="1"/>
                <w:shd w:val="clear" w:color="auto" w:fill="FFFFFF"/>
                <w:lang w:val="ro-RO"/>
              </w:rPr>
              <w:t>potrivit legislatiei în vigoare, standardele de cost trebuiau actualizate periodic sau ori de câte ori este necesar, prin hotărâre a Guvernului, la propunerea ministerelor de resort, în funcţie de evoluţia progresului tehnic şi a preţurilor resurselor specifice în domeniul construcţiilor și infrastructurii în transporturi şi/sau pe baza solicitărilor fundamentate ale ministerelor şi ale celorlalte organe de specialitate ale administraţiei publice centrale, acest lucru nu s-a întâmplat.</w:t>
            </w:r>
            <w:r w:rsidRPr="003C0987">
              <w:rPr>
                <w:rStyle w:val="slitbdy"/>
                <w:sz w:val="24"/>
                <w:szCs w:val="24"/>
                <w:bdr w:val="none" w:sz="0" w:space="0" w:color="auto" w:frame="1"/>
                <w:shd w:val="clear" w:color="auto" w:fill="FFFFFF"/>
                <w:lang w:val="ro-RO"/>
              </w:rPr>
              <w:t xml:space="preserve"> </w:t>
            </w:r>
          </w:p>
          <w:p w:rsidR="0089742D" w:rsidRPr="003C0987" w:rsidRDefault="0089742D" w:rsidP="0089742D">
            <w:pPr>
              <w:suppressAutoHyphens w:val="0"/>
              <w:spacing w:after="80"/>
              <w:jc w:val="both"/>
              <w:rPr>
                <w:sz w:val="24"/>
                <w:szCs w:val="24"/>
                <w:bdr w:val="none" w:sz="0" w:space="0" w:color="auto" w:frame="1"/>
                <w:shd w:val="clear" w:color="auto" w:fill="FFFFFF"/>
                <w:lang w:val="ro-RO"/>
              </w:rPr>
            </w:pPr>
            <w:r w:rsidRPr="003C0987">
              <w:rPr>
                <w:sz w:val="24"/>
                <w:szCs w:val="24"/>
                <w:bdr w:val="none" w:sz="0" w:space="0" w:color="auto" w:frame="1"/>
                <w:shd w:val="clear" w:color="auto" w:fill="FFFFFF"/>
                <w:lang w:val="ro-RO"/>
              </w:rPr>
              <w:t>Încadrarea cheltuielilor pentru realizarea unei investiții publice</w:t>
            </w:r>
            <w:r w:rsidR="006E560E" w:rsidRPr="003C0987">
              <w:rPr>
                <w:sz w:val="24"/>
                <w:szCs w:val="24"/>
                <w:bdr w:val="none" w:sz="0" w:space="0" w:color="auto" w:frame="1"/>
                <w:shd w:val="clear" w:color="auto" w:fill="FFFFFF"/>
                <w:lang w:val="ro-RO"/>
              </w:rPr>
              <w:t xml:space="preserve"> în standardele de cost</w:t>
            </w:r>
            <w:r w:rsidRPr="003C0987">
              <w:rPr>
                <w:sz w:val="24"/>
                <w:szCs w:val="24"/>
                <w:bdr w:val="none" w:sz="0" w:space="0" w:color="auto" w:frame="1"/>
                <w:shd w:val="clear" w:color="auto" w:fill="FFFFFF"/>
                <w:lang w:val="ro-RO"/>
              </w:rPr>
              <w:t xml:space="preserve">, devenind o condiție obligatorie de respectat odată cu </w:t>
            </w:r>
            <w:r w:rsidR="007D0649">
              <w:rPr>
                <w:sz w:val="24"/>
                <w:szCs w:val="24"/>
                <w:bdr w:val="none" w:sz="0" w:space="0" w:color="auto" w:frame="1"/>
                <w:shd w:val="clear" w:color="auto" w:fill="FFFFFF"/>
                <w:lang w:val="ro-RO"/>
              </w:rPr>
              <w:t>intrarea în vigoare a</w:t>
            </w:r>
            <w:r w:rsidRPr="003C0987">
              <w:rPr>
                <w:sz w:val="24"/>
                <w:szCs w:val="24"/>
                <w:bdr w:val="none" w:sz="0" w:space="0" w:color="auto" w:frame="1"/>
                <w:shd w:val="clear" w:color="auto" w:fill="FFFFFF"/>
                <w:lang w:val="ro-RO"/>
              </w:rPr>
              <w:t xml:space="preserve"> Legii nr. 250/2017 pentru aprobarea Ordonanței de urgență a Guvernului nr. 6/2017, a generat multe controverse, blocaje în realizarea proiectelor, a achizițiilor publice și a realizării obiectivelor de investiții</w:t>
            </w:r>
            <w:r w:rsidR="006E560E" w:rsidRPr="003C0987">
              <w:rPr>
                <w:sz w:val="24"/>
                <w:szCs w:val="24"/>
                <w:bdr w:val="none" w:sz="0" w:space="0" w:color="auto" w:frame="1"/>
                <w:shd w:val="clear" w:color="auto" w:fill="FFFFFF"/>
                <w:lang w:val="ro-RO"/>
              </w:rPr>
              <w:t>,</w:t>
            </w:r>
            <w:r w:rsidRPr="003C0987">
              <w:rPr>
                <w:sz w:val="24"/>
                <w:szCs w:val="24"/>
                <w:bdr w:val="none" w:sz="0" w:space="0" w:color="auto" w:frame="1"/>
                <w:shd w:val="clear" w:color="auto" w:fill="FFFFFF"/>
                <w:lang w:val="ro-RO"/>
              </w:rPr>
              <w:t xml:space="preserve"> iar pentru eliminarea acestor situații se impune luarea de urgență a unor măsuri care să reducă blocajul, cu precădere abrogarea H</w:t>
            </w:r>
            <w:r w:rsidR="007D0649">
              <w:rPr>
                <w:sz w:val="24"/>
                <w:szCs w:val="24"/>
                <w:bdr w:val="none" w:sz="0" w:space="0" w:color="auto" w:frame="1"/>
                <w:shd w:val="clear" w:color="auto" w:fill="FFFFFF"/>
                <w:lang w:val="ro-RO"/>
              </w:rPr>
              <w:t xml:space="preserve">otărârii </w:t>
            </w:r>
            <w:r w:rsidRPr="003C0987">
              <w:rPr>
                <w:sz w:val="24"/>
                <w:szCs w:val="24"/>
                <w:bdr w:val="none" w:sz="0" w:space="0" w:color="auto" w:frame="1"/>
                <w:shd w:val="clear" w:color="auto" w:fill="FFFFFF"/>
                <w:lang w:val="ro-RO"/>
              </w:rPr>
              <w:t>G</w:t>
            </w:r>
            <w:r w:rsidR="007D0649">
              <w:rPr>
                <w:sz w:val="24"/>
                <w:szCs w:val="24"/>
                <w:bdr w:val="none" w:sz="0" w:space="0" w:color="auto" w:frame="1"/>
                <w:shd w:val="clear" w:color="auto" w:fill="FFFFFF"/>
                <w:lang w:val="ro-RO"/>
              </w:rPr>
              <w:t>uvernului</w:t>
            </w:r>
            <w:r w:rsidRPr="003C0987">
              <w:rPr>
                <w:sz w:val="24"/>
                <w:szCs w:val="24"/>
                <w:bdr w:val="none" w:sz="0" w:space="0" w:color="auto" w:frame="1"/>
                <w:shd w:val="clear" w:color="auto" w:fill="FFFFFF"/>
                <w:lang w:val="ro-RO"/>
              </w:rPr>
              <w:t xml:space="preserve"> nr. 363/2010</w:t>
            </w:r>
            <w:r w:rsidR="006E560E" w:rsidRPr="003C0987">
              <w:rPr>
                <w:sz w:val="24"/>
                <w:szCs w:val="24"/>
                <w:bdr w:val="none" w:sz="0" w:space="0" w:color="auto" w:frame="1"/>
                <w:shd w:val="clear" w:color="auto" w:fill="FFFFFF"/>
                <w:lang w:val="ro-RO"/>
              </w:rPr>
              <w:t xml:space="preserve"> și H</w:t>
            </w:r>
            <w:r w:rsidR="007D0649">
              <w:rPr>
                <w:sz w:val="24"/>
                <w:szCs w:val="24"/>
                <w:bdr w:val="none" w:sz="0" w:space="0" w:color="auto" w:frame="1"/>
                <w:shd w:val="clear" w:color="auto" w:fill="FFFFFF"/>
                <w:lang w:val="ro-RO"/>
              </w:rPr>
              <w:t xml:space="preserve">otărârii </w:t>
            </w:r>
            <w:r w:rsidR="006E560E" w:rsidRPr="003C0987">
              <w:rPr>
                <w:sz w:val="24"/>
                <w:szCs w:val="24"/>
                <w:bdr w:val="none" w:sz="0" w:space="0" w:color="auto" w:frame="1"/>
                <w:shd w:val="clear" w:color="auto" w:fill="FFFFFF"/>
                <w:lang w:val="ro-RO"/>
              </w:rPr>
              <w:t>G</w:t>
            </w:r>
            <w:r w:rsidR="007D0649">
              <w:rPr>
                <w:sz w:val="24"/>
                <w:szCs w:val="24"/>
                <w:bdr w:val="none" w:sz="0" w:space="0" w:color="auto" w:frame="1"/>
                <w:shd w:val="clear" w:color="auto" w:fill="FFFFFF"/>
                <w:lang w:val="ro-RO"/>
              </w:rPr>
              <w:t>uvernului</w:t>
            </w:r>
            <w:r w:rsidR="006E560E" w:rsidRPr="003C0987">
              <w:rPr>
                <w:sz w:val="24"/>
                <w:szCs w:val="24"/>
                <w:bdr w:val="none" w:sz="0" w:space="0" w:color="auto" w:frame="1"/>
                <w:shd w:val="clear" w:color="auto" w:fill="FFFFFF"/>
                <w:lang w:val="ro-RO"/>
              </w:rPr>
              <w:t xml:space="preserve"> nr. 1394/2010</w:t>
            </w:r>
            <w:r w:rsidRPr="003C0987">
              <w:rPr>
                <w:sz w:val="24"/>
                <w:szCs w:val="24"/>
                <w:bdr w:val="none" w:sz="0" w:space="0" w:color="auto" w:frame="1"/>
                <w:shd w:val="clear" w:color="auto" w:fill="FFFFFF"/>
                <w:lang w:val="ro-RO"/>
              </w:rPr>
              <w:t>, cu modificările și completările ulterioare, standardele de cost fiind caduce din următoarele considerente:</w:t>
            </w:r>
          </w:p>
          <w:p w:rsidR="00782B17" w:rsidRPr="003C0987" w:rsidRDefault="00782B17" w:rsidP="00097FC3">
            <w:pPr>
              <w:suppressAutoHyphens w:val="0"/>
              <w:spacing w:after="80"/>
              <w:jc w:val="both"/>
              <w:rPr>
                <w:sz w:val="24"/>
                <w:szCs w:val="24"/>
                <w:bdr w:val="none" w:sz="0" w:space="0" w:color="auto" w:frame="1"/>
                <w:shd w:val="clear" w:color="auto" w:fill="FFFFFF"/>
                <w:lang w:val="ro-RO"/>
              </w:rPr>
            </w:pPr>
            <w:r w:rsidRPr="003C0987">
              <w:rPr>
                <w:sz w:val="24"/>
                <w:szCs w:val="24"/>
                <w:bdr w:val="none" w:sz="0" w:space="0" w:color="auto" w:frame="1"/>
                <w:shd w:val="clear" w:color="auto" w:fill="FFFFFF"/>
                <w:lang w:val="ro-RO"/>
              </w:rPr>
              <w:t xml:space="preserve">Codurile de proiectare pentru construcții au fost modificate </w:t>
            </w:r>
            <w:r w:rsidR="006A527C" w:rsidRPr="003C0987">
              <w:rPr>
                <w:sz w:val="24"/>
                <w:szCs w:val="24"/>
                <w:bdr w:val="none" w:sz="0" w:space="0" w:color="auto" w:frame="1"/>
                <w:shd w:val="clear" w:color="auto" w:fill="FFFFFF"/>
                <w:lang w:val="ro-RO"/>
              </w:rPr>
              <w:t xml:space="preserve">semnificativ după anul 2010, </w:t>
            </w:r>
            <w:r w:rsidRPr="003C0987">
              <w:rPr>
                <w:sz w:val="24"/>
                <w:szCs w:val="24"/>
                <w:bdr w:val="none" w:sz="0" w:space="0" w:color="auto" w:frame="1"/>
                <w:shd w:val="clear" w:color="auto" w:fill="FFFFFF"/>
                <w:lang w:val="ro-RO"/>
              </w:rPr>
              <w:t>cu luarea în calcul a unor valori considerabil modificate pentru calculul acțiunilor climatice și a acțiunii seismului</w:t>
            </w:r>
            <w:r w:rsidR="006A527C" w:rsidRPr="003C0987">
              <w:rPr>
                <w:sz w:val="24"/>
                <w:szCs w:val="24"/>
                <w:bdr w:val="none" w:sz="0" w:space="0" w:color="auto" w:frame="1"/>
                <w:shd w:val="clear" w:color="auto" w:fill="FFFFFF"/>
                <w:lang w:val="ro-RO"/>
              </w:rPr>
              <w:t>,</w:t>
            </w:r>
            <w:r w:rsidRPr="003C0987">
              <w:rPr>
                <w:sz w:val="24"/>
                <w:szCs w:val="24"/>
                <w:bdr w:val="none" w:sz="0" w:space="0" w:color="auto" w:frame="1"/>
                <w:shd w:val="clear" w:color="auto" w:fill="FFFFFF"/>
                <w:lang w:val="ro-RO"/>
              </w:rPr>
              <w:t xml:space="preserve"> dar cel mai important element de precizat este acela că în datele de temă în </w:t>
            </w:r>
            <w:r w:rsidR="006A527C" w:rsidRPr="003C0987">
              <w:rPr>
                <w:sz w:val="24"/>
                <w:szCs w:val="24"/>
                <w:bdr w:val="none" w:sz="0" w:space="0" w:color="auto" w:frame="1"/>
                <w:shd w:val="clear" w:color="auto" w:fill="FFFFFF"/>
                <w:lang w:val="ro-RO"/>
              </w:rPr>
              <w:t>standardele de cost s-a ț</w:t>
            </w:r>
            <w:r w:rsidRPr="003C0987">
              <w:rPr>
                <w:sz w:val="24"/>
                <w:szCs w:val="24"/>
                <w:bdr w:val="none" w:sz="0" w:space="0" w:color="auto" w:frame="1"/>
                <w:shd w:val="clear" w:color="auto" w:fill="FFFFFF"/>
                <w:lang w:val="ro-RO"/>
              </w:rPr>
              <w:t>inut seama de codul de p</w:t>
            </w:r>
            <w:r w:rsidR="006A527C" w:rsidRPr="003C0987">
              <w:rPr>
                <w:sz w:val="24"/>
                <w:szCs w:val="24"/>
                <w:bdr w:val="none" w:sz="0" w:space="0" w:color="auto" w:frame="1"/>
                <w:shd w:val="clear" w:color="auto" w:fill="FFFFFF"/>
                <w:lang w:val="ro-RO"/>
              </w:rPr>
              <w:t>roiectare seismica P100-1/2006 ș</w:t>
            </w:r>
            <w:r w:rsidRPr="003C0987">
              <w:rPr>
                <w:sz w:val="24"/>
                <w:szCs w:val="24"/>
                <w:bdr w:val="none" w:sz="0" w:space="0" w:color="auto" w:frame="1"/>
                <w:shd w:val="clear" w:color="auto" w:fill="FFFFFF"/>
                <w:lang w:val="ro-RO"/>
              </w:rPr>
              <w:t>i nu de cel actual P100/2013, care prevede o mărire a intervalului de recuren</w:t>
            </w:r>
            <w:r w:rsidR="006A527C" w:rsidRPr="003C0987">
              <w:rPr>
                <w:sz w:val="24"/>
                <w:szCs w:val="24"/>
                <w:bdr w:val="none" w:sz="0" w:space="0" w:color="auto" w:frame="1"/>
                <w:shd w:val="clear" w:color="auto" w:fill="FFFFFF"/>
                <w:lang w:val="ro-RO"/>
              </w:rPr>
              <w:t>ț</w:t>
            </w:r>
            <w:r w:rsidR="009F47DF">
              <w:rPr>
                <w:sz w:val="24"/>
                <w:szCs w:val="24"/>
                <w:bdr w:val="none" w:sz="0" w:space="0" w:color="auto" w:frame="1"/>
                <w:shd w:val="clear" w:color="auto" w:fill="FFFFFF"/>
                <w:lang w:val="ro-RO"/>
              </w:rPr>
              <w:t xml:space="preserve">ă </w:t>
            </w:r>
            <w:r w:rsidRPr="003C0987">
              <w:rPr>
                <w:sz w:val="24"/>
                <w:szCs w:val="24"/>
                <w:bdr w:val="none" w:sz="0" w:space="0" w:color="auto" w:frame="1"/>
                <w:shd w:val="clear" w:color="auto" w:fill="FFFFFF"/>
                <w:lang w:val="ro-RO"/>
              </w:rPr>
              <w:t>de la 150 la 225 de ani prin cre</w:t>
            </w:r>
            <w:r w:rsidR="006A527C" w:rsidRPr="003C0987">
              <w:rPr>
                <w:sz w:val="24"/>
                <w:szCs w:val="24"/>
                <w:bdr w:val="none" w:sz="0" w:space="0" w:color="auto" w:frame="1"/>
                <w:shd w:val="clear" w:color="auto" w:fill="FFFFFF"/>
                <w:lang w:val="ro-RO"/>
              </w:rPr>
              <w:t>ș</w:t>
            </w:r>
            <w:r w:rsidRPr="003C0987">
              <w:rPr>
                <w:sz w:val="24"/>
                <w:szCs w:val="24"/>
                <w:bdr w:val="none" w:sz="0" w:space="0" w:color="auto" w:frame="1"/>
                <w:shd w:val="clear" w:color="auto" w:fill="FFFFFF"/>
                <w:lang w:val="ro-RO"/>
              </w:rPr>
              <w:t>t</w:t>
            </w:r>
            <w:r w:rsidR="006A527C" w:rsidRPr="003C0987">
              <w:rPr>
                <w:sz w:val="24"/>
                <w:szCs w:val="24"/>
                <w:bdr w:val="none" w:sz="0" w:space="0" w:color="auto" w:frame="1"/>
                <w:shd w:val="clear" w:color="auto" w:fill="FFFFFF"/>
                <w:lang w:val="ro-RO"/>
              </w:rPr>
              <w:t>erea coeficientului de accelerație gravitaț</w:t>
            </w:r>
            <w:r w:rsidRPr="003C0987">
              <w:rPr>
                <w:sz w:val="24"/>
                <w:szCs w:val="24"/>
                <w:bdr w:val="none" w:sz="0" w:space="0" w:color="auto" w:frame="1"/>
                <w:shd w:val="clear" w:color="auto" w:fill="FFFFFF"/>
                <w:lang w:val="ro-RO"/>
              </w:rPr>
              <w:t>ional</w:t>
            </w:r>
            <w:r w:rsidR="006A527C" w:rsidRPr="003C0987">
              <w:rPr>
                <w:sz w:val="24"/>
                <w:szCs w:val="24"/>
                <w:bdr w:val="none" w:sz="0" w:space="0" w:color="auto" w:frame="1"/>
                <w:shd w:val="clear" w:color="auto" w:fill="FFFFFF"/>
                <w:lang w:val="ro-RO"/>
              </w:rPr>
              <w:t>ă</w:t>
            </w:r>
            <w:r w:rsidRPr="003C0987">
              <w:rPr>
                <w:sz w:val="24"/>
                <w:szCs w:val="24"/>
                <w:bdr w:val="none" w:sz="0" w:space="0" w:color="auto" w:frame="1"/>
                <w:shd w:val="clear" w:color="auto" w:fill="FFFFFF"/>
                <w:lang w:val="ro-RO"/>
              </w:rPr>
              <w:t xml:space="preserve"> în toate zonele țării</w:t>
            </w:r>
            <w:r w:rsidR="006A527C" w:rsidRPr="003C0987">
              <w:rPr>
                <w:sz w:val="24"/>
                <w:szCs w:val="24"/>
                <w:bdr w:val="none" w:sz="0" w:space="0" w:color="auto" w:frame="1"/>
                <w:shd w:val="clear" w:color="auto" w:fill="FFFFFF"/>
                <w:lang w:val="ro-RO"/>
              </w:rPr>
              <w:t>,</w:t>
            </w:r>
            <w:r w:rsidRPr="003C0987">
              <w:rPr>
                <w:sz w:val="24"/>
                <w:szCs w:val="24"/>
                <w:bdr w:val="none" w:sz="0" w:space="0" w:color="auto" w:frame="1"/>
                <w:shd w:val="clear" w:color="auto" w:fill="FFFFFF"/>
                <w:lang w:val="ro-RO"/>
              </w:rPr>
              <w:t xml:space="preserve"> ceea ce duce la un alt model de calcul, la o altă structură de rezistență, diferită de cea descrisă în standarde și</w:t>
            </w:r>
            <w:r w:rsidR="007029B8" w:rsidRPr="003C0987">
              <w:rPr>
                <w:sz w:val="24"/>
                <w:szCs w:val="24"/>
                <w:bdr w:val="none" w:sz="0" w:space="0" w:color="auto" w:frame="1"/>
                <w:shd w:val="clear" w:color="auto" w:fill="FFFFFF"/>
                <w:lang w:val="ro-RO"/>
              </w:rPr>
              <w:t>,</w:t>
            </w:r>
            <w:r w:rsidRPr="003C0987">
              <w:rPr>
                <w:sz w:val="24"/>
                <w:szCs w:val="24"/>
                <w:bdr w:val="none" w:sz="0" w:space="0" w:color="auto" w:frame="1"/>
                <w:shd w:val="clear" w:color="auto" w:fill="FFFFFF"/>
                <w:lang w:val="ro-RO"/>
              </w:rPr>
              <w:t xml:space="preserve"> în consecință</w:t>
            </w:r>
            <w:r w:rsidR="007029B8" w:rsidRPr="003C0987">
              <w:rPr>
                <w:sz w:val="24"/>
                <w:szCs w:val="24"/>
                <w:bdr w:val="none" w:sz="0" w:space="0" w:color="auto" w:frame="1"/>
                <w:shd w:val="clear" w:color="auto" w:fill="FFFFFF"/>
                <w:lang w:val="ro-RO"/>
              </w:rPr>
              <w:t>,</w:t>
            </w:r>
            <w:r w:rsidRPr="003C0987">
              <w:rPr>
                <w:sz w:val="24"/>
                <w:szCs w:val="24"/>
                <w:bdr w:val="none" w:sz="0" w:space="0" w:color="auto" w:frame="1"/>
                <w:shd w:val="clear" w:color="auto" w:fill="FFFFFF"/>
                <w:lang w:val="ro-RO"/>
              </w:rPr>
              <w:t xml:space="preserve"> la un alt con</w:t>
            </w:r>
            <w:r w:rsidR="007029B8" w:rsidRPr="003C0987">
              <w:rPr>
                <w:sz w:val="24"/>
                <w:szCs w:val="24"/>
                <w:bdr w:val="none" w:sz="0" w:space="0" w:color="auto" w:frame="1"/>
                <w:shd w:val="clear" w:color="auto" w:fill="FFFFFF"/>
                <w:lang w:val="ro-RO"/>
              </w:rPr>
              <w:t>sum de materiale de construcții;</w:t>
            </w:r>
          </w:p>
          <w:p w:rsidR="007202B3" w:rsidRPr="003C0987" w:rsidRDefault="007202B3" w:rsidP="00097FC3">
            <w:pPr>
              <w:suppressAutoHyphens w:val="0"/>
              <w:spacing w:after="80"/>
              <w:jc w:val="both"/>
              <w:rPr>
                <w:rStyle w:val="slitbdy"/>
                <w:sz w:val="24"/>
                <w:szCs w:val="24"/>
                <w:bdr w:val="none" w:sz="0" w:space="0" w:color="auto" w:frame="1"/>
                <w:shd w:val="clear" w:color="auto" w:fill="FFFFFF"/>
                <w:lang w:val="ro-RO"/>
              </w:rPr>
            </w:pPr>
            <w:r w:rsidRPr="003C0987">
              <w:rPr>
                <w:rStyle w:val="slitbdy"/>
                <w:sz w:val="24"/>
                <w:szCs w:val="24"/>
                <w:bdr w:val="none" w:sz="0" w:space="0" w:color="auto" w:frame="1"/>
                <w:shd w:val="clear" w:color="auto" w:fill="FFFFFF"/>
                <w:lang w:val="ro-RO"/>
              </w:rPr>
              <w:t xml:space="preserve"> De asemenea, de la momentul aprobării standardelor de cost, au intrat în vigoare noi  normative privind siguranța la foc al construcțiilor  P 118-2/2013 și P 118-3/2013 care prevăd măsuri mai drastice de prevenire și semnalizare la incendiu și  Normativului de securitate la incendiu a parcajelor subterane pentru autoturisme NP 127/20109, activități ce nu au fost prevăzute pentru proiectele care au stat la baza  calculării standardelor de cost aprobate prin HG 363/2010.</w:t>
            </w:r>
          </w:p>
          <w:p w:rsidR="007202B3" w:rsidRPr="003C0987" w:rsidRDefault="007202B3" w:rsidP="00097FC3">
            <w:pPr>
              <w:suppressAutoHyphens w:val="0"/>
              <w:spacing w:after="80"/>
              <w:jc w:val="both"/>
              <w:rPr>
                <w:rStyle w:val="slitbdy"/>
                <w:sz w:val="24"/>
                <w:szCs w:val="24"/>
                <w:bdr w:val="none" w:sz="0" w:space="0" w:color="auto" w:frame="1"/>
                <w:shd w:val="clear" w:color="auto" w:fill="FFFFFF"/>
                <w:lang w:val="ro-RO"/>
              </w:rPr>
            </w:pPr>
            <w:r w:rsidRPr="003C0987">
              <w:rPr>
                <w:rStyle w:val="slitbdy"/>
                <w:sz w:val="24"/>
                <w:szCs w:val="24"/>
                <w:bdr w:val="none" w:sz="0" w:space="0" w:color="auto" w:frame="1"/>
                <w:shd w:val="clear" w:color="auto" w:fill="FFFFFF"/>
                <w:lang w:val="ro-RO"/>
              </w:rPr>
              <w:lastRenderedPageBreak/>
              <w:t>Totodată, a fost modficat normativul de proiectare a instalațiilor electrice aferente clădirilor I7/2011 care de asemenea prin prevederile sale crește costurile de execuție.</w:t>
            </w:r>
          </w:p>
          <w:p w:rsidR="007202B3" w:rsidRPr="003C0987" w:rsidRDefault="007202B3" w:rsidP="00097FC3">
            <w:pPr>
              <w:suppressAutoHyphens w:val="0"/>
              <w:spacing w:after="80"/>
              <w:jc w:val="both"/>
              <w:rPr>
                <w:rStyle w:val="slitbdy"/>
                <w:sz w:val="24"/>
                <w:szCs w:val="24"/>
                <w:bdr w:val="none" w:sz="0" w:space="0" w:color="auto" w:frame="1"/>
                <w:shd w:val="clear" w:color="auto" w:fill="FFFFFF"/>
                <w:lang w:val="ro-RO"/>
              </w:rPr>
            </w:pPr>
            <w:r w:rsidRPr="003C0987">
              <w:rPr>
                <w:rStyle w:val="slitbdy"/>
                <w:sz w:val="24"/>
                <w:szCs w:val="24"/>
                <w:bdr w:val="none" w:sz="0" w:space="0" w:color="auto" w:frame="1"/>
                <w:shd w:val="clear" w:color="auto" w:fill="FFFFFF"/>
                <w:lang w:val="ro-RO"/>
              </w:rPr>
              <w:t>Clasa de performanță energetică a fost calculată la proiectele utilizate pentru  stabilirea standardelor de cost, potrivit Metodologiei de calcul a performanței energetice a clădirilor, în prezent fiind în vigoare MC 001/4-2009 ale cărei pr</w:t>
            </w:r>
            <w:r w:rsidR="009F47DF">
              <w:rPr>
                <w:rStyle w:val="slitbdy"/>
                <w:sz w:val="24"/>
                <w:szCs w:val="24"/>
                <w:bdr w:val="none" w:sz="0" w:space="0" w:color="auto" w:frame="1"/>
                <w:shd w:val="clear" w:color="auto" w:fill="FFFFFF"/>
                <w:lang w:val="ro-RO"/>
              </w:rPr>
              <w:t>e</w:t>
            </w:r>
            <w:r w:rsidRPr="003C0987">
              <w:rPr>
                <w:rStyle w:val="slitbdy"/>
                <w:sz w:val="24"/>
                <w:szCs w:val="24"/>
                <w:bdr w:val="none" w:sz="0" w:space="0" w:color="auto" w:frame="1"/>
                <w:shd w:val="clear" w:color="auto" w:fill="FFFFFF"/>
                <w:lang w:val="ro-RO"/>
              </w:rPr>
              <w:t xml:space="preserve">vederi duc la consumuri mai mari de material și aceasta în curs de revizuire în raport cu modificările legislației europene și naționale î domeniu. </w:t>
            </w:r>
          </w:p>
          <w:p w:rsidR="007202B3" w:rsidRPr="003C0987" w:rsidRDefault="007202B3" w:rsidP="00097FC3">
            <w:pPr>
              <w:suppressAutoHyphens w:val="0"/>
              <w:spacing w:after="80"/>
              <w:jc w:val="both"/>
              <w:rPr>
                <w:rStyle w:val="slitbdy"/>
                <w:sz w:val="24"/>
                <w:szCs w:val="24"/>
                <w:bdr w:val="none" w:sz="0" w:space="0" w:color="auto" w:frame="1"/>
                <w:lang w:val="ro-RO"/>
              </w:rPr>
            </w:pPr>
            <w:r w:rsidRPr="003C0987">
              <w:rPr>
                <w:rStyle w:val="slitbdy"/>
                <w:sz w:val="24"/>
                <w:szCs w:val="24"/>
                <w:bdr w:val="none" w:sz="0" w:space="0" w:color="auto" w:frame="1"/>
                <w:shd w:val="clear" w:color="auto" w:fill="FFFFFF"/>
                <w:lang w:val="ro-RO"/>
              </w:rPr>
              <w:t xml:space="preserve"> De asemenea, a fost aprobată </w:t>
            </w:r>
            <w:r w:rsidRPr="003C0987">
              <w:rPr>
                <w:rStyle w:val="slitbdy"/>
                <w:sz w:val="24"/>
                <w:szCs w:val="24"/>
                <w:bdr w:val="none" w:sz="0" w:space="0" w:color="auto" w:frame="1"/>
                <w:lang w:val="ro-RO"/>
              </w:rPr>
              <w:t>Legea nr. 159/2016 privind regimul infrastructurii fizice a rețelelor de comunicații electronice, precum și pentru stabilirea unor măsuri pentru reducerea costului instalării rețelelor de comunicații electronice, care transpune</w:t>
            </w:r>
          </w:p>
          <w:p w:rsidR="007202B3" w:rsidRPr="003C0987" w:rsidRDefault="007202B3" w:rsidP="00097FC3">
            <w:pPr>
              <w:suppressAutoHyphens w:val="0"/>
              <w:spacing w:after="80"/>
              <w:jc w:val="both"/>
              <w:rPr>
                <w:rStyle w:val="spar"/>
                <w:sz w:val="24"/>
                <w:szCs w:val="24"/>
                <w:bdr w:val="none" w:sz="0" w:space="0" w:color="auto" w:frame="1"/>
                <w:shd w:val="clear" w:color="auto" w:fill="FFFFFF"/>
                <w:lang w:val="ro-RO"/>
              </w:rPr>
            </w:pPr>
            <w:r w:rsidRPr="003C0987">
              <w:rPr>
                <w:rStyle w:val="spar"/>
                <w:sz w:val="24"/>
                <w:szCs w:val="24"/>
                <w:bdr w:val="none" w:sz="0" w:space="0" w:color="auto" w:frame="1"/>
                <w:shd w:val="clear" w:color="auto" w:fill="FFFFFF"/>
                <w:lang w:val="ro-RO"/>
              </w:rPr>
              <w:t>- prevederile art. 11 şi 12 din </w:t>
            </w:r>
            <w:hyperlink r:id="rId8" w:history="1">
              <w:r w:rsidRPr="003C0987">
                <w:rPr>
                  <w:rStyle w:val="Hyperlink"/>
                  <w:color w:val="auto"/>
                  <w:sz w:val="24"/>
                  <w:szCs w:val="24"/>
                  <w:bdr w:val="none" w:sz="0" w:space="0" w:color="auto" w:frame="1"/>
                  <w:shd w:val="clear" w:color="auto" w:fill="FFFFFF"/>
                  <w:lang w:val="ro-RO"/>
                </w:rPr>
                <w:t>Directiva 2002/21/CE</w:t>
              </w:r>
            </w:hyperlink>
            <w:r w:rsidRPr="003C0987">
              <w:rPr>
                <w:rStyle w:val="spar"/>
                <w:sz w:val="24"/>
                <w:szCs w:val="24"/>
                <w:bdr w:val="none" w:sz="0" w:space="0" w:color="auto" w:frame="1"/>
                <w:shd w:val="clear" w:color="auto" w:fill="FFFFFF"/>
                <w:lang w:val="ro-RO"/>
              </w:rPr>
              <w:t> a Parlamentului European şi a Consiliului din 7 martie 2002 privind un cadru de reglementare comun pentru reţelele şi serviciile de comunicaţii electronice (Directivă-cadru), publicată în Jurnalul Oficial al Comunităţilor Europene, seria L, nr. 108 din 24 aprilie 2002, cu modificările şi completările ulterioare;</w:t>
            </w:r>
          </w:p>
          <w:p w:rsidR="007202B3" w:rsidRPr="003C0987" w:rsidRDefault="007202B3" w:rsidP="00097FC3">
            <w:pPr>
              <w:suppressAutoHyphens w:val="0"/>
              <w:spacing w:after="80"/>
              <w:jc w:val="both"/>
              <w:rPr>
                <w:rStyle w:val="spar"/>
                <w:sz w:val="24"/>
                <w:szCs w:val="24"/>
                <w:bdr w:val="none" w:sz="0" w:space="0" w:color="auto" w:frame="1"/>
                <w:shd w:val="clear" w:color="auto" w:fill="FFFFFF"/>
                <w:lang w:val="ro-RO"/>
              </w:rPr>
            </w:pPr>
            <w:r w:rsidRPr="003C0987">
              <w:rPr>
                <w:rStyle w:val="spar"/>
                <w:sz w:val="24"/>
                <w:szCs w:val="24"/>
                <w:bdr w:val="none" w:sz="0" w:space="0" w:color="auto" w:frame="1"/>
                <w:shd w:val="clear" w:color="auto" w:fill="FFFFFF"/>
                <w:lang w:val="ro-RO"/>
              </w:rPr>
              <w:t>- prevederile </w:t>
            </w:r>
            <w:hyperlink r:id="rId9" w:history="1">
              <w:r w:rsidRPr="003C0987">
                <w:rPr>
                  <w:rStyle w:val="Hyperlink"/>
                  <w:color w:val="auto"/>
                  <w:sz w:val="24"/>
                  <w:szCs w:val="24"/>
                  <w:bdr w:val="none" w:sz="0" w:space="0" w:color="auto" w:frame="1"/>
                  <w:shd w:val="clear" w:color="auto" w:fill="FFFFFF"/>
                  <w:lang w:val="ro-RO"/>
                </w:rPr>
                <w:t>Directivei 2014/61/UE</w:t>
              </w:r>
            </w:hyperlink>
            <w:r w:rsidRPr="003C0987">
              <w:rPr>
                <w:rStyle w:val="spar"/>
                <w:sz w:val="24"/>
                <w:szCs w:val="24"/>
                <w:bdr w:val="none" w:sz="0" w:space="0" w:color="auto" w:frame="1"/>
                <w:shd w:val="clear" w:color="auto" w:fill="FFFFFF"/>
                <w:lang w:val="ro-RO"/>
              </w:rPr>
              <w:t> a Parlamentului European şi a Consiliului din 15 mai 2014 privind măsuri de reducere a costului instalării reţelelor de comunicaţii electronice de mare viteză, publicată în Jurnalul Oficial al Uniunii Europene, seria L, nr. 155 din 23 mai 2014.</w:t>
            </w:r>
          </w:p>
          <w:p w:rsidR="007202B3" w:rsidRPr="003C0987" w:rsidRDefault="007202B3" w:rsidP="00097FC3">
            <w:pPr>
              <w:suppressAutoHyphens w:val="0"/>
              <w:spacing w:after="80"/>
              <w:jc w:val="both"/>
              <w:rPr>
                <w:rStyle w:val="slitbdy"/>
                <w:i/>
                <w:sz w:val="24"/>
                <w:szCs w:val="24"/>
                <w:bdr w:val="none" w:sz="0" w:space="0" w:color="auto" w:frame="1"/>
                <w:shd w:val="clear" w:color="auto" w:fill="FFFFFF"/>
                <w:lang w:val="ro-RO"/>
              </w:rPr>
            </w:pPr>
            <w:r w:rsidRPr="003C0987">
              <w:rPr>
                <w:rStyle w:val="spar"/>
                <w:sz w:val="24"/>
                <w:szCs w:val="24"/>
                <w:bdr w:val="none" w:sz="0" w:space="0" w:color="auto" w:frame="1"/>
                <w:shd w:val="clear" w:color="auto" w:fill="FFFFFF"/>
                <w:lang w:val="ro-RO"/>
              </w:rPr>
              <w:t xml:space="preserve">Potrivit acestei legi, </w:t>
            </w:r>
            <w:r w:rsidR="00097FC3" w:rsidRPr="003C0987">
              <w:rPr>
                <w:rStyle w:val="spar"/>
                <w:sz w:val="24"/>
                <w:szCs w:val="24"/>
                <w:bdr w:val="none" w:sz="0" w:space="0" w:color="auto" w:frame="1"/>
                <w:shd w:val="clear" w:color="auto" w:fill="FFFFFF"/>
                <w:lang w:val="ro-RO"/>
              </w:rPr>
              <w:t>a</w:t>
            </w:r>
            <w:r w:rsidRPr="003C0987">
              <w:rPr>
                <w:rStyle w:val="sartttl"/>
                <w:b/>
                <w:bCs/>
                <w:sz w:val="24"/>
                <w:szCs w:val="24"/>
                <w:bdr w:val="none" w:sz="0" w:space="0" w:color="auto" w:frame="1"/>
                <w:shd w:val="clear" w:color="auto" w:fill="FFFFFF"/>
                <w:lang w:val="ro-RO"/>
              </w:rPr>
              <w:t>rt</w:t>
            </w:r>
            <w:r w:rsidR="00097FC3" w:rsidRPr="003C0987">
              <w:rPr>
                <w:rStyle w:val="sartttl"/>
                <w:b/>
                <w:bCs/>
                <w:sz w:val="24"/>
                <w:szCs w:val="24"/>
                <w:bdr w:val="none" w:sz="0" w:space="0" w:color="auto" w:frame="1"/>
                <w:shd w:val="clear" w:color="auto" w:fill="FFFFFF"/>
                <w:lang w:val="ro-RO"/>
              </w:rPr>
              <w:t>.</w:t>
            </w:r>
            <w:r w:rsidRPr="003C0987">
              <w:rPr>
                <w:rStyle w:val="sartttl"/>
                <w:b/>
                <w:bCs/>
                <w:sz w:val="24"/>
                <w:szCs w:val="24"/>
                <w:bdr w:val="none" w:sz="0" w:space="0" w:color="auto" w:frame="1"/>
                <w:shd w:val="clear" w:color="auto" w:fill="FFFFFF"/>
                <w:lang w:val="ro-RO"/>
              </w:rPr>
              <w:t xml:space="preserve"> 34</w:t>
            </w:r>
            <w:r w:rsidR="00097FC3" w:rsidRPr="003C0987">
              <w:rPr>
                <w:rStyle w:val="sartttl"/>
                <w:b/>
                <w:bCs/>
                <w:sz w:val="24"/>
                <w:szCs w:val="24"/>
                <w:bdr w:val="none" w:sz="0" w:space="0" w:color="auto" w:frame="1"/>
                <w:shd w:val="clear" w:color="auto" w:fill="FFFFFF"/>
                <w:lang w:val="ro-RO"/>
              </w:rPr>
              <w:t xml:space="preserve"> alin.</w:t>
            </w:r>
            <w:r w:rsidRPr="003C0987">
              <w:rPr>
                <w:rStyle w:val="slitbdy"/>
                <w:sz w:val="24"/>
                <w:szCs w:val="24"/>
                <w:bdr w:val="none" w:sz="0" w:space="0" w:color="auto" w:frame="1"/>
                <w:shd w:val="clear" w:color="auto" w:fill="FFFFFF"/>
                <w:lang w:val="ro-RO"/>
              </w:rPr>
              <w:t xml:space="preserve">(1) </w:t>
            </w:r>
            <w:r w:rsidRPr="003C0987">
              <w:rPr>
                <w:rStyle w:val="slitbdy"/>
                <w:i/>
                <w:sz w:val="24"/>
                <w:szCs w:val="24"/>
                <w:bdr w:val="none" w:sz="0" w:space="0" w:color="auto" w:frame="1"/>
                <w:shd w:val="clear" w:color="auto" w:fill="FFFFFF"/>
                <w:lang w:val="ro-RO"/>
              </w:rPr>
              <w:t>Toate clădirile pentru care vor fi depuse cereri de emitere a autorizaţiei de construire, inclusiv clădirile care au elemente aflate în proprietate comună, precum şi clădirile pentru care vor fi depuse cereri de emitere a autorizaţiei de construire pentru lucrări de renovare majoră, după data de 31 decembrie 2016, vor fi prevăzute cu infrastructură fizică interioară pregătită pentru reţele de mare viteză.(2) Toate blocurile de locuinţe pentru care vor fi depuse cereri de emitere a autorizaţiei de construire, precum şi blocurile de locuinţe pentru care vor fi depuse cereri de emitere a autorizaţiei de construire pentru lucrări de renovare majoră, după data de 31 decembrie 2016, vor fi prevăzute cu puncte de acces.</w:t>
            </w:r>
          </w:p>
          <w:p w:rsidR="007202B3" w:rsidRPr="003C0987" w:rsidRDefault="007202B3" w:rsidP="00097FC3">
            <w:pPr>
              <w:suppressAutoHyphens w:val="0"/>
              <w:spacing w:after="80"/>
              <w:ind w:left="47"/>
              <w:jc w:val="both"/>
              <w:rPr>
                <w:rStyle w:val="spar"/>
                <w:sz w:val="24"/>
                <w:szCs w:val="24"/>
                <w:bdr w:val="none" w:sz="0" w:space="0" w:color="auto" w:frame="1"/>
                <w:lang w:val="ro-RO"/>
              </w:rPr>
            </w:pPr>
            <w:r w:rsidRPr="003C0987">
              <w:rPr>
                <w:noProof/>
                <w:sz w:val="24"/>
                <w:szCs w:val="24"/>
                <w:shd w:val="clear" w:color="auto" w:fill="FFFFFF"/>
                <w:lang w:val="ro-RO"/>
              </w:rPr>
              <w:t>În conformitate cu legislația europeană și națională în domeniul asigurării eficienței energetice, începând cu anul 2020, clădirile publice care se vor autoriza vor trebui să fie executate astfel încât în exploatare să aibe consumuri de energie pentru încălzire/răcire foarte mici, respectând conceptul NZEB</w:t>
            </w:r>
            <w:r w:rsidR="00A36D65" w:rsidRPr="003C0987">
              <w:rPr>
                <w:noProof/>
                <w:sz w:val="24"/>
                <w:szCs w:val="24"/>
                <w:shd w:val="clear" w:color="auto" w:fill="FFFFFF"/>
                <w:lang w:val="ro-RO"/>
              </w:rPr>
              <w:t xml:space="preserve"> </w:t>
            </w:r>
            <w:r w:rsidR="00A36D65" w:rsidRPr="003C0987">
              <w:rPr>
                <w:bCs/>
                <w:noProof/>
                <w:sz w:val="24"/>
                <w:szCs w:val="24"/>
                <w:shd w:val="clear" w:color="auto" w:fill="FFFFFF"/>
                <w:lang w:val="ro-RO"/>
              </w:rPr>
              <w:t>(Nearly Zero Energy Buildings)</w:t>
            </w:r>
            <w:r w:rsidRPr="003C0987">
              <w:rPr>
                <w:noProof/>
                <w:sz w:val="24"/>
                <w:szCs w:val="24"/>
                <w:shd w:val="clear" w:color="auto" w:fill="FFFFFF"/>
                <w:lang w:val="ro-RO"/>
              </w:rPr>
              <w:t xml:space="preserve">. Legislația actuală privind eficiența energetică cuprinde măsuri mult mai drastice având în vedere țințele privind economia de energie și nivelul de eficiență energetică ce trebuie atinse de către </w:t>
            </w:r>
            <w:r w:rsidRPr="003C0987">
              <w:rPr>
                <w:rStyle w:val="spar"/>
                <w:sz w:val="24"/>
                <w:szCs w:val="24"/>
                <w:bdr w:val="none" w:sz="0" w:space="0" w:color="auto" w:frame="1"/>
                <w:lang w:val="ro-RO"/>
              </w:rPr>
              <w:t>Romania .</w:t>
            </w:r>
          </w:p>
          <w:p w:rsidR="007202B3" w:rsidRPr="003C0987" w:rsidRDefault="007202B3" w:rsidP="00097FC3">
            <w:pPr>
              <w:suppressAutoHyphens w:val="0"/>
              <w:spacing w:after="80"/>
              <w:ind w:left="47"/>
              <w:jc w:val="both"/>
              <w:rPr>
                <w:rStyle w:val="spar"/>
                <w:sz w:val="24"/>
                <w:szCs w:val="24"/>
                <w:bdr w:val="none" w:sz="0" w:space="0" w:color="auto" w:frame="1"/>
                <w:lang w:val="ro-RO"/>
              </w:rPr>
            </w:pPr>
            <w:r w:rsidRPr="003C0987">
              <w:rPr>
                <w:rStyle w:val="spar"/>
                <w:sz w:val="24"/>
                <w:szCs w:val="24"/>
                <w:bdr w:val="none" w:sz="0" w:space="0" w:color="auto" w:frame="1"/>
                <w:lang w:val="ro-RO"/>
              </w:rPr>
              <w:t xml:space="preserve">Este necesar a fi menționată și apariția </w:t>
            </w:r>
            <w:r w:rsidR="00112401" w:rsidRPr="003C0987">
              <w:rPr>
                <w:rStyle w:val="spar"/>
                <w:sz w:val="24"/>
                <w:szCs w:val="24"/>
                <w:bdr w:val="none" w:sz="0" w:space="0" w:color="auto" w:frame="1"/>
                <w:lang w:val="ro-RO"/>
              </w:rPr>
              <w:t xml:space="preserve">Directivei (UE) 2018/844 a </w:t>
            </w:r>
            <w:r w:rsidR="00112401" w:rsidRPr="003C0987">
              <w:rPr>
                <w:noProof/>
                <w:sz w:val="24"/>
                <w:szCs w:val="24"/>
                <w:shd w:val="clear" w:color="auto" w:fill="FFFFFF"/>
                <w:lang w:val="ro-RO"/>
              </w:rPr>
              <w:t xml:space="preserve">Parlamentului European și a Consiliului </w:t>
            </w:r>
            <w:r w:rsidRPr="003C0987">
              <w:rPr>
                <w:noProof/>
                <w:sz w:val="24"/>
                <w:szCs w:val="24"/>
                <w:shd w:val="clear" w:color="auto" w:fill="FFFFFF"/>
                <w:lang w:val="ro-RO"/>
              </w:rPr>
              <w:t>din 30 mai 2018 de modificare a Directivei 2010/31/UE privind performanța energetică a clădirilor și a Directivei 2012/27/UE privind eficiența energetică, directivă a cărei transpunere va impune noi măsuri legate de sistemele tehnice ale clădirilor, electromobilitate și indicatorul gradului de pregătire pentru soluții inteligente</w:t>
            </w:r>
          </w:p>
          <w:p w:rsidR="007202B3" w:rsidRPr="003C0987" w:rsidRDefault="00112401" w:rsidP="00097FC3">
            <w:pPr>
              <w:suppressAutoHyphens w:val="0"/>
              <w:spacing w:line="276" w:lineRule="auto"/>
              <w:ind w:left="47"/>
              <w:jc w:val="both"/>
              <w:rPr>
                <w:rFonts w:eastAsia="MS Gothic"/>
                <w:bCs/>
                <w:kern w:val="28"/>
                <w:sz w:val="24"/>
                <w:szCs w:val="24"/>
                <w:lang w:val="ro-RO"/>
              </w:rPr>
            </w:pPr>
            <w:r w:rsidRPr="003C0987">
              <w:rPr>
                <w:rFonts w:eastAsia="MS Gothic"/>
                <w:bCs/>
                <w:kern w:val="28"/>
                <w:sz w:val="24"/>
                <w:szCs w:val="24"/>
                <w:lang w:val="ro-RO"/>
              </w:rPr>
              <w:t>De asemenea:</w:t>
            </w:r>
          </w:p>
          <w:p w:rsidR="00782B17" w:rsidRPr="003C0987" w:rsidRDefault="00782B17" w:rsidP="00112401">
            <w:pPr>
              <w:pStyle w:val="ListParagraph"/>
              <w:numPr>
                <w:ilvl w:val="0"/>
                <w:numId w:val="7"/>
              </w:numPr>
              <w:suppressAutoHyphens w:val="0"/>
              <w:spacing w:line="276" w:lineRule="auto"/>
              <w:ind w:left="330"/>
              <w:contextualSpacing w:val="0"/>
              <w:jc w:val="both"/>
              <w:rPr>
                <w:rFonts w:eastAsia="MS Gothic"/>
                <w:bCs/>
                <w:kern w:val="28"/>
                <w:sz w:val="24"/>
                <w:szCs w:val="24"/>
                <w:lang w:val="ro-RO"/>
              </w:rPr>
            </w:pPr>
            <w:r w:rsidRPr="003C0987">
              <w:rPr>
                <w:rFonts w:eastAsia="MS Gothic"/>
                <w:bCs/>
                <w:kern w:val="28"/>
                <w:sz w:val="24"/>
                <w:szCs w:val="24"/>
                <w:lang w:val="ro-RO"/>
              </w:rPr>
              <w:lastRenderedPageBreak/>
              <w:t>Prin respectarea obligatorie a prezentelor standarde de cost nu se încurajează calitatea arhitecturală a clădirilor</w:t>
            </w:r>
            <w:r w:rsidR="00907E6A" w:rsidRPr="003C0987">
              <w:rPr>
                <w:rFonts w:eastAsia="MS Gothic"/>
                <w:bCs/>
                <w:kern w:val="28"/>
                <w:sz w:val="24"/>
                <w:szCs w:val="24"/>
                <w:lang w:val="ro-RO"/>
              </w:rPr>
              <w:t>,</w:t>
            </w:r>
            <w:r w:rsidRPr="003C0987">
              <w:rPr>
                <w:rFonts w:eastAsia="MS Gothic"/>
                <w:bCs/>
                <w:kern w:val="28"/>
                <w:sz w:val="24"/>
                <w:szCs w:val="24"/>
                <w:lang w:val="ro-RO"/>
              </w:rPr>
              <w:t xml:space="preserve"> iar pentru toate celelalte tipuri de construcții nu se poate aplica progresul tehnic și tehnologic din industrie, </w:t>
            </w:r>
            <w:r w:rsidR="00907E6A" w:rsidRPr="003C0987">
              <w:rPr>
                <w:rFonts w:eastAsia="MS Gothic"/>
                <w:bCs/>
                <w:kern w:val="28"/>
                <w:sz w:val="24"/>
                <w:szCs w:val="24"/>
                <w:lang w:val="ro-RO"/>
              </w:rPr>
              <w:t xml:space="preserve">sau utiliza </w:t>
            </w:r>
            <w:r w:rsidRPr="003C0987">
              <w:rPr>
                <w:rFonts w:eastAsia="MS Gothic"/>
                <w:bCs/>
                <w:kern w:val="28"/>
                <w:sz w:val="24"/>
                <w:szCs w:val="24"/>
                <w:lang w:val="ro-RO"/>
              </w:rPr>
              <w:t>materiale și tehnologii performante care să garanteze durabilitate în exploatare</w:t>
            </w:r>
            <w:r w:rsidR="00907E6A" w:rsidRPr="003C0987">
              <w:rPr>
                <w:rFonts w:eastAsia="MS Gothic"/>
                <w:bCs/>
                <w:kern w:val="28"/>
                <w:sz w:val="24"/>
                <w:szCs w:val="24"/>
                <w:lang w:val="ro-RO"/>
              </w:rPr>
              <w:t>;</w:t>
            </w:r>
          </w:p>
          <w:p w:rsidR="00782B17" w:rsidRPr="003C0987" w:rsidRDefault="00782B17" w:rsidP="00112401">
            <w:pPr>
              <w:pStyle w:val="ListParagraph"/>
              <w:numPr>
                <w:ilvl w:val="0"/>
                <w:numId w:val="7"/>
              </w:numPr>
              <w:suppressAutoHyphens w:val="0"/>
              <w:spacing w:line="276" w:lineRule="auto"/>
              <w:ind w:left="330"/>
              <w:contextualSpacing w:val="0"/>
              <w:jc w:val="both"/>
              <w:rPr>
                <w:rFonts w:eastAsia="MS Gothic"/>
                <w:bCs/>
                <w:kern w:val="28"/>
                <w:sz w:val="24"/>
                <w:szCs w:val="24"/>
                <w:lang w:val="ro-RO"/>
              </w:rPr>
            </w:pPr>
            <w:r w:rsidRPr="003C0987">
              <w:rPr>
                <w:rFonts w:eastAsia="MS Gothic"/>
                <w:bCs/>
                <w:kern w:val="28"/>
                <w:sz w:val="24"/>
                <w:szCs w:val="24"/>
                <w:lang w:val="ro-RO"/>
              </w:rPr>
              <w:t>Autoritățile publice centrale au fundamentat și aprobat acte normative cu caracter tehnic care afecteaz</w:t>
            </w:r>
            <w:r w:rsidR="00907E6A" w:rsidRPr="003C0987">
              <w:rPr>
                <w:rFonts w:eastAsia="MS Gothic"/>
                <w:bCs/>
                <w:kern w:val="28"/>
                <w:sz w:val="24"/>
                <w:szCs w:val="24"/>
                <w:lang w:val="ro-RO"/>
              </w:rPr>
              <w:t xml:space="preserve">ă </w:t>
            </w:r>
            <w:r w:rsidRPr="003C0987">
              <w:rPr>
                <w:rFonts w:eastAsia="MS Gothic"/>
                <w:bCs/>
                <w:kern w:val="28"/>
                <w:sz w:val="24"/>
                <w:szCs w:val="24"/>
                <w:lang w:val="ro-RO"/>
              </w:rPr>
              <w:t>modul de pregătire a proiectelor de infrastructură astfel încât, de exemplu, în zona drumurilor naționale lucrările edilitare trebuie realizate astfel încât construcțiile din infrastructura rutieră să nu fie afectate, fapt ce generează cheltuieli suplimentare pentru actualizarea proiectelor și execuția lor corespunzătoare, cheltuieli care, de cele mai multe ori</w:t>
            </w:r>
            <w:r w:rsidR="00907E6A" w:rsidRPr="003C0987">
              <w:rPr>
                <w:rFonts w:eastAsia="MS Gothic"/>
                <w:bCs/>
                <w:kern w:val="28"/>
                <w:sz w:val="24"/>
                <w:szCs w:val="24"/>
                <w:lang w:val="ro-RO"/>
              </w:rPr>
              <w:t>,</w:t>
            </w:r>
            <w:r w:rsidRPr="003C0987">
              <w:rPr>
                <w:rFonts w:eastAsia="MS Gothic"/>
                <w:bCs/>
                <w:kern w:val="28"/>
                <w:sz w:val="24"/>
                <w:szCs w:val="24"/>
                <w:lang w:val="ro-RO"/>
              </w:rPr>
              <w:t xml:space="preserve"> împovărează bugetele autorităților publice locale, întârzie finalizarea lucrărilor de construcții și astfel atingerea țintelor de conformare din Tratatul de aderare pe capitolul alimentare cu apă și canalizare, respectiv implementarea Directivei Consiliului 91/271/EEC din 21 mai 1991 privind epurarea apelor urbane reziduale, modificată şi completată de Directiva Comisiei 98/15/EC în 27 februarie 1998.</w:t>
            </w:r>
          </w:p>
          <w:p w:rsidR="00AB3D00" w:rsidRPr="003C0987" w:rsidRDefault="001D79F4" w:rsidP="00B75DD0">
            <w:pPr>
              <w:suppressAutoHyphens w:val="0"/>
              <w:spacing w:after="80"/>
              <w:jc w:val="both"/>
              <w:rPr>
                <w:sz w:val="24"/>
                <w:szCs w:val="24"/>
                <w:bdr w:val="none" w:sz="0" w:space="0" w:color="auto" w:frame="1"/>
                <w:shd w:val="clear" w:color="auto" w:fill="FFFFFF"/>
                <w:lang w:val="ro-RO"/>
              </w:rPr>
            </w:pPr>
            <w:r w:rsidRPr="003C0987">
              <w:rPr>
                <w:sz w:val="24"/>
                <w:szCs w:val="24"/>
                <w:bdr w:val="none" w:sz="0" w:space="0" w:color="auto" w:frame="1"/>
                <w:shd w:val="clear" w:color="auto" w:fill="FFFFFF"/>
                <w:lang w:val="ro-RO"/>
              </w:rPr>
              <w:t>Utilizarea standardelor de cost în determinarea valorii estimate a contractelor de achiziții publice de către autoritățile contractante, a condus la stabilirea unor valori subevaluate ale contractelor, fapt ce a condus</w:t>
            </w:r>
            <w:r w:rsidR="00441B4A" w:rsidRPr="003C0987">
              <w:rPr>
                <w:sz w:val="24"/>
                <w:szCs w:val="24"/>
                <w:bdr w:val="none" w:sz="0" w:space="0" w:color="auto" w:frame="1"/>
                <w:shd w:val="clear" w:color="auto" w:fill="FFFFFF"/>
                <w:lang w:val="ro-RO"/>
              </w:rPr>
              <w:t>, la rândul lui,</w:t>
            </w:r>
            <w:r w:rsidRPr="003C0987">
              <w:rPr>
                <w:sz w:val="24"/>
                <w:szCs w:val="24"/>
                <w:bdr w:val="none" w:sz="0" w:space="0" w:color="auto" w:frame="1"/>
                <w:shd w:val="clear" w:color="auto" w:fill="FFFFFF"/>
                <w:lang w:val="ro-RO"/>
              </w:rPr>
              <w:t xml:space="preserve"> la anularea a numeroase proceduri de achiziție publică deoarece nu au fost depuse oferte din partea operatorilor economici. Acest fenomen conduce la o întârziere în realizarea obiectivelor de investiții prin refacerea documentației de atribuire, a documentație tehnico-economice, reluarea circuitului de avizare a indicatorilor tehnico-economici, și prin urmare la neîndeplinerea obiectivelor în materie de dezvoltare a Romaniei.</w:t>
            </w:r>
            <w:r w:rsidR="00E20378" w:rsidRPr="003C0987">
              <w:rPr>
                <w:sz w:val="24"/>
                <w:szCs w:val="24"/>
                <w:bdr w:val="none" w:sz="0" w:space="0" w:color="auto" w:frame="1"/>
                <w:shd w:val="clear" w:color="auto" w:fill="FFFFFF"/>
                <w:lang w:val="ro-RO"/>
              </w:rPr>
              <w:t xml:space="preserve"> Din informațiile furnizate de Agenția Națională pentru Ach</w:t>
            </w:r>
            <w:r w:rsidR="00136272" w:rsidRPr="003C0987">
              <w:rPr>
                <w:sz w:val="24"/>
                <w:szCs w:val="24"/>
                <w:bdr w:val="none" w:sz="0" w:space="0" w:color="auto" w:frame="1"/>
                <w:shd w:val="clear" w:color="auto" w:fill="FFFFFF"/>
                <w:lang w:val="ro-RO"/>
              </w:rPr>
              <w:t>iziții</w:t>
            </w:r>
            <w:r w:rsidR="00E20378" w:rsidRPr="003C0987">
              <w:rPr>
                <w:sz w:val="24"/>
                <w:szCs w:val="24"/>
                <w:bdr w:val="none" w:sz="0" w:space="0" w:color="auto" w:frame="1"/>
                <w:shd w:val="clear" w:color="auto" w:fill="FFFFFF"/>
                <w:lang w:val="ro-RO"/>
              </w:rPr>
              <w:t xml:space="preserve"> Publice</w:t>
            </w:r>
            <w:r w:rsidR="001F0723" w:rsidRPr="003C0987">
              <w:rPr>
                <w:sz w:val="24"/>
                <w:szCs w:val="24"/>
                <w:bdr w:val="none" w:sz="0" w:space="0" w:color="auto" w:frame="1"/>
                <w:shd w:val="clear" w:color="auto" w:fill="FFFFFF"/>
                <w:lang w:val="ro-RO"/>
              </w:rPr>
              <w:t xml:space="preserve"> ponderea procedurilor anulate din cauza nedepunerii niciunei oferte, din totalul procedurilor inițiate în anul 2017, a fost de 22%</w:t>
            </w:r>
            <w:r w:rsidR="000063A8" w:rsidRPr="003C0987">
              <w:rPr>
                <w:sz w:val="24"/>
                <w:szCs w:val="24"/>
                <w:bdr w:val="none" w:sz="0" w:space="0" w:color="auto" w:frame="1"/>
                <w:shd w:val="clear" w:color="auto" w:fill="FFFFFF"/>
                <w:lang w:val="ro-RO"/>
              </w:rPr>
              <w:t>, în v</w:t>
            </w:r>
            <w:r w:rsidR="008E0E4D" w:rsidRPr="003C0987">
              <w:rPr>
                <w:sz w:val="24"/>
                <w:szCs w:val="24"/>
                <w:bdr w:val="none" w:sz="0" w:space="0" w:color="auto" w:frame="1"/>
                <w:shd w:val="clear" w:color="auto" w:fill="FFFFFF"/>
                <w:lang w:val="ro-RO"/>
              </w:rPr>
              <w:t>aloare de 13.264.462,76 mii lei, reprezentând un procent cuprins între 45% și 53 % din totalul procedurilor anulate</w:t>
            </w:r>
            <w:r w:rsidR="00AB3D00" w:rsidRPr="003C0987">
              <w:rPr>
                <w:sz w:val="24"/>
                <w:szCs w:val="24"/>
                <w:bdr w:val="none" w:sz="0" w:space="0" w:color="auto" w:frame="1"/>
                <w:shd w:val="clear" w:color="auto" w:fill="FFFFFF"/>
                <w:lang w:val="ro-RO"/>
              </w:rPr>
              <w:t>, determinat în raport de obiectul procedurilor de achiziție publică, respectiv un procent mediu de 50%  din totalul procedurilor anulate.</w:t>
            </w:r>
          </w:p>
          <w:p w:rsidR="005F5614" w:rsidRPr="003C0987" w:rsidRDefault="005F5614" w:rsidP="00B75DD0">
            <w:pPr>
              <w:suppressAutoHyphens w:val="0"/>
              <w:spacing w:after="80"/>
              <w:jc w:val="both"/>
              <w:rPr>
                <w:sz w:val="24"/>
                <w:szCs w:val="24"/>
                <w:shd w:val="clear" w:color="auto" w:fill="FFFFFF"/>
                <w:lang w:val="ro-RO"/>
              </w:rPr>
            </w:pPr>
            <w:r w:rsidRPr="003C0987">
              <w:rPr>
                <w:sz w:val="24"/>
                <w:szCs w:val="24"/>
                <w:shd w:val="clear" w:color="auto" w:fill="FFFFFF"/>
                <w:lang w:val="ro-RO"/>
              </w:rPr>
              <w:t xml:space="preserve">Această legislație și, cu precădere, modul ei deformat de aplicare afectează atât calitatea construcțiilor propriu zise realizate din fonduri publice, dar și profesioniștii din domeniu, cu toate implicațiile asupra economiei naționale, fiind o barieră în aplicarea progresului tehnologic în domeniu și făcând imposibilă realizarea de construcții sustenabile, care să corespundă standardelor impuse de directivele europene sus-menționate. </w:t>
            </w:r>
          </w:p>
          <w:p w:rsidR="005F5614" w:rsidRPr="003C0987" w:rsidRDefault="005F5614" w:rsidP="00B75DD0">
            <w:pPr>
              <w:suppressAutoHyphens w:val="0"/>
              <w:spacing w:after="80"/>
              <w:jc w:val="both"/>
              <w:rPr>
                <w:sz w:val="24"/>
                <w:szCs w:val="24"/>
                <w:shd w:val="clear" w:color="auto" w:fill="FFFFFF"/>
                <w:lang w:val="ro-RO"/>
              </w:rPr>
            </w:pPr>
            <w:r w:rsidRPr="003C0987">
              <w:rPr>
                <w:sz w:val="24"/>
                <w:szCs w:val="24"/>
                <w:shd w:val="clear" w:color="auto" w:fill="FFFFFF"/>
                <w:lang w:val="ro-RO"/>
              </w:rPr>
              <w:t xml:space="preserve">Deși intenția inițială a legiuitorului a fost de a stabili un nivel recomandat care să evite derapajele de subevaluare sau supraevaluare, în prezent cadrul normativ și, mai ales, aplicarea sa excesivă, au generat o plafonare și un nivel din ce în ce mai scăzut al calității construcțiilor. </w:t>
            </w:r>
          </w:p>
          <w:p w:rsidR="005F5614" w:rsidRPr="003C0987" w:rsidRDefault="005F5614" w:rsidP="00B75DD0">
            <w:pPr>
              <w:suppressAutoHyphens w:val="0"/>
              <w:spacing w:after="80"/>
              <w:jc w:val="both"/>
              <w:rPr>
                <w:rStyle w:val="slitbdy"/>
                <w:sz w:val="24"/>
                <w:szCs w:val="24"/>
                <w:bdr w:val="none" w:sz="0" w:space="0" w:color="auto" w:frame="1"/>
                <w:shd w:val="clear" w:color="auto" w:fill="FFFFFF"/>
                <w:lang w:val="ro-RO"/>
              </w:rPr>
            </w:pPr>
            <w:r w:rsidRPr="003C0987">
              <w:rPr>
                <w:rStyle w:val="slitbdy"/>
                <w:sz w:val="24"/>
                <w:szCs w:val="24"/>
                <w:bdr w:val="none" w:sz="0" w:space="0" w:color="auto" w:frame="1"/>
                <w:shd w:val="clear" w:color="auto" w:fill="FFFFFF"/>
                <w:lang w:val="ro-RO"/>
              </w:rPr>
              <w:t xml:space="preserve">În perioada 2010-2018, treptat, excedând intenția inițială a legiuitorului, standardele de cost, chiar dacă nu au fost elaborate pentru toate tipurile de construcții posibile pentru realizarea obiectivelor de investiții publice, </w:t>
            </w:r>
            <w:r w:rsidRPr="003C0987">
              <w:rPr>
                <w:rStyle w:val="slitbdy"/>
                <w:sz w:val="24"/>
                <w:szCs w:val="24"/>
                <w:bdr w:val="none" w:sz="0" w:space="0" w:color="auto" w:frame="1"/>
                <w:shd w:val="clear" w:color="auto" w:fill="FFFFFF"/>
                <w:lang w:val="ro-RO"/>
              </w:rPr>
              <w:lastRenderedPageBreak/>
              <w:t>prin asimilare</w:t>
            </w:r>
            <w:r w:rsidR="0064072C" w:rsidRPr="003C0987">
              <w:rPr>
                <w:rStyle w:val="slitbdy"/>
                <w:sz w:val="24"/>
                <w:szCs w:val="24"/>
                <w:bdr w:val="none" w:sz="0" w:space="0" w:color="auto" w:frame="1"/>
                <w:shd w:val="clear" w:color="auto" w:fill="FFFFFF"/>
                <w:lang w:val="ro-RO"/>
              </w:rPr>
              <w:t>,</w:t>
            </w:r>
            <w:r w:rsidRPr="003C0987">
              <w:rPr>
                <w:rStyle w:val="slitbdy"/>
                <w:sz w:val="24"/>
                <w:szCs w:val="24"/>
                <w:bdr w:val="none" w:sz="0" w:space="0" w:color="auto" w:frame="1"/>
                <w:shd w:val="clear" w:color="auto" w:fill="FFFFFF"/>
                <w:lang w:val="ro-RO"/>
              </w:rPr>
              <w:t xml:space="preserve"> comparare și extrapolare nejustificată tehnic, au fost aplicate, atât de către autoritățile contractante, cât și de auditorii curții de conturi sau ai autorității de audit, la evaluarea performanțelor programelor de finanțare sau la stabilirea modului în care sunt utilizate fondurile publice, pentru evidențierea utilizării acestora cu eficiență, economicitate, eficacitate.</w:t>
            </w:r>
          </w:p>
          <w:p w:rsidR="00051C94" w:rsidRPr="003C0987" w:rsidRDefault="00051C94" w:rsidP="0089742D">
            <w:pPr>
              <w:suppressAutoHyphens w:val="0"/>
              <w:spacing w:after="80"/>
              <w:jc w:val="both"/>
              <w:rPr>
                <w:sz w:val="24"/>
                <w:szCs w:val="24"/>
                <w:shd w:val="clear" w:color="auto" w:fill="FFFFFF"/>
                <w:lang w:val="ro-RO"/>
              </w:rPr>
            </w:pPr>
          </w:p>
        </w:tc>
      </w:tr>
      <w:tr w:rsidR="003C0987" w:rsidRPr="003C0987" w:rsidTr="00271E64">
        <w:trPr>
          <w:trHeight w:val="189"/>
          <w:jc w:val="center"/>
        </w:trPr>
        <w:tc>
          <w:tcPr>
            <w:tcW w:w="2921" w:type="dxa"/>
            <w:tcBorders>
              <w:top w:val="single" w:sz="4" w:space="0" w:color="000000"/>
              <w:left w:val="single" w:sz="4" w:space="0" w:color="000000"/>
              <w:bottom w:val="single" w:sz="4" w:space="0" w:color="000000"/>
            </w:tcBorders>
            <w:shd w:val="clear" w:color="auto" w:fill="auto"/>
          </w:tcPr>
          <w:p w:rsidR="00756DCE" w:rsidRPr="003C0987" w:rsidRDefault="00756DCE" w:rsidP="00D166B2">
            <w:pPr>
              <w:rPr>
                <w:sz w:val="24"/>
                <w:szCs w:val="24"/>
                <w:lang w:val="ro-RO"/>
              </w:rPr>
            </w:pPr>
            <w:r w:rsidRPr="003C0987">
              <w:rPr>
                <w:sz w:val="24"/>
                <w:szCs w:val="24"/>
                <w:lang w:val="ro-RO"/>
              </w:rPr>
              <w:lastRenderedPageBreak/>
              <w:t>1</w:t>
            </w:r>
            <w:r w:rsidRPr="003C0987">
              <w:rPr>
                <w:sz w:val="24"/>
                <w:szCs w:val="24"/>
                <w:vertAlign w:val="superscript"/>
                <w:lang w:val="ro-RO"/>
              </w:rPr>
              <w:t>1</w:t>
            </w:r>
            <w:r w:rsidRPr="003C0987">
              <w:rPr>
                <w:sz w:val="24"/>
                <w:szCs w:val="24"/>
                <w:lang w:val="ro-RO"/>
              </w:rPr>
              <w:t xml:space="preserve">. În cazul proiectelor de acte normative </w:t>
            </w:r>
          </w:p>
          <w:p w:rsidR="00756DCE" w:rsidRPr="003C0987" w:rsidRDefault="00756DCE" w:rsidP="00D166B2">
            <w:pPr>
              <w:rPr>
                <w:sz w:val="24"/>
                <w:szCs w:val="24"/>
                <w:lang w:val="ro-RO"/>
              </w:rPr>
            </w:pPr>
            <w:r w:rsidRPr="003C0987">
              <w:rPr>
                <w:sz w:val="24"/>
                <w:szCs w:val="24"/>
                <w:lang w:val="ro-RO"/>
              </w:rPr>
              <w:t>care transpun legisla</w:t>
            </w:r>
            <w:r w:rsidR="00F408C2" w:rsidRPr="003C0987">
              <w:rPr>
                <w:sz w:val="24"/>
                <w:szCs w:val="24"/>
                <w:lang w:val="ro-RO"/>
              </w:rPr>
              <w:t>ţ</w:t>
            </w:r>
            <w:r w:rsidRPr="003C0987">
              <w:rPr>
                <w:sz w:val="24"/>
                <w:szCs w:val="24"/>
                <w:lang w:val="ro-RO"/>
              </w:rPr>
              <w:t xml:space="preserve">ie comunitară </w:t>
            </w:r>
          </w:p>
          <w:p w:rsidR="00756DCE" w:rsidRPr="003C0987" w:rsidRDefault="00756DCE" w:rsidP="00D166B2">
            <w:pPr>
              <w:pStyle w:val="BodyText2"/>
              <w:rPr>
                <w:sz w:val="24"/>
              </w:rPr>
            </w:pPr>
            <w:r w:rsidRPr="003C0987">
              <w:rPr>
                <w:sz w:val="24"/>
              </w:rPr>
              <w:t>sau creează cadrul pentru aplicarea directă a acesteia</w:t>
            </w:r>
          </w:p>
        </w:tc>
        <w:tc>
          <w:tcPr>
            <w:tcW w:w="6997" w:type="dxa"/>
            <w:gridSpan w:val="7"/>
            <w:tcBorders>
              <w:top w:val="single" w:sz="4" w:space="0" w:color="000000"/>
              <w:left w:val="single" w:sz="4" w:space="0" w:color="000000"/>
              <w:bottom w:val="single" w:sz="4" w:space="0" w:color="000000"/>
              <w:right w:val="single" w:sz="4" w:space="0" w:color="000000"/>
            </w:tcBorders>
            <w:shd w:val="clear" w:color="auto" w:fill="auto"/>
          </w:tcPr>
          <w:p w:rsidR="00756DCE" w:rsidRPr="003C0987" w:rsidRDefault="00756DCE" w:rsidP="00D166B2">
            <w:pPr>
              <w:widowControl w:val="0"/>
              <w:autoSpaceDE w:val="0"/>
              <w:autoSpaceDN w:val="0"/>
              <w:adjustRightInd w:val="0"/>
              <w:jc w:val="both"/>
              <w:rPr>
                <w:sz w:val="24"/>
                <w:szCs w:val="24"/>
                <w:lang w:val="ro-RO"/>
              </w:rPr>
            </w:pPr>
            <w:r w:rsidRPr="003C0987">
              <w:rPr>
                <w:sz w:val="24"/>
                <w:szCs w:val="24"/>
                <w:lang w:val="ro-RO"/>
              </w:rPr>
              <w:t>Nu este cazul</w:t>
            </w:r>
          </w:p>
        </w:tc>
      </w:tr>
      <w:tr w:rsidR="003C0987" w:rsidRPr="003C0987" w:rsidTr="00271E64">
        <w:trPr>
          <w:trHeight w:val="388"/>
          <w:jc w:val="center"/>
        </w:trPr>
        <w:tc>
          <w:tcPr>
            <w:tcW w:w="2921" w:type="dxa"/>
            <w:tcBorders>
              <w:top w:val="single" w:sz="4" w:space="0" w:color="000000"/>
              <w:left w:val="single" w:sz="4" w:space="0" w:color="000000"/>
              <w:bottom w:val="single" w:sz="4" w:space="0" w:color="000000"/>
            </w:tcBorders>
            <w:shd w:val="clear" w:color="auto" w:fill="auto"/>
          </w:tcPr>
          <w:p w:rsidR="00756DCE" w:rsidRPr="003C0987" w:rsidRDefault="00756DCE" w:rsidP="00A93DD1">
            <w:pPr>
              <w:rPr>
                <w:b/>
                <w:sz w:val="24"/>
                <w:szCs w:val="24"/>
                <w:lang w:val="ro-RO"/>
              </w:rPr>
            </w:pPr>
            <w:r w:rsidRPr="003C0987">
              <w:rPr>
                <w:b/>
                <w:sz w:val="24"/>
                <w:szCs w:val="24"/>
                <w:lang w:val="ro-RO"/>
              </w:rPr>
              <w:t>2. Schimbări preconizate</w:t>
            </w:r>
          </w:p>
        </w:tc>
        <w:tc>
          <w:tcPr>
            <w:tcW w:w="6997" w:type="dxa"/>
            <w:gridSpan w:val="7"/>
            <w:tcBorders>
              <w:top w:val="single" w:sz="4" w:space="0" w:color="000000"/>
              <w:left w:val="single" w:sz="4" w:space="0" w:color="000000"/>
              <w:bottom w:val="single" w:sz="4" w:space="0" w:color="000000"/>
              <w:right w:val="single" w:sz="4" w:space="0" w:color="000000"/>
            </w:tcBorders>
            <w:shd w:val="clear" w:color="auto" w:fill="auto"/>
          </w:tcPr>
          <w:p w:rsidR="00E054A0" w:rsidRPr="003C0987" w:rsidRDefault="00F6687F" w:rsidP="00272381">
            <w:pPr>
              <w:suppressAutoHyphens w:val="0"/>
              <w:spacing w:after="80"/>
              <w:jc w:val="both"/>
              <w:rPr>
                <w:b/>
                <w:bCs/>
                <w:noProof/>
                <w:sz w:val="24"/>
                <w:szCs w:val="24"/>
                <w:lang w:val="ro-RO"/>
              </w:rPr>
            </w:pPr>
            <w:r w:rsidRPr="003C0987">
              <w:rPr>
                <w:bCs/>
                <w:noProof/>
                <w:sz w:val="24"/>
                <w:szCs w:val="24"/>
                <w:lang w:val="ro-RO"/>
              </w:rPr>
              <w:t xml:space="preserve">Prin prezentul proiect de </w:t>
            </w:r>
            <w:r w:rsidR="00EE3564" w:rsidRPr="003C0987">
              <w:rPr>
                <w:bCs/>
                <w:noProof/>
                <w:sz w:val="24"/>
                <w:szCs w:val="24"/>
                <w:lang w:val="ro-RO"/>
              </w:rPr>
              <w:t xml:space="preserve">act normativ se </w:t>
            </w:r>
            <w:r w:rsidRPr="003C0987">
              <w:rPr>
                <w:bCs/>
                <w:noProof/>
                <w:sz w:val="24"/>
                <w:szCs w:val="24"/>
                <w:lang w:val="ro-RO"/>
              </w:rPr>
              <w:t>propune</w:t>
            </w:r>
            <w:r w:rsidR="00E054A0" w:rsidRPr="003C0987">
              <w:rPr>
                <w:bCs/>
                <w:noProof/>
                <w:sz w:val="24"/>
                <w:szCs w:val="24"/>
                <w:lang w:val="ro-RO"/>
              </w:rPr>
              <w:t xml:space="preserve"> abrogarea:</w:t>
            </w:r>
          </w:p>
          <w:p w:rsidR="00665A29" w:rsidRPr="00665A29" w:rsidRDefault="00E054A0" w:rsidP="00665A29">
            <w:pPr>
              <w:suppressAutoHyphens w:val="0"/>
              <w:spacing w:after="80"/>
              <w:jc w:val="both"/>
              <w:rPr>
                <w:bCs/>
                <w:noProof/>
                <w:sz w:val="24"/>
                <w:szCs w:val="24"/>
                <w:lang w:val="ro-RO"/>
              </w:rPr>
            </w:pPr>
            <w:r w:rsidRPr="003C0987">
              <w:rPr>
                <w:bCs/>
                <w:noProof/>
                <w:sz w:val="24"/>
                <w:szCs w:val="24"/>
                <w:lang w:val="ro-RO"/>
              </w:rPr>
              <w:t>a) art. V</w:t>
            </w:r>
            <w:r w:rsidRPr="003C0987">
              <w:rPr>
                <w:bCs/>
                <w:noProof/>
                <w:sz w:val="24"/>
                <w:szCs w:val="24"/>
                <w:vertAlign w:val="superscript"/>
                <w:lang w:val="ro-RO"/>
              </w:rPr>
              <w:t>1</w:t>
            </w:r>
            <w:r w:rsidRPr="003C0987">
              <w:rPr>
                <w:bCs/>
                <w:noProof/>
                <w:sz w:val="24"/>
                <w:szCs w:val="24"/>
                <w:lang w:val="ro-RO"/>
              </w:rPr>
              <w:t xml:space="preserve"> </w:t>
            </w:r>
            <w:r w:rsidR="00665A29" w:rsidRPr="00665A29">
              <w:rPr>
                <w:bCs/>
                <w:noProof/>
                <w:sz w:val="24"/>
                <w:szCs w:val="24"/>
                <w:lang w:val="ro-RO"/>
              </w:rPr>
              <w:t>din Ordonanţa de urgenţă a Guvernului nr. 6/2017 pentru modificarea şi completarea unor acte normative, precum şi pentru stabilirea unor măsuri privind realizarea investiţiilor finanţate din fonduri publice, publicată în Monitorul Oficial al României, Partea I, nr. 62 din 25 ianuarie 2017, aprobată cu modificări și completări prin Legea nr. 250/2017;</w:t>
            </w:r>
          </w:p>
          <w:p w:rsidR="00E054A0" w:rsidRPr="003C0987" w:rsidRDefault="00E054A0" w:rsidP="00272381">
            <w:pPr>
              <w:suppressAutoHyphens w:val="0"/>
              <w:spacing w:after="80"/>
              <w:jc w:val="both"/>
              <w:rPr>
                <w:bCs/>
                <w:noProof/>
                <w:sz w:val="24"/>
                <w:szCs w:val="24"/>
                <w:lang w:val="ro-RO"/>
              </w:rPr>
            </w:pPr>
            <w:r w:rsidRPr="003C0987">
              <w:rPr>
                <w:bCs/>
                <w:noProof/>
                <w:sz w:val="24"/>
                <w:szCs w:val="24"/>
                <w:lang w:val="ro-RO"/>
              </w:rPr>
              <w:t>b) Hotărârea Guvernului nr. 363/2010 privind aprobarea standardelor de cost pentru obiective de investiţii finanţate din fonduri publice, publicată în Monitorul Oficial al României, nr. 311 din 12 mai 2010, cu modificările și completările ulterioare;</w:t>
            </w:r>
          </w:p>
          <w:p w:rsidR="00E054A0" w:rsidRPr="003C0987" w:rsidRDefault="00F6687F" w:rsidP="00272381">
            <w:pPr>
              <w:suppressAutoHyphens w:val="0"/>
              <w:spacing w:after="80"/>
              <w:jc w:val="both"/>
              <w:rPr>
                <w:bCs/>
                <w:noProof/>
                <w:sz w:val="24"/>
                <w:szCs w:val="24"/>
                <w:lang w:val="ro-RO"/>
              </w:rPr>
            </w:pPr>
            <w:r w:rsidRPr="003C0987">
              <w:rPr>
                <w:bCs/>
                <w:noProof/>
                <w:sz w:val="24"/>
                <w:szCs w:val="24"/>
                <w:lang w:val="ro-RO"/>
              </w:rPr>
              <w:t>c</w:t>
            </w:r>
            <w:r w:rsidR="00E054A0" w:rsidRPr="003C0987">
              <w:rPr>
                <w:bCs/>
                <w:noProof/>
                <w:sz w:val="24"/>
                <w:szCs w:val="24"/>
                <w:lang w:val="ro-RO"/>
              </w:rPr>
              <w:t xml:space="preserve">) </w:t>
            </w:r>
            <w:r w:rsidRPr="003C0987">
              <w:rPr>
                <w:bCs/>
                <w:noProof/>
                <w:sz w:val="24"/>
                <w:szCs w:val="24"/>
                <w:lang w:val="ro-RO"/>
              </w:rPr>
              <w:t>Hotărârea Guvernului nr. 1394/2010 privind aprobarea standardelor de cost pentru obiective de investiţii finanţate din fonduri publice din domeniul infrastructurii de transport, publicată în Monitorul Oficial al României Partea I, nr. 85 din data de 2 februarie 2011, cu modificările și completările ulterioare</w:t>
            </w:r>
            <w:r w:rsidR="00E054A0" w:rsidRPr="003C0987">
              <w:rPr>
                <w:bCs/>
                <w:noProof/>
                <w:sz w:val="24"/>
                <w:szCs w:val="24"/>
                <w:lang w:val="ro-RO"/>
              </w:rPr>
              <w:t>.</w:t>
            </w:r>
          </w:p>
          <w:p w:rsidR="00EC577C" w:rsidRPr="003C0987" w:rsidRDefault="009A4C7C" w:rsidP="00EE3564">
            <w:pPr>
              <w:suppressAutoHyphens w:val="0"/>
              <w:spacing w:after="80"/>
              <w:jc w:val="both"/>
              <w:rPr>
                <w:sz w:val="24"/>
                <w:szCs w:val="24"/>
                <w:lang w:val="ro-RO"/>
              </w:rPr>
            </w:pPr>
            <w:r w:rsidRPr="003C0987">
              <w:rPr>
                <w:sz w:val="24"/>
                <w:szCs w:val="24"/>
                <w:lang w:val="ro-RO"/>
              </w:rPr>
              <w:t xml:space="preserve">De asemenea, se instuie reglementări prin care se precizează efectul abrogării actelor normative </w:t>
            </w:r>
            <w:r w:rsidR="0081201F" w:rsidRPr="003C0987">
              <w:rPr>
                <w:sz w:val="24"/>
                <w:szCs w:val="24"/>
                <w:lang w:val="ro-RO"/>
              </w:rPr>
              <w:t xml:space="preserve">menționate </w:t>
            </w:r>
            <w:r w:rsidRPr="003C0987">
              <w:rPr>
                <w:sz w:val="24"/>
                <w:szCs w:val="24"/>
                <w:lang w:val="ro-RO"/>
              </w:rPr>
              <w:t>asupra obiectivelor de inves</w:t>
            </w:r>
            <w:r w:rsidR="00CE646B">
              <w:rPr>
                <w:sz w:val="24"/>
                <w:szCs w:val="24"/>
                <w:lang w:val="ro-RO"/>
              </w:rPr>
              <w:t>tiții aflate în di</w:t>
            </w:r>
            <w:r w:rsidRPr="003C0987">
              <w:rPr>
                <w:sz w:val="24"/>
                <w:szCs w:val="24"/>
                <w:lang w:val="ro-RO"/>
              </w:rPr>
              <w:t>verse stadii de execuție, astfel:</w:t>
            </w:r>
          </w:p>
          <w:p w:rsidR="00AB2697" w:rsidRPr="003C0987" w:rsidRDefault="009A4C7C" w:rsidP="00AB2697">
            <w:pPr>
              <w:suppressAutoHyphens w:val="0"/>
              <w:spacing w:after="80"/>
              <w:jc w:val="both"/>
              <w:rPr>
                <w:sz w:val="24"/>
                <w:szCs w:val="24"/>
                <w:lang w:val="ro-RO"/>
              </w:rPr>
            </w:pPr>
            <w:r w:rsidRPr="003C0987">
              <w:rPr>
                <w:sz w:val="24"/>
                <w:szCs w:val="24"/>
                <w:lang w:val="ro-RO"/>
              </w:rPr>
              <w:t xml:space="preserve">- </w:t>
            </w:r>
            <w:r w:rsidR="00164BF2" w:rsidRPr="003C0987">
              <w:rPr>
                <w:sz w:val="24"/>
                <w:szCs w:val="24"/>
                <w:lang w:val="ro-RO"/>
              </w:rPr>
              <w:t>în cazul obiectivelor de investiții aflate în curs de execuție</w:t>
            </w:r>
            <w:r w:rsidR="00AB2697" w:rsidRPr="003C0987">
              <w:rPr>
                <w:sz w:val="24"/>
                <w:szCs w:val="24"/>
                <w:lang w:val="ro-RO"/>
              </w:rPr>
              <w:t>,</w:t>
            </w:r>
            <w:r w:rsidR="00164BF2" w:rsidRPr="003C0987">
              <w:rPr>
                <w:sz w:val="24"/>
                <w:szCs w:val="24"/>
                <w:lang w:val="ro-RO"/>
              </w:rPr>
              <w:t xml:space="preserve"> </w:t>
            </w:r>
            <w:r w:rsidR="00AB2697" w:rsidRPr="003C0987">
              <w:rPr>
                <w:sz w:val="24"/>
                <w:szCs w:val="24"/>
                <w:lang w:val="ro-RO"/>
              </w:rPr>
              <w:t>o</w:t>
            </w:r>
            <w:r w:rsidR="00164BF2" w:rsidRPr="003C0987">
              <w:rPr>
                <w:sz w:val="24"/>
                <w:szCs w:val="24"/>
                <w:lang w:val="ro-RO"/>
              </w:rPr>
              <w:t>rdonatorii principali de credite, pe propria răspundere, actualizează şi aprobă valoarea actualizată a fiecărui obiectiv/proiect de investiţii şi a lucrărilor de intervenţii, în funcţie de evoluţia indicilor de preţuri, conform prevederilor art. 43 alin. (2) din Legea nr. 500/2002 privind finanțele publice, cu modificările și completările ulterioare și ale art. 44 alin. (4) din Legea nr. 273/2006 privind finanțele publice locale, cu modificările și completările ulterioare, cu respectarea legislației privind achizițiile publice aplicabile și a prevederilor contractelor de achiziție publică atribuite</w:t>
            </w:r>
            <w:r w:rsidR="00AB2697" w:rsidRPr="003C0987">
              <w:rPr>
                <w:sz w:val="24"/>
                <w:szCs w:val="24"/>
                <w:lang w:val="ro-RO"/>
              </w:rPr>
              <w:t>;</w:t>
            </w:r>
          </w:p>
          <w:p w:rsidR="009A4C7C" w:rsidRPr="003C0987" w:rsidRDefault="00AB2697" w:rsidP="00F244CC">
            <w:pPr>
              <w:suppressAutoHyphens w:val="0"/>
              <w:spacing w:after="80"/>
              <w:jc w:val="both"/>
              <w:rPr>
                <w:sz w:val="24"/>
                <w:szCs w:val="24"/>
                <w:lang w:val="ro-RO"/>
              </w:rPr>
            </w:pPr>
            <w:r w:rsidRPr="003C0987">
              <w:rPr>
                <w:sz w:val="24"/>
                <w:szCs w:val="24"/>
                <w:lang w:val="ro-RO"/>
              </w:rPr>
              <w:t>- pentru</w:t>
            </w:r>
            <w:r w:rsidR="00164BF2" w:rsidRPr="003C0987">
              <w:rPr>
                <w:sz w:val="24"/>
                <w:szCs w:val="24"/>
                <w:lang w:val="ro-RO"/>
              </w:rPr>
              <w:t xml:space="preserve"> obiectivele/proiectele de investiții, lucrările de intervenții al căror stadiu de execuţie este la nivelul documentaţiei tehnico-economice aprobate - studiu de fezabilitate, documentaţie de avizare a lucrărilor de intervenţii, proiect tehnic de execuție, ordonatorii principali de credite actualizează documentațiile tehnico-economice conform prevederilor legale aplicabile, în vigoare la data actualizării.</w:t>
            </w:r>
            <w:r w:rsidR="003572EA" w:rsidRPr="003C0987">
              <w:rPr>
                <w:sz w:val="24"/>
                <w:szCs w:val="24"/>
                <w:lang w:val="ro-RO"/>
              </w:rPr>
              <w:t xml:space="preserve"> Astfel, ordonatorii </w:t>
            </w:r>
            <w:r w:rsidR="00531173" w:rsidRPr="003C0987">
              <w:rPr>
                <w:sz w:val="24"/>
                <w:szCs w:val="24"/>
                <w:lang w:val="ro-RO"/>
              </w:rPr>
              <w:t xml:space="preserve">principali </w:t>
            </w:r>
            <w:r w:rsidR="003572EA" w:rsidRPr="003C0987">
              <w:rPr>
                <w:sz w:val="24"/>
                <w:szCs w:val="24"/>
                <w:lang w:val="ro-RO"/>
              </w:rPr>
              <w:t>de credite</w:t>
            </w:r>
            <w:r w:rsidR="00531173" w:rsidRPr="003C0987">
              <w:rPr>
                <w:sz w:val="24"/>
                <w:szCs w:val="24"/>
                <w:lang w:val="ro-RO"/>
              </w:rPr>
              <w:t xml:space="preserve"> vor face aplicarea </w:t>
            </w:r>
            <w:r w:rsidR="0081201F" w:rsidRPr="003C0987">
              <w:rPr>
                <w:sz w:val="24"/>
                <w:szCs w:val="24"/>
                <w:lang w:val="ro-RO"/>
              </w:rPr>
              <w:t xml:space="preserve">prevederilor </w:t>
            </w:r>
            <w:r w:rsidR="00531173" w:rsidRPr="003C0987">
              <w:rPr>
                <w:sz w:val="24"/>
                <w:szCs w:val="24"/>
                <w:lang w:val="ro-RO"/>
              </w:rPr>
              <w:t>art. 43 alin. (6) lit.</w:t>
            </w:r>
            <w:r w:rsidR="00F244CC" w:rsidRPr="003C0987">
              <w:rPr>
                <w:sz w:val="24"/>
                <w:szCs w:val="24"/>
                <w:lang w:val="ro-RO"/>
              </w:rPr>
              <w:t xml:space="preserve"> </w:t>
            </w:r>
            <w:r w:rsidR="00531173" w:rsidRPr="003C0987">
              <w:rPr>
                <w:sz w:val="24"/>
                <w:szCs w:val="24"/>
                <w:lang w:val="ro-RO"/>
              </w:rPr>
              <w:t xml:space="preserve">a) din Legea nr. 500/2002, cu modificările și completările ulterioare, </w:t>
            </w:r>
            <w:r w:rsidR="00F244CC" w:rsidRPr="003C0987">
              <w:rPr>
                <w:sz w:val="24"/>
                <w:szCs w:val="24"/>
                <w:lang w:val="ro-RO"/>
              </w:rPr>
              <w:t xml:space="preserve">dacă </w:t>
            </w:r>
            <w:r w:rsidR="00F244CC" w:rsidRPr="003C0987">
              <w:rPr>
                <w:sz w:val="24"/>
                <w:szCs w:val="24"/>
                <w:lang w:val="ro-RO"/>
              </w:rPr>
              <w:lastRenderedPageBreak/>
              <w:t xml:space="preserve">este cazul,  </w:t>
            </w:r>
            <w:r w:rsidR="00531173" w:rsidRPr="003C0987">
              <w:rPr>
                <w:sz w:val="24"/>
                <w:szCs w:val="24"/>
                <w:lang w:val="ro-RO"/>
              </w:rPr>
              <w:t>actualizarea</w:t>
            </w:r>
            <w:r w:rsidR="00F244CC" w:rsidRPr="003C0987">
              <w:rPr>
                <w:sz w:val="24"/>
                <w:szCs w:val="24"/>
                <w:lang w:val="ro-RO"/>
              </w:rPr>
              <w:t xml:space="preserve"> valorică</w:t>
            </w:r>
            <w:r w:rsidR="00531173" w:rsidRPr="003C0987">
              <w:rPr>
                <w:sz w:val="24"/>
                <w:szCs w:val="24"/>
                <w:lang w:val="ro-RO"/>
              </w:rPr>
              <w:t xml:space="preserve"> urmând a se realiza</w:t>
            </w:r>
            <w:r w:rsidR="00F244CC" w:rsidRPr="003C0987">
              <w:rPr>
                <w:sz w:val="24"/>
                <w:szCs w:val="24"/>
                <w:lang w:val="ro-RO"/>
              </w:rPr>
              <w:t xml:space="preserve"> fără a ține cont de standardele de cost, ca urmare a abrogării acestora,</w:t>
            </w:r>
            <w:r w:rsidR="00531173" w:rsidRPr="003C0987">
              <w:rPr>
                <w:sz w:val="24"/>
                <w:szCs w:val="24"/>
                <w:lang w:val="ro-RO"/>
              </w:rPr>
              <w:t xml:space="preserve"> </w:t>
            </w:r>
            <w:r w:rsidR="001E732C" w:rsidRPr="003C0987">
              <w:rPr>
                <w:sz w:val="24"/>
                <w:szCs w:val="24"/>
                <w:lang w:val="ro-RO"/>
              </w:rPr>
              <w:t>respectiv a prevederilor art. 7 alin. (6) din Hotărârea Guvernului nr. 907/2016</w:t>
            </w:r>
            <w:r w:rsidR="001E732C" w:rsidRPr="003C0987">
              <w:rPr>
                <w:lang w:val="ro-RO"/>
              </w:rPr>
              <w:t xml:space="preserve"> </w:t>
            </w:r>
            <w:r w:rsidR="001E732C" w:rsidRPr="003C0987">
              <w:rPr>
                <w:sz w:val="24"/>
                <w:szCs w:val="24"/>
                <w:lang w:val="ro-RO"/>
              </w:rPr>
              <w:t>privind etapele de elaborare şi conţinutul-cadru al documentaţiilor tehnico-economice aferente obiectivelor/proiectelor de investiţii finanţate din fonduri publice</w:t>
            </w:r>
            <w:r w:rsidR="0081201F" w:rsidRPr="003C0987">
              <w:rPr>
                <w:sz w:val="24"/>
                <w:szCs w:val="24"/>
                <w:lang w:val="ro-RO"/>
              </w:rPr>
              <w:t>.</w:t>
            </w:r>
          </w:p>
          <w:p w:rsidR="0081201F" w:rsidRDefault="0081201F" w:rsidP="007A13DB">
            <w:pPr>
              <w:suppressAutoHyphens w:val="0"/>
              <w:spacing w:after="80"/>
              <w:jc w:val="both"/>
              <w:rPr>
                <w:sz w:val="24"/>
                <w:szCs w:val="24"/>
                <w:lang w:val="ro-RO"/>
              </w:rPr>
            </w:pPr>
            <w:r w:rsidRPr="003C0987">
              <w:rPr>
                <w:sz w:val="24"/>
                <w:szCs w:val="24"/>
                <w:lang w:val="ro-RO"/>
              </w:rPr>
              <w:t>În ceea ce privește proiectele de investiții realizate prin atragerea</w:t>
            </w:r>
            <w:r w:rsidR="00A54A25" w:rsidRPr="003C0987">
              <w:rPr>
                <w:sz w:val="24"/>
                <w:szCs w:val="24"/>
                <w:lang w:val="ro-RO"/>
              </w:rPr>
              <w:t xml:space="preserve"> de</w:t>
            </w:r>
            <w:r w:rsidRPr="003C0987">
              <w:rPr>
                <w:sz w:val="24"/>
                <w:szCs w:val="24"/>
                <w:lang w:val="ro-RO"/>
              </w:rPr>
              <w:t xml:space="preserve"> fonduri europene, impactul abrogării actelor normative asupra derulării acestora</w:t>
            </w:r>
            <w:r w:rsidR="007A13DB" w:rsidRPr="003C0987">
              <w:rPr>
                <w:sz w:val="24"/>
                <w:szCs w:val="24"/>
                <w:lang w:val="ro-RO"/>
              </w:rPr>
              <w:t>, în funcție de stadiul accesării fondurilor europene,</w:t>
            </w:r>
            <w:r w:rsidRPr="003C0987">
              <w:rPr>
                <w:sz w:val="24"/>
                <w:szCs w:val="24"/>
                <w:lang w:val="ro-RO"/>
              </w:rPr>
              <w:t xml:space="preserve"> urmează a se stabili de către Autoritățile de Management, prin revizuirea Ghidurilor solicitantului</w:t>
            </w:r>
            <w:r w:rsidR="00A54A25" w:rsidRPr="003C0987">
              <w:rPr>
                <w:sz w:val="24"/>
                <w:szCs w:val="24"/>
                <w:lang w:val="ro-RO"/>
              </w:rPr>
              <w:t xml:space="preserve"> în termen de 30 de zile de la </w:t>
            </w:r>
            <w:r w:rsidR="007D176F" w:rsidRPr="007D176F">
              <w:rPr>
                <w:sz w:val="24"/>
                <w:szCs w:val="24"/>
                <w:lang w:val="ro-RO"/>
              </w:rPr>
              <w:t>publicarea prezentei ordonanțe</w:t>
            </w:r>
            <w:r w:rsidR="007A13DB" w:rsidRPr="003C0987">
              <w:rPr>
                <w:sz w:val="24"/>
                <w:szCs w:val="24"/>
                <w:lang w:val="ro-RO"/>
              </w:rPr>
              <w:t>.</w:t>
            </w:r>
            <w:r w:rsidR="00A54A25" w:rsidRPr="003C0987">
              <w:rPr>
                <w:sz w:val="24"/>
                <w:szCs w:val="24"/>
                <w:lang w:val="ro-RO"/>
              </w:rPr>
              <w:t xml:space="preserve"> </w:t>
            </w:r>
          </w:p>
          <w:p w:rsidR="007D176F" w:rsidRPr="003C0987" w:rsidRDefault="007D176F" w:rsidP="007A13DB">
            <w:pPr>
              <w:suppressAutoHyphens w:val="0"/>
              <w:spacing w:after="80"/>
              <w:jc w:val="both"/>
              <w:rPr>
                <w:sz w:val="24"/>
                <w:szCs w:val="24"/>
                <w:lang w:val="ro-RO"/>
              </w:rPr>
            </w:pPr>
            <w:r>
              <w:rPr>
                <w:sz w:val="24"/>
                <w:szCs w:val="24"/>
                <w:lang w:val="ro-RO"/>
              </w:rPr>
              <w:t>De asemenea, se stabilește ca intrarea în vigoare a actului normativ să fie la 30 de zile după data publicării în Monitorul Oficial al României, Partea I</w:t>
            </w:r>
            <w:r w:rsidR="00901AAE">
              <w:rPr>
                <w:sz w:val="24"/>
                <w:szCs w:val="24"/>
                <w:lang w:val="ro-RO"/>
              </w:rPr>
              <w:t>.</w:t>
            </w:r>
            <w:r>
              <w:rPr>
                <w:sz w:val="24"/>
                <w:szCs w:val="24"/>
                <w:lang w:val="ro-RO"/>
              </w:rPr>
              <w:t xml:space="preserve"> </w:t>
            </w:r>
          </w:p>
        </w:tc>
      </w:tr>
      <w:tr w:rsidR="003C0987" w:rsidRPr="003C0987" w:rsidTr="00271E64">
        <w:trPr>
          <w:trHeight w:val="388"/>
          <w:jc w:val="center"/>
        </w:trPr>
        <w:tc>
          <w:tcPr>
            <w:tcW w:w="2921" w:type="dxa"/>
            <w:tcBorders>
              <w:top w:val="single" w:sz="4" w:space="0" w:color="000000"/>
              <w:left w:val="single" w:sz="4" w:space="0" w:color="000000"/>
              <w:bottom w:val="single" w:sz="4" w:space="0" w:color="000000"/>
            </w:tcBorders>
            <w:shd w:val="clear" w:color="auto" w:fill="auto"/>
          </w:tcPr>
          <w:p w:rsidR="00756DCE" w:rsidRPr="003C0987" w:rsidRDefault="00756DCE" w:rsidP="00A93DD1">
            <w:pPr>
              <w:rPr>
                <w:sz w:val="24"/>
                <w:szCs w:val="24"/>
                <w:lang w:val="ro-RO"/>
              </w:rPr>
            </w:pPr>
            <w:r w:rsidRPr="003C0987">
              <w:rPr>
                <w:sz w:val="24"/>
                <w:szCs w:val="24"/>
                <w:lang w:val="ro-RO"/>
              </w:rPr>
              <w:lastRenderedPageBreak/>
              <w:t>3. Alte informaţii</w:t>
            </w:r>
          </w:p>
          <w:p w:rsidR="00756DCE" w:rsidRPr="003C0987" w:rsidRDefault="00756DCE" w:rsidP="00A93DD1">
            <w:pPr>
              <w:rPr>
                <w:sz w:val="24"/>
                <w:szCs w:val="24"/>
                <w:lang w:val="ro-RO"/>
              </w:rPr>
            </w:pPr>
          </w:p>
        </w:tc>
        <w:tc>
          <w:tcPr>
            <w:tcW w:w="6997" w:type="dxa"/>
            <w:gridSpan w:val="7"/>
            <w:tcBorders>
              <w:top w:val="single" w:sz="4" w:space="0" w:color="000000"/>
              <w:left w:val="single" w:sz="4" w:space="0" w:color="000000"/>
              <w:bottom w:val="single" w:sz="4" w:space="0" w:color="000000"/>
              <w:right w:val="single" w:sz="4" w:space="0" w:color="000000"/>
            </w:tcBorders>
            <w:shd w:val="clear" w:color="auto" w:fill="auto"/>
          </w:tcPr>
          <w:p w:rsidR="00720B13" w:rsidRPr="003C0987" w:rsidRDefault="00756DCE" w:rsidP="001E732C">
            <w:pPr>
              <w:widowControl w:val="0"/>
              <w:autoSpaceDE w:val="0"/>
              <w:autoSpaceDN w:val="0"/>
              <w:adjustRightInd w:val="0"/>
              <w:jc w:val="both"/>
              <w:rPr>
                <w:sz w:val="24"/>
                <w:szCs w:val="24"/>
                <w:lang w:val="ro-RO"/>
              </w:rPr>
            </w:pPr>
            <w:r w:rsidRPr="003C0987">
              <w:rPr>
                <w:sz w:val="24"/>
                <w:szCs w:val="24"/>
                <w:lang w:val="ro-RO"/>
              </w:rPr>
              <w:t>Reglementările promovate prin acest act normativ au impact asupra</w:t>
            </w:r>
            <w:r w:rsidR="00E569BF" w:rsidRPr="003C0987">
              <w:rPr>
                <w:sz w:val="24"/>
                <w:szCs w:val="24"/>
                <w:lang w:val="ro-RO"/>
              </w:rPr>
              <w:t xml:space="preserve"> reducerii termenelor de implementare a proiectelor de infrastructură,</w:t>
            </w:r>
            <w:r w:rsidR="002357EA" w:rsidRPr="003C0987">
              <w:rPr>
                <w:sz w:val="24"/>
                <w:szCs w:val="24"/>
                <w:lang w:val="ro-RO"/>
              </w:rPr>
              <w:t xml:space="preserve"> </w:t>
            </w:r>
            <w:r w:rsidR="00272381" w:rsidRPr="003C0987">
              <w:rPr>
                <w:sz w:val="24"/>
                <w:szCs w:val="24"/>
                <w:lang w:val="ro-RO"/>
              </w:rPr>
              <w:t>creșterii</w:t>
            </w:r>
            <w:r w:rsidRPr="003C0987">
              <w:rPr>
                <w:sz w:val="24"/>
                <w:szCs w:val="24"/>
                <w:lang w:val="ro-RO"/>
              </w:rPr>
              <w:t xml:space="preserve"> gradului de absorbţie a </w:t>
            </w:r>
            <w:r w:rsidR="00591E61" w:rsidRPr="003C0987">
              <w:rPr>
                <w:sz w:val="24"/>
                <w:szCs w:val="24"/>
                <w:lang w:val="ro-RO"/>
              </w:rPr>
              <w:t>fondurilor</w:t>
            </w:r>
            <w:r w:rsidRPr="003C0987">
              <w:rPr>
                <w:sz w:val="24"/>
                <w:szCs w:val="24"/>
                <w:lang w:val="ro-RO"/>
              </w:rPr>
              <w:t xml:space="preserve"> </w:t>
            </w:r>
            <w:r w:rsidR="00591E61" w:rsidRPr="003C0987">
              <w:rPr>
                <w:sz w:val="24"/>
                <w:szCs w:val="24"/>
                <w:lang w:val="ro-RO"/>
              </w:rPr>
              <w:t>europene programate</w:t>
            </w:r>
            <w:r w:rsidRPr="003C0987">
              <w:rPr>
                <w:sz w:val="24"/>
                <w:szCs w:val="24"/>
                <w:lang w:val="ro-RO"/>
              </w:rPr>
              <w:t>.</w:t>
            </w:r>
            <w:r w:rsidR="00073C3A" w:rsidRPr="003C0987">
              <w:rPr>
                <w:sz w:val="24"/>
                <w:szCs w:val="24"/>
                <w:lang w:val="ro-RO"/>
              </w:rPr>
              <w:t xml:space="preserve"> </w:t>
            </w:r>
          </w:p>
        </w:tc>
      </w:tr>
      <w:tr w:rsidR="003C0987" w:rsidRPr="003C0987" w:rsidTr="00271E64">
        <w:trPr>
          <w:trHeight w:val="388"/>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720B13" w:rsidRPr="003C0987" w:rsidRDefault="00720B13" w:rsidP="00A93DD1">
            <w:pPr>
              <w:suppressAutoHyphens w:val="0"/>
              <w:jc w:val="center"/>
              <w:rPr>
                <w:b/>
                <w:i/>
                <w:iCs/>
                <w:sz w:val="24"/>
                <w:szCs w:val="24"/>
                <w:lang w:val="ro-RO" w:eastAsia="en-US"/>
              </w:rPr>
            </w:pPr>
          </w:p>
          <w:p w:rsidR="00ED185F" w:rsidRPr="003C0987" w:rsidRDefault="00ED185F" w:rsidP="00A93DD1">
            <w:pPr>
              <w:suppressAutoHyphens w:val="0"/>
              <w:jc w:val="center"/>
              <w:rPr>
                <w:b/>
                <w:i/>
                <w:iCs/>
                <w:sz w:val="24"/>
                <w:szCs w:val="24"/>
                <w:lang w:val="ro-RO" w:eastAsia="en-US"/>
              </w:rPr>
            </w:pPr>
          </w:p>
          <w:p w:rsidR="00720B13" w:rsidRPr="003C0987" w:rsidRDefault="00756DCE" w:rsidP="00A93DD1">
            <w:pPr>
              <w:pStyle w:val="ListParagraph"/>
              <w:numPr>
                <w:ilvl w:val="0"/>
                <w:numId w:val="5"/>
              </w:numPr>
              <w:suppressAutoHyphens w:val="0"/>
              <w:rPr>
                <w:sz w:val="24"/>
                <w:szCs w:val="24"/>
                <w:lang w:val="ro-RO"/>
              </w:rPr>
            </w:pPr>
            <w:r w:rsidRPr="003C0987">
              <w:rPr>
                <w:b/>
                <w:iCs/>
                <w:sz w:val="24"/>
                <w:szCs w:val="24"/>
                <w:lang w:val="ro-RO" w:eastAsia="en-US"/>
              </w:rPr>
              <w:t>Impactul socio-economic al proiectului de act normativ</w:t>
            </w:r>
          </w:p>
          <w:p w:rsidR="001245B0" w:rsidRPr="003C0987" w:rsidRDefault="001245B0" w:rsidP="00A93DD1">
            <w:pPr>
              <w:rPr>
                <w:sz w:val="24"/>
                <w:szCs w:val="24"/>
                <w:lang w:val="ro-RO"/>
              </w:rPr>
            </w:pPr>
          </w:p>
          <w:p w:rsidR="00ED185F" w:rsidRPr="003C0987" w:rsidRDefault="00ED185F" w:rsidP="00A93DD1">
            <w:pPr>
              <w:rPr>
                <w:sz w:val="24"/>
                <w:szCs w:val="24"/>
                <w:lang w:val="ro-RO"/>
              </w:rPr>
            </w:pPr>
          </w:p>
        </w:tc>
      </w:tr>
      <w:tr w:rsidR="003C0987" w:rsidRPr="003C0987" w:rsidTr="00271E64">
        <w:trPr>
          <w:trHeight w:val="404"/>
          <w:jc w:val="center"/>
        </w:trPr>
        <w:tc>
          <w:tcPr>
            <w:tcW w:w="3503" w:type="dxa"/>
            <w:gridSpan w:val="2"/>
            <w:tcBorders>
              <w:top w:val="single" w:sz="4" w:space="0" w:color="000000"/>
              <w:left w:val="single" w:sz="4" w:space="0" w:color="000000"/>
              <w:bottom w:val="single" w:sz="4" w:space="0" w:color="000000"/>
            </w:tcBorders>
            <w:shd w:val="clear" w:color="auto" w:fill="auto"/>
          </w:tcPr>
          <w:p w:rsidR="00756DCE" w:rsidRPr="003C0987" w:rsidRDefault="00756DCE" w:rsidP="00A93DD1">
            <w:pPr>
              <w:rPr>
                <w:sz w:val="24"/>
                <w:szCs w:val="24"/>
                <w:lang w:val="ro-RO" w:eastAsia="en-US"/>
              </w:rPr>
            </w:pPr>
            <w:r w:rsidRPr="003C0987">
              <w:rPr>
                <w:sz w:val="24"/>
                <w:szCs w:val="24"/>
                <w:lang w:val="ro-RO"/>
              </w:rPr>
              <w:t>1. Impactul macroeconomic</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045847" w:rsidRPr="00ED3AB7" w:rsidRDefault="00131A0A" w:rsidP="00131A0A">
            <w:pPr>
              <w:jc w:val="both"/>
              <w:rPr>
                <w:sz w:val="24"/>
                <w:szCs w:val="24"/>
                <w:lang w:val="ro-RO"/>
              </w:rPr>
            </w:pPr>
            <w:r w:rsidRPr="00ED3AB7">
              <w:rPr>
                <w:sz w:val="24"/>
                <w:szCs w:val="24"/>
                <w:lang w:val="ro-RO"/>
              </w:rPr>
              <w:t>Prezentul proiect de act normativ va s</w:t>
            </w:r>
            <w:r w:rsidR="00045847" w:rsidRPr="00ED3AB7">
              <w:rPr>
                <w:sz w:val="24"/>
                <w:szCs w:val="24"/>
                <w:lang w:val="ro-RO"/>
              </w:rPr>
              <w:t xml:space="preserve">timula </w:t>
            </w:r>
            <w:r w:rsidR="00387A8D" w:rsidRPr="00ED3AB7">
              <w:rPr>
                <w:sz w:val="24"/>
                <w:szCs w:val="24"/>
                <w:lang w:val="ro-RO"/>
              </w:rPr>
              <w:t xml:space="preserve"> </w:t>
            </w:r>
            <w:r w:rsidRPr="00ED3AB7">
              <w:rPr>
                <w:sz w:val="24"/>
                <w:szCs w:val="24"/>
                <w:lang w:val="ro-RO"/>
              </w:rPr>
              <w:t>procesul</w:t>
            </w:r>
            <w:r w:rsidR="00045847" w:rsidRPr="00ED3AB7">
              <w:rPr>
                <w:sz w:val="24"/>
                <w:szCs w:val="24"/>
                <w:lang w:val="ro-RO"/>
              </w:rPr>
              <w:t xml:space="preserve"> investițional,  întrucât standardele de cost nu mai corespund nevoilor actuale ale pieței construcțiilor</w:t>
            </w:r>
            <w:r w:rsidR="000E0C03" w:rsidRPr="00ED3AB7">
              <w:rPr>
                <w:sz w:val="24"/>
                <w:szCs w:val="24"/>
                <w:lang w:val="ro-RO"/>
              </w:rPr>
              <w:t>,  iar</w:t>
            </w:r>
            <w:r w:rsidRPr="00ED3AB7">
              <w:rPr>
                <w:sz w:val="24"/>
                <w:szCs w:val="24"/>
                <w:lang w:val="ro-RO"/>
              </w:rPr>
              <w:t xml:space="preserve"> pentru realizarea unor inves</w:t>
            </w:r>
            <w:r w:rsidR="008B5680" w:rsidRPr="00ED3AB7">
              <w:rPr>
                <w:sz w:val="24"/>
                <w:szCs w:val="24"/>
                <w:lang w:val="ro-RO"/>
              </w:rPr>
              <w:t>tiții de calitate trebuie să se țină cont de evoluția tehnologiilor</w:t>
            </w:r>
            <w:r w:rsidR="007B67C7" w:rsidRPr="00ED3AB7">
              <w:rPr>
                <w:sz w:val="24"/>
                <w:szCs w:val="24"/>
                <w:lang w:val="ro-RO"/>
              </w:rPr>
              <w:t xml:space="preserve"> și </w:t>
            </w:r>
            <w:r w:rsidR="008B5680" w:rsidRPr="00ED3AB7">
              <w:rPr>
                <w:sz w:val="24"/>
                <w:szCs w:val="24"/>
                <w:lang w:val="ro-RO"/>
              </w:rPr>
              <w:t>dinamica pieții</w:t>
            </w:r>
            <w:r w:rsidR="00045847" w:rsidRPr="00ED3AB7">
              <w:rPr>
                <w:sz w:val="24"/>
                <w:szCs w:val="24"/>
                <w:lang w:val="ro-RO"/>
              </w:rPr>
              <w:t>.</w:t>
            </w:r>
          </w:p>
          <w:p w:rsidR="00756DCE" w:rsidRPr="00ED3AB7" w:rsidRDefault="00756DCE" w:rsidP="00A93DD1">
            <w:pPr>
              <w:rPr>
                <w:sz w:val="24"/>
                <w:szCs w:val="24"/>
                <w:lang w:val="ro-RO"/>
              </w:rPr>
            </w:pPr>
          </w:p>
        </w:tc>
      </w:tr>
      <w:tr w:rsidR="003C0987" w:rsidRPr="003C0987" w:rsidTr="00317CF2">
        <w:trPr>
          <w:trHeight w:val="1517"/>
          <w:jc w:val="center"/>
        </w:trPr>
        <w:tc>
          <w:tcPr>
            <w:tcW w:w="3503" w:type="dxa"/>
            <w:gridSpan w:val="2"/>
            <w:tcBorders>
              <w:top w:val="single" w:sz="4" w:space="0" w:color="000000"/>
              <w:left w:val="single" w:sz="4" w:space="0" w:color="000000"/>
              <w:bottom w:val="single" w:sz="4" w:space="0" w:color="000000"/>
            </w:tcBorders>
            <w:shd w:val="clear" w:color="auto" w:fill="auto"/>
          </w:tcPr>
          <w:p w:rsidR="00756DCE" w:rsidRPr="003C0987" w:rsidRDefault="00756DCE" w:rsidP="00A93DD1">
            <w:pPr>
              <w:rPr>
                <w:sz w:val="24"/>
                <w:szCs w:val="24"/>
                <w:lang w:val="ro-RO" w:eastAsia="en-US"/>
              </w:rPr>
            </w:pPr>
            <w:r w:rsidRPr="003C0987">
              <w:rPr>
                <w:iCs/>
                <w:sz w:val="24"/>
                <w:szCs w:val="24"/>
                <w:lang w:val="ro-RO"/>
              </w:rPr>
              <w:t>1</w:t>
            </w:r>
            <w:r w:rsidRPr="003C0987">
              <w:rPr>
                <w:iCs/>
                <w:sz w:val="24"/>
                <w:szCs w:val="24"/>
                <w:vertAlign w:val="superscript"/>
                <w:lang w:val="ro-RO"/>
              </w:rPr>
              <w:t>1</w:t>
            </w:r>
            <w:r w:rsidRPr="003C0987">
              <w:rPr>
                <w:i/>
                <w:iCs/>
                <w:sz w:val="24"/>
                <w:szCs w:val="24"/>
                <w:lang w:val="ro-RO"/>
              </w:rPr>
              <w:t xml:space="preserve">. </w:t>
            </w:r>
            <w:r w:rsidRPr="003C0987">
              <w:rPr>
                <w:iCs/>
                <w:sz w:val="24"/>
                <w:szCs w:val="24"/>
                <w:lang w:val="ro-RO"/>
              </w:rPr>
              <w:t>Impactul asupra mediului concurenţial şi domeniului  ajutoarelor de stat</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756DCE" w:rsidRPr="00ED3AB7" w:rsidRDefault="00BB3DC2" w:rsidP="00317CF2">
            <w:pPr>
              <w:suppressAutoHyphens w:val="0"/>
              <w:spacing w:after="80"/>
              <w:jc w:val="both"/>
              <w:rPr>
                <w:sz w:val="24"/>
                <w:szCs w:val="24"/>
                <w:lang w:val="ro-RO"/>
              </w:rPr>
            </w:pPr>
            <w:r w:rsidRPr="00ED3AB7">
              <w:rPr>
                <w:sz w:val="24"/>
                <w:szCs w:val="24"/>
                <w:lang w:val="ro-RO"/>
              </w:rPr>
              <w:t>P</w:t>
            </w:r>
            <w:r w:rsidR="000D6072" w:rsidRPr="00ED3AB7">
              <w:rPr>
                <w:sz w:val="24"/>
                <w:szCs w:val="24"/>
                <w:lang w:val="ro-RO"/>
              </w:rPr>
              <w:t>rezentul proiect de act normativ va avea un impact pozitiv asupra m</w:t>
            </w:r>
            <w:r w:rsidR="00AB1971" w:rsidRPr="00ED3AB7">
              <w:rPr>
                <w:sz w:val="24"/>
                <w:szCs w:val="24"/>
                <w:lang w:val="ro-RO"/>
              </w:rPr>
              <w:t>ediului concurențial, inclusiv î</w:t>
            </w:r>
            <w:r w:rsidR="000D6072" w:rsidRPr="00ED3AB7">
              <w:rPr>
                <w:sz w:val="24"/>
                <w:szCs w:val="24"/>
                <w:lang w:val="ro-RO"/>
              </w:rPr>
              <w:t xml:space="preserve">n raport cu prevederile </w:t>
            </w:r>
            <w:r w:rsidR="00AB1971" w:rsidRPr="00ED3AB7">
              <w:rPr>
                <w:sz w:val="24"/>
                <w:szCs w:val="24"/>
                <w:lang w:val="ro-RO"/>
              </w:rPr>
              <w:t>D</w:t>
            </w:r>
            <w:r w:rsidR="000D6072" w:rsidRPr="00ED3AB7">
              <w:rPr>
                <w:sz w:val="24"/>
                <w:szCs w:val="24"/>
                <w:lang w:val="ro-RO"/>
              </w:rPr>
              <w:t>irectivei europene privind serviciile în cadrul pieței interne nr. 123/2006 care impune eliminarea oricăror tipuri de prețuri fixe, maximale, minimale pentru servicii</w:t>
            </w:r>
            <w:r w:rsidR="00317CF2" w:rsidRPr="00ED3AB7">
              <w:rPr>
                <w:sz w:val="24"/>
                <w:szCs w:val="24"/>
                <w:lang w:val="ro-RO"/>
              </w:rPr>
              <w:t>.</w:t>
            </w:r>
            <w:r w:rsidR="000D6072" w:rsidRPr="00ED3AB7">
              <w:rPr>
                <w:sz w:val="24"/>
                <w:szCs w:val="24"/>
                <w:lang w:val="ro-RO"/>
              </w:rPr>
              <w:t xml:space="preserve">  </w:t>
            </w:r>
          </w:p>
        </w:tc>
      </w:tr>
      <w:tr w:rsidR="003C0987" w:rsidRPr="003C0987" w:rsidTr="00271E64">
        <w:trPr>
          <w:trHeight w:val="71"/>
          <w:jc w:val="center"/>
        </w:trPr>
        <w:tc>
          <w:tcPr>
            <w:tcW w:w="3503" w:type="dxa"/>
            <w:gridSpan w:val="2"/>
            <w:tcBorders>
              <w:top w:val="single" w:sz="4" w:space="0" w:color="000000"/>
              <w:left w:val="single" w:sz="4" w:space="0" w:color="000000"/>
              <w:bottom w:val="single" w:sz="4" w:space="0" w:color="000000"/>
            </w:tcBorders>
            <w:shd w:val="clear" w:color="auto" w:fill="auto"/>
          </w:tcPr>
          <w:p w:rsidR="00756DCE" w:rsidRPr="003C0987" w:rsidRDefault="00756DCE" w:rsidP="00A93DD1">
            <w:pPr>
              <w:rPr>
                <w:sz w:val="24"/>
                <w:szCs w:val="24"/>
                <w:lang w:val="ro-RO" w:eastAsia="en-US"/>
              </w:rPr>
            </w:pPr>
            <w:r w:rsidRPr="003C0987">
              <w:rPr>
                <w:sz w:val="24"/>
                <w:szCs w:val="24"/>
                <w:lang w:val="ro-RO"/>
              </w:rPr>
              <w:t>2. Impactul asupra mediului de afaceri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756DCE" w:rsidRPr="00ED3AB7" w:rsidRDefault="00272381" w:rsidP="00272381">
            <w:pPr>
              <w:suppressAutoHyphens w:val="0"/>
              <w:jc w:val="both"/>
              <w:rPr>
                <w:noProof/>
                <w:sz w:val="24"/>
                <w:szCs w:val="24"/>
                <w:lang w:val="ro-RO"/>
              </w:rPr>
            </w:pPr>
            <w:r w:rsidRPr="00ED3AB7">
              <w:rPr>
                <w:noProof/>
                <w:sz w:val="24"/>
                <w:szCs w:val="24"/>
                <w:lang w:val="ro-RO"/>
              </w:rPr>
              <w:t xml:space="preserve">Proiectul de act normativ va avea un impact pozitiv asupra mediului de afaceri întrucât va îmbunătăți calitatea serviciilor în domeniul </w:t>
            </w:r>
            <w:r w:rsidR="005F3492" w:rsidRPr="00ED3AB7">
              <w:rPr>
                <w:noProof/>
                <w:sz w:val="24"/>
                <w:szCs w:val="24"/>
                <w:lang w:val="ro-RO"/>
              </w:rPr>
              <w:t xml:space="preserve">infrastructurii și </w:t>
            </w:r>
            <w:r w:rsidRPr="00ED3AB7">
              <w:rPr>
                <w:noProof/>
                <w:sz w:val="24"/>
                <w:szCs w:val="24"/>
                <w:lang w:val="ro-RO"/>
              </w:rPr>
              <w:t>construcțiilor, facilitând procesul de implementare al investițiilor publice și private.</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055B2F" w:rsidRPr="003C0987" w:rsidRDefault="00055B2F" w:rsidP="00055B2F">
            <w:pPr>
              <w:rPr>
                <w:sz w:val="24"/>
                <w:szCs w:val="24"/>
                <w:lang w:val="ro-RO"/>
              </w:rPr>
            </w:pPr>
            <w:r w:rsidRPr="003C0987">
              <w:rPr>
                <w:sz w:val="24"/>
                <w:szCs w:val="24"/>
                <w:lang w:val="ro-RO"/>
              </w:rPr>
              <w:t>2</w:t>
            </w:r>
            <w:r w:rsidRPr="003C0987">
              <w:rPr>
                <w:sz w:val="24"/>
                <w:szCs w:val="24"/>
                <w:vertAlign w:val="superscript"/>
                <w:lang w:val="ro-RO"/>
              </w:rPr>
              <w:t>1</w:t>
            </w:r>
            <w:r w:rsidRPr="003C0987">
              <w:rPr>
                <w:sz w:val="24"/>
                <w:szCs w:val="24"/>
                <w:lang w:val="ro-RO"/>
              </w:rPr>
              <w:t>. Impactul asupra sarcinilor administrative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055B2F" w:rsidRPr="00ED3AB7" w:rsidRDefault="00055B2F" w:rsidP="00055B2F">
            <w:pPr>
              <w:rPr>
                <w:sz w:val="24"/>
                <w:szCs w:val="24"/>
                <w:lang w:val="ro-RO"/>
              </w:rPr>
            </w:pPr>
            <w:r w:rsidRPr="00ED3AB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055B2F" w:rsidRPr="003C0987" w:rsidRDefault="00055B2F" w:rsidP="00055B2F">
            <w:pPr>
              <w:rPr>
                <w:sz w:val="24"/>
                <w:szCs w:val="24"/>
                <w:lang w:val="ro-RO"/>
              </w:rPr>
            </w:pPr>
            <w:r w:rsidRPr="003C0987">
              <w:rPr>
                <w:sz w:val="24"/>
                <w:szCs w:val="24"/>
                <w:lang w:val="ro-RO"/>
              </w:rPr>
              <w:t>2</w:t>
            </w:r>
            <w:r w:rsidRPr="003C0987">
              <w:rPr>
                <w:sz w:val="24"/>
                <w:szCs w:val="24"/>
                <w:vertAlign w:val="superscript"/>
                <w:lang w:val="ro-RO"/>
              </w:rPr>
              <w:t>2</w:t>
            </w:r>
            <w:r w:rsidRPr="003C0987">
              <w:rPr>
                <w:sz w:val="24"/>
                <w:szCs w:val="24"/>
                <w:lang w:val="ro-RO"/>
              </w:rPr>
              <w:t>. Impactul asupra întreprinderilor mici şi mijlocii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055B2F" w:rsidRPr="00ED3AB7" w:rsidRDefault="00055B2F" w:rsidP="00055B2F">
            <w:pPr>
              <w:rPr>
                <w:sz w:val="24"/>
                <w:szCs w:val="24"/>
                <w:lang w:val="ro-RO"/>
              </w:rPr>
            </w:pPr>
            <w:r w:rsidRPr="00ED3AB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756DCE" w:rsidRPr="003C0987" w:rsidRDefault="00756DCE" w:rsidP="00A93DD1">
            <w:pPr>
              <w:rPr>
                <w:sz w:val="24"/>
                <w:szCs w:val="24"/>
                <w:lang w:val="ro-RO"/>
              </w:rPr>
            </w:pPr>
            <w:r w:rsidRPr="003C0987">
              <w:rPr>
                <w:sz w:val="24"/>
                <w:szCs w:val="24"/>
                <w:lang w:val="ro-RO"/>
              </w:rPr>
              <w:t>3. Impactul social</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DC2B8C" w:rsidRPr="00ED3AB7" w:rsidRDefault="00756DCE" w:rsidP="00DC2B8C">
            <w:pPr>
              <w:jc w:val="both"/>
              <w:rPr>
                <w:noProof/>
                <w:sz w:val="24"/>
                <w:szCs w:val="24"/>
                <w:lang w:val="ro-RO"/>
              </w:rPr>
            </w:pPr>
            <w:r w:rsidRPr="00ED3AB7">
              <w:rPr>
                <w:sz w:val="24"/>
                <w:szCs w:val="24"/>
                <w:lang w:val="ro-RO"/>
              </w:rPr>
              <w:t xml:space="preserve">Proiectul de act normativ </w:t>
            </w:r>
            <w:r w:rsidR="000F5A11" w:rsidRPr="00ED3AB7">
              <w:rPr>
                <w:noProof/>
                <w:sz w:val="24"/>
                <w:szCs w:val="24"/>
                <w:lang w:val="ro-RO"/>
              </w:rPr>
              <w:t>va avea un impact pozitiv asupra mediului social,</w:t>
            </w:r>
            <w:r w:rsidR="00387A8D" w:rsidRPr="00ED3AB7">
              <w:rPr>
                <w:noProof/>
                <w:sz w:val="24"/>
                <w:szCs w:val="24"/>
                <w:lang w:val="ro-RO"/>
              </w:rPr>
              <w:t xml:space="preserve"> prin realizarea unor construcții care respectă </w:t>
            </w:r>
            <w:r w:rsidR="00332DE5" w:rsidRPr="00ED3AB7">
              <w:rPr>
                <w:noProof/>
                <w:sz w:val="24"/>
                <w:szCs w:val="24"/>
                <w:lang w:val="ro-RO"/>
              </w:rPr>
              <w:t xml:space="preserve">toate reglementările și normativele în vigoare </w:t>
            </w:r>
            <w:r w:rsidR="0078504E" w:rsidRPr="00ED3AB7">
              <w:rPr>
                <w:noProof/>
                <w:sz w:val="24"/>
                <w:szCs w:val="24"/>
                <w:lang w:val="ro-RO"/>
              </w:rPr>
              <w:t>prin derularea proceselor de proiectare corecte și performante</w:t>
            </w:r>
            <w:r w:rsidR="00DC2B8C" w:rsidRPr="00ED3AB7">
              <w:rPr>
                <w:noProof/>
                <w:sz w:val="24"/>
                <w:szCs w:val="24"/>
                <w:lang w:val="ro-RO"/>
              </w:rPr>
              <w:t xml:space="preserve"> care să pună accent pe calitatea arhitecturală</w:t>
            </w:r>
            <w:r w:rsidR="0049412A" w:rsidRPr="00ED3AB7">
              <w:rPr>
                <w:noProof/>
                <w:sz w:val="24"/>
                <w:szCs w:val="24"/>
                <w:lang w:val="ro-RO"/>
              </w:rPr>
              <w:t>, economia de energie</w:t>
            </w:r>
            <w:r w:rsidR="00DC2B8C" w:rsidRPr="00ED3AB7">
              <w:rPr>
                <w:noProof/>
                <w:sz w:val="24"/>
                <w:szCs w:val="24"/>
                <w:lang w:val="ro-RO"/>
              </w:rPr>
              <w:t>.</w:t>
            </w:r>
          </w:p>
          <w:p w:rsidR="00756DCE" w:rsidRPr="00ED3AB7" w:rsidRDefault="00332DE5" w:rsidP="00DC2B8C">
            <w:pPr>
              <w:jc w:val="both"/>
              <w:rPr>
                <w:sz w:val="24"/>
                <w:szCs w:val="24"/>
                <w:lang w:val="ro-RO"/>
              </w:rPr>
            </w:pPr>
            <w:r w:rsidRPr="00ED3AB7">
              <w:rPr>
                <w:noProof/>
                <w:sz w:val="24"/>
                <w:szCs w:val="24"/>
                <w:lang w:val="ro-RO"/>
              </w:rPr>
              <w:t xml:space="preserve"> </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756DCE" w:rsidRPr="003C0987" w:rsidRDefault="00756DCE" w:rsidP="00A93DD1">
            <w:pPr>
              <w:rPr>
                <w:sz w:val="24"/>
                <w:szCs w:val="24"/>
                <w:lang w:val="ro-RO" w:eastAsia="en-US"/>
              </w:rPr>
            </w:pPr>
            <w:r w:rsidRPr="003C0987">
              <w:rPr>
                <w:sz w:val="24"/>
                <w:szCs w:val="24"/>
                <w:lang w:val="ro-RO"/>
              </w:rPr>
              <w:t>4. Impactul asupra mediului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756DCE" w:rsidRPr="003C0987" w:rsidRDefault="00756DCE" w:rsidP="00A93DD1">
            <w:pPr>
              <w:rPr>
                <w:sz w:val="24"/>
                <w:szCs w:val="24"/>
                <w:lang w:val="ro-RO"/>
              </w:rPr>
            </w:pPr>
            <w:r w:rsidRPr="003C0987">
              <w:rPr>
                <w:sz w:val="24"/>
                <w:szCs w:val="24"/>
                <w:lang w:val="ro-RO"/>
              </w:rPr>
              <w:t>Proiectul de act normativ nu se referă la acest subiect.</w:t>
            </w:r>
          </w:p>
          <w:p w:rsidR="00756DCE" w:rsidRPr="003C0987" w:rsidRDefault="00756DCE" w:rsidP="00A93DD1">
            <w:pPr>
              <w:snapToGrid w:val="0"/>
              <w:rPr>
                <w:sz w:val="24"/>
                <w:szCs w:val="24"/>
                <w:lang w:val="ro-RO" w:eastAsia="en-US"/>
              </w:rPr>
            </w:pPr>
          </w:p>
        </w:tc>
      </w:tr>
      <w:tr w:rsidR="003C0987" w:rsidRPr="003C0987" w:rsidTr="00271E64">
        <w:trPr>
          <w:trHeight w:val="325"/>
          <w:jc w:val="center"/>
        </w:trPr>
        <w:tc>
          <w:tcPr>
            <w:tcW w:w="3503" w:type="dxa"/>
            <w:gridSpan w:val="2"/>
            <w:tcBorders>
              <w:top w:val="single" w:sz="4" w:space="0" w:color="000000"/>
              <w:left w:val="single" w:sz="4" w:space="0" w:color="000000"/>
              <w:bottom w:val="single" w:sz="4" w:space="0" w:color="000000"/>
            </w:tcBorders>
            <w:shd w:val="clear" w:color="auto" w:fill="auto"/>
          </w:tcPr>
          <w:p w:rsidR="00756DCE" w:rsidRPr="003C0987" w:rsidRDefault="00756DCE" w:rsidP="00A93DD1">
            <w:pPr>
              <w:rPr>
                <w:sz w:val="24"/>
                <w:szCs w:val="24"/>
                <w:lang w:val="ro-RO" w:eastAsia="en-US"/>
              </w:rPr>
            </w:pPr>
            <w:r w:rsidRPr="003C0987">
              <w:rPr>
                <w:sz w:val="24"/>
                <w:szCs w:val="24"/>
                <w:lang w:val="ro-RO"/>
              </w:rPr>
              <w:lastRenderedPageBreak/>
              <w:t>5. Alte informaţii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756DCE" w:rsidRPr="003C0987" w:rsidRDefault="00756DCE" w:rsidP="00A93DD1">
            <w:pPr>
              <w:snapToGrid w:val="0"/>
              <w:rPr>
                <w:sz w:val="24"/>
                <w:szCs w:val="24"/>
                <w:lang w:val="ro-RO" w:eastAsia="en-US"/>
              </w:rPr>
            </w:pPr>
            <w:r w:rsidRPr="003C0987">
              <w:rPr>
                <w:sz w:val="24"/>
                <w:szCs w:val="24"/>
                <w:lang w:val="ro-RO" w:eastAsia="en-US"/>
              </w:rPr>
              <w:t>Nu au fost identificate.</w:t>
            </w:r>
          </w:p>
        </w:tc>
      </w:tr>
      <w:tr w:rsidR="003C0987" w:rsidRPr="003C0987" w:rsidTr="00271E64">
        <w:trPr>
          <w:trHeight w:val="388"/>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720B13" w:rsidRPr="003C0987" w:rsidRDefault="00720B13" w:rsidP="00A93DD1">
            <w:pPr>
              <w:suppressAutoHyphens w:val="0"/>
              <w:jc w:val="center"/>
              <w:rPr>
                <w:b/>
                <w:sz w:val="24"/>
                <w:szCs w:val="24"/>
                <w:lang w:val="ro-RO"/>
              </w:rPr>
            </w:pPr>
          </w:p>
          <w:p w:rsidR="00ED185F" w:rsidRPr="003C0987" w:rsidRDefault="00ED185F" w:rsidP="00A93DD1">
            <w:pPr>
              <w:suppressAutoHyphens w:val="0"/>
              <w:jc w:val="center"/>
              <w:rPr>
                <w:b/>
                <w:sz w:val="24"/>
                <w:szCs w:val="24"/>
                <w:lang w:val="ro-RO"/>
              </w:rPr>
            </w:pPr>
          </w:p>
          <w:p w:rsidR="00756DCE" w:rsidRPr="003C0987" w:rsidRDefault="00756DCE" w:rsidP="00E90CF7">
            <w:pPr>
              <w:numPr>
                <w:ilvl w:val="0"/>
                <w:numId w:val="5"/>
              </w:numPr>
              <w:suppressAutoHyphens w:val="0"/>
              <w:jc w:val="center"/>
              <w:rPr>
                <w:b/>
                <w:sz w:val="24"/>
                <w:szCs w:val="24"/>
                <w:lang w:val="ro-RO" w:eastAsia="en-US"/>
              </w:rPr>
            </w:pPr>
            <w:r w:rsidRPr="003C0987">
              <w:rPr>
                <w:b/>
                <w:sz w:val="24"/>
                <w:szCs w:val="24"/>
                <w:lang w:val="ro-RO" w:eastAsia="en-US"/>
              </w:rPr>
              <w:t xml:space="preserve">Impactul financiar asupra bugetului general consolidat, atât pe termen scurt, </w:t>
            </w:r>
          </w:p>
          <w:p w:rsidR="001245B0" w:rsidRPr="003C0987" w:rsidRDefault="00756DCE" w:rsidP="00055B2F">
            <w:pPr>
              <w:tabs>
                <w:tab w:val="center" w:pos="4941"/>
                <w:tab w:val="left" w:pos="7920"/>
              </w:tabs>
              <w:suppressAutoHyphens w:val="0"/>
              <w:rPr>
                <w:b/>
                <w:sz w:val="24"/>
                <w:szCs w:val="24"/>
                <w:lang w:val="ro-RO" w:eastAsia="en-US"/>
              </w:rPr>
            </w:pPr>
            <w:r w:rsidRPr="003C0987">
              <w:rPr>
                <w:b/>
                <w:sz w:val="24"/>
                <w:szCs w:val="24"/>
                <w:lang w:val="ro-RO" w:eastAsia="en-US"/>
              </w:rPr>
              <w:tab/>
              <w:t>pentru anul curent, cât şi pe termen lung (pe 5 ani)</w:t>
            </w:r>
          </w:p>
          <w:p w:rsidR="00ED185F" w:rsidRPr="003C0987" w:rsidRDefault="00ED185F" w:rsidP="00055B2F">
            <w:pPr>
              <w:tabs>
                <w:tab w:val="center" w:pos="4941"/>
                <w:tab w:val="left" w:pos="7920"/>
              </w:tabs>
              <w:suppressAutoHyphens w:val="0"/>
              <w:rPr>
                <w:b/>
                <w:sz w:val="24"/>
                <w:szCs w:val="24"/>
                <w:lang w:val="ro-RO" w:eastAsia="en-US"/>
              </w:rPr>
            </w:pPr>
          </w:p>
          <w:p w:rsidR="00756DCE" w:rsidRPr="003C0987" w:rsidRDefault="00756DCE" w:rsidP="00B3317B">
            <w:pPr>
              <w:tabs>
                <w:tab w:val="center" w:pos="4941"/>
                <w:tab w:val="left" w:pos="7920"/>
              </w:tabs>
              <w:suppressAutoHyphens w:val="0"/>
              <w:jc w:val="right"/>
              <w:rPr>
                <w:sz w:val="24"/>
                <w:szCs w:val="24"/>
                <w:lang w:val="ro-RO"/>
              </w:rPr>
            </w:pPr>
            <w:r w:rsidRPr="003C0987">
              <w:rPr>
                <w:sz w:val="24"/>
                <w:szCs w:val="24"/>
                <w:lang w:val="ro-RO"/>
              </w:rPr>
              <w:t xml:space="preserve">Mii lei </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Indicatori</w:t>
            </w:r>
          </w:p>
        </w:tc>
        <w:tc>
          <w:tcPr>
            <w:tcW w:w="1147" w:type="dxa"/>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Anul curent</w:t>
            </w:r>
          </w:p>
        </w:tc>
        <w:tc>
          <w:tcPr>
            <w:tcW w:w="3285" w:type="dxa"/>
            <w:gridSpan w:val="4"/>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Următorii 4 ani</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Media pe 5 ani</w:t>
            </w:r>
          </w:p>
        </w:tc>
      </w:tr>
      <w:tr w:rsidR="003C0987" w:rsidRPr="003C0987" w:rsidTr="00271E64">
        <w:trPr>
          <w:trHeight w:val="212"/>
          <w:jc w:val="center"/>
        </w:trPr>
        <w:tc>
          <w:tcPr>
            <w:tcW w:w="3503" w:type="dxa"/>
            <w:gridSpan w:val="2"/>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1</w:t>
            </w:r>
          </w:p>
        </w:tc>
        <w:tc>
          <w:tcPr>
            <w:tcW w:w="1147" w:type="dxa"/>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2</w:t>
            </w:r>
          </w:p>
        </w:tc>
        <w:tc>
          <w:tcPr>
            <w:tcW w:w="786" w:type="dxa"/>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3</w:t>
            </w:r>
          </w:p>
        </w:tc>
        <w:tc>
          <w:tcPr>
            <w:tcW w:w="900" w:type="dxa"/>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4</w:t>
            </w:r>
          </w:p>
        </w:tc>
        <w:tc>
          <w:tcPr>
            <w:tcW w:w="799" w:type="dxa"/>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5</w:t>
            </w:r>
          </w:p>
        </w:tc>
        <w:tc>
          <w:tcPr>
            <w:tcW w:w="800" w:type="dxa"/>
            <w:tcBorders>
              <w:top w:val="single" w:sz="4" w:space="0" w:color="000000"/>
              <w:left w:val="single" w:sz="4" w:space="0" w:color="000000"/>
              <w:bottom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6</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756DCE" w:rsidRPr="003C0987" w:rsidRDefault="00756DCE" w:rsidP="00A93DD1">
            <w:pPr>
              <w:jc w:val="center"/>
              <w:rPr>
                <w:sz w:val="24"/>
                <w:szCs w:val="24"/>
                <w:lang w:val="ro-RO"/>
              </w:rPr>
            </w:pPr>
            <w:r w:rsidRPr="003C0987">
              <w:rPr>
                <w:sz w:val="24"/>
                <w:szCs w:val="24"/>
                <w:lang w:val="ro-RO"/>
              </w:rPr>
              <w:t>7</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BE21F9" w:rsidRPr="003C0987" w:rsidRDefault="00BE21F9" w:rsidP="00A93DD1">
            <w:pPr>
              <w:autoSpaceDE w:val="0"/>
              <w:rPr>
                <w:sz w:val="24"/>
                <w:szCs w:val="24"/>
                <w:lang w:val="ro-RO"/>
              </w:rPr>
            </w:pPr>
            <w:r w:rsidRPr="003C0987">
              <w:rPr>
                <w:sz w:val="24"/>
                <w:szCs w:val="24"/>
                <w:lang w:val="ro-RO"/>
              </w:rPr>
              <w:t xml:space="preserve">1. Modificări ale veniturilor bugetare, </w:t>
            </w:r>
          </w:p>
          <w:p w:rsidR="00BE21F9" w:rsidRPr="003C0987" w:rsidRDefault="00BE21F9" w:rsidP="00A93DD1">
            <w:pPr>
              <w:autoSpaceDE w:val="0"/>
              <w:rPr>
                <w:sz w:val="24"/>
                <w:szCs w:val="24"/>
                <w:lang w:val="ro-RO"/>
              </w:rPr>
            </w:pPr>
            <w:r w:rsidRPr="003C0987">
              <w:rPr>
                <w:sz w:val="24"/>
                <w:szCs w:val="24"/>
                <w:lang w:val="ro-RO"/>
              </w:rPr>
              <w:t>plus/minus, din care:</w:t>
            </w:r>
          </w:p>
          <w:p w:rsidR="00BE21F9" w:rsidRPr="003C0987" w:rsidRDefault="00BE21F9" w:rsidP="00A93DD1">
            <w:pPr>
              <w:autoSpaceDE w:val="0"/>
              <w:rPr>
                <w:sz w:val="24"/>
                <w:szCs w:val="24"/>
                <w:lang w:val="ro-RO"/>
              </w:rPr>
            </w:pPr>
            <w:r w:rsidRPr="003C0987">
              <w:rPr>
                <w:sz w:val="24"/>
                <w:szCs w:val="24"/>
                <w:lang w:val="ro-RO"/>
              </w:rPr>
              <w:t>a) buget de stat, din acesta:</w:t>
            </w:r>
          </w:p>
          <w:p w:rsidR="00BE21F9" w:rsidRPr="003C0987" w:rsidRDefault="00BE21F9" w:rsidP="00A93DD1">
            <w:pPr>
              <w:autoSpaceDE w:val="0"/>
              <w:rPr>
                <w:sz w:val="24"/>
                <w:szCs w:val="24"/>
                <w:lang w:val="ro-RO"/>
              </w:rPr>
            </w:pPr>
            <w:r w:rsidRPr="003C0987">
              <w:rPr>
                <w:sz w:val="24"/>
                <w:szCs w:val="24"/>
                <w:lang w:val="ro-RO"/>
              </w:rPr>
              <w:t xml:space="preserve">  (i) impozit pe profit</w:t>
            </w:r>
          </w:p>
          <w:p w:rsidR="00BE21F9" w:rsidRPr="003C0987" w:rsidRDefault="00BE21F9" w:rsidP="00A93DD1">
            <w:pPr>
              <w:autoSpaceDE w:val="0"/>
              <w:rPr>
                <w:sz w:val="24"/>
                <w:szCs w:val="24"/>
                <w:lang w:val="ro-RO"/>
              </w:rPr>
            </w:pPr>
            <w:r w:rsidRPr="003C0987">
              <w:rPr>
                <w:sz w:val="24"/>
                <w:szCs w:val="24"/>
                <w:lang w:val="ro-RO"/>
              </w:rPr>
              <w:t xml:space="preserve">  (ii) impozit pe venit</w:t>
            </w:r>
          </w:p>
          <w:p w:rsidR="00BE21F9" w:rsidRPr="003C0987" w:rsidRDefault="00BE21F9" w:rsidP="00A93DD1">
            <w:pPr>
              <w:autoSpaceDE w:val="0"/>
              <w:rPr>
                <w:sz w:val="24"/>
                <w:szCs w:val="24"/>
                <w:lang w:val="ro-RO"/>
              </w:rPr>
            </w:pPr>
            <w:r w:rsidRPr="003C0987">
              <w:rPr>
                <w:sz w:val="24"/>
                <w:szCs w:val="24"/>
                <w:lang w:val="ro-RO"/>
              </w:rPr>
              <w:t>b) bugete locale:</w:t>
            </w:r>
          </w:p>
          <w:p w:rsidR="00BE21F9" w:rsidRPr="003C0987" w:rsidRDefault="00BE21F9" w:rsidP="00A93DD1">
            <w:pPr>
              <w:autoSpaceDE w:val="0"/>
              <w:rPr>
                <w:sz w:val="24"/>
                <w:szCs w:val="24"/>
                <w:lang w:val="ro-RO"/>
              </w:rPr>
            </w:pPr>
            <w:r w:rsidRPr="003C0987">
              <w:rPr>
                <w:sz w:val="24"/>
                <w:szCs w:val="24"/>
                <w:lang w:val="ro-RO"/>
              </w:rPr>
              <w:t xml:space="preserve">  (i) impozit pe profit</w:t>
            </w:r>
          </w:p>
          <w:p w:rsidR="00BE21F9" w:rsidRPr="003C0987" w:rsidRDefault="00BE21F9" w:rsidP="00A93DD1">
            <w:pPr>
              <w:rPr>
                <w:sz w:val="24"/>
                <w:szCs w:val="24"/>
                <w:lang w:val="ro-RO"/>
              </w:rPr>
            </w:pPr>
            <w:r w:rsidRPr="003C0987">
              <w:rPr>
                <w:sz w:val="24"/>
                <w:szCs w:val="24"/>
                <w:lang w:val="ro-RO"/>
              </w:rPr>
              <w:t>c) bugetul asigurărilor sociale de stat:</w:t>
            </w:r>
          </w:p>
          <w:p w:rsidR="00BE21F9" w:rsidRPr="003C0987" w:rsidRDefault="00BE21F9" w:rsidP="00A93DD1">
            <w:pPr>
              <w:rPr>
                <w:sz w:val="24"/>
                <w:szCs w:val="24"/>
                <w:lang w:val="ro-RO" w:eastAsia="en-US"/>
              </w:rPr>
            </w:pPr>
            <w:r w:rsidRPr="003C0987">
              <w:rPr>
                <w:sz w:val="24"/>
                <w:szCs w:val="24"/>
                <w:lang w:val="ro-RO"/>
              </w:rPr>
              <w:t xml:space="preserve">  (i) contribuţii de asigurări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BE21F9" w:rsidRPr="003C0987" w:rsidRDefault="00BE21F9" w:rsidP="00DB3479">
            <w:pPr>
              <w:rPr>
                <w:sz w:val="24"/>
                <w:szCs w:val="24"/>
                <w:highlight w:val="yellow"/>
                <w:lang w:val="ro-RO" w:eastAsia="en-US"/>
              </w:rPr>
            </w:pPr>
            <w:r w:rsidRPr="003C098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BE21F9" w:rsidRPr="003C0987" w:rsidRDefault="00BE21F9" w:rsidP="00A93DD1">
            <w:pPr>
              <w:autoSpaceDE w:val="0"/>
              <w:rPr>
                <w:sz w:val="24"/>
                <w:szCs w:val="24"/>
                <w:lang w:val="ro-RO"/>
              </w:rPr>
            </w:pPr>
            <w:r w:rsidRPr="003C0987">
              <w:rPr>
                <w:sz w:val="24"/>
                <w:szCs w:val="24"/>
                <w:lang w:val="ro-RO"/>
              </w:rPr>
              <w:t>2. Modificări ale cheltuielilor bugetare, plus/minus, din care:</w:t>
            </w:r>
          </w:p>
          <w:p w:rsidR="00BE21F9" w:rsidRPr="003C0987" w:rsidRDefault="00BE21F9" w:rsidP="00A93DD1">
            <w:pPr>
              <w:autoSpaceDE w:val="0"/>
              <w:rPr>
                <w:sz w:val="24"/>
                <w:szCs w:val="24"/>
                <w:lang w:val="ro-RO"/>
              </w:rPr>
            </w:pPr>
            <w:r w:rsidRPr="003C0987">
              <w:rPr>
                <w:sz w:val="24"/>
                <w:szCs w:val="24"/>
                <w:lang w:val="ro-RO"/>
              </w:rPr>
              <w:t>a) buget de stat, din acesta:</w:t>
            </w:r>
          </w:p>
          <w:p w:rsidR="00BE21F9" w:rsidRPr="003C0987" w:rsidRDefault="00BE21F9" w:rsidP="00A93DD1">
            <w:pPr>
              <w:rPr>
                <w:sz w:val="24"/>
                <w:szCs w:val="24"/>
                <w:lang w:val="ro-RO"/>
              </w:rPr>
            </w:pPr>
            <w:r w:rsidRPr="003C0987">
              <w:rPr>
                <w:sz w:val="24"/>
                <w:szCs w:val="24"/>
                <w:lang w:val="ro-RO"/>
              </w:rPr>
              <w:t xml:space="preserve">  (i) cheltuieli de personal</w:t>
            </w:r>
          </w:p>
          <w:p w:rsidR="00BE21F9" w:rsidRPr="003C0987" w:rsidRDefault="00BE21F9" w:rsidP="00A93DD1">
            <w:pPr>
              <w:rPr>
                <w:sz w:val="24"/>
                <w:szCs w:val="24"/>
                <w:lang w:val="ro-RO"/>
              </w:rPr>
            </w:pPr>
            <w:r w:rsidRPr="003C0987">
              <w:rPr>
                <w:sz w:val="24"/>
                <w:szCs w:val="24"/>
                <w:lang w:val="ro-RO"/>
              </w:rPr>
              <w:t xml:space="preserve">  (ii) bunuri şi servicii</w:t>
            </w:r>
          </w:p>
          <w:p w:rsidR="00BE21F9" w:rsidRPr="003C0987" w:rsidRDefault="00BE21F9" w:rsidP="00A93DD1">
            <w:pPr>
              <w:rPr>
                <w:sz w:val="24"/>
                <w:szCs w:val="24"/>
                <w:lang w:val="ro-RO"/>
              </w:rPr>
            </w:pPr>
            <w:r w:rsidRPr="003C0987">
              <w:rPr>
                <w:sz w:val="24"/>
                <w:szCs w:val="24"/>
                <w:lang w:val="ro-RO"/>
              </w:rPr>
              <w:t>b) bugete locale:</w:t>
            </w:r>
          </w:p>
          <w:p w:rsidR="00BE21F9" w:rsidRPr="003C0987" w:rsidRDefault="00BE21F9" w:rsidP="00A93DD1">
            <w:pPr>
              <w:rPr>
                <w:sz w:val="24"/>
                <w:szCs w:val="24"/>
                <w:lang w:val="ro-RO"/>
              </w:rPr>
            </w:pPr>
            <w:r w:rsidRPr="003C0987">
              <w:rPr>
                <w:sz w:val="24"/>
                <w:szCs w:val="24"/>
                <w:lang w:val="ro-RO"/>
              </w:rPr>
              <w:t xml:space="preserve">  (i) cheltuieli de personal</w:t>
            </w:r>
          </w:p>
          <w:p w:rsidR="00BE21F9" w:rsidRPr="003C0987" w:rsidRDefault="00BE21F9" w:rsidP="00A93DD1">
            <w:pPr>
              <w:rPr>
                <w:sz w:val="24"/>
                <w:szCs w:val="24"/>
                <w:lang w:val="ro-RO"/>
              </w:rPr>
            </w:pPr>
            <w:r w:rsidRPr="003C0987">
              <w:rPr>
                <w:sz w:val="24"/>
                <w:szCs w:val="24"/>
                <w:lang w:val="ro-RO"/>
              </w:rPr>
              <w:t xml:space="preserve">  (ii) bunuri şi servicii</w:t>
            </w:r>
          </w:p>
          <w:p w:rsidR="00BE21F9" w:rsidRPr="003C0987" w:rsidRDefault="00BE21F9" w:rsidP="00A93DD1">
            <w:pPr>
              <w:rPr>
                <w:sz w:val="24"/>
                <w:szCs w:val="24"/>
                <w:lang w:val="ro-RO"/>
              </w:rPr>
            </w:pPr>
            <w:r w:rsidRPr="003C0987">
              <w:rPr>
                <w:sz w:val="24"/>
                <w:szCs w:val="24"/>
                <w:lang w:val="ro-RO"/>
              </w:rPr>
              <w:t>c) bugetul asigurărilor sociale de stat:</w:t>
            </w:r>
          </w:p>
          <w:p w:rsidR="00BE21F9" w:rsidRPr="003C0987" w:rsidRDefault="00BE21F9" w:rsidP="00A93DD1">
            <w:pPr>
              <w:rPr>
                <w:sz w:val="24"/>
                <w:szCs w:val="24"/>
                <w:lang w:val="ro-RO"/>
              </w:rPr>
            </w:pPr>
            <w:r w:rsidRPr="003C0987">
              <w:rPr>
                <w:sz w:val="24"/>
                <w:szCs w:val="24"/>
                <w:lang w:val="ro-RO"/>
              </w:rPr>
              <w:t xml:space="preserve">  (i) cheltuieli de personal</w:t>
            </w:r>
          </w:p>
          <w:p w:rsidR="00BE21F9" w:rsidRPr="003C0987" w:rsidRDefault="00BE21F9" w:rsidP="00A93DD1">
            <w:pPr>
              <w:rPr>
                <w:sz w:val="24"/>
                <w:szCs w:val="24"/>
                <w:lang w:val="ro-RO" w:eastAsia="en-US"/>
              </w:rPr>
            </w:pPr>
            <w:r w:rsidRPr="003C0987">
              <w:rPr>
                <w:sz w:val="24"/>
                <w:szCs w:val="24"/>
                <w:lang w:val="ro-RO"/>
              </w:rPr>
              <w:t xml:space="preserve">  (ii) bunuri şi servicii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BE21F9" w:rsidRPr="003C0987" w:rsidRDefault="00BE21F9" w:rsidP="00D166B2">
            <w:pPr>
              <w:rPr>
                <w:sz w:val="24"/>
                <w:szCs w:val="24"/>
                <w:lang w:val="ro-RO" w:eastAsia="en-US"/>
              </w:rPr>
            </w:pPr>
            <w:r w:rsidRPr="003C098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BE21F9" w:rsidRPr="003C0987" w:rsidRDefault="00BE21F9" w:rsidP="00A93DD1">
            <w:pPr>
              <w:autoSpaceDE w:val="0"/>
              <w:rPr>
                <w:sz w:val="24"/>
                <w:szCs w:val="24"/>
                <w:lang w:val="ro-RO"/>
              </w:rPr>
            </w:pPr>
            <w:r w:rsidRPr="003C0987">
              <w:rPr>
                <w:sz w:val="24"/>
                <w:szCs w:val="24"/>
                <w:lang w:val="ro-RO"/>
              </w:rPr>
              <w:t>3. Impact financiar, plus/minus, din care:</w:t>
            </w:r>
          </w:p>
          <w:p w:rsidR="00BE21F9" w:rsidRPr="003C0987" w:rsidRDefault="00BE21F9" w:rsidP="00A93DD1">
            <w:pPr>
              <w:rPr>
                <w:sz w:val="24"/>
                <w:szCs w:val="24"/>
                <w:lang w:val="ro-RO"/>
              </w:rPr>
            </w:pPr>
            <w:r w:rsidRPr="003C0987">
              <w:rPr>
                <w:sz w:val="24"/>
                <w:szCs w:val="24"/>
                <w:lang w:val="ro-RO"/>
              </w:rPr>
              <w:t>a) buget de stat</w:t>
            </w:r>
          </w:p>
          <w:p w:rsidR="00BE21F9" w:rsidRPr="003C0987" w:rsidRDefault="00BE21F9" w:rsidP="00A93DD1">
            <w:pPr>
              <w:rPr>
                <w:sz w:val="24"/>
                <w:szCs w:val="24"/>
                <w:lang w:val="ro-RO" w:eastAsia="en-US"/>
              </w:rPr>
            </w:pPr>
            <w:r w:rsidRPr="003C0987">
              <w:rPr>
                <w:sz w:val="24"/>
                <w:szCs w:val="24"/>
                <w:lang w:val="ro-RO"/>
              </w:rPr>
              <w:t>b) bugete locale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BE21F9" w:rsidRPr="003C0987" w:rsidRDefault="00BE21F9" w:rsidP="00D166B2">
            <w:pPr>
              <w:rPr>
                <w:sz w:val="24"/>
                <w:szCs w:val="24"/>
                <w:lang w:val="ro-RO" w:eastAsia="en-US"/>
              </w:rPr>
            </w:pPr>
            <w:r w:rsidRPr="003C098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sz w:val="24"/>
                <w:szCs w:val="24"/>
                <w:lang w:val="ro-RO" w:eastAsia="en-US"/>
              </w:rPr>
            </w:pPr>
            <w:r w:rsidRPr="003C0987">
              <w:rPr>
                <w:sz w:val="24"/>
                <w:szCs w:val="24"/>
                <w:lang w:val="ro-RO"/>
              </w:rPr>
              <w:t>4. Propuneri pentru acoperirea creşterii cheltuielilor bugetare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E569BF" w:rsidP="00DB3479">
            <w:pPr>
              <w:rPr>
                <w:sz w:val="24"/>
                <w:szCs w:val="24"/>
                <w:lang w:val="ro-RO" w:eastAsia="en-US"/>
              </w:rPr>
            </w:pPr>
            <w:r w:rsidRPr="003C098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sz w:val="24"/>
                <w:szCs w:val="24"/>
                <w:lang w:val="ro-RO" w:eastAsia="en-US"/>
              </w:rPr>
            </w:pPr>
            <w:r w:rsidRPr="003C0987">
              <w:rPr>
                <w:sz w:val="24"/>
                <w:szCs w:val="24"/>
                <w:lang w:val="ro-RO"/>
              </w:rPr>
              <w:t>5. Propuneri pentru a compensa reducerea veniturilor bugetare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rPr>
                <w:sz w:val="24"/>
                <w:szCs w:val="24"/>
                <w:lang w:val="ro-RO"/>
              </w:rPr>
            </w:pPr>
            <w:r w:rsidRPr="003C0987">
              <w:rPr>
                <w:sz w:val="24"/>
                <w:szCs w:val="24"/>
                <w:lang w:val="ro-RO"/>
              </w:rPr>
              <w:t>Proiectul de act normativ nu se referă la acest subiect.</w:t>
            </w:r>
          </w:p>
          <w:p w:rsidR="00F570AE" w:rsidRPr="003C0987" w:rsidRDefault="00F570AE" w:rsidP="00A93DD1">
            <w:pPr>
              <w:snapToGrid w:val="0"/>
              <w:rPr>
                <w:sz w:val="24"/>
                <w:szCs w:val="24"/>
                <w:lang w:val="ro-RO" w:eastAsia="en-US"/>
              </w:rPr>
            </w:pP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sz w:val="24"/>
                <w:szCs w:val="24"/>
                <w:lang w:val="ro-RO" w:eastAsia="en-US"/>
              </w:rPr>
            </w:pPr>
            <w:r w:rsidRPr="003C0987">
              <w:rPr>
                <w:sz w:val="24"/>
                <w:szCs w:val="24"/>
                <w:lang w:val="ro-RO"/>
              </w:rPr>
              <w:t>6. Calcule detaliate privind fundamentarea modificărilor veniturilor şi/sau cheltuielilor bugetare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rPr>
                <w:sz w:val="24"/>
                <w:szCs w:val="24"/>
                <w:lang w:val="ro-RO"/>
              </w:rPr>
            </w:pPr>
            <w:r w:rsidRPr="003C0987">
              <w:rPr>
                <w:sz w:val="24"/>
                <w:szCs w:val="24"/>
                <w:lang w:val="ro-RO"/>
              </w:rPr>
              <w:t>Proiectul de act normativ nu se referă la acest subiect.</w:t>
            </w:r>
          </w:p>
          <w:p w:rsidR="00F570AE" w:rsidRPr="003C0987" w:rsidRDefault="00F570AE" w:rsidP="00A93DD1">
            <w:pPr>
              <w:snapToGrid w:val="0"/>
              <w:rPr>
                <w:sz w:val="24"/>
                <w:szCs w:val="24"/>
                <w:lang w:val="ro-RO" w:eastAsia="en-US"/>
              </w:rPr>
            </w:pP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sz w:val="24"/>
                <w:szCs w:val="24"/>
                <w:lang w:val="ro-RO" w:eastAsia="en-US"/>
              </w:rPr>
            </w:pPr>
            <w:r w:rsidRPr="003C0987">
              <w:rPr>
                <w:sz w:val="24"/>
                <w:szCs w:val="24"/>
                <w:lang w:val="ro-RO"/>
              </w:rPr>
              <w:t>7. Alte informaţii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eastAsia="en-US"/>
              </w:rPr>
              <w:t>Nu au fost identificate.</w:t>
            </w:r>
          </w:p>
        </w:tc>
      </w:tr>
      <w:tr w:rsidR="003C0987" w:rsidRPr="003C0987" w:rsidTr="00271E64">
        <w:trPr>
          <w:trHeight w:val="388"/>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055B2F" w:rsidRPr="003C0987" w:rsidRDefault="00055B2F" w:rsidP="00A93DD1">
            <w:pPr>
              <w:snapToGrid w:val="0"/>
              <w:rPr>
                <w:b/>
                <w:sz w:val="24"/>
                <w:szCs w:val="24"/>
                <w:lang w:val="ro-RO"/>
              </w:rPr>
            </w:pPr>
          </w:p>
          <w:p w:rsidR="00F570AE" w:rsidRPr="003C0987" w:rsidRDefault="00F570AE" w:rsidP="00A93DD1">
            <w:pPr>
              <w:numPr>
                <w:ilvl w:val="0"/>
                <w:numId w:val="5"/>
              </w:numPr>
              <w:suppressAutoHyphens w:val="0"/>
              <w:jc w:val="center"/>
              <w:rPr>
                <w:sz w:val="24"/>
                <w:szCs w:val="24"/>
                <w:lang w:val="ro-RO"/>
              </w:rPr>
            </w:pPr>
            <w:r w:rsidRPr="003C0987">
              <w:rPr>
                <w:b/>
                <w:iCs/>
                <w:sz w:val="24"/>
                <w:szCs w:val="24"/>
                <w:lang w:val="ro-RO" w:eastAsia="en-US"/>
              </w:rPr>
              <w:t>Efectele proiectului act normativ asupra legislaţiei în vigoare</w:t>
            </w:r>
          </w:p>
          <w:p w:rsidR="00ED185F" w:rsidRPr="003C0987" w:rsidRDefault="00ED185F" w:rsidP="00A93DD1">
            <w:pPr>
              <w:rPr>
                <w:sz w:val="24"/>
                <w:szCs w:val="24"/>
                <w:lang w:val="ro-RO"/>
              </w:rPr>
            </w:pP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733D96">
            <w:pPr>
              <w:numPr>
                <w:ilvl w:val="0"/>
                <w:numId w:val="2"/>
              </w:numPr>
              <w:ind w:left="32"/>
              <w:jc w:val="both"/>
              <w:rPr>
                <w:sz w:val="24"/>
                <w:szCs w:val="24"/>
                <w:lang w:val="ro-RO"/>
              </w:rPr>
            </w:pPr>
            <w:r w:rsidRPr="003C0987">
              <w:rPr>
                <w:sz w:val="24"/>
                <w:szCs w:val="24"/>
                <w:lang w:val="ro-RO"/>
              </w:rPr>
              <w:t xml:space="preserve">1. Măsuri normative necesare pentru aplicarea prevederilor </w:t>
            </w:r>
            <w:r w:rsidRPr="003C0987">
              <w:rPr>
                <w:sz w:val="24"/>
                <w:szCs w:val="24"/>
                <w:lang w:val="ro-RO"/>
              </w:rPr>
              <w:lastRenderedPageBreak/>
              <w:t>proiectului de act normativ</w:t>
            </w:r>
          </w:p>
          <w:p w:rsidR="00F570AE" w:rsidRPr="003C0987" w:rsidRDefault="00F570AE" w:rsidP="00733D96">
            <w:pPr>
              <w:numPr>
                <w:ilvl w:val="0"/>
                <w:numId w:val="2"/>
              </w:numPr>
              <w:ind w:left="32"/>
              <w:jc w:val="both"/>
              <w:rPr>
                <w:sz w:val="24"/>
                <w:szCs w:val="24"/>
                <w:lang w:val="ro-RO"/>
              </w:rPr>
            </w:pPr>
            <w:r w:rsidRPr="003C0987">
              <w:rPr>
                <w:sz w:val="24"/>
                <w:szCs w:val="24"/>
                <w:lang w:val="ro-RO"/>
              </w:rPr>
              <w:t>a) acte normative în vigoare ce vor fi modificate sau abrogate, ca urmare a intrării în vigoare a proiectului de act normativ;</w:t>
            </w:r>
          </w:p>
          <w:p w:rsidR="00F570AE" w:rsidRPr="003C0987" w:rsidRDefault="00F570AE" w:rsidP="00055B2F">
            <w:pPr>
              <w:numPr>
                <w:ilvl w:val="0"/>
                <w:numId w:val="2"/>
              </w:numPr>
              <w:ind w:left="32"/>
              <w:jc w:val="both"/>
              <w:rPr>
                <w:b/>
                <w:sz w:val="24"/>
                <w:szCs w:val="24"/>
                <w:lang w:val="ro-RO" w:eastAsia="en-US"/>
              </w:rPr>
            </w:pPr>
            <w:r w:rsidRPr="003C0987">
              <w:rPr>
                <w:sz w:val="24"/>
                <w:szCs w:val="24"/>
                <w:lang w:val="ro-RO"/>
              </w:rPr>
              <w:t>b) acte normative ce urmează a fi elaborate în vederea implementării noilor dispoziţii.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272381" w:rsidRPr="003C0987" w:rsidRDefault="00317CF2" w:rsidP="00317CF2">
            <w:pPr>
              <w:jc w:val="both"/>
              <w:rPr>
                <w:sz w:val="24"/>
                <w:szCs w:val="24"/>
                <w:bdr w:val="none" w:sz="0" w:space="0" w:color="auto" w:frame="1"/>
                <w:shd w:val="clear" w:color="auto" w:fill="FFFFFF"/>
                <w:lang w:val="ro-RO" w:eastAsia="ro-RO"/>
              </w:rPr>
            </w:pPr>
            <w:r w:rsidRPr="003C0987">
              <w:rPr>
                <w:sz w:val="24"/>
                <w:szCs w:val="24"/>
                <w:bdr w:val="none" w:sz="0" w:space="0" w:color="auto" w:frame="1"/>
                <w:shd w:val="clear" w:color="auto" w:fill="FFFFFF"/>
                <w:lang w:val="ro-RO" w:eastAsia="ro-RO"/>
              </w:rPr>
              <w:lastRenderedPageBreak/>
              <w:t xml:space="preserve">- </w:t>
            </w:r>
            <w:r w:rsidR="00C931BF" w:rsidRPr="003C0987">
              <w:rPr>
                <w:sz w:val="24"/>
                <w:szCs w:val="24"/>
                <w:bdr w:val="none" w:sz="0" w:space="0" w:color="auto" w:frame="1"/>
                <w:shd w:val="clear" w:color="auto" w:fill="FFFFFF"/>
                <w:lang w:val="ro-RO" w:eastAsia="ro-RO"/>
              </w:rPr>
              <w:t>art. V</w:t>
            </w:r>
            <w:r w:rsidR="00C931BF" w:rsidRPr="003C0987">
              <w:rPr>
                <w:sz w:val="24"/>
                <w:szCs w:val="24"/>
                <w:bdr w:val="none" w:sz="0" w:space="0" w:color="auto" w:frame="1"/>
                <w:shd w:val="clear" w:color="auto" w:fill="FFFFFF"/>
                <w:vertAlign w:val="superscript"/>
                <w:lang w:val="ro-RO" w:eastAsia="ro-RO"/>
              </w:rPr>
              <w:t>1</w:t>
            </w:r>
            <w:r w:rsidR="00C931BF" w:rsidRPr="003C0987">
              <w:rPr>
                <w:sz w:val="24"/>
                <w:szCs w:val="24"/>
                <w:bdr w:val="none" w:sz="0" w:space="0" w:color="auto" w:frame="1"/>
                <w:shd w:val="clear" w:color="auto" w:fill="FFFFFF"/>
                <w:lang w:val="ro-RO" w:eastAsia="ro-RO"/>
              </w:rPr>
              <w:t xml:space="preserve"> din </w:t>
            </w:r>
            <w:r w:rsidR="00B37EE0" w:rsidRPr="003C0987">
              <w:rPr>
                <w:sz w:val="24"/>
                <w:szCs w:val="24"/>
                <w:bdr w:val="none" w:sz="0" w:space="0" w:color="auto" w:frame="1"/>
                <w:shd w:val="clear" w:color="auto" w:fill="FFFFFF"/>
                <w:lang w:val="ro-RO" w:eastAsia="ro-RO"/>
              </w:rPr>
              <w:t>Ordonanț</w:t>
            </w:r>
            <w:r w:rsidR="00B37EE0">
              <w:rPr>
                <w:sz w:val="24"/>
                <w:szCs w:val="24"/>
                <w:bdr w:val="none" w:sz="0" w:space="0" w:color="auto" w:frame="1"/>
                <w:shd w:val="clear" w:color="auto" w:fill="FFFFFF"/>
                <w:lang w:val="ro-RO" w:eastAsia="ro-RO"/>
              </w:rPr>
              <w:t>a</w:t>
            </w:r>
            <w:r w:rsidR="00B37EE0" w:rsidRPr="003C0987">
              <w:rPr>
                <w:sz w:val="24"/>
                <w:szCs w:val="24"/>
                <w:bdr w:val="none" w:sz="0" w:space="0" w:color="auto" w:frame="1"/>
                <w:shd w:val="clear" w:color="auto" w:fill="FFFFFF"/>
                <w:lang w:val="ro-RO" w:eastAsia="ro-RO"/>
              </w:rPr>
              <w:t xml:space="preserve"> de urgență a Guvernului nr. 6/2017 pentru modificarea și completarea unor acte normative, precum și pentru </w:t>
            </w:r>
            <w:r w:rsidR="00B37EE0" w:rsidRPr="003C0987">
              <w:rPr>
                <w:sz w:val="24"/>
                <w:szCs w:val="24"/>
                <w:bdr w:val="none" w:sz="0" w:space="0" w:color="auto" w:frame="1"/>
                <w:shd w:val="clear" w:color="auto" w:fill="FFFFFF"/>
                <w:lang w:val="ro-RO" w:eastAsia="ro-RO"/>
              </w:rPr>
              <w:lastRenderedPageBreak/>
              <w:t>stabilirea unor măsuri privind realizarea investițiilor finanțate din fonduri publice</w:t>
            </w:r>
            <w:r w:rsidR="00B37EE0">
              <w:rPr>
                <w:sz w:val="24"/>
                <w:szCs w:val="24"/>
                <w:bdr w:val="none" w:sz="0" w:space="0" w:color="auto" w:frame="1"/>
                <w:shd w:val="clear" w:color="auto" w:fill="FFFFFF"/>
                <w:lang w:val="ro-RO" w:eastAsia="ro-RO"/>
              </w:rPr>
              <w:t>, aprobată cu modificări și completări prin</w:t>
            </w:r>
            <w:r w:rsidR="00F83C19">
              <w:rPr>
                <w:sz w:val="24"/>
                <w:szCs w:val="24"/>
                <w:bdr w:val="none" w:sz="0" w:space="0" w:color="auto" w:frame="1"/>
                <w:shd w:val="clear" w:color="auto" w:fill="FFFFFF"/>
                <w:lang w:val="ro-RO" w:eastAsia="ro-RO"/>
              </w:rPr>
              <w:t xml:space="preserve"> </w:t>
            </w:r>
            <w:r w:rsidR="00272381" w:rsidRPr="003C0987">
              <w:rPr>
                <w:sz w:val="24"/>
                <w:szCs w:val="24"/>
                <w:bdr w:val="none" w:sz="0" w:space="0" w:color="auto" w:frame="1"/>
                <w:shd w:val="clear" w:color="auto" w:fill="FFFFFF"/>
                <w:lang w:val="ro-RO" w:eastAsia="ro-RO"/>
              </w:rPr>
              <w:t xml:space="preserve">Legea nr. 250/2017  </w:t>
            </w:r>
          </w:p>
          <w:p w:rsidR="00272381" w:rsidRPr="003C0987" w:rsidRDefault="00317CF2" w:rsidP="00317CF2">
            <w:pPr>
              <w:jc w:val="both"/>
              <w:rPr>
                <w:sz w:val="24"/>
                <w:szCs w:val="24"/>
                <w:bdr w:val="none" w:sz="0" w:space="0" w:color="auto" w:frame="1"/>
                <w:shd w:val="clear" w:color="auto" w:fill="FFFFFF"/>
                <w:lang w:val="ro-RO" w:eastAsia="ro-RO"/>
              </w:rPr>
            </w:pPr>
            <w:r w:rsidRPr="003C0987">
              <w:rPr>
                <w:sz w:val="24"/>
                <w:szCs w:val="24"/>
                <w:bdr w:val="none" w:sz="0" w:space="0" w:color="auto" w:frame="1"/>
                <w:shd w:val="clear" w:color="auto" w:fill="FFFFFF"/>
                <w:lang w:val="ro-RO" w:eastAsia="ro-RO"/>
              </w:rPr>
              <w:t xml:space="preserve">- </w:t>
            </w:r>
            <w:r w:rsidR="00272381" w:rsidRPr="003C0987">
              <w:rPr>
                <w:sz w:val="24"/>
                <w:szCs w:val="24"/>
                <w:bdr w:val="none" w:sz="0" w:space="0" w:color="auto" w:frame="1"/>
                <w:shd w:val="clear" w:color="auto" w:fill="FFFFFF"/>
                <w:lang w:val="ro-RO" w:eastAsia="ro-RO"/>
              </w:rPr>
              <w:t>Hotărârea Guvernului nr. 363/2010 privind aprobarea standardelor de cost pentru obiective de investiții finanțate din fonduri publice</w:t>
            </w:r>
          </w:p>
          <w:p w:rsidR="00E90CF7" w:rsidRPr="003C0987" w:rsidRDefault="00317CF2" w:rsidP="00317CF2">
            <w:pPr>
              <w:jc w:val="both"/>
              <w:rPr>
                <w:sz w:val="24"/>
                <w:szCs w:val="24"/>
                <w:bdr w:val="none" w:sz="0" w:space="0" w:color="auto" w:frame="1"/>
                <w:shd w:val="clear" w:color="auto" w:fill="FFFFFF"/>
                <w:lang w:val="ro-RO" w:eastAsia="ro-RO"/>
              </w:rPr>
            </w:pPr>
            <w:r w:rsidRPr="003C0987">
              <w:rPr>
                <w:sz w:val="24"/>
                <w:szCs w:val="24"/>
                <w:bdr w:val="none" w:sz="0" w:space="0" w:color="auto" w:frame="1"/>
                <w:shd w:val="clear" w:color="auto" w:fill="FFFFFF"/>
                <w:lang w:val="ro-RO" w:eastAsia="ro-RO"/>
              </w:rPr>
              <w:t xml:space="preserve">- </w:t>
            </w:r>
            <w:r w:rsidR="00272381" w:rsidRPr="003C0987">
              <w:rPr>
                <w:sz w:val="24"/>
                <w:szCs w:val="24"/>
                <w:bdr w:val="none" w:sz="0" w:space="0" w:color="auto" w:frame="1"/>
                <w:shd w:val="clear" w:color="auto" w:fill="FFFFFF"/>
                <w:lang w:val="ro-RO" w:eastAsia="ro-RO"/>
              </w:rPr>
              <w:t xml:space="preserve">Hotărârea Guvernului nr. 1394/2010 privind aprobarea standardelor de cost pentru obiective de investiții finanțate din fonduri publice din domeniul infrastructurii de transport </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3B1C7D">
            <w:pPr>
              <w:rPr>
                <w:sz w:val="24"/>
                <w:szCs w:val="24"/>
                <w:lang w:val="ro-RO" w:eastAsia="en-US"/>
              </w:rPr>
            </w:pPr>
            <w:r w:rsidRPr="003C0987">
              <w:rPr>
                <w:sz w:val="24"/>
                <w:szCs w:val="24"/>
                <w:lang w:val="ro-RO"/>
              </w:rPr>
              <w:lastRenderedPageBreak/>
              <w:t>1</w:t>
            </w:r>
            <w:r w:rsidRPr="003C0987">
              <w:rPr>
                <w:sz w:val="24"/>
                <w:szCs w:val="24"/>
                <w:vertAlign w:val="superscript"/>
                <w:lang w:val="ro-RO"/>
              </w:rPr>
              <w:t>1</w:t>
            </w:r>
            <w:r w:rsidRPr="003C0987">
              <w:rPr>
                <w:sz w:val="24"/>
                <w:szCs w:val="24"/>
                <w:lang w:val="ro-RO"/>
              </w:rPr>
              <w:t>.</w:t>
            </w:r>
            <w:bookmarkStart w:id="4" w:name="tree#123"/>
            <w:r w:rsidRPr="003C0987">
              <w:rPr>
                <w:sz w:val="24"/>
                <w:szCs w:val="24"/>
                <w:lang w:val="ro-RO"/>
              </w:rPr>
              <w:t xml:space="preserve"> </w:t>
            </w:r>
            <w:r w:rsidRPr="003C0987">
              <w:rPr>
                <w:sz w:val="24"/>
                <w:szCs w:val="24"/>
                <w:lang w:val="ro-RO" w:eastAsia="en-US"/>
              </w:rPr>
              <w:t xml:space="preserve">Compatibilitatea proiectului de act normativ cu legislaţia în domeniul achiziţiilor publice: </w:t>
            </w:r>
          </w:p>
          <w:p w:rsidR="00F570AE" w:rsidRPr="003C0987" w:rsidRDefault="00F570AE" w:rsidP="003B1C7D">
            <w:pPr>
              <w:suppressAutoHyphens w:val="0"/>
              <w:rPr>
                <w:sz w:val="24"/>
                <w:szCs w:val="24"/>
                <w:lang w:val="ro-RO" w:eastAsia="en-US"/>
              </w:rPr>
            </w:pPr>
            <w:bookmarkStart w:id="5" w:name="tree#124"/>
            <w:bookmarkEnd w:id="4"/>
            <w:r w:rsidRPr="003C0987">
              <w:rPr>
                <w:bCs/>
                <w:sz w:val="24"/>
                <w:szCs w:val="24"/>
                <w:lang w:val="ro-RO" w:eastAsia="en-US"/>
              </w:rPr>
              <w:t>   a)</w:t>
            </w:r>
            <w:r w:rsidRPr="003C0987">
              <w:rPr>
                <w:sz w:val="24"/>
                <w:szCs w:val="24"/>
                <w:lang w:val="ro-RO" w:eastAsia="en-US"/>
              </w:rPr>
              <w:t xml:space="preserve"> impact legislativ - prevederi de modificare şi completare a cadrului normativ în domeniul achiziţiilor publice, prevederi derogatorii; </w:t>
            </w:r>
          </w:p>
          <w:p w:rsidR="00F570AE" w:rsidRPr="003C0987" w:rsidRDefault="00F570AE" w:rsidP="00055B2F">
            <w:pPr>
              <w:suppressAutoHyphens w:val="0"/>
              <w:rPr>
                <w:sz w:val="24"/>
                <w:szCs w:val="24"/>
                <w:lang w:val="ro-RO"/>
              </w:rPr>
            </w:pPr>
            <w:bookmarkStart w:id="6" w:name="ref#"/>
            <w:bookmarkStart w:id="7" w:name="tree#125"/>
            <w:bookmarkEnd w:id="5"/>
            <w:bookmarkEnd w:id="6"/>
            <w:r w:rsidRPr="003C0987">
              <w:rPr>
                <w:bCs/>
                <w:sz w:val="24"/>
                <w:szCs w:val="24"/>
                <w:lang w:val="ro-RO" w:eastAsia="en-US"/>
              </w:rPr>
              <w:t>   b)</w:t>
            </w:r>
            <w:r w:rsidRPr="003C0987">
              <w:rPr>
                <w:sz w:val="24"/>
                <w:szCs w:val="24"/>
                <w:lang w:val="ro-RO" w:eastAsia="en-US"/>
              </w:rPr>
              <w:t xml:space="preserve"> norme cu impact la nivel operaţional/tehnic - sisteme electronice utilizate în desfăşurarea procedurilor de achiziţie publică, unităţi centralizate de achiziţii publice, structură organizatorică internă a autorităţilor contractante. </w:t>
            </w:r>
            <w:bookmarkEnd w:id="7"/>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1245B0" w:rsidRPr="003C0987" w:rsidRDefault="001245B0" w:rsidP="00A01B73">
            <w:pPr>
              <w:rPr>
                <w:sz w:val="24"/>
                <w:szCs w:val="24"/>
                <w:lang w:val="ro-RO"/>
              </w:rPr>
            </w:pPr>
          </w:p>
          <w:p w:rsidR="00F570AE" w:rsidRPr="003C0987" w:rsidRDefault="00F570AE" w:rsidP="00A01B73">
            <w:pPr>
              <w:rPr>
                <w:sz w:val="24"/>
                <w:szCs w:val="24"/>
                <w:lang w:val="ro-RO" w:eastAsia="en-US"/>
              </w:rPr>
            </w:pPr>
            <w:r w:rsidRPr="003C098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b/>
                <w:sz w:val="24"/>
                <w:szCs w:val="24"/>
                <w:lang w:val="ro-RO" w:eastAsia="en-US"/>
              </w:rPr>
            </w:pPr>
            <w:r w:rsidRPr="003C0987">
              <w:rPr>
                <w:sz w:val="24"/>
                <w:szCs w:val="24"/>
                <w:lang w:val="ro-RO"/>
              </w:rPr>
              <w:t>2.</w:t>
            </w:r>
            <w:r w:rsidRPr="003C0987">
              <w:rPr>
                <w:b/>
                <w:sz w:val="24"/>
                <w:szCs w:val="24"/>
                <w:lang w:val="ro-RO"/>
              </w:rPr>
              <w:t xml:space="preserve"> </w:t>
            </w:r>
            <w:r w:rsidRPr="003C0987">
              <w:rPr>
                <w:sz w:val="24"/>
                <w:szCs w:val="24"/>
                <w:lang w:val="ro-RO"/>
              </w:rPr>
              <w:t>Conformitatea proiectului de act normativ cu legislaţia comunitară în cazul proiectelor ce transpun prevederi comunitare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sz w:val="24"/>
                <w:szCs w:val="24"/>
                <w:lang w:val="ro-RO" w:eastAsia="en-US"/>
              </w:rPr>
            </w:pPr>
            <w:r w:rsidRPr="003C0987">
              <w:rPr>
                <w:sz w:val="24"/>
                <w:szCs w:val="24"/>
                <w:lang w:val="ro-RO"/>
              </w:rPr>
              <w:t xml:space="preserve">3. Măsuri normative necesare aplicării directe a actelor normative comunitare </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sz w:val="24"/>
                <w:szCs w:val="24"/>
                <w:lang w:val="ro-RO" w:eastAsia="en-US"/>
              </w:rPr>
            </w:pPr>
            <w:r w:rsidRPr="003C0987">
              <w:rPr>
                <w:sz w:val="24"/>
                <w:szCs w:val="24"/>
                <w:lang w:val="ro-RO"/>
              </w:rPr>
              <w:t>4. Hotărâri ale Curţii de Justiţie a Uniunii Europene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rPr>
              <w:t>Proiectul de act normativ nu se referă la acest subiect.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sz w:val="24"/>
                <w:szCs w:val="24"/>
                <w:lang w:val="ro-RO" w:eastAsia="en-US"/>
              </w:rPr>
            </w:pPr>
            <w:r w:rsidRPr="003C0987">
              <w:rPr>
                <w:sz w:val="24"/>
                <w:szCs w:val="24"/>
                <w:lang w:val="ro-RO"/>
              </w:rPr>
              <w:t>5. Alte acte normative şi/sau documente internaţionale din care decurg angajamente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rPr>
              <w:t>Proiectul de act normativ nu se referă la acest subiect</w:t>
            </w:r>
            <w:r w:rsidRPr="003C0987">
              <w:rPr>
                <w:sz w:val="24"/>
                <w:szCs w:val="24"/>
                <w:lang w:val="ro-RO" w:eastAsia="en-US"/>
              </w:rPr>
              <w: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b/>
                <w:sz w:val="24"/>
                <w:szCs w:val="24"/>
                <w:lang w:val="ro-RO" w:eastAsia="en-US"/>
              </w:rPr>
            </w:pPr>
            <w:r w:rsidRPr="003C0987">
              <w:rPr>
                <w:sz w:val="24"/>
                <w:szCs w:val="24"/>
                <w:lang w:val="ro-RO"/>
              </w:rPr>
              <w:t>6. Alte informaţii</w:t>
            </w:r>
            <w:r w:rsidRPr="003C0987">
              <w:rPr>
                <w:b/>
                <w:sz w:val="24"/>
                <w:szCs w:val="24"/>
                <w:lang w:val="ro-RO"/>
              </w:rPr>
              <w:t xml:space="preserve">   </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rPr>
              <w:t>Proiectul de act normativ nu se referă la acest subiect</w:t>
            </w:r>
            <w:r w:rsidRPr="003C0987">
              <w:rPr>
                <w:sz w:val="24"/>
                <w:szCs w:val="24"/>
                <w:lang w:val="ro-RO" w:eastAsia="en-US"/>
              </w:rPr>
              <w:t>.</w:t>
            </w:r>
          </w:p>
        </w:tc>
      </w:tr>
      <w:tr w:rsidR="003C0987" w:rsidRPr="003C0987" w:rsidTr="00271E64">
        <w:trPr>
          <w:trHeight w:val="388"/>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055B2F" w:rsidRPr="003C0987" w:rsidRDefault="00055B2F" w:rsidP="00A93DD1">
            <w:pPr>
              <w:snapToGrid w:val="0"/>
              <w:rPr>
                <w:b/>
                <w:sz w:val="24"/>
                <w:szCs w:val="24"/>
                <w:lang w:val="ro-RO"/>
              </w:rPr>
            </w:pPr>
          </w:p>
          <w:p w:rsidR="00F570AE" w:rsidRPr="003C0987" w:rsidRDefault="00F570AE" w:rsidP="00A93DD1">
            <w:pPr>
              <w:suppressAutoHyphens w:val="0"/>
              <w:contextualSpacing/>
              <w:jc w:val="center"/>
              <w:rPr>
                <w:b/>
                <w:iCs/>
                <w:sz w:val="24"/>
                <w:szCs w:val="24"/>
                <w:lang w:val="ro-RO" w:eastAsia="en-US"/>
              </w:rPr>
            </w:pPr>
            <w:r w:rsidRPr="003C0987">
              <w:rPr>
                <w:b/>
                <w:iCs/>
                <w:sz w:val="24"/>
                <w:szCs w:val="24"/>
                <w:lang w:val="ro-RO" w:eastAsia="en-US"/>
              </w:rPr>
              <w:t>6. Consultările efectuate în vederea elaborării proiectului de act normativ</w:t>
            </w:r>
          </w:p>
          <w:p w:rsidR="00ED185F" w:rsidRPr="003C0987" w:rsidRDefault="00ED185F" w:rsidP="00A93DD1">
            <w:pPr>
              <w:rPr>
                <w:sz w:val="24"/>
                <w:szCs w:val="24"/>
                <w:lang w:val="ro-RO"/>
              </w:rPr>
            </w:pP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b/>
                <w:sz w:val="24"/>
                <w:szCs w:val="24"/>
                <w:lang w:val="ro-RO" w:eastAsia="en-US"/>
              </w:rPr>
            </w:pPr>
            <w:r w:rsidRPr="003C0987">
              <w:rPr>
                <w:b/>
                <w:sz w:val="24"/>
                <w:szCs w:val="24"/>
                <w:lang w:val="ro-RO"/>
              </w:rPr>
              <w:t>1</w:t>
            </w:r>
            <w:r w:rsidRPr="003C0987">
              <w:rPr>
                <w:sz w:val="24"/>
                <w:szCs w:val="24"/>
                <w:lang w:val="ro-RO"/>
              </w:rPr>
              <w:t>. Informaţii privind procesul de consultare cu organizaţii neguvernamentale, institute de cercetare şi alte organisme implicate</w:t>
            </w:r>
            <w:r w:rsidRPr="003C0987">
              <w:rPr>
                <w:b/>
                <w:sz w:val="24"/>
                <w:szCs w:val="24"/>
                <w:lang w:val="ro-RO"/>
              </w:rPr>
              <w:t xml:space="preserve">    </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967915" w:rsidRPr="003C0987" w:rsidRDefault="00967915" w:rsidP="000D70ED">
            <w:pPr>
              <w:snapToGrid w:val="0"/>
              <w:jc w:val="both"/>
              <w:rPr>
                <w:sz w:val="24"/>
                <w:szCs w:val="24"/>
                <w:lang w:val="ro-RO" w:eastAsia="en-US"/>
              </w:rPr>
            </w:pPr>
            <w:r w:rsidRPr="003C0987">
              <w:rPr>
                <w:sz w:val="24"/>
                <w:szCs w:val="24"/>
                <w:lang w:val="ro-RO" w:eastAsia="en-US"/>
              </w:rPr>
              <w:t>Au fost primite puncte de vedere</w:t>
            </w:r>
            <w:r w:rsidR="006468C1" w:rsidRPr="003C0987">
              <w:rPr>
                <w:sz w:val="24"/>
                <w:szCs w:val="24"/>
                <w:lang w:val="ro-RO" w:eastAsia="en-US"/>
              </w:rPr>
              <w:t xml:space="preserve"> în sensul susținerii necesității și oportunității promovării prezentului proiect,</w:t>
            </w:r>
            <w:r w:rsidRPr="003C0987">
              <w:rPr>
                <w:sz w:val="24"/>
                <w:szCs w:val="24"/>
                <w:lang w:val="ro-RO" w:eastAsia="en-US"/>
              </w:rPr>
              <w:t xml:space="preserve"> de la următoarele organizații și asociații cu activitate în domeniul construcțiilor:</w:t>
            </w:r>
          </w:p>
          <w:p w:rsidR="00967915" w:rsidRPr="003C0987" w:rsidRDefault="00967915" w:rsidP="000D70ED">
            <w:pPr>
              <w:snapToGrid w:val="0"/>
              <w:jc w:val="both"/>
              <w:rPr>
                <w:sz w:val="24"/>
                <w:szCs w:val="24"/>
                <w:lang w:val="ro-RO" w:eastAsia="en-US"/>
              </w:rPr>
            </w:pPr>
            <w:r w:rsidRPr="003C0987">
              <w:rPr>
                <w:sz w:val="24"/>
                <w:szCs w:val="24"/>
                <w:lang w:val="ro-RO" w:eastAsia="en-US"/>
              </w:rPr>
              <w:t>- Federația Patronatelor Societăților din Construcții</w:t>
            </w:r>
            <w:r w:rsidR="0075505B" w:rsidRPr="003C0987">
              <w:rPr>
                <w:sz w:val="24"/>
                <w:szCs w:val="24"/>
                <w:lang w:val="ro-RO" w:eastAsia="en-US"/>
              </w:rPr>
              <w:t>, prin adresa nr. 441/23.07.2018</w:t>
            </w:r>
            <w:r w:rsidRPr="003C0987">
              <w:rPr>
                <w:sz w:val="24"/>
                <w:szCs w:val="24"/>
                <w:lang w:val="ro-RO" w:eastAsia="en-US"/>
              </w:rPr>
              <w:t>;</w:t>
            </w:r>
          </w:p>
          <w:p w:rsidR="006468C1" w:rsidRPr="003C0987" w:rsidRDefault="00967915" w:rsidP="00AD765D">
            <w:pPr>
              <w:snapToGrid w:val="0"/>
              <w:jc w:val="both"/>
              <w:rPr>
                <w:sz w:val="24"/>
                <w:szCs w:val="24"/>
                <w:lang w:val="ro-RO" w:eastAsia="en-US"/>
              </w:rPr>
            </w:pPr>
            <w:r w:rsidRPr="003C0987">
              <w:rPr>
                <w:sz w:val="24"/>
                <w:szCs w:val="24"/>
                <w:lang w:val="ro-RO" w:eastAsia="en-US"/>
              </w:rPr>
              <w:t xml:space="preserve">- </w:t>
            </w:r>
            <w:r w:rsidR="0075505B" w:rsidRPr="003C0987">
              <w:rPr>
                <w:sz w:val="24"/>
                <w:szCs w:val="24"/>
                <w:lang w:val="ro-RO" w:eastAsia="en-US"/>
              </w:rPr>
              <w:t xml:space="preserve">Ordinul Arhitecților din România, prin adresele </w:t>
            </w:r>
            <w:r w:rsidR="006468C1" w:rsidRPr="003C0987">
              <w:rPr>
                <w:sz w:val="24"/>
                <w:szCs w:val="24"/>
                <w:lang w:val="ro-RO" w:eastAsia="en-US"/>
              </w:rPr>
              <w:t>521/2016</w:t>
            </w:r>
            <w:r w:rsidR="00CC7F1E" w:rsidRPr="003C0987">
              <w:rPr>
                <w:sz w:val="24"/>
                <w:szCs w:val="24"/>
                <w:lang w:val="ro-RO" w:eastAsia="en-US"/>
              </w:rPr>
              <w:t xml:space="preserve"> și nr.1542/23.07.2018</w:t>
            </w:r>
            <w:r w:rsidR="006468C1" w:rsidRPr="003C0987">
              <w:rPr>
                <w:sz w:val="24"/>
                <w:szCs w:val="24"/>
                <w:lang w:val="ro-RO" w:eastAsia="en-US"/>
              </w:rPr>
              <w: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055B2F">
            <w:pPr>
              <w:rPr>
                <w:sz w:val="24"/>
                <w:szCs w:val="24"/>
                <w:lang w:val="ro-RO"/>
              </w:rPr>
            </w:pPr>
            <w:r w:rsidRPr="003C0987">
              <w:rPr>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910A38" w:rsidP="00A93DD1">
            <w:pPr>
              <w:snapToGrid w:val="0"/>
              <w:rPr>
                <w:sz w:val="24"/>
                <w:szCs w:val="24"/>
                <w:lang w:val="ro-RO" w:eastAsia="en-US"/>
              </w:rPr>
            </w:pPr>
            <w:r w:rsidRPr="003C0987">
              <w:rPr>
                <w:sz w:val="24"/>
                <w:szCs w:val="24"/>
                <w:lang w:val="ro-RO"/>
              </w:rPr>
              <w:t>Organizațiile au activitate reprezentativă în domeniul construcțiilor.</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055B2F">
            <w:pPr>
              <w:rPr>
                <w:b/>
                <w:sz w:val="24"/>
                <w:szCs w:val="24"/>
                <w:lang w:val="ro-RO" w:eastAsia="en-US"/>
              </w:rPr>
            </w:pPr>
            <w:r w:rsidRPr="003C0987">
              <w:rPr>
                <w:sz w:val="24"/>
                <w:szCs w:val="24"/>
                <w:lang w:val="ro-RO"/>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3C0987" w:rsidRPr="003C0987" w:rsidRDefault="00E569BF" w:rsidP="00B2309A">
            <w:pPr>
              <w:snapToGrid w:val="0"/>
              <w:jc w:val="both"/>
              <w:rPr>
                <w:sz w:val="24"/>
                <w:szCs w:val="24"/>
                <w:lang w:val="ro-RO" w:eastAsia="en-US"/>
              </w:rPr>
            </w:pPr>
            <w:r w:rsidRPr="003C0987">
              <w:rPr>
                <w:sz w:val="24"/>
                <w:szCs w:val="24"/>
                <w:lang w:val="ro-RO"/>
              </w:rPr>
              <w:t>Au fost întreprinse demersurile legale conform Hotărârii Guvernului nr. 521/2005 privind procedura de consultare a structurilor asociative ale autorităţilor administraţiei publice locale la elaborarea proiectelor de acte normative</w:t>
            </w:r>
            <w:r w:rsidR="00054706" w:rsidRPr="003C0987">
              <w:rPr>
                <w:sz w:val="24"/>
                <w:szCs w:val="24"/>
                <w:lang w:val="ro-RO"/>
              </w:rPr>
              <w:t>.</w:t>
            </w:r>
            <w:r w:rsidR="00B2309A">
              <w:rPr>
                <w:sz w:val="24"/>
                <w:szCs w:val="24"/>
                <w:lang w:val="ro-RO"/>
              </w:rPr>
              <w:t xml:space="preserve"> Precizăm faptul că am primit punct de vedere de la </w:t>
            </w:r>
            <w:r w:rsidR="008A11DA">
              <w:rPr>
                <w:sz w:val="24"/>
                <w:szCs w:val="24"/>
                <w:lang w:val="ro-RO" w:eastAsia="en-US"/>
              </w:rPr>
              <w:t>Uniunea Națională a Consiliilor Județene din România, prin adresa nr. 384/25.07.2018</w:t>
            </w:r>
            <w:r w:rsidR="00B2309A">
              <w:rPr>
                <w:sz w:val="24"/>
                <w:szCs w:val="24"/>
                <w:lang w:val="ro-RO" w:eastAsia="en-US"/>
              </w:rPr>
              <w:t>, prin intermediul căreia ne comunică faptul că susțin abrogarea standardelor de cost.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055B2F">
            <w:pPr>
              <w:rPr>
                <w:b/>
                <w:sz w:val="24"/>
                <w:szCs w:val="24"/>
                <w:lang w:val="ro-RO" w:eastAsia="en-US"/>
              </w:rPr>
            </w:pPr>
            <w:r w:rsidRPr="003C0987">
              <w:rPr>
                <w:sz w:val="24"/>
                <w:szCs w:val="24"/>
                <w:lang w:val="ro-RO"/>
              </w:rPr>
              <w:t>4. Consultările desfăşurate în cadrul consiliilor interministeriale, în conformitate cu prevederile Hotărârii Guvernului nr. 750/2005 privind constituirea consiliilor interministeriale permanente</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rPr>
              <w:t>Proiectul de act normativ nu se referă la acest subiect</w:t>
            </w:r>
            <w:r w:rsidRPr="003C0987">
              <w:rPr>
                <w:sz w:val="24"/>
                <w:szCs w:val="24"/>
                <w:lang w:val="ro-RO" w:eastAsia="en-US"/>
              </w:rPr>
              <w:t>.</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autoSpaceDE w:val="0"/>
              <w:rPr>
                <w:sz w:val="24"/>
                <w:szCs w:val="24"/>
                <w:lang w:val="ro-RO"/>
              </w:rPr>
            </w:pPr>
            <w:r w:rsidRPr="003C0987">
              <w:rPr>
                <w:sz w:val="24"/>
                <w:szCs w:val="24"/>
                <w:lang w:val="ro-RO"/>
              </w:rPr>
              <w:t>5. Informaţii privind avizarea de către:</w:t>
            </w:r>
          </w:p>
          <w:p w:rsidR="00F570AE" w:rsidRPr="003C0987" w:rsidRDefault="00F570AE" w:rsidP="00A93DD1">
            <w:pPr>
              <w:autoSpaceDE w:val="0"/>
              <w:rPr>
                <w:sz w:val="24"/>
                <w:szCs w:val="24"/>
                <w:lang w:val="ro-RO"/>
              </w:rPr>
            </w:pPr>
            <w:r w:rsidRPr="003C0987">
              <w:rPr>
                <w:sz w:val="24"/>
                <w:szCs w:val="24"/>
                <w:lang w:val="ro-RO"/>
              </w:rPr>
              <w:t>a) Consiliul Legislativ</w:t>
            </w:r>
          </w:p>
          <w:p w:rsidR="00F570AE" w:rsidRPr="003C0987" w:rsidRDefault="00F570AE" w:rsidP="00A93DD1">
            <w:pPr>
              <w:autoSpaceDE w:val="0"/>
              <w:rPr>
                <w:sz w:val="24"/>
                <w:szCs w:val="24"/>
                <w:lang w:val="ro-RO"/>
              </w:rPr>
            </w:pPr>
            <w:r w:rsidRPr="003C0987">
              <w:rPr>
                <w:sz w:val="24"/>
                <w:szCs w:val="24"/>
                <w:lang w:val="ro-RO"/>
              </w:rPr>
              <w:t>b) Consiliul Suprem de Apărare a Ţării</w:t>
            </w:r>
          </w:p>
          <w:p w:rsidR="00F570AE" w:rsidRPr="003C0987" w:rsidRDefault="00F570AE" w:rsidP="00A93DD1">
            <w:pPr>
              <w:autoSpaceDE w:val="0"/>
              <w:rPr>
                <w:sz w:val="24"/>
                <w:szCs w:val="24"/>
                <w:lang w:val="ro-RO"/>
              </w:rPr>
            </w:pPr>
            <w:r w:rsidRPr="003C0987">
              <w:rPr>
                <w:sz w:val="24"/>
                <w:szCs w:val="24"/>
                <w:lang w:val="ro-RO"/>
              </w:rPr>
              <w:t>c) Consiliul Economic şi Social</w:t>
            </w:r>
          </w:p>
          <w:p w:rsidR="00F570AE" w:rsidRPr="003C0987" w:rsidRDefault="00F570AE" w:rsidP="00A93DD1">
            <w:pPr>
              <w:rPr>
                <w:sz w:val="24"/>
                <w:szCs w:val="24"/>
                <w:lang w:val="ro-RO"/>
              </w:rPr>
            </w:pPr>
            <w:r w:rsidRPr="003C0987">
              <w:rPr>
                <w:sz w:val="24"/>
                <w:szCs w:val="24"/>
                <w:lang w:val="ro-RO"/>
              </w:rPr>
              <w:t>d) Consiliul Concurenţei</w:t>
            </w:r>
          </w:p>
          <w:p w:rsidR="00F570AE" w:rsidRPr="003C0987" w:rsidRDefault="00F570AE" w:rsidP="00055B2F">
            <w:pPr>
              <w:rPr>
                <w:sz w:val="24"/>
                <w:szCs w:val="24"/>
                <w:lang w:val="ro-RO" w:eastAsia="en-US"/>
              </w:rPr>
            </w:pPr>
            <w:r w:rsidRPr="003C0987">
              <w:rPr>
                <w:sz w:val="24"/>
                <w:szCs w:val="24"/>
                <w:lang w:val="ro-RO"/>
              </w:rPr>
              <w:t>e) Curtea de Conturi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ED3AB7" w:rsidRDefault="00F570AE" w:rsidP="00054706">
            <w:pPr>
              <w:autoSpaceDE w:val="0"/>
              <w:jc w:val="both"/>
              <w:rPr>
                <w:sz w:val="24"/>
                <w:szCs w:val="24"/>
                <w:lang w:val="ro-RO"/>
              </w:rPr>
            </w:pPr>
            <w:r w:rsidRPr="003C0987">
              <w:rPr>
                <w:sz w:val="24"/>
                <w:szCs w:val="24"/>
                <w:lang w:val="ro-RO"/>
              </w:rPr>
              <w:t xml:space="preserve">Proiectul de act normativ a fost avizat de </w:t>
            </w:r>
            <w:r w:rsidRPr="00ED3AB7">
              <w:rPr>
                <w:sz w:val="24"/>
                <w:szCs w:val="24"/>
                <w:lang w:val="ro-RO"/>
              </w:rPr>
              <w:t>Consiliul Legislativ</w:t>
            </w:r>
            <w:r w:rsidR="00A77243" w:rsidRPr="00ED3AB7">
              <w:rPr>
                <w:sz w:val="24"/>
                <w:szCs w:val="24"/>
                <w:lang w:val="ro-RO"/>
              </w:rPr>
              <w:t xml:space="preserve"> și de Consiliul Economic şi Social</w:t>
            </w:r>
            <w:r w:rsidRPr="00ED3AB7">
              <w:rPr>
                <w:sz w:val="24"/>
                <w:szCs w:val="24"/>
                <w:lang w:val="ro-RO"/>
              </w:rPr>
              <w:t xml:space="preserve">. </w:t>
            </w:r>
          </w:p>
          <w:p w:rsidR="008D2089" w:rsidRPr="003C0987" w:rsidRDefault="008D2089" w:rsidP="00054706">
            <w:pPr>
              <w:autoSpaceDE w:val="0"/>
              <w:jc w:val="both"/>
              <w:rPr>
                <w:sz w:val="24"/>
                <w:szCs w:val="24"/>
                <w:lang w:val="ro-RO"/>
              </w:rPr>
            </w:pPr>
          </w:p>
          <w:p w:rsidR="00F570AE" w:rsidRPr="003C0987" w:rsidRDefault="00F570AE" w:rsidP="00054706">
            <w:pPr>
              <w:autoSpaceDE w:val="0"/>
              <w:jc w:val="both"/>
              <w:rPr>
                <w:sz w:val="24"/>
                <w:szCs w:val="24"/>
                <w:lang w:val="ro-RO"/>
              </w:rPr>
            </w:pPr>
          </w:p>
          <w:p w:rsidR="00F570AE" w:rsidRPr="003C0987" w:rsidRDefault="00F570AE" w:rsidP="00ED3AB7">
            <w:pPr>
              <w:autoSpaceDE w:val="0"/>
              <w:jc w:val="both"/>
              <w:rPr>
                <w:sz w:val="24"/>
                <w:szCs w:val="24"/>
                <w:lang w:val="ro-RO" w:eastAsia="en-US"/>
              </w:rPr>
            </w:pPr>
            <w:r w:rsidRPr="003C0987">
              <w:rPr>
                <w:sz w:val="24"/>
                <w:szCs w:val="24"/>
                <w:lang w:val="ro-RO"/>
              </w:rPr>
              <w:t>Proiectul de act normativ nu necesită aviz de la Consiliul Suprem de Apărare a Ţării,  Consiliul Concurenţei şi Curtea de Conturi.</w:t>
            </w: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b/>
                <w:sz w:val="24"/>
                <w:szCs w:val="24"/>
                <w:lang w:val="ro-RO" w:eastAsia="en-US"/>
              </w:rPr>
            </w:pPr>
            <w:r w:rsidRPr="003C0987">
              <w:rPr>
                <w:sz w:val="24"/>
                <w:szCs w:val="24"/>
                <w:lang w:val="ro-RO"/>
              </w:rPr>
              <w:t>6. Alte informaţii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055B2F">
            <w:pPr>
              <w:snapToGrid w:val="0"/>
              <w:jc w:val="both"/>
              <w:rPr>
                <w:sz w:val="24"/>
                <w:szCs w:val="24"/>
                <w:lang w:val="ro-RO" w:eastAsia="en-US"/>
              </w:rPr>
            </w:pPr>
            <w:r w:rsidRPr="003C0987">
              <w:rPr>
                <w:sz w:val="24"/>
                <w:szCs w:val="24"/>
                <w:lang w:val="ro-RO" w:eastAsia="en-US"/>
              </w:rPr>
              <w:t>Nu au fost identificate.</w:t>
            </w:r>
          </w:p>
        </w:tc>
      </w:tr>
      <w:tr w:rsidR="003C0987" w:rsidRPr="003C0987" w:rsidTr="00271E64">
        <w:trPr>
          <w:trHeight w:val="388"/>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055B2F" w:rsidRPr="003C0987" w:rsidRDefault="00055B2F" w:rsidP="00A93DD1">
            <w:pPr>
              <w:suppressAutoHyphens w:val="0"/>
              <w:jc w:val="center"/>
              <w:rPr>
                <w:b/>
                <w:i/>
                <w:iCs/>
                <w:sz w:val="24"/>
                <w:szCs w:val="24"/>
                <w:lang w:val="ro-RO" w:eastAsia="en-US"/>
              </w:rPr>
            </w:pPr>
          </w:p>
          <w:p w:rsidR="00F570AE" w:rsidRPr="003C0987" w:rsidRDefault="00F570AE" w:rsidP="00A93DD1">
            <w:pPr>
              <w:suppressAutoHyphens w:val="0"/>
              <w:jc w:val="center"/>
              <w:rPr>
                <w:b/>
                <w:iCs/>
                <w:sz w:val="24"/>
                <w:szCs w:val="24"/>
                <w:lang w:val="ro-RO" w:eastAsia="en-US"/>
              </w:rPr>
            </w:pPr>
            <w:r w:rsidRPr="003C0987">
              <w:rPr>
                <w:b/>
                <w:iCs/>
                <w:sz w:val="24"/>
                <w:szCs w:val="24"/>
                <w:lang w:val="ro-RO" w:eastAsia="en-US"/>
              </w:rPr>
              <w:t>7.</w:t>
            </w:r>
            <w:r w:rsidRPr="003C0987">
              <w:rPr>
                <w:b/>
                <w:i/>
                <w:iCs/>
                <w:sz w:val="24"/>
                <w:szCs w:val="24"/>
                <w:lang w:val="ro-RO" w:eastAsia="en-US"/>
              </w:rPr>
              <w:t xml:space="preserve"> </w:t>
            </w:r>
            <w:r w:rsidRPr="003C0987">
              <w:rPr>
                <w:b/>
                <w:iCs/>
                <w:sz w:val="24"/>
                <w:szCs w:val="24"/>
                <w:lang w:val="ro-RO" w:eastAsia="en-US"/>
              </w:rPr>
              <w:t>Activităţi de informare publică privind elaborarea</w:t>
            </w:r>
          </w:p>
          <w:p w:rsidR="00F570AE" w:rsidRPr="003C0987" w:rsidRDefault="00F570AE" w:rsidP="00A93DD1">
            <w:pPr>
              <w:suppressAutoHyphens w:val="0"/>
              <w:jc w:val="center"/>
              <w:rPr>
                <w:b/>
                <w:iCs/>
                <w:snapToGrid w:val="0"/>
                <w:sz w:val="24"/>
                <w:szCs w:val="24"/>
                <w:lang w:val="ro-RO" w:eastAsia="en-GB"/>
              </w:rPr>
            </w:pPr>
            <w:r w:rsidRPr="003C0987">
              <w:rPr>
                <w:b/>
                <w:iCs/>
                <w:snapToGrid w:val="0"/>
                <w:sz w:val="24"/>
                <w:szCs w:val="24"/>
                <w:lang w:val="ro-RO" w:eastAsia="en-GB"/>
              </w:rPr>
              <w:t>şi implementarea proiectului de act normativ</w:t>
            </w:r>
          </w:p>
          <w:p w:rsidR="00F570AE" w:rsidRPr="003C0987" w:rsidRDefault="00F570AE" w:rsidP="00A93DD1">
            <w:pPr>
              <w:autoSpaceDE w:val="0"/>
              <w:rPr>
                <w:sz w:val="24"/>
                <w:szCs w:val="24"/>
                <w:lang w:val="ro-RO"/>
              </w:rPr>
            </w:pPr>
          </w:p>
        </w:tc>
      </w:tr>
      <w:tr w:rsidR="003C0987" w:rsidRPr="003C0987" w:rsidTr="00271E64">
        <w:trPr>
          <w:trHeight w:val="388"/>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b/>
                <w:sz w:val="24"/>
                <w:szCs w:val="24"/>
                <w:lang w:val="ro-RO" w:eastAsia="en-US"/>
              </w:rPr>
            </w:pPr>
            <w:r w:rsidRPr="003C0987">
              <w:rPr>
                <w:sz w:val="24"/>
                <w:szCs w:val="24"/>
                <w:lang w:val="ro-RO"/>
              </w:rPr>
              <w:t>1. Informarea societăţii civile cu privire la necesitatea elaborării proiectului de act normativ</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054706">
            <w:pPr>
              <w:snapToGrid w:val="0"/>
              <w:jc w:val="both"/>
              <w:rPr>
                <w:sz w:val="24"/>
                <w:szCs w:val="24"/>
                <w:lang w:val="ro-RO" w:eastAsia="en-US"/>
              </w:rPr>
            </w:pPr>
            <w:r w:rsidRPr="003C0987">
              <w:rPr>
                <w:sz w:val="24"/>
                <w:szCs w:val="24"/>
                <w:lang w:val="ro-RO" w:eastAsia="en-US"/>
              </w:rPr>
              <w:t>Au 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3C0987" w:rsidRPr="003C0987" w:rsidTr="00271E64">
        <w:trPr>
          <w:trHeight w:val="2069"/>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055B2F">
            <w:pPr>
              <w:rPr>
                <w:sz w:val="24"/>
                <w:szCs w:val="24"/>
                <w:lang w:val="ro-RO"/>
              </w:rPr>
            </w:pPr>
            <w:r w:rsidRPr="003C0987">
              <w:rPr>
                <w:sz w:val="24"/>
                <w:szCs w:val="24"/>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C97204" w:rsidRPr="003C0987" w:rsidRDefault="00C97204" w:rsidP="00055B2F">
            <w:pPr>
              <w:rPr>
                <w:sz w:val="24"/>
                <w:szCs w:val="24"/>
                <w:lang w:val="ro-RO" w:eastAsia="en-US"/>
              </w:rPr>
            </w:pP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rPr>
              <w:t>Proiectul de act normativ nu se referă la acest subiect</w:t>
            </w:r>
            <w:r w:rsidRPr="003C0987">
              <w:rPr>
                <w:sz w:val="24"/>
                <w:szCs w:val="24"/>
                <w:lang w:val="ro-RO" w:eastAsia="en-US"/>
              </w:rPr>
              <w:t>.</w:t>
            </w:r>
          </w:p>
        </w:tc>
      </w:tr>
      <w:tr w:rsidR="003C0987" w:rsidRPr="003C0987" w:rsidTr="00271E64">
        <w:trPr>
          <w:trHeight w:val="341"/>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rPr>
                <w:sz w:val="24"/>
                <w:szCs w:val="24"/>
                <w:lang w:val="ro-RO" w:eastAsia="en-US"/>
              </w:rPr>
            </w:pPr>
            <w:r w:rsidRPr="003C0987">
              <w:rPr>
                <w:sz w:val="24"/>
                <w:szCs w:val="24"/>
                <w:lang w:val="ro-RO"/>
              </w:rPr>
              <w:t>3. Alte informaţii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1F39F1">
            <w:pPr>
              <w:jc w:val="both"/>
              <w:rPr>
                <w:sz w:val="24"/>
                <w:szCs w:val="24"/>
                <w:lang w:val="ro-RO"/>
              </w:rPr>
            </w:pPr>
            <w:r w:rsidRPr="003C0987">
              <w:rPr>
                <w:sz w:val="24"/>
                <w:szCs w:val="24"/>
                <w:lang w:val="ro-RO" w:eastAsia="en-US"/>
              </w:rPr>
              <w:t>Nu au fost identificate.</w:t>
            </w:r>
          </w:p>
        </w:tc>
      </w:tr>
      <w:tr w:rsidR="003C0987" w:rsidRPr="003C0987" w:rsidTr="00271E64">
        <w:trPr>
          <w:trHeight w:val="629"/>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055B2F" w:rsidRPr="003C0987" w:rsidRDefault="00055B2F" w:rsidP="00A93DD1">
            <w:pPr>
              <w:suppressAutoHyphens w:val="0"/>
              <w:jc w:val="center"/>
              <w:rPr>
                <w:b/>
                <w:bCs/>
                <w:sz w:val="24"/>
                <w:szCs w:val="24"/>
                <w:lang w:val="ro-RO" w:eastAsia="en-US"/>
              </w:rPr>
            </w:pPr>
          </w:p>
          <w:p w:rsidR="00F570AE" w:rsidRPr="003C0987" w:rsidRDefault="00F570AE" w:rsidP="00E90CF7">
            <w:pPr>
              <w:suppressAutoHyphens w:val="0"/>
              <w:jc w:val="center"/>
              <w:rPr>
                <w:b/>
                <w:bCs/>
                <w:sz w:val="24"/>
                <w:szCs w:val="24"/>
                <w:lang w:val="ro-RO" w:eastAsia="en-US"/>
              </w:rPr>
            </w:pPr>
            <w:r w:rsidRPr="003C0987">
              <w:rPr>
                <w:b/>
                <w:bCs/>
                <w:sz w:val="24"/>
                <w:szCs w:val="24"/>
                <w:lang w:val="ro-RO" w:eastAsia="en-US"/>
              </w:rPr>
              <w:t>8</w:t>
            </w:r>
            <w:r w:rsidRPr="003C0987">
              <w:rPr>
                <w:b/>
                <w:bCs/>
                <w:i/>
                <w:sz w:val="24"/>
                <w:szCs w:val="24"/>
                <w:lang w:val="ro-RO" w:eastAsia="en-US"/>
              </w:rPr>
              <w:t xml:space="preserve">. </w:t>
            </w:r>
            <w:r w:rsidRPr="003C0987">
              <w:rPr>
                <w:b/>
                <w:bCs/>
                <w:sz w:val="24"/>
                <w:szCs w:val="24"/>
                <w:lang w:val="ro-RO" w:eastAsia="en-US"/>
              </w:rPr>
              <w:t>Măsuri de implementare</w:t>
            </w:r>
          </w:p>
          <w:p w:rsidR="00055B2F" w:rsidRPr="003C0987" w:rsidRDefault="00055B2F" w:rsidP="00E90CF7">
            <w:pPr>
              <w:suppressAutoHyphens w:val="0"/>
              <w:jc w:val="center"/>
              <w:rPr>
                <w:b/>
                <w:bCs/>
                <w:sz w:val="24"/>
                <w:szCs w:val="24"/>
                <w:lang w:val="ro-RO" w:eastAsia="en-US"/>
              </w:rPr>
            </w:pPr>
          </w:p>
        </w:tc>
      </w:tr>
      <w:tr w:rsidR="003C0987" w:rsidRPr="003C0987" w:rsidTr="00271E64">
        <w:trPr>
          <w:trHeight w:val="1871"/>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925137">
            <w:pPr>
              <w:rPr>
                <w:sz w:val="24"/>
                <w:szCs w:val="24"/>
                <w:lang w:val="ro-RO"/>
              </w:rPr>
            </w:pPr>
            <w:r w:rsidRPr="003C0987">
              <w:rPr>
                <w:sz w:val="24"/>
                <w:szCs w:val="24"/>
                <w:lang w:val="ro-RO"/>
              </w:rPr>
              <w:lastRenderedPageBreak/>
              <w:t>1. Măsurile de punere în aplicare a prezentului act normativ de către autorităţile administraţiei publice centrale şi/sau locale - înfiinţarea unor noi organisme sau extinderea competenţelor instituţiilor existente</w:t>
            </w:r>
          </w:p>
          <w:p w:rsidR="00C97204" w:rsidRPr="003C0987" w:rsidRDefault="00C97204" w:rsidP="00925137">
            <w:pPr>
              <w:rPr>
                <w:sz w:val="24"/>
                <w:szCs w:val="24"/>
                <w:lang w:val="ro-RO" w:eastAsia="en-US"/>
              </w:rPr>
            </w:pP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rPr>
                <w:sz w:val="24"/>
                <w:szCs w:val="24"/>
                <w:lang w:val="ro-RO"/>
              </w:rPr>
            </w:pPr>
            <w:r w:rsidRPr="003C0987">
              <w:rPr>
                <w:sz w:val="24"/>
                <w:szCs w:val="24"/>
                <w:lang w:val="ro-RO"/>
              </w:rPr>
              <w:t>Proiectul de act normativ nu se referă la acest subiect</w:t>
            </w:r>
            <w:r w:rsidRPr="003C0987">
              <w:rPr>
                <w:sz w:val="24"/>
                <w:szCs w:val="24"/>
                <w:lang w:val="ro-RO" w:eastAsia="en-US"/>
              </w:rPr>
              <w:t>.</w:t>
            </w:r>
          </w:p>
        </w:tc>
      </w:tr>
      <w:tr w:rsidR="00F570AE" w:rsidRPr="003C0987" w:rsidTr="00271E64">
        <w:trPr>
          <w:trHeight w:val="449"/>
          <w:jc w:val="center"/>
        </w:trPr>
        <w:tc>
          <w:tcPr>
            <w:tcW w:w="3503" w:type="dxa"/>
            <w:gridSpan w:val="2"/>
            <w:tcBorders>
              <w:top w:val="single" w:sz="4" w:space="0" w:color="000000"/>
              <w:left w:val="single" w:sz="4" w:space="0" w:color="000000"/>
              <w:bottom w:val="single" w:sz="4" w:space="0" w:color="000000"/>
            </w:tcBorders>
            <w:shd w:val="clear" w:color="auto" w:fill="auto"/>
          </w:tcPr>
          <w:p w:rsidR="00F570AE" w:rsidRPr="003C0987" w:rsidRDefault="00F570AE" w:rsidP="00A93DD1">
            <w:pPr>
              <w:pStyle w:val="Footer"/>
              <w:tabs>
                <w:tab w:val="left" w:pos="708"/>
              </w:tabs>
              <w:rPr>
                <w:lang w:eastAsia="en-US"/>
              </w:rPr>
            </w:pPr>
            <w:r w:rsidRPr="003C0987">
              <w:rPr>
                <w:lang w:eastAsia="ro-RO"/>
              </w:rPr>
              <w:t>2. Alte informaţii</w:t>
            </w:r>
          </w:p>
        </w:tc>
        <w:tc>
          <w:tcPr>
            <w:tcW w:w="6415" w:type="dxa"/>
            <w:gridSpan w:val="6"/>
            <w:tcBorders>
              <w:top w:val="single" w:sz="4" w:space="0" w:color="000000"/>
              <w:left w:val="single" w:sz="4" w:space="0" w:color="000000"/>
              <w:bottom w:val="single" w:sz="4" w:space="0" w:color="000000"/>
              <w:right w:val="single" w:sz="4" w:space="0" w:color="000000"/>
            </w:tcBorders>
            <w:shd w:val="clear" w:color="auto" w:fill="auto"/>
          </w:tcPr>
          <w:p w:rsidR="00F570AE" w:rsidRPr="003C0987" w:rsidRDefault="00F570AE" w:rsidP="00A93DD1">
            <w:pPr>
              <w:snapToGrid w:val="0"/>
              <w:rPr>
                <w:sz w:val="24"/>
                <w:szCs w:val="24"/>
                <w:lang w:val="ro-RO" w:eastAsia="en-US"/>
              </w:rPr>
            </w:pPr>
            <w:r w:rsidRPr="003C0987">
              <w:rPr>
                <w:sz w:val="24"/>
                <w:szCs w:val="24"/>
                <w:lang w:val="ro-RO" w:eastAsia="en-US"/>
              </w:rPr>
              <w:t>Nu au fost identificate.</w:t>
            </w:r>
          </w:p>
        </w:tc>
      </w:tr>
    </w:tbl>
    <w:p w:rsidR="00733D96" w:rsidRPr="003C0987" w:rsidRDefault="00733D96" w:rsidP="00733D96">
      <w:pPr>
        <w:rPr>
          <w:b/>
          <w:bCs/>
          <w:sz w:val="24"/>
          <w:szCs w:val="24"/>
          <w:lang w:val="ro-RO"/>
        </w:rPr>
      </w:pPr>
    </w:p>
    <w:p w:rsidR="00ED185F" w:rsidRDefault="00733D96" w:rsidP="00EC10E4">
      <w:pPr>
        <w:pStyle w:val="NormalWeb"/>
        <w:spacing w:before="0" w:after="120"/>
        <w:jc w:val="both"/>
        <w:rPr>
          <w:rFonts w:eastAsia="Calibri"/>
          <w:color w:val="auto"/>
          <w:lang w:val="ro-RO"/>
        </w:rPr>
      </w:pPr>
      <w:r w:rsidRPr="003C0987">
        <w:rPr>
          <w:rFonts w:eastAsia="Calibri"/>
          <w:color w:val="auto"/>
          <w:lang w:val="ro-RO"/>
        </w:rPr>
        <w:tab/>
      </w: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Default="00BC02AA" w:rsidP="00EC10E4">
      <w:pPr>
        <w:pStyle w:val="NormalWeb"/>
        <w:spacing w:before="0" w:after="120"/>
        <w:jc w:val="both"/>
        <w:rPr>
          <w:rFonts w:eastAsia="Calibri"/>
          <w:color w:val="auto"/>
          <w:lang w:val="ro-RO"/>
        </w:rPr>
      </w:pPr>
    </w:p>
    <w:p w:rsidR="00BC02AA" w:rsidRPr="003C0987" w:rsidRDefault="00BC02AA" w:rsidP="00EC10E4">
      <w:pPr>
        <w:pStyle w:val="NormalWeb"/>
        <w:spacing w:before="0" w:after="120"/>
        <w:jc w:val="both"/>
        <w:rPr>
          <w:rFonts w:eastAsia="Calibri"/>
          <w:color w:val="auto"/>
          <w:lang w:val="ro-RO"/>
        </w:rPr>
      </w:pPr>
    </w:p>
    <w:p w:rsidR="00B07F40" w:rsidRPr="003C0987" w:rsidRDefault="00733D96" w:rsidP="00EC10E4">
      <w:pPr>
        <w:pStyle w:val="NormalWeb"/>
        <w:spacing w:before="0" w:after="120"/>
        <w:jc w:val="both"/>
        <w:rPr>
          <w:rFonts w:eastAsia="Calibri"/>
          <w:color w:val="auto"/>
          <w:lang w:val="ro-RO"/>
        </w:rPr>
      </w:pPr>
      <w:r w:rsidRPr="003C0987">
        <w:rPr>
          <w:rFonts w:eastAsia="Calibri"/>
          <w:color w:val="auto"/>
          <w:lang w:val="ro-RO"/>
        </w:rPr>
        <w:lastRenderedPageBreak/>
        <w:t xml:space="preserve">Având în vedere cele de mai sus, am elaborat proiectul de </w:t>
      </w:r>
      <w:r w:rsidR="00EC10E4" w:rsidRPr="003C0987">
        <w:rPr>
          <w:rFonts w:eastAsia="Calibri"/>
          <w:b/>
          <w:color w:val="auto"/>
          <w:lang w:val="ro-RO"/>
        </w:rPr>
        <w:t>O</w:t>
      </w:r>
      <w:r w:rsidR="00EC10E4" w:rsidRPr="003C0987">
        <w:rPr>
          <w:b/>
          <w:color w:val="auto"/>
          <w:lang w:val="ro-RO"/>
        </w:rPr>
        <w:t>rdonanță</w:t>
      </w:r>
      <w:r w:rsidR="00A01B73" w:rsidRPr="003C0987">
        <w:rPr>
          <w:b/>
          <w:color w:val="auto"/>
          <w:lang w:val="ro-RO"/>
        </w:rPr>
        <w:t xml:space="preserve"> </w:t>
      </w:r>
      <w:r w:rsidR="00AB1971" w:rsidRPr="003C0987">
        <w:rPr>
          <w:b/>
          <w:color w:val="auto"/>
          <w:lang w:val="ro-RO"/>
        </w:rPr>
        <w:t>a Guvernului</w:t>
      </w:r>
      <w:r w:rsidR="00AC5BC8" w:rsidRPr="003C0987">
        <w:rPr>
          <w:b/>
          <w:color w:val="auto"/>
          <w:lang w:val="ro-RO"/>
        </w:rPr>
        <w:t xml:space="preserve"> </w:t>
      </w:r>
      <w:r w:rsidR="009B6AA8" w:rsidRPr="003C0987">
        <w:rPr>
          <w:b/>
          <w:bCs/>
          <w:color w:val="auto"/>
          <w:lang w:val="ro-RO"/>
        </w:rPr>
        <w:t>pentru abrogarea unor acte normative și pentru stabilirea unor măsuri privind derularea programelor guvernamentale naționale și în domeniul fondurilor europene nerambursabile</w:t>
      </w:r>
      <w:r w:rsidR="00EC10E4" w:rsidRPr="003C0987">
        <w:rPr>
          <w:b/>
          <w:bCs/>
          <w:color w:val="auto"/>
          <w:lang w:val="ro-RO"/>
        </w:rPr>
        <w:t xml:space="preserve"> </w:t>
      </w:r>
      <w:r w:rsidR="00D87D3D" w:rsidRPr="003C0987">
        <w:rPr>
          <w:rFonts w:eastAsia="Calibri"/>
          <w:color w:val="auto"/>
          <w:lang w:val="ro-RO"/>
        </w:rPr>
        <w:t>care, în forma prezentată, a fost avizat de Consiliul Legislativ şi de ministerele interesate şi pe care îl supunem spre aprobare.</w:t>
      </w:r>
    </w:p>
    <w:p w:rsidR="00C97204" w:rsidRPr="003C0987" w:rsidRDefault="00C97204" w:rsidP="00C97204">
      <w:pPr>
        <w:suppressAutoHyphens w:val="0"/>
        <w:jc w:val="both"/>
        <w:rPr>
          <w:b/>
          <w:bCs/>
          <w:sz w:val="24"/>
          <w:szCs w:val="24"/>
          <w:lang w:val="ro-RO" w:eastAsia="en-US"/>
        </w:rPr>
      </w:pPr>
    </w:p>
    <w:p w:rsidR="00055B2F" w:rsidRPr="003C0987" w:rsidRDefault="00055B2F" w:rsidP="00B07F40">
      <w:pPr>
        <w:jc w:val="center"/>
        <w:rPr>
          <w:b/>
          <w:sz w:val="24"/>
          <w:szCs w:val="24"/>
          <w:lang w:val="ro-RO"/>
        </w:rPr>
      </w:pPr>
    </w:p>
    <w:p w:rsidR="000C56C9" w:rsidRPr="003C0987" w:rsidRDefault="000C56C9" w:rsidP="0092101F">
      <w:pPr>
        <w:jc w:val="center"/>
        <w:rPr>
          <w:b/>
          <w:sz w:val="24"/>
          <w:szCs w:val="24"/>
          <w:lang w:val="ro-RO"/>
        </w:rPr>
      </w:pPr>
    </w:p>
    <w:tbl>
      <w:tblPr>
        <w:tblW w:w="0" w:type="auto"/>
        <w:tblLook w:val="04A0" w:firstRow="1" w:lastRow="0" w:firstColumn="1" w:lastColumn="0" w:noHBand="0" w:noVBand="1"/>
      </w:tblPr>
      <w:tblGrid>
        <w:gridCol w:w="4827"/>
        <w:gridCol w:w="4811"/>
      </w:tblGrid>
      <w:tr w:rsidR="003C0987" w:rsidRPr="003C0987" w:rsidTr="00EC10E4">
        <w:trPr>
          <w:trHeight w:val="1494"/>
        </w:trPr>
        <w:tc>
          <w:tcPr>
            <w:tcW w:w="4827" w:type="dxa"/>
            <w:shd w:val="clear" w:color="auto" w:fill="auto"/>
          </w:tcPr>
          <w:p w:rsidR="00280608" w:rsidRPr="003C0987" w:rsidRDefault="00280608" w:rsidP="00EC10E4">
            <w:pPr>
              <w:jc w:val="center"/>
              <w:rPr>
                <w:b/>
                <w:sz w:val="24"/>
                <w:szCs w:val="24"/>
                <w:lang w:val="ro-RO"/>
              </w:rPr>
            </w:pPr>
          </w:p>
          <w:p w:rsidR="00280608" w:rsidRPr="003C0987" w:rsidRDefault="00280608" w:rsidP="00EC10E4">
            <w:pPr>
              <w:jc w:val="center"/>
              <w:rPr>
                <w:b/>
                <w:sz w:val="24"/>
                <w:szCs w:val="24"/>
                <w:lang w:val="ro-RO"/>
              </w:rPr>
            </w:pPr>
          </w:p>
          <w:p w:rsidR="004E33DC" w:rsidRPr="003C0987" w:rsidRDefault="00EC10E4" w:rsidP="00EC10E4">
            <w:pPr>
              <w:jc w:val="center"/>
              <w:rPr>
                <w:b/>
                <w:sz w:val="24"/>
                <w:szCs w:val="24"/>
                <w:lang w:val="ro-RO"/>
              </w:rPr>
            </w:pPr>
            <w:r w:rsidRPr="003C0987">
              <w:rPr>
                <w:b/>
                <w:sz w:val="24"/>
                <w:szCs w:val="24"/>
                <w:lang w:val="ro-RO"/>
              </w:rPr>
              <w:t xml:space="preserve">MINISTRUL TRANSPORTURILOR </w:t>
            </w:r>
          </w:p>
          <w:p w:rsidR="000F641C" w:rsidRPr="003C0987" w:rsidRDefault="000F641C" w:rsidP="00EC10E4">
            <w:pPr>
              <w:jc w:val="center"/>
              <w:rPr>
                <w:b/>
                <w:sz w:val="24"/>
                <w:szCs w:val="24"/>
                <w:lang w:val="ro-RO"/>
              </w:rPr>
            </w:pPr>
          </w:p>
          <w:p w:rsidR="006E2069" w:rsidRPr="003C0987" w:rsidRDefault="006E2069" w:rsidP="00EC10E4">
            <w:pPr>
              <w:suppressAutoHyphens w:val="0"/>
              <w:jc w:val="center"/>
              <w:rPr>
                <w:b/>
                <w:bCs/>
                <w:sz w:val="24"/>
                <w:szCs w:val="24"/>
                <w:lang w:val="ro-RO" w:eastAsia="en-US"/>
              </w:rPr>
            </w:pPr>
          </w:p>
          <w:p w:rsidR="00EC10E4" w:rsidRPr="003C0987" w:rsidRDefault="00EC10E4" w:rsidP="00EC10E4">
            <w:pPr>
              <w:suppressAutoHyphens w:val="0"/>
              <w:jc w:val="center"/>
              <w:rPr>
                <w:b/>
                <w:bCs/>
                <w:sz w:val="24"/>
                <w:szCs w:val="24"/>
                <w:lang w:val="ro-RO" w:eastAsia="en-US"/>
              </w:rPr>
            </w:pPr>
            <w:r w:rsidRPr="003C0987">
              <w:rPr>
                <w:b/>
                <w:bCs/>
                <w:sz w:val="24"/>
                <w:szCs w:val="24"/>
                <w:lang w:val="ro-RO" w:eastAsia="en-US"/>
              </w:rPr>
              <w:t>LUCIAN ȘOVA</w:t>
            </w:r>
          </w:p>
          <w:p w:rsidR="00EC10E4" w:rsidRPr="003C0987" w:rsidRDefault="00EC10E4" w:rsidP="00EC10E4">
            <w:pPr>
              <w:jc w:val="center"/>
              <w:rPr>
                <w:b/>
                <w:sz w:val="24"/>
                <w:szCs w:val="24"/>
                <w:lang w:val="ro-RO"/>
              </w:rPr>
            </w:pPr>
          </w:p>
          <w:p w:rsidR="00EC10E4" w:rsidRPr="003C0987" w:rsidRDefault="00EC10E4" w:rsidP="00EC10E4">
            <w:pPr>
              <w:jc w:val="center"/>
              <w:rPr>
                <w:b/>
                <w:sz w:val="24"/>
                <w:szCs w:val="24"/>
                <w:lang w:val="ro-RO"/>
              </w:rPr>
            </w:pPr>
          </w:p>
        </w:tc>
        <w:tc>
          <w:tcPr>
            <w:tcW w:w="4811" w:type="dxa"/>
            <w:shd w:val="clear" w:color="auto" w:fill="auto"/>
          </w:tcPr>
          <w:p w:rsidR="00280608" w:rsidRPr="003C0987" w:rsidRDefault="00EC10E4" w:rsidP="00EC10E4">
            <w:pPr>
              <w:jc w:val="center"/>
              <w:rPr>
                <w:b/>
                <w:sz w:val="24"/>
                <w:szCs w:val="24"/>
                <w:lang w:val="ro-RO"/>
              </w:rPr>
            </w:pPr>
            <w:r w:rsidRPr="003C0987">
              <w:rPr>
                <w:b/>
                <w:sz w:val="24"/>
                <w:szCs w:val="24"/>
                <w:lang w:val="ro-RO"/>
              </w:rPr>
              <w:t xml:space="preserve">VICEPRIM MINISTRU, </w:t>
            </w:r>
          </w:p>
          <w:p w:rsidR="00EC10E4" w:rsidRPr="003C0987" w:rsidRDefault="00EC10E4" w:rsidP="00EC10E4">
            <w:pPr>
              <w:jc w:val="center"/>
              <w:rPr>
                <w:b/>
                <w:sz w:val="24"/>
                <w:szCs w:val="24"/>
                <w:lang w:val="ro-RO"/>
              </w:rPr>
            </w:pPr>
            <w:r w:rsidRPr="003C0987">
              <w:rPr>
                <w:b/>
                <w:sz w:val="24"/>
                <w:szCs w:val="24"/>
                <w:lang w:val="ro-RO"/>
              </w:rPr>
              <w:t>MINISTRUL DEZVOLTĂRII REGIONALE ŞI</w:t>
            </w:r>
          </w:p>
          <w:p w:rsidR="004E33DC" w:rsidRPr="003C0987" w:rsidRDefault="00EC10E4" w:rsidP="00EC10E4">
            <w:pPr>
              <w:jc w:val="center"/>
              <w:rPr>
                <w:b/>
                <w:sz w:val="24"/>
                <w:szCs w:val="24"/>
                <w:lang w:val="ro-RO"/>
              </w:rPr>
            </w:pPr>
            <w:r w:rsidRPr="003C0987">
              <w:rPr>
                <w:b/>
                <w:sz w:val="24"/>
                <w:szCs w:val="24"/>
                <w:lang w:val="ro-RO"/>
              </w:rPr>
              <w:t xml:space="preserve"> ADMINISTRAŢIEI PUBLICE</w:t>
            </w:r>
          </w:p>
          <w:p w:rsidR="000F641C" w:rsidRPr="003C0987" w:rsidRDefault="000F641C" w:rsidP="00EC10E4">
            <w:pPr>
              <w:jc w:val="center"/>
              <w:rPr>
                <w:b/>
                <w:sz w:val="24"/>
                <w:szCs w:val="24"/>
                <w:lang w:val="ro-RO"/>
              </w:rPr>
            </w:pPr>
          </w:p>
          <w:p w:rsidR="00EC10E4" w:rsidRPr="003C0987" w:rsidRDefault="00EC10E4" w:rsidP="00EC10E4">
            <w:pPr>
              <w:jc w:val="center"/>
              <w:rPr>
                <w:b/>
                <w:sz w:val="24"/>
                <w:szCs w:val="24"/>
                <w:lang w:val="ro-RO"/>
              </w:rPr>
            </w:pPr>
            <w:r w:rsidRPr="003C0987">
              <w:rPr>
                <w:b/>
                <w:sz w:val="24"/>
                <w:szCs w:val="24"/>
                <w:lang w:val="ro-RO"/>
              </w:rPr>
              <w:t>PAUL ST</w:t>
            </w:r>
            <w:r w:rsidR="000074AA" w:rsidRPr="003C0987">
              <w:rPr>
                <w:b/>
                <w:sz w:val="24"/>
                <w:szCs w:val="24"/>
                <w:lang w:val="ro-RO"/>
              </w:rPr>
              <w:t>Ă</w:t>
            </w:r>
            <w:r w:rsidRPr="003C0987">
              <w:rPr>
                <w:b/>
                <w:sz w:val="24"/>
                <w:szCs w:val="24"/>
                <w:lang w:val="ro-RO"/>
              </w:rPr>
              <w:t>NESCU</w:t>
            </w:r>
          </w:p>
          <w:p w:rsidR="004E33DC" w:rsidRPr="003C0987" w:rsidRDefault="004E33DC" w:rsidP="00325486">
            <w:pPr>
              <w:jc w:val="center"/>
              <w:rPr>
                <w:b/>
                <w:sz w:val="24"/>
                <w:szCs w:val="24"/>
                <w:lang w:val="ro-RO"/>
              </w:rPr>
            </w:pPr>
          </w:p>
        </w:tc>
      </w:tr>
      <w:tr w:rsidR="003C0987" w:rsidRPr="003C0987" w:rsidTr="0006425D">
        <w:trPr>
          <w:trHeight w:val="877"/>
        </w:trPr>
        <w:tc>
          <w:tcPr>
            <w:tcW w:w="9638" w:type="dxa"/>
            <w:gridSpan w:val="2"/>
            <w:shd w:val="clear" w:color="auto" w:fill="auto"/>
          </w:tcPr>
          <w:p w:rsidR="00EC10E4" w:rsidRPr="003C0987" w:rsidRDefault="00EC10E4" w:rsidP="00325486">
            <w:pPr>
              <w:jc w:val="center"/>
              <w:rPr>
                <w:b/>
                <w:sz w:val="24"/>
                <w:szCs w:val="24"/>
                <w:lang w:val="ro-RO"/>
              </w:rPr>
            </w:pPr>
          </w:p>
          <w:p w:rsidR="00EC10E4" w:rsidRPr="0006425D" w:rsidRDefault="00280608" w:rsidP="00280608">
            <w:pPr>
              <w:suppressAutoHyphens w:val="0"/>
              <w:spacing w:after="200" w:line="276" w:lineRule="auto"/>
              <w:jc w:val="center"/>
              <w:rPr>
                <w:rFonts w:eastAsia="Calibri"/>
                <w:b/>
                <w:sz w:val="24"/>
                <w:szCs w:val="24"/>
                <w:u w:val="single"/>
                <w:lang w:val="ro-RO" w:eastAsia="en-US"/>
              </w:rPr>
            </w:pPr>
            <w:r w:rsidRPr="0006425D">
              <w:rPr>
                <w:b/>
                <w:bCs/>
                <w:sz w:val="24"/>
                <w:szCs w:val="24"/>
                <w:u w:val="single"/>
                <w:lang w:val="ro-RO" w:eastAsia="en-US"/>
              </w:rPr>
              <w:t>Avizăm favorabil:</w:t>
            </w:r>
          </w:p>
        </w:tc>
      </w:tr>
      <w:tr w:rsidR="00F154B0" w:rsidRPr="003C0987" w:rsidTr="00F154B0">
        <w:trPr>
          <w:trHeight w:val="859"/>
        </w:trPr>
        <w:tc>
          <w:tcPr>
            <w:tcW w:w="9638" w:type="dxa"/>
            <w:gridSpan w:val="2"/>
            <w:shd w:val="clear" w:color="auto" w:fill="auto"/>
          </w:tcPr>
          <w:p w:rsidR="0006425D" w:rsidRDefault="00F154B0" w:rsidP="00F154B0">
            <w:pPr>
              <w:jc w:val="center"/>
              <w:rPr>
                <w:b/>
                <w:sz w:val="24"/>
                <w:szCs w:val="24"/>
                <w:lang w:val="ro-RO"/>
              </w:rPr>
            </w:pPr>
            <w:r w:rsidRPr="00F154B0">
              <w:rPr>
                <w:b/>
                <w:sz w:val="24"/>
                <w:szCs w:val="24"/>
                <w:lang w:val="ro-RO"/>
              </w:rPr>
              <w:t xml:space="preserve">VICEPRIM-MINISTRU, </w:t>
            </w:r>
          </w:p>
          <w:p w:rsidR="00F154B0" w:rsidRPr="00F154B0" w:rsidRDefault="00F154B0" w:rsidP="00F154B0">
            <w:pPr>
              <w:jc w:val="center"/>
              <w:rPr>
                <w:b/>
                <w:sz w:val="24"/>
                <w:szCs w:val="24"/>
                <w:lang w:val="ro-RO"/>
              </w:rPr>
            </w:pPr>
            <w:r w:rsidRPr="00F154B0">
              <w:rPr>
                <w:b/>
                <w:sz w:val="24"/>
                <w:szCs w:val="24"/>
                <w:lang w:val="ro-RO"/>
              </w:rPr>
              <w:t xml:space="preserve">MINISTRUL MEDIULUI </w:t>
            </w:r>
          </w:p>
          <w:p w:rsidR="00F154B0" w:rsidRPr="00F154B0" w:rsidRDefault="00F154B0" w:rsidP="00F154B0">
            <w:pPr>
              <w:jc w:val="center"/>
              <w:rPr>
                <w:b/>
                <w:sz w:val="24"/>
                <w:szCs w:val="24"/>
                <w:lang w:val="ro-RO"/>
              </w:rPr>
            </w:pPr>
          </w:p>
          <w:p w:rsidR="00F154B0" w:rsidRPr="00F154B0" w:rsidRDefault="00F154B0" w:rsidP="00F154B0">
            <w:pPr>
              <w:jc w:val="center"/>
              <w:rPr>
                <w:b/>
                <w:sz w:val="24"/>
                <w:szCs w:val="24"/>
                <w:lang w:val="ro-RO"/>
              </w:rPr>
            </w:pPr>
            <w:r w:rsidRPr="00F154B0">
              <w:rPr>
                <w:b/>
                <w:sz w:val="24"/>
                <w:szCs w:val="24"/>
                <w:lang w:val="ro-RO"/>
              </w:rPr>
              <w:t>GRAŢIELA LEOCADIA GAVRILESCU</w:t>
            </w:r>
          </w:p>
          <w:p w:rsidR="00F154B0" w:rsidRPr="003C0987" w:rsidRDefault="00F154B0" w:rsidP="00325486">
            <w:pPr>
              <w:jc w:val="center"/>
              <w:rPr>
                <w:b/>
                <w:sz w:val="24"/>
                <w:szCs w:val="24"/>
                <w:lang w:val="ro-RO"/>
              </w:rPr>
            </w:pPr>
          </w:p>
        </w:tc>
      </w:tr>
      <w:tr w:rsidR="00E1233E" w:rsidRPr="00E1233E" w:rsidTr="00F154B0">
        <w:trPr>
          <w:trHeight w:val="1173"/>
        </w:trPr>
        <w:tc>
          <w:tcPr>
            <w:tcW w:w="4827" w:type="dxa"/>
            <w:shd w:val="clear" w:color="auto" w:fill="auto"/>
          </w:tcPr>
          <w:p w:rsidR="00E1233E" w:rsidRPr="00E1233E" w:rsidRDefault="00E1233E" w:rsidP="00E1233E">
            <w:pPr>
              <w:jc w:val="center"/>
              <w:rPr>
                <w:b/>
                <w:sz w:val="24"/>
                <w:szCs w:val="24"/>
                <w:lang w:val="ro-RO"/>
              </w:rPr>
            </w:pPr>
          </w:p>
          <w:p w:rsidR="00F154B0" w:rsidRPr="00F154B0" w:rsidRDefault="00F154B0" w:rsidP="00F154B0">
            <w:pPr>
              <w:jc w:val="center"/>
              <w:rPr>
                <w:b/>
                <w:sz w:val="24"/>
                <w:szCs w:val="24"/>
                <w:lang w:val="ro-RO"/>
              </w:rPr>
            </w:pPr>
            <w:r w:rsidRPr="00F154B0">
              <w:rPr>
                <w:b/>
                <w:sz w:val="24"/>
                <w:szCs w:val="24"/>
                <w:lang w:val="ro-RO"/>
              </w:rPr>
              <w:t>MINISTRUL EDUCAŢIEI NAŢIONALE</w:t>
            </w:r>
          </w:p>
          <w:p w:rsidR="00F154B0" w:rsidRPr="00F154B0" w:rsidRDefault="00F154B0" w:rsidP="00F154B0">
            <w:pPr>
              <w:jc w:val="center"/>
              <w:rPr>
                <w:b/>
                <w:sz w:val="24"/>
                <w:szCs w:val="24"/>
                <w:lang w:val="ro-RO"/>
              </w:rPr>
            </w:pPr>
          </w:p>
          <w:p w:rsidR="00E1233E" w:rsidRPr="00E1233E" w:rsidRDefault="00F154B0" w:rsidP="00F154B0">
            <w:pPr>
              <w:jc w:val="center"/>
              <w:rPr>
                <w:b/>
                <w:sz w:val="24"/>
                <w:szCs w:val="24"/>
                <w:lang w:val="ro-RO"/>
              </w:rPr>
            </w:pPr>
            <w:r w:rsidRPr="00F154B0">
              <w:rPr>
                <w:b/>
                <w:sz w:val="24"/>
                <w:szCs w:val="24"/>
                <w:lang w:val="ro-RO"/>
              </w:rPr>
              <w:t>VALENTIN POPA</w:t>
            </w:r>
          </w:p>
        </w:tc>
        <w:tc>
          <w:tcPr>
            <w:tcW w:w="4811" w:type="dxa"/>
            <w:shd w:val="clear" w:color="auto" w:fill="auto"/>
          </w:tcPr>
          <w:p w:rsidR="00E1233E" w:rsidRPr="00E1233E" w:rsidRDefault="00E1233E" w:rsidP="00E1233E">
            <w:pPr>
              <w:jc w:val="center"/>
              <w:rPr>
                <w:b/>
                <w:sz w:val="24"/>
                <w:szCs w:val="24"/>
                <w:lang w:val="ro-RO"/>
              </w:rPr>
            </w:pPr>
          </w:p>
          <w:p w:rsidR="00E1233E" w:rsidRPr="00E1233E" w:rsidRDefault="00E1233E" w:rsidP="00E1233E">
            <w:pPr>
              <w:jc w:val="center"/>
              <w:rPr>
                <w:b/>
                <w:sz w:val="24"/>
                <w:szCs w:val="24"/>
                <w:lang w:val="ro-RO"/>
              </w:rPr>
            </w:pPr>
            <w:r w:rsidRPr="00E1233E">
              <w:rPr>
                <w:b/>
                <w:sz w:val="24"/>
                <w:szCs w:val="24"/>
                <w:lang w:val="ro-RO"/>
              </w:rPr>
              <w:t>MINISTRUL FONDURILOR EUROPENE</w:t>
            </w:r>
          </w:p>
          <w:p w:rsidR="00E1233E" w:rsidRPr="00E1233E" w:rsidRDefault="00E1233E" w:rsidP="00E1233E">
            <w:pPr>
              <w:jc w:val="center"/>
              <w:rPr>
                <w:b/>
                <w:sz w:val="24"/>
                <w:szCs w:val="24"/>
                <w:lang w:val="ro-RO"/>
              </w:rPr>
            </w:pPr>
          </w:p>
          <w:p w:rsidR="00E1233E" w:rsidRPr="00E1233E" w:rsidRDefault="00E1233E" w:rsidP="00E1233E">
            <w:pPr>
              <w:jc w:val="center"/>
              <w:rPr>
                <w:b/>
                <w:sz w:val="24"/>
                <w:szCs w:val="24"/>
                <w:lang w:val="ro-RO"/>
              </w:rPr>
            </w:pPr>
            <w:r w:rsidRPr="00E1233E">
              <w:rPr>
                <w:b/>
                <w:sz w:val="24"/>
                <w:szCs w:val="24"/>
                <w:lang w:val="ro-RO"/>
              </w:rPr>
              <w:t>ROVANA PLUMB</w:t>
            </w:r>
          </w:p>
        </w:tc>
      </w:tr>
      <w:tr w:rsidR="00E1233E" w:rsidRPr="00E1233E" w:rsidTr="00F154B0">
        <w:trPr>
          <w:trHeight w:val="1417"/>
        </w:trPr>
        <w:tc>
          <w:tcPr>
            <w:tcW w:w="4827" w:type="dxa"/>
            <w:shd w:val="clear" w:color="auto" w:fill="auto"/>
          </w:tcPr>
          <w:p w:rsidR="00E1233E" w:rsidRPr="00E1233E" w:rsidRDefault="00E1233E" w:rsidP="00E1233E">
            <w:pPr>
              <w:jc w:val="center"/>
              <w:rPr>
                <w:b/>
                <w:sz w:val="24"/>
                <w:szCs w:val="24"/>
                <w:lang w:val="ro-RO"/>
              </w:rPr>
            </w:pPr>
          </w:p>
          <w:p w:rsidR="00E1233E" w:rsidRPr="00E1233E" w:rsidRDefault="00E1233E" w:rsidP="00E1233E">
            <w:pPr>
              <w:jc w:val="center"/>
              <w:rPr>
                <w:b/>
                <w:sz w:val="24"/>
                <w:szCs w:val="24"/>
                <w:lang w:val="ro-RO"/>
              </w:rPr>
            </w:pPr>
            <w:r w:rsidRPr="00E1233E">
              <w:rPr>
                <w:b/>
                <w:sz w:val="24"/>
                <w:szCs w:val="24"/>
                <w:lang w:val="ro-RO"/>
              </w:rPr>
              <w:t>MINISTRUL AGRICULTURII ȘI DEZVOLTĂRII RURALE</w:t>
            </w:r>
          </w:p>
          <w:p w:rsidR="00E1233E" w:rsidRPr="00E1233E" w:rsidRDefault="00E1233E" w:rsidP="00E1233E">
            <w:pPr>
              <w:jc w:val="center"/>
              <w:rPr>
                <w:b/>
                <w:sz w:val="24"/>
                <w:szCs w:val="24"/>
                <w:lang w:val="ro-RO"/>
              </w:rPr>
            </w:pPr>
          </w:p>
          <w:p w:rsidR="00E1233E" w:rsidRPr="00E1233E" w:rsidRDefault="00E1233E" w:rsidP="00E1233E">
            <w:pPr>
              <w:jc w:val="center"/>
              <w:rPr>
                <w:b/>
                <w:sz w:val="24"/>
                <w:szCs w:val="24"/>
                <w:lang w:val="ro-RO"/>
              </w:rPr>
            </w:pPr>
            <w:r w:rsidRPr="00E1233E">
              <w:rPr>
                <w:b/>
                <w:sz w:val="24"/>
                <w:szCs w:val="24"/>
                <w:lang w:val="ro-RO"/>
              </w:rPr>
              <w:t>PETRE DAEA</w:t>
            </w:r>
          </w:p>
        </w:tc>
        <w:tc>
          <w:tcPr>
            <w:tcW w:w="4811" w:type="dxa"/>
            <w:shd w:val="clear" w:color="auto" w:fill="auto"/>
          </w:tcPr>
          <w:p w:rsidR="00E1233E" w:rsidRPr="00E1233E" w:rsidRDefault="00E1233E" w:rsidP="00E1233E">
            <w:pPr>
              <w:jc w:val="center"/>
              <w:rPr>
                <w:b/>
                <w:sz w:val="24"/>
                <w:szCs w:val="24"/>
                <w:lang w:val="ro-RO"/>
              </w:rPr>
            </w:pPr>
          </w:p>
          <w:p w:rsidR="00AE1E1E" w:rsidRDefault="00AE1E1E" w:rsidP="00F154B0">
            <w:pPr>
              <w:jc w:val="center"/>
              <w:rPr>
                <w:b/>
                <w:sz w:val="24"/>
                <w:szCs w:val="24"/>
                <w:lang w:val="ro-RO"/>
              </w:rPr>
            </w:pPr>
          </w:p>
          <w:p w:rsidR="00F154B0" w:rsidRPr="00F154B0" w:rsidRDefault="00F154B0" w:rsidP="00F154B0">
            <w:pPr>
              <w:jc w:val="center"/>
              <w:rPr>
                <w:b/>
                <w:sz w:val="24"/>
                <w:szCs w:val="24"/>
                <w:lang w:val="ro-RO"/>
              </w:rPr>
            </w:pPr>
            <w:r w:rsidRPr="00F154B0">
              <w:rPr>
                <w:b/>
                <w:sz w:val="24"/>
                <w:szCs w:val="24"/>
                <w:lang w:val="ro-RO"/>
              </w:rPr>
              <w:t>MINISTRUL SĂNĂTĂŢII</w:t>
            </w:r>
          </w:p>
          <w:p w:rsidR="00F154B0" w:rsidRPr="00F154B0" w:rsidRDefault="00F154B0" w:rsidP="00F154B0">
            <w:pPr>
              <w:jc w:val="center"/>
              <w:rPr>
                <w:b/>
                <w:sz w:val="24"/>
                <w:szCs w:val="24"/>
                <w:lang w:val="ro-RO"/>
              </w:rPr>
            </w:pPr>
          </w:p>
          <w:p w:rsidR="00F154B0" w:rsidRPr="00F154B0" w:rsidRDefault="00F154B0" w:rsidP="00F154B0">
            <w:pPr>
              <w:jc w:val="center"/>
              <w:rPr>
                <w:b/>
                <w:sz w:val="24"/>
                <w:szCs w:val="24"/>
                <w:lang w:val="ro-RO"/>
              </w:rPr>
            </w:pPr>
            <w:r w:rsidRPr="00F154B0">
              <w:rPr>
                <w:b/>
                <w:sz w:val="24"/>
                <w:szCs w:val="24"/>
                <w:lang w:val="ro-RO"/>
              </w:rPr>
              <w:t>SORINA PINTEA</w:t>
            </w:r>
          </w:p>
          <w:p w:rsidR="00544622" w:rsidRPr="00E1233E" w:rsidRDefault="00544622" w:rsidP="00F154B0">
            <w:pPr>
              <w:jc w:val="center"/>
              <w:rPr>
                <w:b/>
                <w:sz w:val="24"/>
                <w:szCs w:val="24"/>
                <w:lang w:val="ro-RO"/>
              </w:rPr>
            </w:pPr>
          </w:p>
        </w:tc>
      </w:tr>
    </w:tbl>
    <w:p w:rsidR="00EC10E4" w:rsidRPr="003C0987" w:rsidRDefault="00EC10E4" w:rsidP="00EC10E4">
      <w:pPr>
        <w:jc w:val="center"/>
        <w:rPr>
          <w:b/>
          <w:sz w:val="24"/>
          <w:szCs w:val="24"/>
          <w:lang w:val="ro-RO"/>
        </w:rPr>
      </w:pPr>
    </w:p>
    <w:p w:rsidR="00EC10E4" w:rsidRPr="003C0987" w:rsidRDefault="00EC10E4" w:rsidP="00EC10E4">
      <w:pPr>
        <w:jc w:val="center"/>
        <w:rPr>
          <w:b/>
          <w:sz w:val="24"/>
          <w:szCs w:val="24"/>
          <w:lang w:val="ro-RO"/>
        </w:rPr>
      </w:pPr>
    </w:p>
    <w:p w:rsidR="00280608" w:rsidRPr="003C0987" w:rsidRDefault="00280608" w:rsidP="00280608">
      <w:pPr>
        <w:jc w:val="center"/>
        <w:rPr>
          <w:b/>
          <w:sz w:val="24"/>
          <w:szCs w:val="24"/>
          <w:lang w:val="ro-RO"/>
        </w:rPr>
      </w:pPr>
      <w:r w:rsidRPr="003C0987">
        <w:rPr>
          <w:b/>
          <w:sz w:val="24"/>
          <w:szCs w:val="24"/>
          <w:lang w:val="ro-RO"/>
        </w:rPr>
        <w:t>MINISTRUL FINANTELOR PUBLICE</w:t>
      </w:r>
    </w:p>
    <w:p w:rsidR="00280608" w:rsidRPr="003C0987" w:rsidRDefault="00280608" w:rsidP="00280608">
      <w:pPr>
        <w:jc w:val="center"/>
        <w:rPr>
          <w:b/>
          <w:sz w:val="24"/>
          <w:szCs w:val="24"/>
          <w:lang w:val="ro-RO"/>
        </w:rPr>
      </w:pPr>
    </w:p>
    <w:p w:rsidR="00280608" w:rsidRDefault="00280608" w:rsidP="00280608">
      <w:pPr>
        <w:jc w:val="center"/>
        <w:rPr>
          <w:b/>
          <w:sz w:val="24"/>
          <w:szCs w:val="24"/>
          <w:lang w:val="ro-RO"/>
        </w:rPr>
      </w:pPr>
      <w:r w:rsidRPr="003C0987">
        <w:rPr>
          <w:b/>
          <w:sz w:val="24"/>
          <w:szCs w:val="24"/>
          <w:lang w:val="ro-RO"/>
        </w:rPr>
        <w:t>EUGEN ORLANDO TEODOROVICI</w:t>
      </w:r>
    </w:p>
    <w:p w:rsidR="00F05252" w:rsidRDefault="00F05252" w:rsidP="00280608">
      <w:pPr>
        <w:jc w:val="center"/>
        <w:rPr>
          <w:b/>
          <w:sz w:val="24"/>
          <w:szCs w:val="24"/>
          <w:lang w:val="ro-RO"/>
        </w:rPr>
      </w:pPr>
    </w:p>
    <w:p w:rsidR="00F05252" w:rsidRDefault="00F05252" w:rsidP="00280608">
      <w:pPr>
        <w:jc w:val="center"/>
        <w:rPr>
          <w:b/>
          <w:sz w:val="24"/>
          <w:szCs w:val="24"/>
          <w:lang w:val="ro-RO"/>
        </w:rPr>
      </w:pPr>
    </w:p>
    <w:p w:rsidR="00F05252" w:rsidRDefault="00F05252" w:rsidP="00280608">
      <w:pPr>
        <w:jc w:val="center"/>
        <w:rPr>
          <w:b/>
          <w:sz w:val="24"/>
          <w:szCs w:val="24"/>
          <w:lang w:val="ro-RO"/>
        </w:rPr>
      </w:pPr>
      <w:r>
        <w:rPr>
          <w:b/>
          <w:sz w:val="24"/>
          <w:szCs w:val="24"/>
          <w:lang w:val="ro-RO"/>
        </w:rPr>
        <w:t xml:space="preserve">PREȘEDINTELE </w:t>
      </w:r>
      <w:r w:rsidRPr="00F05252">
        <w:rPr>
          <w:b/>
          <w:sz w:val="24"/>
          <w:szCs w:val="24"/>
          <w:lang w:val="ro-RO"/>
        </w:rPr>
        <w:t>AGENȚI</w:t>
      </w:r>
      <w:r>
        <w:rPr>
          <w:b/>
          <w:sz w:val="24"/>
          <w:szCs w:val="24"/>
          <w:lang w:val="ro-RO"/>
        </w:rPr>
        <w:t>EI</w:t>
      </w:r>
      <w:r w:rsidRPr="00F05252">
        <w:rPr>
          <w:b/>
          <w:sz w:val="24"/>
          <w:szCs w:val="24"/>
          <w:lang w:val="ro-RO"/>
        </w:rPr>
        <w:t xml:space="preserve"> NAȚIONAL</w:t>
      </w:r>
      <w:r>
        <w:rPr>
          <w:b/>
          <w:sz w:val="24"/>
          <w:szCs w:val="24"/>
          <w:lang w:val="ro-RO"/>
        </w:rPr>
        <w:t>E</w:t>
      </w:r>
      <w:r w:rsidRPr="00F05252">
        <w:rPr>
          <w:b/>
          <w:sz w:val="24"/>
          <w:szCs w:val="24"/>
          <w:lang w:val="ro-RO"/>
        </w:rPr>
        <w:t xml:space="preserve"> PENTRU ACHIZIȚII PUBLICE</w:t>
      </w:r>
    </w:p>
    <w:p w:rsidR="00F05252" w:rsidRDefault="00F05252" w:rsidP="00280608">
      <w:pPr>
        <w:jc w:val="center"/>
        <w:rPr>
          <w:b/>
          <w:sz w:val="24"/>
          <w:szCs w:val="24"/>
          <w:lang w:val="ro-RO"/>
        </w:rPr>
      </w:pPr>
    </w:p>
    <w:p w:rsidR="00280608" w:rsidRPr="003C0987" w:rsidRDefault="00F05252" w:rsidP="00280608">
      <w:pPr>
        <w:jc w:val="center"/>
        <w:rPr>
          <w:b/>
          <w:sz w:val="24"/>
          <w:szCs w:val="24"/>
          <w:lang w:val="ro-RO"/>
        </w:rPr>
      </w:pPr>
      <w:r>
        <w:rPr>
          <w:b/>
          <w:sz w:val="24"/>
          <w:szCs w:val="24"/>
          <w:lang w:val="ro-RO"/>
        </w:rPr>
        <w:t>BOGDAN PUȘCAȘ</w:t>
      </w:r>
    </w:p>
    <w:p w:rsidR="00280608" w:rsidRPr="003C0987" w:rsidRDefault="00280608" w:rsidP="00EC10E4">
      <w:pPr>
        <w:jc w:val="center"/>
        <w:rPr>
          <w:b/>
          <w:sz w:val="24"/>
          <w:szCs w:val="24"/>
          <w:lang w:val="ro-RO"/>
        </w:rPr>
      </w:pPr>
    </w:p>
    <w:p w:rsidR="00280608" w:rsidRPr="003C0987" w:rsidRDefault="00280608" w:rsidP="00EC10E4">
      <w:pPr>
        <w:jc w:val="center"/>
        <w:rPr>
          <w:b/>
          <w:sz w:val="24"/>
          <w:szCs w:val="24"/>
          <w:lang w:val="ro-RO"/>
        </w:rPr>
      </w:pPr>
    </w:p>
    <w:p w:rsidR="005F5614" w:rsidRPr="003C0987" w:rsidRDefault="00EC10E4" w:rsidP="00EC10E4">
      <w:pPr>
        <w:jc w:val="center"/>
        <w:rPr>
          <w:b/>
          <w:sz w:val="24"/>
          <w:szCs w:val="24"/>
          <w:lang w:val="ro-RO"/>
        </w:rPr>
      </w:pPr>
      <w:r w:rsidRPr="003C0987">
        <w:rPr>
          <w:b/>
          <w:sz w:val="24"/>
          <w:szCs w:val="24"/>
          <w:lang w:val="ro-RO"/>
        </w:rPr>
        <w:t>MINISTRUL JUSTITIEI</w:t>
      </w:r>
    </w:p>
    <w:p w:rsidR="000F641C" w:rsidRPr="003C0987" w:rsidRDefault="000F641C" w:rsidP="00EC10E4">
      <w:pPr>
        <w:jc w:val="center"/>
        <w:rPr>
          <w:b/>
          <w:sz w:val="24"/>
          <w:szCs w:val="24"/>
          <w:lang w:val="ro-RO"/>
        </w:rPr>
      </w:pPr>
    </w:p>
    <w:p w:rsidR="00EC10E4" w:rsidRDefault="00EC10E4" w:rsidP="00EC10E4">
      <w:pPr>
        <w:jc w:val="center"/>
        <w:rPr>
          <w:b/>
          <w:sz w:val="24"/>
          <w:szCs w:val="24"/>
          <w:lang w:val="ro-RO"/>
        </w:rPr>
      </w:pPr>
      <w:r w:rsidRPr="003C0987">
        <w:rPr>
          <w:b/>
          <w:sz w:val="24"/>
          <w:szCs w:val="24"/>
          <w:lang w:val="ro-RO"/>
        </w:rPr>
        <w:t>TUDOREL TOADER</w:t>
      </w:r>
    </w:p>
    <w:p w:rsidR="00AE40F4" w:rsidRDefault="00AE40F4" w:rsidP="00EC10E4">
      <w:pPr>
        <w:jc w:val="center"/>
        <w:rPr>
          <w:b/>
          <w:sz w:val="24"/>
          <w:szCs w:val="24"/>
          <w:lang w:val="ro-RO"/>
        </w:rPr>
      </w:pPr>
    </w:p>
    <w:p w:rsidR="00857B84" w:rsidRPr="00857B84" w:rsidRDefault="00857B84" w:rsidP="00857B84">
      <w:pPr>
        <w:jc w:val="center"/>
        <w:rPr>
          <w:b/>
          <w:sz w:val="24"/>
          <w:szCs w:val="24"/>
          <w:lang w:val="ro-RO"/>
        </w:rPr>
      </w:pPr>
    </w:p>
    <w:p w:rsidR="00857B84" w:rsidRPr="00857B84" w:rsidRDefault="00857B84" w:rsidP="00857B84">
      <w:pPr>
        <w:jc w:val="center"/>
        <w:rPr>
          <w:b/>
          <w:sz w:val="24"/>
          <w:szCs w:val="24"/>
          <w:lang w:val="ro-RO"/>
        </w:rPr>
      </w:pPr>
    </w:p>
    <w:p w:rsidR="00857B84" w:rsidRPr="00857B84" w:rsidRDefault="00857B84" w:rsidP="00857B84">
      <w:pPr>
        <w:jc w:val="center"/>
        <w:rPr>
          <w:b/>
          <w:sz w:val="24"/>
          <w:szCs w:val="24"/>
          <w:lang w:val="ro-RO"/>
        </w:rPr>
      </w:pPr>
      <w:r w:rsidRPr="00857B84">
        <w:rPr>
          <w:b/>
          <w:sz w:val="24"/>
          <w:szCs w:val="24"/>
          <w:lang w:val="ro-RO"/>
        </w:rPr>
        <w:t>SECRETAR DE STAT,                                                 SECRETAR DE STAT,</w:t>
      </w:r>
    </w:p>
    <w:p w:rsidR="00857B84" w:rsidRPr="00857B84" w:rsidRDefault="00857B84" w:rsidP="00857B84">
      <w:pPr>
        <w:jc w:val="center"/>
        <w:rPr>
          <w:b/>
          <w:i/>
          <w:sz w:val="24"/>
          <w:szCs w:val="24"/>
          <w:lang w:val="ro-RO"/>
        </w:rPr>
      </w:pPr>
      <w:r w:rsidRPr="00857B84">
        <w:rPr>
          <w:b/>
          <w:i/>
          <w:sz w:val="24"/>
          <w:szCs w:val="24"/>
          <w:lang w:val="ro-RO"/>
        </w:rPr>
        <w:t>ADRIAN GÂDEA                                                            CIPRIAN ROȘCA</w:t>
      </w:r>
    </w:p>
    <w:p w:rsidR="00857B84" w:rsidRPr="00857B84" w:rsidRDefault="00857B84" w:rsidP="00857B84">
      <w:pPr>
        <w:jc w:val="center"/>
        <w:rPr>
          <w:b/>
          <w:sz w:val="24"/>
          <w:szCs w:val="24"/>
          <w:lang w:val="ro-RO"/>
        </w:rPr>
      </w:pPr>
    </w:p>
    <w:p w:rsidR="00857B84" w:rsidRPr="00857B84" w:rsidRDefault="00857B84" w:rsidP="00857B84">
      <w:pPr>
        <w:jc w:val="center"/>
        <w:rPr>
          <w:b/>
          <w:sz w:val="24"/>
          <w:szCs w:val="24"/>
          <w:lang w:val="ro-RO"/>
        </w:rPr>
      </w:pPr>
      <w:r w:rsidRPr="00857B84">
        <w:rPr>
          <w:b/>
          <w:sz w:val="24"/>
          <w:szCs w:val="24"/>
          <w:lang w:val="ro-RO"/>
        </w:rPr>
        <w:t>SUBSECRETAR DE STAT,</w:t>
      </w:r>
    </w:p>
    <w:p w:rsidR="00857B84" w:rsidRPr="00857B84" w:rsidRDefault="00857B84" w:rsidP="00857B84">
      <w:pPr>
        <w:jc w:val="center"/>
        <w:rPr>
          <w:b/>
          <w:i/>
          <w:sz w:val="24"/>
          <w:szCs w:val="24"/>
          <w:lang w:val="ro-RO"/>
        </w:rPr>
      </w:pPr>
      <w:r w:rsidRPr="00857B84">
        <w:rPr>
          <w:b/>
          <w:i/>
          <w:sz w:val="24"/>
          <w:szCs w:val="24"/>
          <w:lang w:val="ro-RO"/>
        </w:rPr>
        <w:t>ADRIANA UDROIU</w:t>
      </w:r>
    </w:p>
    <w:p w:rsidR="00857B84" w:rsidRPr="00857B84" w:rsidRDefault="00857B84" w:rsidP="00857B84">
      <w:pPr>
        <w:jc w:val="center"/>
        <w:rPr>
          <w:b/>
          <w:i/>
          <w:sz w:val="24"/>
          <w:szCs w:val="24"/>
          <w:lang w:val="ro-RO"/>
        </w:rPr>
      </w:pPr>
    </w:p>
    <w:p w:rsidR="00857B84" w:rsidRPr="00857B84" w:rsidRDefault="00857B84" w:rsidP="00857B84">
      <w:pPr>
        <w:jc w:val="center"/>
        <w:rPr>
          <w:b/>
          <w:i/>
          <w:sz w:val="24"/>
          <w:szCs w:val="24"/>
          <w:lang w:val="ro-RO"/>
        </w:rPr>
      </w:pPr>
    </w:p>
    <w:p w:rsidR="00857B84" w:rsidRPr="00857B84" w:rsidRDefault="00857B84" w:rsidP="00857B84">
      <w:pPr>
        <w:jc w:val="center"/>
        <w:rPr>
          <w:b/>
          <w:sz w:val="24"/>
          <w:szCs w:val="24"/>
          <w:lang w:val="ro-RO"/>
        </w:rPr>
      </w:pPr>
      <w:r w:rsidRPr="00857B84">
        <w:rPr>
          <w:b/>
          <w:sz w:val="24"/>
          <w:szCs w:val="24"/>
          <w:lang w:val="ro-RO"/>
        </w:rPr>
        <w:t>SECRETAR GENERAL,</w:t>
      </w:r>
    </w:p>
    <w:p w:rsidR="00857B84" w:rsidRPr="00857B84" w:rsidRDefault="00F106EE" w:rsidP="00857B84">
      <w:pPr>
        <w:jc w:val="center"/>
        <w:rPr>
          <w:b/>
          <w:i/>
          <w:sz w:val="24"/>
          <w:szCs w:val="24"/>
          <w:lang w:val="ro-RO"/>
        </w:rPr>
      </w:pPr>
      <w:r w:rsidRPr="00F106EE">
        <w:rPr>
          <w:b/>
          <w:i/>
          <w:sz w:val="24"/>
          <w:szCs w:val="24"/>
          <w:lang w:val="ro-RO"/>
        </w:rPr>
        <w:t>DAN – ALEXANDRU GROZA</w:t>
      </w:r>
    </w:p>
    <w:p w:rsidR="00857B84" w:rsidRPr="00857B84" w:rsidRDefault="00857B84" w:rsidP="00857B84">
      <w:pPr>
        <w:jc w:val="center"/>
        <w:rPr>
          <w:b/>
          <w:sz w:val="24"/>
          <w:szCs w:val="24"/>
          <w:lang w:val="ro-RO"/>
        </w:rPr>
      </w:pPr>
    </w:p>
    <w:p w:rsidR="00857B84" w:rsidRPr="00857B84" w:rsidRDefault="00857B84" w:rsidP="00857B84">
      <w:pPr>
        <w:jc w:val="center"/>
        <w:rPr>
          <w:b/>
          <w:sz w:val="24"/>
          <w:szCs w:val="24"/>
          <w:lang w:val="ro-RO"/>
        </w:rPr>
      </w:pPr>
    </w:p>
    <w:p w:rsidR="00857B84" w:rsidRPr="00857B84" w:rsidRDefault="00857B84" w:rsidP="00857B84">
      <w:pPr>
        <w:jc w:val="center"/>
        <w:rPr>
          <w:b/>
          <w:sz w:val="24"/>
          <w:szCs w:val="24"/>
          <w:lang w:val="ro-RO"/>
        </w:rPr>
      </w:pPr>
      <w:r w:rsidRPr="00857B84">
        <w:rPr>
          <w:b/>
          <w:sz w:val="24"/>
          <w:szCs w:val="24"/>
          <w:lang w:val="ro-RO"/>
        </w:rPr>
        <w:t>SECRETAR GENERAL ADJUNCT,</w:t>
      </w:r>
    </w:p>
    <w:p w:rsidR="00857B84" w:rsidRPr="00857B84" w:rsidRDefault="00857B84" w:rsidP="00857B84">
      <w:pPr>
        <w:jc w:val="center"/>
        <w:rPr>
          <w:b/>
          <w:i/>
          <w:sz w:val="24"/>
          <w:szCs w:val="24"/>
          <w:lang w:val="ro-RO"/>
        </w:rPr>
      </w:pPr>
      <w:r w:rsidRPr="00857B84">
        <w:rPr>
          <w:b/>
          <w:i/>
          <w:sz w:val="24"/>
          <w:szCs w:val="24"/>
          <w:lang w:val="ro-RO"/>
        </w:rPr>
        <w:t>CAMELIA COPORAN</w:t>
      </w:r>
    </w:p>
    <w:p w:rsidR="00857B84" w:rsidRPr="00857B84" w:rsidRDefault="00857B84" w:rsidP="00857B84">
      <w:pPr>
        <w:jc w:val="center"/>
        <w:rPr>
          <w:b/>
          <w:sz w:val="24"/>
          <w:szCs w:val="24"/>
          <w:lang w:val="ro-RO"/>
        </w:rPr>
      </w:pPr>
    </w:p>
    <w:p w:rsidR="00857B84" w:rsidRPr="00857B84" w:rsidRDefault="00857B84" w:rsidP="00857B84">
      <w:pPr>
        <w:jc w:val="center"/>
        <w:rPr>
          <w:b/>
          <w:sz w:val="24"/>
          <w:szCs w:val="24"/>
          <w:lang w:val="ro-RO"/>
        </w:rPr>
      </w:pPr>
    </w:p>
    <w:tbl>
      <w:tblPr>
        <w:tblW w:w="0" w:type="auto"/>
        <w:jc w:val="center"/>
        <w:tblLayout w:type="fixed"/>
        <w:tblLook w:val="0000" w:firstRow="0" w:lastRow="0" w:firstColumn="0" w:lastColumn="0" w:noHBand="0" w:noVBand="0"/>
      </w:tblPr>
      <w:tblGrid>
        <w:gridCol w:w="8786"/>
      </w:tblGrid>
      <w:tr w:rsidR="00857B84" w:rsidRPr="00857B84" w:rsidTr="00C24925">
        <w:trPr>
          <w:jc w:val="center"/>
        </w:trPr>
        <w:tc>
          <w:tcPr>
            <w:tcW w:w="8786" w:type="dxa"/>
          </w:tcPr>
          <w:p w:rsidR="00857B84" w:rsidRPr="00857B84" w:rsidRDefault="00857B84" w:rsidP="00857B84">
            <w:pPr>
              <w:jc w:val="center"/>
              <w:rPr>
                <w:b/>
                <w:sz w:val="24"/>
                <w:szCs w:val="24"/>
                <w:lang w:val="ro-RO"/>
              </w:rPr>
            </w:pPr>
            <w:r w:rsidRPr="00857B84">
              <w:rPr>
                <w:b/>
                <w:sz w:val="24"/>
                <w:szCs w:val="24"/>
                <w:lang w:val="ro-RO"/>
              </w:rPr>
              <w:t xml:space="preserve">DIRECȚIA GENERALĂ JURIDICĂ, RELAȚIA CU PARLAMENTUL </w:t>
            </w:r>
            <w:r w:rsidRPr="00857B84">
              <w:rPr>
                <w:b/>
                <w:sz w:val="24"/>
                <w:szCs w:val="24"/>
                <w:lang w:val="ro-RO"/>
              </w:rPr>
              <w:br/>
              <w:t>ȘI AFACERI EUROPENE</w:t>
            </w:r>
          </w:p>
          <w:p w:rsidR="00857B84" w:rsidRPr="00857B84" w:rsidRDefault="00857B84" w:rsidP="00857B84">
            <w:pPr>
              <w:jc w:val="center"/>
              <w:rPr>
                <w:b/>
                <w:sz w:val="24"/>
                <w:szCs w:val="24"/>
                <w:lang w:val="ro-RO"/>
              </w:rPr>
            </w:pPr>
            <w:r w:rsidRPr="00857B84">
              <w:rPr>
                <w:b/>
                <w:sz w:val="24"/>
                <w:szCs w:val="24"/>
                <w:lang w:val="ro-RO"/>
              </w:rPr>
              <w:t>DIRECTOR GENERAL</w:t>
            </w:r>
          </w:p>
          <w:p w:rsidR="00857B84" w:rsidRPr="00857B84" w:rsidRDefault="00857B84" w:rsidP="00857B84">
            <w:pPr>
              <w:jc w:val="center"/>
              <w:rPr>
                <w:b/>
                <w:i/>
                <w:sz w:val="24"/>
                <w:szCs w:val="24"/>
                <w:lang w:val="ro-RO"/>
              </w:rPr>
            </w:pPr>
            <w:r w:rsidRPr="00857B84">
              <w:rPr>
                <w:b/>
                <w:i/>
                <w:sz w:val="24"/>
                <w:szCs w:val="24"/>
                <w:lang w:val="ro-RO"/>
              </w:rPr>
              <w:t>MĂDĂLINA MIHAELA BRATU</w:t>
            </w:r>
          </w:p>
          <w:p w:rsidR="00857B84" w:rsidRPr="00857B84" w:rsidRDefault="00857B84" w:rsidP="00857B84">
            <w:pPr>
              <w:jc w:val="center"/>
              <w:rPr>
                <w:b/>
                <w:sz w:val="24"/>
                <w:szCs w:val="24"/>
                <w:lang w:val="ro-RO"/>
              </w:rPr>
            </w:pPr>
          </w:p>
        </w:tc>
      </w:tr>
      <w:tr w:rsidR="00857B84" w:rsidRPr="00857B84" w:rsidTr="00C24925">
        <w:trPr>
          <w:jc w:val="center"/>
        </w:trPr>
        <w:tc>
          <w:tcPr>
            <w:tcW w:w="8786" w:type="dxa"/>
          </w:tcPr>
          <w:p w:rsidR="00857B84" w:rsidRPr="00857B84" w:rsidRDefault="00857B84" w:rsidP="00857B84">
            <w:pPr>
              <w:jc w:val="center"/>
              <w:rPr>
                <w:b/>
                <w:sz w:val="24"/>
                <w:szCs w:val="24"/>
                <w:lang w:val="ro-RO"/>
              </w:rPr>
            </w:pPr>
          </w:p>
        </w:tc>
      </w:tr>
      <w:tr w:rsidR="00857B84" w:rsidRPr="00857B84" w:rsidTr="00C24925">
        <w:trPr>
          <w:trHeight w:val="2585"/>
          <w:jc w:val="center"/>
        </w:trPr>
        <w:tc>
          <w:tcPr>
            <w:tcW w:w="8786" w:type="dxa"/>
          </w:tcPr>
          <w:p w:rsidR="00857B84" w:rsidRPr="00857B84" w:rsidRDefault="00857B84" w:rsidP="00857B84">
            <w:pPr>
              <w:jc w:val="center"/>
              <w:rPr>
                <w:b/>
                <w:sz w:val="24"/>
                <w:szCs w:val="24"/>
                <w:lang w:val="ro-RO"/>
              </w:rPr>
            </w:pPr>
            <w:r w:rsidRPr="00857B84">
              <w:rPr>
                <w:b/>
                <w:sz w:val="24"/>
                <w:szCs w:val="24"/>
                <w:lang w:val="ro-RO"/>
              </w:rPr>
              <w:t>DIRECȚIA GENERALĂ  PROGRAMUL OPERAȚIONAL REGIONAL</w:t>
            </w:r>
          </w:p>
          <w:p w:rsidR="00857B84" w:rsidRPr="00857B84" w:rsidRDefault="00857B84" w:rsidP="00857B84">
            <w:pPr>
              <w:jc w:val="center"/>
              <w:rPr>
                <w:b/>
                <w:sz w:val="24"/>
                <w:szCs w:val="24"/>
                <w:lang w:val="ro-RO"/>
              </w:rPr>
            </w:pPr>
            <w:r w:rsidRPr="00857B84">
              <w:rPr>
                <w:b/>
                <w:sz w:val="24"/>
                <w:szCs w:val="24"/>
                <w:lang w:val="ro-RO"/>
              </w:rPr>
              <w:t>ȘEF AL AUTORITĂȚII DE MANAGEMENT PENTRU PROGRAMUL OPERAȚIONAL REGIONAL</w:t>
            </w:r>
          </w:p>
          <w:p w:rsidR="00857B84" w:rsidRPr="00857B84" w:rsidRDefault="00857B84" w:rsidP="00857B84">
            <w:pPr>
              <w:jc w:val="center"/>
              <w:rPr>
                <w:b/>
                <w:i/>
                <w:sz w:val="24"/>
                <w:szCs w:val="24"/>
                <w:lang w:val="ro-RO"/>
              </w:rPr>
            </w:pPr>
            <w:r w:rsidRPr="00857B84">
              <w:rPr>
                <w:b/>
                <w:i/>
                <w:sz w:val="24"/>
                <w:szCs w:val="24"/>
                <w:lang w:val="ro-RO"/>
              </w:rPr>
              <w:t>LUMINIȚA ZEZEANU</w:t>
            </w:r>
          </w:p>
          <w:p w:rsidR="00857B84" w:rsidRPr="00857B84" w:rsidRDefault="00857B84" w:rsidP="00857B84">
            <w:pPr>
              <w:jc w:val="center"/>
              <w:rPr>
                <w:b/>
                <w:i/>
                <w:sz w:val="24"/>
                <w:szCs w:val="24"/>
                <w:lang w:val="ro-RO"/>
              </w:rPr>
            </w:pPr>
          </w:p>
          <w:p w:rsidR="00857B84" w:rsidRPr="00857B84" w:rsidRDefault="00857B84" w:rsidP="00857B84">
            <w:pPr>
              <w:jc w:val="center"/>
              <w:rPr>
                <w:b/>
                <w:i/>
                <w:sz w:val="24"/>
                <w:szCs w:val="24"/>
                <w:lang w:val="ro-RO"/>
              </w:rPr>
            </w:pPr>
          </w:p>
          <w:p w:rsidR="00857B84" w:rsidRPr="00857B84" w:rsidRDefault="00857B84" w:rsidP="00857B84">
            <w:pPr>
              <w:jc w:val="center"/>
              <w:rPr>
                <w:b/>
                <w:sz w:val="24"/>
                <w:szCs w:val="24"/>
                <w:lang w:val="ro-RO"/>
              </w:rPr>
            </w:pPr>
            <w:r w:rsidRPr="00857B84">
              <w:rPr>
                <w:b/>
                <w:sz w:val="24"/>
                <w:szCs w:val="24"/>
                <w:lang w:val="ro-RO"/>
              </w:rPr>
              <w:t>DIRECȚIA GENERALĂ  ADMINISTRAȚIE PUBLICĂ</w:t>
            </w:r>
          </w:p>
          <w:p w:rsidR="00857B84" w:rsidRPr="00857B84" w:rsidRDefault="00857B84" w:rsidP="00857B84">
            <w:pPr>
              <w:jc w:val="center"/>
              <w:rPr>
                <w:b/>
                <w:sz w:val="24"/>
                <w:szCs w:val="24"/>
                <w:lang w:val="ro-RO"/>
              </w:rPr>
            </w:pPr>
            <w:r w:rsidRPr="00857B84">
              <w:rPr>
                <w:b/>
                <w:sz w:val="24"/>
                <w:szCs w:val="24"/>
                <w:lang w:val="ro-RO"/>
              </w:rPr>
              <w:t>DIRECTOR GENERAL</w:t>
            </w:r>
          </w:p>
          <w:p w:rsidR="00857B84" w:rsidRPr="00857B84" w:rsidRDefault="00857B84" w:rsidP="00857B84">
            <w:pPr>
              <w:jc w:val="center"/>
              <w:rPr>
                <w:b/>
                <w:i/>
                <w:sz w:val="24"/>
                <w:szCs w:val="24"/>
                <w:lang w:val="ro-RO"/>
              </w:rPr>
            </w:pPr>
            <w:r w:rsidRPr="00857B84">
              <w:rPr>
                <w:b/>
                <w:i/>
                <w:sz w:val="24"/>
                <w:szCs w:val="24"/>
                <w:lang w:val="ro-RO"/>
              </w:rPr>
              <w:t>DANIEL IUSTIN MARINESCU</w:t>
            </w:r>
          </w:p>
          <w:p w:rsidR="00857B84" w:rsidRPr="00857B84" w:rsidRDefault="00857B84" w:rsidP="00857B84">
            <w:pPr>
              <w:jc w:val="center"/>
              <w:rPr>
                <w:b/>
                <w:i/>
                <w:sz w:val="24"/>
                <w:szCs w:val="24"/>
                <w:lang w:val="ro-RO"/>
              </w:rPr>
            </w:pPr>
          </w:p>
        </w:tc>
      </w:tr>
    </w:tbl>
    <w:p w:rsidR="00857B84" w:rsidRPr="00857B84" w:rsidRDefault="00857B84" w:rsidP="00857B84">
      <w:pPr>
        <w:jc w:val="center"/>
        <w:rPr>
          <w:b/>
          <w:sz w:val="24"/>
          <w:szCs w:val="24"/>
          <w:lang w:val="ro-RO"/>
        </w:rPr>
      </w:pPr>
    </w:p>
    <w:tbl>
      <w:tblPr>
        <w:tblW w:w="0" w:type="auto"/>
        <w:jc w:val="center"/>
        <w:tblLayout w:type="fixed"/>
        <w:tblLook w:val="0000" w:firstRow="0" w:lastRow="0" w:firstColumn="0" w:lastColumn="0" w:noHBand="0" w:noVBand="0"/>
      </w:tblPr>
      <w:tblGrid>
        <w:gridCol w:w="8644"/>
      </w:tblGrid>
      <w:tr w:rsidR="00857B84" w:rsidRPr="00857B84" w:rsidTr="00C24925">
        <w:trPr>
          <w:jc w:val="center"/>
        </w:trPr>
        <w:tc>
          <w:tcPr>
            <w:tcW w:w="8644" w:type="dxa"/>
          </w:tcPr>
          <w:p w:rsidR="00857B84" w:rsidRPr="00857B84" w:rsidRDefault="00857B84" w:rsidP="00857B84">
            <w:pPr>
              <w:jc w:val="center"/>
              <w:rPr>
                <w:b/>
                <w:sz w:val="24"/>
                <w:szCs w:val="24"/>
                <w:lang w:val="ro-RO"/>
              </w:rPr>
            </w:pPr>
            <w:r w:rsidRPr="00857B84">
              <w:rPr>
                <w:b/>
                <w:sz w:val="24"/>
                <w:szCs w:val="24"/>
                <w:lang w:val="ro-RO"/>
              </w:rPr>
              <w:t xml:space="preserve">DIRECŢIA GENERALĂ MANAGEMENT FINANCIAR, </w:t>
            </w:r>
            <w:r w:rsidRPr="00857B84">
              <w:rPr>
                <w:b/>
                <w:sz w:val="24"/>
                <w:szCs w:val="24"/>
                <w:lang w:val="ro-RO"/>
              </w:rPr>
              <w:br/>
              <w:t>RESURSE UMANE ȘI ADMINISTRATIV</w:t>
            </w:r>
          </w:p>
        </w:tc>
      </w:tr>
      <w:tr w:rsidR="00857B84" w:rsidRPr="00857B84" w:rsidTr="00C24925">
        <w:trPr>
          <w:jc w:val="center"/>
        </w:trPr>
        <w:tc>
          <w:tcPr>
            <w:tcW w:w="8644" w:type="dxa"/>
          </w:tcPr>
          <w:p w:rsidR="00857B84" w:rsidRPr="00857B84" w:rsidRDefault="00857B84" w:rsidP="00857B84">
            <w:pPr>
              <w:jc w:val="center"/>
              <w:rPr>
                <w:b/>
                <w:sz w:val="24"/>
                <w:szCs w:val="24"/>
                <w:lang w:val="ro-RO"/>
              </w:rPr>
            </w:pPr>
            <w:r w:rsidRPr="00857B84">
              <w:rPr>
                <w:b/>
                <w:sz w:val="24"/>
                <w:szCs w:val="24"/>
                <w:lang w:val="ro-RO"/>
              </w:rPr>
              <w:t>DIRECTOR GENERAL</w:t>
            </w:r>
          </w:p>
        </w:tc>
      </w:tr>
      <w:tr w:rsidR="00857B84" w:rsidRPr="00857B84" w:rsidTr="00C24925">
        <w:trPr>
          <w:jc w:val="center"/>
        </w:trPr>
        <w:tc>
          <w:tcPr>
            <w:tcW w:w="8644" w:type="dxa"/>
          </w:tcPr>
          <w:p w:rsidR="00857B84" w:rsidRPr="00857B84" w:rsidRDefault="00857B84" w:rsidP="00857B84">
            <w:pPr>
              <w:jc w:val="center"/>
              <w:rPr>
                <w:b/>
                <w:i/>
                <w:sz w:val="24"/>
                <w:szCs w:val="24"/>
                <w:lang w:val="ro-RO"/>
              </w:rPr>
            </w:pPr>
            <w:r w:rsidRPr="00857B84">
              <w:rPr>
                <w:b/>
                <w:i/>
                <w:sz w:val="24"/>
                <w:szCs w:val="24"/>
                <w:lang w:val="ro-RO"/>
              </w:rPr>
              <w:t>MELANIA RUSNAC</w:t>
            </w:r>
          </w:p>
        </w:tc>
      </w:tr>
    </w:tbl>
    <w:p w:rsidR="00857B84" w:rsidRPr="00857B84" w:rsidRDefault="00857B84" w:rsidP="00857B84">
      <w:pPr>
        <w:jc w:val="center"/>
        <w:rPr>
          <w:b/>
          <w:sz w:val="24"/>
          <w:szCs w:val="24"/>
          <w:lang w:val="ro-RO"/>
        </w:rPr>
      </w:pPr>
    </w:p>
    <w:tbl>
      <w:tblPr>
        <w:tblW w:w="8183" w:type="dxa"/>
        <w:jc w:val="center"/>
        <w:tblLayout w:type="fixed"/>
        <w:tblLook w:val="0000" w:firstRow="0" w:lastRow="0" w:firstColumn="0" w:lastColumn="0" w:noHBand="0" w:noVBand="0"/>
      </w:tblPr>
      <w:tblGrid>
        <w:gridCol w:w="8183"/>
      </w:tblGrid>
      <w:tr w:rsidR="00857B84" w:rsidRPr="00857B84" w:rsidTr="00C24925">
        <w:trPr>
          <w:trHeight w:val="424"/>
          <w:jc w:val="center"/>
        </w:trPr>
        <w:tc>
          <w:tcPr>
            <w:tcW w:w="8183" w:type="dxa"/>
          </w:tcPr>
          <w:p w:rsidR="00857B84" w:rsidRPr="00857B84" w:rsidRDefault="00857B84" w:rsidP="00857B84">
            <w:pPr>
              <w:jc w:val="center"/>
              <w:rPr>
                <w:b/>
                <w:sz w:val="24"/>
                <w:szCs w:val="24"/>
                <w:lang w:val="ro-RO"/>
              </w:rPr>
            </w:pPr>
            <w:r w:rsidRPr="00857B84">
              <w:rPr>
                <w:b/>
                <w:sz w:val="24"/>
                <w:szCs w:val="24"/>
                <w:lang w:val="ro-RO"/>
              </w:rPr>
              <w:t xml:space="preserve">DIRECŢIA GENERALĂ DEZVOLTARE REGIONALĂ </w:t>
            </w:r>
            <w:r w:rsidRPr="00857B84">
              <w:rPr>
                <w:b/>
                <w:sz w:val="24"/>
                <w:szCs w:val="24"/>
                <w:lang w:val="ro-RO"/>
              </w:rPr>
              <w:br/>
              <w:t>ȘI INFRASTRUCTURĂ</w:t>
            </w:r>
          </w:p>
        </w:tc>
      </w:tr>
      <w:tr w:rsidR="00857B84" w:rsidRPr="00857B84" w:rsidTr="00C24925">
        <w:trPr>
          <w:trHeight w:val="321"/>
          <w:jc w:val="center"/>
        </w:trPr>
        <w:tc>
          <w:tcPr>
            <w:tcW w:w="8183" w:type="dxa"/>
          </w:tcPr>
          <w:p w:rsidR="00857B84" w:rsidRPr="00857B84" w:rsidRDefault="00857B84" w:rsidP="00857B84">
            <w:pPr>
              <w:jc w:val="center"/>
              <w:rPr>
                <w:b/>
                <w:sz w:val="24"/>
                <w:szCs w:val="24"/>
                <w:lang w:val="ro-RO"/>
              </w:rPr>
            </w:pPr>
            <w:r w:rsidRPr="00857B84">
              <w:rPr>
                <w:b/>
                <w:sz w:val="24"/>
                <w:szCs w:val="24"/>
                <w:lang w:val="ro-RO"/>
              </w:rPr>
              <w:t>DIRECTOR GENERAL</w:t>
            </w:r>
          </w:p>
        </w:tc>
      </w:tr>
      <w:tr w:rsidR="00857B84" w:rsidRPr="00857B84" w:rsidTr="00C24925">
        <w:trPr>
          <w:trHeight w:val="309"/>
          <w:jc w:val="center"/>
        </w:trPr>
        <w:tc>
          <w:tcPr>
            <w:tcW w:w="8183" w:type="dxa"/>
          </w:tcPr>
          <w:p w:rsidR="00857B84" w:rsidRPr="00857B84" w:rsidRDefault="00857B84" w:rsidP="00857B84">
            <w:pPr>
              <w:jc w:val="center"/>
              <w:rPr>
                <w:b/>
                <w:i/>
                <w:sz w:val="24"/>
                <w:szCs w:val="24"/>
                <w:lang w:val="ro-RO"/>
              </w:rPr>
            </w:pPr>
            <w:r w:rsidRPr="00857B84">
              <w:rPr>
                <w:b/>
                <w:i/>
                <w:sz w:val="24"/>
                <w:szCs w:val="24"/>
                <w:lang w:val="ro-RO"/>
              </w:rPr>
              <w:t>DIANA ȚENEA</w:t>
            </w:r>
          </w:p>
        </w:tc>
      </w:tr>
      <w:tr w:rsidR="00857B84" w:rsidRPr="00857B84" w:rsidTr="00C24925">
        <w:trPr>
          <w:trHeight w:val="218"/>
          <w:jc w:val="center"/>
        </w:trPr>
        <w:tc>
          <w:tcPr>
            <w:tcW w:w="8183" w:type="dxa"/>
          </w:tcPr>
          <w:p w:rsidR="00857B84" w:rsidRPr="00857B84" w:rsidRDefault="00857B84" w:rsidP="00857B84">
            <w:pPr>
              <w:jc w:val="center"/>
              <w:rPr>
                <w:b/>
                <w:i/>
                <w:sz w:val="24"/>
                <w:szCs w:val="24"/>
                <w:lang w:val="ro-RO"/>
              </w:rPr>
            </w:pPr>
          </w:p>
        </w:tc>
      </w:tr>
    </w:tbl>
    <w:p w:rsidR="00857B84" w:rsidRPr="00857B84" w:rsidRDefault="00857B84" w:rsidP="00857B84">
      <w:pPr>
        <w:jc w:val="center"/>
        <w:rPr>
          <w:b/>
          <w:sz w:val="24"/>
          <w:szCs w:val="24"/>
          <w:lang w:val="ro-RO"/>
        </w:rPr>
      </w:pPr>
    </w:p>
    <w:p w:rsidR="00857B84" w:rsidRPr="00857B84" w:rsidRDefault="00857B84" w:rsidP="00857B84">
      <w:pPr>
        <w:jc w:val="center"/>
        <w:rPr>
          <w:b/>
          <w:sz w:val="24"/>
          <w:szCs w:val="24"/>
          <w:lang w:val="ro-RO"/>
        </w:rPr>
      </w:pPr>
      <w:r w:rsidRPr="00857B84">
        <w:rPr>
          <w:b/>
          <w:sz w:val="24"/>
          <w:szCs w:val="24"/>
          <w:lang w:val="ro-RO"/>
        </w:rPr>
        <w:t>DIRECTOR GENERAL ADJUNCT</w:t>
      </w:r>
    </w:p>
    <w:p w:rsidR="00857B84" w:rsidRPr="00857B84" w:rsidRDefault="00857B84" w:rsidP="00857B84">
      <w:pPr>
        <w:jc w:val="center"/>
        <w:rPr>
          <w:b/>
          <w:i/>
          <w:sz w:val="24"/>
          <w:szCs w:val="24"/>
          <w:lang w:val="ro-RO"/>
        </w:rPr>
      </w:pPr>
      <w:r w:rsidRPr="00857B84">
        <w:rPr>
          <w:b/>
          <w:i/>
          <w:sz w:val="24"/>
          <w:szCs w:val="24"/>
          <w:lang w:val="ro-RO"/>
        </w:rPr>
        <w:t>ALEXANDRU SOARE</w:t>
      </w:r>
    </w:p>
    <w:p w:rsidR="00857B84" w:rsidRPr="00857B84" w:rsidRDefault="00857B84" w:rsidP="00857B84">
      <w:pPr>
        <w:jc w:val="center"/>
        <w:rPr>
          <w:b/>
          <w:i/>
          <w:sz w:val="24"/>
          <w:szCs w:val="24"/>
          <w:lang w:val="ro-RO"/>
        </w:rPr>
      </w:pPr>
    </w:p>
    <w:p w:rsidR="00857B84" w:rsidRPr="00857B84" w:rsidRDefault="00857B84" w:rsidP="00857B84">
      <w:pPr>
        <w:jc w:val="center"/>
        <w:rPr>
          <w:b/>
          <w:i/>
          <w:sz w:val="24"/>
          <w:szCs w:val="24"/>
          <w:lang w:val="ro-RO"/>
        </w:rPr>
      </w:pPr>
    </w:p>
    <w:p w:rsidR="00857B84" w:rsidRPr="00857B84" w:rsidRDefault="00857B84" w:rsidP="00857B84">
      <w:pPr>
        <w:jc w:val="center"/>
        <w:rPr>
          <w:b/>
          <w:sz w:val="24"/>
          <w:szCs w:val="24"/>
          <w:lang w:val="ro-RO"/>
        </w:rPr>
      </w:pPr>
      <w:r w:rsidRPr="00857B84">
        <w:rPr>
          <w:b/>
          <w:sz w:val="24"/>
          <w:szCs w:val="24"/>
          <w:lang w:val="ro-RO"/>
        </w:rPr>
        <w:t>DIRECTOR D.L.P.</w:t>
      </w:r>
    </w:p>
    <w:p w:rsidR="00857B84" w:rsidRPr="00857B84" w:rsidRDefault="00857B84" w:rsidP="00857B84">
      <w:pPr>
        <w:jc w:val="center"/>
        <w:rPr>
          <w:b/>
          <w:i/>
          <w:sz w:val="24"/>
          <w:szCs w:val="24"/>
          <w:lang w:val="ro-RO"/>
        </w:rPr>
      </w:pPr>
      <w:r w:rsidRPr="00857B84">
        <w:rPr>
          <w:b/>
          <w:i/>
          <w:sz w:val="24"/>
          <w:szCs w:val="24"/>
          <w:lang w:val="ro-RO"/>
        </w:rPr>
        <w:t>CARMEN IGESCU</w:t>
      </w:r>
    </w:p>
    <w:p w:rsidR="00857B84" w:rsidRPr="00857B84" w:rsidRDefault="00857B84" w:rsidP="00857B84">
      <w:pPr>
        <w:suppressAutoHyphens w:val="0"/>
        <w:rPr>
          <w:b/>
          <w:sz w:val="24"/>
          <w:szCs w:val="24"/>
          <w:lang w:val="ro-RO"/>
        </w:rPr>
      </w:pPr>
    </w:p>
    <w:p w:rsidR="00AE40F4" w:rsidRDefault="00AE40F4" w:rsidP="00EC10E4">
      <w:pPr>
        <w:jc w:val="center"/>
        <w:rPr>
          <w:b/>
          <w:sz w:val="24"/>
          <w:szCs w:val="24"/>
          <w:lang w:val="ro-RO"/>
        </w:rPr>
      </w:pPr>
    </w:p>
    <w:sectPr w:rsidR="00AE40F4" w:rsidSect="00D12775">
      <w:footerReference w:type="default" r:id="rId10"/>
      <w:pgSz w:w="11906" w:h="16838"/>
      <w:pgMar w:top="993" w:right="707" w:bottom="1260" w:left="1134"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98" w:rsidRDefault="00416C98" w:rsidP="00925ED8">
      <w:r>
        <w:separator/>
      </w:r>
    </w:p>
  </w:endnote>
  <w:endnote w:type="continuationSeparator" w:id="0">
    <w:p w:rsidR="00416C98" w:rsidRDefault="00416C98" w:rsidP="0092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F" w:rsidRDefault="00055B2F">
    <w:pPr>
      <w:pStyle w:val="Footer"/>
      <w:jc w:val="right"/>
    </w:pPr>
    <w:r>
      <w:fldChar w:fldCharType="begin"/>
    </w:r>
    <w:r>
      <w:instrText xml:space="preserve"> PAGE   \* MERGEFORMAT </w:instrText>
    </w:r>
    <w:r>
      <w:fldChar w:fldCharType="separate"/>
    </w:r>
    <w:r w:rsidR="00B7627C">
      <w:rPr>
        <w:noProof/>
      </w:rPr>
      <w:t>1</w:t>
    </w:r>
    <w:r>
      <w:rPr>
        <w:noProof/>
      </w:rPr>
      <w:fldChar w:fldCharType="end"/>
    </w:r>
  </w:p>
  <w:p w:rsidR="00055B2F" w:rsidRDefault="0005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98" w:rsidRDefault="00416C98" w:rsidP="00925ED8">
      <w:r>
        <w:separator/>
      </w:r>
    </w:p>
  </w:footnote>
  <w:footnote w:type="continuationSeparator" w:id="0">
    <w:p w:rsidR="00416C98" w:rsidRDefault="00416C98" w:rsidP="0092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3DE0"/>
    <w:multiLevelType w:val="hybridMultilevel"/>
    <w:tmpl w:val="FD264C02"/>
    <w:lvl w:ilvl="0" w:tplc="3CA6FA16">
      <w:start w:val="3"/>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9C722D5"/>
    <w:multiLevelType w:val="hybridMultilevel"/>
    <w:tmpl w:val="3C3655CC"/>
    <w:lvl w:ilvl="0" w:tplc="DE82E134">
      <w:start w:val="6"/>
      <w:numFmt w:val="bullet"/>
      <w:lvlText w:val="-"/>
      <w:lvlJc w:val="left"/>
      <w:pPr>
        <w:ind w:left="735" w:hanging="360"/>
      </w:pPr>
      <w:rPr>
        <w:rFonts w:ascii="Trebuchet MS" w:eastAsia="Times New Roman" w:hAnsi="Trebuchet MS"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E636760"/>
    <w:multiLevelType w:val="hybridMultilevel"/>
    <w:tmpl w:val="8086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43387"/>
    <w:multiLevelType w:val="hybridMultilevel"/>
    <w:tmpl w:val="4B5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A473B"/>
    <w:multiLevelType w:val="hybridMultilevel"/>
    <w:tmpl w:val="E788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50244"/>
    <w:multiLevelType w:val="hybridMultilevel"/>
    <w:tmpl w:val="23D625E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6" w15:restartNumberingAfterBreak="0">
    <w:nsid w:val="56DB5968"/>
    <w:multiLevelType w:val="hybridMultilevel"/>
    <w:tmpl w:val="6D1C4428"/>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6B422393"/>
    <w:multiLevelType w:val="hybridMultilevel"/>
    <w:tmpl w:val="C950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96"/>
    <w:rsid w:val="00001834"/>
    <w:rsid w:val="000047C5"/>
    <w:rsid w:val="00004A5E"/>
    <w:rsid w:val="0000605B"/>
    <w:rsid w:val="000063A8"/>
    <w:rsid w:val="000074AA"/>
    <w:rsid w:val="000102A3"/>
    <w:rsid w:val="0003587F"/>
    <w:rsid w:val="00037BDD"/>
    <w:rsid w:val="00042F0A"/>
    <w:rsid w:val="000446D5"/>
    <w:rsid w:val="00045847"/>
    <w:rsid w:val="00051C94"/>
    <w:rsid w:val="00052B80"/>
    <w:rsid w:val="0005379D"/>
    <w:rsid w:val="00053BD4"/>
    <w:rsid w:val="00054706"/>
    <w:rsid w:val="00055B2F"/>
    <w:rsid w:val="00063766"/>
    <w:rsid w:val="0006425D"/>
    <w:rsid w:val="00071A00"/>
    <w:rsid w:val="000726EB"/>
    <w:rsid w:val="000732D4"/>
    <w:rsid w:val="00073C3A"/>
    <w:rsid w:val="000749AA"/>
    <w:rsid w:val="000774DF"/>
    <w:rsid w:val="00086147"/>
    <w:rsid w:val="00095196"/>
    <w:rsid w:val="00097FC3"/>
    <w:rsid w:val="000A2EEB"/>
    <w:rsid w:val="000A7A2B"/>
    <w:rsid w:val="000C3325"/>
    <w:rsid w:val="000C56C9"/>
    <w:rsid w:val="000D273D"/>
    <w:rsid w:val="000D6072"/>
    <w:rsid w:val="000D66FB"/>
    <w:rsid w:val="000D70ED"/>
    <w:rsid w:val="000E0C03"/>
    <w:rsid w:val="000F2F39"/>
    <w:rsid w:val="000F5A11"/>
    <w:rsid w:val="000F641C"/>
    <w:rsid w:val="00103754"/>
    <w:rsid w:val="00112401"/>
    <w:rsid w:val="00114D18"/>
    <w:rsid w:val="001245B0"/>
    <w:rsid w:val="0012714A"/>
    <w:rsid w:val="0013193A"/>
    <w:rsid w:val="00131A0A"/>
    <w:rsid w:val="00136272"/>
    <w:rsid w:val="00140188"/>
    <w:rsid w:val="00144F9E"/>
    <w:rsid w:val="001500C8"/>
    <w:rsid w:val="00163006"/>
    <w:rsid w:val="00164BF2"/>
    <w:rsid w:val="00165C5F"/>
    <w:rsid w:val="001725DC"/>
    <w:rsid w:val="00174FF1"/>
    <w:rsid w:val="0018508D"/>
    <w:rsid w:val="00185C5F"/>
    <w:rsid w:val="00192896"/>
    <w:rsid w:val="001978D9"/>
    <w:rsid w:val="001A3C54"/>
    <w:rsid w:val="001A6AA5"/>
    <w:rsid w:val="001B1051"/>
    <w:rsid w:val="001B15FE"/>
    <w:rsid w:val="001B2100"/>
    <w:rsid w:val="001B390C"/>
    <w:rsid w:val="001C41E5"/>
    <w:rsid w:val="001D007D"/>
    <w:rsid w:val="001D06F9"/>
    <w:rsid w:val="001D19FA"/>
    <w:rsid w:val="001D45B2"/>
    <w:rsid w:val="001D50CC"/>
    <w:rsid w:val="001D79F4"/>
    <w:rsid w:val="001E5CCC"/>
    <w:rsid w:val="001E6823"/>
    <w:rsid w:val="001E704C"/>
    <w:rsid w:val="001E732C"/>
    <w:rsid w:val="001F0723"/>
    <w:rsid w:val="001F2F22"/>
    <w:rsid w:val="001F39F1"/>
    <w:rsid w:val="001F532E"/>
    <w:rsid w:val="00201398"/>
    <w:rsid w:val="00201D9F"/>
    <w:rsid w:val="002048C6"/>
    <w:rsid w:val="0021465A"/>
    <w:rsid w:val="002203B7"/>
    <w:rsid w:val="00232991"/>
    <w:rsid w:val="002341B0"/>
    <w:rsid w:val="002357EA"/>
    <w:rsid w:val="002444CE"/>
    <w:rsid w:val="0024638C"/>
    <w:rsid w:val="00250B43"/>
    <w:rsid w:val="0025683E"/>
    <w:rsid w:val="00257E50"/>
    <w:rsid w:val="00265027"/>
    <w:rsid w:val="00267D9E"/>
    <w:rsid w:val="00271E64"/>
    <w:rsid w:val="00272381"/>
    <w:rsid w:val="002739F4"/>
    <w:rsid w:val="0028022B"/>
    <w:rsid w:val="00280608"/>
    <w:rsid w:val="0029172A"/>
    <w:rsid w:val="002935ED"/>
    <w:rsid w:val="00293EEE"/>
    <w:rsid w:val="00295142"/>
    <w:rsid w:val="00295A59"/>
    <w:rsid w:val="002A4245"/>
    <w:rsid w:val="002A6072"/>
    <w:rsid w:val="002A62A2"/>
    <w:rsid w:val="002B028B"/>
    <w:rsid w:val="002B26DC"/>
    <w:rsid w:val="002C2C7A"/>
    <w:rsid w:val="002C4B06"/>
    <w:rsid w:val="002C7766"/>
    <w:rsid w:val="002E718C"/>
    <w:rsid w:val="002F4130"/>
    <w:rsid w:val="00305C20"/>
    <w:rsid w:val="00314DC4"/>
    <w:rsid w:val="00317CF2"/>
    <w:rsid w:val="0032237D"/>
    <w:rsid w:val="00322E82"/>
    <w:rsid w:val="00325486"/>
    <w:rsid w:val="00332DE5"/>
    <w:rsid w:val="00335DC8"/>
    <w:rsid w:val="0034283C"/>
    <w:rsid w:val="003516C6"/>
    <w:rsid w:val="003548E0"/>
    <w:rsid w:val="00355276"/>
    <w:rsid w:val="00356618"/>
    <w:rsid w:val="003572EA"/>
    <w:rsid w:val="003610C1"/>
    <w:rsid w:val="0036130A"/>
    <w:rsid w:val="00362E9A"/>
    <w:rsid w:val="00387A8D"/>
    <w:rsid w:val="003963A1"/>
    <w:rsid w:val="003A0DD5"/>
    <w:rsid w:val="003A5978"/>
    <w:rsid w:val="003A76F3"/>
    <w:rsid w:val="003B1C7D"/>
    <w:rsid w:val="003B298C"/>
    <w:rsid w:val="003B7C79"/>
    <w:rsid w:val="003C0987"/>
    <w:rsid w:val="003C419B"/>
    <w:rsid w:val="003C422E"/>
    <w:rsid w:val="003D2107"/>
    <w:rsid w:val="003D7871"/>
    <w:rsid w:val="003E5932"/>
    <w:rsid w:val="003E7246"/>
    <w:rsid w:val="003F5DD9"/>
    <w:rsid w:val="003F7713"/>
    <w:rsid w:val="00402D0D"/>
    <w:rsid w:val="00402D29"/>
    <w:rsid w:val="00402E86"/>
    <w:rsid w:val="00404F6E"/>
    <w:rsid w:val="004131A1"/>
    <w:rsid w:val="00416C98"/>
    <w:rsid w:val="00420B85"/>
    <w:rsid w:val="00424F17"/>
    <w:rsid w:val="00432A43"/>
    <w:rsid w:val="004418D7"/>
    <w:rsid w:val="00441B4A"/>
    <w:rsid w:val="00442355"/>
    <w:rsid w:val="00446CE1"/>
    <w:rsid w:val="0045147B"/>
    <w:rsid w:val="00451BDF"/>
    <w:rsid w:val="004529CB"/>
    <w:rsid w:val="00455156"/>
    <w:rsid w:val="0046068F"/>
    <w:rsid w:val="00462116"/>
    <w:rsid w:val="00466F76"/>
    <w:rsid w:val="0046754E"/>
    <w:rsid w:val="00470819"/>
    <w:rsid w:val="004804B8"/>
    <w:rsid w:val="0048665C"/>
    <w:rsid w:val="00491E59"/>
    <w:rsid w:val="00493104"/>
    <w:rsid w:val="0049412A"/>
    <w:rsid w:val="00495035"/>
    <w:rsid w:val="00497489"/>
    <w:rsid w:val="004A32AB"/>
    <w:rsid w:val="004B015F"/>
    <w:rsid w:val="004C5FEB"/>
    <w:rsid w:val="004D152F"/>
    <w:rsid w:val="004E0BFC"/>
    <w:rsid w:val="004E3170"/>
    <w:rsid w:val="004E33DC"/>
    <w:rsid w:val="004E5670"/>
    <w:rsid w:val="004F1732"/>
    <w:rsid w:val="00500826"/>
    <w:rsid w:val="00503173"/>
    <w:rsid w:val="005045D7"/>
    <w:rsid w:val="00507A60"/>
    <w:rsid w:val="00510723"/>
    <w:rsid w:val="00512CD0"/>
    <w:rsid w:val="00515492"/>
    <w:rsid w:val="0051773E"/>
    <w:rsid w:val="00520386"/>
    <w:rsid w:val="0052066A"/>
    <w:rsid w:val="00520EB0"/>
    <w:rsid w:val="00526757"/>
    <w:rsid w:val="00531173"/>
    <w:rsid w:val="005325DB"/>
    <w:rsid w:val="00532E91"/>
    <w:rsid w:val="00544622"/>
    <w:rsid w:val="005516CE"/>
    <w:rsid w:val="005547F3"/>
    <w:rsid w:val="00564AD1"/>
    <w:rsid w:val="00570735"/>
    <w:rsid w:val="0057773C"/>
    <w:rsid w:val="00591E61"/>
    <w:rsid w:val="005A0DDD"/>
    <w:rsid w:val="005A508B"/>
    <w:rsid w:val="005A7158"/>
    <w:rsid w:val="005C17CA"/>
    <w:rsid w:val="005C3F0C"/>
    <w:rsid w:val="005D0723"/>
    <w:rsid w:val="005D0F37"/>
    <w:rsid w:val="005D18C7"/>
    <w:rsid w:val="005D1B01"/>
    <w:rsid w:val="005D5ACC"/>
    <w:rsid w:val="005D6BB4"/>
    <w:rsid w:val="005F0078"/>
    <w:rsid w:val="005F3492"/>
    <w:rsid w:val="005F5614"/>
    <w:rsid w:val="005F6CD9"/>
    <w:rsid w:val="00601DF9"/>
    <w:rsid w:val="00611BF2"/>
    <w:rsid w:val="006143FE"/>
    <w:rsid w:val="006146C7"/>
    <w:rsid w:val="00620D7C"/>
    <w:rsid w:val="00623E0C"/>
    <w:rsid w:val="00624B6A"/>
    <w:rsid w:val="0062552A"/>
    <w:rsid w:val="00631125"/>
    <w:rsid w:val="00633A3C"/>
    <w:rsid w:val="006350F6"/>
    <w:rsid w:val="0064072C"/>
    <w:rsid w:val="00645F78"/>
    <w:rsid w:val="006468C1"/>
    <w:rsid w:val="0065159E"/>
    <w:rsid w:val="0065736D"/>
    <w:rsid w:val="00665A29"/>
    <w:rsid w:val="00667199"/>
    <w:rsid w:val="00672539"/>
    <w:rsid w:val="00672630"/>
    <w:rsid w:val="006753C8"/>
    <w:rsid w:val="00675DE3"/>
    <w:rsid w:val="006856C3"/>
    <w:rsid w:val="006932D9"/>
    <w:rsid w:val="006A258D"/>
    <w:rsid w:val="006A3FD8"/>
    <w:rsid w:val="006A527C"/>
    <w:rsid w:val="006B1063"/>
    <w:rsid w:val="006C18AD"/>
    <w:rsid w:val="006C2BCB"/>
    <w:rsid w:val="006C4A0D"/>
    <w:rsid w:val="006D69A0"/>
    <w:rsid w:val="006D7167"/>
    <w:rsid w:val="006E0630"/>
    <w:rsid w:val="006E2069"/>
    <w:rsid w:val="006E560E"/>
    <w:rsid w:val="006F259B"/>
    <w:rsid w:val="006F674E"/>
    <w:rsid w:val="007029B8"/>
    <w:rsid w:val="00702C16"/>
    <w:rsid w:val="00714D67"/>
    <w:rsid w:val="007202B3"/>
    <w:rsid w:val="00720B13"/>
    <w:rsid w:val="007268EE"/>
    <w:rsid w:val="00730082"/>
    <w:rsid w:val="007321DE"/>
    <w:rsid w:val="00733D96"/>
    <w:rsid w:val="007357BF"/>
    <w:rsid w:val="007424FE"/>
    <w:rsid w:val="0075505B"/>
    <w:rsid w:val="00756DCE"/>
    <w:rsid w:val="00757FCF"/>
    <w:rsid w:val="0076076A"/>
    <w:rsid w:val="0076135D"/>
    <w:rsid w:val="00761A95"/>
    <w:rsid w:val="0076758F"/>
    <w:rsid w:val="0077318A"/>
    <w:rsid w:val="007779AB"/>
    <w:rsid w:val="007822EC"/>
    <w:rsid w:val="00782B17"/>
    <w:rsid w:val="00782F39"/>
    <w:rsid w:val="0078504E"/>
    <w:rsid w:val="0079058E"/>
    <w:rsid w:val="007A13DB"/>
    <w:rsid w:val="007A295A"/>
    <w:rsid w:val="007A59FE"/>
    <w:rsid w:val="007B3B82"/>
    <w:rsid w:val="007B5C43"/>
    <w:rsid w:val="007B67C7"/>
    <w:rsid w:val="007C20E0"/>
    <w:rsid w:val="007C44CF"/>
    <w:rsid w:val="007D0649"/>
    <w:rsid w:val="007D176F"/>
    <w:rsid w:val="007D1A17"/>
    <w:rsid w:val="007D38F6"/>
    <w:rsid w:val="007D5B66"/>
    <w:rsid w:val="007D7C79"/>
    <w:rsid w:val="007E4C46"/>
    <w:rsid w:val="007E6D4A"/>
    <w:rsid w:val="007F1BAF"/>
    <w:rsid w:val="007F2590"/>
    <w:rsid w:val="007F4B4B"/>
    <w:rsid w:val="00800D87"/>
    <w:rsid w:val="00800DE4"/>
    <w:rsid w:val="008012CA"/>
    <w:rsid w:val="00801354"/>
    <w:rsid w:val="008032A6"/>
    <w:rsid w:val="00811971"/>
    <w:rsid w:val="0081201F"/>
    <w:rsid w:val="0081318D"/>
    <w:rsid w:val="0081348B"/>
    <w:rsid w:val="008160A2"/>
    <w:rsid w:val="00820A39"/>
    <w:rsid w:val="00825D07"/>
    <w:rsid w:val="00833093"/>
    <w:rsid w:val="00840C32"/>
    <w:rsid w:val="00850628"/>
    <w:rsid w:val="00850784"/>
    <w:rsid w:val="00857A79"/>
    <w:rsid w:val="00857B84"/>
    <w:rsid w:val="00860976"/>
    <w:rsid w:val="008621DD"/>
    <w:rsid w:val="008626CE"/>
    <w:rsid w:val="008664BC"/>
    <w:rsid w:val="00874D5F"/>
    <w:rsid w:val="00876738"/>
    <w:rsid w:val="00877CBE"/>
    <w:rsid w:val="008802BE"/>
    <w:rsid w:val="008806BB"/>
    <w:rsid w:val="0089042D"/>
    <w:rsid w:val="0089742D"/>
    <w:rsid w:val="008A11DA"/>
    <w:rsid w:val="008A543B"/>
    <w:rsid w:val="008A7CBE"/>
    <w:rsid w:val="008B132F"/>
    <w:rsid w:val="008B52D0"/>
    <w:rsid w:val="008B5680"/>
    <w:rsid w:val="008C11B6"/>
    <w:rsid w:val="008C1CEE"/>
    <w:rsid w:val="008D2089"/>
    <w:rsid w:val="008D6CF5"/>
    <w:rsid w:val="008E0B1E"/>
    <w:rsid w:val="008E0E4D"/>
    <w:rsid w:val="008E155B"/>
    <w:rsid w:val="008E1BB9"/>
    <w:rsid w:val="008E4129"/>
    <w:rsid w:val="008E7631"/>
    <w:rsid w:val="00901AAE"/>
    <w:rsid w:val="00907E6A"/>
    <w:rsid w:val="0091040E"/>
    <w:rsid w:val="00910A38"/>
    <w:rsid w:val="00910C47"/>
    <w:rsid w:val="009110C5"/>
    <w:rsid w:val="009160BE"/>
    <w:rsid w:val="0092101F"/>
    <w:rsid w:val="00925137"/>
    <w:rsid w:val="00925ED8"/>
    <w:rsid w:val="00930189"/>
    <w:rsid w:val="00930D1A"/>
    <w:rsid w:val="00937339"/>
    <w:rsid w:val="00957385"/>
    <w:rsid w:val="00962197"/>
    <w:rsid w:val="00962CF8"/>
    <w:rsid w:val="009664C8"/>
    <w:rsid w:val="00967915"/>
    <w:rsid w:val="0097783C"/>
    <w:rsid w:val="00980B19"/>
    <w:rsid w:val="00994844"/>
    <w:rsid w:val="00997893"/>
    <w:rsid w:val="009A4C7C"/>
    <w:rsid w:val="009A6229"/>
    <w:rsid w:val="009B15D3"/>
    <w:rsid w:val="009B610B"/>
    <w:rsid w:val="009B6AA8"/>
    <w:rsid w:val="009C5CF5"/>
    <w:rsid w:val="009D521A"/>
    <w:rsid w:val="009E2F87"/>
    <w:rsid w:val="009E4F44"/>
    <w:rsid w:val="009E5EC8"/>
    <w:rsid w:val="009F1BFC"/>
    <w:rsid w:val="009F274C"/>
    <w:rsid w:val="009F47DF"/>
    <w:rsid w:val="009F57C1"/>
    <w:rsid w:val="009F66E4"/>
    <w:rsid w:val="009F6C3D"/>
    <w:rsid w:val="00A01B73"/>
    <w:rsid w:val="00A11841"/>
    <w:rsid w:val="00A2414B"/>
    <w:rsid w:val="00A33823"/>
    <w:rsid w:val="00A367C8"/>
    <w:rsid w:val="00A36D65"/>
    <w:rsid w:val="00A4250A"/>
    <w:rsid w:val="00A45997"/>
    <w:rsid w:val="00A45B18"/>
    <w:rsid w:val="00A50B1D"/>
    <w:rsid w:val="00A53B89"/>
    <w:rsid w:val="00A54A25"/>
    <w:rsid w:val="00A55837"/>
    <w:rsid w:val="00A56A02"/>
    <w:rsid w:val="00A62CA4"/>
    <w:rsid w:val="00A678D5"/>
    <w:rsid w:val="00A729DE"/>
    <w:rsid w:val="00A73CBD"/>
    <w:rsid w:val="00A77243"/>
    <w:rsid w:val="00A810D6"/>
    <w:rsid w:val="00A858D0"/>
    <w:rsid w:val="00A92BF3"/>
    <w:rsid w:val="00A93DD1"/>
    <w:rsid w:val="00AA03B6"/>
    <w:rsid w:val="00AA0A91"/>
    <w:rsid w:val="00AA3363"/>
    <w:rsid w:val="00AB18E4"/>
    <w:rsid w:val="00AB1971"/>
    <w:rsid w:val="00AB2697"/>
    <w:rsid w:val="00AB2AC1"/>
    <w:rsid w:val="00AB3D00"/>
    <w:rsid w:val="00AB757D"/>
    <w:rsid w:val="00AC022B"/>
    <w:rsid w:val="00AC5BC8"/>
    <w:rsid w:val="00AC6389"/>
    <w:rsid w:val="00AC678F"/>
    <w:rsid w:val="00AD133A"/>
    <w:rsid w:val="00AD621F"/>
    <w:rsid w:val="00AD765D"/>
    <w:rsid w:val="00AD7E22"/>
    <w:rsid w:val="00AE03C9"/>
    <w:rsid w:val="00AE14F6"/>
    <w:rsid w:val="00AE1E1E"/>
    <w:rsid w:val="00AE274E"/>
    <w:rsid w:val="00AE40F4"/>
    <w:rsid w:val="00AE53EE"/>
    <w:rsid w:val="00B05D1E"/>
    <w:rsid w:val="00B07F40"/>
    <w:rsid w:val="00B1558D"/>
    <w:rsid w:val="00B161E7"/>
    <w:rsid w:val="00B2309A"/>
    <w:rsid w:val="00B24F86"/>
    <w:rsid w:val="00B25C34"/>
    <w:rsid w:val="00B2624D"/>
    <w:rsid w:val="00B32DB4"/>
    <w:rsid w:val="00B3317B"/>
    <w:rsid w:val="00B37EE0"/>
    <w:rsid w:val="00B42254"/>
    <w:rsid w:val="00B42D18"/>
    <w:rsid w:val="00B43808"/>
    <w:rsid w:val="00B46C23"/>
    <w:rsid w:val="00B476D2"/>
    <w:rsid w:val="00B47C09"/>
    <w:rsid w:val="00B55839"/>
    <w:rsid w:val="00B63DD5"/>
    <w:rsid w:val="00B72BE6"/>
    <w:rsid w:val="00B74211"/>
    <w:rsid w:val="00B75DD0"/>
    <w:rsid w:val="00B7627C"/>
    <w:rsid w:val="00B81F44"/>
    <w:rsid w:val="00B87B5A"/>
    <w:rsid w:val="00B90043"/>
    <w:rsid w:val="00B90CA8"/>
    <w:rsid w:val="00B9269E"/>
    <w:rsid w:val="00B97BD3"/>
    <w:rsid w:val="00BA4D34"/>
    <w:rsid w:val="00BB1086"/>
    <w:rsid w:val="00BB3DC2"/>
    <w:rsid w:val="00BC02AA"/>
    <w:rsid w:val="00BC6BD6"/>
    <w:rsid w:val="00BD284D"/>
    <w:rsid w:val="00BD6F52"/>
    <w:rsid w:val="00BE21F9"/>
    <w:rsid w:val="00BF6C15"/>
    <w:rsid w:val="00C0373C"/>
    <w:rsid w:val="00C03DA6"/>
    <w:rsid w:val="00C05345"/>
    <w:rsid w:val="00C107D0"/>
    <w:rsid w:val="00C154FF"/>
    <w:rsid w:val="00C20072"/>
    <w:rsid w:val="00C24383"/>
    <w:rsid w:val="00C3764A"/>
    <w:rsid w:val="00C37E0D"/>
    <w:rsid w:val="00C464F8"/>
    <w:rsid w:val="00C55B23"/>
    <w:rsid w:val="00C63734"/>
    <w:rsid w:val="00C650AD"/>
    <w:rsid w:val="00C71243"/>
    <w:rsid w:val="00C760F7"/>
    <w:rsid w:val="00C77DE6"/>
    <w:rsid w:val="00C82577"/>
    <w:rsid w:val="00C931BF"/>
    <w:rsid w:val="00C97204"/>
    <w:rsid w:val="00C97448"/>
    <w:rsid w:val="00CA18FC"/>
    <w:rsid w:val="00CB7C82"/>
    <w:rsid w:val="00CC5305"/>
    <w:rsid w:val="00CC7F1E"/>
    <w:rsid w:val="00CD0A0A"/>
    <w:rsid w:val="00CE646B"/>
    <w:rsid w:val="00CF08CA"/>
    <w:rsid w:val="00CF2634"/>
    <w:rsid w:val="00D01E53"/>
    <w:rsid w:val="00D059B0"/>
    <w:rsid w:val="00D05CA8"/>
    <w:rsid w:val="00D05ED4"/>
    <w:rsid w:val="00D119DE"/>
    <w:rsid w:val="00D12775"/>
    <w:rsid w:val="00D166B2"/>
    <w:rsid w:val="00D22A26"/>
    <w:rsid w:val="00D26BE3"/>
    <w:rsid w:val="00D26F96"/>
    <w:rsid w:val="00D31F27"/>
    <w:rsid w:val="00D478BD"/>
    <w:rsid w:val="00D50C45"/>
    <w:rsid w:val="00D6663D"/>
    <w:rsid w:val="00D7581D"/>
    <w:rsid w:val="00D75F44"/>
    <w:rsid w:val="00D778F0"/>
    <w:rsid w:val="00D83F60"/>
    <w:rsid w:val="00D869C5"/>
    <w:rsid w:val="00D87D3D"/>
    <w:rsid w:val="00D91F8B"/>
    <w:rsid w:val="00D944CA"/>
    <w:rsid w:val="00DA4975"/>
    <w:rsid w:val="00DB2FDD"/>
    <w:rsid w:val="00DB3479"/>
    <w:rsid w:val="00DB3DB2"/>
    <w:rsid w:val="00DC0C45"/>
    <w:rsid w:val="00DC2B8C"/>
    <w:rsid w:val="00DC4129"/>
    <w:rsid w:val="00DC4F03"/>
    <w:rsid w:val="00DC60D9"/>
    <w:rsid w:val="00DC6F7B"/>
    <w:rsid w:val="00DD2C04"/>
    <w:rsid w:val="00DE12CA"/>
    <w:rsid w:val="00DE13DF"/>
    <w:rsid w:val="00DE77AB"/>
    <w:rsid w:val="00DE7FF7"/>
    <w:rsid w:val="00DF1F7F"/>
    <w:rsid w:val="00DF2434"/>
    <w:rsid w:val="00DF408C"/>
    <w:rsid w:val="00DF5156"/>
    <w:rsid w:val="00E03295"/>
    <w:rsid w:val="00E05274"/>
    <w:rsid w:val="00E0535E"/>
    <w:rsid w:val="00E054A0"/>
    <w:rsid w:val="00E1233E"/>
    <w:rsid w:val="00E166C1"/>
    <w:rsid w:val="00E179DC"/>
    <w:rsid w:val="00E20378"/>
    <w:rsid w:val="00E242B9"/>
    <w:rsid w:val="00E312B4"/>
    <w:rsid w:val="00E37E63"/>
    <w:rsid w:val="00E435B6"/>
    <w:rsid w:val="00E47B53"/>
    <w:rsid w:val="00E569BF"/>
    <w:rsid w:val="00E66DA1"/>
    <w:rsid w:val="00E702C4"/>
    <w:rsid w:val="00E75417"/>
    <w:rsid w:val="00E774CA"/>
    <w:rsid w:val="00E81EC5"/>
    <w:rsid w:val="00E840F9"/>
    <w:rsid w:val="00E85242"/>
    <w:rsid w:val="00E85D6A"/>
    <w:rsid w:val="00E862A9"/>
    <w:rsid w:val="00E868A5"/>
    <w:rsid w:val="00E90CF7"/>
    <w:rsid w:val="00E916BE"/>
    <w:rsid w:val="00E97D59"/>
    <w:rsid w:val="00EB0347"/>
    <w:rsid w:val="00EB080C"/>
    <w:rsid w:val="00EB3084"/>
    <w:rsid w:val="00EB47F0"/>
    <w:rsid w:val="00EB7DA8"/>
    <w:rsid w:val="00EC10E4"/>
    <w:rsid w:val="00EC577C"/>
    <w:rsid w:val="00EC5D1C"/>
    <w:rsid w:val="00EC6E7F"/>
    <w:rsid w:val="00EC79F9"/>
    <w:rsid w:val="00ED185F"/>
    <w:rsid w:val="00ED3408"/>
    <w:rsid w:val="00ED3AB7"/>
    <w:rsid w:val="00EE1773"/>
    <w:rsid w:val="00EE3564"/>
    <w:rsid w:val="00EE4022"/>
    <w:rsid w:val="00EE4AB8"/>
    <w:rsid w:val="00EE606B"/>
    <w:rsid w:val="00EF3F49"/>
    <w:rsid w:val="00F005D7"/>
    <w:rsid w:val="00F02BB6"/>
    <w:rsid w:val="00F02CDD"/>
    <w:rsid w:val="00F05252"/>
    <w:rsid w:val="00F106EE"/>
    <w:rsid w:val="00F11579"/>
    <w:rsid w:val="00F11E20"/>
    <w:rsid w:val="00F13AB7"/>
    <w:rsid w:val="00F154B0"/>
    <w:rsid w:val="00F221FC"/>
    <w:rsid w:val="00F244CC"/>
    <w:rsid w:val="00F257A2"/>
    <w:rsid w:val="00F260BC"/>
    <w:rsid w:val="00F26998"/>
    <w:rsid w:val="00F30E48"/>
    <w:rsid w:val="00F31257"/>
    <w:rsid w:val="00F31589"/>
    <w:rsid w:val="00F338E2"/>
    <w:rsid w:val="00F37287"/>
    <w:rsid w:val="00F408C2"/>
    <w:rsid w:val="00F40D3F"/>
    <w:rsid w:val="00F45195"/>
    <w:rsid w:val="00F4544F"/>
    <w:rsid w:val="00F55396"/>
    <w:rsid w:val="00F570AE"/>
    <w:rsid w:val="00F578DF"/>
    <w:rsid w:val="00F610CA"/>
    <w:rsid w:val="00F657C7"/>
    <w:rsid w:val="00F6687F"/>
    <w:rsid w:val="00F73A5B"/>
    <w:rsid w:val="00F806E8"/>
    <w:rsid w:val="00F83C19"/>
    <w:rsid w:val="00F90C99"/>
    <w:rsid w:val="00F92A32"/>
    <w:rsid w:val="00F96F7A"/>
    <w:rsid w:val="00FB15DE"/>
    <w:rsid w:val="00FB3C59"/>
    <w:rsid w:val="00FB4C55"/>
    <w:rsid w:val="00FC4424"/>
    <w:rsid w:val="00FD1133"/>
    <w:rsid w:val="00FD7FB3"/>
    <w:rsid w:val="00FE3386"/>
    <w:rsid w:val="00FF21D6"/>
    <w:rsid w:val="00FF28B1"/>
    <w:rsid w:val="00FF2E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CF6AB-96FA-4B1F-A9BC-39F62B33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E4"/>
    <w:pPr>
      <w:suppressAutoHyphens/>
    </w:pPr>
    <w:rPr>
      <w:rFonts w:ascii="Times New Roman" w:eastAsia="Times New Roman" w:hAnsi="Times New Roman"/>
      <w:lang w:val="en-US" w:eastAsia="zh-CN"/>
    </w:rPr>
  </w:style>
  <w:style w:type="paragraph" w:styleId="Heading3">
    <w:name w:val="heading 3"/>
    <w:basedOn w:val="Normal"/>
    <w:link w:val="Heading3Char"/>
    <w:uiPriority w:val="9"/>
    <w:qFormat/>
    <w:rsid w:val="00E85D6A"/>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3D96"/>
    <w:pPr>
      <w:autoSpaceDE w:val="0"/>
      <w:spacing w:before="120" w:after="120"/>
      <w:jc w:val="both"/>
    </w:pPr>
    <w:rPr>
      <w:bCs/>
      <w:sz w:val="24"/>
      <w:lang w:val="ro-RO"/>
    </w:rPr>
  </w:style>
  <w:style w:type="character" w:customStyle="1" w:styleId="BodyTextChar">
    <w:name w:val="Body Text Char"/>
    <w:link w:val="BodyText"/>
    <w:rsid w:val="00733D96"/>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733D96"/>
    <w:pPr>
      <w:tabs>
        <w:tab w:val="center" w:pos="4320"/>
        <w:tab w:val="right" w:pos="8640"/>
      </w:tabs>
    </w:pPr>
    <w:rPr>
      <w:sz w:val="24"/>
      <w:szCs w:val="24"/>
      <w:lang w:val="ro-RO"/>
    </w:rPr>
  </w:style>
  <w:style w:type="character" w:customStyle="1" w:styleId="FooterChar">
    <w:name w:val="Footer Char"/>
    <w:link w:val="Footer"/>
    <w:uiPriority w:val="99"/>
    <w:rsid w:val="00733D96"/>
    <w:rPr>
      <w:rFonts w:ascii="Times New Roman" w:eastAsia="Times New Roman" w:hAnsi="Times New Roman" w:cs="Times New Roman"/>
      <w:sz w:val="24"/>
      <w:szCs w:val="24"/>
      <w:lang w:val="ro-RO" w:eastAsia="zh-CN"/>
    </w:rPr>
  </w:style>
  <w:style w:type="paragraph" w:customStyle="1" w:styleId="NormalWeb8">
    <w:name w:val="Normal (Web)8"/>
    <w:basedOn w:val="Normal"/>
    <w:rsid w:val="008160A2"/>
    <w:pPr>
      <w:suppressAutoHyphens w:val="0"/>
      <w:spacing w:before="50" w:after="50"/>
      <w:ind w:left="150" w:right="150"/>
    </w:pPr>
    <w:rPr>
      <w:sz w:val="22"/>
      <w:szCs w:val="22"/>
      <w:lang w:val="ro-RO" w:eastAsia="ro-RO"/>
    </w:rPr>
  </w:style>
  <w:style w:type="paragraph" w:styleId="ListParagraph">
    <w:name w:val="List Paragraph"/>
    <w:basedOn w:val="Normal"/>
    <w:uiPriority w:val="34"/>
    <w:qFormat/>
    <w:rsid w:val="00EB080C"/>
    <w:pPr>
      <w:ind w:left="720"/>
      <w:contextualSpacing/>
    </w:pPr>
  </w:style>
  <w:style w:type="table" w:styleId="TableGrid">
    <w:name w:val="Table Grid"/>
    <w:basedOn w:val="TableNormal"/>
    <w:uiPriority w:val="59"/>
    <w:rsid w:val="00AD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837"/>
    <w:rPr>
      <w:rFonts w:ascii="Tahoma" w:hAnsi="Tahoma" w:cs="Tahoma"/>
      <w:sz w:val="16"/>
      <w:szCs w:val="16"/>
    </w:rPr>
  </w:style>
  <w:style w:type="character" w:customStyle="1" w:styleId="BalloonTextChar">
    <w:name w:val="Balloon Text Char"/>
    <w:link w:val="BalloonText"/>
    <w:uiPriority w:val="99"/>
    <w:semiHidden/>
    <w:rsid w:val="00A55837"/>
    <w:rPr>
      <w:rFonts w:ascii="Tahoma" w:eastAsia="Times New Roman" w:hAnsi="Tahoma" w:cs="Tahoma"/>
      <w:sz w:val="16"/>
      <w:szCs w:val="16"/>
      <w:lang w:eastAsia="zh-CN"/>
    </w:rPr>
  </w:style>
  <w:style w:type="character" w:customStyle="1" w:styleId="litera1">
    <w:name w:val="litera1"/>
    <w:rsid w:val="0018508D"/>
    <w:rPr>
      <w:b/>
      <w:bCs/>
      <w:color w:val="000000"/>
    </w:rPr>
  </w:style>
  <w:style w:type="character" w:customStyle="1" w:styleId="Heading3Char">
    <w:name w:val="Heading 3 Char"/>
    <w:link w:val="Heading3"/>
    <w:uiPriority w:val="9"/>
    <w:rsid w:val="00E85D6A"/>
    <w:rPr>
      <w:rFonts w:ascii="Times New Roman" w:eastAsia="Times New Roman" w:hAnsi="Times New Roman"/>
      <w:b/>
      <w:bCs/>
      <w:sz w:val="27"/>
      <w:szCs w:val="27"/>
    </w:rPr>
  </w:style>
  <w:style w:type="paragraph" w:styleId="BodyText2">
    <w:name w:val="Body Text 2"/>
    <w:basedOn w:val="Normal"/>
    <w:link w:val="BodyText2Char"/>
    <w:semiHidden/>
    <w:rsid w:val="00756DCE"/>
    <w:pPr>
      <w:suppressAutoHyphens w:val="0"/>
      <w:jc w:val="both"/>
    </w:pPr>
    <w:rPr>
      <w:sz w:val="28"/>
      <w:szCs w:val="24"/>
      <w:lang w:val="ro-RO" w:eastAsia="en-US"/>
    </w:rPr>
  </w:style>
  <w:style w:type="character" w:customStyle="1" w:styleId="BodyText2Char">
    <w:name w:val="Body Text 2 Char"/>
    <w:link w:val="BodyText2"/>
    <w:semiHidden/>
    <w:rsid w:val="00756DCE"/>
    <w:rPr>
      <w:rFonts w:ascii="Times New Roman" w:eastAsia="Times New Roman" w:hAnsi="Times New Roman"/>
      <w:sz w:val="28"/>
      <w:szCs w:val="24"/>
      <w:lang w:val="ro-RO"/>
    </w:rPr>
  </w:style>
  <w:style w:type="paragraph" w:styleId="Header">
    <w:name w:val="header"/>
    <w:basedOn w:val="Normal"/>
    <w:link w:val="HeaderChar"/>
    <w:uiPriority w:val="99"/>
    <w:unhideWhenUsed/>
    <w:rsid w:val="00B07F40"/>
    <w:pPr>
      <w:tabs>
        <w:tab w:val="center" w:pos="4680"/>
        <w:tab w:val="right" w:pos="9360"/>
      </w:tabs>
    </w:pPr>
  </w:style>
  <w:style w:type="character" w:customStyle="1" w:styleId="HeaderChar">
    <w:name w:val="Header Char"/>
    <w:link w:val="Header"/>
    <w:uiPriority w:val="99"/>
    <w:rsid w:val="00B07F40"/>
    <w:rPr>
      <w:rFonts w:ascii="Times New Roman" w:eastAsia="Times New Roman" w:hAnsi="Times New Roman"/>
      <w:lang w:eastAsia="zh-CN"/>
    </w:rPr>
  </w:style>
  <w:style w:type="paragraph" w:styleId="NormalWeb">
    <w:name w:val="Normal (Web)"/>
    <w:uiPriority w:val="99"/>
    <w:rsid w:val="001B15FE"/>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eastAsia="en-US"/>
    </w:rPr>
  </w:style>
  <w:style w:type="character" w:customStyle="1" w:styleId="spar">
    <w:name w:val="s_par"/>
    <w:basedOn w:val="DefaultParagraphFont"/>
    <w:rsid w:val="005F5614"/>
  </w:style>
  <w:style w:type="character" w:styleId="Hyperlink">
    <w:name w:val="Hyperlink"/>
    <w:basedOn w:val="DefaultParagraphFont"/>
    <w:uiPriority w:val="99"/>
    <w:unhideWhenUsed/>
    <w:rsid w:val="005F5614"/>
    <w:rPr>
      <w:color w:val="0000FF"/>
      <w:u w:val="single"/>
    </w:rPr>
  </w:style>
  <w:style w:type="character" w:customStyle="1" w:styleId="slitbdy">
    <w:name w:val="s_lit_bdy"/>
    <w:basedOn w:val="DefaultParagraphFont"/>
    <w:rsid w:val="005F5614"/>
  </w:style>
  <w:style w:type="character" w:customStyle="1" w:styleId="tpa1">
    <w:name w:val="tpa1"/>
    <w:basedOn w:val="DefaultParagraphFont"/>
    <w:rsid w:val="00B75DD0"/>
  </w:style>
  <w:style w:type="character" w:customStyle="1" w:styleId="tal1">
    <w:name w:val="tal1"/>
    <w:basedOn w:val="DefaultParagraphFont"/>
    <w:rsid w:val="00B75DD0"/>
  </w:style>
  <w:style w:type="character" w:customStyle="1" w:styleId="sartttl">
    <w:name w:val="s_art_ttl"/>
    <w:basedOn w:val="DefaultParagraphFont"/>
    <w:rsid w:val="007202B3"/>
  </w:style>
  <w:style w:type="paragraph" w:customStyle="1" w:styleId="doc-ti">
    <w:name w:val="doc-ti"/>
    <w:basedOn w:val="Normal"/>
    <w:rsid w:val="007202B3"/>
    <w:pPr>
      <w:suppressAutoHyphens w:val="0"/>
      <w:spacing w:before="100" w:beforeAutospacing="1" w:after="100" w:afterAutospacing="1"/>
    </w:pPr>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9475">
      <w:bodyDiv w:val="1"/>
      <w:marLeft w:val="0"/>
      <w:marRight w:val="0"/>
      <w:marTop w:val="0"/>
      <w:marBottom w:val="0"/>
      <w:divBdr>
        <w:top w:val="none" w:sz="0" w:space="0" w:color="auto"/>
        <w:left w:val="none" w:sz="0" w:space="0" w:color="auto"/>
        <w:bottom w:val="none" w:sz="0" w:space="0" w:color="auto"/>
        <w:right w:val="none" w:sz="0" w:space="0" w:color="auto"/>
      </w:divBdr>
      <w:divsChild>
        <w:div w:id="82071163">
          <w:marLeft w:val="0"/>
          <w:marRight w:val="0"/>
          <w:marTop w:val="0"/>
          <w:marBottom w:val="0"/>
          <w:divBdr>
            <w:top w:val="none" w:sz="0" w:space="0" w:color="auto"/>
            <w:left w:val="none" w:sz="0" w:space="0" w:color="auto"/>
            <w:bottom w:val="none" w:sz="0" w:space="0" w:color="auto"/>
            <w:right w:val="none" w:sz="0" w:space="0" w:color="auto"/>
          </w:divBdr>
        </w:div>
        <w:div w:id="883559004">
          <w:marLeft w:val="0"/>
          <w:marRight w:val="0"/>
          <w:marTop w:val="0"/>
          <w:marBottom w:val="0"/>
          <w:divBdr>
            <w:top w:val="none" w:sz="0" w:space="0" w:color="auto"/>
            <w:left w:val="none" w:sz="0" w:space="0" w:color="auto"/>
            <w:bottom w:val="none" w:sz="0" w:space="0" w:color="auto"/>
            <w:right w:val="none" w:sz="0" w:space="0" w:color="auto"/>
          </w:divBdr>
        </w:div>
        <w:div w:id="1663462531">
          <w:marLeft w:val="0"/>
          <w:marRight w:val="0"/>
          <w:marTop w:val="0"/>
          <w:marBottom w:val="0"/>
          <w:divBdr>
            <w:top w:val="none" w:sz="0" w:space="0" w:color="auto"/>
            <w:left w:val="none" w:sz="0" w:space="0" w:color="auto"/>
            <w:bottom w:val="none" w:sz="0" w:space="0" w:color="auto"/>
            <w:right w:val="none" w:sz="0" w:space="0" w:color="auto"/>
          </w:divBdr>
        </w:div>
      </w:divsChild>
    </w:div>
    <w:div w:id="187187211">
      <w:bodyDiv w:val="1"/>
      <w:marLeft w:val="0"/>
      <w:marRight w:val="0"/>
      <w:marTop w:val="0"/>
      <w:marBottom w:val="0"/>
      <w:divBdr>
        <w:top w:val="none" w:sz="0" w:space="0" w:color="auto"/>
        <w:left w:val="none" w:sz="0" w:space="0" w:color="auto"/>
        <w:bottom w:val="none" w:sz="0" w:space="0" w:color="auto"/>
        <w:right w:val="none" w:sz="0" w:space="0" w:color="auto"/>
      </w:divBdr>
    </w:div>
    <w:div w:id="346098426">
      <w:bodyDiv w:val="1"/>
      <w:marLeft w:val="0"/>
      <w:marRight w:val="0"/>
      <w:marTop w:val="0"/>
      <w:marBottom w:val="0"/>
      <w:divBdr>
        <w:top w:val="none" w:sz="0" w:space="0" w:color="auto"/>
        <w:left w:val="none" w:sz="0" w:space="0" w:color="auto"/>
        <w:bottom w:val="none" w:sz="0" w:space="0" w:color="auto"/>
        <w:right w:val="none" w:sz="0" w:space="0" w:color="auto"/>
      </w:divBdr>
    </w:div>
    <w:div w:id="405691174">
      <w:bodyDiv w:val="1"/>
      <w:marLeft w:val="0"/>
      <w:marRight w:val="0"/>
      <w:marTop w:val="0"/>
      <w:marBottom w:val="0"/>
      <w:divBdr>
        <w:top w:val="none" w:sz="0" w:space="0" w:color="auto"/>
        <w:left w:val="none" w:sz="0" w:space="0" w:color="auto"/>
        <w:bottom w:val="none" w:sz="0" w:space="0" w:color="auto"/>
        <w:right w:val="none" w:sz="0" w:space="0" w:color="auto"/>
      </w:divBdr>
    </w:div>
    <w:div w:id="429738849">
      <w:bodyDiv w:val="1"/>
      <w:marLeft w:val="0"/>
      <w:marRight w:val="0"/>
      <w:marTop w:val="0"/>
      <w:marBottom w:val="0"/>
      <w:divBdr>
        <w:top w:val="none" w:sz="0" w:space="0" w:color="auto"/>
        <w:left w:val="none" w:sz="0" w:space="0" w:color="auto"/>
        <w:bottom w:val="none" w:sz="0" w:space="0" w:color="auto"/>
        <w:right w:val="none" w:sz="0" w:space="0" w:color="auto"/>
      </w:divBdr>
    </w:div>
    <w:div w:id="674770223">
      <w:bodyDiv w:val="1"/>
      <w:marLeft w:val="0"/>
      <w:marRight w:val="0"/>
      <w:marTop w:val="0"/>
      <w:marBottom w:val="0"/>
      <w:divBdr>
        <w:top w:val="none" w:sz="0" w:space="0" w:color="auto"/>
        <w:left w:val="none" w:sz="0" w:space="0" w:color="auto"/>
        <w:bottom w:val="none" w:sz="0" w:space="0" w:color="auto"/>
        <w:right w:val="none" w:sz="0" w:space="0" w:color="auto"/>
      </w:divBdr>
      <w:divsChild>
        <w:div w:id="1310868325">
          <w:marLeft w:val="0"/>
          <w:marRight w:val="0"/>
          <w:marTop w:val="0"/>
          <w:marBottom w:val="0"/>
          <w:divBdr>
            <w:top w:val="none" w:sz="0" w:space="0" w:color="auto"/>
            <w:left w:val="none" w:sz="0" w:space="0" w:color="auto"/>
            <w:bottom w:val="none" w:sz="0" w:space="0" w:color="auto"/>
            <w:right w:val="none" w:sz="0" w:space="0" w:color="auto"/>
          </w:divBdr>
          <w:divsChild>
            <w:div w:id="483088929">
              <w:marLeft w:val="0"/>
              <w:marRight w:val="0"/>
              <w:marTop w:val="0"/>
              <w:marBottom w:val="0"/>
              <w:divBdr>
                <w:top w:val="none" w:sz="0" w:space="0" w:color="auto"/>
                <w:left w:val="none" w:sz="0" w:space="0" w:color="auto"/>
                <w:bottom w:val="none" w:sz="0" w:space="0" w:color="auto"/>
                <w:right w:val="none" w:sz="0" w:space="0" w:color="auto"/>
              </w:divBdr>
              <w:divsChild>
                <w:div w:id="904726699">
                  <w:marLeft w:val="0"/>
                  <w:marRight w:val="0"/>
                  <w:marTop w:val="0"/>
                  <w:marBottom w:val="0"/>
                  <w:divBdr>
                    <w:top w:val="none" w:sz="0" w:space="0" w:color="auto"/>
                    <w:left w:val="none" w:sz="0" w:space="0" w:color="auto"/>
                    <w:bottom w:val="none" w:sz="0" w:space="0" w:color="auto"/>
                    <w:right w:val="none" w:sz="0" w:space="0" w:color="auto"/>
                  </w:divBdr>
                  <w:divsChild>
                    <w:div w:id="1982031113">
                      <w:marLeft w:val="0"/>
                      <w:marRight w:val="0"/>
                      <w:marTop w:val="0"/>
                      <w:marBottom w:val="0"/>
                      <w:divBdr>
                        <w:top w:val="none" w:sz="0" w:space="0" w:color="auto"/>
                        <w:left w:val="none" w:sz="0" w:space="0" w:color="auto"/>
                        <w:bottom w:val="none" w:sz="0" w:space="0" w:color="auto"/>
                        <w:right w:val="none" w:sz="0" w:space="0" w:color="auto"/>
                      </w:divBdr>
                      <w:divsChild>
                        <w:div w:id="922567097">
                          <w:marLeft w:val="0"/>
                          <w:marRight w:val="0"/>
                          <w:marTop w:val="0"/>
                          <w:marBottom w:val="0"/>
                          <w:divBdr>
                            <w:top w:val="none" w:sz="0" w:space="0" w:color="auto"/>
                            <w:left w:val="none" w:sz="0" w:space="0" w:color="auto"/>
                            <w:bottom w:val="none" w:sz="0" w:space="0" w:color="auto"/>
                            <w:right w:val="none" w:sz="0" w:space="0" w:color="auto"/>
                          </w:divBdr>
                          <w:divsChild>
                            <w:div w:id="761293259">
                              <w:marLeft w:val="0"/>
                              <w:marRight w:val="0"/>
                              <w:marTop w:val="975"/>
                              <w:marBottom w:val="0"/>
                              <w:divBdr>
                                <w:top w:val="none" w:sz="0" w:space="0" w:color="auto"/>
                                <w:left w:val="none" w:sz="0" w:space="0" w:color="auto"/>
                                <w:bottom w:val="none" w:sz="0" w:space="0" w:color="auto"/>
                                <w:right w:val="none" w:sz="0" w:space="0" w:color="auto"/>
                              </w:divBdr>
                              <w:divsChild>
                                <w:div w:id="1228034882">
                                  <w:marLeft w:val="0"/>
                                  <w:marRight w:val="0"/>
                                  <w:marTop w:val="0"/>
                                  <w:marBottom w:val="0"/>
                                  <w:divBdr>
                                    <w:top w:val="none" w:sz="0" w:space="0" w:color="auto"/>
                                    <w:left w:val="none" w:sz="0" w:space="0" w:color="auto"/>
                                    <w:bottom w:val="none" w:sz="0" w:space="0" w:color="auto"/>
                                    <w:right w:val="none" w:sz="0" w:space="0" w:color="auto"/>
                                  </w:divBdr>
                                  <w:divsChild>
                                    <w:div w:id="975600987">
                                      <w:marLeft w:val="0"/>
                                      <w:marRight w:val="0"/>
                                      <w:marTop w:val="0"/>
                                      <w:marBottom w:val="0"/>
                                      <w:divBdr>
                                        <w:top w:val="none" w:sz="0" w:space="0" w:color="auto"/>
                                        <w:left w:val="none" w:sz="0" w:space="0" w:color="auto"/>
                                        <w:bottom w:val="none" w:sz="0" w:space="0" w:color="auto"/>
                                        <w:right w:val="none" w:sz="0" w:space="0" w:color="auto"/>
                                      </w:divBdr>
                                      <w:divsChild>
                                        <w:div w:id="143395562">
                                          <w:marLeft w:val="0"/>
                                          <w:marRight w:val="0"/>
                                          <w:marTop w:val="0"/>
                                          <w:marBottom w:val="0"/>
                                          <w:divBdr>
                                            <w:top w:val="none" w:sz="0" w:space="0" w:color="auto"/>
                                            <w:left w:val="none" w:sz="0" w:space="0" w:color="auto"/>
                                            <w:bottom w:val="none" w:sz="0" w:space="0" w:color="auto"/>
                                            <w:right w:val="none" w:sz="0" w:space="0" w:color="auto"/>
                                          </w:divBdr>
                                          <w:divsChild>
                                            <w:div w:id="634258439">
                                              <w:marLeft w:val="0"/>
                                              <w:marRight w:val="0"/>
                                              <w:marTop w:val="0"/>
                                              <w:marBottom w:val="0"/>
                                              <w:divBdr>
                                                <w:top w:val="none" w:sz="0" w:space="0" w:color="auto"/>
                                                <w:left w:val="none" w:sz="0" w:space="0" w:color="auto"/>
                                                <w:bottom w:val="none" w:sz="0" w:space="0" w:color="auto"/>
                                                <w:right w:val="none" w:sz="0" w:space="0" w:color="auto"/>
                                              </w:divBdr>
                                              <w:divsChild>
                                                <w:div w:id="2508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549899">
      <w:bodyDiv w:val="1"/>
      <w:marLeft w:val="0"/>
      <w:marRight w:val="0"/>
      <w:marTop w:val="0"/>
      <w:marBottom w:val="0"/>
      <w:divBdr>
        <w:top w:val="none" w:sz="0" w:space="0" w:color="auto"/>
        <w:left w:val="none" w:sz="0" w:space="0" w:color="auto"/>
        <w:bottom w:val="none" w:sz="0" w:space="0" w:color="auto"/>
        <w:right w:val="none" w:sz="0" w:space="0" w:color="auto"/>
      </w:divBdr>
      <w:divsChild>
        <w:div w:id="1364087485">
          <w:marLeft w:val="0"/>
          <w:marRight w:val="0"/>
          <w:marTop w:val="0"/>
          <w:marBottom w:val="0"/>
          <w:divBdr>
            <w:top w:val="none" w:sz="0" w:space="0" w:color="auto"/>
            <w:left w:val="none" w:sz="0" w:space="0" w:color="auto"/>
            <w:bottom w:val="none" w:sz="0" w:space="0" w:color="auto"/>
            <w:right w:val="none" w:sz="0" w:space="0" w:color="auto"/>
          </w:divBdr>
          <w:divsChild>
            <w:div w:id="324093078">
              <w:marLeft w:val="0"/>
              <w:marRight w:val="0"/>
              <w:marTop w:val="0"/>
              <w:marBottom w:val="0"/>
              <w:divBdr>
                <w:top w:val="none" w:sz="0" w:space="0" w:color="auto"/>
                <w:left w:val="none" w:sz="0" w:space="0" w:color="auto"/>
                <w:bottom w:val="none" w:sz="0" w:space="0" w:color="auto"/>
                <w:right w:val="none" w:sz="0" w:space="0" w:color="auto"/>
              </w:divBdr>
              <w:divsChild>
                <w:div w:id="1571305476">
                  <w:marLeft w:val="0"/>
                  <w:marRight w:val="0"/>
                  <w:marTop w:val="0"/>
                  <w:marBottom w:val="0"/>
                  <w:divBdr>
                    <w:top w:val="none" w:sz="0" w:space="0" w:color="auto"/>
                    <w:left w:val="none" w:sz="0" w:space="0" w:color="auto"/>
                    <w:bottom w:val="none" w:sz="0" w:space="0" w:color="auto"/>
                    <w:right w:val="none" w:sz="0" w:space="0" w:color="auto"/>
                  </w:divBdr>
                  <w:divsChild>
                    <w:div w:id="845248703">
                      <w:marLeft w:val="0"/>
                      <w:marRight w:val="0"/>
                      <w:marTop w:val="0"/>
                      <w:marBottom w:val="0"/>
                      <w:divBdr>
                        <w:top w:val="none" w:sz="0" w:space="0" w:color="auto"/>
                        <w:left w:val="none" w:sz="0" w:space="0" w:color="auto"/>
                        <w:bottom w:val="none" w:sz="0" w:space="0" w:color="auto"/>
                        <w:right w:val="none" w:sz="0" w:space="0" w:color="auto"/>
                      </w:divBdr>
                      <w:divsChild>
                        <w:div w:id="1378624532">
                          <w:marLeft w:val="0"/>
                          <w:marRight w:val="0"/>
                          <w:marTop w:val="0"/>
                          <w:marBottom w:val="0"/>
                          <w:divBdr>
                            <w:top w:val="none" w:sz="0" w:space="0" w:color="auto"/>
                            <w:left w:val="none" w:sz="0" w:space="0" w:color="auto"/>
                            <w:bottom w:val="none" w:sz="0" w:space="0" w:color="auto"/>
                            <w:right w:val="none" w:sz="0" w:space="0" w:color="auto"/>
                          </w:divBdr>
                          <w:divsChild>
                            <w:div w:id="124859388">
                              <w:marLeft w:val="0"/>
                              <w:marRight w:val="0"/>
                              <w:marTop w:val="975"/>
                              <w:marBottom w:val="0"/>
                              <w:divBdr>
                                <w:top w:val="none" w:sz="0" w:space="0" w:color="auto"/>
                                <w:left w:val="none" w:sz="0" w:space="0" w:color="auto"/>
                                <w:bottom w:val="none" w:sz="0" w:space="0" w:color="auto"/>
                                <w:right w:val="none" w:sz="0" w:space="0" w:color="auto"/>
                              </w:divBdr>
                              <w:divsChild>
                                <w:div w:id="1312294002">
                                  <w:marLeft w:val="0"/>
                                  <w:marRight w:val="0"/>
                                  <w:marTop w:val="0"/>
                                  <w:marBottom w:val="0"/>
                                  <w:divBdr>
                                    <w:top w:val="none" w:sz="0" w:space="0" w:color="auto"/>
                                    <w:left w:val="none" w:sz="0" w:space="0" w:color="auto"/>
                                    <w:bottom w:val="none" w:sz="0" w:space="0" w:color="auto"/>
                                    <w:right w:val="none" w:sz="0" w:space="0" w:color="auto"/>
                                  </w:divBdr>
                                  <w:divsChild>
                                    <w:div w:id="1537816905">
                                      <w:marLeft w:val="0"/>
                                      <w:marRight w:val="0"/>
                                      <w:marTop w:val="0"/>
                                      <w:marBottom w:val="0"/>
                                      <w:divBdr>
                                        <w:top w:val="none" w:sz="0" w:space="0" w:color="auto"/>
                                        <w:left w:val="none" w:sz="0" w:space="0" w:color="auto"/>
                                        <w:bottom w:val="none" w:sz="0" w:space="0" w:color="auto"/>
                                        <w:right w:val="none" w:sz="0" w:space="0" w:color="auto"/>
                                      </w:divBdr>
                                      <w:divsChild>
                                        <w:div w:id="1102144334">
                                          <w:marLeft w:val="0"/>
                                          <w:marRight w:val="0"/>
                                          <w:marTop w:val="0"/>
                                          <w:marBottom w:val="0"/>
                                          <w:divBdr>
                                            <w:top w:val="none" w:sz="0" w:space="0" w:color="auto"/>
                                            <w:left w:val="none" w:sz="0" w:space="0" w:color="auto"/>
                                            <w:bottom w:val="none" w:sz="0" w:space="0" w:color="auto"/>
                                            <w:right w:val="none" w:sz="0" w:space="0" w:color="auto"/>
                                          </w:divBdr>
                                          <w:divsChild>
                                            <w:div w:id="1383944766">
                                              <w:marLeft w:val="0"/>
                                              <w:marRight w:val="0"/>
                                              <w:marTop w:val="0"/>
                                              <w:marBottom w:val="0"/>
                                              <w:divBdr>
                                                <w:top w:val="none" w:sz="0" w:space="0" w:color="auto"/>
                                                <w:left w:val="none" w:sz="0" w:space="0" w:color="auto"/>
                                                <w:bottom w:val="none" w:sz="0" w:space="0" w:color="auto"/>
                                                <w:right w:val="none" w:sz="0" w:space="0" w:color="auto"/>
                                              </w:divBdr>
                                              <w:divsChild>
                                                <w:div w:id="15279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812513">
      <w:bodyDiv w:val="1"/>
      <w:marLeft w:val="0"/>
      <w:marRight w:val="0"/>
      <w:marTop w:val="0"/>
      <w:marBottom w:val="0"/>
      <w:divBdr>
        <w:top w:val="none" w:sz="0" w:space="0" w:color="auto"/>
        <w:left w:val="none" w:sz="0" w:space="0" w:color="auto"/>
        <w:bottom w:val="none" w:sz="0" w:space="0" w:color="auto"/>
        <w:right w:val="none" w:sz="0" w:space="0" w:color="auto"/>
      </w:divBdr>
    </w:div>
    <w:div w:id="1347486594">
      <w:bodyDiv w:val="1"/>
      <w:marLeft w:val="0"/>
      <w:marRight w:val="0"/>
      <w:marTop w:val="0"/>
      <w:marBottom w:val="0"/>
      <w:divBdr>
        <w:top w:val="none" w:sz="0" w:space="0" w:color="auto"/>
        <w:left w:val="none" w:sz="0" w:space="0" w:color="auto"/>
        <w:bottom w:val="none" w:sz="0" w:space="0" w:color="auto"/>
        <w:right w:val="none" w:sz="0" w:space="0" w:color="auto"/>
      </w:divBdr>
      <w:divsChild>
        <w:div w:id="761607641">
          <w:marLeft w:val="0"/>
          <w:marRight w:val="0"/>
          <w:marTop w:val="0"/>
          <w:marBottom w:val="0"/>
          <w:divBdr>
            <w:top w:val="none" w:sz="0" w:space="0" w:color="auto"/>
            <w:left w:val="none" w:sz="0" w:space="0" w:color="auto"/>
            <w:bottom w:val="none" w:sz="0" w:space="0" w:color="auto"/>
            <w:right w:val="none" w:sz="0" w:space="0" w:color="auto"/>
          </w:divBdr>
          <w:divsChild>
            <w:div w:id="2007896443">
              <w:marLeft w:val="0"/>
              <w:marRight w:val="0"/>
              <w:marTop w:val="0"/>
              <w:marBottom w:val="0"/>
              <w:divBdr>
                <w:top w:val="none" w:sz="0" w:space="0" w:color="auto"/>
                <w:left w:val="none" w:sz="0" w:space="0" w:color="auto"/>
                <w:bottom w:val="none" w:sz="0" w:space="0" w:color="auto"/>
                <w:right w:val="none" w:sz="0" w:space="0" w:color="auto"/>
              </w:divBdr>
              <w:divsChild>
                <w:div w:id="2071535037">
                  <w:marLeft w:val="0"/>
                  <w:marRight w:val="0"/>
                  <w:marTop w:val="0"/>
                  <w:marBottom w:val="0"/>
                  <w:divBdr>
                    <w:top w:val="none" w:sz="0" w:space="0" w:color="auto"/>
                    <w:left w:val="none" w:sz="0" w:space="0" w:color="auto"/>
                    <w:bottom w:val="none" w:sz="0" w:space="0" w:color="auto"/>
                    <w:right w:val="none" w:sz="0" w:space="0" w:color="auto"/>
                  </w:divBdr>
                  <w:divsChild>
                    <w:div w:id="1960067323">
                      <w:marLeft w:val="0"/>
                      <w:marRight w:val="0"/>
                      <w:marTop w:val="0"/>
                      <w:marBottom w:val="0"/>
                      <w:divBdr>
                        <w:top w:val="none" w:sz="0" w:space="0" w:color="auto"/>
                        <w:left w:val="none" w:sz="0" w:space="0" w:color="auto"/>
                        <w:bottom w:val="none" w:sz="0" w:space="0" w:color="auto"/>
                        <w:right w:val="none" w:sz="0" w:space="0" w:color="auto"/>
                      </w:divBdr>
                      <w:divsChild>
                        <w:div w:id="1097559971">
                          <w:marLeft w:val="0"/>
                          <w:marRight w:val="0"/>
                          <w:marTop w:val="0"/>
                          <w:marBottom w:val="0"/>
                          <w:divBdr>
                            <w:top w:val="none" w:sz="0" w:space="0" w:color="auto"/>
                            <w:left w:val="none" w:sz="0" w:space="0" w:color="auto"/>
                            <w:bottom w:val="none" w:sz="0" w:space="0" w:color="auto"/>
                            <w:right w:val="none" w:sz="0" w:space="0" w:color="auto"/>
                          </w:divBdr>
                          <w:divsChild>
                            <w:div w:id="1316225036">
                              <w:marLeft w:val="0"/>
                              <w:marRight w:val="0"/>
                              <w:marTop w:val="975"/>
                              <w:marBottom w:val="0"/>
                              <w:divBdr>
                                <w:top w:val="none" w:sz="0" w:space="0" w:color="auto"/>
                                <w:left w:val="none" w:sz="0" w:space="0" w:color="auto"/>
                                <w:bottom w:val="none" w:sz="0" w:space="0" w:color="auto"/>
                                <w:right w:val="none" w:sz="0" w:space="0" w:color="auto"/>
                              </w:divBdr>
                              <w:divsChild>
                                <w:div w:id="1254164499">
                                  <w:marLeft w:val="0"/>
                                  <w:marRight w:val="0"/>
                                  <w:marTop w:val="0"/>
                                  <w:marBottom w:val="0"/>
                                  <w:divBdr>
                                    <w:top w:val="none" w:sz="0" w:space="0" w:color="auto"/>
                                    <w:left w:val="none" w:sz="0" w:space="0" w:color="auto"/>
                                    <w:bottom w:val="none" w:sz="0" w:space="0" w:color="auto"/>
                                    <w:right w:val="none" w:sz="0" w:space="0" w:color="auto"/>
                                  </w:divBdr>
                                  <w:divsChild>
                                    <w:div w:id="549460155">
                                      <w:marLeft w:val="0"/>
                                      <w:marRight w:val="0"/>
                                      <w:marTop w:val="0"/>
                                      <w:marBottom w:val="0"/>
                                      <w:divBdr>
                                        <w:top w:val="none" w:sz="0" w:space="0" w:color="auto"/>
                                        <w:left w:val="none" w:sz="0" w:space="0" w:color="auto"/>
                                        <w:bottom w:val="none" w:sz="0" w:space="0" w:color="auto"/>
                                        <w:right w:val="none" w:sz="0" w:space="0" w:color="auto"/>
                                      </w:divBdr>
                                      <w:divsChild>
                                        <w:div w:id="554319333">
                                          <w:marLeft w:val="0"/>
                                          <w:marRight w:val="0"/>
                                          <w:marTop w:val="0"/>
                                          <w:marBottom w:val="0"/>
                                          <w:divBdr>
                                            <w:top w:val="none" w:sz="0" w:space="0" w:color="auto"/>
                                            <w:left w:val="none" w:sz="0" w:space="0" w:color="auto"/>
                                            <w:bottom w:val="none" w:sz="0" w:space="0" w:color="auto"/>
                                            <w:right w:val="none" w:sz="0" w:space="0" w:color="auto"/>
                                          </w:divBdr>
                                          <w:divsChild>
                                            <w:div w:id="1748108079">
                                              <w:marLeft w:val="0"/>
                                              <w:marRight w:val="0"/>
                                              <w:marTop w:val="0"/>
                                              <w:marBottom w:val="0"/>
                                              <w:divBdr>
                                                <w:top w:val="none" w:sz="0" w:space="0" w:color="auto"/>
                                                <w:left w:val="none" w:sz="0" w:space="0" w:color="auto"/>
                                                <w:bottom w:val="none" w:sz="0" w:space="0" w:color="auto"/>
                                                <w:right w:val="none" w:sz="0" w:space="0" w:color="auto"/>
                                              </w:divBdr>
                                              <w:divsChild>
                                                <w:div w:id="163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303641">
      <w:bodyDiv w:val="1"/>
      <w:marLeft w:val="0"/>
      <w:marRight w:val="0"/>
      <w:marTop w:val="0"/>
      <w:marBottom w:val="0"/>
      <w:divBdr>
        <w:top w:val="none" w:sz="0" w:space="0" w:color="auto"/>
        <w:left w:val="none" w:sz="0" w:space="0" w:color="auto"/>
        <w:bottom w:val="none" w:sz="0" w:space="0" w:color="auto"/>
        <w:right w:val="none" w:sz="0" w:space="0" w:color="auto"/>
      </w:divBdr>
      <w:divsChild>
        <w:div w:id="2066830531">
          <w:marLeft w:val="0"/>
          <w:marRight w:val="0"/>
          <w:marTop w:val="0"/>
          <w:marBottom w:val="0"/>
          <w:divBdr>
            <w:top w:val="none" w:sz="0" w:space="0" w:color="auto"/>
            <w:left w:val="none" w:sz="0" w:space="0" w:color="auto"/>
            <w:bottom w:val="none" w:sz="0" w:space="0" w:color="auto"/>
            <w:right w:val="none" w:sz="0" w:space="0" w:color="auto"/>
          </w:divBdr>
          <w:divsChild>
            <w:div w:id="1042830909">
              <w:marLeft w:val="0"/>
              <w:marRight w:val="0"/>
              <w:marTop w:val="0"/>
              <w:marBottom w:val="0"/>
              <w:divBdr>
                <w:top w:val="none" w:sz="0" w:space="0" w:color="auto"/>
                <w:left w:val="none" w:sz="0" w:space="0" w:color="auto"/>
                <w:bottom w:val="none" w:sz="0" w:space="0" w:color="auto"/>
                <w:right w:val="none" w:sz="0" w:space="0" w:color="auto"/>
              </w:divBdr>
              <w:divsChild>
                <w:div w:id="1713190987">
                  <w:marLeft w:val="0"/>
                  <w:marRight w:val="0"/>
                  <w:marTop w:val="0"/>
                  <w:marBottom w:val="0"/>
                  <w:divBdr>
                    <w:top w:val="none" w:sz="0" w:space="0" w:color="auto"/>
                    <w:left w:val="none" w:sz="0" w:space="0" w:color="auto"/>
                    <w:bottom w:val="none" w:sz="0" w:space="0" w:color="auto"/>
                    <w:right w:val="none" w:sz="0" w:space="0" w:color="auto"/>
                  </w:divBdr>
                  <w:divsChild>
                    <w:div w:id="1395203383">
                      <w:marLeft w:val="0"/>
                      <w:marRight w:val="0"/>
                      <w:marTop w:val="0"/>
                      <w:marBottom w:val="0"/>
                      <w:divBdr>
                        <w:top w:val="none" w:sz="0" w:space="0" w:color="auto"/>
                        <w:left w:val="none" w:sz="0" w:space="0" w:color="auto"/>
                        <w:bottom w:val="none" w:sz="0" w:space="0" w:color="auto"/>
                        <w:right w:val="none" w:sz="0" w:space="0" w:color="auto"/>
                      </w:divBdr>
                      <w:divsChild>
                        <w:div w:id="1673143547">
                          <w:marLeft w:val="0"/>
                          <w:marRight w:val="0"/>
                          <w:marTop w:val="0"/>
                          <w:marBottom w:val="0"/>
                          <w:divBdr>
                            <w:top w:val="none" w:sz="0" w:space="0" w:color="auto"/>
                            <w:left w:val="none" w:sz="0" w:space="0" w:color="auto"/>
                            <w:bottom w:val="none" w:sz="0" w:space="0" w:color="auto"/>
                            <w:right w:val="none" w:sz="0" w:space="0" w:color="auto"/>
                          </w:divBdr>
                          <w:divsChild>
                            <w:div w:id="1262227993">
                              <w:marLeft w:val="0"/>
                              <w:marRight w:val="0"/>
                              <w:marTop w:val="975"/>
                              <w:marBottom w:val="0"/>
                              <w:divBdr>
                                <w:top w:val="none" w:sz="0" w:space="0" w:color="auto"/>
                                <w:left w:val="none" w:sz="0" w:space="0" w:color="auto"/>
                                <w:bottom w:val="none" w:sz="0" w:space="0" w:color="auto"/>
                                <w:right w:val="none" w:sz="0" w:space="0" w:color="auto"/>
                              </w:divBdr>
                              <w:divsChild>
                                <w:div w:id="793016140">
                                  <w:marLeft w:val="0"/>
                                  <w:marRight w:val="0"/>
                                  <w:marTop w:val="0"/>
                                  <w:marBottom w:val="0"/>
                                  <w:divBdr>
                                    <w:top w:val="none" w:sz="0" w:space="0" w:color="auto"/>
                                    <w:left w:val="none" w:sz="0" w:space="0" w:color="auto"/>
                                    <w:bottom w:val="none" w:sz="0" w:space="0" w:color="auto"/>
                                    <w:right w:val="none" w:sz="0" w:space="0" w:color="auto"/>
                                  </w:divBdr>
                                  <w:divsChild>
                                    <w:div w:id="579290151">
                                      <w:marLeft w:val="0"/>
                                      <w:marRight w:val="0"/>
                                      <w:marTop w:val="0"/>
                                      <w:marBottom w:val="0"/>
                                      <w:divBdr>
                                        <w:top w:val="none" w:sz="0" w:space="0" w:color="auto"/>
                                        <w:left w:val="none" w:sz="0" w:space="0" w:color="auto"/>
                                        <w:bottom w:val="none" w:sz="0" w:space="0" w:color="auto"/>
                                        <w:right w:val="none" w:sz="0" w:space="0" w:color="auto"/>
                                      </w:divBdr>
                                      <w:divsChild>
                                        <w:div w:id="1247811483">
                                          <w:marLeft w:val="0"/>
                                          <w:marRight w:val="0"/>
                                          <w:marTop w:val="0"/>
                                          <w:marBottom w:val="0"/>
                                          <w:divBdr>
                                            <w:top w:val="none" w:sz="0" w:space="0" w:color="auto"/>
                                            <w:left w:val="none" w:sz="0" w:space="0" w:color="auto"/>
                                            <w:bottom w:val="none" w:sz="0" w:space="0" w:color="auto"/>
                                            <w:right w:val="none" w:sz="0" w:space="0" w:color="auto"/>
                                          </w:divBdr>
                                          <w:divsChild>
                                            <w:div w:id="312100641">
                                              <w:marLeft w:val="0"/>
                                              <w:marRight w:val="0"/>
                                              <w:marTop w:val="0"/>
                                              <w:marBottom w:val="0"/>
                                              <w:divBdr>
                                                <w:top w:val="none" w:sz="0" w:space="0" w:color="auto"/>
                                                <w:left w:val="none" w:sz="0" w:space="0" w:color="auto"/>
                                                <w:bottom w:val="none" w:sz="0" w:space="0" w:color="auto"/>
                                                <w:right w:val="none" w:sz="0" w:space="0" w:color="auto"/>
                                              </w:divBdr>
                                              <w:divsChild>
                                                <w:div w:id="10619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705643">
      <w:bodyDiv w:val="1"/>
      <w:marLeft w:val="0"/>
      <w:marRight w:val="0"/>
      <w:marTop w:val="0"/>
      <w:marBottom w:val="0"/>
      <w:divBdr>
        <w:top w:val="none" w:sz="0" w:space="0" w:color="auto"/>
        <w:left w:val="none" w:sz="0" w:space="0" w:color="auto"/>
        <w:bottom w:val="none" w:sz="0" w:space="0" w:color="auto"/>
        <w:right w:val="none" w:sz="0" w:space="0" w:color="auto"/>
      </w:divBdr>
    </w:div>
    <w:div w:id="1647776040">
      <w:bodyDiv w:val="1"/>
      <w:marLeft w:val="0"/>
      <w:marRight w:val="0"/>
      <w:marTop w:val="0"/>
      <w:marBottom w:val="0"/>
      <w:divBdr>
        <w:top w:val="none" w:sz="0" w:space="0" w:color="auto"/>
        <w:left w:val="none" w:sz="0" w:space="0" w:color="auto"/>
        <w:bottom w:val="none" w:sz="0" w:space="0" w:color="auto"/>
        <w:right w:val="none" w:sz="0" w:space="0" w:color="auto"/>
      </w:divBdr>
      <w:divsChild>
        <w:div w:id="97725465">
          <w:marLeft w:val="0"/>
          <w:marRight w:val="0"/>
          <w:marTop w:val="0"/>
          <w:marBottom w:val="0"/>
          <w:divBdr>
            <w:top w:val="none" w:sz="0" w:space="0" w:color="auto"/>
            <w:left w:val="none" w:sz="0" w:space="0" w:color="auto"/>
            <w:bottom w:val="none" w:sz="0" w:space="0" w:color="auto"/>
            <w:right w:val="none" w:sz="0" w:space="0" w:color="auto"/>
          </w:divBdr>
          <w:divsChild>
            <w:div w:id="1344359816">
              <w:marLeft w:val="0"/>
              <w:marRight w:val="0"/>
              <w:marTop w:val="0"/>
              <w:marBottom w:val="0"/>
              <w:divBdr>
                <w:top w:val="none" w:sz="0" w:space="0" w:color="auto"/>
                <w:left w:val="none" w:sz="0" w:space="0" w:color="auto"/>
                <w:bottom w:val="none" w:sz="0" w:space="0" w:color="auto"/>
                <w:right w:val="none" w:sz="0" w:space="0" w:color="auto"/>
              </w:divBdr>
              <w:divsChild>
                <w:div w:id="1872722264">
                  <w:marLeft w:val="0"/>
                  <w:marRight w:val="0"/>
                  <w:marTop w:val="0"/>
                  <w:marBottom w:val="0"/>
                  <w:divBdr>
                    <w:top w:val="none" w:sz="0" w:space="0" w:color="auto"/>
                    <w:left w:val="none" w:sz="0" w:space="0" w:color="auto"/>
                    <w:bottom w:val="none" w:sz="0" w:space="0" w:color="auto"/>
                    <w:right w:val="none" w:sz="0" w:space="0" w:color="auto"/>
                  </w:divBdr>
                  <w:divsChild>
                    <w:div w:id="1982806480">
                      <w:marLeft w:val="0"/>
                      <w:marRight w:val="0"/>
                      <w:marTop w:val="0"/>
                      <w:marBottom w:val="0"/>
                      <w:divBdr>
                        <w:top w:val="none" w:sz="0" w:space="0" w:color="auto"/>
                        <w:left w:val="none" w:sz="0" w:space="0" w:color="auto"/>
                        <w:bottom w:val="none" w:sz="0" w:space="0" w:color="auto"/>
                        <w:right w:val="none" w:sz="0" w:space="0" w:color="auto"/>
                      </w:divBdr>
                      <w:divsChild>
                        <w:div w:id="633603933">
                          <w:marLeft w:val="0"/>
                          <w:marRight w:val="0"/>
                          <w:marTop w:val="0"/>
                          <w:marBottom w:val="0"/>
                          <w:divBdr>
                            <w:top w:val="none" w:sz="0" w:space="0" w:color="auto"/>
                            <w:left w:val="none" w:sz="0" w:space="0" w:color="auto"/>
                            <w:bottom w:val="none" w:sz="0" w:space="0" w:color="auto"/>
                            <w:right w:val="none" w:sz="0" w:space="0" w:color="auto"/>
                          </w:divBdr>
                          <w:divsChild>
                            <w:div w:id="1874345632">
                              <w:marLeft w:val="0"/>
                              <w:marRight w:val="0"/>
                              <w:marTop w:val="975"/>
                              <w:marBottom w:val="0"/>
                              <w:divBdr>
                                <w:top w:val="none" w:sz="0" w:space="0" w:color="auto"/>
                                <w:left w:val="none" w:sz="0" w:space="0" w:color="auto"/>
                                <w:bottom w:val="none" w:sz="0" w:space="0" w:color="auto"/>
                                <w:right w:val="none" w:sz="0" w:space="0" w:color="auto"/>
                              </w:divBdr>
                              <w:divsChild>
                                <w:div w:id="451900143">
                                  <w:marLeft w:val="0"/>
                                  <w:marRight w:val="0"/>
                                  <w:marTop w:val="0"/>
                                  <w:marBottom w:val="0"/>
                                  <w:divBdr>
                                    <w:top w:val="none" w:sz="0" w:space="0" w:color="auto"/>
                                    <w:left w:val="none" w:sz="0" w:space="0" w:color="auto"/>
                                    <w:bottom w:val="none" w:sz="0" w:space="0" w:color="auto"/>
                                    <w:right w:val="none" w:sz="0" w:space="0" w:color="auto"/>
                                  </w:divBdr>
                                  <w:divsChild>
                                    <w:div w:id="252280021">
                                      <w:marLeft w:val="0"/>
                                      <w:marRight w:val="0"/>
                                      <w:marTop w:val="0"/>
                                      <w:marBottom w:val="0"/>
                                      <w:divBdr>
                                        <w:top w:val="none" w:sz="0" w:space="0" w:color="auto"/>
                                        <w:left w:val="none" w:sz="0" w:space="0" w:color="auto"/>
                                        <w:bottom w:val="none" w:sz="0" w:space="0" w:color="auto"/>
                                        <w:right w:val="none" w:sz="0" w:space="0" w:color="auto"/>
                                      </w:divBdr>
                                      <w:divsChild>
                                        <w:div w:id="1762872289">
                                          <w:marLeft w:val="0"/>
                                          <w:marRight w:val="0"/>
                                          <w:marTop w:val="0"/>
                                          <w:marBottom w:val="0"/>
                                          <w:divBdr>
                                            <w:top w:val="none" w:sz="0" w:space="0" w:color="auto"/>
                                            <w:left w:val="none" w:sz="0" w:space="0" w:color="auto"/>
                                            <w:bottom w:val="none" w:sz="0" w:space="0" w:color="auto"/>
                                            <w:right w:val="none" w:sz="0" w:space="0" w:color="auto"/>
                                          </w:divBdr>
                                          <w:divsChild>
                                            <w:div w:id="538593454">
                                              <w:marLeft w:val="0"/>
                                              <w:marRight w:val="0"/>
                                              <w:marTop w:val="0"/>
                                              <w:marBottom w:val="0"/>
                                              <w:divBdr>
                                                <w:top w:val="none" w:sz="0" w:space="0" w:color="auto"/>
                                                <w:left w:val="none" w:sz="0" w:space="0" w:color="auto"/>
                                                <w:bottom w:val="none" w:sz="0" w:space="0" w:color="auto"/>
                                                <w:right w:val="none" w:sz="0" w:space="0" w:color="auto"/>
                                              </w:divBdr>
                                              <w:divsChild>
                                                <w:div w:id="14458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901620">
      <w:bodyDiv w:val="1"/>
      <w:marLeft w:val="0"/>
      <w:marRight w:val="0"/>
      <w:marTop w:val="0"/>
      <w:marBottom w:val="0"/>
      <w:divBdr>
        <w:top w:val="none" w:sz="0" w:space="0" w:color="auto"/>
        <w:left w:val="none" w:sz="0" w:space="0" w:color="auto"/>
        <w:bottom w:val="none" w:sz="0" w:space="0" w:color="auto"/>
        <w:right w:val="none" w:sz="0" w:space="0" w:color="auto"/>
      </w:divBdr>
    </w:div>
    <w:div w:id="1919438471">
      <w:bodyDiv w:val="1"/>
      <w:marLeft w:val="0"/>
      <w:marRight w:val="0"/>
      <w:marTop w:val="0"/>
      <w:marBottom w:val="0"/>
      <w:divBdr>
        <w:top w:val="none" w:sz="0" w:space="0" w:color="auto"/>
        <w:left w:val="none" w:sz="0" w:space="0" w:color="auto"/>
        <w:bottom w:val="none" w:sz="0" w:space="0" w:color="auto"/>
        <w:right w:val="none" w:sz="0" w:space="0" w:color="auto"/>
      </w:divBdr>
    </w:div>
    <w:div w:id="20758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ie.just.ro/Public/DetaliiDocumentAfi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76C9-B4C3-4979-8FA6-59E0EF72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4141</Words>
  <Characters>23607</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27693</CharactersWithSpaces>
  <SharedDoc>false</SharedDoc>
  <HLinks>
    <vt:vector size="6" baseType="variant">
      <vt:variant>
        <vt:i4>4259928</vt:i4>
      </vt:variant>
      <vt:variant>
        <vt:i4>0</vt:i4>
      </vt:variant>
      <vt:variant>
        <vt:i4>0</vt:i4>
      </vt:variant>
      <vt:variant>
        <vt:i4>5</vt:i4>
      </vt:variant>
      <vt:variant>
        <vt:lpwstr>http://gov.ro/ro/guvernul/cabinetul-de-ministri/ministrul-justitiei1449492922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Stancu</dc:creator>
  <cp:lastModifiedBy>DAN ZAHARIA</cp:lastModifiedBy>
  <cp:revision>2</cp:revision>
  <cp:lastPrinted>2018-08-20T14:37:00Z</cp:lastPrinted>
  <dcterms:created xsi:type="dcterms:W3CDTF">2018-08-21T06:54:00Z</dcterms:created>
  <dcterms:modified xsi:type="dcterms:W3CDTF">2018-08-21T06:54:00Z</dcterms:modified>
</cp:coreProperties>
</file>