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5F4CF6" w14:textId="286557F8" w:rsidR="003D1EDB" w:rsidRPr="00D44CA8" w:rsidRDefault="00D85062" w:rsidP="00A7277F">
      <w:pPr>
        <w:spacing w:line="360" w:lineRule="auto"/>
        <w:jc w:val="center"/>
        <w:rPr>
          <w:color w:val="000000" w:themeColor="text1"/>
        </w:rPr>
      </w:pPr>
      <w:r w:rsidRPr="00D44CA8">
        <w:rPr>
          <w:noProof/>
          <w:color w:val="000000" w:themeColor="text1"/>
        </w:rPr>
        <w:drawing>
          <wp:inline distT="0" distB="0" distL="0" distR="0" wp14:anchorId="6EFE0260" wp14:editId="669BADC5">
            <wp:extent cx="5629275" cy="1819275"/>
            <wp:effectExtent l="0" t="0" r="0" b="0"/>
            <wp:docPr id="1" name="Picture 26" descr="A screenshot of a cell phone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A screenshot of a cell phone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629275" cy="1819275"/>
                    </a:xfrm>
                    <a:prstGeom prst="rect">
                      <a:avLst/>
                    </a:prstGeom>
                    <a:noFill/>
                    <a:ln>
                      <a:noFill/>
                    </a:ln>
                  </pic:spPr>
                </pic:pic>
              </a:graphicData>
            </a:graphic>
          </wp:inline>
        </w:drawing>
      </w:r>
    </w:p>
    <w:p w14:paraId="6C2950AE" w14:textId="4C9712D4" w:rsidR="00FA7A6D" w:rsidRPr="00965FA1" w:rsidRDefault="00965FA1" w:rsidP="00965FA1">
      <w:pPr>
        <w:spacing w:line="360" w:lineRule="auto"/>
        <w:jc w:val="right"/>
        <w:rPr>
          <w:color w:val="000000" w:themeColor="text1"/>
        </w:rPr>
      </w:pPr>
      <w:bookmarkStart w:id="0" w:name="_Hlk199923456"/>
      <w:bookmarkStart w:id="1" w:name="_Hlk56764344"/>
      <w:r w:rsidRPr="00965FA1">
        <w:rPr>
          <w:i/>
          <w:iCs/>
          <w:color w:val="000000" w:themeColor="text1"/>
        </w:rPr>
        <w:t xml:space="preserve">Nr. </w:t>
      </w:r>
      <w:r w:rsidR="006648EC" w:rsidRPr="006648EC">
        <w:rPr>
          <w:i/>
          <w:iCs/>
          <w:color w:val="000000" w:themeColor="text1"/>
        </w:rPr>
        <w:t>3725</w:t>
      </w:r>
      <w:r w:rsidR="00D34B71">
        <w:rPr>
          <w:i/>
          <w:iCs/>
          <w:color w:val="000000" w:themeColor="text1"/>
        </w:rPr>
        <w:t>/</w:t>
      </w:r>
      <w:r w:rsidR="00D53727">
        <w:rPr>
          <w:i/>
          <w:iCs/>
          <w:color w:val="000000" w:themeColor="text1"/>
        </w:rPr>
        <w:t>25</w:t>
      </w:r>
      <w:r w:rsidR="00D34B71">
        <w:rPr>
          <w:i/>
          <w:iCs/>
          <w:color w:val="000000" w:themeColor="text1"/>
        </w:rPr>
        <w:t>.06.2025</w:t>
      </w:r>
    </w:p>
    <w:bookmarkEnd w:id="0"/>
    <w:p w14:paraId="1357ECAE" w14:textId="77777777" w:rsidR="00084D48" w:rsidRDefault="00084D48" w:rsidP="00A7277F">
      <w:pPr>
        <w:spacing w:line="360" w:lineRule="auto"/>
        <w:jc w:val="center"/>
        <w:rPr>
          <w:b/>
          <w:bCs/>
          <w:color w:val="000000" w:themeColor="text1"/>
          <w:sz w:val="16"/>
          <w:szCs w:val="16"/>
        </w:rPr>
      </w:pPr>
    </w:p>
    <w:p w14:paraId="67EDDFB6" w14:textId="77777777" w:rsidR="00084D48" w:rsidRDefault="00084D48" w:rsidP="00A7277F">
      <w:pPr>
        <w:spacing w:line="360" w:lineRule="auto"/>
        <w:jc w:val="center"/>
        <w:rPr>
          <w:b/>
          <w:bCs/>
          <w:color w:val="000000" w:themeColor="text1"/>
          <w:sz w:val="16"/>
          <w:szCs w:val="16"/>
        </w:rPr>
      </w:pPr>
    </w:p>
    <w:p w14:paraId="6C6265F2" w14:textId="77777777" w:rsidR="0063265F" w:rsidRDefault="0063265F" w:rsidP="00A7277F">
      <w:pPr>
        <w:spacing w:line="360" w:lineRule="auto"/>
        <w:jc w:val="center"/>
        <w:rPr>
          <w:b/>
          <w:bCs/>
          <w:color w:val="000000" w:themeColor="text1"/>
          <w:sz w:val="16"/>
          <w:szCs w:val="16"/>
        </w:rPr>
      </w:pPr>
    </w:p>
    <w:p w14:paraId="4671CD8F" w14:textId="77777777" w:rsidR="00D75273" w:rsidRPr="0085214C" w:rsidRDefault="00D75273" w:rsidP="00A7277F">
      <w:pPr>
        <w:spacing w:line="360" w:lineRule="auto"/>
        <w:jc w:val="center"/>
        <w:rPr>
          <w:b/>
          <w:bCs/>
          <w:color w:val="000000" w:themeColor="text1"/>
          <w:sz w:val="16"/>
          <w:szCs w:val="16"/>
        </w:rPr>
      </w:pPr>
    </w:p>
    <w:p w14:paraId="53439BD6" w14:textId="77777777" w:rsidR="003D1EDB" w:rsidRPr="00D44CA8" w:rsidRDefault="003D1EDB" w:rsidP="00A7277F">
      <w:pPr>
        <w:spacing w:line="360" w:lineRule="auto"/>
        <w:jc w:val="center"/>
        <w:rPr>
          <w:b/>
          <w:bCs/>
          <w:color w:val="000000" w:themeColor="text1"/>
          <w:sz w:val="28"/>
          <w:szCs w:val="28"/>
        </w:rPr>
      </w:pPr>
      <w:r w:rsidRPr="00D44CA8">
        <w:rPr>
          <w:b/>
          <w:bCs/>
          <w:color w:val="000000" w:themeColor="text1"/>
          <w:sz w:val="28"/>
          <w:szCs w:val="28"/>
        </w:rPr>
        <w:t>AVIZ</w:t>
      </w:r>
    </w:p>
    <w:p w14:paraId="3708671C" w14:textId="77777777" w:rsidR="00554334" w:rsidRDefault="0010304A" w:rsidP="00111579">
      <w:pPr>
        <w:spacing w:line="360" w:lineRule="auto"/>
        <w:jc w:val="center"/>
        <w:rPr>
          <w:b/>
          <w:bCs/>
          <w:sz w:val="28"/>
          <w:szCs w:val="28"/>
        </w:rPr>
      </w:pPr>
      <w:bookmarkStart w:id="2" w:name="_Hlk64966040"/>
      <w:bookmarkStart w:id="3" w:name="_Hlk69809416"/>
      <w:bookmarkStart w:id="4" w:name="_Hlk72765857"/>
      <w:bookmarkEnd w:id="1"/>
      <w:r>
        <w:rPr>
          <w:b/>
          <w:bCs/>
          <w:sz w:val="28"/>
          <w:szCs w:val="28"/>
        </w:rPr>
        <w:t>referitor la</w:t>
      </w:r>
      <w:r w:rsidRPr="00E90D4C">
        <w:rPr>
          <w:b/>
          <w:i/>
          <w:iCs/>
        </w:rPr>
        <w:t xml:space="preserve"> </w:t>
      </w:r>
      <w:r>
        <w:rPr>
          <w:b/>
          <w:bCs/>
          <w:sz w:val="28"/>
          <w:szCs w:val="28"/>
          <w:lang w:eastAsia="ar-SA" w:bidi="ro-RO"/>
        </w:rPr>
        <w:t>p</w:t>
      </w:r>
      <w:r w:rsidRPr="00C631BF">
        <w:rPr>
          <w:b/>
          <w:bCs/>
          <w:sz w:val="28"/>
          <w:szCs w:val="28"/>
          <w:lang w:eastAsia="ar-SA" w:bidi="ro-RO"/>
        </w:rPr>
        <w:t>ropunere</w:t>
      </w:r>
      <w:r>
        <w:rPr>
          <w:b/>
          <w:bCs/>
          <w:sz w:val="28"/>
          <w:szCs w:val="28"/>
          <w:lang w:eastAsia="ar-SA" w:bidi="ro-RO"/>
        </w:rPr>
        <w:t>a</w:t>
      </w:r>
      <w:r w:rsidRPr="00C631BF">
        <w:rPr>
          <w:b/>
          <w:bCs/>
          <w:sz w:val="28"/>
          <w:szCs w:val="28"/>
          <w:lang w:eastAsia="ar-SA" w:bidi="ro-RO"/>
        </w:rPr>
        <w:t xml:space="preserve"> legislativă</w:t>
      </w:r>
      <w:r w:rsidRPr="00CC5BBB">
        <w:rPr>
          <w:b/>
          <w:bCs/>
          <w:sz w:val="28"/>
          <w:szCs w:val="28"/>
          <w:lang w:eastAsia="ar-SA" w:bidi="ro-RO"/>
        </w:rPr>
        <w:t xml:space="preserve"> </w:t>
      </w:r>
      <w:r w:rsidR="005C2630" w:rsidRPr="005C2630">
        <w:rPr>
          <w:b/>
          <w:bCs/>
          <w:sz w:val="28"/>
          <w:szCs w:val="28"/>
        </w:rPr>
        <w:t>pentru modificarea</w:t>
      </w:r>
    </w:p>
    <w:p w14:paraId="06AE56F8" w14:textId="77777777" w:rsidR="00554334" w:rsidRDefault="005C2630" w:rsidP="00111579">
      <w:pPr>
        <w:spacing w:line="360" w:lineRule="auto"/>
        <w:jc w:val="center"/>
        <w:rPr>
          <w:b/>
          <w:bCs/>
          <w:sz w:val="28"/>
          <w:szCs w:val="28"/>
        </w:rPr>
      </w:pPr>
      <w:r w:rsidRPr="005C2630">
        <w:rPr>
          <w:b/>
          <w:bCs/>
          <w:sz w:val="28"/>
          <w:szCs w:val="28"/>
        </w:rPr>
        <w:t>Legii nr.208/2015 privind alegerea Senatului și a Camerei Deputaților,</w:t>
      </w:r>
    </w:p>
    <w:p w14:paraId="61DF9CBE" w14:textId="3B1A9AB8" w:rsidR="004B766D" w:rsidRDefault="005C2630" w:rsidP="00111579">
      <w:pPr>
        <w:spacing w:line="360" w:lineRule="auto"/>
        <w:jc w:val="center"/>
        <w:rPr>
          <w:b/>
          <w:bCs/>
          <w:sz w:val="28"/>
          <w:szCs w:val="28"/>
        </w:rPr>
      </w:pPr>
      <w:r w:rsidRPr="005C2630">
        <w:rPr>
          <w:b/>
          <w:bCs/>
          <w:sz w:val="28"/>
          <w:szCs w:val="28"/>
        </w:rPr>
        <w:t>în sensul condiționării candidaturii de locul nașterii și/sau deținerea unei proprietăți (b207/4.06.2025)</w:t>
      </w:r>
    </w:p>
    <w:p w14:paraId="1FA90DB3" w14:textId="77777777" w:rsidR="00096F85" w:rsidRPr="00884E61" w:rsidRDefault="00096F85" w:rsidP="00096F85">
      <w:pPr>
        <w:spacing w:line="360" w:lineRule="auto"/>
        <w:jc w:val="center"/>
        <w:rPr>
          <w:b/>
          <w:bCs/>
          <w:iCs/>
          <w:color w:val="000000" w:themeColor="text1"/>
        </w:rPr>
      </w:pPr>
    </w:p>
    <w:p w14:paraId="13ACE3B1" w14:textId="0B8A6E8C" w:rsidR="004B766D" w:rsidRDefault="003D1EDB" w:rsidP="00C23EDA">
      <w:pPr>
        <w:spacing w:line="360" w:lineRule="auto"/>
        <w:jc w:val="both"/>
        <w:rPr>
          <w:i/>
          <w:iCs/>
        </w:rPr>
      </w:pPr>
      <w:r w:rsidRPr="00D44CA8">
        <w:rPr>
          <w:color w:val="000000" w:themeColor="text1"/>
          <w:lang w:eastAsia="ar-SA"/>
        </w:rPr>
        <w:tab/>
        <w:t>În temeiul art. 2 alin. (1) din Legea nr. 248/2013 privind organizarea și funcționarea Consiliului Economic și Social, republicată, cu modificările și completările ulterioare, și art. 11 lit. a) din Regulamentul de organizare și funcționare, Consiliul Economic și Social a fost sesizat cu privire la avizarea</w:t>
      </w:r>
      <w:bookmarkEnd w:id="2"/>
      <w:bookmarkEnd w:id="3"/>
      <w:bookmarkEnd w:id="4"/>
      <w:r w:rsidRPr="00D44CA8">
        <w:rPr>
          <w:color w:val="000000" w:themeColor="text1"/>
          <w:lang w:eastAsia="ar-SA"/>
        </w:rPr>
        <w:t xml:space="preserve"> </w:t>
      </w:r>
      <w:r w:rsidR="00193491" w:rsidRPr="00D44CA8">
        <w:rPr>
          <w:bCs/>
          <w:i/>
          <w:iCs/>
          <w:color w:val="000000" w:themeColor="text1"/>
        </w:rPr>
        <w:t xml:space="preserve">propunerii legislative </w:t>
      </w:r>
      <w:r w:rsidR="003E141B" w:rsidRPr="003E141B">
        <w:rPr>
          <w:i/>
          <w:iCs/>
        </w:rPr>
        <w:t>pentru modificarea Legii nr.208/2015 privind alegerea Senatului și a Camerei Deputaților, în sensul condiționării candidaturii de locul nașterii și/sau deținerea unei proprietăți (b207/4.06.2025)</w:t>
      </w:r>
      <w:r w:rsidR="00D15A74">
        <w:rPr>
          <w:i/>
          <w:iCs/>
        </w:rPr>
        <w:t>.</w:t>
      </w:r>
    </w:p>
    <w:p w14:paraId="268ADA0F" w14:textId="760E0A45" w:rsidR="00920B35" w:rsidRPr="00FA7A6D" w:rsidRDefault="000B4CBC" w:rsidP="00C23EDA">
      <w:pPr>
        <w:spacing w:line="360" w:lineRule="auto"/>
        <w:jc w:val="both"/>
        <w:rPr>
          <w:i/>
          <w:iCs/>
          <w:color w:val="000000" w:themeColor="text1"/>
        </w:rPr>
      </w:pPr>
      <w:r w:rsidRPr="00D44CA8">
        <w:rPr>
          <w:bCs/>
          <w:i/>
          <w:iCs/>
          <w:color w:val="000000" w:themeColor="text1"/>
        </w:rPr>
        <w:t xml:space="preserve">  </w:t>
      </w:r>
    </w:p>
    <w:p w14:paraId="37DC4B10" w14:textId="77777777" w:rsidR="003D1EDB" w:rsidRPr="00D44CA8" w:rsidRDefault="003D1EDB" w:rsidP="00A7277F">
      <w:pPr>
        <w:pStyle w:val="Heading2"/>
        <w:spacing w:line="360" w:lineRule="auto"/>
        <w:rPr>
          <w:color w:val="000000" w:themeColor="text1"/>
        </w:rPr>
      </w:pPr>
      <w:r w:rsidRPr="00D44CA8">
        <w:rPr>
          <w:color w:val="000000" w:themeColor="text1"/>
        </w:rPr>
        <w:t>CONSILIUL ECONOMIC ŞI SOCIAL</w:t>
      </w:r>
    </w:p>
    <w:p w14:paraId="193887F2" w14:textId="77777777" w:rsidR="003D1EDB" w:rsidRPr="00FA7A6D" w:rsidRDefault="003D1EDB" w:rsidP="00A7277F">
      <w:pPr>
        <w:spacing w:line="360" w:lineRule="auto"/>
        <w:jc w:val="center"/>
        <w:rPr>
          <w:b/>
          <w:bCs/>
          <w:color w:val="000000" w:themeColor="text1"/>
        </w:rPr>
      </w:pPr>
    </w:p>
    <w:p w14:paraId="41F0074C" w14:textId="6413C610" w:rsidR="008D5C87" w:rsidRDefault="003D1EDB" w:rsidP="00D53727">
      <w:pPr>
        <w:spacing w:line="360" w:lineRule="auto"/>
        <w:ind w:firstLine="720"/>
        <w:jc w:val="both"/>
        <w:rPr>
          <w:b/>
          <w:bCs/>
          <w:color w:val="000000" w:themeColor="text1"/>
        </w:rPr>
      </w:pPr>
      <w:bookmarkStart w:id="5" w:name="_Hlk526257869"/>
      <w:r w:rsidRPr="00D44CA8">
        <w:rPr>
          <w:color w:val="000000" w:themeColor="text1"/>
        </w:rPr>
        <w:t xml:space="preserve">În temeiul art. 5 lit. a) din Legea nr. 248/2013 privind organizarea și funcționarea Consiliului Economic </w:t>
      </w:r>
      <w:r w:rsidR="00DE5FD0" w:rsidRPr="00D44CA8">
        <w:rPr>
          <w:color w:val="000000" w:themeColor="text1"/>
        </w:rPr>
        <w:t>și</w:t>
      </w:r>
      <w:r w:rsidRPr="00D44CA8">
        <w:rPr>
          <w:color w:val="000000" w:themeColor="text1"/>
        </w:rPr>
        <w:t xml:space="preserve"> Social, republicată, cu modificările și completările ulterioare, în ședința din data de</w:t>
      </w:r>
      <w:r w:rsidR="00F92C81" w:rsidRPr="00D44CA8">
        <w:rPr>
          <w:color w:val="000000" w:themeColor="text1"/>
        </w:rPr>
        <w:t xml:space="preserve"> </w:t>
      </w:r>
      <w:r w:rsidR="00D53727">
        <w:rPr>
          <w:color w:val="000000" w:themeColor="text1"/>
        </w:rPr>
        <w:t>25</w:t>
      </w:r>
      <w:r w:rsidRPr="00D44CA8">
        <w:rPr>
          <w:color w:val="000000" w:themeColor="text1"/>
        </w:rPr>
        <w:t>.</w:t>
      </w:r>
      <w:r w:rsidR="008C07A1" w:rsidRPr="00D44CA8">
        <w:rPr>
          <w:color w:val="000000" w:themeColor="text1"/>
        </w:rPr>
        <w:t>0</w:t>
      </w:r>
      <w:r w:rsidR="003B68BD">
        <w:rPr>
          <w:color w:val="000000" w:themeColor="text1"/>
        </w:rPr>
        <w:t>6</w:t>
      </w:r>
      <w:r w:rsidRPr="00D44CA8">
        <w:rPr>
          <w:color w:val="000000" w:themeColor="text1"/>
        </w:rPr>
        <w:t>.</w:t>
      </w:r>
      <w:r w:rsidRPr="00554334">
        <w:rPr>
          <w:color w:val="000000" w:themeColor="text1"/>
        </w:rPr>
        <w:t>202</w:t>
      </w:r>
      <w:r w:rsidR="008C07A1" w:rsidRPr="00554334">
        <w:rPr>
          <w:color w:val="000000" w:themeColor="text1"/>
        </w:rPr>
        <w:t>5</w:t>
      </w:r>
      <w:r w:rsidRPr="00554334">
        <w:rPr>
          <w:color w:val="000000" w:themeColor="text1"/>
        </w:rPr>
        <w:t xml:space="preserve">, desfășurată online, conform prevederilor Hotărârii Plenului nr.86/17.05.2022, </w:t>
      </w:r>
      <w:bookmarkEnd w:id="5"/>
      <w:r w:rsidRPr="00554334">
        <w:rPr>
          <w:color w:val="000000" w:themeColor="text1"/>
        </w:rPr>
        <w:t xml:space="preserve">avizează </w:t>
      </w:r>
      <w:r w:rsidR="00162421" w:rsidRPr="00554334">
        <w:rPr>
          <w:b/>
          <w:bCs/>
        </w:rPr>
        <w:t>NEF</w:t>
      </w:r>
      <w:r w:rsidR="002E1D81" w:rsidRPr="00554334">
        <w:rPr>
          <w:b/>
          <w:bCs/>
        </w:rPr>
        <w:t xml:space="preserve">AVORABIL </w:t>
      </w:r>
      <w:r w:rsidR="002E1D81" w:rsidRPr="00554334">
        <w:t>prezentul</w:t>
      </w:r>
      <w:r w:rsidR="002E1D81" w:rsidRPr="00E2520C">
        <w:t xml:space="preserve"> proiect de act normativ</w:t>
      </w:r>
      <w:r w:rsidR="00162421">
        <w:rPr>
          <w:color w:val="000000" w:themeColor="text1"/>
        </w:rPr>
        <w:t xml:space="preserve">, cu următoarea </w:t>
      </w:r>
      <w:r w:rsidR="00162421" w:rsidRPr="00162421">
        <w:rPr>
          <w:b/>
          <w:bCs/>
          <w:color w:val="000000" w:themeColor="text1"/>
        </w:rPr>
        <w:t>motivare:</w:t>
      </w:r>
    </w:p>
    <w:p w14:paraId="43E6AD70" w14:textId="77777777" w:rsidR="003577C4" w:rsidRPr="003577C4" w:rsidRDefault="003577C4" w:rsidP="003577C4">
      <w:pPr>
        <w:pStyle w:val="ListParagraph"/>
        <w:numPr>
          <w:ilvl w:val="0"/>
          <w:numId w:val="36"/>
        </w:numPr>
        <w:spacing w:line="360" w:lineRule="auto"/>
        <w:jc w:val="both"/>
        <w:rPr>
          <w:color w:val="000000" w:themeColor="text1"/>
        </w:rPr>
      </w:pPr>
      <w:r w:rsidRPr="003577C4">
        <w:t>propunerea legislativă introduce condiții arbitrare și restrictive pentru exercitarea unui drept fundamental, dreptul de a fi ales, fără o justificare proporțională sau rezonabilă în raport cu scopul urmărit:</w:t>
      </w:r>
    </w:p>
    <w:p w14:paraId="03986859" w14:textId="77777777" w:rsidR="003577C4" w:rsidRPr="009F1794" w:rsidRDefault="003577C4" w:rsidP="003577C4">
      <w:pPr>
        <w:suppressAutoHyphens/>
        <w:spacing w:line="360" w:lineRule="auto"/>
        <w:ind w:left="720"/>
        <w:jc w:val="both"/>
        <w:rPr>
          <w:lang w:eastAsia="ar-SA"/>
        </w:rPr>
      </w:pPr>
      <w:r>
        <w:rPr>
          <w:lang w:eastAsia="ar-SA"/>
        </w:rPr>
        <w:t>- p</w:t>
      </w:r>
      <w:r w:rsidRPr="009F1794">
        <w:rPr>
          <w:lang w:eastAsia="ar-SA"/>
        </w:rPr>
        <w:t xml:space="preserve">ropunerea de a permite candidaturi parlamentare doar pentru persoanele născute într-o  anumită unitate administrativ-teritorială sau care dețin acolo o proprietate de </w:t>
      </w:r>
      <w:r w:rsidRPr="009F1794">
        <w:rPr>
          <w:lang w:eastAsia="ar-SA"/>
        </w:rPr>
        <w:lastRenderedPageBreak/>
        <w:t>cel puțin 5 ani încalcă Constituția României, care garantează dreptul de a fi ales pentru toți cetățenii români care îndeplinesc condițiile legale generale</w:t>
      </w:r>
      <w:r>
        <w:rPr>
          <w:lang w:eastAsia="ar-SA"/>
        </w:rPr>
        <w:t>;</w:t>
      </w:r>
    </w:p>
    <w:p w14:paraId="08E7DCD3" w14:textId="77777777" w:rsidR="003577C4" w:rsidRPr="009F1794" w:rsidRDefault="003577C4" w:rsidP="003577C4">
      <w:pPr>
        <w:suppressAutoHyphens/>
        <w:spacing w:line="360" w:lineRule="auto"/>
        <w:ind w:left="720"/>
        <w:jc w:val="both"/>
        <w:rPr>
          <w:lang w:eastAsia="ar-SA"/>
        </w:rPr>
      </w:pPr>
      <w:r>
        <w:rPr>
          <w:lang w:eastAsia="ar-SA"/>
        </w:rPr>
        <w:t>- c</w:t>
      </w:r>
      <w:r w:rsidRPr="009F1794">
        <w:rPr>
          <w:lang w:eastAsia="ar-SA"/>
        </w:rPr>
        <w:t>riteriul de proprietate este discriminatoriu și regresiv</w:t>
      </w:r>
      <w:r>
        <w:rPr>
          <w:lang w:eastAsia="ar-SA"/>
        </w:rPr>
        <w:t>:</w:t>
      </w:r>
      <w:r w:rsidRPr="009F1794">
        <w:rPr>
          <w:lang w:eastAsia="ar-SA"/>
        </w:rPr>
        <w:t xml:space="preserve"> </w:t>
      </w:r>
      <w:r>
        <w:rPr>
          <w:lang w:eastAsia="ar-SA"/>
        </w:rPr>
        <w:t>r</w:t>
      </w:r>
      <w:r w:rsidRPr="009F1794">
        <w:rPr>
          <w:lang w:eastAsia="ar-SA"/>
        </w:rPr>
        <w:t xml:space="preserve">estrângerea accesului la funcții elective pentru cetățenii care nu dețin proprietăți este o măsură profund nedemocratică și elitistă, care amintește </w:t>
      </w:r>
      <w:r w:rsidRPr="0092185F">
        <w:rPr>
          <w:lang w:eastAsia="ar-SA"/>
        </w:rPr>
        <w:t>de cenzurile electorale din regimurile premoderne. Ea exclude din start: tinerii fără bunuri imobile, cetățenii mobili profesional, persoanele vulnerabile economic sau care locuiesc în chirie;</w:t>
      </w:r>
    </w:p>
    <w:p w14:paraId="07863D34" w14:textId="58050EA5" w:rsidR="003577C4" w:rsidRPr="001A4ED7" w:rsidRDefault="003577C4" w:rsidP="001A4ED7">
      <w:pPr>
        <w:suppressAutoHyphens/>
        <w:spacing w:line="360" w:lineRule="auto"/>
        <w:ind w:left="720"/>
        <w:jc w:val="both"/>
        <w:rPr>
          <w:lang w:eastAsia="ar-SA"/>
        </w:rPr>
      </w:pPr>
      <w:r>
        <w:rPr>
          <w:lang w:eastAsia="ar-SA"/>
        </w:rPr>
        <w:t>- c</w:t>
      </w:r>
      <w:r w:rsidRPr="009F1794">
        <w:rPr>
          <w:lang w:eastAsia="ar-SA"/>
        </w:rPr>
        <w:t>onfuzie între reprezentare și domiciliu</w:t>
      </w:r>
      <w:r>
        <w:rPr>
          <w:lang w:eastAsia="ar-SA"/>
        </w:rPr>
        <w:t>:</w:t>
      </w:r>
      <w:r w:rsidRPr="009F1794">
        <w:rPr>
          <w:lang w:eastAsia="ar-SA"/>
        </w:rPr>
        <w:t xml:space="preserve"> </w:t>
      </w:r>
      <w:r>
        <w:rPr>
          <w:lang w:eastAsia="ar-SA"/>
        </w:rPr>
        <w:t>f</w:t>
      </w:r>
      <w:r w:rsidRPr="009F1794">
        <w:rPr>
          <w:lang w:eastAsia="ar-SA"/>
        </w:rPr>
        <w:t>aptul că un candidat s-a născut într-un județ sau deține acolo o locuință nu este o garanție de cunoaștere a realităților locale sau de implicare civică. Reprezentarea autentică derivă din angajamentul</w:t>
      </w:r>
      <w:r w:rsidR="001A4ED7">
        <w:rPr>
          <w:lang w:eastAsia="ar-SA"/>
        </w:rPr>
        <w:t>,</w:t>
      </w:r>
      <w:r w:rsidRPr="009F1794">
        <w:rPr>
          <w:lang w:eastAsia="ar-SA"/>
        </w:rPr>
        <w:t xml:space="preserve"> </w:t>
      </w:r>
      <w:r w:rsidR="001A4ED7" w:rsidRPr="00162421">
        <w:rPr>
          <w:color w:val="000000" w:themeColor="text1"/>
        </w:rPr>
        <w:t>capacitatea profesională, integritatea sau competența unui candidat</w:t>
      </w:r>
      <w:r w:rsidR="001A4ED7">
        <w:rPr>
          <w:color w:val="000000" w:themeColor="text1"/>
        </w:rPr>
        <w:t>,</w:t>
      </w:r>
      <w:r w:rsidRPr="009F1794">
        <w:rPr>
          <w:lang w:eastAsia="ar-SA"/>
        </w:rPr>
        <w:t xml:space="preserve"> nu din acte de stare civilă sau din posesia unui imobil</w:t>
      </w:r>
      <w:r w:rsidR="001A4ED7">
        <w:rPr>
          <w:lang w:eastAsia="ar-SA"/>
        </w:rPr>
        <w:t>;</w:t>
      </w:r>
    </w:p>
    <w:p w14:paraId="1BB81A95" w14:textId="25EA3863" w:rsidR="00162421" w:rsidRDefault="00162421" w:rsidP="00162421">
      <w:pPr>
        <w:pStyle w:val="ListParagraph"/>
        <w:numPr>
          <w:ilvl w:val="0"/>
          <w:numId w:val="36"/>
        </w:numPr>
        <w:spacing w:line="360" w:lineRule="auto"/>
        <w:jc w:val="both"/>
        <w:rPr>
          <w:color w:val="000000" w:themeColor="text1"/>
        </w:rPr>
      </w:pPr>
      <w:r w:rsidRPr="00162421">
        <w:rPr>
          <w:color w:val="000000" w:themeColor="text1"/>
        </w:rPr>
        <w:t>măsura propusă afectează grav șansele de selecție a celor mai calificați candidați, în special în județele cu populație redusă sau resursă umană limitată, unde riscul de a nu exista persoane eligibile cu experiență relevantă este major</w:t>
      </w:r>
      <w:r>
        <w:rPr>
          <w:color w:val="000000" w:themeColor="text1"/>
        </w:rPr>
        <w:t>;</w:t>
      </w:r>
    </w:p>
    <w:p w14:paraId="73BC894A" w14:textId="661A65C3" w:rsidR="00162421" w:rsidRPr="00A51946" w:rsidRDefault="00162421" w:rsidP="00162421">
      <w:pPr>
        <w:pStyle w:val="ListParagraph"/>
        <w:numPr>
          <w:ilvl w:val="0"/>
          <w:numId w:val="36"/>
        </w:numPr>
        <w:spacing w:line="360" w:lineRule="auto"/>
        <w:jc w:val="both"/>
      </w:pPr>
      <w:r w:rsidRPr="00162421">
        <w:rPr>
          <w:color w:val="000000" w:themeColor="text1"/>
        </w:rPr>
        <w:t xml:space="preserve">propunerea legislativă vizează restrângerea dreptului de a fi ales în temeiul unor fapte asupra cărora cetățeanul nu are control și care nu sunt de natură a servi, în mod necesar, scopul enunțat de inițiatori (legătura cu circumscripția electorală), în condițiile unei societăți cu grad ridicat și multigenerațional de mobilitate (mobilitatea socială din perioada comunistă, mobilitatea economică de după 1990) sau în temeiul unor considerente de statut social/clasă </w:t>
      </w:r>
      <w:r w:rsidRPr="00A51946">
        <w:t>socială (calitatea de proprietar al unui imobil) și chiar de vârstă (cetățenii tind să dobândească proprietăți semnificativ după vârsta minimă prevăzută de Constituție pentru a fi ales în Parlament);</w:t>
      </w:r>
    </w:p>
    <w:p w14:paraId="22EBE3BB" w14:textId="5E042FEA" w:rsidR="00162421" w:rsidRDefault="00162421" w:rsidP="00162421">
      <w:pPr>
        <w:pStyle w:val="ListParagraph"/>
        <w:numPr>
          <w:ilvl w:val="0"/>
          <w:numId w:val="36"/>
        </w:numPr>
        <w:spacing w:line="360" w:lineRule="auto"/>
        <w:jc w:val="both"/>
        <w:rPr>
          <w:color w:val="000000" w:themeColor="text1"/>
        </w:rPr>
      </w:pPr>
      <w:r w:rsidRPr="00A51946">
        <w:t xml:space="preserve">asemenea condiții propuse </w:t>
      </w:r>
      <w:r w:rsidR="006F6AC3" w:rsidRPr="00A51946">
        <w:t xml:space="preserve">ar putea avea ca </w:t>
      </w:r>
      <w:r w:rsidRPr="00A51946">
        <w:t>efect n</w:t>
      </w:r>
      <w:r w:rsidR="00644F80" w:rsidRPr="00A51946">
        <w:t xml:space="preserve">icidecum </w:t>
      </w:r>
      <w:r w:rsidRPr="00A51946">
        <w:t xml:space="preserve">o reprezentare superioară a intereselor alegătorilor, ci o componență a Parlamentului mult </w:t>
      </w:r>
      <w:r w:rsidRPr="00162421">
        <w:rPr>
          <w:color w:val="000000" w:themeColor="text1"/>
        </w:rPr>
        <w:t>mai puțin reprezentativă, în condițiile în care alegătorii au libertatea de a-și lua deciziile electorale în deplină cunoștință de datele particulare ale candidaților, inclusiv legătura cu circumscripția;</w:t>
      </w:r>
    </w:p>
    <w:p w14:paraId="22B269B3" w14:textId="28814DC5" w:rsidR="001C4041" w:rsidRPr="001C4041" w:rsidRDefault="001C4041" w:rsidP="001C4041">
      <w:pPr>
        <w:numPr>
          <w:ilvl w:val="0"/>
          <w:numId w:val="36"/>
        </w:numPr>
        <w:suppressAutoHyphens/>
        <w:spacing w:line="360" w:lineRule="auto"/>
        <w:jc w:val="both"/>
        <w:rPr>
          <w:rFonts w:cs="Aharoni"/>
          <w:color w:val="000000"/>
          <w:lang w:val="x-none" w:eastAsia="ar-SA"/>
        </w:rPr>
      </w:pPr>
      <w:r w:rsidRPr="009F1794">
        <w:rPr>
          <w:rFonts w:cs="Aharoni"/>
          <w:color w:val="000000"/>
          <w:lang w:val="x-none" w:eastAsia="ar-SA"/>
        </w:rPr>
        <w:t xml:space="preserve">legătura dintre candidat și circumscripție poate fi demonstrată </w:t>
      </w:r>
      <w:r w:rsidRPr="0076129C">
        <w:rPr>
          <w:rFonts w:cs="Aharoni"/>
          <w:lang w:val="x-none" w:eastAsia="ar-SA"/>
        </w:rPr>
        <w:t>nu</w:t>
      </w:r>
      <w:r>
        <w:rPr>
          <w:rFonts w:cs="Aharoni"/>
          <w:color w:val="4EA72E" w:themeColor="accent6"/>
          <w:lang w:val="x-none" w:eastAsia="ar-SA"/>
        </w:rPr>
        <w:t xml:space="preserve"> </w:t>
      </w:r>
      <w:r w:rsidRPr="009F1794">
        <w:rPr>
          <w:rFonts w:cs="Aharoni"/>
          <w:color w:val="000000"/>
          <w:lang w:val="x-none" w:eastAsia="ar-SA"/>
        </w:rPr>
        <w:t>doar prin locul nașterii sau prin deținerea unei proprietăți</w:t>
      </w:r>
      <w:r>
        <w:rPr>
          <w:rFonts w:cs="Aharoni"/>
          <w:color w:val="000000"/>
          <w:lang w:val="x-none" w:eastAsia="ar-SA"/>
        </w:rPr>
        <w:t>,</w:t>
      </w:r>
      <w:r w:rsidRPr="009F1794">
        <w:rPr>
          <w:rFonts w:cs="Aharoni"/>
          <w:color w:val="000000"/>
          <w:lang w:val="x-none" w:eastAsia="ar-SA"/>
        </w:rPr>
        <w:t xml:space="preserve"> ci </w:t>
      </w:r>
      <w:r w:rsidRPr="0076129C">
        <w:rPr>
          <w:rFonts w:cs="Aharoni"/>
          <w:lang w:val="x-none" w:eastAsia="ar-SA"/>
        </w:rPr>
        <w:t>și</w:t>
      </w:r>
      <w:r w:rsidRPr="009F1794">
        <w:rPr>
          <w:rFonts w:cs="Aharoni"/>
          <w:color w:val="4EA72E" w:themeColor="accent6"/>
          <w:lang w:val="x-none" w:eastAsia="ar-SA"/>
        </w:rPr>
        <w:t xml:space="preserve"> </w:t>
      </w:r>
      <w:r w:rsidRPr="009F1794">
        <w:rPr>
          <w:rFonts w:cs="Aharoni"/>
          <w:color w:val="000000"/>
          <w:lang w:val="x-none" w:eastAsia="ar-SA"/>
        </w:rPr>
        <w:t>prin proiectele pe care le-a desfășurat sau le va desfășura în respectiva circumscripție</w:t>
      </w:r>
      <w:r>
        <w:rPr>
          <w:rFonts w:cs="Aharoni"/>
          <w:color w:val="000000"/>
          <w:lang w:val="x-none" w:eastAsia="ar-SA"/>
        </w:rPr>
        <w:t>;</w:t>
      </w:r>
    </w:p>
    <w:p w14:paraId="7B10A9DF" w14:textId="5D8800E1" w:rsidR="00162421" w:rsidRDefault="00162421" w:rsidP="00162421">
      <w:pPr>
        <w:pStyle w:val="ListParagraph"/>
        <w:numPr>
          <w:ilvl w:val="0"/>
          <w:numId w:val="36"/>
        </w:numPr>
        <w:spacing w:line="360" w:lineRule="auto"/>
        <w:jc w:val="both"/>
        <w:rPr>
          <w:color w:val="000000" w:themeColor="text1"/>
        </w:rPr>
      </w:pPr>
      <w:r w:rsidRPr="00162421">
        <w:rPr>
          <w:color w:val="000000" w:themeColor="text1"/>
        </w:rPr>
        <w:t>această limitare este de natură a fi potențial neconstituțională în raport cu art. 37 din Constituție, în condițiile în care restrângerea unui drept electoral poate apărea în situații strict delimitate și circumscrise principiilor Constituției, printre care nu se numără și criteriile cenzitare (cum este deținerea unei proprietăți)</w:t>
      </w:r>
      <w:r w:rsidR="009F1794">
        <w:rPr>
          <w:color w:val="000000" w:themeColor="text1"/>
        </w:rPr>
        <w:t>;</w:t>
      </w:r>
    </w:p>
    <w:p w14:paraId="5BE5A328" w14:textId="6E74102F" w:rsidR="009F1794" w:rsidRDefault="009F1794" w:rsidP="009F1794">
      <w:pPr>
        <w:pStyle w:val="ListParagraph"/>
        <w:numPr>
          <w:ilvl w:val="0"/>
          <w:numId w:val="37"/>
        </w:numPr>
        <w:spacing w:line="360" w:lineRule="auto"/>
        <w:jc w:val="both"/>
      </w:pPr>
      <w:r>
        <w:rPr>
          <w:lang w:val="ro-RO"/>
        </w:rPr>
        <w:lastRenderedPageBreak/>
        <w:t>p</w:t>
      </w:r>
      <w:r w:rsidRPr="009F1794">
        <w:t>ro</w:t>
      </w:r>
      <w:r>
        <w:t xml:space="preserve">punerea </w:t>
      </w:r>
      <w:r w:rsidR="0092185F">
        <w:t>poate afecta</w:t>
      </w:r>
      <w:r w:rsidRPr="009F1794">
        <w:t xml:space="preserve"> grav principiile democratice, pluralismul politic și egalitatea cetățenilor în fața legii</w:t>
      </w:r>
      <w:r w:rsidR="0092185F">
        <w:t>, e</w:t>
      </w:r>
      <w:r>
        <w:t>a</w:t>
      </w:r>
      <w:r w:rsidRPr="009F1794">
        <w:t xml:space="preserve"> nu răspunde unei nevoi reale de reformă electorală, ci creează o barieră artificială, cu potențial discriminatoriu, într-un sistem electoral deja fragil</w:t>
      </w:r>
      <w:r>
        <w:t>;</w:t>
      </w:r>
    </w:p>
    <w:p w14:paraId="0C456E90" w14:textId="7B668B4E" w:rsidR="009F1794" w:rsidRPr="009F1794" w:rsidRDefault="009F1794" w:rsidP="00EF2897">
      <w:pPr>
        <w:pStyle w:val="ListParagraph"/>
        <w:numPr>
          <w:ilvl w:val="0"/>
          <w:numId w:val="37"/>
        </w:numPr>
        <w:spacing w:line="360" w:lineRule="auto"/>
        <w:jc w:val="both"/>
      </w:pPr>
      <w:r w:rsidRPr="009F1794">
        <w:t xml:space="preserve">Constituția nu condiționează exercitarea acestui drept de locul </w:t>
      </w:r>
      <w:r w:rsidRPr="00157393">
        <w:t>nașterii sau de patrimoniul imobiliar al candidatului. Introducerea unor asemenea condiții a</w:t>
      </w:r>
      <w:r w:rsidRPr="008D0F52">
        <w:t xml:space="preserve">r putea </w:t>
      </w:r>
      <w:r w:rsidRPr="00157393">
        <w:t xml:space="preserve">constitui o restrângere nejustificată a unui drept fundamental, ceea ce este neconstituțional, conform art. 5 </w:t>
      </w:r>
      <w:r w:rsidRPr="009F1794">
        <w:t xml:space="preserve">din Constituție (care permite restrângerea drepturilor doar în </w:t>
      </w:r>
      <w:r w:rsidRPr="00157393">
        <w:t>condiții stricte și proporționale);</w:t>
      </w:r>
    </w:p>
    <w:p w14:paraId="5EAF51B8" w14:textId="6AEE37BF" w:rsidR="009F1794" w:rsidRPr="009F1794" w:rsidRDefault="009F1794" w:rsidP="009F1794">
      <w:pPr>
        <w:numPr>
          <w:ilvl w:val="0"/>
          <w:numId w:val="37"/>
        </w:numPr>
        <w:suppressAutoHyphens/>
        <w:spacing w:line="360" w:lineRule="auto"/>
        <w:jc w:val="both"/>
        <w:rPr>
          <w:lang w:eastAsia="ar-SA"/>
        </w:rPr>
      </w:pPr>
      <w:r w:rsidRPr="009F1794">
        <w:rPr>
          <w:lang w:eastAsia="ar-SA"/>
        </w:rPr>
        <w:t xml:space="preserve">democrația presupune accesul liber și echitabil al cetățenilor la </w:t>
      </w:r>
      <w:r w:rsidRPr="009F1794">
        <w:rPr>
          <w:lang w:val="x-none" w:eastAsia="ar-SA"/>
        </w:rPr>
        <w:t>funcțiile publice. Impunerea unor condiții precum locul nașterii sau patrimoniul personal distorsionează procesul democratic, favorizând excluderea unor candidați valoroși, dar proveniți din afara comunității respective</w:t>
      </w:r>
      <w:r>
        <w:rPr>
          <w:lang w:val="x-none" w:eastAsia="ar-SA"/>
        </w:rPr>
        <w:t>;</w:t>
      </w:r>
    </w:p>
    <w:p w14:paraId="774926CA" w14:textId="0F46C468" w:rsidR="009F1794" w:rsidRPr="009F1794" w:rsidRDefault="008D0F52" w:rsidP="00C54A85">
      <w:pPr>
        <w:numPr>
          <w:ilvl w:val="0"/>
          <w:numId w:val="37"/>
        </w:numPr>
        <w:suppressAutoHyphens/>
        <w:spacing w:line="360" w:lineRule="auto"/>
        <w:jc w:val="both"/>
        <w:rPr>
          <w:lang w:eastAsia="ar-SA"/>
        </w:rPr>
      </w:pPr>
      <w:r>
        <w:rPr>
          <w:lang w:eastAsia="ar-SA"/>
        </w:rPr>
        <w:t xml:space="preserve">trebuie menționat că </w:t>
      </w:r>
      <w:r w:rsidR="009F1794" w:rsidRPr="009F1794">
        <w:rPr>
          <w:lang w:eastAsia="ar-SA"/>
        </w:rPr>
        <w:t xml:space="preserve">CEDO a stabilit că dreptul de a candida nu poate fi restrâns prin </w:t>
      </w:r>
      <w:r w:rsidR="009F1794" w:rsidRPr="009F1794">
        <w:rPr>
          <w:lang w:val="x-none" w:eastAsia="ar-SA"/>
        </w:rPr>
        <w:t>condiții arbitrare sau excesive (ex</w:t>
      </w:r>
      <w:r w:rsidR="00F100BA">
        <w:rPr>
          <w:lang w:val="x-none" w:eastAsia="ar-SA"/>
        </w:rPr>
        <w:t>.</w:t>
      </w:r>
      <w:r w:rsidR="009F1794" w:rsidRPr="009F1794">
        <w:rPr>
          <w:lang w:val="x-none" w:eastAsia="ar-SA"/>
        </w:rPr>
        <w:t xml:space="preserve">: hotărârea </w:t>
      </w:r>
      <w:r w:rsidR="003241E3">
        <w:rPr>
          <w:lang w:eastAsia="ar-SA"/>
        </w:rPr>
        <w:t>î</w:t>
      </w:r>
      <w:r w:rsidR="003241E3">
        <w:rPr>
          <w:lang w:val="x-none" w:eastAsia="ar-SA"/>
        </w:rPr>
        <w:t xml:space="preserve">n cauza </w:t>
      </w:r>
      <w:r w:rsidR="009F1794" w:rsidRPr="009F1794">
        <w:rPr>
          <w:lang w:val="x-none" w:eastAsia="ar-SA"/>
        </w:rPr>
        <w:t>T</w:t>
      </w:r>
      <w:r w:rsidR="003241E3">
        <w:rPr>
          <w:lang w:val="x-none" w:eastAsia="ar-SA"/>
        </w:rPr>
        <w:t>ă</w:t>
      </w:r>
      <w:r w:rsidR="009F1794" w:rsidRPr="009F1794">
        <w:rPr>
          <w:lang w:val="x-none" w:eastAsia="ar-SA"/>
        </w:rPr>
        <w:t xml:space="preserve">nase </w:t>
      </w:r>
      <w:r w:rsidR="003241E3">
        <w:rPr>
          <w:lang w:val="x-none" w:eastAsia="ar-SA"/>
        </w:rPr>
        <w:t>c</w:t>
      </w:r>
      <w:r w:rsidR="009F1794" w:rsidRPr="009F1794">
        <w:rPr>
          <w:lang w:val="x-none" w:eastAsia="ar-SA"/>
        </w:rPr>
        <w:t>. Moldov</w:t>
      </w:r>
      <w:r w:rsidR="003241E3">
        <w:rPr>
          <w:lang w:val="x-none" w:eastAsia="ar-SA"/>
        </w:rPr>
        <w:t>ei</w:t>
      </w:r>
      <w:r w:rsidR="009F1794" w:rsidRPr="009F1794">
        <w:rPr>
          <w:lang w:val="x-none" w:eastAsia="ar-SA"/>
        </w:rPr>
        <w:t>, 2010)</w:t>
      </w:r>
      <w:r w:rsidR="00C54A85">
        <w:rPr>
          <w:lang w:eastAsia="ar-SA"/>
        </w:rPr>
        <w:t>.</w:t>
      </w:r>
    </w:p>
    <w:p w14:paraId="7B1E00F5" w14:textId="77777777" w:rsidR="009F1794" w:rsidRPr="009F1794" w:rsidRDefault="009F1794" w:rsidP="009F1794">
      <w:pPr>
        <w:spacing w:line="360" w:lineRule="auto"/>
        <w:jc w:val="both"/>
        <w:rPr>
          <w:color w:val="000000" w:themeColor="text1"/>
        </w:rPr>
      </w:pPr>
    </w:p>
    <w:p w14:paraId="54AF80F6" w14:textId="31F655B8" w:rsidR="00C330F7" w:rsidRPr="00D44CA8" w:rsidRDefault="009D7958" w:rsidP="00C330F7">
      <w:pPr>
        <w:spacing w:line="360" w:lineRule="auto"/>
        <w:jc w:val="center"/>
        <w:rPr>
          <w:b/>
          <w:bCs/>
          <w:color w:val="000000" w:themeColor="text1"/>
        </w:rPr>
      </w:pPr>
      <w:r w:rsidRPr="00D44CA8">
        <w:rPr>
          <w:b/>
          <w:bCs/>
          <w:color w:val="000000" w:themeColor="text1"/>
        </w:rPr>
        <w:t>Președinte</w:t>
      </w:r>
      <w:r w:rsidR="00C330F7" w:rsidRPr="00D44CA8">
        <w:rPr>
          <w:b/>
          <w:bCs/>
          <w:color w:val="000000" w:themeColor="text1"/>
        </w:rPr>
        <w:t>,</w:t>
      </w:r>
      <w:r w:rsidR="00C330F7" w:rsidRPr="00D44CA8">
        <w:rPr>
          <w:noProof/>
          <w:color w:val="000000" w:themeColor="text1"/>
        </w:rPr>
        <w:t xml:space="preserve"> </w:t>
      </w:r>
    </w:p>
    <w:p w14:paraId="6BF3472A" w14:textId="77777777" w:rsidR="003D1EDB" w:rsidRPr="00D44CA8" w:rsidRDefault="00A71032" w:rsidP="00D96A92">
      <w:pPr>
        <w:spacing w:line="360" w:lineRule="auto"/>
        <w:jc w:val="center"/>
        <w:rPr>
          <w:b/>
          <w:bCs/>
          <w:color w:val="000000" w:themeColor="text1"/>
        </w:rPr>
      </w:pPr>
      <w:r w:rsidRPr="00D44CA8">
        <w:rPr>
          <w:b/>
          <w:color w:val="000000" w:themeColor="text1"/>
        </w:rPr>
        <w:t>Sterică FUDULEA</w:t>
      </w:r>
    </w:p>
    <w:sectPr w:rsidR="003D1EDB" w:rsidRPr="00D44CA8" w:rsidSect="000666C9">
      <w:headerReference w:type="default" r:id="rId8"/>
      <w:footerReference w:type="even" r:id="rId9"/>
      <w:footerReference w:type="default" r:id="rId10"/>
      <w:pgSz w:w="11906" w:h="16838" w:code="9"/>
      <w:pgMar w:top="284" w:right="1416" w:bottom="567" w:left="1701" w:header="431"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316E7D" w14:textId="77777777" w:rsidR="002E3540" w:rsidRDefault="002E3540">
      <w:r>
        <w:separator/>
      </w:r>
    </w:p>
  </w:endnote>
  <w:endnote w:type="continuationSeparator" w:id="0">
    <w:p w14:paraId="1B6576ED" w14:textId="77777777" w:rsidR="002E3540" w:rsidRDefault="002E35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Times New Roman-Rom">
    <w:altName w:val="Times New Roman"/>
    <w:charset w:val="00"/>
    <w:family w:val="auto"/>
    <w:pitch w:val="default"/>
    <w:sig w:usb0="00000000" w:usb1="00000000" w:usb2="00000000" w:usb3="00000000" w:csb0="00000001" w:csb1="00000000"/>
  </w:font>
  <w:font w:name="Arial Unicode MS">
    <w:altName w:val="Arial"/>
    <w:panose1 w:val="020B0604020202020204"/>
    <w:charset w:val="00"/>
    <w:family w:val="roman"/>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Aharoni">
    <w:charset w:val="B1"/>
    <w:family w:val="auto"/>
    <w:pitch w:val="variable"/>
    <w:sig w:usb0="00000803" w:usb1="00000000" w:usb2="00000000" w:usb3="00000000" w:csb0="00000021"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8F662B"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B4F35B9" w14:textId="77777777" w:rsidR="003D1EDB" w:rsidRDefault="003D1E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049AAD"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CC1391">
      <w:rPr>
        <w:rStyle w:val="PageNumber"/>
        <w:noProof/>
      </w:rPr>
      <w:t>2</w:t>
    </w:r>
    <w:r>
      <w:rPr>
        <w:rStyle w:val="PageNumber"/>
      </w:rPr>
      <w:fldChar w:fldCharType="end"/>
    </w:r>
  </w:p>
  <w:p w14:paraId="2BAEBA30" w14:textId="77777777" w:rsidR="003D1EDB" w:rsidRDefault="003D1E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E27073" w14:textId="77777777" w:rsidR="002E3540" w:rsidRDefault="002E3540">
      <w:r>
        <w:separator/>
      </w:r>
    </w:p>
  </w:footnote>
  <w:footnote w:type="continuationSeparator" w:id="0">
    <w:p w14:paraId="799C5EC1" w14:textId="77777777" w:rsidR="002E3540" w:rsidRDefault="002E35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B407DC" w14:textId="77777777" w:rsidR="003D1EDB" w:rsidRDefault="003D1EDB">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8168FF"/>
    <w:multiLevelType w:val="hybridMultilevel"/>
    <w:tmpl w:val="7EEECE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1C0918"/>
    <w:multiLevelType w:val="hybridMultilevel"/>
    <w:tmpl w:val="3B8AA4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0C0807"/>
    <w:multiLevelType w:val="hybridMultilevel"/>
    <w:tmpl w:val="2AD0DA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C34E7A"/>
    <w:multiLevelType w:val="hybridMultilevel"/>
    <w:tmpl w:val="ACDE63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9503639"/>
    <w:multiLevelType w:val="hybridMultilevel"/>
    <w:tmpl w:val="DC5C6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9E473C"/>
    <w:multiLevelType w:val="hybridMultilevel"/>
    <w:tmpl w:val="1410F9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B7F07C0"/>
    <w:multiLevelType w:val="hybridMultilevel"/>
    <w:tmpl w:val="23AC02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EA97FFA"/>
    <w:multiLevelType w:val="hybridMultilevel"/>
    <w:tmpl w:val="DB665636"/>
    <w:lvl w:ilvl="0" w:tplc="04180001">
      <w:start w:val="1"/>
      <w:numFmt w:val="bullet"/>
      <w:lvlText w:val=""/>
      <w:lvlJc w:val="left"/>
      <w:pPr>
        <w:ind w:left="1440" w:hanging="360"/>
      </w:pPr>
      <w:rPr>
        <w:rFonts w:ascii="Symbol" w:hAnsi="Symbol" w:hint="default"/>
      </w:rPr>
    </w:lvl>
    <w:lvl w:ilvl="1" w:tplc="04180003">
      <w:start w:val="1"/>
      <w:numFmt w:val="bullet"/>
      <w:lvlText w:val="o"/>
      <w:lvlJc w:val="left"/>
      <w:pPr>
        <w:ind w:left="2160" w:hanging="360"/>
      </w:pPr>
      <w:rPr>
        <w:rFonts w:ascii="Courier New" w:hAnsi="Courier New" w:cs="Courier New" w:hint="default"/>
      </w:rPr>
    </w:lvl>
    <w:lvl w:ilvl="2" w:tplc="04180005">
      <w:start w:val="1"/>
      <w:numFmt w:val="bullet"/>
      <w:lvlText w:val=""/>
      <w:lvlJc w:val="left"/>
      <w:pPr>
        <w:ind w:left="2880" w:hanging="360"/>
      </w:pPr>
      <w:rPr>
        <w:rFonts w:ascii="Wingdings" w:hAnsi="Wingdings" w:hint="default"/>
      </w:rPr>
    </w:lvl>
    <w:lvl w:ilvl="3" w:tplc="04180001">
      <w:start w:val="1"/>
      <w:numFmt w:val="bullet"/>
      <w:lvlText w:val=""/>
      <w:lvlJc w:val="left"/>
      <w:pPr>
        <w:ind w:left="3600" w:hanging="360"/>
      </w:pPr>
      <w:rPr>
        <w:rFonts w:ascii="Symbol" w:hAnsi="Symbol" w:hint="default"/>
      </w:rPr>
    </w:lvl>
    <w:lvl w:ilvl="4" w:tplc="04180003">
      <w:start w:val="1"/>
      <w:numFmt w:val="bullet"/>
      <w:lvlText w:val="o"/>
      <w:lvlJc w:val="left"/>
      <w:pPr>
        <w:ind w:left="4320" w:hanging="360"/>
      </w:pPr>
      <w:rPr>
        <w:rFonts w:ascii="Courier New" w:hAnsi="Courier New" w:cs="Courier New" w:hint="default"/>
      </w:rPr>
    </w:lvl>
    <w:lvl w:ilvl="5" w:tplc="04180005">
      <w:start w:val="1"/>
      <w:numFmt w:val="bullet"/>
      <w:lvlText w:val=""/>
      <w:lvlJc w:val="left"/>
      <w:pPr>
        <w:ind w:left="5040" w:hanging="360"/>
      </w:pPr>
      <w:rPr>
        <w:rFonts w:ascii="Wingdings" w:hAnsi="Wingdings" w:hint="default"/>
      </w:rPr>
    </w:lvl>
    <w:lvl w:ilvl="6" w:tplc="04180001">
      <w:start w:val="1"/>
      <w:numFmt w:val="bullet"/>
      <w:lvlText w:val=""/>
      <w:lvlJc w:val="left"/>
      <w:pPr>
        <w:ind w:left="5760" w:hanging="360"/>
      </w:pPr>
      <w:rPr>
        <w:rFonts w:ascii="Symbol" w:hAnsi="Symbol" w:hint="default"/>
      </w:rPr>
    </w:lvl>
    <w:lvl w:ilvl="7" w:tplc="04180003">
      <w:start w:val="1"/>
      <w:numFmt w:val="bullet"/>
      <w:lvlText w:val="o"/>
      <w:lvlJc w:val="left"/>
      <w:pPr>
        <w:ind w:left="6480" w:hanging="360"/>
      </w:pPr>
      <w:rPr>
        <w:rFonts w:ascii="Courier New" w:hAnsi="Courier New" w:cs="Courier New" w:hint="default"/>
      </w:rPr>
    </w:lvl>
    <w:lvl w:ilvl="8" w:tplc="04180005">
      <w:start w:val="1"/>
      <w:numFmt w:val="bullet"/>
      <w:lvlText w:val=""/>
      <w:lvlJc w:val="left"/>
      <w:pPr>
        <w:ind w:left="7200" w:hanging="360"/>
      </w:pPr>
      <w:rPr>
        <w:rFonts w:ascii="Wingdings" w:hAnsi="Wingdings" w:hint="default"/>
      </w:rPr>
    </w:lvl>
  </w:abstractNum>
  <w:abstractNum w:abstractNumId="8" w15:restartNumberingAfterBreak="0">
    <w:nsid w:val="22A008A9"/>
    <w:multiLevelType w:val="hybridMultilevel"/>
    <w:tmpl w:val="C562C6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15:restartNumberingAfterBreak="0">
    <w:nsid w:val="25877787"/>
    <w:multiLevelType w:val="hybridMultilevel"/>
    <w:tmpl w:val="908E1B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78A1E23"/>
    <w:multiLevelType w:val="hybridMultilevel"/>
    <w:tmpl w:val="DC4A9F82"/>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1" w15:restartNumberingAfterBreak="0">
    <w:nsid w:val="2A2D2FFF"/>
    <w:multiLevelType w:val="hybridMultilevel"/>
    <w:tmpl w:val="2C229E4A"/>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2" w15:restartNumberingAfterBreak="0">
    <w:nsid w:val="2BD832B4"/>
    <w:multiLevelType w:val="hybridMultilevel"/>
    <w:tmpl w:val="A066FB8A"/>
    <w:lvl w:ilvl="0" w:tplc="C6B8FE22">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3" w15:restartNumberingAfterBreak="0">
    <w:nsid w:val="2EF7059D"/>
    <w:multiLevelType w:val="hybridMultilevel"/>
    <w:tmpl w:val="1E26E5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097D0A"/>
    <w:multiLevelType w:val="hybridMultilevel"/>
    <w:tmpl w:val="583C87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B266D05"/>
    <w:multiLevelType w:val="hybridMultilevel"/>
    <w:tmpl w:val="81EA5CCA"/>
    <w:lvl w:ilvl="0" w:tplc="AA84FA86">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6" w15:restartNumberingAfterBreak="0">
    <w:nsid w:val="4031490F"/>
    <w:multiLevelType w:val="hybridMultilevel"/>
    <w:tmpl w:val="2F345B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36B1DB8"/>
    <w:multiLevelType w:val="hybridMultilevel"/>
    <w:tmpl w:val="877299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4774A0A"/>
    <w:multiLevelType w:val="hybridMultilevel"/>
    <w:tmpl w:val="527029B6"/>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9" w15:restartNumberingAfterBreak="0">
    <w:nsid w:val="45384643"/>
    <w:multiLevelType w:val="hybridMultilevel"/>
    <w:tmpl w:val="689EDDDA"/>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cs="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cs="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cs="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20" w15:restartNumberingAfterBreak="0">
    <w:nsid w:val="45674C84"/>
    <w:multiLevelType w:val="hybridMultilevel"/>
    <w:tmpl w:val="65E8CC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AD1766F"/>
    <w:multiLevelType w:val="hybridMultilevel"/>
    <w:tmpl w:val="7FFC81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2" w15:restartNumberingAfterBreak="0">
    <w:nsid w:val="4AEC0869"/>
    <w:multiLevelType w:val="hybridMultilevel"/>
    <w:tmpl w:val="A9D4AD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E4619E8"/>
    <w:multiLevelType w:val="hybridMultilevel"/>
    <w:tmpl w:val="3FC85A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E7F2A04"/>
    <w:multiLevelType w:val="hybridMultilevel"/>
    <w:tmpl w:val="484041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87973C3"/>
    <w:multiLevelType w:val="hybridMultilevel"/>
    <w:tmpl w:val="3A0651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B674B2E"/>
    <w:multiLevelType w:val="hybridMultilevel"/>
    <w:tmpl w:val="CB0283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C852CA3"/>
    <w:multiLevelType w:val="hybridMultilevel"/>
    <w:tmpl w:val="4678E1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EC62475"/>
    <w:multiLevelType w:val="hybridMultilevel"/>
    <w:tmpl w:val="A2AC3F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637E2D70"/>
    <w:multiLevelType w:val="hybridMultilevel"/>
    <w:tmpl w:val="A88A53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BFF5AE5"/>
    <w:multiLevelType w:val="hybridMultilevel"/>
    <w:tmpl w:val="9D7292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CF94F18"/>
    <w:multiLevelType w:val="hybridMultilevel"/>
    <w:tmpl w:val="B7887B0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2" w15:restartNumberingAfterBreak="0">
    <w:nsid w:val="6D6D3715"/>
    <w:multiLevelType w:val="hybridMultilevel"/>
    <w:tmpl w:val="C232B4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2B13536"/>
    <w:multiLevelType w:val="hybridMultilevel"/>
    <w:tmpl w:val="DE46C9A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4" w15:restartNumberingAfterBreak="0">
    <w:nsid w:val="734D1826"/>
    <w:multiLevelType w:val="hybridMultilevel"/>
    <w:tmpl w:val="39943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61856E2"/>
    <w:multiLevelType w:val="hybridMultilevel"/>
    <w:tmpl w:val="B1488C4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6" w15:restartNumberingAfterBreak="0">
    <w:nsid w:val="77D62E31"/>
    <w:multiLevelType w:val="hybridMultilevel"/>
    <w:tmpl w:val="6D86382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7" w15:restartNumberingAfterBreak="0">
    <w:nsid w:val="79EF1784"/>
    <w:multiLevelType w:val="hybridMultilevel"/>
    <w:tmpl w:val="04E8B8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30760250">
    <w:abstractNumId w:val="23"/>
  </w:num>
  <w:num w:numId="2" w16cid:durableId="116291853">
    <w:abstractNumId w:val="20"/>
  </w:num>
  <w:num w:numId="3" w16cid:durableId="631641274">
    <w:abstractNumId w:val="19"/>
  </w:num>
  <w:num w:numId="4" w16cid:durableId="1004624554">
    <w:abstractNumId w:val="37"/>
  </w:num>
  <w:num w:numId="5" w16cid:durableId="200752980">
    <w:abstractNumId w:val="17"/>
  </w:num>
  <w:num w:numId="6" w16cid:durableId="1396516197">
    <w:abstractNumId w:val="25"/>
  </w:num>
  <w:num w:numId="7" w16cid:durableId="1307974791">
    <w:abstractNumId w:val="10"/>
  </w:num>
  <w:num w:numId="8" w16cid:durableId="1067528713">
    <w:abstractNumId w:val="8"/>
  </w:num>
  <w:num w:numId="9" w16cid:durableId="1554123230">
    <w:abstractNumId w:val="12"/>
  </w:num>
  <w:num w:numId="10" w16cid:durableId="1847597686">
    <w:abstractNumId w:val="7"/>
  </w:num>
  <w:num w:numId="11" w16cid:durableId="1913277433">
    <w:abstractNumId w:val="21"/>
  </w:num>
  <w:num w:numId="12" w16cid:durableId="1974629879">
    <w:abstractNumId w:val="26"/>
  </w:num>
  <w:num w:numId="13" w16cid:durableId="893544157">
    <w:abstractNumId w:val="36"/>
  </w:num>
  <w:num w:numId="14" w16cid:durableId="1770813672">
    <w:abstractNumId w:val="9"/>
  </w:num>
  <w:num w:numId="15" w16cid:durableId="1143618370">
    <w:abstractNumId w:val="2"/>
  </w:num>
  <w:num w:numId="16" w16cid:durableId="556286204">
    <w:abstractNumId w:val="22"/>
  </w:num>
  <w:num w:numId="17" w16cid:durableId="1559583960">
    <w:abstractNumId w:val="4"/>
  </w:num>
  <w:num w:numId="18" w16cid:durableId="454064441">
    <w:abstractNumId w:val="29"/>
  </w:num>
  <w:num w:numId="19" w16cid:durableId="523716982">
    <w:abstractNumId w:val="34"/>
  </w:num>
  <w:num w:numId="20" w16cid:durableId="296379584">
    <w:abstractNumId w:val="28"/>
  </w:num>
  <w:num w:numId="21" w16cid:durableId="1811365492">
    <w:abstractNumId w:val="31"/>
  </w:num>
  <w:num w:numId="22" w16cid:durableId="722556690">
    <w:abstractNumId w:val="15"/>
  </w:num>
  <w:num w:numId="23" w16cid:durableId="1012415862">
    <w:abstractNumId w:val="1"/>
  </w:num>
  <w:num w:numId="24" w16cid:durableId="393629163">
    <w:abstractNumId w:val="30"/>
  </w:num>
  <w:num w:numId="25" w16cid:durableId="469320825">
    <w:abstractNumId w:val="6"/>
  </w:num>
  <w:num w:numId="26" w16cid:durableId="527449122">
    <w:abstractNumId w:val="11"/>
  </w:num>
  <w:num w:numId="27" w16cid:durableId="1565096728">
    <w:abstractNumId w:val="3"/>
  </w:num>
  <w:num w:numId="28" w16cid:durableId="1422338715">
    <w:abstractNumId w:val="14"/>
  </w:num>
  <w:num w:numId="29" w16cid:durableId="1152059334">
    <w:abstractNumId w:val="32"/>
  </w:num>
  <w:num w:numId="30" w16cid:durableId="1284262494">
    <w:abstractNumId w:val="18"/>
  </w:num>
  <w:num w:numId="31" w16cid:durableId="728454690">
    <w:abstractNumId w:val="13"/>
  </w:num>
  <w:num w:numId="32" w16cid:durableId="1960917532">
    <w:abstractNumId w:val="0"/>
  </w:num>
  <w:num w:numId="33" w16cid:durableId="1891960643">
    <w:abstractNumId w:val="16"/>
  </w:num>
  <w:num w:numId="34" w16cid:durableId="1618490068">
    <w:abstractNumId w:val="5"/>
  </w:num>
  <w:num w:numId="35" w16cid:durableId="1186212461">
    <w:abstractNumId w:val="27"/>
  </w:num>
  <w:num w:numId="36" w16cid:durableId="22369994">
    <w:abstractNumId w:val="24"/>
  </w:num>
  <w:num w:numId="37" w16cid:durableId="2070685646">
    <w:abstractNumId w:val="33"/>
  </w:num>
  <w:num w:numId="38" w16cid:durableId="937297324">
    <w:abstractNumId w:val="3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defaultTabStop w:val="720"/>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39FE"/>
    <w:rsid w:val="0000259C"/>
    <w:rsid w:val="00002C2D"/>
    <w:rsid w:val="00003734"/>
    <w:rsid w:val="0000519E"/>
    <w:rsid w:val="00006A42"/>
    <w:rsid w:val="00006BD6"/>
    <w:rsid w:val="00006CB2"/>
    <w:rsid w:val="00010964"/>
    <w:rsid w:val="00014D61"/>
    <w:rsid w:val="0001513F"/>
    <w:rsid w:val="0002377A"/>
    <w:rsid w:val="00025FEF"/>
    <w:rsid w:val="00026369"/>
    <w:rsid w:val="00026DF2"/>
    <w:rsid w:val="00032114"/>
    <w:rsid w:val="00033DC8"/>
    <w:rsid w:val="00033F17"/>
    <w:rsid w:val="00033F7C"/>
    <w:rsid w:val="00034F81"/>
    <w:rsid w:val="00037E91"/>
    <w:rsid w:val="00040329"/>
    <w:rsid w:val="000408C1"/>
    <w:rsid w:val="00044A7D"/>
    <w:rsid w:val="00046C0A"/>
    <w:rsid w:val="00047E0B"/>
    <w:rsid w:val="00050120"/>
    <w:rsid w:val="00050F8A"/>
    <w:rsid w:val="00051409"/>
    <w:rsid w:val="00053413"/>
    <w:rsid w:val="0005454C"/>
    <w:rsid w:val="000607DB"/>
    <w:rsid w:val="00061902"/>
    <w:rsid w:val="00061A2A"/>
    <w:rsid w:val="00064761"/>
    <w:rsid w:val="000666C9"/>
    <w:rsid w:val="00076B6D"/>
    <w:rsid w:val="00076C82"/>
    <w:rsid w:val="00081102"/>
    <w:rsid w:val="0008280D"/>
    <w:rsid w:val="00083A70"/>
    <w:rsid w:val="00084D48"/>
    <w:rsid w:val="00086C40"/>
    <w:rsid w:val="000876E5"/>
    <w:rsid w:val="0009189E"/>
    <w:rsid w:val="000926F7"/>
    <w:rsid w:val="00092B64"/>
    <w:rsid w:val="000952B9"/>
    <w:rsid w:val="00096F85"/>
    <w:rsid w:val="00097AEA"/>
    <w:rsid w:val="000A2D5B"/>
    <w:rsid w:val="000A35F5"/>
    <w:rsid w:val="000A3BFD"/>
    <w:rsid w:val="000A45EE"/>
    <w:rsid w:val="000A5060"/>
    <w:rsid w:val="000A638A"/>
    <w:rsid w:val="000A7DAC"/>
    <w:rsid w:val="000B075B"/>
    <w:rsid w:val="000B1D3F"/>
    <w:rsid w:val="000B2719"/>
    <w:rsid w:val="000B3A48"/>
    <w:rsid w:val="000B4CBC"/>
    <w:rsid w:val="000C0980"/>
    <w:rsid w:val="000C36C0"/>
    <w:rsid w:val="000C3CC2"/>
    <w:rsid w:val="000C4D70"/>
    <w:rsid w:val="000C52C7"/>
    <w:rsid w:val="000C5B23"/>
    <w:rsid w:val="000C6661"/>
    <w:rsid w:val="000C712F"/>
    <w:rsid w:val="000D0405"/>
    <w:rsid w:val="000D5156"/>
    <w:rsid w:val="000D5DAC"/>
    <w:rsid w:val="000D62B1"/>
    <w:rsid w:val="000E086D"/>
    <w:rsid w:val="000E0F49"/>
    <w:rsid w:val="000E6BC0"/>
    <w:rsid w:val="000F0DCC"/>
    <w:rsid w:val="000F3334"/>
    <w:rsid w:val="000F3C51"/>
    <w:rsid w:val="000F5E15"/>
    <w:rsid w:val="00100184"/>
    <w:rsid w:val="001028F2"/>
    <w:rsid w:val="0010304A"/>
    <w:rsid w:val="00111579"/>
    <w:rsid w:val="001119F6"/>
    <w:rsid w:val="00111F19"/>
    <w:rsid w:val="001151E8"/>
    <w:rsid w:val="0011759A"/>
    <w:rsid w:val="00117A2B"/>
    <w:rsid w:val="00117B92"/>
    <w:rsid w:val="001230D0"/>
    <w:rsid w:val="001234FB"/>
    <w:rsid w:val="00133545"/>
    <w:rsid w:val="0013514E"/>
    <w:rsid w:val="00135718"/>
    <w:rsid w:val="00135EDA"/>
    <w:rsid w:val="0014000D"/>
    <w:rsid w:val="0014119E"/>
    <w:rsid w:val="001421FA"/>
    <w:rsid w:val="001456E4"/>
    <w:rsid w:val="00145D02"/>
    <w:rsid w:val="00145F73"/>
    <w:rsid w:val="0014623B"/>
    <w:rsid w:val="00146278"/>
    <w:rsid w:val="001468F9"/>
    <w:rsid w:val="0014781E"/>
    <w:rsid w:val="00147F0D"/>
    <w:rsid w:val="001511F9"/>
    <w:rsid w:val="00151390"/>
    <w:rsid w:val="00151823"/>
    <w:rsid w:val="001547FB"/>
    <w:rsid w:val="00157393"/>
    <w:rsid w:val="00157C2B"/>
    <w:rsid w:val="00162421"/>
    <w:rsid w:val="001629D0"/>
    <w:rsid w:val="0016308A"/>
    <w:rsid w:val="0016431B"/>
    <w:rsid w:val="00164F17"/>
    <w:rsid w:val="00170E35"/>
    <w:rsid w:val="001715ED"/>
    <w:rsid w:val="001749F7"/>
    <w:rsid w:val="00174AFF"/>
    <w:rsid w:val="001755EC"/>
    <w:rsid w:val="00175E1C"/>
    <w:rsid w:val="00180D0E"/>
    <w:rsid w:val="00183629"/>
    <w:rsid w:val="00184E70"/>
    <w:rsid w:val="0019008B"/>
    <w:rsid w:val="001908C2"/>
    <w:rsid w:val="00191006"/>
    <w:rsid w:val="001912C2"/>
    <w:rsid w:val="00191629"/>
    <w:rsid w:val="00191C33"/>
    <w:rsid w:val="00193491"/>
    <w:rsid w:val="0019387A"/>
    <w:rsid w:val="001A122F"/>
    <w:rsid w:val="001A2D9F"/>
    <w:rsid w:val="001A4D7B"/>
    <w:rsid w:val="001A4ED7"/>
    <w:rsid w:val="001B0B56"/>
    <w:rsid w:val="001B1404"/>
    <w:rsid w:val="001C08F1"/>
    <w:rsid w:val="001C4041"/>
    <w:rsid w:val="001C694D"/>
    <w:rsid w:val="001D105F"/>
    <w:rsid w:val="001D2ADE"/>
    <w:rsid w:val="001D4D8F"/>
    <w:rsid w:val="001D6F4B"/>
    <w:rsid w:val="001D7113"/>
    <w:rsid w:val="001E0925"/>
    <w:rsid w:val="001E0F7F"/>
    <w:rsid w:val="001E7D01"/>
    <w:rsid w:val="001F08F5"/>
    <w:rsid w:val="001F1193"/>
    <w:rsid w:val="001F256D"/>
    <w:rsid w:val="001F5333"/>
    <w:rsid w:val="001F592B"/>
    <w:rsid w:val="001F5FA9"/>
    <w:rsid w:val="001F68AF"/>
    <w:rsid w:val="001F725B"/>
    <w:rsid w:val="00200CF3"/>
    <w:rsid w:val="0020353D"/>
    <w:rsid w:val="00205BC7"/>
    <w:rsid w:val="0020710D"/>
    <w:rsid w:val="00210BB9"/>
    <w:rsid w:val="00211871"/>
    <w:rsid w:val="00214D54"/>
    <w:rsid w:val="00215DD6"/>
    <w:rsid w:val="002168E4"/>
    <w:rsid w:val="00217FC0"/>
    <w:rsid w:val="002263E3"/>
    <w:rsid w:val="00226D76"/>
    <w:rsid w:val="00227415"/>
    <w:rsid w:val="002279C3"/>
    <w:rsid w:val="0023135A"/>
    <w:rsid w:val="00233340"/>
    <w:rsid w:val="00236088"/>
    <w:rsid w:val="0023610C"/>
    <w:rsid w:val="00236271"/>
    <w:rsid w:val="00236652"/>
    <w:rsid w:val="00236FF9"/>
    <w:rsid w:val="002371B7"/>
    <w:rsid w:val="0023721C"/>
    <w:rsid w:val="00251E35"/>
    <w:rsid w:val="00253183"/>
    <w:rsid w:val="002536B0"/>
    <w:rsid w:val="00257DC5"/>
    <w:rsid w:val="0026165F"/>
    <w:rsid w:val="0026494C"/>
    <w:rsid w:val="00266759"/>
    <w:rsid w:val="00272348"/>
    <w:rsid w:val="002762C9"/>
    <w:rsid w:val="00276BEA"/>
    <w:rsid w:val="00277350"/>
    <w:rsid w:val="00277CB9"/>
    <w:rsid w:val="0028089A"/>
    <w:rsid w:val="002836EA"/>
    <w:rsid w:val="00284349"/>
    <w:rsid w:val="002847E4"/>
    <w:rsid w:val="00290141"/>
    <w:rsid w:val="00290618"/>
    <w:rsid w:val="00290E63"/>
    <w:rsid w:val="00293F0F"/>
    <w:rsid w:val="00294BCC"/>
    <w:rsid w:val="00295100"/>
    <w:rsid w:val="002955FC"/>
    <w:rsid w:val="00295919"/>
    <w:rsid w:val="002A1A9A"/>
    <w:rsid w:val="002A32D3"/>
    <w:rsid w:val="002A4633"/>
    <w:rsid w:val="002A4DF2"/>
    <w:rsid w:val="002A666A"/>
    <w:rsid w:val="002A77D0"/>
    <w:rsid w:val="002A7883"/>
    <w:rsid w:val="002B011A"/>
    <w:rsid w:val="002B22B5"/>
    <w:rsid w:val="002B620A"/>
    <w:rsid w:val="002C1D34"/>
    <w:rsid w:val="002C2584"/>
    <w:rsid w:val="002C2862"/>
    <w:rsid w:val="002C3A28"/>
    <w:rsid w:val="002C3C05"/>
    <w:rsid w:val="002C78A8"/>
    <w:rsid w:val="002C7ABA"/>
    <w:rsid w:val="002D0E3D"/>
    <w:rsid w:val="002D2535"/>
    <w:rsid w:val="002D3249"/>
    <w:rsid w:val="002D6C56"/>
    <w:rsid w:val="002D7609"/>
    <w:rsid w:val="002D7795"/>
    <w:rsid w:val="002E17D0"/>
    <w:rsid w:val="002E18AE"/>
    <w:rsid w:val="002E1D81"/>
    <w:rsid w:val="002E1E01"/>
    <w:rsid w:val="002E295E"/>
    <w:rsid w:val="002E2BC1"/>
    <w:rsid w:val="002E33B4"/>
    <w:rsid w:val="002E3540"/>
    <w:rsid w:val="002E43D4"/>
    <w:rsid w:val="002E5CB5"/>
    <w:rsid w:val="002F120C"/>
    <w:rsid w:val="002F4A83"/>
    <w:rsid w:val="002F6E42"/>
    <w:rsid w:val="003015B1"/>
    <w:rsid w:val="00302718"/>
    <w:rsid w:val="00302738"/>
    <w:rsid w:val="00302CC9"/>
    <w:rsid w:val="00303401"/>
    <w:rsid w:val="00303AA2"/>
    <w:rsid w:val="003045A3"/>
    <w:rsid w:val="003053B9"/>
    <w:rsid w:val="0030596C"/>
    <w:rsid w:val="00305EBD"/>
    <w:rsid w:val="00306674"/>
    <w:rsid w:val="00306856"/>
    <w:rsid w:val="00307EEA"/>
    <w:rsid w:val="00311445"/>
    <w:rsid w:val="003171FF"/>
    <w:rsid w:val="00317FD2"/>
    <w:rsid w:val="00321382"/>
    <w:rsid w:val="00322713"/>
    <w:rsid w:val="003241E3"/>
    <w:rsid w:val="003244AF"/>
    <w:rsid w:val="0032556C"/>
    <w:rsid w:val="0032654E"/>
    <w:rsid w:val="00330BFA"/>
    <w:rsid w:val="00332786"/>
    <w:rsid w:val="003352BF"/>
    <w:rsid w:val="0033622D"/>
    <w:rsid w:val="00342EE9"/>
    <w:rsid w:val="0034419B"/>
    <w:rsid w:val="00350E58"/>
    <w:rsid w:val="00354427"/>
    <w:rsid w:val="00354AA3"/>
    <w:rsid w:val="003566F5"/>
    <w:rsid w:val="003577C4"/>
    <w:rsid w:val="00357B33"/>
    <w:rsid w:val="00361CCD"/>
    <w:rsid w:val="003628C1"/>
    <w:rsid w:val="0037101A"/>
    <w:rsid w:val="00371087"/>
    <w:rsid w:val="00371986"/>
    <w:rsid w:val="00374192"/>
    <w:rsid w:val="00375F23"/>
    <w:rsid w:val="0037683B"/>
    <w:rsid w:val="003768E0"/>
    <w:rsid w:val="00376A4E"/>
    <w:rsid w:val="003811B1"/>
    <w:rsid w:val="00384E65"/>
    <w:rsid w:val="0038679F"/>
    <w:rsid w:val="003869A4"/>
    <w:rsid w:val="003908C3"/>
    <w:rsid w:val="00391880"/>
    <w:rsid w:val="00393046"/>
    <w:rsid w:val="003932F6"/>
    <w:rsid w:val="00395CD3"/>
    <w:rsid w:val="00395E6F"/>
    <w:rsid w:val="003969A2"/>
    <w:rsid w:val="003A0911"/>
    <w:rsid w:val="003A17D0"/>
    <w:rsid w:val="003A3841"/>
    <w:rsid w:val="003A38FE"/>
    <w:rsid w:val="003B036B"/>
    <w:rsid w:val="003B0E76"/>
    <w:rsid w:val="003B3E30"/>
    <w:rsid w:val="003B68BD"/>
    <w:rsid w:val="003B6E21"/>
    <w:rsid w:val="003C1D4C"/>
    <w:rsid w:val="003C3C0E"/>
    <w:rsid w:val="003C4F7B"/>
    <w:rsid w:val="003C7CA3"/>
    <w:rsid w:val="003D1EDB"/>
    <w:rsid w:val="003D2479"/>
    <w:rsid w:val="003D29B3"/>
    <w:rsid w:val="003D38D8"/>
    <w:rsid w:val="003D3D25"/>
    <w:rsid w:val="003D64B8"/>
    <w:rsid w:val="003D7460"/>
    <w:rsid w:val="003E0243"/>
    <w:rsid w:val="003E06F8"/>
    <w:rsid w:val="003E0D9F"/>
    <w:rsid w:val="003E10B1"/>
    <w:rsid w:val="003E141B"/>
    <w:rsid w:val="003E4101"/>
    <w:rsid w:val="003F06BF"/>
    <w:rsid w:val="003F0A39"/>
    <w:rsid w:val="003F1781"/>
    <w:rsid w:val="003F247C"/>
    <w:rsid w:val="003F33D0"/>
    <w:rsid w:val="003F3635"/>
    <w:rsid w:val="003F48AB"/>
    <w:rsid w:val="003F5DDE"/>
    <w:rsid w:val="003F6D1C"/>
    <w:rsid w:val="00401F92"/>
    <w:rsid w:val="0040304E"/>
    <w:rsid w:val="00403586"/>
    <w:rsid w:val="00403C0E"/>
    <w:rsid w:val="0040420E"/>
    <w:rsid w:val="00404921"/>
    <w:rsid w:val="00405206"/>
    <w:rsid w:val="00407B92"/>
    <w:rsid w:val="0041060F"/>
    <w:rsid w:val="004125DC"/>
    <w:rsid w:val="004126CE"/>
    <w:rsid w:val="00413B96"/>
    <w:rsid w:val="0042082D"/>
    <w:rsid w:val="00424D47"/>
    <w:rsid w:val="00425311"/>
    <w:rsid w:val="00425CDF"/>
    <w:rsid w:val="00426621"/>
    <w:rsid w:val="00432479"/>
    <w:rsid w:val="00433A62"/>
    <w:rsid w:val="00434294"/>
    <w:rsid w:val="00434885"/>
    <w:rsid w:val="00436FE4"/>
    <w:rsid w:val="004375C9"/>
    <w:rsid w:val="0044029B"/>
    <w:rsid w:val="00440F64"/>
    <w:rsid w:val="00445F51"/>
    <w:rsid w:val="004574A0"/>
    <w:rsid w:val="004603C4"/>
    <w:rsid w:val="0046303F"/>
    <w:rsid w:val="0046384D"/>
    <w:rsid w:val="004638F4"/>
    <w:rsid w:val="00463F5E"/>
    <w:rsid w:val="0046482B"/>
    <w:rsid w:val="00465C9A"/>
    <w:rsid w:val="0046611F"/>
    <w:rsid w:val="00466963"/>
    <w:rsid w:val="00470A92"/>
    <w:rsid w:val="004711F2"/>
    <w:rsid w:val="0047163E"/>
    <w:rsid w:val="00472908"/>
    <w:rsid w:val="00472E5C"/>
    <w:rsid w:val="00473200"/>
    <w:rsid w:val="00474196"/>
    <w:rsid w:val="00477024"/>
    <w:rsid w:val="00483210"/>
    <w:rsid w:val="00483C4B"/>
    <w:rsid w:val="0049014D"/>
    <w:rsid w:val="004911D2"/>
    <w:rsid w:val="00495DC9"/>
    <w:rsid w:val="004A2325"/>
    <w:rsid w:val="004A284F"/>
    <w:rsid w:val="004A375A"/>
    <w:rsid w:val="004A408A"/>
    <w:rsid w:val="004A471D"/>
    <w:rsid w:val="004A4B78"/>
    <w:rsid w:val="004A634F"/>
    <w:rsid w:val="004A66D7"/>
    <w:rsid w:val="004A7ECD"/>
    <w:rsid w:val="004B28F2"/>
    <w:rsid w:val="004B4EB7"/>
    <w:rsid w:val="004B54CA"/>
    <w:rsid w:val="004B5861"/>
    <w:rsid w:val="004B5DC0"/>
    <w:rsid w:val="004B766D"/>
    <w:rsid w:val="004C0E86"/>
    <w:rsid w:val="004C2001"/>
    <w:rsid w:val="004C2046"/>
    <w:rsid w:val="004C402C"/>
    <w:rsid w:val="004C41EE"/>
    <w:rsid w:val="004C7530"/>
    <w:rsid w:val="004C7CA5"/>
    <w:rsid w:val="004D1098"/>
    <w:rsid w:val="004D10E3"/>
    <w:rsid w:val="004D12E7"/>
    <w:rsid w:val="004E0DF7"/>
    <w:rsid w:val="004E3B5D"/>
    <w:rsid w:val="004E40C5"/>
    <w:rsid w:val="004E54EB"/>
    <w:rsid w:val="004E6D0E"/>
    <w:rsid w:val="004E77C9"/>
    <w:rsid w:val="004F0536"/>
    <w:rsid w:val="004F19A2"/>
    <w:rsid w:val="004F59EA"/>
    <w:rsid w:val="004F7347"/>
    <w:rsid w:val="00503E4C"/>
    <w:rsid w:val="00505A93"/>
    <w:rsid w:val="00510B3D"/>
    <w:rsid w:val="0051287F"/>
    <w:rsid w:val="0051506D"/>
    <w:rsid w:val="005159AB"/>
    <w:rsid w:val="00516C9C"/>
    <w:rsid w:val="00517091"/>
    <w:rsid w:val="00520FAA"/>
    <w:rsid w:val="00521A8C"/>
    <w:rsid w:val="00525E5A"/>
    <w:rsid w:val="005260C2"/>
    <w:rsid w:val="00527C31"/>
    <w:rsid w:val="00530C05"/>
    <w:rsid w:val="00530F8B"/>
    <w:rsid w:val="00531078"/>
    <w:rsid w:val="00531092"/>
    <w:rsid w:val="005335BF"/>
    <w:rsid w:val="0053445F"/>
    <w:rsid w:val="00537BFA"/>
    <w:rsid w:val="005437C0"/>
    <w:rsid w:val="00545007"/>
    <w:rsid w:val="00545DB0"/>
    <w:rsid w:val="00546973"/>
    <w:rsid w:val="00546B5E"/>
    <w:rsid w:val="005470E8"/>
    <w:rsid w:val="005508BF"/>
    <w:rsid w:val="00554334"/>
    <w:rsid w:val="00555B54"/>
    <w:rsid w:val="00556B16"/>
    <w:rsid w:val="005572E0"/>
    <w:rsid w:val="0055791E"/>
    <w:rsid w:val="00560CFE"/>
    <w:rsid w:val="005612FE"/>
    <w:rsid w:val="0056246F"/>
    <w:rsid w:val="005660F6"/>
    <w:rsid w:val="00566CA2"/>
    <w:rsid w:val="00566E74"/>
    <w:rsid w:val="00567963"/>
    <w:rsid w:val="00570B2D"/>
    <w:rsid w:val="00580237"/>
    <w:rsid w:val="00580331"/>
    <w:rsid w:val="005807F7"/>
    <w:rsid w:val="005816E8"/>
    <w:rsid w:val="0058263B"/>
    <w:rsid w:val="00584F4F"/>
    <w:rsid w:val="0058757E"/>
    <w:rsid w:val="00590C8A"/>
    <w:rsid w:val="005911C8"/>
    <w:rsid w:val="005917CC"/>
    <w:rsid w:val="00592C17"/>
    <w:rsid w:val="005931F3"/>
    <w:rsid w:val="005948BA"/>
    <w:rsid w:val="00594A1D"/>
    <w:rsid w:val="00595965"/>
    <w:rsid w:val="00595E8C"/>
    <w:rsid w:val="005964C4"/>
    <w:rsid w:val="00597224"/>
    <w:rsid w:val="00597623"/>
    <w:rsid w:val="005A2957"/>
    <w:rsid w:val="005A416A"/>
    <w:rsid w:val="005A71D0"/>
    <w:rsid w:val="005B0F19"/>
    <w:rsid w:val="005B2C00"/>
    <w:rsid w:val="005B2FB6"/>
    <w:rsid w:val="005C0180"/>
    <w:rsid w:val="005C2630"/>
    <w:rsid w:val="005C6446"/>
    <w:rsid w:val="005C6AC6"/>
    <w:rsid w:val="005C6C0D"/>
    <w:rsid w:val="005C6E67"/>
    <w:rsid w:val="005D4276"/>
    <w:rsid w:val="005D4E1A"/>
    <w:rsid w:val="005E18BD"/>
    <w:rsid w:val="005E20A3"/>
    <w:rsid w:val="005E264B"/>
    <w:rsid w:val="005E408F"/>
    <w:rsid w:val="005E53BD"/>
    <w:rsid w:val="005E62A8"/>
    <w:rsid w:val="005E68DE"/>
    <w:rsid w:val="005F147C"/>
    <w:rsid w:val="005F1AEB"/>
    <w:rsid w:val="005F1C09"/>
    <w:rsid w:val="0060228A"/>
    <w:rsid w:val="00610775"/>
    <w:rsid w:val="00610DFE"/>
    <w:rsid w:val="00611ED2"/>
    <w:rsid w:val="00612DBA"/>
    <w:rsid w:val="006142A7"/>
    <w:rsid w:val="00615AB8"/>
    <w:rsid w:val="006240F1"/>
    <w:rsid w:val="00627202"/>
    <w:rsid w:val="00627A82"/>
    <w:rsid w:val="00630879"/>
    <w:rsid w:val="0063265F"/>
    <w:rsid w:val="006350C7"/>
    <w:rsid w:val="0063666A"/>
    <w:rsid w:val="00636920"/>
    <w:rsid w:val="00644BEB"/>
    <w:rsid w:val="00644F80"/>
    <w:rsid w:val="00646486"/>
    <w:rsid w:val="00646FB3"/>
    <w:rsid w:val="006551D9"/>
    <w:rsid w:val="006561AA"/>
    <w:rsid w:val="006566D2"/>
    <w:rsid w:val="00656D52"/>
    <w:rsid w:val="00657194"/>
    <w:rsid w:val="0065733A"/>
    <w:rsid w:val="006579B6"/>
    <w:rsid w:val="00662662"/>
    <w:rsid w:val="006626C3"/>
    <w:rsid w:val="006630C7"/>
    <w:rsid w:val="00663E98"/>
    <w:rsid w:val="006648EC"/>
    <w:rsid w:val="006656A5"/>
    <w:rsid w:val="0066692B"/>
    <w:rsid w:val="00667F95"/>
    <w:rsid w:val="006708E4"/>
    <w:rsid w:val="00671863"/>
    <w:rsid w:val="00671AC8"/>
    <w:rsid w:val="00672026"/>
    <w:rsid w:val="006726CA"/>
    <w:rsid w:val="00672DCD"/>
    <w:rsid w:val="00674B13"/>
    <w:rsid w:val="006763E5"/>
    <w:rsid w:val="00684B80"/>
    <w:rsid w:val="00684BE8"/>
    <w:rsid w:val="0068676A"/>
    <w:rsid w:val="00687BBC"/>
    <w:rsid w:val="00690DF3"/>
    <w:rsid w:val="00691F72"/>
    <w:rsid w:val="0069223B"/>
    <w:rsid w:val="00693E6B"/>
    <w:rsid w:val="006A086F"/>
    <w:rsid w:val="006A2A91"/>
    <w:rsid w:val="006A3ADB"/>
    <w:rsid w:val="006B05DE"/>
    <w:rsid w:val="006B1A68"/>
    <w:rsid w:val="006B1E3D"/>
    <w:rsid w:val="006B2BA7"/>
    <w:rsid w:val="006B55E8"/>
    <w:rsid w:val="006B684A"/>
    <w:rsid w:val="006B6FC1"/>
    <w:rsid w:val="006C1E57"/>
    <w:rsid w:val="006C6932"/>
    <w:rsid w:val="006C792D"/>
    <w:rsid w:val="006D0378"/>
    <w:rsid w:val="006D45CF"/>
    <w:rsid w:val="006D52B4"/>
    <w:rsid w:val="006D56DD"/>
    <w:rsid w:val="006E0095"/>
    <w:rsid w:val="006E1807"/>
    <w:rsid w:val="006E1AAE"/>
    <w:rsid w:val="006E27CB"/>
    <w:rsid w:val="006E4121"/>
    <w:rsid w:val="006E554A"/>
    <w:rsid w:val="006E7FFC"/>
    <w:rsid w:val="006F1CD2"/>
    <w:rsid w:val="006F2455"/>
    <w:rsid w:val="006F4492"/>
    <w:rsid w:val="006F527B"/>
    <w:rsid w:val="006F6AC3"/>
    <w:rsid w:val="006F7D94"/>
    <w:rsid w:val="006F7DE8"/>
    <w:rsid w:val="007021DF"/>
    <w:rsid w:val="007048F2"/>
    <w:rsid w:val="0070555B"/>
    <w:rsid w:val="007059DF"/>
    <w:rsid w:val="00706322"/>
    <w:rsid w:val="00706911"/>
    <w:rsid w:val="007108CE"/>
    <w:rsid w:val="00712574"/>
    <w:rsid w:val="00713464"/>
    <w:rsid w:val="007141A0"/>
    <w:rsid w:val="007152B9"/>
    <w:rsid w:val="0071591C"/>
    <w:rsid w:val="007210AA"/>
    <w:rsid w:val="007215C9"/>
    <w:rsid w:val="00721F99"/>
    <w:rsid w:val="007224F7"/>
    <w:rsid w:val="00722636"/>
    <w:rsid w:val="0072268F"/>
    <w:rsid w:val="00724070"/>
    <w:rsid w:val="007265AB"/>
    <w:rsid w:val="00730268"/>
    <w:rsid w:val="00736AFB"/>
    <w:rsid w:val="0073726A"/>
    <w:rsid w:val="007400EE"/>
    <w:rsid w:val="00742F19"/>
    <w:rsid w:val="00745A7F"/>
    <w:rsid w:val="00746DE9"/>
    <w:rsid w:val="007477C6"/>
    <w:rsid w:val="00750B7B"/>
    <w:rsid w:val="00752A07"/>
    <w:rsid w:val="00753E6B"/>
    <w:rsid w:val="00753E82"/>
    <w:rsid w:val="00756A76"/>
    <w:rsid w:val="007576F6"/>
    <w:rsid w:val="0076129C"/>
    <w:rsid w:val="00761552"/>
    <w:rsid w:val="0076208B"/>
    <w:rsid w:val="00763DF5"/>
    <w:rsid w:val="00765EE2"/>
    <w:rsid w:val="007667ED"/>
    <w:rsid w:val="00766B86"/>
    <w:rsid w:val="00767601"/>
    <w:rsid w:val="00770494"/>
    <w:rsid w:val="00770E6E"/>
    <w:rsid w:val="00773CF2"/>
    <w:rsid w:val="007749FD"/>
    <w:rsid w:val="00783415"/>
    <w:rsid w:val="00784300"/>
    <w:rsid w:val="00790532"/>
    <w:rsid w:val="007913CA"/>
    <w:rsid w:val="007922BD"/>
    <w:rsid w:val="007939FE"/>
    <w:rsid w:val="00797C5D"/>
    <w:rsid w:val="007A03CE"/>
    <w:rsid w:val="007A04A6"/>
    <w:rsid w:val="007A2A70"/>
    <w:rsid w:val="007A2F63"/>
    <w:rsid w:val="007A4A5B"/>
    <w:rsid w:val="007A58DC"/>
    <w:rsid w:val="007B0AEF"/>
    <w:rsid w:val="007C1C7E"/>
    <w:rsid w:val="007C2F94"/>
    <w:rsid w:val="007C445B"/>
    <w:rsid w:val="007C49F8"/>
    <w:rsid w:val="007C4B2B"/>
    <w:rsid w:val="007C5FC8"/>
    <w:rsid w:val="007C6636"/>
    <w:rsid w:val="007C74A5"/>
    <w:rsid w:val="007C7C84"/>
    <w:rsid w:val="007D0FC1"/>
    <w:rsid w:val="007D15C3"/>
    <w:rsid w:val="007D1626"/>
    <w:rsid w:val="007D2F7B"/>
    <w:rsid w:val="007D5875"/>
    <w:rsid w:val="007D7087"/>
    <w:rsid w:val="007D7F3F"/>
    <w:rsid w:val="007E30BB"/>
    <w:rsid w:val="007E3559"/>
    <w:rsid w:val="007E73A5"/>
    <w:rsid w:val="007E7F42"/>
    <w:rsid w:val="007F0BDD"/>
    <w:rsid w:val="007F6CD8"/>
    <w:rsid w:val="00801AAF"/>
    <w:rsid w:val="00803406"/>
    <w:rsid w:val="00803448"/>
    <w:rsid w:val="0081070E"/>
    <w:rsid w:val="00811213"/>
    <w:rsid w:val="008115A8"/>
    <w:rsid w:val="008129E0"/>
    <w:rsid w:val="00815485"/>
    <w:rsid w:val="008162CD"/>
    <w:rsid w:val="008202B3"/>
    <w:rsid w:val="00821704"/>
    <w:rsid w:val="00821942"/>
    <w:rsid w:val="00821FB1"/>
    <w:rsid w:val="0082309D"/>
    <w:rsid w:val="00823605"/>
    <w:rsid w:val="00823794"/>
    <w:rsid w:val="00823E71"/>
    <w:rsid w:val="008240A8"/>
    <w:rsid w:val="00824793"/>
    <w:rsid w:val="008258E9"/>
    <w:rsid w:val="00826B1C"/>
    <w:rsid w:val="00830FC6"/>
    <w:rsid w:val="0083126E"/>
    <w:rsid w:val="00831A38"/>
    <w:rsid w:val="00831DDA"/>
    <w:rsid w:val="00835686"/>
    <w:rsid w:val="008364FB"/>
    <w:rsid w:val="00840356"/>
    <w:rsid w:val="00840531"/>
    <w:rsid w:val="00840B5E"/>
    <w:rsid w:val="00841C27"/>
    <w:rsid w:val="008431D0"/>
    <w:rsid w:val="0084491E"/>
    <w:rsid w:val="00846BF9"/>
    <w:rsid w:val="00851000"/>
    <w:rsid w:val="0085136D"/>
    <w:rsid w:val="00851A78"/>
    <w:rsid w:val="0085211C"/>
    <w:rsid w:val="0085214C"/>
    <w:rsid w:val="0085283A"/>
    <w:rsid w:val="00856076"/>
    <w:rsid w:val="00860019"/>
    <w:rsid w:val="0086324C"/>
    <w:rsid w:val="00865C07"/>
    <w:rsid w:val="00866D3D"/>
    <w:rsid w:val="00867055"/>
    <w:rsid w:val="00874BD8"/>
    <w:rsid w:val="00877DB3"/>
    <w:rsid w:val="00881F95"/>
    <w:rsid w:val="00882AB9"/>
    <w:rsid w:val="008841D4"/>
    <w:rsid w:val="00884E61"/>
    <w:rsid w:val="00891499"/>
    <w:rsid w:val="00897B40"/>
    <w:rsid w:val="008A1EEC"/>
    <w:rsid w:val="008A2178"/>
    <w:rsid w:val="008A30A5"/>
    <w:rsid w:val="008A3C48"/>
    <w:rsid w:val="008A4058"/>
    <w:rsid w:val="008A6196"/>
    <w:rsid w:val="008A7B3D"/>
    <w:rsid w:val="008B04F8"/>
    <w:rsid w:val="008B3863"/>
    <w:rsid w:val="008B41C4"/>
    <w:rsid w:val="008B4793"/>
    <w:rsid w:val="008B554A"/>
    <w:rsid w:val="008B5D9E"/>
    <w:rsid w:val="008B6411"/>
    <w:rsid w:val="008B69FE"/>
    <w:rsid w:val="008C0407"/>
    <w:rsid w:val="008C06E6"/>
    <w:rsid w:val="008C07A1"/>
    <w:rsid w:val="008C2B79"/>
    <w:rsid w:val="008C3D54"/>
    <w:rsid w:val="008C3E22"/>
    <w:rsid w:val="008C5CA1"/>
    <w:rsid w:val="008C6177"/>
    <w:rsid w:val="008C6A46"/>
    <w:rsid w:val="008C74D9"/>
    <w:rsid w:val="008D0F52"/>
    <w:rsid w:val="008D5C87"/>
    <w:rsid w:val="008D665C"/>
    <w:rsid w:val="008D67BE"/>
    <w:rsid w:val="008D7F56"/>
    <w:rsid w:val="008E2404"/>
    <w:rsid w:val="008E288D"/>
    <w:rsid w:val="008E5754"/>
    <w:rsid w:val="008E6C7A"/>
    <w:rsid w:val="008F01E9"/>
    <w:rsid w:val="008F3304"/>
    <w:rsid w:val="008F583D"/>
    <w:rsid w:val="008F76AE"/>
    <w:rsid w:val="00902910"/>
    <w:rsid w:val="009040D7"/>
    <w:rsid w:val="009049EC"/>
    <w:rsid w:val="00905593"/>
    <w:rsid w:val="00906FAD"/>
    <w:rsid w:val="00914556"/>
    <w:rsid w:val="00915747"/>
    <w:rsid w:val="009169EB"/>
    <w:rsid w:val="00917D9A"/>
    <w:rsid w:val="00920036"/>
    <w:rsid w:val="00920B35"/>
    <w:rsid w:val="00921346"/>
    <w:rsid w:val="0092185F"/>
    <w:rsid w:val="00922E30"/>
    <w:rsid w:val="00925AFE"/>
    <w:rsid w:val="009265A8"/>
    <w:rsid w:val="0092762C"/>
    <w:rsid w:val="0093125D"/>
    <w:rsid w:val="0093450D"/>
    <w:rsid w:val="0093472F"/>
    <w:rsid w:val="0093543C"/>
    <w:rsid w:val="00935E97"/>
    <w:rsid w:val="009411ED"/>
    <w:rsid w:val="00945F91"/>
    <w:rsid w:val="0094624C"/>
    <w:rsid w:val="00947181"/>
    <w:rsid w:val="0095088E"/>
    <w:rsid w:val="00950C5C"/>
    <w:rsid w:val="00950E57"/>
    <w:rsid w:val="00952397"/>
    <w:rsid w:val="009541A7"/>
    <w:rsid w:val="00954422"/>
    <w:rsid w:val="009554C4"/>
    <w:rsid w:val="0095566C"/>
    <w:rsid w:val="009640D6"/>
    <w:rsid w:val="00965178"/>
    <w:rsid w:val="00965FA1"/>
    <w:rsid w:val="009677CB"/>
    <w:rsid w:val="009729DB"/>
    <w:rsid w:val="00973A32"/>
    <w:rsid w:val="0097576D"/>
    <w:rsid w:val="00975BFB"/>
    <w:rsid w:val="009774ED"/>
    <w:rsid w:val="009800B2"/>
    <w:rsid w:val="00981341"/>
    <w:rsid w:val="00983709"/>
    <w:rsid w:val="00983736"/>
    <w:rsid w:val="0098456F"/>
    <w:rsid w:val="0099079F"/>
    <w:rsid w:val="009924FD"/>
    <w:rsid w:val="009929E4"/>
    <w:rsid w:val="009941A4"/>
    <w:rsid w:val="009958BD"/>
    <w:rsid w:val="0099699D"/>
    <w:rsid w:val="00996DA8"/>
    <w:rsid w:val="009A04C1"/>
    <w:rsid w:val="009A1FFD"/>
    <w:rsid w:val="009A2474"/>
    <w:rsid w:val="009A512F"/>
    <w:rsid w:val="009A5FF0"/>
    <w:rsid w:val="009A63A8"/>
    <w:rsid w:val="009B0D08"/>
    <w:rsid w:val="009C20CB"/>
    <w:rsid w:val="009C57DB"/>
    <w:rsid w:val="009C7695"/>
    <w:rsid w:val="009C7A43"/>
    <w:rsid w:val="009D2714"/>
    <w:rsid w:val="009D4C0F"/>
    <w:rsid w:val="009D5379"/>
    <w:rsid w:val="009D5F6F"/>
    <w:rsid w:val="009D66D9"/>
    <w:rsid w:val="009D6903"/>
    <w:rsid w:val="009D7958"/>
    <w:rsid w:val="009E0E7A"/>
    <w:rsid w:val="009E2EFF"/>
    <w:rsid w:val="009E3EE3"/>
    <w:rsid w:val="009E5866"/>
    <w:rsid w:val="009E7E15"/>
    <w:rsid w:val="009F0189"/>
    <w:rsid w:val="009F0288"/>
    <w:rsid w:val="009F1794"/>
    <w:rsid w:val="009F2CFA"/>
    <w:rsid w:val="009F49D0"/>
    <w:rsid w:val="009F6C24"/>
    <w:rsid w:val="00A02A17"/>
    <w:rsid w:val="00A0638F"/>
    <w:rsid w:val="00A07249"/>
    <w:rsid w:val="00A072FC"/>
    <w:rsid w:val="00A11084"/>
    <w:rsid w:val="00A1249E"/>
    <w:rsid w:val="00A12667"/>
    <w:rsid w:val="00A12E9A"/>
    <w:rsid w:val="00A14785"/>
    <w:rsid w:val="00A15006"/>
    <w:rsid w:val="00A16E67"/>
    <w:rsid w:val="00A205D9"/>
    <w:rsid w:val="00A210BF"/>
    <w:rsid w:val="00A2240F"/>
    <w:rsid w:val="00A279B3"/>
    <w:rsid w:val="00A31865"/>
    <w:rsid w:val="00A32549"/>
    <w:rsid w:val="00A325FB"/>
    <w:rsid w:val="00A32FCC"/>
    <w:rsid w:val="00A36C75"/>
    <w:rsid w:val="00A37604"/>
    <w:rsid w:val="00A4169C"/>
    <w:rsid w:val="00A4218C"/>
    <w:rsid w:val="00A42DA7"/>
    <w:rsid w:val="00A44494"/>
    <w:rsid w:val="00A452A2"/>
    <w:rsid w:val="00A45342"/>
    <w:rsid w:val="00A45A99"/>
    <w:rsid w:val="00A51258"/>
    <w:rsid w:val="00A51328"/>
    <w:rsid w:val="00A51946"/>
    <w:rsid w:val="00A522EA"/>
    <w:rsid w:val="00A530F3"/>
    <w:rsid w:val="00A54BC6"/>
    <w:rsid w:val="00A56DBC"/>
    <w:rsid w:val="00A65713"/>
    <w:rsid w:val="00A71032"/>
    <w:rsid w:val="00A714CD"/>
    <w:rsid w:val="00A7277F"/>
    <w:rsid w:val="00A72AA1"/>
    <w:rsid w:val="00A72EC6"/>
    <w:rsid w:val="00A75A73"/>
    <w:rsid w:val="00A75CB6"/>
    <w:rsid w:val="00A80440"/>
    <w:rsid w:val="00A80A6B"/>
    <w:rsid w:val="00A80C83"/>
    <w:rsid w:val="00A81C30"/>
    <w:rsid w:val="00A824C9"/>
    <w:rsid w:val="00A836ED"/>
    <w:rsid w:val="00A840B1"/>
    <w:rsid w:val="00A8667F"/>
    <w:rsid w:val="00A87BD1"/>
    <w:rsid w:val="00A9080E"/>
    <w:rsid w:val="00A92AA1"/>
    <w:rsid w:val="00A97F0E"/>
    <w:rsid w:val="00AA06F0"/>
    <w:rsid w:val="00AA0E2C"/>
    <w:rsid w:val="00AA1D83"/>
    <w:rsid w:val="00AA20C8"/>
    <w:rsid w:val="00AA3E3F"/>
    <w:rsid w:val="00AA4473"/>
    <w:rsid w:val="00AA67AB"/>
    <w:rsid w:val="00AA7A1D"/>
    <w:rsid w:val="00AA7F15"/>
    <w:rsid w:val="00AB108E"/>
    <w:rsid w:val="00AB2838"/>
    <w:rsid w:val="00AB350F"/>
    <w:rsid w:val="00AB3572"/>
    <w:rsid w:val="00AB5141"/>
    <w:rsid w:val="00AC0AA7"/>
    <w:rsid w:val="00AC1129"/>
    <w:rsid w:val="00AC17B2"/>
    <w:rsid w:val="00AD06AE"/>
    <w:rsid w:val="00AD09F2"/>
    <w:rsid w:val="00AD362B"/>
    <w:rsid w:val="00AD46CA"/>
    <w:rsid w:val="00AD5A8A"/>
    <w:rsid w:val="00AD63DB"/>
    <w:rsid w:val="00AD6FC0"/>
    <w:rsid w:val="00AD76EE"/>
    <w:rsid w:val="00AD7CA4"/>
    <w:rsid w:val="00AE07C4"/>
    <w:rsid w:val="00AE3954"/>
    <w:rsid w:val="00AE53C7"/>
    <w:rsid w:val="00AE646B"/>
    <w:rsid w:val="00AE6780"/>
    <w:rsid w:val="00AF015D"/>
    <w:rsid w:val="00AF18B6"/>
    <w:rsid w:val="00AF1AD5"/>
    <w:rsid w:val="00AF1B1F"/>
    <w:rsid w:val="00AF2BD3"/>
    <w:rsid w:val="00AF2DB0"/>
    <w:rsid w:val="00AF3FB4"/>
    <w:rsid w:val="00AF496D"/>
    <w:rsid w:val="00AF55F3"/>
    <w:rsid w:val="00B0161A"/>
    <w:rsid w:val="00B06D83"/>
    <w:rsid w:val="00B07E15"/>
    <w:rsid w:val="00B11021"/>
    <w:rsid w:val="00B11483"/>
    <w:rsid w:val="00B114FA"/>
    <w:rsid w:val="00B11A7C"/>
    <w:rsid w:val="00B13EC2"/>
    <w:rsid w:val="00B14660"/>
    <w:rsid w:val="00B15566"/>
    <w:rsid w:val="00B15BF1"/>
    <w:rsid w:val="00B169E7"/>
    <w:rsid w:val="00B20812"/>
    <w:rsid w:val="00B211D1"/>
    <w:rsid w:val="00B21D4E"/>
    <w:rsid w:val="00B22902"/>
    <w:rsid w:val="00B22FB4"/>
    <w:rsid w:val="00B23A67"/>
    <w:rsid w:val="00B258DF"/>
    <w:rsid w:val="00B25B55"/>
    <w:rsid w:val="00B26081"/>
    <w:rsid w:val="00B277D4"/>
    <w:rsid w:val="00B27CE3"/>
    <w:rsid w:val="00B305DB"/>
    <w:rsid w:val="00B31D92"/>
    <w:rsid w:val="00B36FF3"/>
    <w:rsid w:val="00B42BD8"/>
    <w:rsid w:val="00B43217"/>
    <w:rsid w:val="00B440C9"/>
    <w:rsid w:val="00B4486D"/>
    <w:rsid w:val="00B46406"/>
    <w:rsid w:val="00B47C10"/>
    <w:rsid w:val="00B50A7E"/>
    <w:rsid w:val="00B54FC3"/>
    <w:rsid w:val="00B608D3"/>
    <w:rsid w:val="00B60B02"/>
    <w:rsid w:val="00B637CC"/>
    <w:rsid w:val="00B63873"/>
    <w:rsid w:val="00B6491B"/>
    <w:rsid w:val="00B651D5"/>
    <w:rsid w:val="00B67BC6"/>
    <w:rsid w:val="00B73D04"/>
    <w:rsid w:val="00B7567C"/>
    <w:rsid w:val="00B75C36"/>
    <w:rsid w:val="00B77B3A"/>
    <w:rsid w:val="00B77C7E"/>
    <w:rsid w:val="00B81C99"/>
    <w:rsid w:val="00B826B7"/>
    <w:rsid w:val="00B850CD"/>
    <w:rsid w:val="00B85A45"/>
    <w:rsid w:val="00B86442"/>
    <w:rsid w:val="00B928F6"/>
    <w:rsid w:val="00B93C3A"/>
    <w:rsid w:val="00B946D6"/>
    <w:rsid w:val="00B94819"/>
    <w:rsid w:val="00B9481B"/>
    <w:rsid w:val="00B94E55"/>
    <w:rsid w:val="00B95B33"/>
    <w:rsid w:val="00B95D0E"/>
    <w:rsid w:val="00B9628C"/>
    <w:rsid w:val="00BA04E8"/>
    <w:rsid w:val="00BA1E46"/>
    <w:rsid w:val="00BA1EB4"/>
    <w:rsid w:val="00BA2548"/>
    <w:rsid w:val="00BA33B2"/>
    <w:rsid w:val="00BA3DD8"/>
    <w:rsid w:val="00BA4B60"/>
    <w:rsid w:val="00BA6074"/>
    <w:rsid w:val="00BA6142"/>
    <w:rsid w:val="00BA6713"/>
    <w:rsid w:val="00BA678C"/>
    <w:rsid w:val="00BB1B37"/>
    <w:rsid w:val="00BB20B2"/>
    <w:rsid w:val="00BB29E3"/>
    <w:rsid w:val="00BB50DC"/>
    <w:rsid w:val="00BB5A4D"/>
    <w:rsid w:val="00BB6BDE"/>
    <w:rsid w:val="00BC25A3"/>
    <w:rsid w:val="00BC3821"/>
    <w:rsid w:val="00BC42D0"/>
    <w:rsid w:val="00BC5E30"/>
    <w:rsid w:val="00BC6390"/>
    <w:rsid w:val="00BD1F39"/>
    <w:rsid w:val="00BD4F0D"/>
    <w:rsid w:val="00BD5ECE"/>
    <w:rsid w:val="00BE2AAC"/>
    <w:rsid w:val="00BE3056"/>
    <w:rsid w:val="00BE32C3"/>
    <w:rsid w:val="00BE3996"/>
    <w:rsid w:val="00BE4842"/>
    <w:rsid w:val="00BE4F88"/>
    <w:rsid w:val="00BE5D11"/>
    <w:rsid w:val="00BE6A9F"/>
    <w:rsid w:val="00BF3967"/>
    <w:rsid w:val="00BF4E99"/>
    <w:rsid w:val="00BF65AC"/>
    <w:rsid w:val="00BF6B31"/>
    <w:rsid w:val="00BF7346"/>
    <w:rsid w:val="00C0151A"/>
    <w:rsid w:val="00C01AF0"/>
    <w:rsid w:val="00C03493"/>
    <w:rsid w:val="00C04057"/>
    <w:rsid w:val="00C04C77"/>
    <w:rsid w:val="00C07961"/>
    <w:rsid w:val="00C127F2"/>
    <w:rsid w:val="00C1385E"/>
    <w:rsid w:val="00C139E1"/>
    <w:rsid w:val="00C14267"/>
    <w:rsid w:val="00C143CC"/>
    <w:rsid w:val="00C14C3A"/>
    <w:rsid w:val="00C169C8"/>
    <w:rsid w:val="00C16E91"/>
    <w:rsid w:val="00C16F27"/>
    <w:rsid w:val="00C209CD"/>
    <w:rsid w:val="00C211DF"/>
    <w:rsid w:val="00C215BD"/>
    <w:rsid w:val="00C21D08"/>
    <w:rsid w:val="00C21F3B"/>
    <w:rsid w:val="00C2286B"/>
    <w:rsid w:val="00C23EDA"/>
    <w:rsid w:val="00C242F0"/>
    <w:rsid w:val="00C245EC"/>
    <w:rsid w:val="00C31AAE"/>
    <w:rsid w:val="00C330DA"/>
    <w:rsid w:val="00C330F7"/>
    <w:rsid w:val="00C3604D"/>
    <w:rsid w:val="00C3752E"/>
    <w:rsid w:val="00C42F42"/>
    <w:rsid w:val="00C444C2"/>
    <w:rsid w:val="00C4557B"/>
    <w:rsid w:val="00C46EFE"/>
    <w:rsid w:val="00C472ED"/>
    <w:rsid w:val="00C51608"/>
    <w:rsid w:val="00C53996"/>
    <w:rsid w:val="00C54A85"/>
    <w:rsid w:val="00C55710"/>
    <w:rsid w:val="00C559DB"/>
    <w:rsid w:val="00C60616"/>
    <w:rsid w:val="00C60B2B"/>
    <w:rsid w:val="00C61735"/>
    <w:rsid w:val="00C64745"/>
    <w:rsid w:val="00C70B47"/>
    <w:rsid w:val="00C753F9"/>
    <w:rsid w:val="00C75624"/>
    <w:rsid w:val="00C75AF8"/>
    <w:rsid w:val="00C76B46"/>
    <w:rsid w:val="00C7787D"/>
    <w:rsid w:val="00C821B4"/>
    <w:rsid w:val="00C8336D"/>
    <w:rsid w:val="00C86141"/>
    <w:rsid w:val="00C879CC"/>
    <w:rsid w:val="00C93BDF"/>
    <w:rsid w:val="00C94247"/>
    <w:rsid w:val="00C966B7"/>
    <w:rsid w:val="00CA03C2"/>
    <w:rsid w:val="00CA17E7"/>
    <w:rsid w:val="00CA43EC"/>
    <w:rsid w:val="00CA4BA0"/>
    <w:rsid w:val="00CA5344"/>
    <w:rsid w:val="00CA746B"/>
    <w:rsid w:val="00CA7504"/>
    <w:rsid w:val="00CB1438"/>
    <w:rsid w:val="00CB238E"/>
    <w:rsid w:val="00CB25A2"/>
    <w:rsid w:val="00CB3D75"/>
    <w:rsid w:val="00CB4B8D"/>
    <w:rsid w:val="00CB4F1C"/>
    <w:rsid w:val="00CC1391"/>
    <w:rsid w:val="00CC47B2"/>
    <w:rsid w:val="00CC4FCA"/>
    <w:rsid w:val="00CC7054"/>
    <w:rsid w:val="00CD0326"/>
    <w:rsid w:val="00CD0AF4"/>
    <w:rsid w:val="00CD5D8F"/>
    <w:rsid w:val="00CE0870"/>
    <w:rsid w:val="00CE1C07"/>
    <w:rsid w:val="00CE3CDB"/>
    <w:rsid w:val="00CF0E38"/>
    <w:rsid w:val="00CF380D"/>
    <w:rsid w:val="00CF571E"/>
    <w:rsid w:val="00CF59EA"/>
    <w:rsid w:val="00D0022F"/>
    <w:rsid w:val="00D013A3"/>
    <w:rsid w:val="00D019CC"/>
    <w:rsid w:val="00D02015"/>
    <w:rsid w:val="00D02DC7"/>
    <w:rsid w:val="00D04D08"/>
    <w:rsid w:val="00D0763E"/>
    <w:rsid w:val="00D1106C"/>
    <w:rsid w:val="00D141EE"/>
    <w:rsid w:val="00D15A74"/>
    <w:rsid w:val="00D17A29"/>
    <w:rsid w:val="00D20A33"/>
    <w:rsid w:val="00D228DA"/>
    <w:rsid w:val="00D23276"/>
    <w:rsid w:val="00D23E1F"/>
    <w:rsid w:val="00D24A16"/>
    <w:rsid w:val="00D25E6A"/>
    <w:rsid w:val="00D309FA"/>
    <w:rsid w:val="00D333BA"/>
    <w:rsid w:val="00D34B71"/>
    <w:rsid w:val="00D354AC"/>
    <w:rsid w:val="00D35728"/>
    <w:rsid w:val="00D4118E"/>
    <w:rsid w:val="00D42904"/>
    <w:rsid w:val="00D4469A"/>
    <w:rsid w:val="00D44CA8"/>
    <w:rsid w:val="00D45078"/>
    <w:rsid w:val="00D47EF7"/>
    <w:rsid w:val="00D5162B"/>
    <w:rsid w:val="00D52AEB"/>
    <w:rsid w:val="00D53727"/>
    <w:rsid w:val="00D53829"/>
    <w:rsid w:val="00D53D88"/>
    <w:rsid w:val="00D53E9D"/>
    <w:rsid w:val="00D54AD7"/>
    <w:rsid w:val="00D553AD"/>
    <w:rsid w:val="00D56067"/>
    <w:rsid w:val="00D65484"/>
    <w:rsid w:val="00D7045D"/>
    <w:rsid w:val="00D709F3"/>
    <w:rsid w:val="00D71FA0"/>
    <w:rsid w:val="00D75273"/>
    <w:rsid w:val="00D76D62"/>
    <w:rsid w:val="00D774F8"/>
    <w:rsid w:val="00D77B6F"/>
    <w:rsid w:val="00D82525"/>
    <w:rsid w:val="00D85062"/>
    <w:rsid w:val="00D8552F"/>
    <w:rsid w:val="00D862A1"/>
    <w:rsid w:val="00D91802"/>
    <w:rsid w:val="00D9231D"/>
    <w:rsid w:val="00D92608"/>
    <w:rsid w:val="00D928EC"/>
    <w:rsid w:val="00D932DF"/>
    <w:rsid w:val="00D93953"/>
    <w:rsid w:val="00D95E20"/>
    <w:rsid w:val="00D96A92"/>
    <w:rsid w:val="00D96B77"/>
    <w:rsid w:val="00D97E88"/>
    <w:rsid w:val="00DA16C1"/>
    <w:rsid w:val="00DA17BD"/>
    <w:rsid w:val="00DA2906"/>
    <w:rsid w:val="00DA39E9"/>
    <w:rsid w:val="00DA3B4E"/>
    <w:rsid w:val="00DA3FC5"/>
    <w:rsid w:val="00DA4D2C"/>
    <w:rsid w:val="00DA5C25"/>
    <w:rsid w:val="00DA5FBA"/>
    <w:rsid w:val="00DA60BA"/>
    <w:rsid w:val="00DB1213"/>
    <w:rsid w:val="00DB19F4"/>
    <w:rsid w:val="00DB1F42"/>
    <w:rsid w:val="00DB1F53"/>
    <w:rsid w:val="00DB1F92"/>
    <w:rsid w:val="00DB29CE"/>
    <w:rsid w:val="00DB395A"/>
    <w:rsid w:val="00DB59BD"/>
    <w:rsid w:val="00DB5A45"/>
    <w:rsid w:val="00DB7C60"/>
    <w:rsid w:val="00DC0FFF"/>
    <w:rsid w:val="00DC1462"/>
    <w:rsid w:val="00DC1A3D"/>
    <w:rsid w:val="00DC1AAC"/>
    <w:rsid w:val="00DC3ED6"/>
    <w:rsid w:val="00DD0155"/>
    <w:rsid w:val="00DD33BF"/>
    <w:rsid w:val="00DD46F0"/>
    <w:rsid w:val="00DD70F0"/>
    <w:rsid w:val="00DE19B4"/>
    <w:rsid w:val="00DE43CA"/>
    <w:rsid w:val="00DE4ED1"/>
    <w:rsid w:val="00DE5FD0"/>
    <w:rsid w:val="00DE609C"/>
    <w:rsid w:val="00DE61C0"/>
    <w:rsid w:val="00DF1990"/>
    <w:rsid w:val="00DF3340"/>
    <w:rsid w:val="00DF498C"/>
    <w:rsid w:val="00DF6DAC"/>
    <w:rsid w:val="00DF720B"/>
    <w:rsid w:val="00E00A16"/>
    <w:rsid w:val="00E017C3"/>
    <w:rsid w:val="00E01C96"/>
    <w:rsid w:val="00E02268"/>
    <w:rsid w:val="00E040FA"/>
    <w:rsid w:val="00E04706"/>
    <w:rsid w:val="00E07BFE"/>
    <w:rsid w:val="00E107AF"/>
    <w:rsid w:val="00E11B26"/>
    <w:rsid w:val="00E11DE5"/>
    <w:rsid w:val="00E15261"/>
    <w:rsid w:val="00E15CB8"/>
    <w:rsid w:val="00E16168"/>
    <w:rsid w:val="00E17040"/>
    <w:rsid w:val="00E175CF"/>
    <w:rsid w:val="00E20379"/>
    <w:rsid w:val="00E203D8"/>
    <w:rsid w:val="00E20634"/>
    <w:rsid w:val="00E206CF"/>
    <w:rsid w:val="00E21B71"/>
    <w:rsid w:val="00E2202F"/>
    <w:rsid w:val="00E22FE3"/>
    <w:rsid w:val="00E231FE"/>
    <w:rsid w:val="00E322BC"/>
    <w:rsid w:val="00E32472"/>
    <w:rsid w:val="00E33CB6"/>
    <w:rsid w:val="00E33CCF"/>
    <w:rsid w:val="00E36C37"/>
    <w:rsid w:val="00E432AA"/>
    <w:rsid w:val="00E47710"/>
    <w:rsid w:val="00E50C74"/>
    <w:rsid w:val="00E514F8"/>
    <w:rsid w:val="00E51A10"/>
    <w:rsid w:val="00E51EB5"/>
    <w:rsid w:val="00E52D6F"/>
    <w:rsid w:val="00E5507F"/>
    <w:rsid w:val="00E5522E"/>
    <w:rsid w:val="00E55C55"/>
    <w:rsid w:val="00E57069"/>
    <w:rsid w:val="00E57205"/>
    <w:rsid w:val="00E605A2"/>
    <w:rsid w:val="00E605A9"/>
    <w:rsid w:val="00E6348B"/>
    <w:rsid w:val="00E636B2"/>
    <w:rsid w:val="00E651E0"/>
    <w:rsid w:val="00E66EAD"/>
    <w:rsid w:val="00E6737A"/>
    <w:rsid w:val="00E715AC"/>
    <w:rsid w:val="00E71C46"/>
    <w:rsid w:val="00E7210C"/>
    <w:rsid w:val="00E7218C"/>
    <w:rsid w:val="00E73F43"/>
    <w:rsid w:val="00E74EAC"/>
    <w:rsid w:val="00E77D92"/>
    <w:rsid w:val="00E80236"/>
    <w:rsid w:val="00E813F2"/>
    <w:rsid w:val="00E82602"/>
    <w:rsid w:val="00E85EAD"/>
    <w:rsid w:val="00E87A4F"/>
    <w:rsid w:val="00E90A4A"/>
    <w:rsid w:val="00E91E08"/>
    <w:rsid w:val="00E92062"/>
    <w:rsid w:val="00E937EF"/>
    <w:rsid w:val="00E941A9"/>
    <w:rsid w:val="00E946D4"/>
    <w:rsid w:val="00E95CBF"/>
    <w:rsid w:val="00EA251E"/>
    <w:rsid w:val="00EA5CCD"/>
    <w:rsid w:val="00EA696E"/>
    <w:rsid w:val="00EA730B"/>
    <w:rsid w:val="00EB31F6"/>
    <w:rsid w:val="00EB3737"/>
    <w:rsid w:val="00EB429C"/>
    <w:rsid w:val="00EB5AD1"/>
    <w:rsid w:val="00EB6DC6"/>
    <w:rsid w:val="00EC1C07"/>
    <w:rsid w:val="00EC2AB4"/>
    <w:rsid w:val="00EC4347"/>
    <w:rsid w:val="00EC467C"/>
    <w:rsid w:val="00EC7774"/>
    <w:rsid w:val="00ED0C21"/>
    <w:rsid w:val="00ED6419"/>
    <w:rsid w:val="00ED669D"/>
    <w:rsid w:val="00ED7A40"/>
    <w:rsid w:val="00EE275B"/>
    <w:rsid w:val="00EE4B21"/>
    <w:rsid w:val="00EE6982"/>
    <w:rsid w:val="00EE7C62"/>
    <w:rsid w:val="00EF071B"/>
    <w:rsid w:val="00EF2897"/>
    <w:rsid w:val="00EF349F"/>
    <w:rsid w:val="00EF5E73"/>
    <w:rsid w:val="00F025D5"/>
    <w:rsid w:val="00F05E12"/>
    <w:rsid w:val="00F0715F"/>
    <w:rsid w:val="00F075DD"/>
    <w:rsid w:val="00F07F83"/>
    <w:rsid w:val="00F100BA"/>
    <w:rsid w:val="00F11181"/>
    <w:rsid w:val="00F12924"/>
    <w:rsid w:val="00F1296B"/>
    <w:rsid w:val="00F14280"/>
    <w:rsid w:val="00F148AE"/>
    <w:rsid w:val="00F15A30"/>
    <w:rsid w:val="00F15BB9"/>
    <w:rsid w:val="00F15DEF"/>
    <w:rsid w:val="00F16310"/>
    <w:rsid w:val="00F218A5"/>
    <w:rsid w:val="00F21BB1"/>
    <w:rsid w:val="00F30258"/>
    <w:rsid w:val="00F3329D"/>
    <w:rsid w:val="00F34FA0"/>
    <w:rsid w:val="00F3625C"/>
    <w:rsid w:val="00F407A0"/>
    <w:rsid w:val="00F46ECF"/>
    <w:rsid w:val="00F47875"/>
    <w:rsid w:val="00F50599"/>
    <w:rsid w:val="00F522A3"/>
    <w:rsid w:val="00F52711"/>
    <w:rsid w:val="00F61E54"/>
    <w:rsid w:val="00F64C77"/>
    <w:rsid w:val="00F704E9"/>
    <w:rsid w:val="00F7144D"/>
    <w:rsid w:val="00F721F6"/>
    <w:rsid w:val="00F7369D"/>
    <w:rsid w:val="00F75024"/>
    <w:rsid w:val="00F772E7"/>
    <w:rsid w:val="00F779DB"/>
    <w:rsid w:val="00F80EA4"/>
    <w:rsid w:val="00F843B4"/>
    <w:rsid w:val="00F8527D"/>
    <w:rsid w:val="00F85B83"/>
    <w:rsid w:val="00F87DB4"/>
    <w:rsid w:val="00F91702"/>
    <w:rsid w:val="00F92C81"/>
    <w:rsid w:val="00F92E11"/>
    <w:rsid w:val="00F92EBE"/>
    <w:rsid w:val="00F94C65"/>
    <w:rsid w:val="00F96C60"/>
    <w:rsid w:val="00F9760A"/>
    <w:rsid w:val="00FA093F"/>
    <w:rsid w:val="00FA20E6"/>
    <w:rsid w:val="00FA3895"/>
    <w:rsid w:val="00FA5831"/>
    <w:rsid w:val="00FA6F03"/>
    <w:rsid w:val="00FA7605"/>
    <w:rsid w:val="00FA7A6D"/>
    <w:rsid w:val="00FB0B86"/>
    <w:rsid w:val="00FB3AE9"/>
    <w:rsid w:val="00FB3E83"/>
    <w:rsid w:val="00FB6070"/>
    <w:rsid w:val="00FC0BFC"/>
    <w:rsid w:val="00FC7625"/>
    <w:rsid w:val="00FD0CC8"/>
    <w:rsid w:val="00FD329C"/>
    <w:rsid w:val="00FD4DAC"/>
    <w:rsid w:val="00FD61A7"/>
    <w:rsid w:val="00FD7611"/>
    <w:rsid w:val="00FE055A"/>
    <w:rsid w:val="00FE205F"/>
    <w:rsid w:val="00FE4F78"/>
    <w:rsid w:val="00FE7F6D"/>
    <w:rsid w:val="00FF2183"/>
    <w:rsid w:val="00FF32DB"/>
    <w:rsid w:val="00FF4CAD"/>
    <w:rsid w:val="00FF6D0F"/>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D8B9C5"/>
  <w15:chartTrackingRefBased/>
  <w15:docId w15:val="{EC045288-1A83-41A6-A35C-CAAB9A96E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ro-RO" w:eastAsia="ro-R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hAnsi="Times New Roman"/>
      <w:sz w:val="24"/>
      <w:szCs w:val="24"/>
      <w:lang w:eastAsia="en-US"/>
    </w:rPr>
  </w:style>
  <w:style w:type="paragraph" w:styleId="Heading1">
    <w:name w:val="heading 1"/>
    <w:basedOn w:val="Normal"/>
    <w:next w:val="Normal"/>
    <w:qFormat/>
    <w:pPr>
      <w:keepNext/>
      <w:spacing w:line="360" w:lineRule="auto"/>
      <w:jc w:val="center"/>
      <w:outlineLvl w:val="0"/>
    </w:pPr>
    <w:rPr>
      <w:b/>
      <w:bCs/>
    </w:rPr>
  </w:style>
  <w:style w:type="paragraph" w:styleId="Heading2">
    <w:name w:val="heading 2"/>
    <w:basedOn w:val="Normal"/>
    <w:next w:val="Normal"/>
    <w:qFormat/>
    <w:pPr>
      <w:keepNext/>
      <w:jc w:val="center"/>
      <w:outlineLvl w:val="1"/>
    </w:pPr>
    <w:rPr>
      <w:b/>
      <w:bCs/>
      <w:sz w:val="28"/>
      <w:szCs w:val="28"/>
    </w:rPr>
  </w:style>
  <w:style w:type="paragraph" w:styleId="Heading4">
    <w:name w:val="heading 4"/>
    <w:basedOn w:val="Normal"/>
    <w:next w:val="Normal"/>
    <w:qFormat/>
    <w:pPr>
      <w:keepNext/>
      <w:keepLines/>
      <w:spacing w:before="40"/>
      <w:outlineLvl w:val="3"/>
    </w:pPr>
    <w:rPr>
      <w:rFonts w:ascii="Calibri Light" w:hAnsi="Calibri Light" w:cs="Calibri Light"/>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itlu2Caracter">
    <w:name w:val="Titlu 2 Caracter"/>
    <w:rPr>
      <w:rFonts w:ascii="Times New Roman" w:hAnsi="Times New Roman" w:cs="Times New Roman"/>
      <w:b/>
      <w:bCs/>
      <w:sz w:val="28"/>
      <w:szCs w:val="28"/>
      <w:lang w:val="ro-RO"/>
    </w:rPr>
  </w:style>
  <w:style w:type="character" w:customStyle="1" w:styleId="Titlu4Caracter">
    <w:name w:val="Titlu 4 Caracter"/>
    <w:rPr>
      <w:rFonts w:ascii="Calibri Light" w:hAnsi="Calibri Light" w:cs="Calibri Light"/>
      <w:i/>
      <w:iCs/>
      <w:color w:val="auto"/>
      <w:sz w:val="24"/>
      <w:szCs w:val="24"/>
      <w:lang w:val="ro-RO"/>
    </w:rPr>
  </w:style>
  <w:style w:type="paragraph" w:styleId="Header">
    <w:name w:val="header"/>
    <w:basedOn w:val="Normal"/>
    <w:semiHidden/>
    <w:pPr>
      <w:tabs>
        <w:tab w:val="center" w:pos="4320"/>
        <w:tab w:val="right" w:pos="8640"/>
      </w:tabs>
    </w:pPr>
    <w:rPr>
      <w:rFonts w:ascii="Times New Roman-Rom" w:hAnsi="Times New Roman-Rom" w:cs="Times New Roman-Rom"/>
    </w:rPr>
  </w:style>
  <w:style w:type="character" w:customStyle="1" w:styleId="AntetCaracter">
    <w:name w:val="Antet Caracter"/>
    <w:rPr>
      <w:rFonts w:ascii="Times New Roman-Rom" w:hAnsi="Times New Roman-Rom" w:cs="Times New Roman-Rom"/>
      <w:sz w:val="24"/>
      <w:szCs w:val="24"/>
      <w:lang w:val="ro-RO"/>
    </w:rPr>
  </w:style>
  <w:style w:type="paragraph" w:customStyle="1" w:styleId="Listparagraf1">
    <w:name w:val="Listă paragraf1"/>
    <w:aliases w:val="1st level - Bullet List Paragraph,Paragrafo elenco,List Paragraph Main,List first level,Paragraphe EI,Paragraphe de liste1,EC,Paragraphe de liste"/>
    <w:basedOn w:val="Normal"/>
    <w:uiPriority w:val="34"/>
    <w:qFormat/>
    <w:pPr>
      <w:suppressAutoHyphens/>
      <w:ind w:left="720"/>
    </w:pPr>
    <w:rPr>
      <w:lang w:eastAsia="ar-SA"/>
    </w:rPr>
  </w:style>
  <w:style w:type="character" w:styleId="Emphasis">
    <w:name w:val="Emphasis"/>
    <w:uiPriority w:val="20"/>
    <w:qFormat/>
    <w:rPr>
      <w:rFonts w:ascii="Times New Roman" w:hAnsi="Times New Roman" w:cs="Times New Roman"/>
      <w:i/>
      <w:iCs/>
    </w:rPr>
  </w:style>
  <w:style w:type="paragraph" w:styleId="BodyText">
    <w:name w:val="Body Text"/>
    <w:basedOn w:val="Normal"/>
    <w:semiHidden/>
    <w:qFormat/>
    <w:pPr>
      <w:spacing w:line="360" w:lineRule="auto"/>
      <w:jc w:val="both"/>
    </w:pPr>
  </w:style>
  <w:style w:type="character" w:customStyle="1" w:styleId="CorptextCaracter">
    <w:name w:val="Corp text Caracter"/>
    <w:rPr>
      <w:rFonts w:ascii="Times New Roman" w:hAnsi="Times New Roman" w:cs="Times New Roman"/>
      <w:sz w:val="24"/>
      <w:szCs w:val="24"/>
      <w:lang w:val="ro-RO"/>
    </w:rPr>
  </w:style>
  <w:style w:type="paragraph" w:styleId="BodyText2">
    <w:name w:val="Body Text 2"/>
    <w:basedOn w:val="Normal"/>
    <w:semiHidden/>
    <w:pPr>
      <w:spacing w:line="360" w:lineRule="auto"/>
      <w:jc w:val="center"/>
    </w:pPr>
    <w:rPr>
      <w:rFonts w:eastAsia="Arial Unicode MS"/>
      <w:b/>
      <w:bCs/>
      <w:color w:val="000000"/>
      <w:sz w:val="28"/>
      <w:szCs w:val="28"/>
    </w:rPr>
  </w:style>
  <w:style w:type="character" w:customStyle="1" w:styleId="Corptext2Caracter">
    <w:name w:val="Corp text 2 Caracter"/>
    <w:rPr>
      <w:rFonts w:ascii="Times New Roman" w:hAnsi="Times New Roman" w:cs="Times New Roman"/>
      <w:sz w:val="24"/>
      <w:szCs w:val="24"/>
      <w:lang w:val="ro-RO"/>
    </w:rPr>
  </w:style>
  <w:style w:type="paragraph" w:customStyle="1" w:styleId="TextnBalon1">
    <w:name w:val="Text în Balon1"/>
    <w:basedOn w:val="Normal"/>
    <w:rPr>
      <w:rFonts w:ascii="Segoe UI" w:hAnsi="Segoe UI" w:cs="Segoe UI"/>
      <w:sz w:val="18"/>
      <w:szCs w:val="18"/>
    </w:rPr>
  </w:style>
  <w:style w:type="character" w:customStyle="1" w:styleId="BalloonTextChar">
    <w:name w:val="Balloon Text Char"/>
    <w:rPr>
      <w:rFonts w:ascii="Segoe UI" w:hAnsi="Segoe UI" w:cs="Segoe UI"/>
      <w:sz w:val="18"/>
      <w:szCs w:val="18"/>
      <w:lang w:val="ro-RO"/>
    </w:rPr>
  </w:style>
  <w:style w:type="character" w:customStyle="1" w:styleId="tli1">
    <w:name w:val="tli1"/>
    <w:rPr>
      <w:rFonts w:ascii="Times New Roman" w:hAnsi="Times New Roman" w:cs="Times New Roman"/>
    </w:rPr>
  </w:style>
  <w:style w:type="paragraph" w:customStyle="1" w:styleId="TableContents">
    <w:name w:val="Table Contents"/>
    <w:basedOn w:val="Normal"/>
    <w:rPr>
      <w:lang w:val="en-GB" w:eastAsia="hi-IN" w:bidi="hi-IN"/>
    </w:rPr>
  </w:style>
  <w:style w:type="paragraph" w:styleId="Footer">
    <w:name w:val="footer"/>
    <w:basedOn w:val="Normal"/>
    <w:semiHidden/>
    <w:pPr>
      <w:tabs>
        <w:tab w:val="center" w:pos="4513"/>
        <w:tab w:val="right" w:pos="9026"/>
      </w:tabs>
    </w:pPr>
  </w:style>
  <w:style w:type="character" w:customStyle="1" w:styleId="SubsolCaracter">
    <w:name w:val="Subsol Caracter"/>
    <w:rPr>
      <w:rFonts w:ascii="Times New Roman" w:hAnsi="Times New Roman" w:cs="Times New Roman"/>
      <w:sz w:val="24"/>
      <w:szCs w:val="24"/>
      <w:lang w:val="ro-RO"/>
    </w:rPr>
  </w:style>
  <w:style w:type="character" w:customStyle="1" w:styleId="Other">
    <w:name w:val="Other_"/>
  </w:style>
  <w:style w:type="paragraph" w:customStyle="1" w:styleId="Other0">
    <w:name w:val="Other"/>
    <w:basedOn w:val="Normal"/>
    <w:pPr>
      <w:widowControl w:val="0"/>
    </w:pPr>
    <w:rPr>
      <w:sz w:val="20"/>
      <w:szCs w:val="20"/>
      <w:lang w:eastAsia="ro-RO"/>
    </w:rPr>
  </w:style>
  <w:style w:type="paragraph" w:customStyle="1" w:styleId="ListParagraph1">
    <w:name w:val="List Paragraph1"/>
    <w:basedOn w:val="Normal"/>
    <w:pPr>
      <w:suppressAutoHyphens/>
      <w:ind w:left="720"/>
    </w:pPr>
    <w:rPr>
      <w:lang w:eastAsia="ar-SA"/>
    </w:rPr>
  </w:style>
  <w:style w:type="character" w:customStyle="1" w:styleId="l5tlu1">
    <w:name w:val="l5tlu1"/>
    <w:rPr>
      <w:b/>
      <w:bCs/>
      <w:color w:val="000000"/>
      <w:sz w:val="32"/>
      <w:szCs w:val="32"/>
    </w:rPr>
  </w:style>
  <w:style w:type="paragraph" w:customStyle="1" w:styleId="Default">
    <w:name w:val="Default"/>
    <w:pPr>
      <w:autoSpaceDE w:val="0"/>
      <w:autoSpaceDN w:val="0"/>
      <w:adjustRightInd w:val="0"/>
    </w:pPr>
    <w:rPr>
      <w:rFonts w:ascii="Times New Roman" w:hAnsi="Times New Roman"/>
      <w:color w:val="000000"/>
      <w:sz w:val="24"/>
      <w:szCs w:val="24"/>
      <w:lang w:eastAsia="en-GB"/>
    </w:rPr>
  </w:style>
  <w:style w:type="character" w:customStyle="1" w:styleId="acopre1">
    <w:name w:val="acopre1"/>
    <w:rPr>
      <w:spacing w:val="1"/>
    </w:rPr>
  </w:style>
  <w:style w:type="character" w:customStyle="1" w:styleId="do1">
    <w:name w:val="do1"/>
    <w:rPr>
      <w:b/>
      <w:bCs/>
      <w:sz w:val="26"/>
      <w:szCs w:val="26"/>
    </w:rPr>
  </w:style>
  <w:style w:type="character" w:customStyle="1" w:styleId="tpa1">
    <w:name w:val="tpa1"/>
    <w:rPr>
      <w:rFonts w:ascii="Times New Roman" w:hAnsi="Times New Roman" w:cs="Times New Roman"/>
    </w:rPr>
  </w:style>
  <w:style w:type="character" w:styleId="Hyperlink">
    <w:name w:val="Hyperlink"/>
    <w:semiHidden/>
    <w:rPr>
      <w:rFonts w:ascii="Times New Roman" w:hAnsi="Times New Roman" w:cs="Times New Roman"/>
      <w:b/>
      <w:bCs/>
      <w:color w:val="auto"/>
      <w:u w:val="single"/>
    </w:rPr>
  </w:style>
  <w:style w:type="paragraph" w:customStyle="1" w:styleId="Listparagraf10">
    <w:name w:val="Listă paragraf1"/>
    <w:basedOn w:val="Normal"/>
    <w:pPr>
      <w:suppressAutoHyphens/>
      <w:ind w:left="720"/>
    </w:pPr>
    <w:rPr>
      <w:lang w:eastAsia="ar-SA"/>
    </w:rPr>
  </w:style>
  <w:style w:type="paragraph" w:customStyle="1" w:styleId="ydp2d4a258cmsolistparagraph">
    <w:name w:val="ydp2d4a258cmsolistparagraph"/>
    <w:basedOn w:val="Normal"/>
    <w:pPr>
      <w:spacing w:before="100" w:beforeAutospacing="1" w:after="100" w:afterAutospacing="1"/>
    </w:pPr>
    <w:rPr>
      <w:rFonts w:ascii="Calibri" w:hAnsi="Calibri" w:cs="Calibri"/>
      <w:sz w:val="22"/>
      <w:szCs w:val="22"/>
      <w:lang w:eastAsia="ro-RO"/>
    </w:rPr>
  </w:style>
  <w:style w:type="character" w:customStyle="1" w:styleId="ListParagraphChar">
    <w:name w:val="List Paragraph Char"/>
    <w:aliases w:val="Forth level Char,Colorful List - Accent 11 Char,Medium Grid 1 - Accent 21 Char"/>
    <w:link w:val="ListParagraph"/>
    <w:uiPriority w:val="99"/>
    <w:rPr>
      <w:rFonts w:ascii="Times New Roman" w:hAnsi="Times New Roman" w:cs="Times New Roman"/>
      <w:sz w:val="24"/>
      <w:szCs w:val="24"/>
      <w:lang w:eastAsia="ar-SA" w:bidi="ar-SA"/>
    </w:rPr>
  </w:style>
  <w:style w:type="paragraph" w:styleId="CommentText">
    <w:name w:val="annotation text"/>
    <w:basedOn w:val="Normal"/>
    <w:semiHidden/>
    <w:unhideWhenUsed/>
    <w:pPr>
      <w:spacing w:after="160"/>
    </w:pPr>
    <w:rPr>
      <w:rFonts w:ascii="Calibri" w:eastAsia="Calibri" w:hAnsi="Calibri" w:cs="Calibri"/>
      <w:sz w:val="20"/>
      <w:szCs w:val="20"/>
      <w:lang w:eastAsia="ro-RO"/>
    </w:rPr>
  </w:style>
  <w:style w:type="character" w:customStyle="1" w:styleId="TextcomentariuCaracter">
    <w:name w:val="Text comentariu Caracter"/>
    <w:rPr>
      <w:rFonts w:ascii="Calibri" w:eastAsia="Calibri" w:hAnsi="Calibri" w:cs="Calibri"/>
      <w:sz w:val="20"/>
      <w:szCs w:val="20"/>
    </w:rPr>
  </w:style>
  <w:style w:type="character" w:styleId="Strong">
    <w:name w:val="Strong"/>
    <w:uiPriority w:val="22"/>
    <w:qFormat/>
    <w:rPr>
      <w:rFonts w:ascii="Times New Roman" w:hAnsi="Times New Roman" w:cs="Times New Roman"/>
      <w:b/>
      <w:bCs/>
    </w:rPr>
  </w:style>
  <w:style w:type="character" w:customStyle="1" w:styleId="Bodytext20">
    <w:name w:val="Body text (2)_"/>
    <w:rPr>
      <w:rFonts w:ascii="Times New Roman" w:hAnsi="Times New Roman"/>
      <w:b/>
      <w:bCs/>
      <w:i/>
      <w:iCs/>
      <w:sz w:val="22"/>
      <w:szCs w:val="22"/>
    </w:rPr>
  </w:style>
  <w:style w:type="paragraph" w:customStyle="1" w:styleId="Bodytext21">
    <w:name w:val="Body text (2)"/>
    <w:basedOn w:val="Normal"/>
    <w:pPr>
      <w:widowControl w:val="0"/>
      <w:spacing w:after="260" w:line="259" w:lineRule="auto"/>
    </w:pPr>
    <w:rPr>
      <w:b/>
      <w:bCs/>
      <w:i/>
      <w:iCs/>
      <w:sz w:val="22"/>
      <w:szCs w:val="22"/>
      <w:lang w:eastAsia="ro-RO"/>
    </w:rPr>
  </w:style>
  <w:style w:type="paragraph" w:customStyle="1" w:styleId="ListParagraph2">
    <w:name w:val="List Paragraph2"/>
    <w:basedOn w:val="Normal"/>
    <w:qFormat/>
    <w:pPr>
      <w:suppressAutoHyphens/>
      <w:ind w:left="720"/>
    </w:pPr>
    <w:rPr>
      <w:lang w:eastAsia="ar-SA"/>
    </w:rPr>
  </w:style>
  <w:style w:type="character" w:styleId="PageNumber">
    <w:name w:val="page number"/>
    <w:basedOn w:val="DefaultParagraphFont"/>
    <w:semiHidden/>
  </w:style>
  <w:style w:type="paragraph" w:styleId="BodyTextIndent">
    <w:name w:val="Body Text Indent"/>
    <w:basedOn w:val="Normal"/>
    <w:semiHidden/>
    <w:pPr>
      <w:spacing w:line="360" w:lineRule="auto"/>
      <w:ind w:firstLine="720"/>
      <w:jc w:val="both"/>
    </w:pPr>
  </w:style>
  <w:style w:type="paragraph" w:styleId="BodyText3">
    <w:name w:val="Body Text 3"/>
    <w:basedOn w:val="Normal"/>
    <w:semiHidden/>
    <w:pPr>
      <w:spacing w:line="360" w:lineRule="auto"/>
      <w:jc w:val="center"/>
    </w:pPr>
    <w:rPr>
      <w:b/>
      <w:bCs/>
      <w:sz w:val="28"/>
      <w:szCs w:val="28"/>
    </w:rPr>
  </w:style>
  <w:style w:type="paragraph" w:customStyle="1" w:styleId="al">
    <w:name w:val="a_l"/>
    <w:basedOn w:val="Normal"/>
    <w:rsid w:val="00662662"/>
    <w:pPr>
      <w:jc w:val="both"/>
    </w:pPr>
    <w:rPr>
      <w:lang w:eastAsia="ro-RO"/>
    </w:rPr>
  </w:style>
  <w:style w:type="paragraph" w:customStyle="1" w:styleId="xmsonormal">
    <w:name w:val="x_msonormal"/>
    <w:basedOn w:val="Normal"/>
    <w:rsid w:val="005964C4"/>
    <w:pPr>
      <w:spacing w:before="100" w:beforeAutospacing="1" w:after="100" w:afterAutospacing="1"/>
    </w:pPr>
    <w:rPr>
      <w:lang w:val="en-GB" w:eastAsia="en-GB"/>
    </w:rPr>
  </w:style>
  <w:style w:type="paragraph" w:styleId="ListParagraph">
    <w:name w:val="List Paragraph"/>
    <w:aliases w:val="Forth level,Colorful List - Accent 11,Medium Grid 1 - Accent 21"/>
    <w:basedOn w:val="Normal"/>
    <w:link w:val="ListParagraphChar"/>
    <w:uiPriority w:val="99"/>
    <w:qFormat/>
    <w:rsid w:val="00A4218C"/>
    <w:pPr>
      <w:suppressAutoHyphens/>
      <w:ind w:left="720"/>
    </w:pPr>
    <w:rPr>
      <w:lang w:val="x-none" w:eastAsia="ar-SA"/>
    </w:rPr>
  </w:style>
  <w:style w:type="character" w:customStyle="1" w:styleId="xgmaildefault">
    <w:name w:val="x_gmail_default"/>
    <w:basedOn w:val="DefaultParagraphFont"/>
    <w:rsid w:val="00A279B3"/>
  </w:style>
  <w:style w:type="paragraph" w:styleId="NoSpacing">
    <w:name w:val="No Spacing"/>
    <w:link w:val="NoSpacingChar"/>
    <w:uiPriority w:val="1"/>
    <w:qFormat/>
    <w:rsid w:val="005917CC"/>
    <w:rPr>
      <w:rFonts w:ascii="Times New Roman" w:hAnsi="Times New Roman"/>
      <w:sz w:val="24"/>
      <w:szCs w:val="24"/>
      <w:lang w:eastAsia="en-US"/>
    </w:rPr>
  </w:style>
  <w:style w:type="table" w:styleId="TableGrid">
    <w:name w:val="Table Grid"/>
    <w:basedOn w:val="TableNormal"/>
    <w:uiPriority w:val="59"/>
    <w:rsid w:val="00E206CF"/>
    <w:rPr>
      <w:rFonts w:eastAsia="Calibr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E206CF"/>
    <w:rPr>
      <w:rFonts w:ascii="Times New Roman" w:hAnsi="Times New Roman"/>
      <w:sz w:val="24"/>
      <w:szCs w:val="24"/>
      <w:lang w:eastAsia="en-US" w:bidi="ar-SA"/>
    </w:rPr>
  </w:style>
  <w:style w:type="character" w:customStyle="1" w:styleId="spelle">
    <w:name w:val="spelle"/>
    <w:rsid w:val="00D96A92"/>
  </w:style>
  <w:style w:type="character" w:styleId="UnresolvedMention">
    <w:name w:val="Unresolved Mention"/>
    <w:uiPriority w:val="99"/>
    <w:semiHidden/>
    <w:unhideWhenUsed/>
    <w:rsid w:val="00A836ED"/>
    <w:rPr>
      <w:color w:val="605E5C"/>
      <w:shd w:val="clear" w:color="auto" w:fill="E1DFDD"/>
    </w:rPr>
  </w:style>
  <w:style w:type="paragraph" w:styleId="NormalWeb">
    <w:name w:val="Normal (Web)"/>
    <w:basedOn w:val="Normal"/>
    <w:uiPriority w:val="99"/>
    <w:unhideWhenUsed/>
    <w:rsid w:val="00F47875"/>
    <w:pPr>
      <w:spacing w:before="100" w:beforeAutospacing="1" w:after="100" w:afterAutospacing="1"/>
    </w:pPr>
    <w:rPr>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490687">
      <w:bodyDiv w:val="1"/>
      <w:marLeft w:val="0"/>
      <w:marRight w:val="0"/>
      <w:marTop w:val="0"/>
      <w:marBottom w:val="0"/>
      <w:divBdr>
        <w:top w:val="none" w:sz="0" w:space="0" w:color="auto"/>
        <w:left w:val="none" w:sz="0" w:space="0" w:color="auto"/>
        <w:bottom w:val="none" w:sz="0" w:space="0" w:color="auto"/>
        <w:right w:val="none" w:sz="0" w:space="0" w:color="auto"/>
      </w:divBdr>
    </w:div>
    <w:div w:id="179441191">
      <w:bodyDiv w:val="1"/>
      <w:marLeft w:val="0"/>
      <w:marRight w:val="0"/>
      <w:marTop w:val="0"/>
      <w:marBottom w:val="0"/>
      <w:divBdr>
        <w:top w:val="none" w:sz="0" w:space="0" w:color="auto"/>
        <w:left w:val="none" w:sz="0" w:space="0" w:color="auto"/>
        <w:bottom w:val="none" w:sz="0" w:space="0" w:color="auto"/>
        <w:right w:val="none" w:sz="0" w:space="0" w:color="auto"/>
      </w:divBdr>
    </w:div>
    <w:div w:id="301231170">
      <w:bodyDiv w:val="1"/>
      <w:marLeft w:val="0"/>
      <w:marRight w:val="0"/>
      <w:marTop w:val="0"/>
      <w:marBottom w:val="0"/>
      <w:divBdr>
        <w:top w:val="none" w:sz="0" w:space="0" w:color="auto"/>
        <w:left w:val="none" w:sz="0" w:space="0" w:color="auto"/>
        <w:bottom w:val="none" w:sz="0" w:space="0" w:color="auto"/>
        <w:right w:val="none" w:sz="0" w:space="0" w:color="auto"/>
      </w:divBdr>
    </w:div>
    <w:div w:id="363674768">
      <w:bodyDiv w:val="1"/>
      <w:marLeft w:val="0"/>
      <w:marRight w:val="0"/>
      <w:marTop w:val="0"/>
      <w:marBottom w:val="0"/>
      <w:divBdr>
        <w:top w:val="none" w:sz="0" w:space="0" w:color="auto"/>
        <w:left w:val="none" w:sz="0" w:space="0" w:color="auto"/>
        <w:bottom w:val="none" w:sz="0" w:space="0" w:color="auto"/>
        <w:right w:val="none" w:sz="0" w:space="0" w:color="auto"/>
      </w:divBdr>
    </w:div>
    <w:div w:id="605384780">
      <w:bodyDiv w:val="1"/>
      <w:marLeft w:val="0"/>
      <w:marRight w:val="0"/>
      <w:marTop w:val="0"/>
      <w:marBottom w:val="0"/>
      <w:divBdr>
        <w:top w:val="none" w:sz="0" w:space="0" w:color="auto"/>
        <w:left w:val="none" w:sz="0" w:space="0" w:color="auto"/>
        <w:bottom w:val="none" w:sz="0" w:space="0" w:color="auto"/>
        <w:right w:val="none" w:sz="0" w:space="0" w:color="auto"/>
      </w:divBdr>
    </w:div>
    <w:div w:id="834539995">
      <w:bodyDiv w:val="1"/>
      <w:marLeft w:val="0"/>
      <w:marRight w:val="0"/>
      <w:marTop w:val="0"/>
      <w:marBottom w:val="0"/>
      <w:divBdr>
        <w:top w:val="none" w:sz="0" w:space="0" w:color="auto"/>
        <w:left w:val="none" w:sz="0" w:space="0" w:color="auto"/>
        <w:bottom w:val="none" w:sz="0" w:space="0" w:color="auto"/>
        <w:right w:val="none" w:sz="0" w:space="0" w:color="auto"/>
      </w:divBdr>
      <w:divsChild>
        <w:div w:id="681782206">
          <w:marLeft w:val="0"/>
          <w:marRight w:val="0"/>
          <w:marTop w:val="0"/>
          <w:marBottom w:val="0"/>
          <w:divBdr>
            <w:top w:val="none" w:sz="0" w:space="0" w:color="auto"/>
            <w:left w:val="none" w:sz="0" w:space="0" w:color="auto"/>
            <w:bottom w:val="none" w:sz="0" w:space="0" w:color="auto"/>
            <w:right w:val="none" w:sz="0" w:space="0" w:color="auto"/>
          </w:divBdr>
          <w:divsChild>
            <w:div w:id="750547978">
              <w:marLeft w:val="0"/>
              <w:marRight w:val="0"/>
              <w:marTop w:val="0"/>
              <w:marBottom w:val="0"/>
              <w:divBdr>
                <w:top w:val="none" w:sz="0" w:space="0" w:color="auto"/>
                <w:left w:val="none" w:sz="0" w:space="0" w:color="auto"/>
                <w:bottom w:val="none" w:sz="0" w:space="0" w:color="auto"/>
                <w:right w:val="none" w:sz="0" w:space="0" w:color="auto"/>
              </w:divBdr>
            </w:div>
            <w:div w:id="1523278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046974">
      <w:bodyDiv w:val="1"/>
      <w:marLeft w:val="0"/>
      <w:marRight w:val="0"/>
      <w:marTop w:val="0"/>
      <w:marBottom w:val="0"/>
      <w:divBdr>
        <w:top w:val="none" w:sz="0" w:space="0" w:color="auto"/>
        <w:left w:val="none" w:sz="0" w:space="0" w:color="auto"/>
        <w:bottom w:val="none" w:sz="0" w:space="0" w:color="auto"/>
        <w:right w:val="none" w:sz="0" w:space="0" w:color="auto"/>
      </w:divBdr>
    </w:div>
    <w:div w:id="1218277512">
      <w:bodyDiv w:val="1"/>
      <w:marLeft w:val="0"/>
      <w:marRight w:val="0"/>
      <w:marTop w:val="0"/>
      <w:marBottom w:val="0"/>
      <w:divBdr>
        <w:top w:val="none" w:sz="0" w:space="0" w:color="auto"/>
        <w:left w:val="none" w:sz="0" w:space="0" w:color="auto"/>
        <w:bottom w:val="none" w:sz="0" w:space="0" w:color="auto"/>
        <w:right w:val="none" w:sz="0" w:space="0" w:color="auto"/>
      </w:divBdr>
    </w:div>
    <w:div w:id="1242837574">
      <w:bodyDiv w:val="1"/>
      <w:marLeft w:val="0"/>
      <w:marRight w:val="0"/>
      <w:marTop w:val="0"/>
      <w:marBottom w:val="0"/>
      <w:divBdr>
        <w:top w:val="none" w:sz="0" w:space="0" w:color="auto"/>
        <w:left w:val="none" w:sz="0" w:space="0" w:color="auto"/>
        <w:bottom w:val="none" w:sz="0" w:space="0" w:color="auto"/>
        <w:right w:val="none" w:sz="0" w:space="0" w:color="auto"/>
      </w:divBdr>
      <w:divsChild>
        <w:div w:id="414713658">
          <w:marLeft w:val="0"/>
          <w:marRight w:val="0"/>
          <w:marTop w:val="0"/>
          <w:marBottom w:val="0"/>
          <w:divBdr>
            <w:top w:val="none" w:sz="0" w:space="0" w:color="auto"/>
            <w:left w:val="none" w:sz="0" w:space="0" w:color="auto"/>
            <w:bottom w:val="none" w:sz="0" w:space="0" w:color="auto"/>
            <w:right w:val="none" w:sz="0" w:space="0" w:color="auto"/>
          </w:divBdr>
          <w:divsChild>
            <w:div w:id="45304020">
              <w:marLeft w:val="0"/>
              <w:marRight w:val="0"/>
              <w:marTop w:val="0"/>
              <w:marBottom w:val="0"/>
              <w:divBdr>
                <w:top w:val="none" w:sz="0" w:space="0" w:color="auto"/>
                <w:left w:val="none" w:sz="0" w:space="0" w:color="auto"/>
                <w:bottom w:val="none" w:sz="0" w:space="0" w:color="auto"/>
                <w:right w:val="none" w:sz="0" w:space="0" w:color="auto"/>
              </w:divBdr>
              <w:divsChild>
                <w:div w:id="75708407">
                  <w:marLeft w:val="0"/>
                  <w:marRight w:val="0"/>
                  <w:marTop w:val="0"/>
                  <w:marBottom w:val="0"/>
                  <w:divBdr>
                    <w:top w:val="none" w:sz="0" w:space="0" w:color="auto"/>
                    <w:left w:val="none" w:sz="0" w:space="0" w:color="auto"/>
                    <w:bottom w:val="none" w:sz="0" w:space="0" w:color="auto"/>
                    <w:right w:val="none" w:sz="0" w:space="0" w:color="auto"/>
                  </w:divBdr>
                </w:div>
                <w:div w:id="362217933">
                  <w:marLeft w:val="0"/>
                  <w:marRight w:val="0"/>
                  <w:marTop w:val="0"/>
                  <w:marBottom w:val="0"/>
                  <w:divBdr>
                    <w:top w:val="none" w:sz="0" w:space="0" w:color="auto"/>
                    <w:left w:val="none" w:sz="0" w:space="0" w:color="auto"/>
                    <w:bottom w:val="none" w:sz="0" w:space="0" w:color="auto"/>
                    <w:right w:val="none" w:sz="0" w:space="0" w:color="auto"/>
                  </w:divBdr>
                </w:div>
                <w:div w:id="401374251">
                  <w:marLeft w:val="0"/>
                  <w:marRight w:val="0"/>
                  <w:marTop w:val="0"/>
                  <w:marBottom w:val="0"/>
                  <w:divBdr>
                    <w:top w:val="none" w:sz="0" w:space="0" w:color="auto"/>
                    <w:left w:val="none" w:sz="0" w:space="0" w:color="auto"/>
                    <w:bottom w:val="none" w:sz="0" w:space="0" w:color="auto"/>
                    <w:right w:val="none" w:sz="0" w:space="0" w:color="auto"/>
                  </w:divBdr>
                </w:div>
                <w:div w:id="504828468">
                  <w:marLeft w:val="0"/>
                  <w:marRight w:val="0"/>
                  <w:marTop w:val="0"/>
                  <w:marBottom w:val="0"/>
                  <w:divBdr>
                    <w:top w:val="none" w:sz="0" w:space="0" w:color="auto"/>
                    <w:left w:val="none" w:sz="0" w:space="0" w:color="auto"/>
                    <w:bottom w:val="none" w:sz="0" w:space="0" w:color="auto"/>
                    <w:right w:val="none" w:sz="0" w:space="0" w:color="auto"/>
                  </w:divBdr>
                </w:div>
                <w:div w:id="754592387">
                  <w:marLeft w:val="0"/>
                  <w:marRight w:val="0"/>
                  <w:marTop w:val="0"/>
                  <w:marBottom w:val="0"/>
                  <w:divBdr>
                    <w:top w:val="none" w:sz="0" w:space="0" w:color="auto"/>
                    <w:left w:val="none" w:sz="0" w:space="0" w:color="auto"/>
                    <w:bottom w:val="none" w:sz="0" w:space="0" w:color="auto"/>
                    <w:right w:val="none" w:sz="0" w:space="0" w:color="auto"/>
                  </w:divBdr>
                </w:div>
                <w:div w:id="989601731">
                  <w:marLeft w:val="0"/>
                  <w:marRight w:val="0"/>
                  <w:marTop w:val="0"/>
                  <w:marBottom w:val="0"/>
                  <w:divBdr>
                    <w:top w:val="none" w:sz="0" w:space="0" w:color="auto"/>
                    <w:left w:val="none" w:sz="0" w:space="0" w:color="auto"/>
                    <w:bottom w:val="none" w:sz="0" w:space="0" w:color="auto"/>
                    <w:right w:val="none" w:sz="0" w:space="0" w:color="auto"/>
                  </w:divBdr>
                </w:div>
                <w:div w:id="1366062384">
                  <w:marLeft w:val="0"/>
                  <w:marRight w:val="0"/>
                  <w:marTop w:val="0"/>
                  <w:marBottom w:val="0"/>
                  <w:divBdr>
                    <w:top w:val="none" w:sz="0" w:space="0" w:color="auto"/>
                    <w:left w:val="none" w:sz="0" w:space="0" w:color="auto"/>
                    <w:bottom w:val="none" w:sz="0" w:space="0" w:color="auto"/>
                    <w:right w:val="none" w:sz="0" w:space="0" w:color="auto"/>
                  </w:divBdr>
                </w:div>
                <w:div w:id="1640569995">
                  <w:marLeft w:val="0"/>
                  <w:marRight w:val="0"/>
                  <w:marTop w:val="0"/>
                  <w:marBottom w:val="0"/>
                  <w:divBdr>
                    <w:top w:val="none" w:sz="0" w:space="0" w:color="auto"/>
                    <w:left w:val="none" w:sz="0" w:space="0" w:color="auto"/>
                    <w:bottom w:val="none" w:sz="0" w:space="0" w:color="auto"/>
                    <w:right w:val="none" w:sz="0" w:space="0" w:color="auto"/>
                  </w:divBdr>
                </w:div>
                <w:div w:id="1778216801">
                  <w:marLeft w:val="0"/>
                  <w:marRight w:val="0"/>
                  <w:marTop w:val="0"/>
                  <w:marBottom w:val="0"/>
                  <w:divBdr>
                    <w:top w:val="none" w:sz="0" w:space="0" w:color="auto"/>
                    <w:left w:val="none" w:sz="0" w:space="0" w:color="auto"/>
                    <w:bottom w:val="none" w:sz="0" w:space="0" w:color="auto"/>
                    <w:right w:val="none" w:sz="0" w:space="0" w:color="auto"/>
                  </w:divBdr>
                </w:div>
              </w:divsChild>
            </w:div>
            <w:div w:id="488639989">
              <w:marLeft w:val="0"/>
              <w:marRight w:val="0"/>
              <w:marTop w:val="0"/>
              <w:marBottom w:val="0"/>
              <w:divBdr>
                <w:top w:val="none" w:sz="0" w:space="0" w:color="auto"/>
                <w:left w:val="none" w:sz="0" w:space="0" w:color="auto"/>
                <w:bottom w:val="none" w:sz="0" w:space="0" w:color="auto"/>
                <w:right w:val="none" w:sz="0" w:space="0" w:color="auto"/>
              </w:divBdr>
            </w:div>
            <w:div w:id="678315980">
              <w:marLeft w:val="0"/>
              <w:marRight w:val="0"/>
              <w:marTop w:val="0"/>
              <w:marBottom w:val="0"/>
              <w:divBdr>
                <w:top w:val="none" w:sz="0" w:space="0" w:color="auto"/>
                <w:left w:val="none" w:sz="0" w:space="0" w:color="auto"/>
                <w:bottom w:val="none" w:sz="0" w:space="0" w:color="auto"/>
                <w:right w:val="none" w:sz="0" w:space="0" w:color="auto"/>
              </w:divBdr>
            </w:div>
            <w:div w:id="701174760">
              <w:marLeft w:val="0"/>
              <w:marRight w:val="0"/>
              <w:marTop w:val="0"/>
              <w:marBottom w:val="0"/>
              <w:divBdr>
                <w:top w:val="none" w:sz="0" w:space="0" w:color="auto"/>
                <w:left w:val="none" w:sz="0" w:space="0" w:color="auto"/>
                <w:bottom w:val="none" w:sz="0" w:space="0" w:color="auto"/>
                <w:right w:val="none" w:sz="0" w:space="0" w:color="auto"/>
              </w:divBdr>
            </w:div>
            <w:div w:id="2030065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9174418">
      <w:bodyDiv w:val="1"/>
      <w:marLeft w:val="0"/>
      <w:marRight w:val="0"/>
      <w:marTop w:val="0"/>
      <w:marBottom w:val="0"/>
      <w:divBdr>
        <w:top w:val="none" w:sz="0" w:space="0" w:color="auto"/>
        <w:left w:val="none" w:sz="0" w:space="0" w:color="auto"/>
        <w:bottom w:val="none" w:sz="0" w:space="0" w:color="auto"/>
        <w:right w:val="none" w:sz="0" w:space="0" w:color="auto"/>
      </w:divBdr>
    </w:div>
    <w:div w:id="1292978989">
      <w:bodyDiv w:val="1"/>
      <w:marLeft w:val="0"/>
      <w:marRight w:val="0"/>
      <w:marTop w:val="0"/>
      <w:marBottom w:val="0"/>
      <w:divBdr>
        <w:top w:val="none" w:sz="0" w:space="0" w:color="auto"/>
        <w:left w:val="none" w:sz="0" w:space="0" w:color="auto"/>
        <w:bottom w:val="none" w:sz="0" w:space="0" w:color="auto"/>
        <w:right w:val="none" w:sz="0" w:space="0" w:color="auto"/>
      </w:divBdr>
    </w:div>
    <w:div w:id="1304887967">
      <w:bodyDiv w:val="1"/>
      <w:marLeft w:val="0"/>
      <w:marRight w:val="0"/>
      <w:marTop w:val="0"/>
      <w:marBottom w:val="0"/>
      <w:divBdr>
        <w:top w:val="none" w:sz="0" w:space="0" w:color="auto"/>
        <w:left w:val="none" w:sz="0" w:space="0" w:color="auto"/>
        <w:bottom w:val="none" w:sz="0" w:space="0" w:color="auto"/>
        <w:right w:val="none" w:sz="0" w:space="0" w:color="auto"/>
      </w:divBdr>
    </w:div>
    <w:div w:id="1405300369">
      <w:bodyDiv w:val="1"/>
      <w:marLeft w:val="0"/>
      <w:marRight w:val="0"/>
      <w:marTop w:val="0"/>
      <w:marBottom w:val="0"/>
      <w:divBdr>
        <w:top w:val="none" w:sz="0" w:space="0" w:color="auto"/>
        <w:left w:val="none" w:sz="0" w:space="0" w:color="auto"/>
        <w:bottom w:val="none" w:sz="0" w:space="0" w:color="auto"/>
        <w:right w:val="none" w:sz="0" w:space="0" w:color="auto"/>
      </w:divBdr>
    </w:div>
    <w:div w:id="1928079700">
      <w:bodyDiv w:val="1"/>
      <w:marLeft w:val="0"/>
      <w:marRight w:val="0"/>
      <w:marTop w:val="0"/>
      <w:marBottom w:val="0"/>
      <w:divBdr>
        <w:top w:val="none" w:sz="0" w:space="0" w:color="auto"/>
        <w:left w:val="none" w:sz="0" w:space="0" w:color="auto"/>
        <w:bottom w:val="none" w:sz="0" w:space="0" w:color="auto"/>
        <w:right w:val="none" w:sz="0" w:space="0" w:color="auto"/>
      </w:divBdr>
    </w:div>
    <w:div w:id="1939561697">
      <w:bodyDiv w:val="1"/>
      <w:marLeft w:val="0"/>
      <w:marRight w:val="0"/>
      <w:marTop w:val="0"/>
      <w:marBottom w:val="0"/>
      <w:divBdr>
        <w:top w:val="none" w:sz="0" w:space="0" w:color="auto"/>
        <w:left w:val="none" w:sz="0" w:space="0" w:color="auto"/>
        <w:bottom w:val="none" w:sz="0" w:space="0" w:color="auto"/>
        <w:right w:val="none" w:sz="0" w:space="0" w:color="auto"/>
      </w:divBdr>
    </w:div>
    <w:div w:id="1978140570">
      <w:bodyDiv w:val="1"/>
      <w:marLeft w:val="0"/>
      <w:marRight w:val="0"/>
      <w:marTop w:val="0"/>
      <w:marBottom w:val="0"/>
      <w:divBdr>
        <w:top w:val="none" w:sz="0" w:space="0" w:color="auto"/>
        <w:left w:val="none" w:sz="0" w:space="0" w:color="auto"/>
        <w:bottom w:val="none" w:sz="0" w:space="0" w:color="auto"/>
        <w:right w:val="none" w:sz="0" w:space="0" w:color="auto"/>
      </w:divBdr>
    </w:div>
    <w:div w:id="2080208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90</TotalTime>
  <Pages>3</Pages>
  <Words>742</Words>
  <Characters>4717</Characters>
  <Application>Microsoft Office Word</Application>
  <DocSecurity>0</DocSecurity>
  <Lines>39</Lines>
  <Paragraphs>10</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5449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GMihaela</dc:creator>
  <cp:keywords/>
  <cp:lastModifiedBy>Silvia</cp:lastModifiedBy>
  <cp:revision>33</cp:revision>
  <cp:lastPrinted>2025-04-03T10:57:00Z</cp:lastPrinted>
  <dcterms:created xsi:type="dcterms:W3CDTF">2025-06-19T09:54:00Z</dcterms:created>
  <dcterms:modified xsi:type="dcterms:W3CDTF">2025-06-30T12:22:00Z</dcterms:modified>
</cp:coreProperties>
</file>