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D44CA8" w:rsidRDefault="00D85062" w:rsidP="00A7277F">
      <w:pPr>
        <w:spacing w:line="360" w:lineRule="auto"/>
        <w:jc w:val="center"/>
        <w:rPr>
          <w:color w:val="000000" w:themeColor="text1"/>
        </w:rPr>
      </w:pPr>
      <w:r w:rsidRPr="00D44CA8">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4F3B8333" w:rsidR="00FA7A6D" w:rsidRPr="00965FA1" w:rsidRDefault="00965FA1" w:rsidP="00965FA1">
      <w:pPr>
        <w:spacing w:line="360" w:lineRule="auto"/>
        <w:jc w:val="right"/>
        <w:rPr>
          <w:color w:val="000000" w:themeColor="text1"/>
        </w:rPr>
      </w:pPr>
      <w:bookmarkStart w:id="0" w:name="_Hlk199923456"/>
      <w:bookmarkStart w:id="1" w:name="_Hlk56764344"/>
      <w:r w:rsidRPr="00965FA1">
        <w:rPr>
          <w:i/>
          <w:iCs/>
          <w:color w:val="000000" w:themeColor="text1"/>
        </w:rPr>
        <w:t xml:space="preserve">Nr. </w:t>
      </w:r>
      <w:r w:rsidR="004C5750" w:rsidRPr="004C5750">
        <w:rPr>
          <w:i/>
          <w:iCs/>
          <w:color w:val="000000" w:themeColor="text1"/>
        </w:rPr>
        <w:t>372</w:t>
      </w:r>
      <w:r w:rsidR="004C5750">
        <w:rPr>
          <w:i/>
          <w:iCs/>
          <w:color w:val="000000" w:themeColor="text1"/>
        </w:rPr>
        <w:t>6</w:t>
      </w:r>
      <w:r w:rsidR="00D34B71">
        <w:rPr>
          <w:i/>
          <w:iCs/>
          <w:color w:val="000000" w:themeColor="text1"/>
        </w:rPr>
        <w:t>/</w:t>
      </w:r>
      <w:r w:rsidR="00D53727">
        <w:rPr>
          <w:i/>
          <w:iCs/>
          <w:color w:val="000000" w:themeColor="text1"/>
        </w:rPr>
        <w:t>25</w:t>
      </w:r>
      <w:r w:rsidR="00D34B71">
        <w:rPr>
          <w:i/>
          <w:iCs/>
          <w:color w:val="000000" w:themeColor="text1"/>
        </w:rPr>
        <w:t>.06.2025</w:t>
      </w:r>
    </w:p>
    <w:bookmarkEnd w:id="0"/>
    <w:p w14:paraId="1357ECAE" w14:textId="77777777" w:rsidR="00084D48" w:rsidRDefault="00084D48" w:rsidP="00A7277F">
      <w:pPr>
        <w:spacing w:line="360" w:lineRule="auto"/>
        <w:jc w:val="center"/>
        <w:rPr>
          <w:b/>
          <w:bCs/>
          <w:color w:val="000000" w:themeColor="text1"/>
          <w:sz w:val="16"/>
          <w:szCs w:val="16"/>
        </w:rPr>
      </w:pPr>
    </w:p>
    <w:p w14:paraId="67EDDFB6" w14:textId="77777777" w:rsidR="00084D48" w:rsidRDefault="00084D48" w:rsidP="00A7277F">
      <w:pPr>
        <w:spacing w:line="360" w:lineRule="auto"/>
        <w:jc w:val="center"/>
        <w:rPr>
          <w:b/>
          <w:bCs/>
          <w:color w:val="000000" w:themeColor="text1"/>
          <w:sz w:val="16"/>
          <w:szCs w:val="16"/>
        </w:rPr>
      </w:pPr>
    </w:p>
    <w:p w14:paraId="6C6265F2" w14:textId="77777777" w:rsidR="0063265F" w:rsidRDefault="0063265F" w:rsidP="00A7277F">
      <w:pPr>
        <w:spacing w:line="360" w:lineRule="auto"/>
        <w:jc w:val="center"/>
        <w:rPr>
          <w:b/>
          <w:bCs/>
          <w:color w:val="000000" w:themeColor="text1"/>
          <w:sz w:val="16"/>
          <w:szCs w:val="16"/>
        </w:rPr>
      </w:pPr>
    </w:p>
    <w:p w14:paraId="4671CD8F" w14:textId="77777777" w:rsidR="00D75273" w:rsidRDefault="00D75273" w:rsidP="00A7277F">
      <w:pPr>
        <w:spacing w:line="360" w:lineRule="auto"/>
        <w:jc w:val="center"/>
        <w:rPr>
          <w:b/>
          <w:bCs/>
          <w:color w:val="000000" w:themeColor="text1"/>
          <w:sz w:val="16"/>
          <w:szCs w:val="16"/>
        </w:rPr>
      </w:pPr>
    </w:p>
    <w:p w14:paraId="3A24FBDA" w14:textId="77777777" w:rsidR="00933155" w:rsidRPr="0085214C" w:rsidRDefault="00933155" w:rsidP="00A7277F">
      <w:pPr>
        <w:spacing w:line="360" w:lineRule="auto"/>
        <w:jc w:val="center"/>
        <w:rPr>
          <w:b/>
          <w:bCs/>
          <w:color w:val="000000" w:themeColor="text1"/>
          <w:sz w:val="16"/>
          <w:szCs w:val="16"/>
        </w:rPr>
      </w:pPr>
    </w:p>
    <w:p w14:paraId="53439BD6" w14:textId="77777777" w:rsidR="003D1EDB" w:rsidRPr="00D44CA8" w:rsidRDefault="003D1EDB" w:rsidP="00A7277F">
      <w:pPr>
        <w:spacing w:line="360" w:lineRule="auto"/>
        <w:jc w:val="center"/>
        <w:rPr>
          <w:b/>
          <w:bCs/>
          <w:color w:val="000000" w:themeColor="text1"/>
          <w:sz w:val="28"/>
          <w:szCs w:val="28"/>
        </w:rPr>
      </w:pPr>
      <w:r w:rsidRPr="00D44CA8">
        <w:rPr>
          <w:b/>
          <w:bCs/>
          <w:color w:val="000000" w:themeColor="text1"/>
          <w:sz w:val="28"/>
          <w:szCs w:val="28"/>
        </w:rPr>
        <w:t>AVIZ</w:t>
      </w:r>
    </w:p>
    <w:p w14:paraId="53A03544" w14:textId="77777777" w:rsidR="00933155" w:rsidRDefault="0010304A" w:rsidP="00111579">
      <w:pPr>
        <w:spacing w:line="360" w:lineRule="auto"/>
        <w:jc w:val="center"/>
        <w:rPr>
          <w:b/>
          <w:bCs/>
          <w:sz w:val="28"/>
          <w:szCs w:val="28"/>
        </w:rPr>
      </w:pPr>
      <w:bookmarkStart w:id="2" w:name="_Hlk64966040"/>
      <w:bookmarkStart w:id="3" w:name="_Hlk69809416"/>
      <w:bookmarkStart w:id="4" w:name="_Hlk72765857"/>
      <w:bookmarkEnd w:id="1"/>
      <w:r>
        <w:rPr>
          <w:b/>
          <w:bCs/>
          <w:sz w:val="28"/>
          <w:szCs w:val="28"/>
        </w:rPr>
        <w:t>referitor la</w:t>
      </w:r>
      <w:r w:rsidRPr="00E90D4C">
        <w:rPr>
          <w:b/>
          <w:i/>
          <w:iCs/>
        </w:rPr>
        <w:t xml:space="preserve"> </w:t>
      </w:r>
      <w:r>
        <w:rPr>
          <w:b/>
          <w:bCs/>
          <w:sz w:val="28"/>
          <w:szCs w:val="28"/>
          <w:lang w:eastAsia="ar-SA" w:bidi="ro-RO"/>
        </w:rPr>
        <w:t>p</w:t>
      </w:r>
      <w:r w:rsidRPr="00C631BF">
        <w:rPr>
          <w:b/>
          <w:bCs/>
          <w:sz w:val="28"/>
          <w:szCs w:val="28"/>
          <w:lang w:eastAsia="ar-SA" w:bidi="ro-RO"/>
        </w:rPr>
        <w:t>ropunere</w:t>
      </w:r>
      <w:r>
        <w:rPr>
          <w:b/>
          <w:bCs/>
          <w:sz w:val="28"/>
          <w:szCs w:val="28"/>
          <w:lang w:eastAsia="ar-SA" w:bidi="ro-RO"/>
        </w:rPr>
        <w:t>a</w:t>
      </w:r>
      <w:r w:rsidRPr="00C631BF">
        <w:rPr>
          <w:b/>
          <w:bCs/>
          <w:sz w:val="28"/>
          <w:szCs w:val="28"/>
          <w:lang w:eastAsia="ar-SA" w:bidi="ro-RO"/>
        </w:rPr>
        <w:t xml:space="preserve"> legislativă</w:t>
      </w:r>
      <w:r w:rsidRPr="00CC5BBB">
        <w:rPr>
          <w:b/>
          <w:bCs/>
          <w:sz w:val="28"/>
          <w:szCs w:val="28"/>
          <w:lang w:eastAsia="ar-SA" w:bidi="ro-RO"/>
        </w:rPr>
        <w:t xml:space="preserve"> </w:t>
      </w:r>
      <w:r w:rsidR="00C20BD2" w:rsidRPr="00C20BD2">
        <w:rPr>
          <w:b/>
          <w:bCs/>
          <w:sz w:val="28"/>
          <w:szCs w:val="28"/>
        </w:rPr>
        <w:t>privind răspunderea</w:t>
      </w:r>
    </w:p>
    <w:p w14:paraId="61DF9CBE" w14:textId="75F859F6" w:rsidR="004B766D" w:rsidRDefault="00C20BD2" w:rsidP="00111579">
      <w:pPr>
        <w:spacing w:line="360" w:lineRule="auto"/>
        <w:jc w:val="center"/>
        <w:rPr>
          <w:b/>
          <w:bCs/>
          <w:sz w:val="28"/>
          <w:szCs w:val="28"/>
        </w:rPr>
      </w:pPr>
      <w:r w:rsidRPr="00C20BD2">
        <w:rPr>
          <w:b/>
          <w:bCs/>
          <w:sz w:val="28"/>
          <w:szCs w:val="28"/>
        </w:rPr>
        <w:t>candidaților aleși pentru promisiuni electorale neonorate (b209/4.06.2025)</w:t>
      </w:r>
    </w:p>
    <w:p w14:paraId="1FA90DB3" w14:textId="77777777" w:rsidR="00096F85" w:rsidRPr="00884E61" w:rsidRDefault="00096F85" w:rsidP="00096F85">
      <w:pPr>
        <w:spacing w:line="360" w:lineRule="auto"/>
        <w:jc w:val="center"/>
        <w:rPr>
          <w:b/>
          <w:bCs/>
          <w:iCs/>
          <w:color w:val="000000" w:themeColor="text1"/>
        </w:rPr>
      </w:pPr>
    </w:p>
    <w:p w14:paraId="13ACE3B1" w14:textId="0E102A09" w:rsidR="004B766D" w:rsidRDefault="003D1EDB" w:rsidP="00C23EDA">
      <w:pPr>
        <w:spacing w:line="360" w:lineRule="auto"/>
        <w:jc w:val="both"/>
        <w:rPr>
          <w:i/>
          <w:iCs/>
        </w:rPr>
      </w:pPr>
      <w:r w:rsidRPr="00D44CA8">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D44CA8">
        <w:rPr>
          <w:color w:val="000000" w:themeColor="text1"/>
          <w:lang w:eastAsia="ar-SA"/>
        </w:rPr>
        <w:t xml:space="preserve"> </w:t>
      </w:r>
      <w:r w:rsidR="00193491" w:rsidRPr="00D44CA8">
        <w:rPr>
          <w:bCs/>
          <w:i/>
          <w:iCs/>
          <w:color w:val="000000" w:themeColor="text1"/>
        </w:rPr>
        <w:t xml:space="preserve">propunerii legislative </w:t>
      </w:r>
      <w:r w:rsidR="001320BC" w:rsidRPr="001320BC">
        <w:rPr>
          <w:i/>
          <w:iCs/>
        </w:rPr>
        <w:t>privind răspunderea candidaților aleși pentru promisiuni electorale neonorate (b209/4.06.2025)</w:t>
      </w:r>
      <w:r w:rsidR="00D15A74">
        <w:rPr>
          <w:i/>
          <w:iCs/>
        </w:rPr>
        <w:t>.</w:t>
      </w:r>
    </w:p>
    <w:p w14:paraId="268ADA0F" w14:textId="760E0A45" w:rsidR="00920B35" w:rsidRPr="00FA7A6D" w:rsidRDefault="000B4CBC" w:rsidP="00C23EDA">
      <w:pPr>
        <w:spacing w:line="360" w:lineRule="auto"/>
        <w:jc w:val="both"/>
        <w:rPr>
          <w:i/>
          <w:iCs/>
          <w:color w:val="000000" w:themeColor="text1"/>
        </w:rPr>
      </w:pPr>
      <w:r w:rsidRPr="00D44CA8">
        <w:rPr>
          <w:bCs/>
          <w:i/>
          <w:iCs/>
          <w:color w:val="000000" w:themeColor="text1"/>
        </w:rPr>
        <w:t xml:space="preserve">  </w:t>
      </w:r>
    </w:p>
    <w:p w14:paraId="37DC4B10" w14:textId="77777777" w:rsidR="003D1EDB" w:rsidRPr="00D44CA8" w:rsidRDefault="003D1EDB" w:rsidP="00A7277F">
      <w:pPr>
        <w:pStyle w:val="Heading2"/>
        <w:spacing w:line="360" w:lineRule="auto"/>
        <w:rPr>
          <w:color w:val="000000" w:themeColor="text1"/>
        </w:rPr>
      </w:pPr>
      <w:r w:rsidRPr="00D44CA8">
        <w:rPr>
          <w:color w:val="000000" w:themeColor="text1"/>
        </w:rPr>
        <w:t>CONSILIUL ECONOMIC ŞI SOCIAL</w:t>
      </w:r>
    </w:p>
    <w:p w14:paraId="193887F2" w14:textId="77777777" w:rsidR="003D1EDB" w:rsidRPr="00FA7A6D" w:rsidRDefault="003D1EDB" w:rsidP="00A7277F">
      <w:pPr>
        <w:spacing w:line="360" w:lineRule="auto"/>
        <w:jc w:val="center"/>
        <w:rPr>
          <w:b/>
          <w:bCs/>
          <w:color w:val="000000" w:themeColor="text1"/>
        </w:rPr>
      </w:pPr>
    </w:p>
    <w:p w14:paraId="41F0074C" w14:textId="6F4069C7" w:rsidR="008D5C87" w:rsidRPr="00F14C6A" w:rsidRDefault="003D1EDB" w:rsidP="00D53727">
      <w:pPr>
        <w:spacing w:line="360" w:lineRule="auto"/>
        <w:ind w:firstLine="720"/>
        <w:jc w:val="both"/>
        <w:rPr>
          <w:color w:val="000000" w:themeColor="text1"/>
        </w:rPr>
      </w:pPr>
      <w:bookmarkStart w:id="5" w:name="_Hlk526257869"/>
      <w:r w:rsidRPr="00D44CA8">
        <w:rPr>
          <w:color w:val="000000" w:themeColor="text1"/>
        </w:rPr>
        <w:t xml:space="preserve">În temeiul art. 5 lit. a) din Legea nr. 248/2013 privind organizarea și funcționarea Consiliului Economic </w:t>
      </w:r>
      <w:r w:rsidR="00DE5FD0" w:rsidRPr="00D44CA8">
        <w:rPr>
          <w:color w:val="000000" w:themeColor="text1"/>
        </w:rPr>
        <w:t>și</w:t>
      </w:r>
      <w:r w:rsidRPr="00D44CA8">
        <w:rPr>
          <w:color w:val="000000" w:themeColor="text1"/>
        </w:rPr>
        <w:t xml:space="preserve"> Social, republicată, cu modificările și completările ulterioare, în ședința din data de</w:t>
      </w:r>
      <w:r w:rsidR="00F92C81" w:rsidRPr="00D44CA8">
        <w:rPr>
          <w:color w:val="000000" w:themeColor="text1"/>
        </w:rPr>
        <w:t xml:space="preserve"> </w:t>
      </w:r>
      <w:r w:rsidR="00D53727">
        <w:rPr>
          <w:color w:val="000000" w:themeColor="text1"/>
        </w:rPr>
        <w:t>25</w:t>
      </w:r>
      <w:r w:rsidRPr="00D44CA8">
        <w:rPr>
          <w:color w:val="000000" w:themeColor="text1"/>
        </w:rPr>
        <w:t>.</w:t>
      </w:r>
      <w:r w:rsidR="008C07A1" w:rsidRPr="00D44CA8">
        <w:rPr>
          <w:color w:val="000000" w:themeColor="text1"/>
        </w:rPr>
        <w:t>0</w:t>
      </w:r>
      <w:r w:rsidR="003B68BD">
        <w:rPr>
          <w:color w:val="000000" w:themeColor="text1"/>
        </w:rPr>
        <w:t>6</w:t>
      </w:r>
      <w:r w:rsidRPr="00D44CA8">
        <w:rPr>
          <w:color w:val="000000" w:themeColor="text1"/>
        </w:rPr>
        <w:t>.202</w:t>
      </w:r>
      <w:r w:rsidR="008C07A1" w:rsidRPr="00D44CA8">
        <w:rPr>
          <w:color w:val="000000" w:themeColor="text1"/>
        </w:rPr>
        <w:t>5</w:t>
      </w:r>
      <w:r w:rsidRPr="00F14C6A">
        <w:rPr>
          <w:color w:val="000000" w:themeColor="text1"/>
        </w:rPr>
        <w:t xml:space="preserve">, desfășurată online, conform prevederilor Hotărârii Plenului nr.86/17.05.2022, </w:t>
      </w:r>
      <w:bookmarkEnd w:id="5"/>
      <w:r w:rsidRPr="00F14C6A">
        <w:rPr>
          <w:color w:val="000000" w:themeColor="text1"/>
        </w:rPr>
        <w:t xml:space="preserve">avizează </w:t>
      </w:r>
      <w:r w:rsidR="00B55F20" w:rsidRPr="00F14C6A">
        <w:rPr>
          <w:b/>
          <w:bCs/>
        </w:rPr>
        <w:t>NEF</w:t>
      </w:r>
      <w:r w:rsidR="002E1D81" w:rsidRPr="00F14C6A">
        <w:rPr>
          <w:b/>
          <w:bCs/>
        </w:rPr>
        <w:t xml:space="preserve">AVORABIL </w:t>
      </w:r>
      <w:r w:rsidR="002E1D81" w:rsidRPr="00F14C6A">
        <w:t>prezentul proiect de act normativ</w:t>
      </w:r>
      <w:r w:rsidR="00B55F20" w:rsidRPr="00F14C6A">
        <w:rPr>
          <w:color w:val="000000" w:themeColor="text1"/>
        </w:rPr>
        <w:t xml:space="preserve">, cu următoarea </w:t>
      </w:r>
      <w:r w:rsidR="00B55F20" w:rsidRPr="00F14C6A">
        <w:rPr>
          <w:b/>
          <w:bCs/>
          <w:color w:val="000000" w:themeColor="text1"/>
        </w:rPr>
        <w:t>motivare:</w:t>
      </w:r>
    </w:p>
    <w:p w14:paraId="1A2F8458" w14:textId="006ABACE" w:rsidR="00B55F20" w:rsidRPr="007F6FED" w:rsidRDefault="00061DD2" w:rsidP="007F6FED">
      <w:pPr>
        <w:pStyle w:val="ListParagraph"/>
        <w:numPr>
          <w:ilvl w:val="0"/>
          <w:numId w:val="38"/>
        </w:numPr>
        <w:spacing w:line="360" w:lineRule="auto"/>
        <w:jc w:val="both"/>
      </w:pPr>
      <w:r w:rsidRPr="00F14C6A">
        <w:t>deși propunerea legislativă urmărește creșterea</w:t>
      </w:r>
      <w:r w:rsidRPr="007F6FED">
        <w:t xml:space="preserve"> responsabilității aleșilor față de promisiunile electorale, forma</w:t>
      </w:r>
      <w:r w:rsidR="007F6FED" w:rsidRPr="007F6FED">
        <w:t xml:space="preserve"> propusă</w:t>
      </w:r>
      <w:r w:rsidRPr="007F6FED">
        <w:t xml:space="preserve"> ridică probleme juridice și funcționale majore</w:t>
      </w:r>
      <w:r w:rsidR="007F6FED" w:rsidRPr="007F6FED">
        <w:t xml:space="preserve">, fiind </w:t>
      </w:r>
      <w:r w:rsidR="00B55F20" w:rsidRPr="007F6FED">
        <w:rPr>
          <w:color w:val="000000" w:themeColor="text1"/>
        </w:rPr>
        <w:t>lipsită de o fundamentare solidă și cre</w:t>
      </w:r>
      <w:r w:rsidR="007F6FED" w:rsidRPr="007F6FED">
        <w:rPr>
          <w:color w:val="000000" w:themeColor="text1"/>
        </w:rPr>
        <w:t>ând</w:t>
      </w:r>
      <w:r w:rsidR="00B55F20" w:rsidRPr="007F6FED">
        <w:rPr>
          <w:color w:val="000000" w:themeColor="text1"/>
        </w:rPr>
        <w:t xml:space="preserve"> un precedent riscant de amestec între angajamentul politic și răspunderea administrativ-juridică; </w:t>
      </w:r>
    </w:p>
    <w:p w14:paraId="17CD6487" w14:textId="43998592" w:rsidR="002A6E7B" w:rsidRPr="002A6E7B" w:rsidRDefault="00A0140C" w:rsidP="002A6E7B">
      <w:pPr>
        <w:pStyle w:val="ListParagraph"/>
        <w:numPr>
          <w:ilvl w:val="0"/>
          <w:numId w:val="38"/>
        </w:numPr>
        <w:spacing w:line="360" w:lineRule="auto"/>
        <w:jc w:val="both"/>
        <w:rPr>
          <w:color w:val="000000" w:themeColor="text1"/>
        </w:rPr>
      </w:pPr>
      <w:r>
        <w:rPr>
          <w:color w:val="000000" w:themeColor="text1"/>
        </w:rPr>
        <w:t>inițiativa</w:t>
      </w:r>
      <w:r w:rsidR="00B55F20" w:rsidRPr="00B55F20">
        <w:rPr>
          <w:color w:val="000000" w:themeColor="text1"/>
        </w:rPr>
        <w:t xml:space="preserve"> introduce un mecanism sancționator bazat pe promisiuni electorale, care, prin natura lor, sunt politice, necontractuale și dependente de factori administrativi, bugetari și legislativi independenți de voința exclusivă a alesului;</w:t>
      </w:r>
    </w:p>
    <w:p w14:paraId="6AB50530" w14:textId="77777777" w:rsidR="00B55F20" w:rsidRPr="00B55F20" w:rsidRDefault="00B55F20" w:rsidP="00B55F20">
      <w:pPr>
        <w:pStyle w:val="ListParagraph"/>
        <w:numPr>
          <w:ilvl w:val="0"/>
          <w:numId w:val="38"/>
        </w:numPr>
        <w:spacing w:line="360" w:lineRule="auto"/>
        <w:jc w:val="both"/>
        <w:rPr>
          <w:color w:val="000000" w:themeColor="text1"/>
        </w:rPr>
      </w:pPr>
      <w:r w:rsidRPr="00B55F20">
        <w:rPr>
          <w:color w:val="000000" w:themeColor="text1"/>
        </w:rPr>
        <w:lastRenderedPageBreak/>
        <w:t xml:space="preserve">atribuirea către Autoritatea Electorală Permanente a unor funcții de control, analiză de conținut și inițiere de proceduri judiciare, depășește cadrul său constituțional și funcțional actual, riscând să politizeze activitatea acestei instituții; </w:t>
      </w:r>
    </w:p>
    <w:p w14:paraId="3D94F202" w14:textId="77777777" w:rsidR="00B55F20" w:rsidRPr="00B55F20" w:rsidRDefault="00B55F20" w:rsidP="00B55F20">
      <w:pPr>
        <w:pStyle w:val="ListParagraph"/>
        <w:numPr>
          <w:ilvl w:val="0"/>
          <w:numId w:val="38"/>
        </w:numPr>
        <w:spacing w:line="360" w:lineRule="auto"/>
        <w:jc w:val="both"/>
        <w:rPr>
          <w:color w:val="000000" w:themeColor="text1"/>
        </w:rPr>
      </w:pPr>
      <w:r w:rsidRPr="00B55F20">
        <w:rPr>
          <w:color w:val="000000" w:themeColor="text1"/>
        </w:rPr>
        <w:t xml:space="preserve">lipsa unor criterii obiective pentru aprecierea „neîndeplinirii” angajamentelor, precum și posibilele conflicte de interpretare sau de competență între autorități, creează un cadru normativ vag și greu de aplicat; </w:t>
      </w:r>
    </w:p>
    <w:p w14:paraId="1614FBF7" w14:textId="6EB00893" w:rsidR="00B55F20" w:rsidRPr="00B55F20" w:rsidRDefault="00B55F20" w:rsidP="00B55F20">
      <w:pPr>
        <w:pStyle w:val="ListParagraph"/>
        <w:numPr>
          <w:ilvl w:val="0"/>
          <w:numId w:val="38"/>
        </w:numPr>
        <w:spacing w:line="360" w:lineRule="auto"/>
        <w:jc w:val="both"/>
        <w:rPr>
          <w:color w:val="000000" w:themeColor="text1"/>
        </w:rPr>
      </w:pPr>
      <w:r w:rsidRPr="00B55F20">
        <w:rPr>
          <w:color w:val="000000" w:themeColor="text1"/>
        </w:rPr>
        <w:t xml:space="preserve">implementarea Registrului Național al Promisiunilor implică resurse bugetare și umane suplimentare, fără o analiză de impact detaliată sau consultarea prealabilă a </w:t>
      </w:r>
      <w:r w:rsidR="00167F09" w:rsidRPr="00B55F20">
        <w:rPr>
          <w:color w:val="000000" w:themeColor="text1"/>
        </w:rPr>
        <w:t>Autorit</w:t>
      </w:r>
      <w:r w:rsidR="00167F09">
        <w:rPr>
          <w:color w:val="000000" w:themeColor="text1"/>
        </w:rPr>
        <w:t>ății</w:t>
      </w:r>
      <w:r w:rsidR="00167F09" w:rsidRPr="00B55F20">
        <w:rPr>
          <w:color w:val="000000" w:themeColor="text1"/>
        </w:rPr>
        <w:t xml:space="preserve"> Electoral</w:t>
      </w:r>
      <w:r w:rsidR="00167F09">
        <w:rPr>
          <w:color w:val="000000" w:themeColor="text1"/>
        </w:rPr>
        <w:t>e</w:t>
      </w:r>
      <w:r w:rsidR="00167F09" w:rsidRPr="00B55F20">
        <w:rPr>
          <w:color w:val="000000" w:themeColor="text1"/>
        </w:rPr>
        <w:t xml:space="preserve"> Permanente</w:t>
      </w:r>
      <w:r w:rsidRPr="00B55F20">
        <w:rPr>
          <w:color w:val="000000" w:themeColor="text1"/>
        </w:rPr>
        <w:t xml:space="preserve"> ori a altor instituții implicate; </w:t>
      </w:r>
    </w:p>
    <w:p w14:paraId="3E12DFEA" w14:textId="5D793FB1" w:rsidR="00B55F20" w:rsidRPr="00B55F20" w:rsidRDefault="00B55F20" w:rsidP="00B55F20">
      <w:pPr>
        <w:pStyle w:val="ListParagraph"/>
        <w:numPr>
          <w:ilvl w:val="0"/>
          <w:numId w:val="38"/>
        </w:numPr>
        <w:spacing w:line="360" w:lineRule="auto"/>
        <w:jc w:val="both"/>
        <w:rPr>
          <w:color w:val="000000" w:themeColor="text1"/>
        </w:rPr>
      </w:pPr>
      <w:r w:rsidRPr="00B55F20">
        <w:rPr>
          <w:color w:val="000000" w:themeColor="text1"/>
        </w:rPr>
        <w:t>în ansamblu, propunerea legislativă, deși bine-intenționat</w:t>
      </w:r>
      <w:r w:rsidR="00167F09">
        <w:rPr>
          <w:color w:val="000000" w:themeColor="text1"/>
        </w:rPr>
        <w:t>ă</w:t>
      </w:r>
      <w:r w:rsidRPr="00B55F20">
        <w:rPr>
          <w:color w:val="000000" w:themeColor="text1"/>
        </w:rPr>
        <w:t xml:space="preserve"> la nivel declarativ, generează multiple riscuri de blocaje instituționale, neconstituționalitate și subminare a principiului reprezentativității mandatului electoral</w:t>
      </w:r>
      <w:r w:rsidR="00167F09">
        <w:rPr>
          <w:color w:val="000000" w:themeColor="text1"/>
        </w:rPr>
        <w:t>;</w:t>
      </w:r>
    </w:p>
    <w:p w14:paraId="576F1335" w14:textId="6873896D" w:rsidR="00B0748C" w:rsidRPr="00B0748C" w:rsidRDefault="00B55F20" w:rsidP="00B0748C">
      <w:pPr>
        <w:pStyle w:val="ListParagraph"/>
        <w:numPr>
          <w:ilvl w:val="0"/>
          <w:numId w:val="38"/>
        </w:numPr>
        <w:spacing w:line="360" w:lineRule="auto"/>
        <w:jc w:val="both"/>
        <w:rPr>
          <w:color w:val="000000" w:themeColor="text1"/>
        </w:rPr>
      </w:pPr>
      <w:r w:rsidRPr="00B55F20">
        <w:rPr>
          <w:color w:val="000000" w:themeColor="text1"/>
        </w:rPr>
        <w:t xml:space="preserve">unele promisiuni electorale nu se pot materializa </w:t>
      </w:r>
      <w:r w:rsidR="00167F09">
        <w:rPr>
          <w:color w:val="000000" w:themeColor="text1"/>
        </w:rPr>
        <w:t xml:space="preserve">din cauza </w:t>
      </w:r>
      <w:r w:rsidRPr="00B55F20">
        <w:rPr>
          <w:color w:val="000000" w:themeColor="text1"/>
        </w:rPr>
        <w:t>unor factori externi independenți de voința alesului</w:t>
      </w:r>
      <w:r w:rsidR="00B0748C">
        <w:rPr>
          <w:color w:val="000000" w:themeColor="text1"/>
        </w:rPr>
        <w:t>, ne</w:t>
      </w:r>
      <w:r w:rsidR="00B0748C">
        <w:t>existând o delimitare între promisiuni neonorate din vina directă a alesului și promisiuni nerealizate din cauze obiective (ex.: constrângeri bugetare, opoziție instituțională, crize externe);</w:t>
      </w:r>
    </w:p>
    <w:p w14:paraId="55867D33" w14:textId="5F36012A" w:rsidR="000D28FB" w:rsidRDefault="000D28FB" w:rsidP="000D28FB">
      <w:pPr>
        <w:pStyle w:val="ListParagraph"/>
        <w:numPr>
          <w:ilvl w:val="0"/>
          <w:numId w:val="38"/>
        </w:numPr>
        <w:spacing w:line="360" w:lineRule="auto"/>
        <w:jc w:val="both"/>
      </w:pPr>
      <w:r>
        <w:t xml:space="preserve">deși vast utilizat în vorbirea curentă, termenul de </w:t>
      </w:r>
      <w:r w:rsidRPr="000D28FB">
        <w:rPr>
          <w:i/>
          <w:iCs/>
        </w:rPr>
        <w:t xml:space="preserve">„promisiune electorală” </w:t>
      </w:r>
      <w:r>
        <w:t xml:space="preserve">sau de </w:t>
      </w:r>
      <w:r w:rsidRPr="000D28FB">
        <w:rPr>
          <w:i/>
          <w:iCs/>
        </w:rPr>
        <w:t>„angajament electoral”</w:t>
      </w:r>
      <w:r>
        <w:t xml:space="preserve"> nu este definit juridic nici la nivelul propunerii legislative, nici în ansamblul legislației naționale (sau europene), iar formulările propuse de inițiatori – </w:t>
      </w:r>
      <w:r w:rsidRPr="000D28FB">
        <w:rPr>
          <w:i/>
          <w:iCs/>
        </w:rPr>
        <w:t>„exclusiv promisiunile electorale programatice, măsurabile şi cu impact administrativ”</w:t>
      </w:r>
      <w:r>
        <w:t xml:space="preserve"> (unde „impactul administrativ” nu este circumscris juridic) – permit în orice moment golirea de obiect al normelor propuse, prin schimbarea practicilor de propagandă politică astfel încât să nu includă elementele în cauză;</w:t>
      </w:r>
    </w:p>
    <w:p w14:paraId="237E03D7" w14:textId="28217008" w:rsidR="000D28FB" w:rsidRDefault="000D28FB" w:rsidP="000D28FB">
      <w:pPr>
        <w:pStyle w:val="ListParagraph"/>
        <w:numPr>
          <w:ilvl w:val="0"/>
          <w:numId w:val="38"/>
        </w:numPr>
        <w:spacing w:line="360" w:lineRule="auto"/>
        <w:jc w:val="both"/>
      </w:pPr>
      <w:r w:rsidRPr="000D28FB">
        <w:t xml:space="preserve">limitarea dreptului de a fi ales </w:t>
      </w:r>
      <w:r>
        <w:t xml:space="preserve">- </w:t>
      </w:r>
      <w:r w:rsidRPr="000D28FB">
        <w:rPr>
          <w:i/>
          <w:iCs/>
        </w:rPr>
        <w:t>„interdicția de a candida”</w:t>
      </w:r>
      <w:r>
        <w:t xml:space="preserve"> –– nu poate fi folosită ca sancțiune pentru alte fapte decât cele care conduc în termeni strict constituționali la interzicerea unor drepturi civile (electorale), iar un organism public nu se poate substitui corpului electoral al cetățenilor în evaluarea meritelor politice ale unui candidat sau ale unui ales. Dreptul de a alege include, în însăși substanța lui, recunoașterea alegătorului ca fiind liber și perfect capabil de a interoga și a cântări activitatea aleșilor;</w:t>
      </w:r>
    </w:p>
    <w:p w14:paraId="12BAA67D" w14:textId="7A254B90" w:rsidR="000D28FB" w:rsidRDefault="001E41C7" w:rsidP="00517EB7">
      <w:pPr>
        <w:pStyle w:val="ListParagraph"/>
        <w:numPr>
          <w:ilvl w:val="0"/>
          <w:numId w:val="38"/>
        </w:numPr>
        <w:spacing w:line="360" w:lineRule="auto"/>
        <w:jc w:val="both"/>
      </w:pPr>
      <w:r w:rsidRPr="001E41C7">
        <w:t xml:space="preserve">soluția legislativă ridică </w:t>
      </w:r>
      <w:r w:rsidR="000D28FB" w:rsidRPr="001E41C7">
        <w:t>risc de neconstituționalitate prin interzicerea dreptului de a mai candida, în absența unei fapte juridice clar definite și sancționabile</w:t>
      </w:r>
      <w:r w:rsidR="00D857DD">
        <w:t xml:space="preserve">, </w:t>
      </w:r>
      <w:r w:rsidR="000D28FB" w:rsidRPr="001E41C7">
        <w:t>măsur</w:t>
      </w:r>
      <w:r w:rsidR="00D857DD">
        <w:t xml:space="preserve">a fiind </w:t>
      </w:r>
      <w:r w:rsidR="000D28FB" w:rsidRPr="001E41C7">
        <w:t>disproporționată și contrav</w:t>
      </w:r>
      <w:r w:rsidR="00D857DD">
        <w:t>enind</w:t>
      </w:r>
      <w:r w:rsidR="000D28FB" w:rsidRPr="001E41C7">
        <w:t xml:space="preserve"> principiilor fundamentale privind exercitarea drepturilor electorale. Răspunderea față de electorat nu poate fi asimilată cu o răspundere administrativă sau penală fără existența unui cadru legal obiectiv, clar și verificabil</w:t>
      </w:r>
      <w:r w:rsidR="00517EB7">
        <w:t>, î</w:t>
      </w:r>
      <w:r w:rsidR="000D28FB" w:rsidRPr="001E41C7">
        <w:t>n forma propusă, sancțiunea p</w:t>
      </w:r>
      <w:r w:rsidR="00517EB7">
        <w:t xml:space="preserve">utând </w:t>
      </w:r>
      <w:r w:rsidR="000D28FB" w:rsidRPr="001E41C7">
        <w:t>deveni abuzivă sau pur politică</w:t>
      </w:r>
      <w:r w:rsidR="00517EB7">
        <w:t xml:space="preserve">, iar </w:t>
      </w:r>
      <w:r w:rsidR="00517EB7">
        <w:lastRenderedPageBreak/>
        <w:t>a</w:t>
      </w:r>
      <w:r w:rsidR="000D28FB" w:rsidRPr="001E41C7">
        <w:t xml:space="preserve">ceastă ambiguitate </w:t>
      </w:r>
      <w:r w:rsidR="00517EB7">
        <w:t>poate lăsa loc de</w:t>
      </w:r>
      <w:r w:rsidR="000D28FB" w:rsidRPr="001E41C7">
        <w:t xml:space="preserve"> interpretări arbitrare</w:t>
      </w:r>
      <w:r w:rsidR="00D44000">
        <w:t xml:space="preserve">, </w:t>
      </w:r>
      <w:r w:rsidR="000D28FB" w:rsidRPr="001E41C7">
        <w:t>transform</w:t>
      </w:r>
      <w:r w:rsidR="00D44000">
        <w:t>ând</w:t>
      </w:r>
      <w:r w:rsidR="000D28FB" w:rsidRPr="001E41C7">
        <w:t xml:space="preserve"> mecanismul într-un instrument de sancționare politică, nu de responsabilizare reală</w:t>
      </w:r>
      <w:r w:rsidR="00517EB7">
        <w:t>;</w:t>
      </w:r>
    </w:p>
    <w:p w14:paraId="7B0B0201" w14:textId="3039401B" w:rsidR="000D28FB" w:rsidRDefault="000D28FB" w:rsidP="00F46EAF">
      <w:pPr>
        <w:pStyle w:val="ListParagraph"/>
        <w:numPr>
          <w:ilvl w:val="0"/>
          <w:numId w:val="38"/>
        </w:numPr>
        <w:spacing w:line="360" w:lineRule="auto"/>
        <w:jc w:val="both"/>
      </w:pPr>
      <w:r>
        <w:t>aplicarea diferențiată afectează coerența proiectului</w:t>
      </w:r>
      <w:r w:rsidR="00745FDB">
        <w:t xml:space="preserve"> legislativ, care</w:t>
      </w:r>
      <w:r>
        <w:t xml:space="preserve"> face o distincție artificială între aleșii locali (pentru care raportarea este obligatorie) și parlamentari (pentru care raportarea este opțională)</w:t>
      </w:r>
      <w:r w:rsidR="00745FDB">
        <w:t xml:space="preserve">. </w:t>
      </w:r>
      <w:r>
        <w:t xml:space="preserve">Această asimetrie subminează principiul responsabilității unitare în fața electoratului, creează dezechilibre între funcțiile publice și compromite sensul unei politici publice coerente. </w:t>
      </w:r>
      <w:r w:rsidRPr="00745FDB">
        <w:t>Orice mecanism de monitorizare a angajamentelor electorale trebuie să fie aplicabil în mod egal tuturor aleșilor, indiferent de nivelul mandatului;</w:t>
      </w:r>
    </w:p>
    <w:p w14:paraId="1BFC9464" w14:textId="35C37E35" w:rsidR="000D28FB" w:rsidRDefault="000D28FB" w:rsidP="000D28FB">
      <w:pPr>
        <w:pStyle w:val="ListParagraph"/>
        <w:numPr>
          <w:ilvl w:val="0"/>
          <w:numId w:val="38"/>
        </w:numPr>
        <w:spacing w:line="360" w:lineRule="auto"/>
        <w:jc w:val="both"/>
      </w:pPr>
      <w:r>
        <w:t>democrația presupune accesul liber și echitabil al cetățenilor la funcțiile publice</w:t>
      </w:r>
      <w:r w:rsidR="00CC5CDB">
        <w:t xml:space="preserve">, or, </w:t>
      </w:r>
      <w:r w:rsidR="00745FDB">
        <w:t>i</w:t>
      </w:r>
      <w:r>
        <w:t xml:space="preserve">mpunerea unei interdicții referitoare la </w:t>
      </w:r>
      <w:r w:rsidRPr="000D28FB">
        <w:rPr>
          <w:i/>
          <w:iCs/>
        </w:rPr>
        <w:t>„nerespectarea unor angajamente electorale”</w:t>
      </w:r>
      <w:r>
        <w:t xml:space="preserve"> reprezintă o condiție suplimentară față de dispozițiile Constituției Românei</w:t>
      </w:r>
      <w:r w:rsidR="00745FDB">
        <w:t>;</w:t>
      </w:r>
    </w:p>
    <w:p w14:paraId="4054D722" w14:textId="2D245BE6" w:rsidR="00E96D15" w:rsidRDefault="00E96D15" w:rsidP="00E96D15">
      <w:pPr>
        <w:pStyle w:val="ListParagraph"/>
        <w:numPr>
          <w:ilvl w:val="0"/>
          <w:numId w:val="38"/>
        </w:numPr>
        <w:spacing w:line="360" w:lineRule="auto"/>
        <w:jc w:val="both"/>
      </w:pPr>
      <w:r>
        <w:t>intenția declarată, aceea de a responsabiliza clasa politică, este legitimă, dar instrumentele propuse sunt neclare, disproporționate și pot fi ușor deturnate politic.</w:t>
      </w:r>
    </w:p>
    <w:p w14:paraId="074DFF71" w14:textId="389CD6AE" w:rsidR="005C0180" w:rsidRPr="0008498C" w:rsidRDefault="005C0180" w:rsidP="005C0180">
      <w:pPr>
        <w:pStyle w:val="ListParagraph"/>
        <w:spacing w:line="360" w:lineRule="auto"/>
        <w:jc w:val="both"/>
        <w:rPr>
          <w:b/>
          <w:bCs/>
        </w:rPr>
      </w:pPr>
    </w:p>
    <w:p w14:paraId="54AF80F6" w14:textId="31F655B8" w:rsidR="00C330F7" w:rsidRPr="00D44CA8" w:rsidRDefault="009D7958" w:rsidP="00C330F7">
      <w:pPr>
        <w:spacing w:line="360" w:lineRule="auto"/>
        <w:jc w:val="center"/>
        <w:rPr>
          <w:b/>
          <w:bCs/>
          <w:color w:val="000000" w:themeColor="text1"/>
        </w:rPr>
      </w:pPr>
      <w:r w:rsidRPr="00D44CA8">
        <w:rPr>
          <w:b/>
          <w:bCs/>
          <w:color w:val="000000" w:themeColor="text1"/>
        </w:rPr>
        <w:t>Președinte</w:t>
      </w:r>
      <w:r w:rsidR="00C330F7" w:rsidRPr="00D44CA8">
        <w:rPr>
          <w:b/>
          <w:bCs/>
          <w:color w:val="000000" w:themeColor="text1"/>
        </w:rPr>
        <w:t>,</w:t>
      </w:r>
      <w:r w:rsidR="00C330F7" w:rsidRPr="00D44CA8">
        <w:rPr>
          <w:noProof/>
          <w:color w:val="000000" w:themeColor="text1"/>
        </w:rPr>
        <w:t xml:space="preserve"> </w:t>
      </w:r>
    </w:p>
    <w:p w14:paraId="6BF3472A" w14:textId="77777777" w:rsidR="003D1EDB" w:rsidRPr="00D44CA8" w:rsidRDefault="00A71032" w:rsidP="00D96A92">
      <w:pPr>
        <w:spacing w:line="360" w:lineRule="auto"/>
        <w:jc w:val="center"/>
        <w:rPr>
          <w:b/>
          <w:bCs/>
          <w:color w:val="000000" w:themeColor="text1"/>
        </w:rPr>
      </w:pPr>
      <w:r w:rsidRPr="00D44CA8">
        <w:rPr>
          <w:b/>
          <w:color w:val="000000" w:themeColor="text1"/>
        </w:rPr>
        <w:t>Sterică FUDULEA</w:t>
      </w:r>
    </w:p>
    <w:sectPr w:rsidR="003D1EDB" w:rsidRPr="00D44CA8" w:rsidSect="000666C9">
      <w:headerReference w:type="default" r:id="rId8"/>
      <w:footerReference w:type="even" r:id="rId9"/>
      <w:footerReference w:type="default" r:id="rId10"/>
      <w:pgSz w:w="11906" w:h="16838" w:code="9"/>
      <w:pgMar w:top="284" w:right="1416" w:bottom="567"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316E7D" w14:textId="77777777" w:rsidR="002E3540" w:rsidRDefault="002E3540">
      <w:r>
        <w:separator/>
      </w:r>
    </w:p>
  </w:endnote>
  <w:endnote w:type="continuationSeparator" w:id="0">
    <w:p w14:paraId="1B6576ED" w14:textId="77777777" w:rsidR="002E3540" w:rsidRDefault="002E3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E27073" w14:textId="77777777" w:rsidR="002E3540" w:rsidRDefault="002E3540">
      <w:r>
        <w:separator/>
      </w:r>
    </w:p>
  </w:footnote>
  <w:footnote w:type="continuationSeparator" w:id="0">
    <w:p w14:paraId="799C5EC1" w14:textId="77777777" w:rsidR="002E3540" w:rsidRDefault="002E35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C43C22"/>
    <w:multiLevelType w:val="hybridMultilevel"/>
    <w:tmpl w:val="27625C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9"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2"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3"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4"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7"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0"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1"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8E56196"/>
    <w:multiLevelType w:val="hybridMultilevel"/>
    <w:tmpl w:val="E2E613E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6D2A432F"/>
    <w:multiLevelType w:val="hybridMultilevel"/>
    <w:tmpl w:val="499426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4"/>
  </w:num>
  <w:num w:numId="2" w16cid:durableId="116291853">
    <w:abstractNumId w:val="21"/>
  </w:num>
  <w:num w:numId="3" w16cid:durableId="631641274">
    <w:abstractNumId w:val="20"/>
  </w:num>
  <w:num w:numId="4" w16cid:durableId="1004624554">
    <w:abstractNumId w:val="37"/>
  </w:num>
  <w:num w:numId="5" w16cid:durableId="200752980">
    <w:abstractNumId w:val="18"/>
  </w:num>
  <w:num w:numId="6" w16cid:durableId="1396516197">
    <w:abstractNumId w:val="25"/>
  </w:num>
  <w:num w:numId="7" w16cid:durableId="1307974791">
    <w:abstractNumId w:val="11"/>
  </w:num>
  <w:num w:numId="8" w16cid:durableId="1067528713">
    <w:abstractNumId w:val="9"/>
  </w:num>
  <w:num w:numId="9" w16cid:durableId="1554123230">
    <w:abstractNumId w:val="13"/>
  </w:num>
  <w:num w:numId="10" w16cid:durableId="1847597686">
    <w:abstractNumId w:val="8"/>
  </w:num>
  <w:num w:numId="11" w16cid:durableId="1913277433">
    <w:abstractNumId w:val="22"/>
  </w:num>
  <w:num w:numId="12" w16cid:durableId="1974629879">
    <w:abstractNumId w:val="26"/>
  </w:num>
  <w:num w:numId="13" w16cid:durableId="893544157">
    <w:abstractNumId w:val="36"/>
  </w:num>
  <w:num w:numId="14" w16cid:durableId="1770813672">
    <w:abstractNumId w:val="10"/>
  </w:num>
  <w:num w:numId="15" w16cid:durableId="1143618370">
    <w:abstractNumId w:val="2"/>
  </w:num>
  <w:num w:numId="16" w16cid:durableId="556286204">
    <w:abstractNumId w:val="23"/>
  </w:num>
  <w:num w:numId="17" w16cid:durableId="1559583960">
    <w:abstractNumId w:val="4"/>
  </w:num>
  <w:num w:numId="18" w16cid:durableId="454064441">
    <w:abstractNumId w:val="29"/>
  </w:num>
  <w:num w:numId="19" w16cid:durableId="523716982">
    <w:abstractNumId w:val="35"/>
  </w:num>
  <w:num w:numId="20" w16cid:durableId="296379584">
    <w:abstractNumId w:val="28"/>
  </w:num>
  <w:num w:numId="21" w16cid:durableId="1811365492">
    <w:abstractNumId w:val="32"/>
  </w:num>
  <w:num w:numId="22" w16cid:durableId="722556690">
    <w:abstractNumId w:val="16"/>
  </w:num>
  <w:num w:numId="23" w16cid:durableId="1012415862">
    <w:abstractNumId w:val="1"/>
  </w:num>
  <w:num w:numId="24" w16cid:durableId="393629163">
    <w:abstractNumId w:val="31"/>
  </w:num>
  <w:num w:numId="25" w16cid:durableId="469320825">
    <w:abstractNumId w:val="7"/>
  </w:num>
  <w:num w:numId="26" w16cid:durableId="527449122">
    <w:abstractNumId w:val="12"/>
  </w:num>
  <w:num w:numId="27" w16cid:durableId="1565096728">
    <w:abstractNumId w:val="3"/>
  </w:num>
  <w:num w:numId="28" w16cid:durableId="1422338715">
    <w:abstractNumId w:val="15"/>
  </w:num>
  <w:num w:numId="29" w16cid:durableId="1152059334">
    <w:abstractNumId w:val="34"/>
  </w:num>
  <w:num w:numId="30" w16cid:durableId="1284262494">
    <w:abstractNumId w:val="19"/>
  </w:num>
  <w:num w:numId="31" w16cid:durableId="728454690">
    <w:abstractNumId w:val="14"/>
  </w:num>
  <w:num w:numId="32" w16cid:durableId="1960917532">
    <w:abstractNumId w:val="0"/>
  </w:num>
  <w:num w:numId="33" w16cid:durableId="1891960643">
    <w:abstractNumId w:val="17"/>
  </w:num>
  <w:num w:numId="34" w16cid:durableId="1618490068">
    <w:abstractNumId w:val="6"/>
  </w:num>
  <w:num w:numId="35" w16cid:durableId="1186212461">
    <w:abstractNumId w:val="27"/>
  </w:num>
  <w:num w:numId="36" w16cid:durableId="433285757">
    <w:abstractNumId w:val="5"/>
  </w:num>
  <w:num w:numId="37" w16cid:durableId="1827353165">
    <w:abstractNumId w:val="30"/>
  </w:num>
  <w:num w:numId="38" w16cid:durableId="1322467875">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6A42"/>
    <w:rsid w:val="00006BD6"/>
    <w:rsid w:val="00006CB2"/>
    <w:rsid w:val="00010964"/>
    <w:rsid w:val="00014D61"/>
    <w:rsid w:val="0001513F"/>
    <w:rsid w:val="0002377A"/>
    <w:rsid w:val="00025FEF"/>
    <w:rsid w:val="00026369"/>
    <w:rsid w:val="00026DF2"/>
    <w:rsid w:val="00032114"/>
    <w:rsid w:val="00033DC8"/>
    <w:rsid w:val="00033F17"/>
    <w:rsid w:val="00033F7C"/>
    <w:rsid w:val="00034F81"/>
    <w:rsid w:val="00037E91"/>
    <w:rsid w:val="00040329"/>
    <w:rsid w:val="000408C1"/>
    <w:rsid w:val="00044A7D"/>
    <w:rsid w:val="00046C0A"/>
    <w:rsid w:val="00047E0B"/>
    <w:rsid w:val="00050120"/>
    <w:rsid w:val="00050F8A"/>
    <w:rsid w:val="00051409"/>
    <w:rsid w:val="00053413"/>
    <w:rsid w:val="0005454C"/>
    <w:rsid w:val="000607DB"/>
    <w:rsid w:val="00061902"/>
    <w:rsid w:val="00061A2A"/>
    <w:rsid w:val="00061DD2"/>
    <w:rsid w:val="00064761"/>
    <w:rsid w:val="000666C9"/>
    <w:rsid w:val="00076B6D"/>
    <w:rsid w:val="00076C82"/>
    <w:rsid w:val="00081102"/>
    <w:rsid w:val="0008280D"/>
    <w:rsid w:val="00083A70"/>
    <w:rsid w:val="00084D48"/>
    <w:rsid w:val="00086C40"/>
    <w:rsid w:val="000876E5"/>
    <w:rsid w:val="0009189E"/>
    <w:rsid w:val="000926F7"/>
    <w:rsid w:val="00092B64"/>
    <w:rsid w:val="000952B9"/>
    <w:rsid w:val="00096F85"/>
    <w:rsid w:val="00097AEA"/>
    <w:rsid w:val="000A2D5B"/>
    <w:rsid w:val="000A35F5"/>
    <w:rsid w:val="000A3BFD"/>
    <w:rsid w:val="000A45EE"/>
    <w:rsid w:val="000A5060"/>
    <w:rsid w:val="000A638A"/>
    <w:rsid w:val="000A7DAC"/>
    <w:rsid w:val="000B075B"/>
    <w:rsid w:val="000B1D3F"/>
    <w:rsid w:val="000B2719"/>
    <w:rsid w:val="000B3A48"/>
    <w:rsid w:val="000B4CBC"/>
    <w:rsid w:val="000C0980"/>
    <w:rsid w:val="000C36C0"/>
    <w:rsid w:val="000C3CC2"/>
    <w:rsid w:val="000C4D70"/>
    <w:rsid w:val="000C52C7"/>
    <w:rsid w:val="000C5B23"/>
    <w:rsid w:val="000C6661"/>
    <w:rsid w:val="000C712F"/>
    <w:rsid w:val="000D0405"/>
    <w:rsid w:val="000D28FB"/>
    <w:rsid w:val="000D5156"/>
    <w:rsid w:val="000D5DAC"/>
    <w:rsid w:val="000D62B1"/>
    <w:rsid w:val="000E086D"/>
    <w:rsid w:val="000E0F49"/>
    <w:rsid w:val="000E6BC0"/>
    <w:rsid w:val="000F0DCC"/>
    <w:rsid w:val="000F3334"/>
    <w:rsid w:val="000F3C51"/>
    <w:rsid w:val="000F5E15"/>
    <w:rsid w:val="00100184"/>
    <w:rsid w:val="001028F2"/>
    <w:rsid w:val="0010304A"/>
    <w:rsid w:val="00111579"/>
    <w:rsid w:val="001119F6"/>
    <w:rsid w:val="00111F19"/>
    <w:rsid w:val="001151E8"/>
    <w:rsid w:val="0011759A"/>
    <w:rsid w:val="00117A2B"/>
    <w:rsid w:val="00117B92"/>
    <w:rsid w:val="001230D0"/>
    <w:rsid w:val="001234FB"/>
    <w:rsid w:val="001320BC"/>
    <w:rsid w:val="00133545"/>
    <w:rsid w:val="0013514E"/>
    <w:rsid w:val="00135718"/>
    <w:rsid w:val="00135EDA"/>
    <w:rsid w:val="0014000D"/>
    <w:rsid w:val="0014119E"/>
    <w:rsid w:val="001421FA"/>
    <w:rsid w:val="001456E4"/>
    <w:rsid w:val="00145D02"/>
    <w:rsid w:val="00145F73"/>
    <w:rsid w:val="0014623B"/>
    <w:rsid w:val="00146278"/>
    <w:rsid w:val="001468F9"/>
    <w:rsid w:val="0014781E"/>
    <w:rsid w:val="00147F0D"/>
    <w:rsid w:val="001511F9"/>
    <w:rsid w:val="00151390"/>
    <w:rsid w:val="00151823"/>
    <w:rsid w:val="001547FB"/>
    <w:rsid w:val="00157C2B"/>
    <w:rsid w:val="001629D0"/>
    <w:rsid w:val="0016308A"/>
    <w:rsid w:val="0016431B"/>
    <w:rsid w:val="00164F17"/>
    <w:rsid w:val="00167F09"/>
    <w:rsid w:val="00170E35"/>
    <w:rsid w:val="001715ED"/>
    <w:rsid w:val="001749F7"/>
    <w:rsid w:val="00174AFF"/>
    <w:rsid w:val="001755EC"/>
    <w:rsid w:val="00175E1C"/>
    <w:rsid w:val="00180D0E"/>
    <w:rsid w:val="00183629"/>
    <w:rsid w:val="00184E70"/>
    <w:rsid w:val="0019008B"/>
    <w:rsid w:val="001908C2"/>
    <w:rsid w:val="00191006"/>
    <w:rsid w:val="001912C2"/>
    <w:rsid w:val="00191629"/>
    <w:rsid w:val="00191C33"/>
    <w:rsid w:val="00193491"/>
    <w:rsid w:val="0019387A"/>
    <w:rsid w:val="001A122F"/>
    <w:rsid w:val="001A2D9F"/>
    <w:rsid w:val="001A4D7B"/>
    <w:rsid w:val="001B0B56"/>
    <w:rsid w:val="001B1404"/>
    <w:rsid w:val="001C08F1"/>
    <w:rsid w:val="001C694D"/>
    <w:rsid w:val="001D105F"/>
    <w:rsid w:val="001D2ADE"/>
    <w:rsid w:val="001D4D8F"/>
    <w:rsid w:val="001D6F4B"/>
    <w:rsid w:val="001D7113"/>
    <w:rsid w:val="001E0925"/>
    <w:rsid w:val="001E0F7F"/>
    <w:rsid w:val="001E41C7"/>
    <w:rsid w:val="001E7D01"/>
    <w:rsid w:val="001F08F5"/>
    <w:rsid w:val="001F1193"/>
    <w:rsid w:val="001F256D"/>
    <w:rsid w:val="001F5333"/>
    <w:rsid w:val="001F592B"/>
    <w:rsid w:val="001F5FA9"/>
    <w:rsid w:val="001F68AF"/>
    <w:rsid w:val="001F725B"/>
    <w:rsid w:val="00200CF3"/>
    <w:rsid w:val="0020353D"/>
    <w:rsid w:val="00205BC7"/>
    <w:rsid w:val="0020710D"/>
    <w:rsid w:val="00210BB9"/>
    <w:rsid w:val="00211871"/>
    <w:rsid w:val="00214D54"/>
    <w:rsid w:val="00215DD6"/>
    <w:rsid w:val="002168E4"/>
    <w:rsid w:val="002263E3"/>
    <w:rsid w:val="00226D76"/>
    <w:rsid w:val="00227415"/>
    <w:rsid w:val="002275AD"/>
    <w:rsid w:val="002279C3"/>
    <w:rsid w:val="0023135A"/>
    <w:rsid w:val="00233340"/>
    <w:rsid w:val="00236088"/>
    <w:rsid w:val="0023610C"/>
    <w:rsid w:val="00236271"/>
    <w:rsid w:val="00236652"/>
    <w:rsid w:val="00236FF9"/>
    <w:rsid w:val="002371B7"/>
    <w:rsid w:val="0023721C"/>
    <w:rsid w:val="00251E35"/>
    <w:rsid w:val="00253183"/>
    <w:rsid w:val="002536B0"/>
    <w:rsid w:val="00257DC5"/>
    <w:rsid w:val="0026165F"/>
    <w:rsid w:val="0026494C"/>
    <w:rsid w:val="00266759"/>
    <w:rsid w:val="00272348"/>
    <w:rsid w:val="002762C9"/>
    <w:rsid w:val="00276BEA"/>
    <w:rsid w:val="00277350"/>
    <w:rsid w:val="00277CB9"/>
    <w:rsid w:val="0028089A"/>
    <w:rsid w:val="002836EA"/>
    <w:rsid w:val="00284349"/>
    <w:rsid w:val="002847E4"/>
    <w:rsid w:val="00290141"/>
    <w:rsid w:val="00290618"/>
    <w:rsid w:val="00290E63"/>
    <w:rsid w:val="00293F0F"/>
    <w:rsid w:val="00295100"/>
    <w:rsid w:val="002955FC"/>
    <w:rsid w:val="00295919"/>
    <w:rsid w:val="002A1A9A"/>
    <w:rsid w:val="002A32D3"/>
    <w:rsid w:val="002A4633"/>
    <w:rsid w:val="002A4DF2"/>
    <w:rsid w:val="002A666A"/>
    <w:rsid w:val="002A6E7B"/>
    <w:rsid w:val="002A77D0"/>
    <w:rsid w:val="002A7883"/>
    <w:rsid w:val="002A7AFA"/>
    <w:rsid w:val="002B00DA"/>
    <w:rsid w:val="002B011A"/>
    <w:rsid w:val="002B22B5"/>
    <w:rsid w:val="002B620A"/>
    <w:rsid w:val="002C1D34"/>
    <w:rsid w:val="002C2584"/>
    <w:rsid w:val="002C2862"/>
    <w:rsid w:val="002C3A28"/>
    <w:rsid w:val="002C3C05"/>
    <w:rsid w:val="002C78A8"/>
    <w:rsid w:val="002C7ABA"/>
    <w:rsid w:val="002D0E3D"/>
    <w:rsid w:val="002D2535"/>
    <w:rsid w:val="002D3249"/>
    <w:rsid w:val="002D6C56"/>
    <w:rsid w:val="002D7609"/>
    <w:rsid w:val="002D7795"/>
    <w:rsid w:val="002E17D0"/>
    <w:rsid w:val="002E18AE"/>
    <w:rsid w:val="002E1D81"/>
    <w:rsid w:val="002E1E01"/>
    <w:rsid w:val="002E295E"/>
    <w:rsid w:val="002E2BC1"/>
    <w:rsid w:val="002E33B4"/>
    <w:rsid w:val="002E3540"/>
    <w:rsid w:val="002E43D4"/>
    <w:rsid w:val="002E5CB5"/>
    <w:rsid w:val="002F120C"/>
    <w:rsid w:val="002F4A83"/>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45"/>
    <w:rsid w:val="00311816"/>
    <w:rsid w:val="003171FF"/>
    <w:rsid w:val="00317FD2"/>
    <w:rsid w:val="00321382"/>
    <w:rsid w:val="00322713"/>
    <w:rsid w:val="003244AF"/>
    <w:rsid w:val="0032556C"/>
    <w:rsid w:val="0032654E"/>
    <w:rsid w:val="00330BFA"/>
    <w:rsid w:val="00332786"/>
    <w:rsid w:val="003352BF"/>
    <w:rsid w:val="0033622D"/>
    <w:rsid w:val="00342EE9"/>
    <w:rsid w:val="0034419B"/>
    <w:rsid w:val="00350E58"/>
    <w:rsid w:val="00354427"/>
    <w:rsid w:val="00354AA3"/>
    <w:rsid w:val="003566F5"/>
    <w:rsid w:val="00357B33"/>
    <w:rsid w:val="00361CCD"/>
    <w:rsid w:val="003628C1"/>
    <w:rsid w:val="0037101A"/>
    <w:rsid w:val="00371087"/>
    <w:rsid w:val="00371986"/>
    <w:rsid w:val="00374192"/>
    <w:rsid w:val="00375F23"/>
    <w:rsid w:val="0037683B"/>
    <w:rsid w:val="003768E0"/>
    <w:rsid w:val="00376A4E"/>
    <w:rsid w:val="003811B1"/>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B036B"/>
    <w:rsid w:val="003B0E76"/>
    <w:rsid w:val="003B3E30"/>
    <w:rsid w:val="003B68BD"/>
    <w:rsid w:val="003B6E21"/>
    <w:rsid w:val="003C1D4C"/>
    <w:rsid w:val="003C3C0E"/>
    <w:rsid w:val="003C4F7B"/>
    <w:rsid w:val="003C7CA3"/>
    <w:rsid w:val="003D1EDB"/>
    <w:rsid w:val="003D2479"/>
    <w:rsid w:val="003D29B3"/>
    <w:rsid w:val="003D38D8"/>
    <w:rsid w:val="003D3D25"/>
    <w:rsid w:val="003D5C37"/>
    <w:rsid w:val="003D64B8"/>
    <w:rsid w:val="003D7460"/>
    <w:rsid w:val="003E0243"/>
    <w:rsid w:val="003E06F8"/>
    <w:rsid w:val="003E0D9F"/>
    <w:rsid w:val="003E10B1"/>
    <w:rsid w:val="003E141B"/>
    <w:rsid w:val="003E4101"/>
    <w:rsid w:val="003F06BF"/>
    <w:rsid w:val="003F0A39"/>
    <w:rsid w:val="003F1781"/>
    <w:rsid w:val="003F247C"/>
    <w:rsid w:val="003F33D0"/>
    <w:rsid w:val="003F3635"/>
    <w:rsid w:val="003F48AB"/>
    <w:rsid w:val="003F5DDE"/>
    <w:rsid w:val="003F6D1C"/>
    <w:rsid w:val="00401F92"/>
    <w:rsid w:val="0040304E"/>
    <w:rsid w:val="00403586"/>
    <w:rsid w:val="00403C0E"/>
    <w:rsid w:val="0040420E"/>
    <w:rsid w:val="00404921"/>
    <w:rsid w:val="00405206"/>
    <w:rsid w:val="00407B92"/>
    <w:rsid w:val="0041060F"/>
    <w:rsid w:val="004125DC"/>
    <w:rsid w:val="004126CE"/>
    <w:rsid w:val="00413B96"/>
    <w:rsid w:val="0042082D"/>
    <w:rsid w:val="00424D47"/>
    <w:rsid w:val="00425311"/>
    <w:rsid w:val="00425CDF"/>
    <w:rsid w:val="00426621"/>
    <w:rsid w:val="00432479"/>
    <w:rsid w:val="00433A62"/>
    <w:rsid w:val="00434294"/>
    <w:rsid w:val="00434885"/>
    <w:rsid w:val="00436FE4"/>
    <w:rsid w:val="004375C9"/>
    <w:rsid w:val="0044029B"/>
    <w:rsid w:val="00440F64"/>
    <w:rsid w:val="00445F51"/>
    <w:rsid w:val="004574A0"/>
    <w:rsid w:val="004603C4"/>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408A"/>
    <w:rsid w:val="004A471D"/>
    <w:rsid w:val="004A4B78"/>
    <w:rsid w:val="004A634F"/>
    <w:rsid w:val="004A66D7"/>
    <w:rsid w:val="004A7ECD"/>
    <w:rsid w:val="004B28F2"/>
    <w:rsid w:val="004B4EB7"/>
    <w:rsid w:val="004B5861"/>
    <w:rsid w:val="004B5DC0"/>
    <w:rsid w:val="004B766D"/>
    <w:rsid w:val="004C0E86"/>
    <w:rsid w:val="004C2001"/>
    <w:rsid w:val="004C2046"/>
    <w:rsid w:val="004C402C"/>
    <w:rsid w:val="004C41EE"/>
    <w:rsid w:val="004C5750"/>
    <w:rsid w:val="004C60EC"/>
    <w:rsid w:val="004C7530"/>
    <w:rsid w:val="004C7CA5"/>
    <w:rsid w:val="004D1098"/>
    <w:rsid w:val="004D10E3"/>
    <w:rsid w:val="004D12E7"/>
    <w:rsid w:val="004E0DF7"/>
    <w:rsid w:val="004E3B5D"/>
    <w:rsid w:val="004E40C5"/>
    <w:rsid w:val="004E54EB"/>
    <w:rsid w:val="004E6D0E"/>
    <w:rsid w:val="004E77C9"/>
    <w:rsid w:val="004F0536"/>
    <w:rsid w:val="004F19A2"/>
    <w:rsid w:val="004F59EA"/>
    <w:rsid w:val="004F7347"/>
    <w:rsid w:val="00503E4C"/>
    <w:rsid w:val="00505A93"/>
    <w:rsid w:val="00510B3D"/>
    <w:rsid w:val="0051287F"/>
    <w:rsid w:val="0051506D"/>
    <w:rsid w:val="005159AB"/>
    <w:rsid w:val="00516C9C"/>
    <w:rsid w:val="00517091"/>
    <w:rsid w:val="00517EB7"/>
    <w:rsid w:val="00520FAA"/>
    <w:rsid w:val="00521A8C"/>
    <w:rsid w:val="00525E5A"/>
    <w:rsid w:val="005260C2"/>
    <w:rsid w:val="00527C31"/>
    <w:rsid w:val="00530C05"/>
    <w:rsid w:val="00530F8B"/>
    <w:rsid w:val="00531078"/>
    <w:rsid w:val="00531092"/>
    <w:rsid w:val="0053445F"/>
    <w:rsid w:val="00537BFA"/>
    <w:rsid w:val="005437C0"/>
    <w:rsid w:val="00545007"/>
    <w:rsid w:val="00545DB0"/>
    <w:rsid w:val="00546973"/>
    <w:rsid w:val="00546B5E"/>
    <w:rsid w:val="005470E8"/>
    <w:rsid w:val="005508BF"/>
    <w:rsid w:val="00555B54"/>
    <w:rsid w:val="00556B16"/>
    <w:rsid w:val="005572E0"/>
    <w:rsid w:val="0055791E"/>
    <w:rsid w:val="00560CFE"/>
    <w:rsid w:val="005612FE"/>
    <w:rsid w:val="0056246F"/>
    <w:rsid w:val="005660F6"/>
    <w:rsid w:val="00566CA2"/>
    <w:rsid w:val="00566E74"/>
    <w:rsid w:val="00567963"/>
    <w:rsid w:val="00570B2D"/>
    <w:rsid w:val="00580237"/>
    <w:rsid w:val="00580331"/>
    <w:rsid w:val="005807F7"/>
    <w:rsid w:val="005816E8"/>
    <w:rsid w:val="0058263B"/>
    <w:rsid w:val="00584F4F"/>
    <w:rsid w:val="0058757E"/>
    <w:rsid w:val="00590C8A"/>
    <w:rsid w:val="005911C8"/>
    <w:rsid w:val="005917CC"/>
    <w:rsid w:val="00592C17"/>
    <w:rsid w:val="005931F3"/>
    <w:rsid w:val="005948BA"/>
    <w:rsid w:val="00594A1D"/>
    <w:rsid w:val="00595965"/>
    <w:rsid w:val="00595E8C"/>
    <w:rsid w:val="005964C4"/>
    <w:rsid w:val="00597224"/>
    <w:rsid w:val="00597623"/>
    <w:rsid w:val="005A2957"/>
    <w:rsid w:val="005A416A"/>
    <w:rsid w:val="005A71D0"/>
    <w:rsid w:val="005B0F19"/>
    <w:rsid w:val="005B2C00"/>
    <w:rsid w:val="005B2FB6"/>
    <w:rsid w:val="005C0180"/>
    <w:rsid w:val="005C6446"/>
    <w:rsid w:val="005C6AC6"/>
    <w:rsid w:val="005C6C0D"/>
    <w:rsid w:val="005C6E67"/>
    <w:rsid w:val="005D4276"/>
    <w:rsid w:val="005D4E1A"/>
    <w:rsid w:val="005E18BD"/>
    <w:rsid w:val="005E20A3"/>
    <w:rsid w:val="005E264B"/>
    <w:rsid w:val="005E408F"/>
    <w:rsid w:val="005E53BD"/>
    <w:rsid w:val="005E62A8"/>
    <w:rsid w:val="005E68DE"/>
    <w:rsid w:val="005F147C"/>
    <w:rsid w:val="005F1AEB"/>
    <w:rsid w:val="005F1C09"/>
    <w:rsid w:val="0060228A"/>
    <w:rsid w:val="00610775"/>
    <w:rsid w:val="00610DFE"/>
    <w:rsid w:val="00611ED2"/>
    <w:rsid w:val="00612DBA"/>
    <w:rsid w:val="006142A7"/>
    <w:rsid w:val="00615AB8"/>
    <w:rsid w:val="006240F1"/>
    <w:rsid w:val="00627202"/>
    <w:rsid w:val="00627A82"/>
    <w:rsid w:val="00630879"/>
    <w:rsid w:val="0063265F"/>
    <w:rsid w:val="006350C7"/>
    <w:rsid w:val="0063666A"/>
    <w:rsid w:val="00636920"/>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56A5"/>
    <w:rsid w:val="0066692B"/>
    <w:rsid w:val="00667F95"/>
    <w:rsid w:val="006708E4"/>
    <w:rsid w:val="00671863"/>
    <w:rsid w:val="00671AC8"/>
    <w:rsid w:val="00672026"/>
    <w:rsid w:val="006726CA"/>
    <w:rsid w:val="00672DCD"/>
    <w:rsid w:val="00674B13"/>
    <w:rsid w:val="006763E5"/>
    <w:rsid w:val="006833AD"/>
    <w:rsid w:val="00684B80"/>
    <w:rsid w:val="00684BE8"/>
    <w:rsid w:val="0068676A"/>
    <w:rsid w:val="00687BBC"/>
    <w:rsid w:val="00690DF3"/>
    <w:rsid w:val="00691F72"/>
    <w:rsid w:val="0069223B"/>
    <w:rsid w:val="00693E6B"/>
    <w:rsid w:val="006A086F"/>
    <w:rsid w:val="006A2A91"/>
    <w:rsid w:val="006A3ADB"/>
    <w:rsid w:val="006B05DE"/>
    <w:rsid w:val="006B1A68"/>
    <w:rsid w:val="006B1E3D"/>
    <w:rsid w:val="006B2BA7"/>
    <w:rsid w:val="006B55E8"/>
    <w:rsid w:val="006B684A"/>
    <w:rsid w:val="006B6FC1"/>
    <w:rsid w:val="006C1E57"/>
    <w:rsid w:val="006C6932"/>
    <w:rsid w:val="006C792D"/>
    <w:rsid w:val="006D0378"/>
    <w:rsid w:val="006D45CF"/>
    <w:rsid w:val="006D52B4"/>
    <w:rsid w:val="006D56DD"/>
    <w:rsid w:val="006E0095"/>
    <w:rsid w:val="006E1807"/>
    <w:rsid w:val="006E1AAE"/>
    <w:rsid w:val="006E27CB"/>
    <w:rsid w:val="006E4121"/>
    <w:rsid w:val="006E554A"/>
    <w:rsid w:val="006E7FFC"/>
    <w:rsid w:val="006F1CD2"/>
    <w:rsid w:val="006F2455"/>
    <w:rsid w:val="006F4492"/>
    <w:rsid w:val="006F527B"/>
    <w:rsid w:val="006F7D94"/>
    <w:rsid w:val="006F7DE8"/>
    <w:rsid w:val="007021DF"/>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3726A"/>
    <w:rsid w:val="007400EE"/>
    <w:rsid w:val="00742F19"/>
    <w:rsid w:val="00745A7F"/>
    <w:rsid w:val="00745FDB"/>
    <w:rsid w:val="00746DE9"/>
    <w:rsid w:val="007477C6"/>
    <w:rsid w:val="00750B7B"/>
    <w:rsid w:val="00752A07"/>
    <w:rsid w:val="00753E6B"/>
    <w:rsid w:val="00753E82"/>
    <w:rsid w:val="00756A76"/>
    <w:rsid w:val="007576F6"/>
    <w:rsid w:val="00761552"/>
    <w:rsid w:val="0076208B"/>
    <w:rsid w:val="00763DF5"/>
    <w:rsid w:val="00765EE2"/>
    <w:rsid w:val="007667ED"/>
    <w:rsid w:val="00766B86"/>
    <w:rsid w:val="00767601"/>
    <w:rsid w:val="00770494"/>
    <w:rsid w:val="00770E6E"/>
    <w:rsid w:val="00773CF2"/>
    <w:rsid w:val="007749FD"/>
    <w:rsid w:val="00783415"/>
    <w:rsid w:val="00784300"/>
    <w:rsid w:val="00790532"/>
    <w:rsid w:val="007913CA"/>
    <w:rsid w:val="007922BD"/>
    <w:rsid w:val="007939FE"/>
    <w:rsid w:val="00797C5D"/>
    <w:rsid w:val="007A03CE"/>
    <w:rsid w:val="007A04A6"/>
    <w:rsid w:val="007A2A70"/>
    <w:rsid w:val="007A2F63"/>
    <w:rsid w:val="007A4A5B"/>
    <w:rsid w:val="007A58DC"/>
    <w:rsid w:val="007B0AEF"/>
    <w:rsid w:val="007C1C7E"/>
    <w:rsid w:val="007C2F94"/>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73A5"/>
    <w:rsid w:val="007E7F42"/>
    <w:rsid w:val="007F0BDD"/>
    <w:rsid w:val="007F6CD8"/>
    <w:rsid w:val="007F6FED"/>
    <w:rsid w:val="00801AAF"/>
    <w:rsid w:val="00803406"/>
    <w:rsid w:val="00803448"/>
    <w:rsid w:val="0081070E"/>
    <w:rsid w:val="00811213"/>
    <w:rsid w:val="008115A8"/>
    <w:rsid w:val="008129E0"/>
    <w:rsid w:val="00815485"/>
    <w:rsid w:val="008162CD"/>
    <w:rsid w:val="008202B3"/>
    <w:rsid w:val="00821704"/>
    <w:rsid w:val="00821942"/>
    <w:rsid w:val="00821FB1"/>
    <w:rsid w:val="0082309D"/>
    <w:rsid w:val="00823605"/>
    <w:rsid w:val="00823794"/>
    <w:rsid w:val="00823E71"/>
    <w:rsid w:val="008240A8"/>
    <w:rsid w:val="00824793"/>
    <w:rsid w:val="008258E9"/>
    <w:rsid w:val="00826B1C"/>
    <w:rsid w:val="00830FC6"/>
    <w:rsid w:val="0083126E"/>
    <w:rsid w:val="00831A38"/>
    <w:rsid w:val="00831DDA"/>
    <w:rsid w:val="00835686"/>
    <w:rsid w:val="008364FB"/>
    <w:rsid w:val="00840356"/>
    <w:rsid w:val="00840531"/>
    <w:rsid w:val="00840B5E"/>
    <w:rsid w:val="00841C27"/>
    <w:rsid w:val="008431D0"/>
    <w:rsid w:val="0084491E"/>
    <w:rsid w:val="00846BF9"/>
    <w:rsid w:val="00851000"/>
    <w:rsid w:val="0085136D"/>
    <w:rsid w:val="00851A78"/>
    <w:rsid w:val="0085211C"/>
    <w:rsid w:val="0085214C"/>
    <w:rsid w:val="0085283A"/>
    <w:rsid w:val="00856076"/>
    <w:rsid w:val="00860019"/>
    <w:rsid w:val="0086324C"/>
    <w:rsid w:val="00865C07"/>
    <w:rsid w:val="00866D3D"/>
    <w:rsid w:val="00867055"/>
    <w:rsid w:val="00874BD8"/>
    <w:rsid w:val="00877DB3"/>
    <w:rsid w:val="00881F95"/>
    <w:rsid w:val="00882AB9"/>
    <w:rsid w:val="008841D4"/>
    <w:rsid w:val="00884E61"/>
    <w:rsid w:val="00891499"/>
    <w:rsid w:val="00897B40"/>
    <w:rsid w:val="008A1EEC"/>
    <w:rsid w:val="008A30A5"/>
    <w:rsid w:val="008A3C48"/>
    <w:rsid w:val="008A4058"/>
    <w:rsid w:val="008A6196"/>
    <w:rsid w:val="008A7B3D"/>
    <w:rsid w:val="008B04F8"/>
    <w:rsid w:val="008B3863"/>
    <w:rsid w:val="008B41C4"/>
    <w:rsid w:val="008B4793"/>
    <w:rsid w:val="008B4BD0"/>
    <w:rsid w:val="008B554A"/>
    <w:rsid w:val="008B5D9E"/>
    <w:rsid w:val="008B6411"/>
    <w:rsid w:val="008B69FE"/>
    <w:rsid w:val="008C0407"/>
    <w:rsid w:val="008C06E6"/>
    <w:rsid w:val="008C07A1"/>
    <w:rsid w:val="008C2B79"/>
    <w:rsid w:val="008C3D54"/>
    <w:rsid w:val="008C3E22"/>
    <w:rsid w:val="008C5CA1"/>
    <w:rsid w:val="008C6177"/>
    <w:rsid w:val="008C6A46"/>
    <w:rsid w:val="008C74D9"/>
    <w:rsid w:val="008D5C87"/>
    <w:rsid w:val="008D665C"/>
    <w:rsid w:val="008D67BE"/>
    <w:rsid w:val="008D71B1"/>
    <w:rsid w:val="008D7F56"/>
    <w:rsid w:val="008E2404"/>
    <w:rsid w:val="008E288D"/>
    <w:rsid w:val="008E5754"/>
    <w:rsid w:val="008E6C7A"/>
    <w:rsid w:val="008F01E9"/>
    <w:rsid w:val="008F3304"/>
    <w:rsid w:val="008F583D"/>
    <w:rsid w:val="008F76AE"/>
    <w:rsid w:val="00902910"/>
    <w:rsid w:val="009040D7"/>
    <w:rsid w:val="009049EC"/>
    <w:rsid w:val="00905593"/>
    <w:rsid w:val="00906FAD"/>
    <w:rsid w:val="00914556"/>
    <w:rsid w:val="00915747"/>
    <w:rsid w:val="009169EB"/>
    <w:rsid w:val="00917D9A"/>
    <w:rsid w:val="00920036"/>
    <w:rsid w:val="00920B35"/>
    <w:rsid w:val="00921346"/>
    <w:rsid w:val="00922E30"/>
    <w:rsid w:val="00925AFE"/>
    <w:rsid w:val="009265A8"/>
    <w:rsid w:val="0092762C"/>
    <w:rsid w:val="0093125D"/>
    <w:rsid w:val="00933155"/>
    <w:rsid w:val="0093450D"/>
    <w:rsid w:val="0093472F"/>
    <w:rsid w:val="0093543C"/>
    <w:rsid w:val="00935E97"/>
    <w:rsid w:val="009411ED"/>
    <w:rsid w:val="00945F91"/>
    <w:rsid w:val="0094624C"/>
    <w:rsid w:val="00947181"/>
    <w:rsid w:val="0095088E"/>
    <w:rsid w:val="00950C5C"/>
    <w:rsid w:val="00950E57"/>
    <w:rsid w:val="00952397"/>
    <w:rsid w:val="009541A7"/>
    <w:rsid w:val="00954422"/>
    <w:rsid w:val="009554C4"/>
    <w:rsid w:val="0095566C"/>
    <w:rsid w:val="009640D6"/>
    <w:rsid w:val="00965178"/>
    <w:rsid w:val="00965FA1"/>
    <w:rsid w:val="009677CB"/>
    <w:rsid w:val="009729DB"/>
    <w:rsid w:val="00973A32"/>
    <w:rsid w:val="0097576D"/>
    <w:rsid w:val="00975BFB"/>
    <w:rsid w:val="009774ED"/>
    <w:rsid w:val="009800B2"/>
    <w:rsid w:val="00981341"/>
    <w:rsid w:val="00983709"/>
    <w:rsid w:val="00983736"/>
    <w:rsid w:val="0098456F"/>
    <w:rsid w:val="0099079F"/>
    <w:rsid w:val="009924FD"/>
    <w:rsid w:val="009929E4"/>
    <w:rsid w:val="009941A4"/>
    <w:rsid w:val="0099699D"/>
    <w:rsid w:val="00996DA8"/>
    <w:rsid w:val="009A04C1"/>
    <w:rsid w:val="009A1FFD"/>
    <w:rsid w:val="009A2474"/>
    <w:rsid w:val="009A512F"/>
    <w:rsid w:val="009A5FF0"/>
    <w:rsid w:val="009A63A8"/>
    <w:rsid w:val="009B0D08"/>
    <w:rsid w:val="009C20CB"/>
    <w:rsid w:val="009C57DB"/>
    <w:rsid w:val="009C7695"/>
    <w:rsid w:val="009C7A43"/>
    <w:rsid w:val="009D2714"/>
    <w:rsid w:val="009D4C0F"/>
    <w:rsid w:val="009D5379"/>
    <w:rsid w:val="009D5F6F"/>
    <w:rsid w:val="009D66D9"/>
    <w:rsid w:val="009D6903"/>
    <w:rsid w:val="009D7958"/>
    <w:rsid w:val="009E0E7A"/>
    <w:rsid w:val="009E2EFF"/>
    <w:rsid w:val="009E3EE3"/>
    <w:rsid w:val="009E5866"/>
    <w:rsid w:val="009E7E15"/>
    <w:rsid w:val="009F0189"/>
    <w:rsid w:val="009F0288"/>
    <w:rsid w:val="009F2CFA"/>
    <w:rsid w:val="009F49D0"/>
    <w:rsid w:val="009F6C24"/>
    <w:rsid w:val="00A0140C"/>
    <w:rsid w:val="00A02A17"/>
    <w:rsid w:val="00A0638F"/>
    <w:rsid w:val="00A07249"/>
    <w:rsid w:val="00A072FC"/>
    <w:rsid w:val="00A11084"/>
    <w:rsid w:val="00A12667"/>
    <w:rsid w:val="00A12E9A"/>
    <w:rsid w:val="00A14785"/>
    <w:rsid w:val="00A15006"/>
    <w:rsid w:val="00A16E67"/>
    <w:rsid w:val="00A205D9"/>
    <w:rsid w:val="00A210BF"/>
    <w:rsid w:val="00A2240F"/>
    <w:rsid w:val="00A279B3"/>
    <w:rsid w:val="00A31865"/>
    <w:rsid w:val="00A32549"/>
    <w:rsid w:val="00A325FB"/>
    <w:rsid w:val="00A32FCC"/>
    <w:rsid w:val="00A34EA9"/>
    <w:rsid w:val="00A35F0A"/>
    <w:rsid w:val="00A36C75"/>
    <w:rsid w:val="00A37604"/>
    <w:rsid w:val="00A4169C"/>
    <w:rsid w:val="00A4218C"/>
    <w:rsid w:val="00A42DA7"/>
    <w:rsid w:val="00A44494"/>
    <w:rsid w:val="00A452A2"/>
    <w:rsid w:val="00A45342"/>
    <w:rsid w:val="00A45A99"/>
    <w:rsid w:val="00A51258"/>
    <w:rsid w:val="00A51328"/>
    <w:rsid w:val="00A522EA"/>
    <w:rsid w:val="00A530F3"/>
    <w:rsid w:val="00A54BC6"/>
    <w:rsid w:val="00A56DBC"/>
    <w:rsid w:val="00A65713"/>
    <w:rsid w:val="00A71032"/>
    <w:rsid w:val="00A714CD"/>
    <w:rsid w:val="00A7277F"/>
    <w:rsid w:val="00A72AA1"/>
    <w:rsid w:val="00A72EC6"/>
    <w:rsid w:val="00A75A73"/>
    <w:rsid w:val="00A75CB6"/>
    <w:rsid w:val="00A80440"/>
    <w:rsid w:val="00A80A6B"/>
    <w:rsid w:val="00A80C83"/>
    <w:rsid w:val="00A81C30"/>
    <w:rsid w:val="00A824C9"/>
    <w:rsid w:val="00A836ED"/>
    <w:rsid w:val="00A840B1"/>
    <w:rsid w:val="00A8667F"/>
    <w:rsid w:val="00A87BD1"/>
    <w:rsid w:val="00A9080E"/>
    <w:rsid w:val="00A92AA1"/>
    <w:rsid w:val="00A97F0E"/>
    <w:rsid w:val="00AA06F0"/>
    <w:rsid w:val="00AA0E2C"/>
    <w:rsid w:val="00AA1D83"/>
    <w:rsid w:val="00AA20C8"/>
    <w:rsid w:val="00AA3E3F"/>
    <w:rsid w:val="00AA4473"/>
    <w:rsid w:val="00AA67AB"/>
    <w:rsid w:val="00AA7A1D"/>
    <w:rsid w:val="00AA7F15"/>
    <w:rsid w:val="00AB108E"/>
    <w:rsid w:val="00AB2838"/>
    <w:rsid w:val="00AB350F"/>
    <w:rsid w:val="00AB3572"/>
    <w:rsid w:val="00AB5141"/>
    <w:rsid w:val="00AC0AA7"/>
    <w:rsid w:val="00AC1129"/>
    <w:rsid w:val="00AC17B2"/>
    <w:rsid w:val="00AD06AE"/>
    <w:rsid w:val="00AD09F2"/>
    <w:rsid w:val="00AD362B"/>
    <w:rsid w:val="00AD46CA"/>
    <w:rsid w:val="00AD5A8A"/>
    <w:rsid w:val="00AD63DB"/>
    <w:rsid w:val="00AD6FC0"/>
    <w:rsid w:val="00AD76EE"/>
    <w:rsid w:val="00AD7CA4"/>
    <w:rsid w:val="00AE07C4"/>
    <w:rsid w:val="00AE3954"/>
    <w:rsid w:val="00AE53C7"/>
    <w:rsid w:val="00AE646B"/>
    <w:rsid w:val="00AE6780"/>
    <w:rsid w:val="00AF015D"/>
    <w:rsid w:val="00AF18B6"/>
    <w:rsid w:val="00AF1AD5"/>
    <w:rsid w:val="00AF1B1F"/>
    <w:rsid w:val="00AF2BD3"/>
    <w:rsid w:val="00AF2DB0"/>
    <w:rsid w:val="00AF3FB4"/>
    <w:rsid w:val="00AF496D"/>
    <w:rsid w:val="00AF55F3"/>
    <w:rsid w:val="00B0161A"/>
    <w:rsid w:val="00B06D83"/>
    <w:rsid w:val="00B0748C"/>
    <w:rsid w:val="00B07E15"/>
    <w:rsid w:val="00B11021"/>
    <w:rsid w:val="00B11483"/>
    <w:rsid w:val="00B114FA"/>
    <w:rsid w:val="00B11A7C"/>
    <w:rsid w:val="00B13EC2"/>
    <w:rsid w:val="00B14660"/>
    <w:rsid w:val="00B15566"/>
    <w:rsid w:val="00B15BF1"/>
    <w:rsid w:val="00B169E7"/>
    <w:rsid w:val="00B20812"/>
    <w:rsid w:val="00B211D1"/>
    <w:rsid w:val="00B21D4E"/>
    <w:rsid w:val="00B22902"/>
    <w:rsid w:val="00B22FB4"/>
    <w:rsid w:val="00B23A67"/>
    <w:rsid w:val="00B258DF"/>
    <w:rsid w:val="00B25B55"/>
    <w:rsid w:val="00B26081"/>
    <w:rsid w:val="00B27CE3"/>
    <w:rsid w:val="00B305DB"/>
    <w:rsid w:val="00B31D92"/>
    <w:rsid w:val="00B36FF3"/>
    <w:rsid w:val="00B42BD8"/>
    <w:rsid w:val="00B43217"/>
    <w:rsid w:val="00B440C9"/>
    <w:rsid w:val="00B4486D"/>
    <w:rsid w:val="00B46406"/>
    <w:rsid w:val="00B47C10"/>
    <w:rsid w:val="00B50A7E"/>
    <w:rsid w:val="00B54FC3"/>
    <w:rsid w:val="00B55F20"/>
    <w:rsid w:val="00B608D3"/>
    <w:rsid w:val="00B60B02"/>
    <w:rsid w:val="00B637CC"/>
    <w:rsid w:val="00B63873"/>
    <w:rsid w:val="00B6491B"/>
    <w:rsid w:val="00B651D5"/>
    <w:rsid w:val="00B67BC6"/>
    <w:rsid w:val="00B73D04"/>
    <w:rsid w:val="00B7567C"/>
    <w:rsid w:val="00B75C36"/>
    <w:rsid w:val="00B77B3A"/>
    <w:rsid w:val="00B77C7E"/>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A04E8"/>
    <w:rsid w:val="00BA1EB4"/>
    <w:rsid w:val="00BA2548"/>
    <w:rsid w:val="00BA33B2"/>
    <w:rsid w:val="00BA3DD8"/>
    <w:rsid w:val="00BA4B60"/>
    <w:rsid w:val="00BA6074"/>
    <w:rsid w:val="00BA6142"/>
    <w:rsid w:val="00BA6713"/>
    <w:rsid w:val="00BA678C"/>
    <w:rsid w:val="00BA76E0"/>
    <w:rsid w:val="00BB1B37"/>
    <w:rsid w:val="00BB20B2"/>
    <w:rsid w:val="00BB29E3"/>
    <w:rsid w:val="00BB50DC"/>
    <w:rsid w:val="00BB5A4D"/>
    <w:rsid w:val="00BB6BDE"/>
    <w:rsid w:val="00BC25A3"/>
    <w:rsid w:val="00BC3821"/>
    <w:rsid w:val="00BC42D0"/>
    <w:rsid w:val="00BC5E30"/>
    <w:rsid w:val="00BC6390"/>
    <w:rsid w:val="00BD1F39"/>
    <w:rsid w:val="00BD4F0D"/>
    <w:rsid w:val="00BD5ECE"/>
    <w:rsid w:val="00BE2AAC"/>
    <w:rsid w:val="00BE3056"/>
    <w:rsid w:val="00BE32C3"/>
    <w:rsid w:val="00BE3996"/>
    <w:rsid w:val="00BE4842"/>
    <w:rsid w:val="00BE4F88"/>
    <w:rsid w:val="00BE5D11"/>
    <w:rsid w:val="00BE673D"/>
    <w:rsid w:val="00BE6A9F"/>
    <w:rsid w:val="00BF3967"/>
    <w:rsid w:val="00BF4E99"/>
    <w:rsid w:val="00BF65AC"/>
    <w:rsid w:val="00BF6B31"/>
    <w:rsid w:val="00BF7346"/>
    <w:rsid w:val="00C0151A"/>
    <w:rsid w:val="00C01AF0"/>
    <w:rsid w:val="00C03493"/>
    <w:rsid w:val="00C04057"/>
    <w:rsid w:val="00C04C77"/>
    <w:rsid w:val="00C07961"/>
    <w:rsid w:val="00C127F2"/>
    <w:rsid w:val="00C1385E"/>
    <w:rsid w:val="00C139E1"/>
    <w:rsid w:val="00C14267"/>
    <w:rsid w:val="00C143CC"/>
    <w:rsid w:val="00C14C3A"/>
    <w:rsid w:val="00C169C8"/>
    <w:rsid w:val="00C16E91"/>
    <w:rsid w:val="00C16F27"/>
    <w:rsid w:val="00C209CD"/>
    <w:rsid w:val="00C20BD2"/>
    <w:rsid w:val="00C211DF"/>
    <w:rsid w:val="00C215BD"/>
    <w:rsid w:val="00C21D08"/>
    <w:rsid w:val="00C21F3B"/>
    <w:rsid w:val="00C2286B"/>
    <w:rsid w:val="00C23EDA"/>
    <w:rsid w:val="00C242F0"/>
    <w:rsid w:val="00C245EC"/>
    <w:rsid w:val="00C31AAE"/>
    <w:rsid w:val="00C330DA"/>
    <w:rsid w:val="00C330F7"/>
    <w:rsid w:val="00C3604D"/>
    <w:rsid w:val="00C3752E"/>
    <w:rsid w:val="00C42F42"/>
    <w:rsid w:val="00C444C2"/>
    <w:rsid w:val="00C4557B"/>
    <w:rsid w:val="00C46EFE"/>
    <w:rsid w:val="00C472ED"/>
    <w:rsid w:val="00C51608"/>
    <w:rsid w:val="00C53996"/>
    <w:rsid w:val="00C55710"/>
    <w:rsid w:val="00C559DB"/>
    <w:rsid w:val="00C60616"/>
    <w:rsid w:val="00C60B2B"/>
    <w:rsid w:val="00C61735"/>
    <w:rsid w:val="00C64745"/>
    <w:rsid w:val="00C70B47"/>
    <w:rsid w:val="00C753F9"/>
    <w:rsid w:val="00C75624"/>
    <w:rsid w:val="00C75AF8"/>
    <w:rsid w:val="00C76B46"/>
    <w:rsid w:val="00C7787D"/>
    <w:rsid w:val="00C821B4"/>
    <w:rsid w:val="00C8336D"/>
    <w:rsid w:val="00C86141"/>
    <w:rsid w:val="00C879CC"/>
    <w:rsid w:val="00C93BDF"/>
    <w:rsid w:val="00C94247"/>
    <w:rsid w:val="00C966B7"/>
    <w:rsid w:val="00CA03C2"/>
    <w:rsid w:val="00CA17E7"/>
    <w:rsid w:val="00CA43EC"/>
    <w:rsid w:val="00CA4BA0"/>
    <w:rsid w:val="00CA5344"/>
    <w:rsid w:val="00CA746B"/>
    <w:rsid w:val="00CA7504"/>
    <w:rsid w:val="00CB1438"/>
    <w:rsid w:val="00CB238E"/>
    <w:rsid w:val="00CB25A2"/>
    <w:rsid w:val="00CB3D75"/>
    <w:rsid w:val="00CB4B8D"/>
    <w:rsid w:val="00CB4F1C"/>
    <w:rsid w:val="00CC1391"/>
    <w:rsid w:val="00CC47B2"/>
    <w:rsid w:val="00CC4FCA"/>
    <w:rsid w:val="00CC5CDB"/>
    <w:rsid w:val="00CC7054"/>
    <w:rsid w:val="00CD0326"/>
    <w:rsid w:val="00CD0AF4"/>
    <w:rsid w:val="00CD40A0"/>
    <w:rsid w:val="00CD5D8F"/>
    <w:rsid w:val="00CE0870"/>
    <w:rsid w:val="00CE1C07"/>
    <w:rsid w:val="00CE3CDB"/>
    <w:rsid w:val="00CF0E38"/>
    <w:rsid w:val="00CF380D"/>
    <w:rsid w:val="00CF571E"/>
    <w:rsid w:val="00CF59EA"/>
    <w:rsid w:val="00D0022F"/>
    <w:rsid w:val="00D013A3"/>
    <w:rsid w:val="00D019CC"/>
    <w:rsid w:val="00D02015"/>
    <w:rsid w:val="00D02DC7"/>
    <w:rsid w:val="00D04D08"/>
    <w:rsid w:val="00D05493"/>
    <w:rsid w:val="00D0763E"/>
    <w:rsid w:val="00D1106C"/>
    <w:rsid w:val="00D141EE"/>
    <w:rsid w:val="00D15A74"/>
    <w:rsid w:val="00D17A29"/>
    <w:rsid w:val="00D20A33"/>
    <w:rsid w:val="00D228DA"/>
    <w:rsid w:val="00D23276"/>
    <w:rsid w:val="00D23E1F"/>
    <w:rsid w:val="00D24A16"/>
    <w:rsid w:val="00D25E6A"/>
    <w:rsid w:val="00D309FA"/>
    <w:rsid w:val="00D333BA"/>
    <w:rsid w:val="00D34B71"/>
    <w:rsid w:val="00D354AC"/>
    <w:rsid w:val="00D35728"/>
    <w:rsid w:val="00D42904"/>
    <w:rsid w:val="00D44000"/>
    <w:rsid w:val="00D4469A"/>
    <w:rsid w:val="00D44CA8"/>
    <w:rsid w:val="00D45078"/>
    <w:rsid w:val="00D47EF7"/>
    <w:rsid w:val="00D5162B"/>
    <w:rsid w:val="00D52AEB"/>
    <w:rsid w:val="00D53727"/>
    <w:rsid w:val="00D53829"/>
    <w:rsid w:val="00D53D88"/>
    <w:rsid w:val="00D53E9D"/>
    <w:rsid w:val="00D54AD7"/>
    <w:rsid w:val="00D553AD"/>
    <w:rsid w:val="00D56067"/>
    <w:rsid w:val="00D65484"/>
    <w:rsid w:val="00D7045D"/>
    <w:rsid w:val="00D709F3"/>
    <w:rsid w:val="00D71FA0"/>
    <w:rsid w:val="00D75273"/>
    <w:rsid w:val="00D76D62"/>
    <w:rsid w:val="00D774F8"/>
    <w:rsid w:val="00D77B6F"/>
    <w:rsid w:val="00D82525"/>
    <w:rsid w:val="00D85062"/>
    <w:rsid w:val="00D8552F"/>
    <w:rsid w:val="00D857DD"/>
    <w:rsid w:val="00D862A1"/>
    <w:rsid w:val="00D91802"/>
    <w:rsid w:val="00D9231D"/>
    <w:rsid w:val="00D92608"/>
    <w:rsid w:val="00D928EC"/>
    <w:rsid w:val="00D932DF"/>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9B4"/>
    <w:rsid w:val="00DE43CA"/>
    <w:rsid w:val="00DE4ED1"/>
    <w:rsid w:val="00DE5FD0"/>
    <w:rsid w:val="00DE609C"/>
    <w:rsid w:val="00DE61C0"/>
    <w:rsid w:val="00DF1990"/>
    <w:rsid w:val="00DF3340"/>
    <w:rsid w:val="00DF498C"/>
    <w:rsid w:val="00DF6DAC"/>
    <w:rsid w:val="00DF720B"/>
    <w:rsid w:val="00E00A16"/>
    <w:rsid w:val="00E017C3"/>
    <w:rsid w:val="00E01C96"/>
    <w:rsid w:val="00E02268"/>
    <w:rsid w:val="00E040FA"/>
    <w:rsid w:val="00E04706"/>
    <w:rsid w:val="00E07BFE"/>
    <w:rsid w:val="00E107AF"/>
    <w:rsid w:val="00E11B26"/>
    <w:rsid w:val="00E11DE5"/>
    <w:rsid w:val="00E15261"/>
    <w:rsid w:val="00E15CB8"/>
    <w:rsid w:val="00E16168"/>
    <w:rsid w:val="00E17040"/>
    <w:rsid w:val="00E175CF"/>
    <w:rsid w:val="00E20379"/>
    <w:rsid w:val="00E203D8"/>
    <w:rsid w:val="00E20634"/>
    <w:rsid w:val="00E206CF"/>
    <w:rsid w:val="00E21B71"/>
    <w:rsid w:val="00E2202F"/>
    <w:rsid w:val="00E22FE3"/>
    <w:rsid w:val="00E231FE"/>
    <w:rsid w:val="00E322BC"/>
    <w:rsid w:val="00E32472"/>
    <w:rsid w:val="00E33CB6"/>
    <w:rsid w:val="00E33CCF"/>
    <w:rsid w:val="00E36C37"/>
    <w:rsid w:val="00E432AA"/>
    <w:rsid w:val="00E47710"/>
    <w:rsid w:val="00E50C74"/>
    <w:rsid w:val="00E514F8"/>
    <w:rsid w:val="00E51A10"/>
    <w:rsid w:val="00E51EB5"/>
    <w:rsid w:val="00E52D6F"/>
    <w:rsid w:val="00E5507F"/>
    <w:rsid w:val="00E5522E"/>
    <w:rsid w:val="00E55C55"/>
    <w:rsid w:val="00E57069"/>
    <w:rsid w:val="00E57205"/>
    <w:rsid w:val="00E605A2"/>
    <w:rsid w:val="00E605A9"/>
    <w:rsid w:val="00E6348B"/>
    <w:rsid w:val="00E636B2"/>
    <w:rsid w:val="00E651E0"/>
    <w:rsid w:val="00E66EAD"/>
    <w:rsid w:val="00E6737A"/>
    <w:rsid w:val="00E715AC"/>
    <w:rsid w:val="00E71C46"/>
    <w:rsid w:val="00E7210C"/>
    <w:rsid w:val="00E7218C"/>
    <w:rsid w:val="00E73F43"/>
    <w:rsid w:val="00E74EAC"/>
    <w:rsid w:val="00E77D92"/>
    <w:rsid w:val="00E80236"/>
    <w:rsid w:val="00E813F2"/>
    <w:rsid w:val="00E82602"/>
    <w:rsid w:val="00E85EAD"/>
    <w:rsid w:val="00E87A4F"/>
    <w:rsid w:val="00E90A4A"/>
    <w:rsid w:val="00E91E08"/>
    <w:rsid w:val="00E92062"/>
    <w:rsid w:val="00E937EF"/>
    <w:rsid w:val="00E941A9"/>
    <w:rsid w:val="00E946D4"/>
    <w:rsid w:val="00E95CBF"/>
    <w:rsid w:val="00E96D15"/>
    <w:rsid w:val="00EA251E"/>
    <w:rsid w:val="00EA5CCD"/>
    <w:rsid w:val="00EA696E"/>
    <w:rsid w:val="00EA730B"/>
    <w:rsid w:val="00EB31F6"/>
    <w:rsid w:val="00EB3737"/>
    <w:rsid w:val="00EB429C"/>
    <w:rsid w:val="00EB5AD1"/>
    <w:rsid w:val="00EB6DC6"/>
    <w:rsid w:val="00EC1C07"/>
    <w:rsid w:val="00EC2AB4"/>
    <w:rsid w:val="00EC4347"/>
    <w:rsid w:val="00EC467C"/>
    <w:rsid w:val="00EC7774"/>
    <w:rsid w:val="00ED0C21"/>
    <w:rsid w:val="00ED6419"/>
    <w:rsid w:val="00ED669D"/>
    <w:rsid w:val="00ED7A40"/>
    <w:rsid w:val="00EE275B"/>
    <w:rsid w:val="00EE4B21"/>
    <w:rsid w:val="00EE6982"/>
    <w:rsid w:val="00EE7C62"/>
    <w:rsid w:val="00EF071B"/>
    <w:rsid w:val="00EF349F"/>
    <w:rsid w:val="00EF5E73"/>
    <w:rsid w:val="00F025D5"/>
    <w:rsid w:val="00F05E12"/>
    <w:rsid w:val="00F075DD"/>
    <w:rsid w:val="00F07F83"/>
    <w:rsid w:val="00F11181"/>
    <w:rsid w:val="00F12924"/>
    <w:rsid w:val="00F1296B"/>
    <w:rsid w:val="00F14280"/>
    <w:rsid w:val="00F148AE"/>
    <w:rsid w:val="00F14C6A"/>
    <w:rsid w:val="00F15A30"/>
    <w:rsid w:val="00F15DEF"/>
    <w:rsid w:val="00F16310"/>
    <w:rsid w:val="00F218A5"/>
    <w:rsid w:val="00F21BB1"/>
    <w:rsid w:val="00F30258"/>
    <w:rsid w:val="00F3329D"/>
    <w:rsid w:val="00F34FA0"/>
    <w:rsid w:val="00F3625C"/>
    <w:rsid w:val="00F407A0"/>
    <w:rsid w:val="00F46ECF"/>
    <w:rsid w:val="00F47875"/>
    <w:rsid w:val="00F50599"/>
    <w:rsid w:val="00F522A3"/>
    <w:rsid w:val="00F52711"/>
    <w:rsid w:val="00F61E54"/>
    <w:rsid w:val="00F64C77"/>
    <w:rsid w:val="00F704E9"/>
    <w:rsid w:val="00F7144D"/>
    <w:rsid w:val="00F721F6"/>
    <w:rsid w:val="00F7369D"/>
    <w:rsid w:val="00F75024"/>
    <w:rsid w:val="00F772E7"/>
    <w:rsid w:val="00F779DB"/>
    <w:rsid w:val="00F80EA4"/>
    <w:rsid w:val="00F843B4"/>
    <w:rsid w:val="00F8527D"/>
    <w:rsid w:val="00F85B83"/>
    <w:rsid w:val="00F87DB4"/>
    <w:rsid w:val="00F91702"/>
    <w:rsid w:val="00F92C81"/>
    <w:rsid w:val="00F92EBE"/>
    <w:rsid w:val="00F94C65"/>
    <w:rsid w:val="00F96C60"/>
    <w:rsid w:val="00F9760A"/>
    <w:rsid w:val="00FA093F"/>
    <w:rsid w:val="00FA20E6"/>
    <w:rsid w:val="00FA3895"/>
    <w:rsid w:val="00FA5831"/>
    <w:rsid w:val="00FA6F03"/>
    <w:rsid w:val="00FA7605"/>
    <w:rsid w:val="00FA7A6D"/>
    <w:rsid w:val="00FB0B86"/>
    <w:rsid w:val="00FB3AE9"/>
    <w:rsid w:val="00FB3E83"/>
    <w:rsid w:val="00FB6070"/>
    <w:rsid w:val="00FC0BFC"/>
    <w:rsid w:val="00FC7625"/>
    <w:rsid w:val="00FD0CC8"/>
    <w:rsid w:val="00FD329C"/>
    <w:rsid w:val="00FD4DAC"/>
    <w:rsid w:val="00FD61A7"/>
    <w:rsid w:val="00FD7611"/>
    <w:rsid w:val="00FE055A"/>
    <w:rsid w:val="00FE205F"/>
    <w:rsid w:val="00FE4F78"/>
    <w:rsid w:val="00FE7F6D"/>
    <w:rsid w:val="00FF2183"/>
    <w:rsid w:val="00FF32DB"/>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42</TotalTime>
  <Pages>3</Pages>
  <Words>708</Words>
  <Characters>4865</Characters>
  <Application>Microsoft Office Word</Application>
  <DocSecurity>0</DocSecurity>
  <Lines>40</Lines>
  <Paragraphs>11</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Microsoft</Company>
  <LinksUpToDate>false</LinksUpToDate>
  <CharactersWithSpaces>5562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39</cp:revision>
  <cp:lastPrinted>2025-04-03T10:57:00Z</cp:lastPrinted>
  <dcterms:created xsi:type="dcterms:W3CDTF">2025-06-19T09:57:00Z</dcterms:created>
  <dcterms:modified xsi:type="dcterms:W3CDTF">2025-06-30T13:20:00Z</dcterms:modified>
</cp:coreProperties>
</file>