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5F4CF6" w14:textId="286557F8" w:rsidR="003D1EDB" w:rsidRPr="00D44CA8" w:rsidRDefault="00D85062" w:rsidP="00A7277F">
      <w:pPr>
        <w:spacing w:line="360" w:lineRule="auto"/>
        <w:jc w:val="center"/>
        <w:rPr>
          <w:color w:val="000000" w:themeColor="text1"/>
        </w:rPr>
      </w:pPr>
      <w:r w:rsidRPr="00D44CA8">
        <w:rPr>
          <w:noProof/>
          <w:color w:val="000000" w:themeColor="text1"/>
        </w:rPr>
        <w:drawing>
          <wp:inline distT="0" distB="0" distL="0" distR="0" wp14:anchorId="6EFE0260" wp14:editId="669BADC5">
            <wp:extent cx="5629275" cy="1819275"/>
            <wp:effectExtent l="0" t="0" r="0" b="0"/>
            <wp:docPr id="1" name="Picture 26" descr="A screenshot of a cell phone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A screenshot of a cell phoneDescription automatically generate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629275" cy="1819275"/>
                    </a:xfrm>
                    <a:prstGeom prst="rect">
                      <a:avLst/>
                    </a:prstGeom>
                    <a:noFill/>
                    <a:ln>
                      <a:noFill/>
                    </a:ln>
                  </pic:spPr>
                </pic:pic>
              </a:graphicData>
            </a:graphic>
          </wp:inline>
        </w:drawing>
      </w:r>
    </w:p>
    <w:p w14:paraId="6C2950AE" w14:textId="1F5F8718" w:rsidR="00FA7A6D" w:rsidRPr="00965FA1" w:rsidRDefault="00965FA1" w:rsidP="00965FA1">
      <w:pPr>
        <w:spacing w:line="360" w:lineRule="auto"/>
        <w:jc w:val="right"/>
        <w:rPr>
          <w:color w:val="000000" w:themeColor="text1"/>
        </w:rPr>
      </w:pPr>
      <w:bookmarkStart w:id="0" w:name="_Hlk199923456"/>
      <w:bookmarkStart w:id="1" w:name="_Hlk56764344"/>
      <w:r w:rsidRPr="00965FA1">
        <w:rPr>
          <w:i/>
          <w:iCs/>
          <w:color w:val="000000" w:themeColor="text1"/>
        </w:rPr>
        <w:t xml:space="preserve">Nr. </w:t>
      </w:r>
      <w:r w:rsidR="00C83652" w:rsidRPr="00C83652">
        <w:rPr>
          <w:i/>
          <w:iCs/>
          <w:color w:val="000000" w:themeColor="text1"/>
        </w:rPr>
        <w:t>372</w:t>
      </w:r>
      <w:r w:rsidR="00C83652">
        <w:rPr>
          <w:i/>
          <w:iCs/>
          <w:color w:val="000000" w:themeColor="text1"/>
        </w:rPr>
        <w:t>8</w:t>
      </w:r>
      <w:r w:rsidR="00D34B71">
        <w:rPr>
          <w:i/>
          <w:iCs/>
          <w:color w:val="000000" w:themeColor="text1"/>
        </w:rPr>
        <w:t>/</w:t>
      </w:r>
      <w:r w:rsidR="00D53727">
        <w:rPr>
          <w:i/>
          <w:iCs/>
          <w:color w:val="000000" w:themeColor="text1"/>
        </w:rPr>
        <w:t>25</w:t>
      </w:r>
      <w:r w:rsidR="00D34B71">
        <w:rPr>
          <w:i/>
          <w:iCs/>
          <w:color w:val="000000" w:themeColor="text1"/>
        </w:rPr>
        <w:t>.06.2025</w:t>
      </w:r>
    </w:p>
    <w:bookmarkEnd w:id="0"/>
    <w:p w14:paraId="1357ECAE" w14:textId="77777777" w:rsidR="00084D48" w:rsidRDefault="00084D48" w:rsidP="00A7277F">
      <w:pPr>
        <w:spacing w:line="360" w:lineRule="auto"/>
        <w:jc w:val="center"/>
        <w:rPr>
          <w:b/>
          <w:bCs/>
          <w:color w:val="000000" w:themeColor="text1"/>
          <w:sz w:val="16"/>
          <w:szCs w:val="16"/>
        </w:rPr>
      </w:pPr>
    </w:p>
    <w:p w14:paraId="67EDDFB6" w14:textId="77777777" w:rsidR="00084D48" w:rsidRDefault="00084D48" w:rsidP="00A7277F">
      <w:pPr>
        <w:spacing w:line="360" w:lineRule="auto"/>
        <w:jc w:val="center"/>
        <w:rPr>
          <w:b/>
          <w:bCs/>
          <w:color w:val="000000" w:themeColor="text1"/>
          <w:sz w:val="16"/>
          <w:szCs w:val="16"/>
        </w:rPr>
      </w:pPr>
    </w:p>
    <w:p w14:paraId="6C6265F2" w14:textId="77777777" w:rsidR="0063265F" w:rsidRDefault="0063265F" w:rsidP="00A7277F">
      <w:pPr>
        <w:spacing w:line="360" w:lineRule="auto"/>
        <w:jc w:val="center"/>
        <w:rPr>
          <w:b/>
          <w:bCs/>
          <w:color w:val="000000" w:themeColor="text1"/>
          <w:sz w:val="16"/>
          <w:szCs w:val="16"/>
        </w:rPr>
      </w:pPr>
    </w:p>
    <w:p w14:paraId="152339DC" w14:textId="77777777" w:rsidR="005152D8" w:rsidRDefault="005152D8" w:rsidP="00A7277F">
      <w:pPr>
        <w:spacing w:line="360" w:lineRule="auto"/>
        <w:jc w:val="center"/>
        <w:rPr>
          <w:b/>
          <w:bCs/>
          <w:color w:val="000000" w:themeColor="text1"/>
          <w:sz w:val="16"/>
          <w:szCs w:val="16"/>
        </w:rPr>
      </w:pPr>
    </w:p>
    <w:p w14:paraId="4671CD8F" w14:textId="77777777" w:rsidR="00D75273" w:rsidRPr="0085214C" w:rsidRDefault="00D75273" w:rsidP="00A7277F">
      <w:pPr>
        <w:spacing w:line="360" w:lineRule="auto"/>
        <w:jc w:val="center"/>
        <w:rPr>
          <w:b/>
          <w:bCs/>
          <w:color w:val="000000" w:themeColor="text1"/>
          <w:sz w:val="16"/>
          <w:szCs w:val="16"/>
        </w:rPr>
      </w:pPr>
    </w:p>
    <w:p w14:paraId="53439BD6" w14:textId="77777777" w:rsidR="003D1EDB" w:rsidRPr="00D44CA8" w:rsidRDefault="003D1EDB" w:rsidP="00A7277F">
      <w:pPr>
        <w:spacing w:line="360" w:lineRule="auto"/>
        <w:jc w:val="center"/>
        <w:rPr>
          <w:b/>
          <w:bCs/>
          <w:color w:val="000000" w:themeColor="text1"/>
          <w:sz w:val="28"/>
          <w:szCs w:val="28"/>
        </w:rPr>
      </w:pPr>
      <w:r w:rsidRPr="00D44CA8">
        <w:rPr>
          <w:b/>
          <w:bCs/>
          <w:color w:val="000000" w:themeColor="text1"/>
          <w:sz w:val="28"/>
          <w:szCs w:val="28"/>
        </w:rPr>
        <w:t>AVIZ</w:t>
      </w:r>
    </w:p>
    <w:p w14:paraId="2E4006FF" w14:textId="77777777" w:rsidR="00D34260" w:rsidRDefault="0010304A" w:rsidP="00843B5C">
      <w:pPr>
        <w:spacing w:line="360" w:lineRule="auto"/>
        <w:jc w:val="center"/>
        <w:rPr>
          <w:b/>
          <w:bCs/>
          <w:sz w:val="28"/>
          <w:szCs w:val="28"/>
        </w:rPr>
      </w:pPr>
      <w:bookmarkStart w:id="2" w:name="_Hlk64966040"/>
      <w:bookmarkStart w:id="3" w:name="_Hlk69809416"/>
      <w:bookmarkStart w:id="4" w:name="_Hlk72765857"/>
      <w:bookmarkEnd w:id="1"/>
      <w:r>
        <w:rPr>
          <w:b/>
          <w:bCs/>
          <w:sz w:val="28"/>
          <w:szCs w:val="28"/>
        </w:rPr>
        <w:t>referitor la</w:t>
      </w:r>
      <w:r w:rsidRPr="00E90D4C">
        <w:rPr>
          <w:b/>
          <w:i/>
          <w:iCs/>
        </w:rPr>
        <w:t xml:space="preserve"> </w:t>
      </w:r>
      <w:r>
        <w:rPr>
          <w:b/>
          <w:bCs/>
          <w:sz w:val="28"/>
          <w:szCs w:val="28"/>
          <w:lang w:eastAsia="ar-SA" w:bidi="ro-RO"/>
        </w:rPr>
        <w:t>p</w:t>
      </w:r>
      <w:r w:rsidRPr="00C631BF">
        <w:rPr>
          <w:b/>
          <w:bCs/>
          <w:sz w:val="28"/>
          <w:szCs w:val="28"/>
          <w:lang w:eastAsia="ar-SA" w:bidi="ro-RO"/>
        </w:rPr>
        <w:t>ropunere</w:t>
      </w:r>
      <w:r>
        <w:rPr>
          <w:b/>
          <w:bCs/>
          <w:sz w:val="28"/>
          <w:szCs w:val="28"/>
          <w:lang w:eastAsia="ar-SA" w:bidi="ro-RO"/>
        </w:rPr>
        <w:t>a</w:t>
      </w:r>
      <w:r w:rsidRPr="00C631BF">
        <w:rPr>
          <w:b/>
          <w:bCs/>
          <w:sz w:val="28"/>
          <w:szCs w:val="28"/>
          <w:lang w:eastAsia="ar-SA" w:bidi="ro-RO"/>
        </w:rPr>
        <w:t xml:space="preserve"> legislativă</w:t>
      </w:r>
      <w:r w:rsidRPr="00CC5BBB">
        <w:rPr>
          <w:b/>
          <w:bCs/>
          <w:sz w:val="28"/>
          <w:szCs w:val="28"/>
          <w:lang w:eastAsia="ar-SA" w:bidi="ro-RO"/>
        </w:rPr>
        <w:t xml:space="preserve"> </w:t>
      </w:r>
      <w:r w:rsidR="00843B5C" w:rsidRPr="00843B5C">
        <w:rPr>
          <w:b/>
          <w:bCs/>
          <w:sz w:val="28"/>
          <w:szCs w:val="28"/>
        </w:rPr>
        <w:t>pentru completarea</w:t>
      </w:r>
    </w:p>
    <w:p w14:paraId="088AD853" w14:textId="77777777" w:rsidR="00D34260" w:rsidRDefault="00843B5C" w:rsidP="00843B5C">
      <w:pPr>
        <w:spacing w:line="360" w:lineRule="auto"/>
        <w:jc w:val="center"/>
        <w:rPr>
          <w:b/>
          <w:bCs/>
          <w:sz w:val="28"/>
          <w:szCs w:val="28"/>
        </w:rPr>
      </w:pPr>
      <w:r w:rsidRPr="00843B5C">
        <w:rPr>
          <w:b/>
          <w:bCs/>
          <w:sz w:val="28"/>
          <w:szCs w:val="28"/>
        </w:rPr>
        <w:t>art.19 din Legea învățământului preuniversitar nr.198/2023,</w:t>
      </w:r>
    </w:p>
    <w:p w14:paraId="61DF9CBE" w14:textId="5F6D8B6E" w:rsidR="004B766D" w:rsidRDefault="00843B5C" w:rsidP="00843B5C">
      <w:pPr>
        <w:spacing w:line="360" w:lineRule="auto"/>
        <w:jc w:val="center"/>
        <w:rPr>
          <w:b/>
          <w:bCs/>
          <w:sz w:val="28"/>
          <w:szCs w:val="28"/>
        </w:rPr>
      </w:pPr>
      <w:r w:rsidRPr="00843B5C">
        <w:rPr>
          <w:b/>
          <w:bCs/>
          <w:sz w:val="28"/>
          <w:szCs w:val="28"/>
        </w:rPr>
        <w:t>cu modificările</w:t>
      </w:r>
      <w:r w:rsidR="00D34260">
        <w:rPr>
          <w:b/>
          <w:bCs/>
          <w:sz w:val="28"/>
          <w:szCs w:val="28"/>
        </w:rPr>
        <w:t xml:space="preserve"> </w:t>
      </w:r>
      <w:r w:rsidRPr="00843B5C">
        <w:rPr>
          <w:b/>
          <w:bCs/>
          <w:sz w:val="28"/>
          <w:szCs w:val="28"/>
        </w:rPr>
        <w:t>și completările ulterioare (b211/4.06.2025)</w:t>
      </w:r>
    </w:p>
    <w:p w14:paraId="1FA90DB3" w14:textId="77777777" w:rsidR="00096F85" w:rsidRPr="00884E61" w:rsidRDefault="00096F85" w:rsidP="00096F85">
      <w:pPr>
        <w:spacing w:line="360" w:lineRule="auto"/>
        <w:jc w:val="center"/>
        <w:rPr>
          <w:b/>
          <w:bCs/>
          <w:iCs/>
          <w:color w:val="000000" w:themeColor="text1"/>
        </w:rPr>
      </w:pPr>
    </w:p>
    <w:p w14:paraId="13ACE3B1" w14:textId="16FFF37C" w:rsidR="004B766D" w:rsidRDefault="003D1EDB" w:rsidP="00C23EDA">
      <w:pPr>
        <w:spacing w:line="360" w:lineRule="auto"/>
        <w:jc w:val="both"/>
        <w:rPr>
          <w:i/>
          <w:iCs/>
        </w:rPr>
      </w:pPr>
      <w:r w:rsidRPr="00D44CA8">
        <w:rPr>
          <w:color w:val="000000" w:themeColor="text1"/>
          <w:lang w:eastAsia="ar-SA"/>
        </w:rPr>
        <w:tab/>
        <w:t>În temeiul art. 2 alin. (1) din Legea nr. 248/2013 privind organizarea și funcționarea Consiliului Economic și Social, republicată, cu modificările și completările ulterioare, și art. 11 lit. a) din Regulamentul de organizare și funcționare, Consiliul Economic și Social a fost sesizat cu privire la avizarea</w:t>
      </w:r>
      <w:bookmarkEnd w:id="2"/>
      <w:bookmarkEnd w:id="3"/>
      <w:bookmarkEnd w:id="4"/>
      <w:r w:rsidRPr="00D44CA8">
        <w:rPr>
          <w:color w:val="000000" w:themeColor="text1"/>
          <w:lang w:eastAsia="ar-SA"/>
        </w:rPr>
        <w:t xml:space="preserve"> </w:t>
      </w:r>
      <w:r w:rsidR="00193491" w:rsidRPr="00D44CA8">
        <w:rPr>
          <w:bCs/>
          <w:i/>
          <w:iCs/>
          <w:color w:val="000000" w:themeColor="text1"/>
        </w:rPr>
        <w:t xml:space="preserve">propunerii legislative </w:t>
      </w:r>
      <w:r w:rsidR="00B07E26" w:rsidRPr="00B07E26">
        <w:rPr>
          <w:i/>
          <w:iCs/>
        </w:rPr>
        <w:t>pentru completarea art.19 din Legea învățământului preuniversitar nr.198/2023, cu modificările și completările ulterioare (b211/4.06.2025)</w:t>
      </w:r>
      <w:r w:rsidR="00D15A74">
        <w:rPr>
          <w:i/>
          <w:iCs/>
        </w:rPr>
        <w:t>.</w:t>
      </w:r>
    </w:p>
    <w:p w14:paraId="268ADA0F" w14:textId="760E0A45" w:rsidR="00920B35" w:rsidRPr="00FA7A6D" w:rsidRDefault="000B4CBC" w:rsidP="00C23EDA">
      <w:pPr>
        <w:spacing w:line="360" w:lineRule="auto"/>
        <w:jc w:val="both"/>
        <w:rPr>
          <w:i/>
          <w:iCs/>
          <w:color w:val="000000" w:themeColor="text1"/>
        </w:rPr>
      </w:pPr>
      <w:r w:rsidRPr="00D44CA8">
        <w:rPr>
          <w:bCs/>
          <w:i/>
          <w:iCs/>
          <w:color w:val="000000" w:themeColor="text1"/>
        </w:rPr>
        <w:t xml:space="preserve">  </w:t>
      </w:r>
    </w:p>
    <w:p w14:paraId="37DC4B10" w14:textId="77777777" w:rsidR="003D1EDB" w:rsidRPr="00D44CA8" w:rsidRDefault="003D1EDB" w:rsidP="00A7277F">
      <w:pPr>
        <w:pStyle w:val="Heading2"/>
        <w:spacing w:line="360" w:lineRule="auto"/>
        <w:rPr>
          <w:color w:val="000000" w:themeColor="text1"/>
        </w:rPr>
      </w:pPr>
      <w:r w:rsidRPr="00D44CA8">
        <w:rPr>
          <w:color w:val="000000" w:themeColor="text1"/>
        </w:rPr>
        <w:t>CONSILIUL ECONOMIC ŞI SOCIAL</w:t>
      </w:r>
    </w:p>
    <w:p w14:paraId="193887F2" w14:textId="77777777" w:rsidR="003D1EDB" w:rsidRPr="00FA7A6D" w:rsidRDefault="003D1EDB" w:rsidP="00A7277F">
      <w:pPr>
        <w:spacing w:line="360" w:lineRule="auto"/>
        <w:jc w:val="center"/>
        <w:rPr>
          <w:b/>
          <w:bCs/>
          <w:color w:val="000000" w:themeColor="text1"/>
        </w:rPr>
      </w:pPr>
    </w:p>
    <w:p w14:paraId="41F0074C" w14:textId="2FB608E8" w:rsidR="008D5C87" w:rsidRPr="00D34260" w:rsidRDefault="003D1EDB" w:rsidP="00D53727">
      <w:pPr>
        <w:spacing w:line="360" w:lineRule="auto"/>
        <w:ind w:firstLine="720"/>
        <w:jc w:val="both"/>
        <w:rPr>
          <w:b/>
          <w:bCs/>
          <w:color w:val="000000" w:themeColor="text1"/>
        </w:rPr>
      </w:pPr>
      <w:bookmarkStart w:id="5" w:name="_Hlk526257869"/>
      <w:r w:rsidRPr="00D44CA8">
        <w:rPr>
          <w:color w:val="000000" w:themeColor="text1"/>
        </w:rPr>
        <w:t xml:space="preserve">În temeiul </w:t>
      </w:r>
      <w:r w:rsidRPr="00D34260">
        <w:rPr>
          <w:color w:val="000000" w:themeColor="text1"/>
        </w:rPr>
        <w:t xml:space="preserve">art. 5 lit. a) din Legea nr. 248/2013 privind organizarea și funcționarea Consiliului Economic </w:t>
      </w:r>
      <w:r w:rsidR="00DE5FD0" w:rsidRPr="00D34260">
        <w:rPr>
          <w:color w:val="000000" w:themeColor="text1"/>
        </w:rPr>
        <w:t>și</w:t>
      </w:r>
      <w:r w:rsidRPr="00D34260">
        <w:rPr>
          <w:color w:val="000000" w:themeColor="text1"/>
        </w:rPr>
        <w:t xml:space="preserve"> Social, republicată, cu modificările și completările ulterioare, în ședința din data de</w:t>
      </w:r>
      <w:r w:rsidR="00F92C81" w:rsidRPr="00D34260">
        <w:rPr>
          <w:color w:val="000000" w:themeColor="text1"/>
        </w:rPr>
        <w:t xml:space="preserve"> </w:t>
      </w:r>
      <w:r w:rsidR="00D53727" w:rsidRPr="00D34260">
        <w:rPr>
          <w:color w:val="000000" w:themeColor="text1"/>
        </w:rPr>
        <w:t>25</w:t>
      </w:r>
      <w:r w:rsidRPr="00D34260">
        <w:rPr>
          <w:color w:val="000000" w:themeColor="text1"/>
        </w:rPr>
        <w:t>.</w:t>
      </w:r>
      <w:r w:rsidR="008C07A1" w:rsidRPr="00D34260">
        <w:rPr>
          <w:color w:val="000000" w:themeColor="text1"/>
        </w:rPr>
        <w:t>0</w:t>
      </w:r>
      <w:r w:rsidR="003B68BD" w:rsidRPr="00D34260">
        <w:rPr>
          <w:color w:val="000000" w:themeColor="text1"/>
        </w:rPr>
        <w:t>6</w:t>
      </w:r>
      <w:r w:rsidRPr="00D34260">
        <w:rPr>
          <w:color w:val="000000" w:themeColor="text1"/>
        </w:rPr>
        <w:t>.202</w:t>
      </w:r>
      <w:r w:rsidR="008C07A1" w:rsidRPr="00D34260">
        <w:rPr>
          <w:color w:val="000000" w:themeColor="text1"/>
        </w:rPr>
        <w:t>5</w:t>
      </w:r>
      <w:r w:rsidRPr="00D34260">
        <w:rPr>
          <w:color w:val="000000" w:themeColor="text1"/>
        </w:rPr>
        <w:t xml:space="preserve">, desfășurată online, conform prevederilor Hotărârii Plenului nr.86/17.05.2022, </w:t>
      </w:r>
      <w:bookmarkEnd w:id="5"/>
      <w:r w:rsidRPr="00D34260">
        <w:rPr>
          <w:color w:val="000000" w:themeColor="text1"/>
        </w:rPr>
        <w:t xml:space="preserve">avizează </w:t>
      </w:r>
      <w:r w:rsidR="00702DFB" w:rsidRPr="00D34260">
        <w:rPr>
          <w:b/>
          <w:bCs/>
        </w:rPr>
        <w:t>NEF</w:t>
      </w:r>
      <w:r w:rsidR="002E1D81" w:rsidRPr="00D34260">
        <w:rPr>
          <w:b/>
          <w:bCs/>
        </w:rPr>
        <w:t xml:space="preserve">AVORABIL </w:t>
      </w:r>
      <w:r w:rsidR="002E1D81" w:rsidRPr="00D34260">
        <w:t>prezentul proiect de act normativ</w:t>
      </w:r>
      <w:r w:rsidR="00702DFB" w:rsidRPr="00D34260">
        <w:rPr>
          <w:color w:val="000000" w:themeColor="text1"/>
        </w:rPr>
        <w:t xml:space="preserve">, cu următoarea </w:t>
      </w:r>
      <w:r w:rsidR="00702DFB" w:rsidRPr="00D34260">
        <w:rPr>
          <w:b/>
          <w:bCs/>
          <w:color w:val="000000" w:themeColor="text1"/>
        </w:rPr>
        <w:t>motivare:</w:t>
      </w:r>
    </w:p>
    <w:p w14:paraId="47EF7803" w14:textId="2A7D9087" w:rsidR="00702DFB" w:rsidRPr="00702DFB" w:rsidRDefault="00702DFB" w:rsidP="00702DFB">
      <w:pPr>
        <w:pStyle w:val="ListParagraph"/>
        <w:numPr>
          <w:ilvl w:val="0"/>
          <w:numId w:val="36"/>
        </w:numPr>
        <w:spacing w:line="360" w:lineRule="auto"/>
        <w:jc w:val="both"/>
        <w:rPr>
          <w:color w:val="000000" w:themeColor="text1"/>
        </w:rPr>
      </w:pPr>
      <w:r w:rsidRPr="00702DFB">
        <w:rPr>
          <w:color w:val="000000" w:themeColor="text1"/>
        </w:rPr>
        <w:t>derog</w:t>
      </w:r>
      <w:r w:rsidR="00ED10BB">
        <w:rPr>
          <w:color w:val="000000" w:themeColor="text1"/>
        </w:rPr>
        <w:t>ă</w:t>
      </w:r>
      <w:r w:rsidRPr="00702DFB">
        <w:rPr>
          <w:color w:val="000000" w:themeColor="text1"/>
        </w:rPr>
        <w:t xml:space="preserve">rile privind situațiile de modificare a programului școlar se dau doar pentru situații speciale, la solicitarea directorului unității și aprobării </w:t>
      </w:r>
      <w:r w:rsidR="00ED10BB">
        <w:rPr>
          <w:color w:val="000000" w:themeColor="text1"/>
        </w:rPr>
        <w:t>consiliului de administrație</w:t>
      </w:r>
      <w:r w:rsidRPr="00702DFB">
        <w:rPr>
          <w:color w:val="000000" w:themeColor="text1"/>
        </w:rPr>
        <w:t xml:space="preserve"> al unității de învățământ,  cu aprobarea consiliului de administrație al Inspectoratului Școlar Județean, respectiv Inspectoratului Școlar al Municipiului București, pe baza unei note de fundamentare care însoțește cererea unității de învățământ pentru modificarea programului. Această reglementare o regăsim în </w:t>
      </w:r>
      <w:r w:rsidRPr="00702DFB">
        <w:rPr>
          <w:color w:val="000000" w:themeColor="text1"/>
        </w:rPr>
        <w:lastRenderedPageBreak/>
        <w:t xml:space="preserve">Regulamentul de </w:t>
      </w:r>
      <w:r w:rsidR="009F3119">
        <w:rPr>
          <w:color w:val="000000" w:themeColor="text1"/>
        </w:rPr>
        <w:t>o</w:t>
      </w:r>
      <w:r w:rsidRPr="00702DFB">
        <w:rPr>
          <w:color w:val="000000" w:themeColor="text1"/>
        </w:rPr>
        <w:t xml:space="preserve">rganizare și </w:t>
      </w:r>
      <w:r w:rsidR="009F3119">
        <w:rPr>
          <w:color w:val="000000" w:themeColor="text1"/>
        </w:rPr>
        <w:t>f</w:t>
      </w:r>
      <w:r w:rsidRPr="00702DFB">
        <w:rPr>
          <w:color w:val="000000" w:themeColor="text1"/>
        </w:rPr>
        <w:t xml:space="preserve">uncționare a </w:t>
      </w:r>
      <w:r w:rsidR="009F3119">
        <w:rPr>
          <w:color w:val="000000" w:themeColor="text1"/>
        </w:rPr>
        <w:t>u</w:t>
      </w:r>
      <w:r w:rsidRPr="00702DFB">
        <w:rPr>
          <w:color w:val="000000" w:themeColor="text1"/>
        </w:rPr>
        <w:t xml:space="preserve">nităților de </w:t>
      </w:r>
      <w:r w:rsidR="009F3119">
        <w:rPr>
          <w:color w:val="000000" w:themeColor="text1"/>
        </w:rPr>
        <w:t>î</w:t>
      </w:r>
      <w:r w:rsidRPr="00702DFB">
        <w:rPr>
          <w:color w:val="000000" w:themeColor="text1"/>
        </w:rPr>
        <w:t xml:space="preserve">nvățământ </w:t>
      </w:r>
      <w:r w:rsidR="009F3119">
        <w:rPr>
          <w:color w:val="000000" w:themeColor="text1"/>
        </w:rPr>
        <w:t>p</w:t>
      </w:r>
      <w:r w:rsidRPr="00702DFB">
        <w:rPr>
          <w:color w:val="000000" w:themeColor="text1"/>
        </w:rPr>
        <w:t xml:space="preserve">reuniversitar,  aprobat prin Ordinul </w:t>
      </w:r>
      <w:r w:rsidR="009F3119">
        <w:rPr>
          <w:color w:val="000000" w:themeColor="text1"/>
        </w:rPr>
        <w:t>ministrului educației</w:t>
      </w:r>
      <w:r w:rsidRPr="00702DFB">
        <w:rPr>
          <w:color w:val="000000" w:themeColor="text1"/>
        </w:rPr>
        <w:t xml:space="preserve"> nr. 5.726/06.08.2024</w:t>
      </w:r>
      <w:r w:rsidR="009F3119">
        <w:rPr>
          <w:color w:val="000000" w:themeColor="text1"/>
        </w:rPr>
        <w:t xml:space="preserve">, care, la </w:t>
      </w:r>
      <w:r w:rsidRPr="00702DFB">
        <w:rPr>
          <w:color w:val="000000" w:themeColor="text1"/>
        </w:rPr>
        <w:t xml:space="preserve">art.11 </w:t>
      </w:r>
      <w:r>
        <w:rPr>
          <w:color w:val="000000" w:themeColor="text1"/>
        </w:rPr>
        <w:t>alin.</w:t>
      </w:r>
      <w:r w:rsidRPr="00702DFB">
        <w:rPr>
          <w:color w:val="000000" w:themeColor="text1"/>
        </w:rPr>
        <w:t xml:space="preserve">(9) </w:t>
      </w:r>
      <w:r w:rsidR="009F3119">
        <w:rPr>
          <w:color w:val="000000" w:themeColor="text1"/>
        </w:rPr>
        <w:t xml:space="preserve">stipulează: </w:t>
      </w:r>
      <w:r w:rsidRPr="009F3119">
        <w:rPr>
          <w:i/>
          <w:iCs/>
          <w:color w:val="000000" w:themeColor="text1"/>
        </w:rPr>
        <w:t xml:space="preserve">„În </w:t>
      </w:r>
      <w:proofErr w:type="spellStart"/>
      <w:r w:rsidRPr="009F3119">
        <w:rPr>
          <w:i/>
          <w:iCs/>
          <w:color w:val="000000" w:themeColor="text1"/>
        </w:rPr>
        <w:t>situaţii</w:t>
      </w:r>
      <w:proofErr w:type="spellEnd"/>
      <w:r w:rsidRPr="009F3119">
        <w:rPr>
          <w:i/>
          <w:iCs/>
          <w:color w:val="000000" w:themeColor="text1"/>
        </w:rPr>
        <w:t xml:space="preserve"> speciale, cum ar fi epidemii, intemperii, </w:t>
      </w:r>
      <w:proofErr w:type="spellStart"/>
      <w:r w:rsidRPr="009F3119">
        <w:rPr>
          <w:i/>
          <w:iCs/>
          <w:color w:val="000000" w:themeColor="text1"/>
        </w:rPr>
        <w:t>calamităţi</w:t>
      </w:r>
      <w:proofErr w:type="spellEnd"/>
      <w:r w:rsidRPr="009F3119">
        <w:rPr>
          <w:i/>
          <w:iCs/>
          <w:color w:val="000000" w:themeColor="text1"/>
        </w:rPr>
        <w:t xml:space="preserve">, alte </w:t>
      </w:r>
      <w:proofErr w:type="spellStart"/>
      <w:r w:rsidRPr="009F3119">
        <w:rPr>
          <w:i/>
          <w:iCs/>
          <w:color w:val="000000" w:themeColor="text1"/>
        </w:rPr>
        <w:t>situaţii</w:t>
      </w:r>
      <w:proofErr w:type="spellEnd"/>
      <w:r w:rsidRPr="009F3119">
        <w:rPr>
          <w:i/>
          <w:iCs/>
          <w:color w:val="000000" w:themeColor="text1"/>
        </w:rPr>
        <w:t xml:space="preserve"> </w:t>
      </w:r>
      <w:proofErr w:type="spellStart"/>
      <w:r w:rsidRPr="009F3119">
        <w:rPr>
          <w:i/>
          <w:iCs/>
          <w:color w:val="000000" w:themeColor="text1"/>
        </w:rPr>
        <w:t>excepţionale</w:t>
      </w:r>
      <w:proofErr w:type="spellEnd"/>
      <w:r w:rsidRPr="009F3119">
        <w:rPr>
          <w:i/>
          <w:iCs/>
          <w:color w:val="000000" w:themeColor="text1"/>
        </w:rPr>
        <w:t xml:space="preserve">, pe o perioadă determinată, durata orelor de curs şi a pauzelor poate fi modificată, la propunerea motivată a directorului, în baza hotărârii consiliului de administraţie al </w:t>
      </w:r>
      <w:proofErr w:type="spellStart"/>
      <w:r w:rsidRPr="009F3119">
        <w:rPr>
          <w:i/>
          <w:iCs/>
          <w:color w:val="000000" w:themeColor="text1"/>
        </w:rPr>
        <w:t>unităţii</w:t>
      </w:r>
      <w:proofErr w:type="spellEnd"/>
      <w:r w:rsidRPr="009F3119">
        <w:rPr>
          <w:i/>
          <w:iCs/>
          <w:color w:val="000000" w:themeColor="text1"/>
        </w:rPr>
        <w:t xml:space="preserve"> de </w:t>
      </w:r>
      <w:proofErr w:type="spellStart"/>
      <w:r w:rsidRPr="009F3119">
        <w:rPr>
          <w:i/>
          <w:iCs/>
          <w:color w:val="000000" w:themeColor="text1"/>
        </w:rPr>
        <w:t>învăţământ</w:t>
      </w:r>
      <w:proofErr w:type="spellEnd"/>
      <w:r w:rsidRPr="009F3119">
        <w:rPr>
          <w:i/>
          <w:iCs/>
          <w:color w:val="000000" w:themeColor="text1"/>
        </w:rPr>
        <w:t xml:space="preserve">, cu aprobarea inspectoratului </w:t>
      </w:r>
      <w:proofErr w:type="spellStart"/>
      <w:r w:rsidRPr="009F3119">
        <w:rPr>
          <w:i/>
          <w:iCs/>
          <w:color w:val="000000" w:themeColor="text1"/>
        </w:rPr>
        <w:t>şcolar</w:t>
      </w:r>
      <w:proofErr w:type="spellEnd"/>
      <w:r w:rsidRPr="009F3119">
        <w:rPr>
          <w:i/>
          <w:iCs/>
          <w:color w:val="000000" w:themeColor="text1"/>
        </w:rPr>
        <w:t>”;</w:t>
      </w:r>
      <w:r w:rsidRPr="00702DFB">
        <w:rPr>
          <w:color w:val="000000" w:themeColor="text1"/>
        </w:rPr>
        <w:t xml:space="preserve">  </w:t>
      </w:r>
    </w:p>
    <w:p w14:paraId="48DBEB13" w14:textId="11F1CDB8" w:rsidR="00702DFB" w:rsidRPr="00702DFB" w:rsidRDefault="00702DFB" w:rsidP="00702DFB">
      <w:pPr>
        <w:pStyle w:val="ListParagraph"/>
        <w:numPr>
          <w:ilvl w:val="0"/>
          <w:numId w:val="36"/>
        </w:numPr>
        <w:spacing w:line="360" w:lineRule="auto"/>
        <w:jc w:val="both"/>
        <w:rPr>
          <w:color w:val="000000" w:themeColor="text1"/>
        </w:rPr>
      </w:pPr>
      <w:r w:rsidRPr="00702DFB">
        <w:rPr>
          <w:color w:val="000000" w:themeColor="text1"/>
        </w:rPr>
        <w:t>nu este necesar ca toate prevederile din legislația subsecventă să fie introduse în Legea Învățământului Preuniversitar</w:t>
      </w:r>
      <w:r>
        <w:rPr>
          <w:color w:val="000000" w:themeColor="text1"/>
        </w:rPr>
        <w:t>;</w:t>
      </w:r>
    </w:p>
    <w:p w14:paraId="794C8A94" w14:textId="61B26620" w:rsidR="00984421" w:rsidRPr="00906C72" w:rsidRDefault="00702DFB" w:rsidP="00906C72">
      <w:pPr>
        <w:pStyle w:val="ListParagraph"/>
        <w:numPr>
          <w:ilvl w:val="0"/>
          <w:numId w:val="36"/>
        </w:numPr>
        <w:spacing w:line="360" w:lineRule="auto"/>
        <w:jc w:val="both"/>
        <w:rPr>
          <w:color w:val="000000" w:themeColor="text1"/>
        </w:rPr>
      </w:pPr>
      <w:r w:rsidRPr="00702DFB">
        <w:rPr>
          <w:color w:val="000000" w:themeColor="text1"/>
        </w:rPr>
        <w:t xml:space="preserve">este adevărat că situația prezentată în </w:t>
      </w:r>
      <w:r w:rsidR="006029C8">
        <w:rPr>
          <w:color w:val="000000" w:themeColor="text1"/>
        </w:rPr>
        <w:t>expunerea de motive</w:t>
      </w:r>
      <w:r w:rsidRPr="00702DFB">
        <w:rPr>
          <w:color w:val="000000" w:themeColor="text1"/>
        </w:rPr>
        <w:t xml:space="preserve"> cu privire la începerea programului școlar de la ora 7</w:t>
      </w:r>
      <w:r w:rsidR="005152D8">
        <w:rPr>
          <w:color w:val="000000" w:themeColor="text1"/>
        </w:rPr>
        <w:t>:</w:t>
      </w:r>
      <w:r w:rsidRPr="00702DFB">
        <w:rPr>
          <w:color w:val="000000" w:themeColor="text1"/>
        </w:rPr>
        <w:t>00 nu favorizează odihna completă a elevului, raportat la vârsta acestora și determină o lips</w:t>
      </w:r>
      <w:r w:rsidR="005152D8">
        <w:rPr>
          <w:color w:val="000000" w:themeColor="text1"/>
        </w:rPr>
        <w:t>ă</w:t>
      </w:r>
      <w:r w:rsidRPr="00702DFB">
        <w:rPr>
          <w:color w:val="000000" w:themeColor="text1"/>
        </w:rPr>
        <w:t xml:space="preserve"> de concentrare a acestora la ore, la oboseala excesivă</w:t>
      </w:r>
      <w:r w:rsidR="006029C8">
        <w:rPr>
          <w:color w:val="000000" w:themeColor="text1"/>
        </w:rPr>
        <w:t>, însă e</w:t>
      </w:r>
      <w:r w:rsidRPr="006029C8">
        <w:rPr>
          <w:color w:val="000000" w:themeColor="text1"/>
        </w:rPr>
        <w:t>ste necesară o reformulare a legii astfel încât să permită o flexibilitate a orelor de începere a cursurilor începând cu 8.00 în funcție de mai multe criterii</w:t>
      </w:r>
      <w:r w:rsidR="00906C72">
        <w:rPr>
          <w:color w:val="000000" w:themeColor="text1"/>
        </w:rPr>
        <w:t xml:space="preserve">. </w:t>
      </w:r>
      <w:r w:rsidR="00984421" w:rsidRPr="00906C72">
        <w:rPr>
          <w:color w:val="000000" w:themeColor="text1"/>
        </w:rPr>
        <w:t xml:space="preserve">În plus, existența excepțiilor (din motiv de trafic sau alte motive nedefinite), nu garantează egalitatea de tratament față de toți elevii </w:t>
      </w:r>
      <w:r w:rsidR="006029C8" w:rsidRPr="00906C72">
        <w:rPr>
          <w:color w:val="000000" w:themeColor="text1"/>
        </w:rPr>
        <w:t xml:space="preserve">din învățământul </w:t>
      </w:r>
      <w:r w:rsidR="00984421" w:rsidRPr="00906C72">
        <w:rPr>
          <w:color w:val="000000" w:themeColor="text1"/>
        </w:rPr>
        <w:t>preuniversitar;</w:t>
      </w:r>
    </w:p>
    <w:p w14:paraId="7C64D5E4" w14:textId="77777777" w:rsidR="00906C72" w:rsidRDefault="00984421" w:rsidP="00984421">
      <w:pPr>
        <w:numPr>
          <w:ilvl w:val="0"/>
          <w:numId w:val="38"/>
        </w:numPr>
        <w:suppressAutoHyphens/>
        <w:spacing w:line="360" w:lineRule="auto"/>
        <w:jc w:val="both"/>
        <w:rPr>
          <w:lang w:val="pt-BR" w:eastAsia="ar-SA"/>
        </w:rPr>
      </w:pPr>
      <w:r w:rsidRPr="00984421">
        <w:rPr>
          <w:lang w:val="pt-BR" w:eastAsia="ar-SA"/>
        </w:rPr>
        <w:t>propunerea introduce o reglementare generală rigidă, fără a ține cont de diversitatea condițiilor locale de infrastructură, transport și organizare administrativă a unităților de învățământ. Impunerea uniformă a orei 8:00 ca limită minimă ignoră faptul că în multe comunităț</w:t>
      </w:r>
      <w:r w:rsidR="00906C72">
        <w:rPr>
          <w:lang w:val="pt-BR" w:eastAsia="ar-SA"/>
        </w:rPr>
        <w:t xml:space="preserve">i, </w:t>
      </w:r>
      <w:r w:rsidRPr="00984421">
        <w:rPr>
          <w:lang w:val="pt-BR" w:eastAsia="ar-SA"/>
        </w:rPr>
        <w:t>mai ales din mediul rural</w:t>
      </w:r>
      <w:r w:rsidR="00906C72">
        <w:rPr>
          <w:lang w:val="pt-BR" w:eastAsia="ar-SA"/>
        </w:rPr>
        <w:t xml:space="preserve">, </w:t>
      </w:r>
      <w:r w:rsidRPr="00984421">
        <w:rPr>
          <w:lang w:val="pt-BR" w:eastAsia="ar-SA"/>
        </w:rPr>
        <w:t>existența unui singur schimb sau constrângerile legate de transportul elevilor (inclusiv naveta interjudețeană) fac imposibilă aplicarea acestui standard fără a afecta grav orarul zilnic sau timpul alocat altor activități educative</w:t>
      </w:r>
      <w:r w:rsidR="00906C72">
        <w:rPr>
          <w:lang w:val="pt-BR" w:eastAsia="ar-SA"/>
        </w:rPr>
        <w:t>;</w:t>
      </w:r>
    </w:p>
    <w:p w14:paraId="250872FF" w14:textId="77777777" w:rsidR="000A1974" w:rsidRDefault="00906C72" w:rsidP="00984421">
      <w:pPr>
        <w:numPr>
          <w:ilvl w:val="0"/>
          <w:numId w:val="38"/>
        </w:numPr>
        <w:suppressAutoHyphens/>
        <w:spacing w:line="360" w:lineRule="auto"/>
        <w:jc w:val="both"/>
        <w:rPr>
          <w:lang w:val="pt-BR" w:eastAsia="ar-SA"/>
        </w:rPr>
      </w:pPr>
      <w:r>
        <w:rPr>
          <w:lang w:val="pt-BR" w:eastAsia="ar-SA"/>
        </w:rPr>
        <w:t>î</w:t>
      </w:r>
      <w:r w:rsidR="00984421" w:rsidRPr="00984421">
        <w:rPr>
          <w:lang w:val="pt-BR" w:eastAsia="ar-SA"/>
        </w:rPr>
        <w:t>n lipsa unei analize de impact logistic și bugetar, precum și fără consultarea prealabilă a autorităților locale, inspectoratelor școlare și organizațiilor profesionale din educație, această modificare riscă să creeze mai multe disfuncționalități decât să rezolve</w:t>
      </w:r>
      <w:r w:rsidR="000A1974">
        <w:rPr>
          <w:lang w:val="pt-BR" w:eastAsia="ar-SA"/>
        </w:rPr>
        <w:t>;</w:t>
      </w:r>
    </w:p>
    <w:p w14:paraId="2DBEEACE" w14:textId="73353BD8" w:rsidR="00702DFB" w:rsidRPr="005152D8" w:rsidRDefault="000A1974" w:rsidP="005152D8">
      <w:pPr>
        <w:numPr>
          <w:ilvl w:val="0"/>
          <w:numId w:val="38"/>
        </w:numPr>
        <w:suppressAutoHyphens/>
        <w:spacing w:line="360" w:lineRule="auto"/>
        <w:jc w:val="both"/>
        <w:rPr>
          <w:lang w:val="pt-BR" w:eastAsia="ar-SA"/>
        </w:rPr>
      </w:pPr>
      <w:r>
        <w:rPr>
          <w:lang w:val="pt-BR" w:eastAsia="ar-SA"/>
        </w:rPr>
        <w:t>î</w:t>
      </w:r>
      <w:r w:rsidR="00984421" w:rsidRPr="00984421">
        <w:rPr>
          <w:lang w:val="pt-BR" w:eastAsia="ar-SA"/>
        </w:rPr>
        <w:t xml:space="preserve">n forma </w:t>
      </w:r>
      <w:r>
        <w:rPr>
          <w:lang w:val="pt-BR" w:eastAsia="ar-SA"/>
        </w:rPr>
        <w:t>propusă,</w:t>
      </w:r>
      <w:r w:rsidR="00984421" w:rsidRPr="00984421">
        <w:rPr>
          <w:lang w:val="pt-BR" w:eastAsia="ar-SA"/>
        </w:rPr>
        <w:t xml:space="preserve"> inițiativa afectează principiile subsidiarității și flexibilității decizionale în sistemul de învățământ, reducând capacitatea unităților școlare de a-și adapta programul la realitățile locale.</w:t>
      </w:r>
    </w:p>
    <w:p w14:paraId="074DFF71" w14:textId="389CD6AE" w:rsidR="005C0180" w:rsidRPr="0008498C" w:rsidRDefault="005C0180" w:rsidP="005C0180">
      <w:pPr>
        <w:pStyle w:val="ListParagraph"/>
        <w:spacing w:line="360" w:lineRule="auto"/>
        <w:jc w:val="both"/>
        <w:rPr>
          <w:b/>
          <w:bCs/>
        </w:rPr>
      </w:pPr>
    </w:p>
    <w:p w14:paraId="54AF80F6" w14:textId="31F655B8" w:rsidR="00C330F7" w:rsidRPr="00D44CA8" w:rsidRDefault="009D7958" w:rsidP="00C330F7">
      <w:pPr>
        <w:spacing w:line="360" w:lineRule="auto"/>
        <w:jc w:val="center"/>
        <w:rPr>
          <w:b/>
          <w:bCs/>
          <w:color w:val="000000" w:themeColor="text1"/>
        </w:rPr>
      </w:pPr>
      <w:r w:rsidRPr="00D44CA8">
        <w:rPr>
          <w:b/>
          <w:bCs/>
          <w:color w:val="000000" w:themeColor="text1"/>
        </w:rPr>
        <w:t>Președinte</w:t>
      </w:r>
      <w:r w:rsidR="00C330F7" w:rsidRPr="00D44CA8">
        <w:rPr>
          <w:b/>
          <w:bCs/>
          <w:color w:val="000000" w:themeColor="text1"/>
        </w:rPr>
        <w:t>,</w:t>
      </w:r>
      <w:r w:rsidR="00C330F7" w:rsidRPr="00D44CA8">
        <w:rPr>
          <w:noProof/>
          <w:color w:val="000000" w:themeColor="text1"/>
        </w:rPr>
        <w:t xml:space="preserve"> </w:t>
      </w:r>
    </w:p>
    <w:p w14:paraId="6BF3472A" w14:textId="77777777" w:rsidR="003D1EDB" w:rsidRPr="00D44CA8" w:rsidRDefault="00A71032" w:rsidP="00D96A92">
      <w:pPr>
        <w:spacing w:line="360" w:lineRule="auto"/>
        <w:jc w:val="center"/>
        <w:rPr>
          <w:b/>
          <w:bCs/>
          <w:color w:val="000000" w:themeColor="text1"/>
        </w:rPr>
      </w:pPr>
      <w:r w:rsidRPr="00D44CA8">
        <w:rPr>
          <w:b/>
          <w:color w:val="000000" w:themeColor="text1"/>
        </w:rPr>
        <w:t>Sterică FUDULEA</w:t>
      </w:r>
    </w:p>
    <w:sectPr w:rsidR="003D1EDB" w:rsidRPr="00D44CA8" w:rsidSect="009F3119">
      <w:headerReference w:type="default" r:id="rId8"/>
      <w:footerReference w:type="even" r:id="rId9"/>
      <w:footerReference w:type="default" r:id="rId10"/>
      <w:pgSz w:w="11906" w:h="16838" w:code="9"/>
      <w:pgMar w:top="284" w:right="1416" w:bottom="993" w:left="1701" w:header="431"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316E7D" w14:textId="77777777" w:rsidR="002E3540" w:rsidRDefault="002E3540">
      <w:r>
        <w:separator/>
      </w:r>
    </w:p>
  </w:endnote>
  <w:endnote w:type="continuationSeparator" w:id="0">
    <w:p w14:paraId="1B6576ED" w14:textId="77777777" w:rsidR="002E3540" w:rsidRDefault="002E35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Times New Roman-Rom">
    <w:altName w:val="Times New Roman"/>
    <w:panose1 w:val="00000000000000000000"/>
    <w:charset w:val="00"/>
    <w:family w:val="auto"/>
    <w:notTrueType/>
    <w:pitch w:val="variable"/>
    <w:sig w:usb0="00000003" w:usb1="00000000" w:usb2="00000000" w:usb3="00000000" w:csb0="00000001" w:csb1="00000000"/>
  </w:font>
  <w:font w:name="Arial Unicode MS">
    <w:panose1 w:val="020B0604020202020204"/>
    <w:charset w:val="00"/>
    <w:family w:val="roman"/>
    <w:pitch w:val="variable"/>
    <w:sig w:usb0="00000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8F662B" w14:textId="77777777" w:rsidR="003D1EDB" w:rsidRDefault="003D1ED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0B4F35B9" w14:textId="77777777" w:rsidR="003D1EDB" w:rsidRDefault="003D1ED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049AAD" w14:textId="77777777" w:rsidR="003D1EDB" w:rsidRDefault="003D1ED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CC1391">
      <w:rPr>
        <w:rStyle w:val="PageNumber"/>
        <w:noProof/>
      </w:rPr>
      <w:t>2</w:t>
    </w:r>
    <w:r>
      <w:rPr>
        <w:rStyle w:val="PageNumber"/>
      </w:rPr>
      <w:fldChar w:fldCharType="end"/>
    </w:r>
  </w:p>
  <w:p w14:paraId="2BAEBA30" w14:textId="77777777" w:rsidR="003D1EDB" w:rsidRDefault="003D1ED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BE27073" w14:textId="77777777" w:rsidR="002E3540" w:rsidRDefault="002E3540">
      <w:r>
        <w:separator/>
      </w:r>
    </w:p>
  </w:footnote>
  <w:footnote w:type="continuationSeparator" w:id="0">
    <w:p w14:paraId="799C5EC1" w14:textId="77777777" w:rsidR="002E3540" w:rsidRDefault="002E354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B407DC" w14:textId="77777777" w:rsidR="003D1EDB" w:rsidRDefault="003D1EDB">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8168FF"/>
    <w:multiLevelType w:val="hybridMultilevel"/>
    <w:tmpl w:val="7EEECE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A1C0918"/>
    <w:multiLevelType w:val="hybridMultilevel"/>
    <w:tmpl w:val="3B8AA4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E0C0807"/>
    <w:multiLevelType w:val="hybridMultilevel"/>
    <w:tmpl w:val="2AD0DA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C34E7A"/>
    <w:multiLevelType w:val="hybridMultilevel"/>
    <w:tmpl w:val="ACDE63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9503639"/>
    <w:multiLevelType w:val="hybridMultilevel"/>
    <w:tmpl w:val="DC5C6C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A9E473C"/>
    <w:multiLevelType w:val="hybridMultilevel"/>
    <w:tmpl w:val="1410F9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B7F07C0"/>
    <w:multiLevelType w:val="hybridMultilevel"/>
    <w:tmpl w:val="23AC02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EA97FFA"/>
    <w:multiLevelType w:val="hybridMultilevel"/>
    <w:tmpl w:val="DB665636"/>
    <w:lvl w:ilvl="0" w:tplc="04180001">
      <w:start w:val="1"/>
      <w:numFmt w:val="bullet"/>
      <w:lvlText w:val=""/>
      <w:lvlJc w:val="left"/>
      <w:pPr>
        <w:ind w:left="1440" w:hanging="360"/>
      </w:pPr>
      <w:rPr>
        <w:rFonts w:ascii="Symbol" w:hAnsi="Symbol" w:hint="default"/>
      </w:rPr>
    </w:lvl>
    <w:lvl w:ilvl="1" w:tplc="04180003">
      <w:start w:val="1"/>
      <w:numFmt w:val="bullet"/>
      <w:lvlText w:val="o"/>
      <w:lvlJc w:val="left"/>
      <w:pPr>
        <w:ind w:left="2160" w:hanging="360"/>
      </w:pPr>
      <w:rPr>
        <w:rFonts w:ascii="Courier New" w:hAnsi="Courier New" w:cs="Courier New" w:hint="default"/>
      </w:rPr>
    </w:lvl>
    <w:lvl w:ilvl="2" w:tplc="04180005">
      <w:start w:val="1"/>
      <w:numFmt w:val="bullet"/>
      <w:lvlText w:val=""/>
      <w:lvlJc w:val="left"/>
      <w:pPr>
        <w:ind w:left="2880" w:hanging="360"/>
      </w:pPr>
      <w:rPr>
        <w:rFonts w:ascii="Wingdings" w:hAnsi="Wingdings" w:hint="default"/>
      </w:rPr>
    </w:lvl>
    <w:lvl w:ilvl="3" w:tplc="04180001">
      <w:start w:val="1"/>
      <w:numFmt w:val="bullet"/>
      <w:lvlText w:val=""/>
      <w:lvlJc w:val="left"/>
      <w:pPr>
        <w:ind w:left="3600" w:hanging="360"/>
      </w:pPr>
      <w:rPr>
        <w:rFonts w:ascii="Symbol" w:hAnsi="Symbol" w:hint="default"/>
      </w:rPr>
    </w:lvl>
    <w:lvl w:ilvl="4" w:tplc="04180003">
      <w:start w:val="1"/>
      <w:numFmt w:val="bullet"/>
      <w:lvlText w:val="o"/>
      <w:lvlJc w:val="left"/>
      <w:pPr>
        <w:ind w:left="4320" w:hanging="360"/>
      </w:pPr>
      <w:rPr>
        <w:rFonts w:ascii="Courier New" w:hAnsi="Courier New" w:cs="Courier New" w:hint="default"/>
      </w:rPr>
    </w:lvl>
    <w:lvl w:ilvl="5" w:tplc="04180005">
      <w:start w:val="1"/>
      <w:numFmt w:val="bullet"/>
      <w:lvlText w:val=""/>
      <w:lvlJc w:val="left"/>
      <w:pPr>
        <w:ind w:left="5040" w:hanging="360"/>
      </w:pPr>
      <w:rPr>
        <w:rFonts w:ascii="Wingdings" w:hAnsi="Wingdings" w:hint="default"/>
      </w:rPr>
    </w:lvl>
    <w:lvl w:ilvl="6" w:tplc="04180001">
      <w:start w:val="1"/>
      <w:numFmt w:val="bullet"/>
      <w:lvlText w:val=""/>
      <w:lvlJc w:val="left"/>
      <w:pPr>
        <w:ind w:left="5760" w:hanging="360"/>
      </w:pPr>
      <w:rPr>
        <w:rFonts w:ascii="Symbol" w:hAnsi="Symbol" w:hint="default"/>
      </w:rPr>
    </w:lvl>
    <w:lvl w:ilvl="7" w:tplc="04180003">
      <w:start w:val="1"/>
      <w:numFmt w:val="bullet"/>
      <w:lvlText w:val="o"/>
      <w:lvlJc w:val="left"/>
      <w:pPr>
        <w:ind w:left="6480" w:hanging="360"/>
      </w:pPr>
      <w:rPr>
        <w:rFonts w:ascii="Courier New" w:hAnsi="Courier New" w:cs="Courier New" w:hint="default"/>
      </w:rPr>
    </w:lvl>
    <w:lvl w:ilvl="8" w:tplc="04180005">
      <w:start w:val="1"/>
      <w:numFmt w:val="bullet"/>
      <w:lvlText w:val=""/>
      <w:lvlJc w:val="left"/>
      <w:pPr>
        <w:ind w:left="7200" w:hanging="360"/>
      </w:pPr>
      <w:rPr>
        <w:rFonts w:ascii="Wingdings" w:hAnsi="Wingdings" w:hint="default"/>
      </w:rPr>
    </w:lvl>
  </w:abstractNum>
  <w:abstractNum w:abstractNumId="8" w15:restartNumberingAfterBreak="0">
    <w:nsid w:val="1EC104BF"/>
    <w:multiLevelType w:val="hybridMultilevel"/>
    <w:tmpl w:val="4DC889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2A008A9"/>
    <w:multiLevelType w:val="hybridMultilevel"/>
    <w:tmpl w:val="C562C6B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25877787"/>
    <w:multiLevelType w:val="hybridMultilevel"/>
    <w:tmpl w:val="908E1B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78A1E23"/>
    <w:multiLevelType w:val="hybridMultilevel"/>
    <w:tmpl w:val="DC4A9F82"/>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2" w15:restartNumberingAfterBreak="0">
    <w:nsid w:val="2A2D2FFF"/>
    <w:multiLevelType w:val="hybridMultilevel"/>
    <w:tmpl w:val="2C229E4A"/>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3" w15:restartNumberingAfterBreak="0">
    <w:nsid w:val="2BD832B4"/>
    <w:multiLevelType w:val="hybridMultilevel"/>
    <w:tmpl w:val="A066FB8A"/>
    <w:lvl w:ilvl="0" w:tplc="C6B8FE22">
      <w:numFmt w:val="bullet"/>
      <w:lvlText w:val="-"/>
      <w:lvlJc w:val="left"/>
      <w:pPr>
        <w:ind w:left="1080" w:hanging="360"/>
      </w:pPr>
      <w:rPr>
        <w:rFonts w:ascii="Times New Roman" w:eastAsia="Times New Roman" w:hAnsi="Times New Roman" w:cs="Times New Roman"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4" w15:restartNumberingAfterBreak="0">
    <w:nsid w:val="2EF7059D"/>
    <w:multiLevelType w:val="hybridMultilevel"/>
    <w:tmpl w:val="1E26E5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4097D0A"/>
    <w:multiLevelType w:val="hybridMultilevel"/>
    <w:tmpl w:val="583C87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B266D05"/>
    <w:multiLevelType w:val="hybridMultilevel"/>
    <w:tmpl w:val="81EA5CCA"/>
    <w:lvl w:ilvl="0" w:tplc="AA84FA86">
      <w:numFmt w:val="bullet"/>
      <w:lvlText w:val="-"/>
      <w:lvlJc w:val="left"/>
      <w:pPr>
        <w:ind w:left="1080" w:hanging="360"/>
      </w:pPr>
      <w:rPr>
        <w:rFonts w:ascii="Times New Roman" w:eastAsia="Times New Roman" w:hAnsi="Times New Roman" w:cs="Times New Roman"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7" w15:restartNumberingAfterBreak="0">
    <w:nsid w:val="4031490F"/>
    <w:multiLevelType w:val="hybridMultilevel"/>
    <w:tmpl w:val="2F345B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36B1DB8"/>
    <w:multiLevelType w:val="hybridMultilevel"/>
    <w:tmpl w:val="877299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4774A0A"/>
    <w:multiLevelType w:val="hybridMultilevel"/>
    <w:tmpl w:val="527029B6"/>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20" w15:restartNumberingAfterBreak="0">
    <w:nsid w:val="45384643"/>
    <w:multiLevelType w:val="hybridMultilevel"/>
    <w:tmpl w:val="689EDDDA"/>
    <w:lvl w:ilvl="0" w:tplc="08090001">
      <w:start w:val="1"/>
      <w:numFmt w:val="bullet"/>
      <w:lvlText w:val=""/>
      <w:lvlJc w:val="left"/>
      <w:pPr>
        <w:ind w:left="864" w:hanging="360"/>
      </w:pPr>
      <w:rPr>
        <w:rFonts w:ascii="Symbol" w:hAnsi="Symbol" w:hint="default"/>
      </w:rPr>
    </w:lvl>
    <w:lvl w:ilvl="1" w:tplc="08090003" w:tentative="1">
      <w:start w:val="1"/>
      <w:numFmt w:val="bullet"/>
      <w:lvlText w:val="o"/>
      <w:lvlJc w:val="left"/>
      <w:pPr>
        <w:ind w:left="1584" w:hanging="360"/>
      </w:pPr>
      <w:rPr>
        <w:rFonts w:ascii="Courier New" w:hAnsi="Courier New" w:cs="Courier New" w:hint="default"/>
      </w:rPr>
    </w:lvl>
    <w:lvl w:ilvl="2" w:tplc="08090005" w:tentative="1">
      <w:start w:val="1"/>
      <w:numFmt w:val="bullet"/>
      <w:lvlText w:val=""/>
      <w:lvlJc w:val="left"/>
      <w:pPr>
        <w:ind w:left="2304" w:hanging="360"/>
      </w:pPr>
      <w:rPr>
        <w:rFonts w:ascii="Wingdings" w:hAnsi="Wingdings" w:hint="default"/>
      </w:rPr>
    </w:lvl>
    <w:lvl w:ilvl="3" w:tplc="08090001" w:tentative="1">
      <w:start w:val="1"/>
      <w:numFmt w:val="bullet"/>
      <w:lvlText w:val=""/>
      <w:lvlJc w:val="left"/>
      <w:pPr>
        <w:ind w:left="3024" w:hanging="360"/>
      </w:pPr>
      <w:rPr>
        <w:rFonts w:ascii="Symbol" w:hAnsi="Symbol" w:hint="default"/>
      </w:rPr>
    </w:lvl>
    <w:lvl w:ilvl="4" w:tplc="08090003" w:tentative="1">
      <w:start w:val="1"/>
      <w:numFmt w:val="bullet"/>
      <w:lvlText w:val="o"/>
      <w:lvlJc w:val="left"/>
      <w:pPr>
        <w:ind w:left="3744" w:hanging="360"/>
      </w:pPr>
      <w:rPr>
        <w:rFonts w:ascii="Courier New" w:hAnsi="Courier New" w:cs="Courier New" w:hint="default"/>
      </w:rPr>
    </w:lvl>
    <w:lvl w:ilvl="5" w:tplc="08090005" w:tentative="1">
      <w:start w:val="1"/>
      <w:numFmt w:val="bullet"/>
      <w:lvlText w:val=""/>
      <w:lvlJc w:val="left"/>
      <w:pPr>
        <w:ind w:left="4464" w:hanging="360"/>
      </w:pPr>
      <w:rPr>
        <w:rFonts w:ascii="Wingdings" w:hAnsi="Wingdings" w:hint="default"/>
      </w:rPr>
    </w:lvl>
    <w:lvl w:ilvl="6" w:tplc="08090001" w:tentative="1">
      <w:start w:val="1"/>
      <w:numFmt w:val="bullet"/>
      <w:lvlText w:val=""/>
      <w:lvlJc w:val="left"/>
      <w:pPr>
        <w:ind w:left="5184" w:hanging="360"/>
      </w:pPr>
      <w:rPr>
        <w:rFonts w:ascii="Symbol" w:hAnsi="Symbol" w:hint="default"/>
      </w:rPr>
    </w:lvl>
    <w:lvl w:ilvl="7" w:tplc="08090003" w:tentative="1">
      <w:start w:val="1"/>
      <w:numFmt w:val="bullet"/>
      <w:lvlText w:val="o"/>
      <w:lvlJc w:val="left"/>
      <w:pPr>
        <w:ind w:left="5904" w:hanging="360"/>
      </w:pPr>
      <w:rPr>
        <w:rFonts w:ascii="Courier New" w:hAnsi="Courier New" w:cs="Courier New" w:hint="default"/>
      </w:rPr>
    </w:lvl>
    <w:lvl w:ilvl="8" w:tplc="08090005" w:tentative="1">
      <w:start w:val="1"/>
      <w:numFmt w:val="bullet"/>
      <w:lvlText w:val=""/>
      <w:lvlJc w:val="left"/>
      <w:pPr>
        <w:ind w:left="6624" w:hanging="360"/>
      </w:pPr>
      <w:rPr>
        <w:rFonts w:ascii="Wingdings" w:hAnsi="Wingdings" w:hint="default"/>
      </w:rPr>
    </w:lvl>
  </w:abstractNum>
  <w:abstractNum w:abstractNumId="21" w15:restartNumberingAfterBreak="0">
    <w:nsid w:val="45674C84"/>
    <w:multiLevelType w:val="hybridMultilevel"/>
    <w:tmpl w:val="65E8CC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AD1766F"/>
    <w:multiLevelType w:val="hybridMultilevel"/>
    <w:tmpl w:val="7FFC814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3" w15:restartNumberingAfterBreak="0">
    <w:nsid w:val="4AEC0869"/>
    <w:multiLevelType w:val="hybridMultilevel"/>
    <w:tmpl w:val="A9D4AD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E4619E8"/>
    <w:multiLevelType w:val="hybridMultilevel"/>
    <w:tmpl w:val="3FC85A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87973C3"/>
    <w:multiLevelType w:val="hybridMultilevel"/>
    <w:tmpl w:val="3A0651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A8027B1"/>
    <w:multiLevelType w:val="hybridMultilevel"/>
    <w:tmpl w:val="EA4617C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7" w15:restartNumberingAfterBreak="0">
    <w:nsid w:val="5B674B2E"/>
    <w:multiLevelType w:val="hybridMultilevel"/>
    <w:tmpl w:val="CB0283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C852CA3"/>
    <w:multiLevelType w:val="hybridMultilevel"/>
    <w:tmpl w:val="4678E1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EC62475"/>
    <w:multiLevelType w:val="hybridMultilevel"/>
    <w:tmpl w:val="A2AC3F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0" w15:restartNumberingAfterBreak="0">
    <w:nsid w:val="60A13F8F"/>
    <w:multiLevelType w:val="hybridMultilevel"/>
    <w:tmpl w:val="2128668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1" w15:restartNumberingAfterBreak="0">
    <w:nsid w:val="637E2D70"/>
    <w:multiLevelType w:val="hybridMultilevel"/>
    <w:tmpl w:val="A88A53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BFF5AE5"/>
    <w:multiLevelType w:val="hybridMultilevel"/>
    <w:tmpl w:val="9D7292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CF94F18"/>
    <w:multiLevelType w:val="hybridMultilevel"/>
    <w:tmpl w:val="B7887B0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4" w15:restartNumberingAfterBreak="0">
    <w:nsid w:val="6D6D3715"/>
    <w:multiLevelType w:val="hybridMultilevel"/>
    <w:tmpl w:val="C232B4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34D1826"/>
    <w:multiLevelType w:val="hybridMultilevel"/>
    <w:tmpl w:val="399432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7D62E31"/>
    <w:multiLevelType w:val="hybridMultilevel"/>
    <w:tmpl w:val="6D86382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7" w15:restartNumberingAfterBreak="0">
    <w:nsid w:val="79EF1784"/>
    <w:multiLevelType w:val="hybridMultilevel"/>
    <w:tmpl w:val="04E8B8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30760250">
    <w:abstractNumId w:val="24"/>
  </w:num>
  <w:num w:numId="2" w16cid:durableId="116291853">
    <w:abstractNumId w:val="21"/>
  </w:num>
  <w:num w:numId="3" w16cid:durableId="631641274">
    <w:abstractNumId w:val="20"/>
  </w:num>
  <w:num w:numId="4" w16cid:durableId="1004624554">
    <w:abstractNumId w:val="37"/>
  </w:num>
  <w:num w:numId="5" w16cid:durableId="200752980">
    <w:abstractNumId w:val="18"/>
  </w:num>
  <w:num w:numId="6" w16cid:durableId="1396516197">
    <w:abstractNumId w:val="25"/>
  </w:num>
  <w:num w:numId="7" w16cid:durableId="1307974791">
    <w:abstractNumId w:val="11"/>
  </w:num>
  <w:num w:numId="8" w16cid:durableId="1067528713">
    <w:abstractNumId w:val="9"/>
  </w:num>
  <w:num w:numId="9" w16cid:durableId="1554123230">
    <w:abstractNumId w:val="13"/>
  </w:num>
  <w:num w:numId="10" w16cid:durableId="1847597686">
    <w:abstractNumId w:val="7"/>
  </w:num>
  <w:num w:numId="11" w16cid:durableId="1913277433">
    <w:abstractNumId w:val="22"/>
  </w:num>
  <w:num w:numId="12" w16cid:durableId="1974629879">
    <w:abstractNumId w:val="27"/>
  </w:num>
  <w:num w:numId="13" w16cid:durableId="893544157">
    <w:abstractNumId w:val="36"/>
  </w:num>
  <w:num w:numId="14" w16cid:durableId="1770813672">
    <w:abstractNumId w:val="10"/>
  </w:num>
  <w:num w:numId="15" w16cid:durableId="1143618370">
    <w:abstractNumId w:val="2"/>
  </w:num>
  <w:num w:numId="16" w16cid:durableId="556286204">
    <w:abstractNumId w:val="23"/>
  </w:num>
  <w:num w:numId="17" w16cid:durableId="1559583960">
    <w:abstractNumId w:val="4"/>
  </w:num>
  <w:num w:numId="18" w16cid:durableId="454064441">
    <w:abstractNumId w:val="31"/>
  </w:num>
  <w:num w:numId="19" w16cid:durableId="523716982">
    <w:abstractNumId w:val="35"/>
  </w:num>
  <w:num w:numId="20" w16cid:durableId="296379584">
    <w:abstractNumId w:val="29"/>
  </w:num>
  <w:num w:numId="21" w16cid:durableId="1811365492">
    <w:abstractNumId w:val="33"/>
  </w:num>
  <w:num w:numId="22" w16cid:durableId="722556690">
    <w:abstractNumId w:val="16"/>
  </w:num>
  <w:num w:numId="23" w16cid:durableId="1012415862">
    <w:abstractNumId w:val="1"/>
  </w:num>
  <w:num w:numId="24" w16cid:durableId="393629163">
    <w:abstractNumId w:val="32"/>
  </w:num>
  <w:num w:numId="25" w16cid:durableId="469320825">
    <w:abstractNumId w:val="6"/>
  </w:num>
  <w:num w:numId="26" w16cid:durableId="527449122">
    <w:abstractNumId w:val="12"/>
  </w:num>
  <w:num w:numId="27" w16cid:durableId="1565096728">
    <w:abstractNumId w:val="3"/>
  </w:num>
  <w:num w:numId="28" w16cid:durableId="1422338715">
    <w:abstractNumId w:val="15"/>
  </w:num>
  <w:num w:numId="29" w16cid:durableId="1152059334">
    <w:abstractNumId w:val="34"/>
  </w:num>
  <w:num w:numId="30" w16cid:durableId="1284262494">
    <w:abstractNumId w:val="19"/>
  </w:num>
  <w:num w:numId="31" w16cid:durableId="728454690">
    <w:abstractNumId w:val="14"/>
  </w:num>
  <w:num w:numId="32" w16cid:durableId="1960917532">
    <w:abstractNumId w:val="0"/>
  </w:num>
  <w:num w:numId="33" w16cid:durableId="1891960643">
    <w:abstractNumId w:val="17"/>
  </w:num>
  <w:num w:numId="34" w16cid:durableId="1618490068">
    <w:abstractNumId w:val="5"/>
  </w:num>
  <w:num w:numId="35" w16cid:durableId="1186212461">
    <w:abstractNumId w:val="28"/>
  </w:num>
  <w:num w:numId="36" w16cid:durableId="1224373686">
    <w:abstractNumId w:val="8"/>
  </w:num>
  <w:num w:numId="37" w16cid:durableId="12348308">
    <w:abstractNumId w:val="26"/>
  </w:num>
  <w:num w:numId="38" w16cid:durableId="617101830">
    <w:abstractNumId w:val="3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39FE"/>
    <w:rsid w:val="0000259C"/>
    <w:rsid w:val="00002C2D"/>
    <w:rsid w:val="00003734"/>
    <w:rsid w:val="0000519E"/>
    <w:rsid w:val="00006A42"/>
    <w:rsid w:val="00006BD6"/>
    <w:rsid w:val="00006CB2"/>
    <w:rsid w:val="00010964"/>
    <w:rsid w:val="00014D61"/>
    <w:rsid w:val="0001513F"/>
    <w:rsid w:val="0002377A"/>
    <w:rsid w:val="00025FEF"/>
    <w:rsid w:val="00026369"/>
    <w:rsid w:val="00026DF2"/>
    <w:rsid w:val="00032114"/>
    <w:rsid w:val="00033DC8"/>
    <w:rsid w:val="00033F17"/>
    <w:rsid w:val="00033F7C"/>
    <w:rsid w:val="00034F81"/>
    <w:rsid w:val="00037E91"/>
    <w:rsid w:val="00040329"/>
    <w:rsid w:val="000408C1"/>
    <w:rsid w:val="00044A7D"/>
    <w:rsid w:val="00046C0A"/>
    <w:rsid w:val="00047E0B"/>
    <w:rsid w:val="00050120"/>
    <w:rsid w:val="00050F8A"/>
    <w:rsid w:val="00051409"/>
    <w:rsid w:val="00053413"/>
    <w:rsid w:val="0005454C"/>
    <w:rsid w:val="000607DB"/>
    <w:rsid w:val="00061902"/>
    <w:rsid w:val="00061A2A"/>
    <w:rsid w:val="00064761"/>
    <w:rsid w:val="000666C9"/>
    <w:rsid w:val="00076B6D"/>
    <w:rsid w:val="00076C82"/>
    <w:rsid w:val="00081102"/>
    <w:rsid w:val="0008280D"/>
    <w:rsid w:val="00083A70"/>
    <w:rsid w:val="00084D48"/>
    <w:rsid w:val="00086C40"/>
    <w:rsid w:val="000876E5"/>
    <w:rsid w:val="0009189E"/>
    <w:rsid w:val="000926F7"/>
    <w:rsid w:val="00092B64"/>
    <w:rsid w:val="000952B9"/>
    <w:rsid w:val="00096F85"/>
    <w:rsid w:val="00097AEA"/>
    <w:rsid w:val="000A1974"/>
    <w:rsid w:val="000A2D5B"/>
    <w:rsid w:val="000A35F5"/>
    <w:rsid w:val="000A3BFD"/>
    <w:rsid w:val="000A45EE"/>
    <w:rsid w:val="000A5060"/>
    <w:rsid w:val="000A638A"/>
    <w:rsid w:val="000A7DAC"/>
    <w:rsid w:val="000B075B"/>
    <w:rsid w:val="000B1D3F"/>
    <w:rsid w:val="000B2719"/>
    <w:rsid w:val="000B3A48"/>
    <w:rsid w:val="000B4CBC"/>
    <w:rsid w:val="000C0980"/>
    <w:rsid w:val="000C36C0"/>
    <w:rsid w:val="000C3CC2"/>
    <w:rsid w:val="000C4D70"/>
    <w:rsid w:val="000C52C7"/>
    <w:rsid w:val="000C5B23"/>
    <w:rsid w:val="000C6661"/>
    <w:rsid w:val="000C712F"/>
    <w:rsid w:val="000D0405"/>
    <w:rsid w:val="000D5156"/>
    <w:rsid w:val="000D5DAC"/>
    <w:rsid w:val="000D62B1"/>
    <w:rsid w:val="000E086D"/>
    <w:rsid w:val="000E0F49"/>
    <w:rsid w:val="000E6BC0"/>
    <w:rsid w:val="000F0DCC"/>
    <w:rsid w:val="000F3334"/>
    <w:rsid w:val="000F3C51"/>
    <w:rsid w:val="000F5E15"/>
    <w:rsid w:val="00100184"/>
    <w:rsid w:val="001028F2"/>
    <w:rsid w:val="0010304A"/>
    <w:rsid w:val="00111579"/>
    <w:rsid w:val="001119F6"/>
    <w:rsid w:val="00111F19"/>
    <w:rsid w:val="001151E8"/>
    <w:rsid w:val="0011759A"/>
    <w:rsid w:val="00117A2B"/>
    <w:rsid w:val="00117B92"/>
    <w:rsid w:val="001230D0"/>
    <w:rsid w:val="001234FB"/>
    <w:rsid w:val="001320BC"/>
    <w:rsid w:val="00133545"/>
    <w:rsid w:val="0013425D"/>
    <w:rsid w:val="0013514E"/>
    <w:rsid w:val="00135718"/>
    <w:rsid w:val="00135EDA"/>
    <w:rsid w:val="0014000D"/>
    <w:rsid w:val="0014119E"/>
    <w:rsid w:val="001421FA"/>
    <w:rsid w:val="001456E4"/>
    <w:rsid w:val="00145D02"/>
    <w:rsid w:val="00145F73"/>
    <w:rsid w:val="0014623B"/>
    <w:rsid w:val="00146278"/>
    <w:rsid w:val="001468F9"/>
    <w:rsid w:val="0014781E"/>
    <w:rsid w:val="00147F0D"/>
    <w:rsid w:val="001511F9"/>
    <w:rsid w:val="00151390"/>
    <w:rsid w:val="00151823"/>
    <w:rsid w:val="001547FB"/>
    <w:rsid w:val="00157C2B"/>
    <w:rsid w:val="001629D0"/>
    <w:rsid w:val="0016308A"/>
    <w:rsid w:val="0016431B"/>
    <w:rsid w:val="00164F17"/>
    <w:rsid w:val="00170E35"/>
    <w:rsid w:val="001715ED"/>
    <w:rsid w:val="001749F7"/>
    <w:rsid w:val="00174AFF"/>
    <w:rsid w:val="001755EC"/>
    <w:rsid w:val="00175E1C"/>
    <w:rsid w:val="00180D0E"/>
    <w:rsid w:val="00183629"/>
    <w:rsid w:val="00184E70"/>
    <w:rsid w:val="0019008B"/>
    <w:rsid w:val="001908C2"/>
    <w:rsid w:val="00191006"/>
    <w:rsid w:val="001912C2"/>
    <w:rsid w:val="00191629"/>
    <w:rsid w:val="00191C33"/>
    <w:rsid w:val="00193491"/>
    <w:rsid w:val="0019387A"/>
    <w:rsid w:val="001A122F"/>
    <w:rsid w:val="001A2D9F"/>
    <w:rsid w:val="001A4D7B"/>
    <w:rsid w:val="001B0B56"/>
    <w:rsid w:val="001B1404"/>
    <w:rsid w:val="001C08F1"/>
    <w:rsid w:val="001C694D"/>
    <w:rsid w:val="001D105F"/>
    <w:rsid w:val="001D2ADE"/>
    <w:rsid w:val="001D4D8F"/>
    <w:rsid w:val="001D6F4B"/>
    <w:rsid w:val="001D7113"/>
    <w:rsid w:val="001E0925"/>
    <w:rsid w:val="001E0F7F"/>
    <w:rsid w:val="001E7D01"/>
    <w:rsid w:val="001F08F5"/>
    <w:rsid w:val="001F1193"/>
    <w:rsid w:val="001F256D"/>
    <w:rsid w:val="001F5333"/>
    <w:rsid w:val="001F592B"/>
    <w:rsid w:val="001F5FA9"/>
    <w:rsid w:val="001F68AF"/>
    <w:rsid w:val="001F725B"/>
    <w:rsid w:val="00200CF3"/>
    <w:rsid w:val="0020353D"/>
    <w:rsid w:val="00205BC7"/>
    <w:rsid w:val="0020710D"/>
    <w:rsid w:val="00210BB9"/>
    <w:rsid w:val="00211871"/>
    <w:rsid w:val="00214D54"/>
    <w:rsid w:val="00215DD6"/>
    <w:rsid w:val="002168E4"/>
    <w:rsid w:val="002263E3"/>
    <w:rsid w:val="00226D76"/>
    <w:rsid w:val="00227415"/>
    <w:rsid w:val="002279C3"/>
    <w:rsid w:val="0023135A"/>
    <w:rsid w:val="00233340"/>
    <w:rsid w:val="00236088"/>
    <w:rsid w:val="0023610C"/>
    <w:rsid w:val="00236271"/>
    <w:rsid w:val="00236652"/>
    <w:rsid w:val="00236FF9"/>
    <w:rsid w:val="002371B7"/>
    <w:rsid w:val="0023721C"/>
    <w:rsid w:val="00251E35"/>
    <w:rsid w:val="00253183"/>
    <w:rsid w:val="002536B0"/>
    <w:rsid w:val="00257DC5"/>
    <w:rsid w:val="0026165F"/>
    <w:rsid w:val="0026494C"/>
    <w:rsid w:val="00266759"/>
    <w:rsid w:val="00272348"/>
    <w:rsid w:val="002762C9"/>
    <w:rsid w:val="00276BEA"/>
    <w:rsid w:val="00277350"/>
    <w:rsid w:val="00277CB9"/>
    <w:rsid w:val="0028089A"/>
    <w:rsid w:val="002836EA"/>
    <w:rsid w:val="00284349"/>
    <w:rsid w:val="002847E4"/>
    <w:rsid w:val="00290141"/>
    <w:rsid w:val="00290618"/>
    <w:rsid w:val="00290E63"/>
    <w:rsid w:val="00293F0F"/>
    <w:rsid w:val="00295100"/>
    <w:rsid w:val="002955FC"/>
    <w:rsid w:val="00295919"/>
    <w:rsid w:val="002A1A9A"/>
    <w:rsid w:val="002A32D3"/>
    <w:rsid w:val="002A4633"/>
    <w:rsid w:val="002A4DF2"/>
    <w:rsid w:val="002A666A"/>
    <w:rsid w:val="002A77D0"/>
    <w:rsid w:val="002A7883"/>
    <w:rsid w:val="002B011A"/>
    <w:rsid w:val="002B22B5"/>
    <w:rsid w:val="002B620A"/>
    <w:rsid w:val="002C1D34"/>
    <w:rsid w:val="002C2584"/>
    <w:rsid w:val="002C2862"/>
    <w:rsid w:val="002C3A28"/>
    <w:rsid w:val="002C3C05"/>
    <w:rsid w:val="002C78A8"/>
    <w:rsid w:val="002C7ABA"/>
    <w:rsid w:val="002D0E3D"/>
    <w:rsid w:val="002D2535"/>
    <w:rsid w:val="002D3249"/>
    <w:rsid w:val="002D6C56"/>
    <w:rsid w:val="002D7609"/>
    <w:rsid w:val="002D7795"/>
    <w:rsid w:val="002E17D0"/>
    <w:rsid w:val="002E18AE"/>
    <w:rsid w:val="002E1D81"/>
    <w:rsid w:val="002E1E01"/>
    <w:rsid w:val="002E295E"/>
    <w:rsid w:val="002E2BC1"/>
    <w:rsid w:val="002E33B4"/>
    <w:rsid w:val="002E3540"/>
    <w:rsid w:val="002E43D4"/>
    <w:rsid w:val="002E5CB5"/>
    <w:rsid w:val="002F120C"/>
    <w:rsid w:val="002F4A83"/>
    <w:rsid w:val="002F6E42"/>
    <w:rsid w:val="003015B1"/>
    <w:rsid w:val="00302718"/>
    <w:rsid w:val="00302738"/>
    <w:rsid w:val="00302CC9"/>
    <w:rsid w:val="00303401"/>
    <w:rsid w:val="00303AA2"/>
    <w:rsid w:val="003045A3"/>
    <w:rsid w:val="003053B9"/>
    <w:rsid w:val="0030596C"/>
    <w:rsid w:val="00305EBD"/>
    <w:rsid w:val="00306674"/>
    <w:rsid w:val="00306856"/>
    <w:rsid w:val="00307EEA"/>
    <w:rsid w:val="00311445"/>
    <w:rsid w:val="003171FF"/>
    <w:rsid w:val="00317FD2"/>
    <w:rsid w:val="00321382"/>
    <w:rsid w:val="00322713"/>
    <w:rsid w:val="003244AF"/>
    <w:rsid w:val="0032556C"/>
    <w:rsid w:val="0032654E"/>
    <w:rsid w:val="00330BFA"/>
    <w:rsid w:val="00332786"/>
    <w:rsid w:val="003352BF"/>
    <w:rsid w:val="0033622D"/>
    <w:rsid w:val="00342EE9"/>
    <w:rsid w:val="0034419B"/>
    <w:rsid w:val="00350E58"/>
    <w:rsid w:val="00354427"/>
    <w:rsid w:val="00354AA3"/>
    <w:rsid w:val="003566F5"/>
    <w:rsid w:val="00357B33"/>
    <w:rsid w:val="00361CCD"/>
    <w:rsid w:val="003628C1"/>
    <w:rsid w:val="0037101A"/>
    <w:rsid w:val="00371087"/>
    <w:rsid w:val="00371986"/>
    <w:rsid w:val="00374192"/>
    <w:rsid w:val="00375F23"/>
    <w:rsid w:val="0037683B"/>
    <w:rsid w:val="003768E0"/>
    <w:rsid w:val="00376A4E"/>
    <w:rsid w:val="003811B1"/>
    <w:rsid w:val="00384E65"/>
    <w:rsid w:val="0038679F"/>
    <w:rsid w:val="003869A4"/>
    <w:rsid w:val="003908C3"/>
    <w:rsid w:val="00391880"/>
    <w:rsid w:val="00393046"/>
    <w:rsid w:val="003932F6"/>
    <w:rsid w:val="00395CD3"/>
    <w:rsid w:val="00395E6F"/>
    <w:rsid w:val="003969A2"/>
    <w:rsid w:val="003A0911"/>
    <w:rsid w:val="003A17D0"/>
    <w:rsid w:val="003A3841"/>
    <w:rsid w:val="003A38FE"/>
    <w:rsid w:val="003B036B"/>
    <w:rsid w:val="003B0E76"/>
    <w:rsid w:val="003B3E30"/>
    <w:rsid w:val="003B68BD"/>
    <w:rsid w:val="003B6E21"/>
    <w:rsid w:val="003C1D4C"/>
    <w:rsid w:val="003C3C0E"/>
    <w:rsid w:val="003C4F7B"/>
    <w:rsid w:val="003C7CA3"/>
    <w:rsid w:val="003D1EDB"/>
    <w:rsid w:val="003D2479"/>
    <w:rsid w:val="003D29B3"/>
    <w:rsid w:val="003D38D8"/>
    <w:rsid w:val="003D3D25"/>
    <w:rsid w:val="003D64B8"/>
    <w:rsid w:val="003D7460"/>
    <w:rsid w:val="003E0243"/>
    <w:rsid w:val="003E06F8"/>
    <w:rsid w:val="003E0D9F"/>
    <w:rsid w:val="003E10B1"/>
    <w:rsid w:val="003E141B"/>
    <w:rsid w:val="003E4101"/>
    <w:rsid w:val="003F06BF"/>
    <w:rsid w:val="003F0A39"/>
    <w:rsid w:val="003F1781"/>
    <w:rsid w:val="003F247C"/>
    <w:rsid w:val="003F33D0"/>
    <w:rsid w:val="003F3635"/>
    <w:rsid w:val="003F48AB"/>
    <w:rsid w:val="003F5DDE"/>
    <w:rsid w:val="003F6D1C"/>
    <w:rsid w:val="00401F92"/>
    <w:rsid w:val="0040304E"/>
    <w:rsid w:val="00403586"/>
    <w:rsid w:val="00403C0E"/>
    <w:rsid w:val="0040420E"/>
    <w:rsid w:val="00404921"/>
    <w:rsid w:val="00405206"/>
    <w:rsid w:val="00407B92"/>
    <w:rsid w:val="0041060F"/>
    <w:rsid w:val="004125DC"/>
    <w:rsid w:val="004126CE"/>
    <w:rsid w:val="0042082D"/>
    <w:rsid w:val="00424D47"/>
    <w:rsid w:val="00425311"/>
    <w:rsid w:val="00425CDF"/>
    <w:rsid w:val="00426621"/>
    <w:rsid w:val="00432479"/>
    <w:rsid w:val="00433A62"/>
    <w:rsid w:val="00434294"/>
    <w:rsid w:val="00434885"/>
    <w:rsid w:val="00436FE4"/>
    <w:rsid w:val="004375C9"/>
    <w:rsid w:val="0044029B"/>
    <w:rsid w:val="00440F64"/>
    <w:rsid w:val="00445F51"/>
    <w:rsid w:val="004574A0"/>
    <w:rsid w:val="004603C4"/>
    <w:rsid w:val="0046303F"/>
    <w:rsid w:val="0046384D"/>
    <w:rsid w:val="004638F4"/>
    <w:rsid w:val="00463F5E"/>
    <w:rsid w:val="0046482B"/>
    <w:rsid w:val="00465C9A"/>
    <w:rsid w:val="0046611F"/>
    <w:rsid w:val="00466963"/>
    <w:rsid w:val="00470A92"/>
    <w:rsid w:val="004711F2"/>
    <w:rsid w:val="0047163E"/>
    <w:rsid w:val="00472908"/>
    <w:rsid w:val="00472E5C"/>
    <w:rsid w:val="00473200"/>
    <w:rsid w:val="00474196"/>
    <w:rsid w:val="00477024"/>
    <w:rsid w:val="00483210"/>
    <w:rsid w:val="00483C4B"/>
    <w:rsid w:val="0049014D"/>
    <w:rsid w:val="004911D2"/>
    <w:rsid w:val="00495DC9"/>
    <w:rsid w:val="004A2325"/>
    <w:rsid w:val="004A284F"/>
    <w:rsid w:val="004A375A"/>
    <w:rsid w:val="004A408A"/>
    <w:rsid w:val="004A471D"/>
    <w:rsid w:val="004A4B78"/>
    <w:rsid w:val="004A634F"/>
    <w:rsid w:val="004A66D7"/>
    <w:rsid w:val="004A7ECD"/>
    <w:rsid w:val="004B28F2"/>
    <w:rsid w:val="004B4EB7"/>
    <w:rsid w:val="004B5861"/>
    <w:rsid w:val="004B5DC0"/>
    <w:rsid w:val="004B766D"/>
    <w:rsid w:val="004C0E86"/>
    <w:rsid w:val="004C2001"/>
    <w:rsid w:val="004C2046"/>
    <w:rsid w:val="004C402C"/>
    <w:rsid w:val="004C41EE"/>
    <w:rsid w:val="004C7530"/>
    <w:rsid w:val="004C7CA5"/>
    <w:rsid w:val="004D1098"/>
    <w:rsid w:val="004D10E3"/>
    <w:rsid w:val="004D12E7"/>
    <w:rsid w:val="004E0DF7"/>
    <w:rsid w:val="004E3B5D"/>
    <w:rsid w:val="004E40C5"/>
    <w:rsid w:val="004E54EB"/>
    <w:rsid w:val="004E6D0E"/>
    <w:rsid w:val="004E77C9"/>
    <w:rsid w:val="004F0536"/>
    <w:rsid w:val="004F19A2"/>
    <w:rsid w:val="004F59EA"/>
    <w:rsid w:val="004F7347"/>
    <w:rsid w:val="00503E4C"/>
    <w:rsid w:val="00505A93"/>
    <w:rsid w:val="00507AFD"/>
    <w:rsid w:val="00510B3D"/>
    <w:rsid w:val="0051287F"/>
    <w:rsid w:val="0051506D"/>
    <w:rsid w:val="005152D8"/>
    <w:rsid w:val="005159AB"/>
    <w:rsid w:val="00516C9C"/>
    <w:rsid w:val="00517091"/>
    <w:rsid w:val="00520FAA"/>
    <w:rsid w:val="00521A8C"/>
    <w:rsid w:val="00525E5A"/>
    <w:rsid w:val="005260C2"/>
    <w:rsid w:val="00527B0D"/>
    <w:rsid w:val="00527C31"/>
    <w:rsid w:val="00530C05"/>
    <w:rsid w:val="00530F8B"/>
    <w:rsid w:val="00531078"/>
    <w:rsid w:val="00531092"/>
    <w:rsid w:val="0053445F"/>
    <w:rsid w:val="00537BFA"/>
    <w:rsid w:val="005437C0"/>
    <w:rsid w:val="00545007"/>
    <w:rsid w:val="00545DB0"/>
    <w:rsid w:val="00546973"/>
    <w:rsid w:val="00546B5E"/>
    <w:rsid w:val="005470E8"/>
    <w:rsid w:val="005508BF"/>
    <w:rsid w:val="00555B54"/>
    <w:rsid w:val="00556B16"/>
    <w:rsid w:val="005572E0"/>
    <w:rsid w:val="0055791E"/>
    <w:rsid w:val="00560CFE"/>
    <w:rsid w:val="005612FE"/>
    <w:rsid w:val="0056246F"/>
    <w:rsid w:val="005660F6"/>
    <w:rsid w:val="00566CA2"/>
    <w:rsid w:val="00566E74"/>
    <w:rsid w:val="00567963"/>
    <w:rsid w:val="00570B2D"/>
    <w:rsid w:val="00580237"/>
    <w:rsid w:val="00580331"/>
    <w:rsid w:val="005807F7"/>
    <w:rsid w:val="005816E8"/>
    <w:rsid w:val="0058263B"/>
    <w:rsid w:val="00584F4F"/>
    <w:rsid w:val="0058757E"/>
    <w:rsid w:val="00590C8A"/>
    <w:rsid w:val="005911C8"/>
    <w:rsid w:val="005917CC"/>
    <w:rsid w:val="00592C17"/>
    <w:rsid w:val="005931F3"/>
    <w:rsid w:val="005948BA"/>
    <w:rsid w:val="00594A1D"/>
    <w:rsid w:val="00595965"/>
    <w:rsid w:val="00595E8C"/>
    <w:rsid w:val="005964C4"/>
    <w:rsid w:val="00597224"/>
    <w:rsid w:val="00597623"/>
    <w:rsid w:val="005A2957"/>
    <w:rsid w:val="005A416A"/>
    <w:rsid w:val="005A71D0"/>
    <w:rsid w:val="005B0F19"/>
    <w:rsid w:val="005B2C00"/>
    <w:rsid w:val="005B2FB6"/>
    <w:rsid w:val="005C0180"/>
    <w:rsid w:val="005C6446"/>
    <w:rsid w:val="005C6AC6"/>
    <w:rsid w:val="005C6C0D"/>
    <w:rsid w:val="005C6E67"/>
    <w:rsid w:val="005D4276"/>
    <w:rsid w:val="005D4E1A"/>
    <w:rsid w:val="005E18BD"/>
    <w:rsid w:val="005E20A3"/>
    <w:rsid w:val="005E264B"/>
    <w:rsid w:val="005E408F"/>
    <w:rsid w:val="005E53BD"/>
    <w:rsid w:val="005E62A8"/>
    <w:rsid w:val="005E68DE"/>
    <w:rsid w:val="005F147C"/>
    <w:rsid w:val="005F1AEB"/>
    <w:rsid w:val="005F1C09"/>
    <w:rsid w:val="0060228A"/>
    <w:rsid w:val="006029C8"/>
    <w:rsid w:val="00610775"/>
    <w:rsid w:val="00610DFE"/>
    <w:rsid w:val="00611ED2"/>
    <w:rsid w:val="00612DBA"/>
    <w:rsid w:val="006142A7"/>
    <w:rsid w:val="00615AB8"/>
    <w:rsid w:val="006240F1"/>
    <w:rsid w:val="00627202"/>
    <w:rsid w:val="00627A82"/>
    <w:rsid w:val="00630879"/>
    <w:rsid w:val="0063265F"/>
    <w:rsid w:val="006350C7"/>
    <w:rsid w:val="0063666A"/>
    <w:rsid w:val="00636920"/>
    <w:rsid w:val="00644BEB"/>
    <w:rsid w:val="00646486"/>
    <w:rsid w:val="00646FB3"/>
    <w:rsid w:val="006551D9"/>
    <w:rsid w:val="006561AA"/>
    <w:rsid w:val="006566D2"/>
    <w:rsid w:val="00656D52"/>
    <w:rsid w:val="00657194"/>
    <w:rsid w:val="0065733A"/>
    <w:rsid w:val="006579B6"/>
    <w:rsid w:val="00662662"/>
    <w:rsid w:val="006626C3"/>
    <w:rsid w:val="006630C7"/>
    <w:rsid w:val="00663E98"/>
    <w:rsid w:val="006656A5"/>
    <w:rsid w:val="0066692B"/>
    <w:rsid w:val="00667F95"/>
    <w:rsid w:val="006708E4"/>
    <w:rsid w:val="006713D5"/>
    <w:rsid w:val="00671863"/>
    <w:rsid w:val="00671AC8"/>
    <w:rsid w:val="00672026"/>
    <w:rsid w:val="006726CA"/>
    <w:rsid w:val="00672DCD"/>
    <w:rsid w:val="00674B13"/>
    <w:rsid w:val="006763E5"/>
    <w:rsid w:val="00684B80"/>
    <w:rsid w:val="00684BE8"/>
    <w:rsid w:val="0068676A"/>
    <w:rsid w:val="00687BBC"/>
    <w:rsid w:val="00690DF3"/>
    <w:rsid w:val="00691F72"/>
    <w:rsid w:val="0069223B"/>
    <w:rsid w:val="00693E6B"/>
    <w:rsid w:val="006A086F"/>
    <w:rsid w:val="006A2A91"/>
    <w:rsid w:val="006A3ADB"/>
    <w:rsid w:val="006B05DE"/>
    <w:rsid w:val="006B1A68"/>
    <w:rsid w:val="006B1E3D"/>
    <w:rsid w:val="006B2BA7"/>
    <w:rsid w:val="006B55E8"/>
    <w:rsid w:val="006B684A"/>
    <w:rsid w:val="006B6FC1"/>
    <w:rsid w:val="006C1E57"/>
    <w:rsid w:val="006C6932"/>
    <w:rsid w:val="006C792D"/>
    <w:rsid w:val="006D0378"/>
    <w:rsid w:val="006D45CF"/>
    <w:rsid w:val="006D52B4"/>
    <w:rsid w:val="006D56DD"/>
    <w:rsid w:val="006E0095"/>
    <w:rsid w:val="006E1807"/>
    <w:rsid w:val="006E1AAE"/>
    <w:rsid w:val="006E27CB"/>
    <w:rsid w:val="006E4121"/>
    <w:rsid w:val="006E554A"/>
    <w:rsid w:val="006E7FFC"/>
    <w:rsid w:val="006F1CD2"/>
    <w:rsid w:val="006F2455"/>
    <w:rsid w:val="006F4492"/>
    <w:rsid w:val="006F527B"/>
    <w:rsid w:val="006F7D94"/>
    <w:rsid w:val="006F7DE8"/>
    <w:rsid w:val="007021DF"/>
    <w:rsid w:val="00702DFB"/>
    <w:rsid w:val="007048F2"/>
    <w:rsid w:val="0070555B"/>
    <w:rsid w:val="007059DF"/>
    <w:rsid w:val="00706322"/>
    <w:rsid w:val="00706911"/>
    <w:rsid w:val="007108CE"/>
    <w:rsid w:val="00712574"/>
    <w:rsid w:val="00713464"/>
    <w:rsid w:val="007141A0"/>
    <w:rsid w:val="007152B9"/>
    <w:rsid w:val="0071591C"/>
    <w:rsid w:val="007210AA"/>
    <w:rsid w:val="007215C9"/>
    <w:rsid w:val="00721F99"/>
    <w:rsid w:val="007224F7"/>
    <w:rsid w:val="00722636"/>
    <w:rsid w:val="0072268F"/>
    <w:rsid w:val="00724070"/>
    <w:rsid w:val="007265AB"/>
    <w:rsid w:val="00730268"/>
    <w:rsid w:val="00736AFB"/>
    <w:rsid w:val="0073726A"/>
    <w:rsid w:val="007400EE"/>
    <w:rsid w:val="00742F19"/>
    <w:rsid w:val="00745A7F"/>
    <w:rsid w:val="00746DE9"/>
    <w:rsid w:val="007477C6"/>
    <w:rsid w:val="00750B7B"/>
    <w:rsid w:val="00752A07"/>
    <w:rsid w:val="00753E6B"/>
    <w:rsid w:val="00753E82"/>
    <w:rsid w:val="00756A76"/>
    <w:rsid w:val="007576F6"/>
    <w:rsid w:val="00761552"/>
    <w:rsid w:val="0076208B"/>
    <w:rsid w:val="00763DF5"/>
    <w:rsid w:val="00765EE2"/>
    <w:rsid w:val="007667ED"/>
    <w:rsid w:val="00766B86"/>
    <w:rsid w:val="00767601"/>
    <w:rsid w:val="00770494"/>
    <w:rsid w:val="00770E6E"/>
    <w:rsid w:val="00773CF2"/>
    <w:rsid w:val="007749FD"/>
    <w:rsid w:val="00783415"/>
    <w:rsid w:val="00784300"/>
    <w:rsid w:val="00790532"/>
    <w:rsid w:val="007913CA"/>
    <w:rsid w:val="007922BD"/>
    <w:rsid w:val="007939FE"/>
    <w:rsid w:val="00797C5D"/>
    <w:rsid w:val="007A03CE"/>
    <w:rsid w:val="007A04A6"/>
    <w:rsid w:val="007A2A70"/>
    <w:rsid w:val="007A2F63"/>
    <w:rsid w:val="007A2F64"/>
    <w:rsid w:val="007A4A5B"/>
    <w:rsid w:val="007A58DC"/>
    <w:rsid w:val="007B0AEF"/>
    <w:rsid w:val="007C1AB1"/>
    <w:rsid w:val="007C1C7E"/>
    <w:rsid w:val="007C2F94"/>
    <w:rsid w:val="007C445B"/>
    <w:rsid w:val="007C49F8"/>
    <w:rsid w:val="007C4B2B"/>
    <w:rsid w:val="007C5FC8"/>
    <w:rsid w:val="007C6636"/>
    <w:rsid w:val="007C74A5"/>
    <w:rsid w:val="007C7C84"/>
    <w:rsid w:val="007D0FC1"/>
    <w:rsid w:val="007D15C3"/>
    <w:rsid w:val="007D1626"/>
    <w:rsid w:val="007D2F7B"/>
    <w:rsid w:val="007D5875"/>
    <w:rsid w:val="007D7087"/>
    <w:rsid w:val="007D7F3F"/>
    <w:rsid w:val="007E30BB"/>
    <w:rsid w:val="007E3559"/>
    <w:rsid w:val="007E73A5"/>
    <w:rsid w:val="007E7F42"/>
    <w:rsid w:val="007F0BDD"/>
    <w:rsid w:val="007F6CD8"/>
    <w:rsid w:val="00801AAF"/>
    <w:rsid w:val="00803406"/>
    <w:rsid w:val="00803448"/>
    <w:rsid w:val="0081070E"/>
    <w:rsid w:val="00811213"/>
    <w:rsid w:val="008115A8"/>
    <w:rsid w:val="008129E0"/>
    <w:rsid w:val="00815485"/>
    <w:rsid w:val="008162CD"/>
    <w:rsid w:val="008202B3"/>
    <w:rsid w:val="00821704"/>
    <w:rsid w:val="00821942"/>
    <w:rsid w:val="00821FB1"/>
    <w:rsid w:val="0082309D"/>
    <w:rsid w:val="00823359"/>
    <w:rsid w:val="00823605"/>
    <w:rsid w:val="00823794"/>
    <w:rsid w:val="00823E71"/>
    <w:rsid w:val="008240A8"/>
    <w:rsid w:val="00824793"/>
    <w:rsid w:val="008258E9"/>
    <w:rsid w:val="00826B1C"/>
    <w:rsid w:val="00830FC6"/>
    <w:rsid w:val="0083126E"/>
    <w:rsid w:val="00831A38"/>
    <w:rsid w:val="00831DDA"/>
    <w:rsid w:val="00835686"/>
    <w:rsid w:val="008364FB"/>
    <w:rsid w:val="00840356"/>
    <w:rsid w:val="00840531"/>
    <w:rsid w:val="00840B5E"/>
    <w:rsid w:val="00841C27"/>
    <w:rsid w:val="008431D0"/>
    <w:rsid w:val="00843B5C"/>
    <w:rsid w:val="0084491E"/>
    <w:rsid w:val="00846BF9"/>
    <w:rsid w:val="00851000"/>
    <w:rsid w:val="0085136D"/>
    <w:rsid w:val="0085152C"/>
    <w:rsid w:val="00851A78"/>
    <w:rsid w:val="0085211C"/>
    <w:rsid w:val="0085214C"/>
    <w:rsid w:val="0085283A"/>
    <w:rsid w:val="00856076"/>
    <w:rsid w:val="00860019"/>
    <w:rsid w:val="0086324C"/>
    <w:rsid w:val="00865C07"/>
    <w:rsid w:val="00866D3D"/>
    <w:rsid w:val="00867055"/>
    <w:rsid w:val="00871D0C"/>
    <w:rsid w:val="00874BD8"/>
    <w:rsid w:val="00877DB3"/>
    <w:rsid w:val="00881F95"/>
    <w:rsid w:val="00882AB9"/>
    <w:rsid w:val="008841D4"/>
    <w:rsid w:val="00884E61"/>
    <w:rsid w:val="00891499"/>
    <w:rsid w:val="00897B40"/>
    <w:rsid w:val="008A1EEC"/>
    <w:rsid w:val="008A30A5"/>
    <w:rsid w:val="008A3C48"/>
    <w:rsid w:val="008A4058"/>
    <w:rsid w:val="008A6196"/>
    <w:rsid w:val="008A7B3D"/>
    <w:rsid w:val="008B04F8"/>
    <w:rsid w:val="008B3863"/>
    <w:rsid w:val="008B41C4"/>
    <w:rsid w:val="008B4793"/>
    <w:rsid w:val="008B554A"/>
    <w:rsid w:val="008B5D9E"/>
    <w:rsid w:val="008B6411"/>
    <w:rsid w:val="008B69FE"/>
    <w:rsid w:val="008C0407"/>
    <w:rsid w:val="008C06E6"/>
    <w:rsid w:val="008C07A1"/>
    <w:rsid w:val="008C2B79"/>
    <w:rsid w:val="008C3D54"/>
    <w:rsid w:val="008C3E22"/>
    <w:rsid w:val="008C5CA1"/>
    <w:rsid w:val="008C6177"/>
    <w:rsid w:val="008C6A46"/>
    <w:rsid w:val="008C74D9"/>
    <w:rsid w:val="008D5C87"/>
    <w:rsid w:val="008D665C"/>
    <w:rsid w:val="008D67BE"/>
    <w:rsid w:val="008D7F56"/>
    <w:rsid w:val="008E2404"/>
    <w:rsid w:val="008E288D"/>
    <w:rsid w:val="008E5754"/>
    <w:rsid w:val="008E6C7A"/>
    <w:rsid w:val="008F01E9"/>
    <w:rsid w:val="008F3304"/>
    <w:rsid w:val="008F583D"/>
    <w:rsid w:val="008F76AE"/>
    <w:rsid w:val="00902910"/>
    <w:rsid w:val="009040D7"/>
    <w:rsid w:val="009049EC"/>
    <w:rsid w:val="00905593"/>
    <w:rsid w:val="00906C72"/>
    <w:rsid w:val="00906FAD"/>
    <w:rsid w:val="00914556"/>
    <w:rsid w:val="00915747"/>
    <w:rsid w:val="009169EB"/>
    <w:rsid w:val="00917D9A"/>
    <w:rsid w:val="00920036"/>
    <w:rsid w:val="00920B35"/>
    <w:rsid w:val="00921346"/>
    <w:rsid w:val="00922E30"/>
    <w:rsid w:val="00925AFE"/>
    <w:rsid w:val="009265A8"/>
    <w:rsid w:val="0092762C"/>
    <w:rsid w:val="0093125D"/>
    <w:rsid w:val="0093450D"/>
    <w:rsid w:val="0093472F"/>
    <w:rsid w:val="0093543C"/>
    <w:rsid w:val="00935E97"/>
    <w:rsid w:val="009411ED"/>
    <w:rsid w:val="00945F91"/>
    <w:rsid w:val="0094624C"/>
    <w:rsid w:val="00947181"/>
    <w:rsid w:val="0095088E"/>
    <w:rsid w:val="00950C5C"/>
    <w:rsid w:val="00950E57"/>
    <w:rsid w:val="00952397"/>
    <w:rsid w:val="009541A7"/>
    <w:rsid w:val="00954422"/>
    <w:rsid w:val="009554C4"/>
    <w:rsid w:val="0095566C"/>
    <w:rsid w:val="009640D6"/>
    <w:rsid w:val="00965178"/>
    <w:rsid w:val="00965FA1"/>
    <w:rsid w:val="009677CB"/>
    <w:rsid w:val="009729DB"/>
    <w:rsid w:val="00973A32"/>
    <w:rsid w:val="0097576D"/>
    <w:rsid w:val="00975BFB"/>
    <w:rsid w:val="009774ED"/>
    <w:rsid w:val="009800B2"/>
    <w:rsid w:val="00981341"/>
    <w:rsid w:val="00983709"/>
    <w:rsid w:val="00983736"/>
    <w:rsid w:val="00984421"/>
    <w:rsid w:val="0098456F"/>
    <w:rsid w:val="0099079F"/>
    <w:rsid w:val="009924FD"/>
    <w:rsid w:val="009929E4"/>
    <w:rsid w:val="009941A4"/>
    <w:rsid w:val="0099699D"/>
    <w:rsid w:val="00996DA8"/>
    <w:rsid w:val="009A04C1"/>
    <w:rsid w:val="009A1FFD"/>
    <w:rsid w:val="009A2474"/>
    <w:rsid w:val="009A512F"/>
    <w:rsid w:val="009A5FF0"/>
    <w:rsid w:val="009A63A8"/>
    <w:rsid w:val="009B0D08"/>
    <w:rsid w:val="009C20CB"/>
    <w:rsid w:val="009C57DB"/>
    <w:rsid w:val="009C7695"/>
    <w:rsid w:val="009C7A43"/>
    <w:rsid w:val="009D2714"/>
    <w:rsid w:val="009D4C0F"/>
    <w:rsid w:val="009D5379"/>
    <w:rsid w:val="009D5F6F"/>
    <w:rsid w:val="009D66D9"/>
    <w:rsid w:val="009D6903"/>
    <w:rsid w:val="009D7958"/>
    <w:rsid w:val="009E0E7A"/>
    <w:rsid w:val="009E2EFF"/>
    <w:rsid w:val="009E3EE3"/>
    <w:rsid w:val="009E5866"/>
    <w:rsid w:val="009E7E15"/>
    <w:rsid w:val="009F0189"/>
    <w:rsid w:val="009F0288"/>
    <w:rsid w:val="009F2CFA"/>
    <w:rsid w:val="009F3119"/>
    <w:rsid w:val="009F49D0"/>
    <w:rsid w:val="009F6C24"/>
    <w:rsid w:val="00A02A17"/>
    <w:rsid w:val="00A0638F"/>
    <w:rsid w:val="00A07249"/>
    <w:rsid w:val="00A072FC"/>
    <w:rsid w:val="00A11084"/>
    <w:rsid w:val="00A12667"/>
    <w:rsid w:val="00A12E9A"/>
    <w:rsid w:val="00A14785"/>
    <w:rsid w:val="00A15006"/>
    <w:rsid w:val="00A16E67"/>
    <w:rsid w:val="00A205D9"/>
    <w:rsid w:val="00A210BF"/>
    <w:rsid w:val="00A2240F"/>
    <w:rsid w:val="00A279B3"/>
    <w:rsid w:val="00A31865"/>
    <w:rsid w:val="00A32549"/>
    <w:rsid w:val="00A325FB"/>
    <w:rsid w:val="00A32FCC"/>
    <w:rsid w:val="00A36C75"/>
    <w:rsid w:val="00A37604"/>
    <w:rsid w:val="00A4169C"/>
    <w:rsid w:val="00A4218C"/>
    <w:rsid w:val="00A42DA7"/>
    <w:rsid w:val="00A44494"/>
    <w:rsid w:val="00A452A2"/>
    <w:rsid w:val="00A45342"/>
    <w:rsid w:val="00A45A99"/>
    <w:rsid w:val="00A51258"/>
    <w:rsid w:val="00A51328"/>
    <w:rsid w:val="00A522EA"/>
    <w:rsid w:val="00A530F3"/>
    <w:rsid w:val="00A54BC6"/>
    <w:rsid w:val="00A56DBC"/>
    <w:rsid w:val="00A65713"/>
    <w:rsid w:val="00A71032"/>
    <w:rsid w:val="00A714CD"/>
    <w:rsid w:val="00A7277F"/>
    <w:rsid w:val="00A72AA1"/>
    <w:rsid w:val="00A72EC6"/>
    <w:rsid w:val="00A75A73"/>
    <w:rsid w:val="00A75CB6"/>
    <w:rsid w:val="00A80440"/>
    <w:rsid w:val="00A80A6B"/>
    <w:rsid w:val="00A80C83"/>
    <w:rsid w:val="00A81C30"/>
    <w:rsid w:val="00A824C9"/>
    <w:rsid w:val="00A836ED"/>
    <w:rsid w:val="00A840B1"/>
    <w:rsid w:val="00A8667F"/>
    <w:rsid w:val="00A87BD1"/>
    <w:rsid w:val="00A9080E"/>
    <w:rsid w:val="00A92AA1"/>
    <w:rsid w:val="00A97F0E"/>
    <w:rsid w:val="00AA06F0"/>
    <w:rsid w:val="00AA0E2C"/>
    <w:rsid w:val="00AA1D83"/>
    <w:rsid w:val="00AA20C8"/>
    <w:rsid w:val="00AA3E3F"/>
    <w:rsid w:val="00AA4473"/>
    <w:rsid w:val="00AA67AB"/>
    <w:rsid w:val="00AA7A1D"/>
    <w:rsid w:val="00AA7F15"/>
    <w:rsid w:val="00AB108E"/>
    <w:rsid w:val="00AB2838"/>
    <w:rsid w:val="00AB350F"/>
    <w:rsid w:val="00AB3572"/>
    <w:rsid w:val="00AB5141"/>
    <w:rsid w:val="00AC0AA7"/>
    <w:rsid w:val="00AC1129"/>
    <w:rsid w:val="00AC17B2"/>
    <w:rsid w:val="00AD06AE"/>
    <w:rsid w:val="00AD09F2"/>
    <w:rsid w:val="00AD362B"/>
    <w:rsid w:val="00AD46CA"/>
    <w:rsid w:val="00AD5A8A"/>
    <w:rsid w:val="00AD63DB"/>
    <w:rsid w:val="00AD6FC0"/>
    <w:rsid w:val="00AD76EE"/>
    <w:rsid w:val="00AD7CA4"/>
    <w:rsid w:val="00AE07C4"/>
    <w:rsid w:val="00AE3954"/>
    <w:rsid w:val="00AE53C7"/>
    <w:rsid w:val="00AE646B"/>
    <w:rsid w:val="00AE6780"/>
    <w:rsid w:val="00AF015D"/>
    <w:rsid w:val="00AF18B6"/>
    <w:rsid w:val="00AF1AD5"/>
    <w:rsid w:val="00AF1B1F"/>
    <w:rsid w:val="00AF2BD3"/>
    <w:rsid w:val="00AF2DB0"/>
    <w:rsid w:val="00AF3FB4"/>
    <w:rsid w:val="00AF496D"/>
    <w:rsid w:val="00AF55F3"/>
    <w:rsid w:val="00B0161A"/>
    <w:rsid w:val="00B06D83"/>
    <w:rsid w:val="00B07E15"/>
    <w:rsid w:val="00B07E26"/>
    <w:rsid w:val="00B11021"/>
    <w:rsid w:val="00B11483"/>
    <w:rsid w:val="00B114FA"/>
    <w:rsid w:val="00B11A7C"/>
    <w:rsid w:val="00B13EC2"/>
    <w:rsid w:val="00B14660"/>
    <w:rsid w:val="00B15566"/>
    <w:rsid w:val="00B15BF1"/>
    <w:rsid w:val="00B169E7"/>
    <w:rsid w:val="00B20812"/>
    <w:rsid w:val="00B211D1"/>
    <w:rsid w:val="00B21D4E"/>
    <w:rsid w:val="00B22902"/>
    <w:rsid w:val="00B22FB4"/>
    <w:rsid w:val="00B23A67"/>
    <w:rsid w:val="00B258DF"/>
    <w:rsid w:val="00B25B55"/>
    <w:rsid w:val="00B26081"/>
    <w:rsid w:val="00B27CE3"/>
    <w:rsid w:val="00B305DB"/>
    <w:rsid w:val="00B31D92"/>
    <w:rsid w:val="00B36FF3"/>
    <w:rsid w:val="00B42BD8"/>
    <w:rsid w:val="00B43217"/>
    <w:rsid w:val="00B440C9"/>
    <w:rsid w:val="00B4486D"/>
    <w:rsid w:val="00B46406"/>
    <w:rsid w:val="00B47C10"/>
    <w:rsid w:val="00B50A7E"/>
    <w:rsid w:val="00B54FC3"/>
    <w:rsid w:val="00B608D3"/>
    <w:rsid w:val="00B60B02"/>
    <w:rsid w:val="00B637CC"/>
    <w:rsid w:val="00B63873"/>
    <w:rsid w:val="00B6491B"/>
    <w:rsid w:val="00B651D5"/>
    <w:rsid w:val="00B67BC6"/>
    <w:rsid w:val="00B73D04"/>
    <w:rsid w:val="00B7567C"/>
    <w:rsid w:val="00B75C36"/>
    <w:rsid w:val="00B77B3A"/>
    <w:rsid w:val="00B77C7E"/>
    <w:rsid w:val="00B81C99"/>
    <w:rsid w:val="00B826B7"/>
    <w:rsid w:val="00B850CD"/>
    <w:rsid w:val="00B85A45"/>
    <w:rsid w:val="00B86442"/>
    <w:rsid w:val="00B928F6"/>
    <w:rsid w:val="00B93C3A"/>
    <w:rsid w:val="00B946D6"/>
    <w:rsid w:val="00B94819"/>
    <w:rsid w:val="00B9481B"/>
    <w:rsid w:val="00B94E55"/>
    <w:rsid w:val="00B95B33"/>
    <w:rsid w:val="00B95D0E"/>
    <w:rsid w:val="00B9628C"/>
    <w:rsid w:val="00BA04E8"/>
    <w:rsid w:val="00BA1EB4"/>
    <w:rsid w:val="00BA2548"/>
    <w:rsid w:val="00BA33B2"/>
    <w:rsid w:val="00BA3DD8"/>
    <w:rsid w:val="00BA4B60"/>
    <w:rsid w:val="00BA6074"/>
    <w:rsid w:val="00BA6142"/>
    <w:rsid w:val="00BA6713"/>
    <w:rsid w:val="00BA678C"/>
    <w:rsid w:val="00BB1B37"/>
    <w:rsid w:val="00BB20B2"/>
    <w:rsid w:val="00BB29E3"/>
    <w:rsid w:val="00BB50DC"/>
    <w:rsid w:val="00BB5A4D"/>
    <w:rsid w:val="00BB6BDE"/>
    <w:rsid w:val="00BC25A3"/>
    <w:rsid w:val="00BC3821"/>
    <w:rsid w:val="00BC42D0"/>
    <w:rsid w:val="00BC5E30"/>
    <w:rsid w:val="00BC6390"/>
    <w:rsid w:val="00BD1F39"/>
    <w:rsid w:val="00BD4F0D"/>
    <w:rsid w:val="00BD5ECE"/>
    <w:rsid w:val="00BE2AAC"/>
    <w:rsid w:val="00BE3056"/>
    <w:rsid w:val="00BE32C3"/>
    <w:rsid w:val="00BE3996"/>
    <w:rsid w:val="00BE4842"/>
    <w:rsid w:val="00BE4F88"/>
    <w:rsid w:val="00BE5D11"/>
    <w:rsid w:val="00BE6A9F"/>
    <w:rsid w:val="00BF3967"/>
    <w:rsid w:val="00BF4E99"/>
    <w:rsid w:val="00BF65AC"/>
    <w:rsid w:val="00BF6B31"/>
    <w:rsid w:val="00BF7346"/>
    <w:rsid w:val="00C0151A"/>
    <w:rsid w:val="00C01AF0"/>
    <w:rsid w:val="00C03493"/>
    <w:rsid w:val="00C04057"/>
    <w:rsid w:val="00C04C77"/>
    <w:rsid w:val="00C07961"/>
    <w:rsid w:val="00C127F2"/>
    <w:rsid w:val="00C1385E"/>
    <w:rsid w:val="00C139E1"/>
    <w:rsid w:val="00C14267"/>
    <w:rsid w:val="00C143CC"/>
    <w:rsid w:val="00C14C3A"/>
    <w:rsid w:val="00C169C8"/>
    <w:rsid w:val="00C16E91"/>
    <w:rsid w:val="00C16F27"/>
    <w:rsid w:val="00C209CD"/>
    <w:rsid w:val="00C211DF"/>
    <w:rsid w:val="00C215BD"/>
    <w:rsid w:val="00C21D08"/>
    <w:rsid w:val="00C21F3B"/>
    <w:rsid w:val="00C2286B"/>
    <w:rsid w:val="00C23EDA"/>
    <w:rsid w:val="00C242F0"/>
    <w:rsid w:val="00C245EC"/>
    <w:rsid w:val="00C31AAE"/>
    <w:rsid w:val="00C330DA"/>
    <w:rsid w:val="00C330F7"/>
    <w:rsid w:val="00C3604D"/>
    <w:rsid w:val="00C3752E"/>
    <w:rsid w:val="00C42F42"/>
    <w:rsid w:val="00C444C2"/>
    <w:rsid w:val="00C4557B"/>
    <w:rsid w:val="00C46EFE"/>
    <w:rsid w:val="00C472ED"/>
    <w:rsid w:val="00C51608"/>
    <w:rsid w:val="00C53996"/>
    <w:rsid w:val="00C55710"/>
    <w:rsid w:val="00C559DB"/>
    <w:rsid w:val="00C60616"/>
    <w:rsid w:val="00C60B2B"/>
    <w:rsid w:val="00C61735"/>
    <w:rsid w:val="00C64745"/>
    <w:rsid w:val="00C70B47"/>
    <w:rsid w:val="00C753F9"/>
    <w:rsid w:val="00C75624"/>
    <w:rsid w:val="00C75AF8"/>
    <w:rsid w:val="00C76B46"/>
    <w:rsid w:val="00C7787D"/>
    <w:rsid w:val="00C821B4"/>
    <w:rsid w:val="00C8336D"/>
    <w:rsid w:val="00C83652"/>
    <w:rsid w:val="00C86141"/>
    <w:rsid w:val="00C879CC"/>
    <w:rsid w:val="00C93BDF"/>
    <w:rsid w:val="00C94247"/>
    <w:rsid w:val="00C966B7"/>
    <w:rsid w:val="00CA03C2"/>
    <w:rsid w:val="00CA17E7"/>
    <w:rsid w:val="00CA43EC"/>
    <w:rsid w:val="00CA4BA0"/>
    <w:rsid w:val="00CA5344"/>
    <w:rsid w:val="00CA746B"/>
    <w:rsid w:val="00CA7504"/>
    <w:rsid w:val="00CB1438"/>
    <w:rsid w:val="00CB238E"/>
    <w:rsid w:val="00CB25A2"/>
    <w:rsid w:val="00CB3D75"/>
    <w:rsid w:val="00CB4B8D"/>
    <w:rsid w:val="00CB4F1C"/>
    <w:rsid w:val="00CC1391"/>
    <w:rsid w:val="00CC47B2"/>
    <w:rsid w:val="00CC4FCA"/>
    <w:rsid w:val="00CC7054"/>
    <w:rsid w:val="00CD0326"/>
    <w:rsid w:val="00CD0AF4"/>
    <w:rsid w:val="00CD40A0"/>
    <w:rsid w:val="00CD5D8F"/>
    <w:rsid w:val="00CE0870"/>
    <w:rsid w:val="00CE1C07"/>
    <w:rsid w:val="00CE3CDB"/>
    <w:rsid w:val="00CF0E38"/>
    <w:rsid w:val="00CF380D"/>
    <w:rsid w:val="00CF571E"/>
    <w:rsid w:val="00CF59EA"/>
    <w:rsid w:val="00D0022F"/>
    <w:rsid w:val="00D013A3"/>
    <w:rsid w:val="00D019CC"/>
    <w:rsid w:val="00D02015"/>
    <w:rsid w:val="00D02DC7"/>
    <w:rsid w:val="00D04D08"/>
    <w:rsid w:val="00D0763E"/>
    <w:rsid w:val="00D1106C"/>
    <w:rsid w:val="00D141EE"/>
    <w:rsid w:val="00D15A74"/>
    <w:rsid w:val="00D17A29"/>
    <w:rsid w:val="00D20A33"/>
    <w:rsid w:val="00D228DA"/>
    <w:rsid w:val="00D23276"/>
    <w:rsid w:val="00D23E1F"/>
    <w:rsid w:val="00D24A16"/>
    <w:rsid w:val="00D25E6A"/>
    <w:rsid w:val="00D309FA"/>
    <w:rsid w:val="00D333BA"/>
    <w:rsid w:val="00D34260"/>
    <w:rsid w:val="00D34B71"/>
    <w:rsid w:val="00D354AC"/>
    <w:rsid w:val="00D35728"/>
    <w:rsid w:val="00D42904"/>
    <w:rsid w:val="00D4469A"/>
    <w:rsid w:val="00D44CA8"/>
    <w:rsid w:val="00D45078"/>
    <w:rsid w:val="00D47EF7"/>
    <w:rsid w:val="00D5162B"/>
    <w:rsid w:val="00D52AEB"/>
    <w:rsid w:val="00D53727"/>
    <w:rsid w:val="00D53829"/>
    <w:rsid w:val="00D53D88"/>
    <w:rsid w:val="00D53E9D"/>
    <w:rsid w:val="00D54AD7"/>
    <w:rsid w:val="00D553AD"/>
    <w:rsid w:val="00D56067"/>
    <w:rsid w:val="00D65484"/>
    <w:rsid w:val="00D7045D"/>
    <w:rsid w:val="00D709F3"/>
    <w:rsid w:val="00D71FA0"/>
    <w:rsid w:val="00D75273"/>
    <w:rsid w:val="00D76D62"/>
    <w:rsid w:val="00D774F8"/>
    <w:rsid w:val="00D77B6F"/>
    <w:rsid w:val="00D82525"/>
    <w:rsid w:val="00D85062"/>
    <w:rsid w:val="00D8552F"/>
    <w:rsid w:val="00D862A1"/>
    <w:rsid w:val="00D91802"/>
    <w:rsid w:val="00D9231D"/>
    <w:rsid w:val="00D92608"/>
    <w:rsid w:val="00D928EC"/>
    <w:rsid w:val="00D932DF"/>
    <w:rsid w:val="00D93953"/>
    <w:rsid w:val="00D95E20"/>
    <w:rsid w:val="00D96A92"/>
    <w:rsid w:val="00D96B77"/>
    <w:rsid w:val="00D97E88"/>
    <w:rsid w:val="00DA16C1"/>
    <w:rsid w:val="00DA17BD"/>
    <w:rsid w:val="00DA2906"/>
    <w:rsid w:val="00DA39E9"/>
    <w:rsid w:val="00DA3B4E"/>
    <w:rsid w:val="00DA3FC5"/>
    <w:rsid w:val="00DA4D2C"/>
    <w:rsid w:val="00DA5C25"/>
    <w:rsid w:val="00DA5FBA"/>
    <w:rsid w:val="00DA60BA"/>
    <w:rsid w:val="00DB1213"/>
    <w:rsid w:val="00DB19F4"/>
    <w:rsid w:val="00DB1F42"/>
    <w:rsid w:val="00DB1F53"/>
    <w:rsid w:val="00DB1F92"/>
    <w:rsid w:val="00DB29CE"/>
    <w:rsid w:val="00DB395A"/>
    <w:rsid w:val="00DB59BD"/>
    <w:rsid w:val="00DB5A45"/>
    <w:rsid w:val="00DB7C60"/>
    <w:rsid w:val="00DC0FFF"/>
    <w:rsid w:val="00DC1462"/>
    <w:rsid w:val="00DC1A3D"/>
    <w:rsid w:val="00DC1AAC"/>
    <w:rsid w:val="00DC3ED6"/>
    <w:rsid w:val="00DD0155"/>
    <w:rsid w:val="00DD33BF"/>
    <w:rsid w:val="00DD46F0"/>
    <w:rsid w:val="00DD70F0"/>
    <w:rsid w:val="00DE19B4"/>
    <w:rsid w:val="00DE43CA"/>
    <w:rsid w:val="00DE4ED1"/>
    <w:rsid w:val="00DE5FD0"/>
    <w:rsid w:val="00DE609C"/>
    <w:rsid w:val="00DE61C0"/>
    <w:rsid w:val="00DF1990"/>
    <w:rsid w:val="00DF3340"/>
    <w:rsid w:val="00DF498C"/>
    <w:rsid w:val="00DF6DAC"/>
    <w:rsid w:val="00DF720B"/>
    <w:rsid w:val="00E00A16"/>
    <w:rsid w:val="00E017C3"/>
    <w:rsid w:val="00E01C96"/>
    <w:rsid w:val="00E02268"/>
    <w:rsid w:val="00E040FA"/>
    <w:rsid w:val="00E04706"/>
    <w:rsid w:val="00E07BFE"/>
    <w:rsid w:val="00E107AF"/>
    <w:rsid w:val="00E11B26"/>
    <w:rsid w:val="00E11DE5"/>
    <w:rsid w:val="00E15261"/>
    <w:rsid w:val="00E15CB8"/>
    <w:rsid w:val="00E16168"/>
    <w:rsid w:val="00E17040"/>
    <w:rsid w:val="00E175CF"/>
    <w:rsid w:val="00E20379"/>
    <w:rsid w:val="00E203D8"/>
    <w:rsid w:val="00E20634"/>
    <w:rsid w:val="00E206CF"/>
    <w:rsid w:val="00E21B71"/>
    <w:rsid w:val="00E2202F"/>
    <w:rsid w:val="00E22FE3"/>
    <w:rsid w:val="00E231FE"/>
    <w:rsid w:val="00E322BC"/>
    <w:rsid w:val="00E32472"/>
    <w:rsid w:val="00E33CB6"/>
    <w:rsid w:val="00E33CCF"/>
    <w:rsid w:val="00E36C37"/>
    <w:rsid w:val="00E432AA"/>
    <w:rsid w:val="00E47710"/>
    <w:rsid w:val="00E50C74"/>
    <w:rsid w:val="00E514F8"/>
    <w:rsid w:val="00E51A10"/>
    <w:rsid w:val="00E51EB5"/>
    <w:rsid w:val="00E52D6F"/>
    <w:rsid w:val="00E5507F"/>
    <w:rsid w:val="00E5522E"/>
    <w:rsid w:val="00E55C55"/>
    <w:rsid w:val="00E57069"/>
    <w:rsid w:val="00E57205"/>
    <w:rsid w:val="00E605A2"/>
    <w:rsid w:val="00E605A9"/>
    <w:rsid w:val="00E6348B"/>
    <w:rsid w:val="00E636B2"/>
    <w:rsid w:val="00E651E0"/>
    <w:rsid w:val="00E66EAD"/>
    <w:rsid w:val="00E6737A"/>
    <w:rsid w:val="00E715AC"/>
    <w:rsid w:val="00E71C46"/>
    <w:rsid w:val="00E7210C"/>
    <w:rsid w:val="00E7218C"/>
    <w:rsid w:val="00E73F43"/>
    <w:rsid w:val="00E74EAC"/>
    <w:rsid w:val="00E77D92"/>
    <w:rsid w:val="00E80236"/>
    <w:rsid w:val="00E813F2"/>
    <w:rsid w:val="00E82602"/>
    <w:rsid w:val="00E85EAD"/>
    <w:rsid w:val="00E87A4F"/>
    <w:rsid w:val="00E90A4A"/>
    <w:rsid w:val="00E91E08"/>
    <w:rsid w:val="00E92062"/>
    <w:rsid w:val="00E937EF"/>
    <w:rsid w:val="00E941A9"/>
    <w:rsid w:val="00E946D4"/>
    <w:rsid w:val="00E95CBF"/>
    <w:rsid w:val="00EA251E"/>
    <w:rsid w:val="00EA5CCD"/>
    <w:rsid w:val="00EA696E"/>
    <w:rsid w:val="00EA730B"/>
    <w:rsid w:val="00EB31F6"/>
    <w:rsid w:val="00EB3737"/>
    <w:rsid w:val="00EB429C"/>
    <w:rsid w:val="00EB5AD1"/>
    <w:rsid w:val="00EB6DC6"/>
    <w:rsid w:val="00EC1C07"/>
    <w:rsid w:val="00EC2AB4"/>
    <w:rsid w:val="00EC4347"/>
    <w:rsid w:val="00EC467C"/>
    <w:rsid w:val="00EC7774"/>
    <w:rsid w:val="00ED0C21"/>
    <w:rsid w:val="00ED10BB"/>
    <w:rsid w:val="00ED6419"/>
    <w:rsid w:val="00ED669D"/>
    <w:rsid w:val="00ED7A40"/>
    <w:rsid w:val="00EE275B"/>
    <w:rsid w:val="00EE4B21"/>
    <w:rsid w:val="00EE6982"/>
    <w:rsid w:val="00EE7C62"/>
    <w:rsid w:val="00EF071B"/>
    <w:rsid w:val="00EF349F"/>
    <w:rsid w:val="00EF5E73"/>
    <w:rsid w:val="00F025D5"/>
    <w:rsid w:val="00F05E12"/>
    <w:rsid w:val="00F075DD"/>
    <w:rsid w:val="00F07F83"/>
    <w:rsid w:val="00F11181"/>
    <w:rsid w:val="00F12924"/>
    <w:rsid w:val="00F1296B"/>
    <w:rsid w:val="00F14280"/>
    <w:rsid w:val="00F148AE"/>
    <w:rsid w:val="00F15A30"/>
    <w:rsid w:val="00F15DEF"/>
    <w:rsid w:val="00F16310"/>
    <w:rsid w:val="00F218A5"/>
    <w:rsid w:val="00F21BB1"/>
    <w:rsid w:val="00F276F9"/>
    <w:rsid w:val="00F30258"/>
    <w:rsid w:val="00F3329D"/>
    <w:rsid w:val="00F34FA0"/>
    <w:rsid w:val="00F3625C"/>
    <w:rsid w:val="00F407A0"/>
    <w:rsid w:val="00F46ECF"/>
    <w:rsid w:val="00F47875"/>
    <w:rsid w:val="00F50599"/>
    <w:rsid w:val="00F522A3"/>
    <w:rsid w:val="00F52711"/>
    <w:rsid w:val="00F61E54"/>
    <w:rsid w:val="00F64C77"/>
    <w:rsid w:val="00F704E9"/>
    <w:rsid w:val="00F7144D"/>
    <w:rsid w:val="00F721F6"/>
    <w:rsid w:val="00F7369D"/>
    <w:rsid w:val="00F75024"/>
    <w:rsid w:val="00F772E7"/>
    <w:rsid w:val="00F779DB"/>
    <w:rsid w:val="00F80EA4"/>
    <w:rsid w:val="00F843B4"/>
    <w:rsid w:val="00F8527D"/>
    <w:rsid w:val="00F85B83"/>
    <w:rsid w:val="00F87DB4"/>
    <w:rsid w:val="00F91702"/>
    <w:rsid w:val="00F92C81"/>
    <w:rsid w:val="00F92EBE"/>
    <w:rsid w:val="00F94C65"/>
    <w:rsid w:val="00F96C60"/>
    <w:rsid w:val="00F9760A"/>
    <w:rsid w:val="00FA093F"/>
    <w:rsid w:val="00FA20E6"/>
    <w:rsid w:val="00FA3895"/>
    <w:rsid w:val="00FA5831"/>
    <w:rsid w:val="00FA6F03"/>
    <w:rsid w:val="00FA7605"/>
    <w:rsid w:val="00FA7A6D"/>
    <w:rsid w:val="00FB0B86"/>
    <w:rsid w:val="00FB3AE9"/>
    <w:rsid w:val="00FB3E83"/>
    <w:rsid w:val="00FB6070"/>
    <w:rsid w:val="00FC0BFC"/>
    <w:rsid w:val="00FC14E2"/>
    <w:rsid w:val="00FC7625"/>
    <w:rsid w:val="00FD0CC8"/>
    <w:rsid w:val="00FD329C"/>
    <w:rsid w:val="00FD4DAC"/>
    <w:rsid w:val="00FD61A7"/>
    <w:rsid w:val="00FD7611"/>
    <w:rsid w:val="00FE055A"/>
    <w:rsid w:val="00FE205F"/>
    <w:rsid w:val="00FE4F78"/>
    <w:rsid w:val="00FE7F6D"/>
    <w:rsid w:val="00FF2183"/>
    <w:rsid w:val="00FF32DB"/>
    <w:rsid w:val="00FF4CAD"/>
    <w:rsid w:val="00FF6D0F"/>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8D8B9C5"/>
  <w15:chartTrackingRefBased/>
  <w15:docId w15:val="{EC045288-1A83-41A6-A35C-CAAB9A96EE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Times New Roman"/>
        <w:lang w:val="ro-RO" w:eastAsia="ro-RO"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hAnsi="Times New Roman"/>
      <w:sz w:val="24"/>
      <w:szCs w:val="24"/>
      <w:lang w:eastAsia="en-US"/>
    </w:rPr>
  </w:style>
  <w:style w:type="paragraph" w:styleId="Heading1">
    <w:name w:val="heading 1"/>
    <w:basedOn w:val="Normal"/>
    <w:next w:val="Normal"/>
    <w:qFormat/>
    <w:pPr>
      <w:keepNext/>
      <w:spacing w:line="360" w:lineRule="auto"/>
      <w:jc w:val="center"/>
      <w:outlineLvl w:val="0"/>
    </w:pPr>
    <w:rPr>
      <w:b/>
      <w:bCs/>
    </w:rPr>
  </w:style>
  <w:style w:type="paragraph" w:styleId="Heading2">
    <w:name w:val="heading 2"/>
    <w:basedOn w:val="Normal"/>
    <w:next w:val="Normal"/>
    <w:qFormat/>
    <w:pPr>
      <w:keepNext/>
      <w:jc w:val="center"/>
      <w:outlineLvl w:val="1"/>
    </w:pPr>
    <w:rPr>
      <w:b/>
      <w:bCs/>
      <w:sz w:val="28"/>
      <w:szCs w:val="28"/>
    </w:rPr>
  </w:style>
  <w:style w:type="paragraph" w:styleId="Heading4">
    <w:name w:val="heading 4"/>
    <w:basedOn w:val="Normal"/>
    <w:next w:val="Normal"/>
    <w:qFormat/>
    <w:pPr>
      <w:keepNext/>
      <w:keepLines/>
      <w:spacing w:before="40"/>
      <w:outlineLvl w:val="3"/>
    </w:pPr>
    <w:rPr>
      <w:rFonts w:ascii="Calibri Light" w:hAnsi="Calibri Light" w:cs="Calibri Light"/>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Titlu2Caracter">
    <w:name w:val="Titlu 2 Caracter"/>
    <w:rPr>
      <w:rFonts w:ascii="Times New Roman" w:hAnsi="Times New Roman" w:cs="Times New Roman"/>
      <w:b/>
      <w:bCs/>
      <w:sz w:val="28"/>
      <w:szCs w:val="28"/>
      <w:lang w:val="ro-RO"/>
    </w:rPr>
  </w:style>
  <w:style w:type="character" w:customStyle="1" w:styleId="Titlu4Caracter">
    <w:name w:val="Titlu 4 Caracter"/>
    <w:rPr>
      <w:rFonts w:ascii="Calibri Light" w:hAnsi="Calibri Light" w:cs="Calibri Light"/>
      <w:i/>
      <w:iCs/>
      <w:color w:val="auto"/>
      <w:sz w:val="24"/>
      <w:szCs w:val="24"/>
      <w:lang w:val="ro-RO"/>
    </w:rPr>
  </w:style>
  <w:style w:type="paragraph" w:styleId="Header">
    <w:name w:val="header"/>
    <w:basedOn w:val="Normal"/>
    <w:semiHidden/>
    <w:pPr>
      <w:tabs>
        <w:tab w:val="center" w:pos="4320"/>
        <w:tab w:val="right" w:pos="8640"/>
      </w:tabs>
    </w:pPr>
    <w:rPr>
      <w:rFonts w:ascii="Times New Roman-Rom" w:hAnsi="Times New Roman-Rom" w:cs="Times New Roman-Rom"/>
    </w:rPr>
  </w:style>
  <w:style w:type="character" w:customStyle="1" w:styleId="AntetCaracter">
    <w:name w:val="Antet Caracter"/>
    <w:rPr>
      <w:rFonts w:ascii="Times New Roman-Rom" w:hAnsi="Times New Roman-Rom" w:cs="Times New Roman-Rom"/>
      <w:sz w:val="24"/>
      <w:szCs w:val="24"/>
      <w:lang w:val="ro-RO"/>
    </w:rPr>
  </w:style>
  <w:style w:type="paragraph" w:customStyle="1" w:styleId="Listparagraf1">
    <w:name w:val="Listă paragraf1"/>
    <w:aliases w:val="1st level - Bullet List Paragraph,Paragrafo elenco,List Paragraph Main,List first level,Paragraphe EI,Paragraphe de liste1,EC,Paragraphe de liste"/>
    <w:basedOn w:val="Normal"/>
    <w:uiPriority w:val="34"/>
    <w:qFormat/>
    <w:pPr>
      <w:suppressAutoHyphens/>
      <w:ind w:left="720"/>
    </w:pPr>
    <w:rPr>
      <w:lang w:eastAsia="ar-SA"/>
    </w:rPr>
  </w:style>
  <w:style w:type="character" w:styleId="Emphasis">
    <w:name w:val="Emphasis"/>
    <w:uiPriority w:val="20"/>
    <w:qFormat/>
    <w:rPr>
      <w:rFonts w:ascii="Times New Roman" w:hAnsi="Times New Roman" w:cs="Times New Roman"/>
      <w:i/>
      <w:iCs/>
    </w:rPr>
  </w:style>
  <w:style w:type="paragraph" w:styleId="BodyText">
    <w:name w:val="Body Text"/>
    <w:basedOn w:val="Normal"/>
    <w:semiHidden/>
    <w:qFormat/>
    <w:pPr>
      <w:spacing w:line="360" w:lineRule="auto"/>
      <w:jc w:val="both"/>
    </w:pPr>
  </w:style>
  <w:style w:type="character" w:customStyle="1" w:styleId="CorptextCaracter">
    <w:name w:val="Corp text Caracter"/>
    <w:rPr>
      <w:rFonts w:ascii="Times New Roman" w:hAnsi="Times New Roman" w:cs="Times New Roman"/>
      <w:sz w:val="24"/>
      <w:szCs w:val="24"/>
      <w:lang w:val="ro-RO"/>
    </w:rPr>
  </w:style>
  <w:style w:type="paragraph" w:styleId="BodyText2">
    <w:name w:val="Body Text 2"/>
    <w:basedOn w:val="Normal"/>
    <w:semiHidden/>
    <w:pPr>
      <w:spacing w:line="360" w:lineRule="auto"/>
      <w:jc w:val="center"/>
    </w:pPr>
    <w:rPr>
      <w:rFonts w:eastAsia="Arial Unicode MS"/>
      <w:b/>
      <w:bCs/>
      <w:color w:val="000000"/>
      <w:sz w:val="28"/>
      <w:szCs w:val="28"/>
    </w:rPr>
  </w:style>
  <w:style w:type="character" w:customStyle="1" w:styleId="Corptext2Caracter">
    <w:name w:val="Corp text 2 Caracter"/>
    <w:rPr>
      <w:rFonts w:ascii="Times New Roman" w:hAnsi="Times New Roman" w:cs="Times New Roman"/>
      <w:sz w:val="24"/>
      <w:szCs w:val="24"/>
      <w:lang w:val="ro-RO"/>
    </w:rPr>
  </w:style>
  <w:style w:type="paragraph" w:customStyle="1" w:styleId="TextnBalon1">
    <w:name w:val="Text în Balon1"/>
    <w:basedOn w:val="Normal"/>
    <w:rPr>
      <w:rFonts w:ascii="Segoe UI" w:hAnsi="Segoe UI" w:cs="Segoe UI"/>
      <w:sz w:val="18"/>
      <w:szCs w:val="18"/>
    </w:rPr>
  </w:style>
  <w:style w:type="character" w:customStyle="1" w:styleId="BalloonTextChar">
    <w:name w:val="Balloon Text Char"/>
    <w:rPr>
      <w:rFonts w:ascii="Segoe UI" w:hAnsi="Segoe UI" w:cs="Segoe UI"/>
      <w:sz w:val="18"/>
      <w:szCs w:val="18"/>
      <w:lang w:val="ro-RO"/>
    </w:rPr>
  </w:style>
  <w:style w:type="character" w:customStyle="1" w:styleId="tli1">
    <w:name w:val="tli1"/>
    <w:rPr>
      <w:rFonts w:ascii="Times New Roman" w:hAnsi="Times New Roman" w:cs="Times New Roman"/>
    </w:rPr>
  </w:style>
  <w:style w:type="paragraph" w:customStyle="1" w:styleId="TableContents">
    <w:name w:val="Table Contents"/>
    <w:basedOn w:val="Normal"/>
    <w:rPr>
      <w:lang w:val="en-GB" w:eastAsia="hi-IN" w:bidi="hi-IN"/>
    </w:rPr>
  </w:style>
  <w:style w:type="paragraph" w:styleId="Footer">
    <w:name w:val="footer"/>
    <w:basedOn w:val="Normal"/>
    <w:semiHidden/>
    <w:pPr>
      <w:tabs>
        <w:tab w:val="center" w:pos="4513"/>
        <w:tab w:val="right" w:pos="9026"/>
      </w:tabs>
    </w:pPr>
  </w:style>
  <w:style w:type="character" w:customStyle="1" w:styleId="SubsolCaracter">
    <w:name w:val="Subsol Caracter"/>
    <w:rPr>
      <w:rFonts w:ascii="Times New Roman" w:hAnsi="Times New Roman" w:cs="Times New Roman"/>
      <w:sz w:val="24"/>
      <w:szCs w:val="24"/>
      <w:lang w:val="ro-RO"/>
    </w:rPr>
  </w:style>
  <w:style w:type="character" w:customStyle="1" w:styleId="Other">
    <w:name w:val="Other_"/>
  </w:style>
  <w:style w:type="paragraph" w:customStyle="1" w:styleId="Other0">
    <w:name w:val="Other"/>
    <w:basedOn w:val="Normal"/>
    <w:pPr>
      <w:widowControl w:val="0"/>
    </w:pPr>
    <w:rPr>
      <w:sz w:val="20"/>
      <w:szCs w:val="20"/>
      <w:lang w:eastAsia="ro-RO"/>
    </w:rPr>
  </w:style>
  <w:style w:type="paragraph" w:customStyle="1" w:styleId="ListParagraph1">
    <w:name w:val="List Paragraph1"/>
    <w:basedOn w:val="Normal"/>
    <w:pPr>
      <w:suppressAutoHyphens/>
      <w:ind w:left="720"/>
    </w:pPr>
    <w:rPr>
      <w:lang w:eastAsia="ar-SA"/>
    </w:rPr>
  </w:style>
  <w:style w:type="character" w:customStyle="1" w:styleId="l5tlu1">
    <w:name w:val="l5tlu1"/>
    <w:rPr>
      <w:b/>
      <w:bCs/>
      <w:color w:val="000000"/>
      <w:sz w:val="32"/>
      <w:szCs w:val="32"/>
    </w:rPr>
  </w:style>
  <w:style w:type="paragraph" w:customStyle="1" w:styleId="Default">
    <w:name w:val="Default"/>
    <w:pPr>
      <w:autoSpaceDE w:val="0"/>
      <w:autoSpaceDN w:val="0"/>
      <w:adjustRightInd w:val="0"/>
    </w:pPr>
    <w:rPr>
      <w:rFonts w:ascii="Times New Roman" w:hAnsi="Times New Roman"/>
      <w:color w:val="000000"/>
      <w:sz w:val="24"/>
      <w:szCs w:val="24"/>
      <w:lang w:eastAsia="en-GB"/>
    </w:rPr>
  </w:style>
  <w:style w:type="character" w:customStyle="1" w:styleId="acopre1">
    <w:name w:val="acopre1"/>
    <w:rPr>
      <w:spacing w:val="1"/>
    </w:rPr>
  </w:style>
  <w:style w:type="character" w:customStyle="1" w:styleId="do1">
    <w:name w:val="do1"/>
    <w:rPr>
      <w:b/>
      <w:bCs/>
      <w:sz w:val="26"/>
      <w:szCs w:val="26"/>
    </w:rPr>
  </w:style>
  <w:style w:type="character" w:customStyle="1" w:styleId="tpa1">
    <w:name w:val="tpa1"/>
    <w:rPr>
      <w:rFonts w:ascii="Times New Roman" w:hAnsi="Times New Roman" w:cs="Times New Roman"/>
    </w:rPr>
  </w:style>
  <w:style w:type="character" w:styleId="Hyperlink">
    <w:name w:val="Hyperlink"/>
    <w:semiHidden/>
    <w:rPr>
      <w:rFonts w:ascii="Times New Roman" w:hAnsi="Times New Roman" w:cs="Times New Roman"/>
      <w:b/>
      <w:bCs/>
      <w:color w:val="auto"/>
      <w:u w:val="single"/>
    </w:rPr>
  </w:style>
  <w:style w:type="paragraph" w:customStyle="1" w:styleId="Listparagraf10">
    <w:name w:val="Listă paragraf1"/>
    <w:basedOn w:val="Normal"/>
    <w:pPr>
      <w:suppressAutoHyphens/>
      <w:ind w:left="720"/>
    </w:pPr>
    <w:rPr>
      <w:lang w:eastAsia="ar-SA"/>
    </w:rPr>
  </w:style>
  <w:style w:type="paragraph" w:customStyle="1" w:styleId="ydp2d4a258cmsolistparagraph">
    <w:name w:val="ydp2d4a258cmsolistparagraph"/>
    <w:basedOn w:val="Normal"/>
    <w:pPr>
      <w:spacing w:before="100" w:beforeAutospacing="1" w:after="100" w:afterAutospacing="1"/>
    </w:pPr>
    <w:rPr>
      <w:rFonts w:ascii="Calibri" w:hAnsi="Calibri" w:cs="Calibri"/>
      <w:sz w:val="22"/>
      <w:szCs w:val="22"/>
      <w:lang w:eastAsia="ro-RO"/>
    </w:rPr>
  </w:style>
  <w:style w:type="character" w:customStyle="1" w:styleId="ListParagraphChar">
    <w:name w:val="List Paragraph Char"/>
    <w:aliases w:val="Forth level Char,Colorful List - Accent 11 Char,Medium Grid 1 - Accent 21 Char"/>
    <w:link w:val="ListParagraph"/>
    <w:uiPriority w:val="99"/>
    <w:rPr>
      <w:rFonts w:ascii="Times New Roman" w:hAnsi="Times New Roman" w:cs="Times New Roman"/>
      <w:sz w:val="24"/>
      <w:szCs w:val="24"/>
      <w:lang w:eastAsia="ar-SA" w:bidi="ar-SA"/>
    </w:rPr>
  </w:style>
  <w:style w:type="paragraph" w:styleId="CommentText">
    <w:name w:val="annotation text"/>
    <w:basedOn w:val="Normal"/>
    <w:semiHidden/>
    <w:unhideWhenUsed/>
    <w:pPr>
      <w:spacing w:after="160"/>
    </w:pPr>
    <w:rPr>
      <w:rFonts w:ascii="Calibri" w:eastAsia="Calibri" w:hAnsi="Calibri" w:cs="Calibri"/>
      <w:sz w:val="20"/>
      <w:szCs w:val="20"/>
      <w:lang w:eastAsia="ro-RO"/>
    </w:rPr>
  </w:style>
  <w:style w:type="character" w:customStyle="1" w:styleId="TextcomentariuCaracter">
    <w:name w:val="Text comentariu Caracter"/>
    <w:rPr>
      <w:rFonts w:ascii="Calibri" w:eastAsia="Calibri" w:hAnsi="Calibri" w:cs="Calibri"/>
      <w:sz w:val="20"/>
      <w:szCs w:val="20"/>
    </w:rPr>
  </w:style>
  <w:style w:type="character" w:styleId="Strong">
    <w:name w:val="Strong"/>
    <w:uiPriority w:val="22"/>
    <w:qFormat/>
    <w:rPr>
      <w:rFonts w:ascii="Times New Roman" w:hAnsi="Times New Roman" w:cs="Times New Roman"/>
      <w:b/>
      <w:bCs/>
    </w:rPr>
  </w:style>
  <w:style w:type="character" w:customStyle="1" w:styleId="Bodytext20">
    <w:name w:val="Body text (2)_"/>
    <w:rPr>
      <w:rFonts w:ascii="Times New Roman" w:hAnsi="Times New Roman"/>
      <w:b/>
      <w:bCs/>
      <w:i/>
      <w:iCs/>
      <w:sz w:val="22"/>
      <w:szCs w:val="22"/>
    </w:rPr>
  </w:style>
  <w:style w:type="paragraph" w:customStyle="1" w:styleId="Bodytext21">
    <w:name w:val="Body text (2)"/>
    <w:basedOn w:val="Normal"/>
    <w:pPr>
      <w:widowControl w:val="0"/>
      <w:spacing w:after="260" w:line="259" w:lineRule="auto"/>
    </w:pPr>
    <w:rPr>
      <w:b/>
      <w:bCs/>
      <w:i/>
      <w:iCs/>
      <w:sz w:val="22"/>
      <w:szCs w:val="22"/>
      <w:lang w:eastAsia="ro-RO"/>
    </w:rPr>
  </w:style>
  <w:style w:type="paragraph" w:customStyle="1" w:styleId="ListParagraph2">
    <w:name w:val="List Paragraph2"/>
    <w:basedOn w:val="Normal"/>
    <w:qFormat/>
    <w:pPr>
      <w:suppressAutoHyphens/>
      <w:ind w:left="720"/>
    </w:pPr>
    <w:rPr>
      <w:lang w:eastAsia="ar-SA"/>
    </w:rPr>
  </w:style>
  <w:style w:type="character" w:styleId="PageNumber">
    <w:name w:val="page number"/>
    <w:basedOn w:val="DefaultParagraphFont"/>
    <w:semiHidden/>
  </w:style>
  <w:style w:type="paragraph" w:styleId="BodyTextIndent">
    <w:name w:val="Body Text Indent"/>
    <w:basedOn w:val="Normal"/>
    <w:semiHidden/>
    <w:pPr>
      <w:spacing w:line="360" w:lineRule="auto"/>
      <w:ind w:firstLine="720"/>
      <w:jc w:val="both"/>
    </w:pPr>
  </w:style>
  <w:style w:type="paragraph" w:styleId="BodyText3">
    <w:name w:val="Body Text 3"/>
    <w:basedOn w:val="Normal"/>
    <w:semiHidden/>
    <w:pPr>
      <w:spacing w:line="360" w:lineRule="auto"/>
      <w:jc w:val="center"/>
    </w:pPr>
    <w:rPr>
      <w:b/>
      <w:bCs/>
      <w:sz w:val="28"/>
      <w:szCs w:val="28"/>
    </w:rPr>
  </w:style>
  <w:style w:type="paragraph" w:customStyle="1" w:styleId="al">
    <w:name w:val="a_l"/>
    <w:basedOn w:val="Normal"/>
    <w:rsid w:val="00662662"/>
    <w:pPr>
      <w:jc w:val="both"/>
    </w:pPr>
    <w:rPr>
      <w:lang w:eastAsia="ro-RO"/>
    </w:rPr>
  </w:style>
  <w:style w:type="paragraph" w:customStyle="1" w:styleId="xmsonormal">
    <w:name w:val="x_msonormal"/>
    <w:basedOn w:val="Normal"/>
    <w:rsid w:val="005964C4"/>
    <w:pPr>
      <w:spacing w:before="100" w:beforeAutospacing="1" w:after="100" w:afterAutospacing="1"/>
    </w:pPr>
    <w:rPr>
      <w:lang w:val="en-GB" w:eastAsia="en-GB"/>
    </w:rPr>
  </w:style>
  <w:style w:type="paragraph" w:styleId="ListParagraph">
    <w:name w:val="List Paragraph"/>
    <w:aliases w:val="Forth level,Colorful List - Accent 11,Medium Grid 1 - Accent 21"/>
    <w:basedOn w:val="Normal"/>
    <w:link w:val="ListParagraphChar"/>
    <w:uiPriority w:val="99"/>
    <w:qFormat/>
    <w:rsid w:val="00A4218C"/>
    <w:pPr>
      <w:suppressAutoHyphens/>
      <w:ind w:left="720"/>
    </w:pPr>
    <w:rPr>
      <w:lang w:val="x-none" w:eastAsia="ar-SA"/>
    </w:rPr>
  </w:style>
  <w:style w:type="character" w:customStyle="1" w:styleId="xgmaildefault">
    <w:name w:val="x_gmail_default"/>
    <w:basedOn w:val="DefaultParagraphFont"/>
    <w:rsid w:val="00A279B3"/>
  </w:style>
  <w:style w:type="paragraph" w:styleId="NoSpacing">
    <w:name w:val="No Spacing"/>
    <w:link w:val="NoSpacingChar"/>
    <w:uiPriority w:val="1"/>
    <w:qFormat/>
    <w:rsid w:val="005917CC"/>
    <w:rPr>
      <w:rFonts w:ascii="Times New Roman" w:hAnsi="Times New Roman"/>
      <w:sz w:val="24"/>
      <w:szCs w:val="24"/>
      <w:lang w:eastAsia="en-US"/>
    </w:rPr>
  </w:style>
  <w:style w:type="table" w:styleId="TableGrid">
    <w:name w:val="Table Grid"/>
    <w:basedOn w:val="TableNormal"/>
    <w:uiPriority w:val="59"/>
    <w:rsid w:val="00E206CF"/>
    <w:rPr>
      <w:rFonts w:eastAsia="Calibri"/>
      <w:sz w:val="22"/>
      <w:szCs w:val="22"/>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link w:val="NoSpacing"/>
    <w:uiPriority w:val="1"/>
    <w:locked/>
    <w:rsid w:val="00E206CF"/>
    <w:rPr>
      <w:rFonts w:ascii="Times New Roman" w:hAnsi="Times New Roman"/>
      <w:sz w:val="24"/>
      <w:szCs w:val="24"/>
      <w:lang w:eastAsia="en-US" w:bidi="ar-SA"/>
    </w:rPr>
  </w:style>
  <w:style w:type="character" w:customStyle="1" w:styleId="spelle">
    <w:name w:val="spelle"/>
    <w:rsid w:val="00D96A92"/>
  </w:style>
  <w:style w:type="character" w:styleId="UnresolvedMention">
    <w:name w:val="Unresolved Mention"/>
    <w:uiPriority w:val="99"/>
    <w:semiHidden/>
    <w:unhideWhenUsed/>
    <w:rsid w:val="00A836ED"/>
    <w:rPr>
      <w:color w:val="605E5C"/>
      <w:shd w:val="clear" w:color="auto" w:fill="E1DFDD"/>
    </w:rPr>
  </w:style>
  <w:style w:type="paragraph" w:styleId="NormalWeb">
    <w:name w:val="Normal (Web)"/>
    <w:basedOn w:val="Normal"/>
    <w:uiPriority w:val="99"/>
    <w:unhideWhenUsed/>
    <w:rsid w:val="00F47875"/>
    <w:pPr>
      <w:spacing w:before="100" w:beforeAutospacing="1" w:after="100" w:afterAutospacing="1"/>
    </w:pPr>
    <w:rPr>
      <w:lang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490687">
      <w:bodyDiv w:val="1"/>
      <w:marLeft w:val="0"/>
      <w:marRight w:val="0"/>
      <w:marTop w:val="0"/>
      <w:marBottom w:val="0"/>
      <w:divBdr>
        <w:top w:val="none" w:sz="0" w:space="0" w:color="auto"/>
        <w:left w:val="none" w:sz="0" w:space="0" w:color="auto"/>
        <w:bottom w:val="none" w:sz="0" w:space="0" w:color="auto"/>
        <w:right w:val="none" w:sz="0" w:space="0" w:color="auto"/>
      </w:divBdr>
    </w:div>
    <w:div w:id="179441191">
      <w:bodyDiv w:val="1"/>
      <w:marLeft w:val="0"/>
      <w:marRight w:val="0"/>
      <w:marTop w:val="0"/>
      <w:marBottom w:val="0"/>
      <w:divBdr>
        <w:top w:val="none" w:sz="0" w:space="0" w:color="auto"/>
        <w:left w:val="none" w:sz="0" w:space="0" w:color="auto"/>
        <w:bottom w:val="none" w:sz="0" w:space="0" w:color="auto"/>
        <w:right w:val="none" w:sz="0" w:space="0" w:color="auto"/>
      </w:divBdr>
    </w:div>
    <w:div w:id="301231170">
      <w:bodyDiv w:val="1"/>
      <w:marLeft w:val="0"/>
      <w:marRight w:val="0"/>
      <w:marTop w:val="0"/>
      <w:marBottom w:val="0"/>
      <w:divBdr>
        <w:top w:val="none" w:sz="0" w:space="0" w:color="auto"/>
        <w:left w:val="none" w:sz="0" w:space="0" w:color="auto"/>
        <w:bottom w:val="none" w:sz="0" w:space="0" w:color="auto"/>
        <w:right w:val="none" w:sz="0" w:space="0" w:color="auto"/>
      </w:divBdr>
    </w:div>
    <w:div w:id="363674768">
      <w:bodyDiv w:val="1"/>
      <w:marLeft w:val="0"/>
      <w:marRight w:val="0"/>
      <w:marTop w:val="0"/>
      <w:marBottom w:val="0"/>
      <w:divBdr>
        <w:top w:val="none" w:sz="0" w:space="0" w:color="auto"/>
        <w:left w:val="none" w:sz="0" w:space="0" w:color="auto"/>
        <w:bottom w:val="none" w:sz="0" w:space="0" w:color="auto"/>
        <w:right w:val="none" w:sz="0" w:space="0" w:color="auto"/>
      </w:divBdr>
    </w:div>
    <w:div w:id="605384780">
      <w:bodyDiv w:val="1"/>
      <w:marLeft w:val="0"/>
      <w:marRight w:val="0"/>
      <w:marTop w:val="0"/>
      <w:marBottom w:val="0"/>
      <w:divBdr>
        <w:top w:val="none" w:sz="0" w:space="0" w:color="auto"/>
        <w:left w:val="none" w:sz="0" w:space="0" w:color="auto"/>
        <w:bottom w:val="none" w:sz="0" w:space="0" w:color="auto"/>
        <w:right w:val="none" w:sz="0" w:space="0" w:color="auto"/>
      </w:divBdr>
    </w:div>
    <w:div w:id="834539995">
      <w:bodyDiv w:val="1"/>
      <w:marLeft w:val="0"/>
      <w:marRight w:val="0"/>
      <w:marTop w:val="0"/>
      <w:marBottom w:val="0"/>
      <w:divBdr>
        <w:top w:val="none" w:sz="0" w:space="0" w:color="auto"/>
        <w:left w:val="none" w:sz="0" w:space="0" w:color="auto"/>
        <w:bottom w:val="none" w:sz="0" w:space="0" w:color="auto"/>
        <w:right w:val="none" w:sz="0" w:space="0" w:color="auto"/>
      </w:divBdr>
      <w:divsChild>
        <w:div w:id="681782206">
          <w:marLeft w:val="0"/>
          <w:marRight w:val="0"/>
          <w:marTop w:val="0"/>
          <w:marBottom w:val="0"/>
          <w:divBdr>
            <w:top w:val="none" w:sz="0" w:space="0" w:color="auto"/>
            <w:left w:val="none" w:sz="0" w:space="0" w:color="auto"/>
            <w:bottom w:val="none" w:sz="0" w:space="0" w:color="auto"/>
            <w:right w:val="none" w:sz="0" w:space="0" w:color="auto"/>
          </w:divBdr>
          <w:divsChild>
            <w:div w:id="750547978">
              <w:marLeft w:val="0"/>
              <w:marRight w:val="0"/>
              <w:marTop w:val="0"/>
              <w:marBottom w:val="0"/>
              <w:divBdr>
                <w:top w:val="none" w:sz="0" w:space="0" w:color="auto"/>
                <w:left w:val="none" w:sz="0" w:space="0" w:color="auto"/>
                <w:bottom w:val="none" w:sz="0" w:space="0" w:color="auto"/>
                <w:right w:val="none" w:sz="0" w:space="0" w:color="auto"/>
              </w:divBdr>
            </w:div>
            <w:div w:id="1523278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046974">
      <w:bodyDiv w:val="1"/>
      <w:marLeft w:val="0"/>
      <w:marRight w:val="0"/>
      <w:marTop w:val="0"/>
      <w:marBottom w:val="0"/>
      <w:divBdr>
        <w:top w:val="none" w:sz="0" w:space="0" w:color="auto"/>
        <w:left w:val="none" w:sz="0" w:space="0" w:color="auto"/>
        <w:bottom w:val="none" w:sz="0" w:space="0" w:color="auto"/>
        <w:right w:val="none" w:sz="0" w:space="0" w:color="auto"/>
      </w:divBdr>
    </w:div>
    <w:div w:id="907106197">
      <w:bodyDiv w:val="1"/>
      <w:marLeft w:val="0"/>
      <w:marRight w:val="0"/>
      <w:marTop w:val="0"/>
      <w:marBottom w:val="0"/>
      <w:divBdr>
        <w:top w:val="none" w:sz="0" w:space="0" w:color="auto"/>
        <w:left w:val="none" w:sz="0" w:space="0" w:color="auto"/>
        <w:bottom w:val="none" w:sz="0" w:space="0" w:color="auto"/>
        <w:right w:val="none" w:sz="0" w:space="0" w:color="auto"/>
      </w:divBdr>
    </w:div>
    <w:div w:id="1242837574">
      <w:bodyDiv w:val="1"/>
      <w:marLeft w:val="0"/>
      <w:marRight w:val="0"/>
      <w:marTop w:val="0"/>
      <w:marBottom w:val="0"/>
      <w:divBdr>
        <w:top w:val="none" w:sz="0" w:space="0" w:color="auto"/>
        <w:left w:val="none" w:sz="0" w:space="0" w:color="auto"/>
        <w:bottom w:val="none" w:sz="0" w:space="0" w:color="auto"/>
        <w:right w:val="none" w:sz="0" w:space="0" w:color="auto"/>
      </w:divBdr>
      <w:divsChild>
        <w:div w:id="414713658">
          <w:marLeft w:val="0"/>
          <w:marRight w:val="0"/>
          <w:marTop w:val="0"/>
          <w:marBottom w:val="0"/>
          <w:divBdr>
            <w:top w:val="none" w:sz="0" w:space="0" w:color="auto"/>
            <w:left w:val="none" w:sz="0" w:space="0" w:color="auto"/>
            <w:bottom w:val="none" w:sz="0" w:space="0" w:color="auto"/>
            <w:right w:val="none" w:sz="0" w:space="0" w:color="auto"/>
          </w:divBdr>
          <w:divsChild>
            <w:div w:id="45304020">
              <w:marLeft w:val="0"/>
              <w:marRight w:val="0"/>
              <w:marTop w:val="0"/>
              <w:marBottom w:val="0"/>
              <w:divBdr>
                <w:top w:val="none" w:sz="0" w:space="0" w:color="auto"/>
                <w:left w:val="none" w:sz="0" w:space="0" w:color="auto"/>
                <w:bottom w:val="none" w:sz="0" w:space="0" w:color="auto"/>
                <w:right w:val="none" w:sz="0" w:space="0" w:color="auto"/>
              </w:divBdr>
              <w:divsChild>
                <w:div w:id="75708407">
                  <w:marLeft w:val="0"/>
                  <w:marRight w:val="0"/>
                  <w:marTop w:val="0"/>
                  <w:marBottom w:val="0"/>
                  <w:divBdr>
                    <w:top w:val="none" w:sz="0" w:space="0" w:color="auto"/>
                    <w:left w:val="none" w:sz="0" w:space="0" w:color="auto"/>
                    <w:bottom w:val="none" w:sz="0" w:space="0" w:color="auto"/>
                    <w:right w:val="none" w:sz="0" w:space="0" w:color="auto"/>
                  </w:divBdr>
                </w:div>
                <w:div w:id="362217933">
                  <w:marLeft w:val="0"/>
                  <w:marRight w:val="0"/>
                  <w:marTop w:val="0"/>
                  <w:marBottom w:val="0"/>
                  <w:divBdr>
                    <w:top w:val="none" w:sz="0" w:space="0" w:color="auto"/>
                    <w:left w:val="none" w:sz="0" w:space="0" w:color="auto"/>
                    <w:bottom w:val="none" w:sz="0" w:space="0" w:color="auto"/>
                    <w:right w:val="none" w:sz="0" w:space="0" w:color="auto"/>
                  </w:divBdr>
                </w:div>
                <w:div w:id="401374251">
                  <w:marLeft w:val="0"/>
                  <w:marRight w:val="0"/>
                  <w:marTop w:val="0"/>
                  <w:marBottom w:val="0"/>
                  <w:divBdr>
                    <w:top w:val="none" w:sz="0" w:space="0" w:color="auto"/>
                    <w:left w:val="none" w:sz="0" w:space="0" w:color="auto"/>
                    <w:bottom w:val="none" w:sz="0" w:space="0" w:color="auto"/>
                    <w:right w:val="none" w:sz="0" w:space="0" w:color="auto"/>
                  </w:divBdr>
                </w:div>
                <w:div w:id="504828468">
                  <w:marLeft w:val="0"/>
                  <w:marRight w:val="0"/>
                  <w:marTop w:val="0"/>
                  <w:marBottom w:val="0"/>
                  <w:divBdr>
                    <w:top w:val="none" w:sz="0" w:space="0" w:color="auto"/>
                    <w:left w:val="none" w:sz="0" w:space="0" w:color="auto"/>
                    <w:bottom w:val="none" w:sz="0" w:space="0" w:color="auto"/>
                    <w:right w:val="none" w:sz="0" w:space="0" w:color="auto"/>
                  </w:divBdr>
                </w:div>
                <w:div w:id="754592387">
                  <w:marLeft w:val="0"/>
                  <w:marRight w:val="0"/>
                  <w:marTop w:val="0"/>
                  <w:marBottom w:val="0"/>
                  <w:divBdr>
                    <w:top w:val="none" w:sz="0" w:space="0" w:color="auto"/>
                    <w:left w:val="none" w:sz="0" w:space="0" w:color="auto"/>
                    <w:bottom w:val="none" w:sz="0" w:space="0" w:color="auto"/>
                    <w:right w:val="none" w:sz="0" w:space="0" w:color="auto"/>
                  </w:divBdr>
                </w:div>
                <w:div w:id="989601731">
                  <w:marLeft w:val="0"/>
                  <w:marRight w:val="0"/>
                  <w:marTop w:val="0"/>
                  <w:marBottom w:val="0"/>
                  <w:divBdr>
                    <w:top w:val="none" w:sz="0" w:space="0" w:color="auto"/>
                    <w:left w:val="none" w:sz="0" w:space="0" w:color="auto"/>
                    <w:bottom w:val="none" w:sz="0" w:space="0" w:color="auto"/>
                    <w:right w:val="none" w:sz="0" w:space="0" w:color="auto"/>
                  </w:divBdr>
                </w:div>
                <w:div w:id="1366062384">
                  <w:marLeft w:val="0"/>
                  <w:marRight w:val="0"/>
                  <w:marTop w:val="0"/>
                  <w:marBottom w:val="0"/>
                  <w:divBdr>
                    <w:top w:val="none" w:sz="0" w:space="0" w:color="auto"/>
                    <w:left w:val="none" w:sz="0" w:space="0" w:color="auto"/>
                    <w:bottom w:val="none" w:sz="0" w:space="0" w:color="auto"/>
                    <w:right w:val="none" w:sz="0" w:space="0" w:color="auto"/>
                  </w:divBdr>
                </w:div>
                <w:div w:id="1640569995">
                  <w:marLeft w:val="0"/>
                  <w:marRight w:val="0"/>
                  <w:marTop w:val="0"/>
                  <w:marBottom w:val="0"/>
                  <w:divBdr>
                    <w:top w:val="none" w:sz="0" w:space="0" w:color="auto"/>
                    <w:left w:val="none" w:sz="0" w:space="0" w:color="auto"/>
                    <w:bottom w:val="none" w:sz="0" w:space="0" w:color="auto"/>
                    <w:right w:val="none" w:sz="0" w:space="0" w:color="auto"/>
                  </w:divBdr>
                </w:div>
                <w:div w:id="1778216801">
                  <w:marLeft w:val="0"/>
                  <w:marRight w:val="0"/>
                  <w:marTop w:val="0"/>
                  <w:marBottom w:val="0"/>
                  <w:divBdr>
                    <w:top w:val="none" w:sz="0" w:space="0" w:color="auto"/>
                    <w:left w:val="none" w:sz="0" w:space="0" w:color="auto"/>
                    <w:bottom w:val="none" w:sz="0" w:space="0" w:color="auto"/>
                    <w:right w:val="none" w:sz="0" w:space="0" w:color="auto"/>
                  </w:divBdr>
                </w:div>
              </w:divsChild>
            </w:div>
            <w:div w:id="488639989">
              <w:marLeft w:val="0"/>
              <w:marRight w:val="0"/>
              <w:marTop w:val="0"/>
              <w:marBottom w:val="0"/>
              <w:divBdr>
                <w:top w:val="none" w:sz="0" w:space="0" w:color="auto"/>
                <w:left w:val="none" w:sz="0" w:space="0" w:color="auto"/>
                <w:bottom w:val="none" w:sz="0" w:space="0" w:color="auto"/>
                <w:right w:val="none" w:sz="0" w:space="0" w:color="auto"/>
              </w:divBdr>
            </w:div>
            <w:div w:id="678315980">
              <w:marLeft w:val="0"/>
              <w:marRight w:val="0"/>
              <w:marTop w:val="0"/>
              <w:marBottom w:val="0"/>
              <w:divBdr>
                <w:top w:val="none" w:sz="0" w:space="0" w:color="auto"/>
                <w:left w:val="none" w:sz="0" w:space="0" w:color="auto"/>
                <w:bottom w:val="none" w:sz="0" w:space="0" w:color="auto"/>
                <w:right w:val="none" w:sz="0" w:space="0" w:color="auto"/>
              </w:divBdr>
            </w:div>
            <w:div w:id="701174760">
              <w:marLeft w:val="0"/>
              <w:marRight w:val="0"/>
              <w:marTop w:val="0"/>
              <w:marBottom w:val="0"/>
              <w:divBdr>
                <w:top w:val="none" w:sz="0" w:space="0" w:color="auto"/>
                <w:left w:val="none" w:sz="0" w:space="0" w:color="auto"/>
                <w:bottom w:val="none" w:sz="0" w:space="0" w:color="auto"/>
                <w:right w:val="none" w:sz="0" w:space="0" w:color="auto"/>
              </w:divBdr>
            </w:div>
            <w:div w:id="2030065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9174418">
      <w:bodyDiv w:val="1"/>
      <w:marLeft w:val="0"/>
      <w:marRight w:val="0"/>
      <w:marTop w:val="0"/>
      <w:marBottom w:val="0"/>
      <w:divBdr>
        <w:top w:val="none" w:sz="0" w:space="0" w:color="auto"/>
        <w:left w:val="none" w:sz="0" w:space="0" w:color="auto"/>
        <w:bottom w:val="none" w:sz="0" w:space="0" w:color="auto"/>
        <w:right w:val="none" w:sz="0" w:space="0" w:color="auto"/>
      </w:divBdr>
    </w:div>
    <w:div w:id="1304887967">
      <w:bodyDiv w:val="1"/>
      <w:marLeft w:val="0"/>
      <w:marRight w:val="0"/>
      <w:marTop w:val="0"/>
      <w:marBottom w:val="0"/>
      <w:divBdr>
        <w:top w:val="none" w:sz="0" w:space="0" w:color="auto"/>
        <w:left w:val="none" w:sz="0" w:space="0" w:color="auto"/>
        <w:bottom w:val="none" w:sz="0" w:space="0" w:color="auto"/>
        <w:right w:val="none" w:sz="0" w:space="0" w:color="auto"/>
      </w:divBdr>
    </w:div>
    <w:div w:id="1405300369">
      <w:bodyDiv w:val="1"/>
      <w:marLeft w:val="0"/>
      <w:marRight w:val="0"/>
      <w:marTop w:val="0"/>
      <w:marBottom w:val="0"/>
      <w:divBdr>
        <w:top w:val="none" w:sz="0" w:space="0" w:color="auto"/>
        <w:left w:val="none" w:sz="0" w:space="0" w:color="auto"/>
        <w:bottom w:val="none" w:sz="0" w:space="0" w:color="auto"/>
        <w:right w:val="none" w:sz="0" w:space="0" w:color="auto"/>
      </w:divBdr>
    </w:div>
    <w:div w:id="1601643349">
      <w:bodyDiv w:val="1"/>
      <w:marLeft w:val="0"/>
      <w:marRight w:val="0"/>
      <w:marTop w:val="0"/>
      <w:marBottom w:val="0"/>
      <w:divBdr>
        <w:top w:val="none" w:sz="0" w:space="0" w:color="auto"/>
        <w:left w:val="none" w:sz="0" w:space="0" w:color="auto"/>
        <w:bottom w:val="none" w:sz="0" w:space="0" w:color="auto"/>
        <w:right w:val="none" w:sz="0" w:space="0" w:color="auto"/>
      </w:divBdr>
    </w:div>
    <w:div w:id="1928079700">
      <w:bodyDiv w:val="1"/>
      <w:marLeft w:val="0"/>
      <w:marRight w:val="0"/>
      <w:marTop w:val="0"/>
      <w:marBottom w:val="0"/>
      <w:divBdr>
        <w:top w:val="none" w:sz="0" w:space="0" w:color="auto"/>
        <w:left w:val="none" w:sz="0" w:space="0" w:color="auto"/>
        <w:bottom w:val="none" w:sz="0" w:space="0" w:color="auto"/>
        <w:right w:val="none" w:sz="0" w:space="0" w:color="auto"/>
      </w:divBdr>
    </w:div>
    <w:div w:id="1939561697">
      <w:bodyDiv w:val="1"/>
      <w:marLeft w:val="0"/>
      <w:marRight w:val="0"/>
      <w:marTop w:val="0"/>
      <w:marBottom w:val="0"/>
      <w:divBdr>
        <w:top w:val="none" w:sz="0" w:space="0" w:color="auto"/>
        <w:left w:val="none" w:sz="0" w:space="0" w:color="auto"/>
        <w:bottom w:val="none" w:sz="0" w:space="0" w:color="auto"/>
        <w:right w:val="none" w:sz="0" w:space="0" w:color="auto"/>
      </w:divBdr>
    </w:div>
    <w:div w:id="1978140570">
      <w:bodyDiv w:val="1"/>
      <w:marLeft w:val="0"/>
      <w:marRight w:val="0"/>
      <w:marTop w:val="0"/>
      <w:marBottom w:val="0"/>
      <w:divBdr>
        <w:top w:val="none" w:sz="0" w:space="0" w:color="auto"/>
        <w:left w:val="none" w:sz="0" w:space="0" w:color="auto"/>
        <w:bottom w:val="none" w:sz="0" w:space="0" w:color="auto"/>
        <w:right w:val="none" w:sz="0" w:space="0" w:color="auto"/>
      </w:divBdr>
    </w:div>
    <w:div w:id="20802088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20</TotalTime>
  <Pages>2</Pages>
  <Words>509</Words>
  <Characters>3356</Characters>
  <Application>Microsoft Office Word</Application>
  <DocSecurity>0</DocSecurity>
  <Lines>27</Lines>
  <Paragraphs>7</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Microsoft</Company>
  <LinksUpToDate>false</LinksUpToDate>
  <CharactersWithSpaces>3858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GMihaela</dc:creator>
  <cp:keywords/>
  <cp:lastModifiedBy>Silvia</cp:lastModifiedBy>
  <cp:revision>15</cp:revision>
  <cp:lastPrinted>2025-04-03T10:57:00Z</cp:lastPrinted>
  <dcterms:created xsi:type="dcterms:W3CDTF">2025-06-19T10:01:00Z</dcterms:created>
  <dcterms:modified xsi:type="dcterms:W3CDTF">2025-06-26T12:05:00Z</dcterms:modified>
</cp:coreProperties>
</file>