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05F4CF6" w14:textId="286557F8" w:rsidR="003D1EDB" w:rsidRPr="00D44CA8" w:rsidRDefault="00D85062" w:rsidP="00A7277F">
      <w:pPr>
        <w:spacing w:line="360" w:lineRule="auto"/>
        <w:jc w:val="center"/>
        <w:rPr>
          <w:color w:val="000000" w:themeColor="text1"/>
        </w:rPr>
      </w:pPr>
      <w:r w:rsidRPr="00D44CA8">
        <w:rPr>
          <w:noProof/>
          <w:color w:val="000000" w:themeColor="text1"/>
        </w:rPr>
        <w:drawing>
          <wp:inline distT="0" distB="0" distL="0" distR="0" wp14:anchorId="6EFE0260" wp14:editId="669BADC5">
            <wp:extent cx="5629275" cy="1819275"/>
            <wp:effectExtent l="0" t="0" r="0" b="0"/>
            <wp:docPr id="1" name="Picture 26" descr="A screenshot of a cell phone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A screenshot of a cell phoneDescription automatically generated"/>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629275" cy="1819275"/>
                    </a:xfrm>
                    <a:prstGeom prst="rect">
                      <a:avLst/>
                    </a:prstGeom>
                    <a:noFill/>
                    <a:ln>
                      <a:noFill/>
                    </a:ln>
                  </pic:spPr>
                </pic:pic>
              </a:graphicData>
            </a:graphic>
          </wp:inline>
        </w:drawing>
      </w:r>
    </w:p>
    <w:p w14:paraId="6C2950AE" w14:textId="2C36BA92" w:rsidR="00FA7A6D" w:rsidRPr="00965FA1" w:rsidRDefault="00965FA1" w:rsidP="00965FA1">
      <w:pPr>
        <w:spacing w:line="360" w:lineRule="auto"/>
        <w:jc w:val="right"/>
        <w:rPr>
          <w:color w:val="000000" w:themeColor="text1"/>
        </w:rPr>
      </w:pPr>
      <w:bookmarkStart w:id="0" w:name="_Hlk199923456"/>
      <w:bookmarkStart w:id="1" w:name="_Hlk56764344"/>
      <w:r w:rsidRPr="00965FA1">
        <w:rPr>
          <w:i/>
          <w:iCs/>
          <w:color w:val="000000" w:themeColor="text1"/>
        </w:rPr>
        <w:t xml:space="preserve">Nr. </w:t>
      </w:r>
      <w:r w:rsidR="00C25D44">
        <w:rPr>
          <w:i/>
          <w:iCs/>
          <w:color w:val="000000" w:themeColor="text1"/>
        </w:rPr>
        <w:t>3736</w:t>
      </w:r>
      <w:r w:rsidR="00D34B71">
        <w:rPr>
          <w:i/>
          <w:iCs/>
          <w:color w:val="000000" w:themeColor="text1"/>
        </w:rPr>
        <w:t>/</w:t>
      </w:r>
      <w:r w:rsidR="00D53727">
        <w:rPr>
          <w:i/>
          <w:iCs/>
          <w:color w:val="000000" w:themeColor="text1"/>
        </w:rPr>
        <w:t>25</w:t>
      </w:r>
      <w:r w:rsidR="00D34B71">
        <w:rPr>
          <w:i/>
          <w:iCs/>
          <w:color w:val="000000" w:themeColor="text1"/>
        </w:rPr>
        <w:t>.06.2025</w:t>
      </w:r>
    </w:p>
    <w:bookmarkEnd w:id="0"/>
    <w:p w14:paraId="1357ECAE" w14:textId="77777777" w:rsidR="00084D48" w:rsidRDefault="00084D48" w:rsidP="00A7277F">
      <w:pPr>
        <w:spacing w:line="360" w:lineRule="auto"/>
        <w:jc w:val="center"/>
        <w:rPr>
          <w:b/>
          <w:bCs/>
          <w:color w:val="000000" w:themeColor="text1"/>
          <w:sz w:val="16"/>
          <w:szCs w:val="16"/>
        </w:rPr>
      </w:pPr>
    </w:p>
    <w:p w14:paraId="67EDDFB6" w14:textId="77777777" w:rsidR="00084D48" w:rsidRDefault="00084D48" w:rsidP="00A7277F">
      <w:pPr>
        <w:spacing w:line="360" w:lineRule="auto"/>
        <w:jc w:val="center"/>
        <w:rPr>
          <w:b/>
          <w:bCs/>
          <w:color w:val="000000" w:themeColor="text1"/>
          <w:sz w:val="16"/>
          <w:szCs w:val="16"/>
        </w:rPr>
      </w:pPr>
    </w:p>
    <w:p w14:paraId="6C6265F2" w14:textId="77777777" w:rsidR="0063265F" w:rsidRDefault="0063265F" w:rsidP="00A7277F">
      <w:pPr>
        <w:spacing w:line="360" w:lineRule="auto"/>
        <w:jc w:val="center"/>
        <w:rPr>
          <w:b/>
          <w:bCs/>
          <w:color w:val="000000" w:themeColor="text1"/>
          <w:sz w:val="16"/>
          <w:szCs w:val="16"/>
        </w:rPr>
      </w:pPr>
    </w:p>
    <w:p w14:paraId="4671CD8F" w14:textId="77777777" w:rsidR="00D75273" w:rsidRDefault="00D75273" w:rsidP="00A7277F">
      <w:pPr>
        <w:spacing w:line="360" w:lineRule="auto"/>
        <w:jc w:val="center"/>
        <w:rPr>
          <w:b/>
          <w:bCs/>
          <w:color w:val="000000" w:themeColor="text1"/>
          <w:sz w:val="16"/>
          <w:szCs w:val="16"/>
        </w:rPr>
      </w:pPr>
    </w:p>
    <w:p w14:paraId="66021606" w14:textId="77777777" w:rsidR="009E0FAE" w:rsidRPr="0085214C" w:rsidRDefault="009E0FAE" w:rsidP="00A7277F">
      <w:pPr>
        <w:spacing w:line="360" w:lineRule="auto"/>
        <w:jc w:val="center"/>
        <w:rPr>
          <w:b/>
          <w:bCs/>
          <w:color w:val="000000" w:themeColor="text1"/>
          <w:sz w:val="16"/>
          <w:szCs w:val="16"/>
        </w:rPr>
      </w:pPr>
    </w:p>
    <w:p w14:paraId="53439BD6" w14:textId="77777777" w:rsidR="003D1EDB" w:rsidRPr="00D44CA8" w:rsidRDefault="003D1EDB" w:rsidP="00A7277F">
      <w:pPr>
        <w:spacing w:line="360" w:lineRule="auto"/>
        <w:jc w:val="center"/>
        <w:rPr>
          <w:b/>
          <w:bCs/>
          <w:color w:val="000000" w:themeColor="text1"/>
          <w:sz w:val="28"/>
          <w:szCs w:val="28"/>
        </w:rPr>
      </w:pPr>
      <w:r w:rsidRPr="00D44CA8">
        <w:rPr>
          <w:b/>
          <w:bCs/>
          <w:color w:val="000000" w:themeColor="text1"/>
          <w:sz w:val="28"/>
          <w:szCs w:val="28"/>
        </w:rPr>
        <w:t>AVIZ</w:t>
      </w:r>
    </w:p>
    <w:p w14:paraId="474F2691" w14:textId="77777777" w:rsidR="009E0FAE" w:rsidRDefault="0010304A" w:rsidP="009A16C5">
      <w:pPr>
        <w:spacing w:line="360" w:lineRule="auto"/>
        <w:jc w:val="center"/>
        <w:rPr>
          <w:b/>
          <w:bCs/>
          <w:sz w:val="28"/>
          <w:szCs w:val="28"/>
        </w:rPr>
      </w:pPr>
      <w:bookmarkStart w:id="2" w:name="_Hlk64966040"/>
      <w:bookmarkStart w:id="3" w:name="_Hlk69809416"/>
      <w:bookmarkStart w:id="4" w:name="_Hlk72765857"/>
      <w:bookmarkEnd w:id="1"/>
      <w:r>
        <w:rPr>
          <w:b/>
          <w:bCs/>
          <w:sz w:val="28"/>
          <w:szCs w:val="28"/>
        </w:rPr>
        <w:t>referitor la</w:t>
      </w:r>
      <w:r w:rsidRPr="00E90D4C">
        <w:rPr>
          <w:b/>
          <w:i/>
          <w:iCs/>
        </w:rPr>
        <w:t xml:space="preserve"> </w:t>
      </w:r>
      <w:r>
        <w:rPr>
          <w:b/>
          <w:bCs/>
          <w:sz w:val="28"/>
          <w:szCs w:val="28"/>
          <w:lang w:eastAsia="ar-SA" w:bidi="ro-RO"/>
        </w:rPr>
        <w:t>p</w:t>
      </w:r>
      <w:r w:rsidRPr="00C631BF">
        <w:rPr>
          <w:b/>
          <w:bCs/>
          <w:sz w:val="28"/>
          <w:szCs w:val="28"/>
          <w:lang w:eastAsia="ar-SA" w:bidi="ro-RO"/>
        </w:rPr>
        <w:t>ropunere</w:t>
      </w:r>
      <w:r>
        <w:rPr>
          <w:b/>
          <w:bCs/>
          <w:sz w:val="28"/>
          <w:szCs w:val="28"/>
          <w:lang w:eastAsia="ar-SA" w:bidi="ro-RO"/>
        </w:rPr>
        <w:t>a</w:t>
      </w:r>
      <w:r w:rsidRPr="00C631BF">
        <w:rPr>
          <w:b/>
          <w:bCs/>
          <w:sz w:val="28"/>
          <w:szCs w:val="28"/>
          <w:lang w:eastAsia="ar-SA" w:bidi="ro-RO"/>
        </w:rPr>
        <w:t xml:space="preserve"> legislativă</w:t>
      </w:r>
      <w:r w:rsidRPr="00CC5BBB">
        <w:rPr>
          <w:b/>
          <w:bCs/>
          <w:sz w:val="28"/>
          <w:szCs w:val="28"/>
          <w:lang w:eastAsia="ar-SA" w:bidi="ro-RO"/>
        </w:rPr>
        <w:t xml:space="preserve"> </w:t>
      </w:r>
      <w:r w:rsidR="007F6193" w:rsidRPr="007F6193">
        <w:rPr>
          <w:b/>
          <w:bCs/>
          <w:sz w:val="28"/>
          <w:szCs w:val="28"/>
        </w:rPr>
        <w:t>pentru completarea</w:t>
      </w:r>
    </w:p>
    <w:p w14:paraId="4D40E175" w14:textId="77777777" w:rsidR="009E0FAE" w:rsidRDefault="007F6193" w:rsidP="009A16C5">
      <w:pPr>
        <w:spacing w:line="360" w:lineRule="auto"/>
        <w:jc w:val="center"/>
        <w:rPr>
          <w:b/>
          <w:bCs/>
          <w:sz w:val="28"/>
          <w:szCs w:val="28"/>
        </w:rPr>
      </w:pPr>
      <w:r w:rsidRPr="007F6193">
        <w:rPr>
          <w:b/>
          <w:bCs/>
          <w:sz w:val="28"/>
          <w:szCs w:val="28"/>
        </w:rPr>
        <w:t>Legii nr.46/2003 privind drepturile pacientului cu modificările</w:t>
      </w:r>
    </w:p>
    <w:p w14:paraId="1FA90DB3" w14:textId="609B9F73" w:rsidR="00096F85" w:rsidRDefault="007F6193" w:rsidP="009A16C5">
      <w:pPr>
        <w:spacing w:line="360" w:lineRule="auto"/>
        <w:jc w:val="center"/>
        <w:rPr>
          <w:b/>
          <w:bCs/>
          <w:sz w:val="28"/>
          <w:szCs w:val="28"/>
        </w:rPr>
      </w:pPr>
      <w:r w:rsidRPr="007F6193">
        <w:rPr>
          <w:b/>
          <w:bCs/>
          <w:sz w:val="28"/>
          <w:szCs w:val="28"/>
        </w:rPr>
        <w:t>şi completările ulterioare (b220/5.06.2025)</w:t>
      </w:r>
    </w:p>
    <w:p w14:paraId="41E1463E" w14:textId="77777777" w:rsidR="009A16C5" w:rsidRPr="00884E61" w:rsidRDefault="009A16C5" w:rsidP="009A16C5">
      <w:pPr>
        <w:spacing w:line="360" w:lineRule="auto"/>
        <w:jc w:val="center"/>
        <w:rPr>
          <w:b/>
          <w:bCs/>
          <w:iCs/>
          <w:color w:val="000000" w:themeColor="text1"/>
        </w:rPr>
      </w:pPr>
    </w:p>
    <w:p w14:paraId="13ACE3B1" w14:textId="6849D891" w:rsidR="004B766D" w:rsidRDefault="003D1EDB" w:rsidP="00C23EDA">
      <w:pPr>
        <w:spacing w:line="360" w:lineRule="auto"/>
        <w:jc w:val="both"/>
        <w:rPr>
          <w:i/>
          <w:iCs/>
        </w:rPr>
      </w:pPr>
      <w:r w:rsidRPr="00D44CA8">
        <w:rPr>
          <w:color w:val="000000" w:themeColor="text1"/>
          <w:lang w:eastAsia="ar-SA"/>
        </w:rPr>
        <w:tab/>
        <w:t>În temeiul art. 2 alin. (1) din Legea nr. 248/2013 privind organizarea și funcționarea Consiliului Economic și Social, republicată, cu modificările și completările ulterioare, și art. 11 lit. a) din Regulamentul de organizare și funcționare, Consiliul Economic și Social a fost sesizat cu privire la avizarea</w:t>
      </w:r>
      <w:bookmarkEnd w:id="2"/>
      <w:bookmarkEnd w:id="3"/>
      <w:bookmarkEnd w:id="4"/>
      <w:r w:rsidRPr="00D44CA8">
        <w:rPr>
          <w:color w:val="000000" w:themeColor="text1"/>
          <w:lang w:eastAsia="ar-SA"/>
        </w:rPr>
        <w:t xml:space="preserve"> </w:t>
      </w:r>
      <w:bookmarkStart w:id="5" w:name="_Hlk201835149"/>
      <w:r w:rsidR="00193491" w:rsidRPr="00D44CA8">
        <w:rPr>
          <w:bCs/>
          <w:i/>
          <w:iCs/>
          <w:color w:val="000000" w:themeColor="text1"/>
        </w:rPr>
        <w:t xml:space="preserve">propunerii legislative </w:t>
      </w:r>
      <w:r w:rsidR="006A12FF" w:rsidRPr="006A12FF">
        <w:rPr>
          <w:i/>
          <w:iCs/>
        </w:rPr>
        <w:t>pentru completarea Legii nr.46/2003 privind drepturile pacientului cu modificările şi completările ulterioare (b220/5.06.2025)</w:t>
      </w:r>
      <w:r w:rsidR="00D15A74">
        <w:rPr>
          <w:i/>
          <w:iCs/>
        </w:rPr>
        <w:t>.</w:t>
      </w:r>
      <w:bookmarkEnd w:id="5"/>
    </w:p>
    <w:p w14:paraId="268ADA0F" w14:textId="760E0A45" w:rsidR="00920B35" w:rsidRPr="00FA7A6D" w:rsidRDefault="000B4CBC" w:rsidP="00C23EDA">
      <w:pPr>
        <w:spacing w:line="360" w:lineRule="auto"/>
        <w:jc w:val="both"/>
        <w:rPr>
          <w:i/>
          <w:iCs/>
          <w:color w:val="000000" w:themeColor="text1"/>
        </w:rPr>
      </w:pPr>
      <w:r w:rsidRPr="00D44CA8">
        <w:rPr>
          <w:bCs/>
          <w:i/>
          <w:iCs/>
          <w:color w:val="000000" w:themeColor="text1"/>
        </w:rPr>
        <w:t xml:space="preserve">  </w:t>
      </w:r>
    </w:p>
    <w:p w14:paraId="37DC4B10" w14:textId="77777777" w:rsidR="003D1EDB" w:rsidRPr="00D44CA8" w:rsidRDefault="003D1EDB" w:rsidP="00A7277F">
      <w:pPr>
        <w:pStyle w:val="Heading2"/>
        <w:spacing w:line="360" w:lineRule="auto"/>
        <w:rPr>
          <w:color w:val="000000" w:themeColor="text1"/>
        </w:rPr>
      </w:pPr>
      <w:r w:rsidRPr="00D44CA8">
        <w:rPr>
          <w:color w:val="000000" w:themeColor="text1"/>
        </w:rPr>
        <w:t>CONSILIUL ECONOMIC ŞI SOCIAL</w:t>
      </w:r>
    </w:p>
    <w:p w14:paraId="193887F2" w14:textId="77777777" w:rsidR="003D1EDB" w:rsidRPr="00FA7A6D" w:rsidRDefault="003D1EDB" w:rsidP="00A7277F">
      <w:pPr>
        <w:spacing w:line="360" w:lineRule="auto"/>
        <w:jc w:val="center"/>
        <w:rPr>
          <w:b/>
          <w:bCs/>
          <w:color w:val="000000" w:themeColor="text1"/>
        </w:rPr>
      </w:pPr>
    </w:p>
    <w:p w14:paraId="78E6D8D4" w14:textId="539FB837" w:rsidR="00BC07CB" w:rsidRPr="00BC07CB" w:rsidRDefault="003D1EDB" w:rsidP="00BC07CB">
      <w:pPr>
        <w:spacing w:line="360" w:lineRule="auto"/>
        <w:ind w:firstLine="720"/>
        <w:jc w:val="both"/>
        <w:rPr>
          <w:b/>
          <w:bCs/>
          <w:color w:val="000000" w:themeColor="text1"/>
        </w:rPr>
      </w:pPr>
      <w:bookmarkStart w:id="6" w:name="_Hlk526257869"/>
      <w:r w:rsidRPr="00D44CA8">
        <w:rPr>
          <w:color w:val="000000" w:themeColor="text1"/>
        </w:rPr>
        <w:t xml:space="preserve">În temeiul art. 5 lit. a) din Legea nr. 248/2013 privind organizarea și funcționarea Consiliului Economic </w:t>
      </w:r>
      <w:r w:rsidR="00DE5FD0" w:rsidRPr="00D44CA8">
        <w:rPr>
          <w:color w:val="000000" w:themeColor="text1"/>
        </w:rPr>
        <w:t>și</w:t>
      </w:r>
      <w:r w:rsidRPr="00D44CA8">
        <w:rPr>
          <w:color w:val="000000" w:themeColor="text1"/>
        </w:rPr>
        <w:t xml:space="preserve"> Social, republicată, cu modificările și completările ulterioare, în ședința din data de</w:t>
      </w:r>
      <w:r w:rsidR="00F92C81" w:rsidRPr="00D44CA8">
        <w:rPr>
          <w:color w:val="000000" w:themeColor="text1"/>
        </w:rPr>
        <w:t xml:space="preserve"> </w:t>
      </w:r>
      <w:r w:rsidR="00D53727">
        <w:rPr>
          <w:color w:val="000000" w:themeColor="text1"/>
        </w:rPr>
        <w:t>25</w:t>
      </w:r>
      <w:r w:rsidRPr="00D44CA8">
        <w:rPr>
          <w:color w:val="000000" w:themeColor="text1"/>
        </w:rPr>
        <w:t>.</w:t>
      </w:r>
      <w:r w:rsidR="008C07A1" w:rsidRPr="00D44CA8">
        <w:rPr>
          <w:color w:val="000000" w:themeColor="text1"/>
        </w:rPr>
        <w:t>0</w:t>
      </w:r>
      <w:r w:rsidR="003B68BD">
        <w:rPr>
          <w:color w:val="000000" w:themeColor="text1"/>
        </w:rPr>
        <w:t>6</w:t>
      </w:r>
      <w:r w:rsidRPr="00D44CA8">
        <w:rPr>
          <w:color w:val="000000" w:themeColor="text1"/>
        </w:rPr>
        <w:t>.202</w:t>
      </w:r>
      <w:r w:rsidR="008C07A1" w:rsidRPr="00D44CA8">
        <w:rPr>
          <w:color w:val="000000" w:themeColor="text1"/>
        </w:rPr>
        <w:t>5</w:t>
      </w:r>
      <w:r w:rsidRPr="00D44CA8">
        <w:rPr>
          <w:color w:val="000000" w:themeColor="text1"/>
        </w:rPr>
        <w:t xml:space="preserve">, desfășurată online, conform prevederilor Hotărârii Plenului nr.86/17.05.2022, </w:t>
      </w:r>
      <w:bookmarkEnd w:id="6"/>
      <w:r w:rsidR="00BC07CB" w:rsidRPr="00BC07CB">
        <w:rPr>
          <w:color w:val="000000" w:themeColor="text1"/>
        </w:rPr>
        <w:t xml:space="preserve">avizează </w:t>
      </w:r>
      <w:r w:rsidR="00BC07CB" w:rsidRPr="00BC07CB">
        <w:rPr>
          <w:b/>
          <w:bCs/>
          <w:color w:val="000000" w:themeColor="text1"/>
        </w:rPr>
        <w:t xml:space="preserve">FAVORABIL </w:t>
      </w:r>
      <w:r w:rsidR="00BC07CB" w:rsidRPr="00BC07CB">
        <w:rPr>
          <w:color w:val="000000" w:themeColor="text1"/>
        </w:rPr>
        <w:t xml:space="preserve">prezentul proiect de act normativ, cu </w:t>
      </w:r>
      <w:r w:rsidR="00BC07CB" w:rsidRPr="00BC07CB">
        <w:rPr>
          <w:b/>
          <w:bCs/>
          <w:color w:val="000000" w:themeColor="text1"/>
        </w:rPr>
        <w:t>propuner</w:t>
      </w:r>
      <w:r w:rsidR="006F7CCE">
        <w:rPr>
          <w:b/>
          <w:bCs/>
          <w:color w:val="000000" w:themeColor="text1"/>
        </w:rPr>
        <w:t>ea</w:t>
      </w:r>
      <w:r w:rsidR="00BC07CB" w:rsidRPr="00BC07CB">
        <w:rPr>
          <w:b/>
          <w:bCs/>
          <w:color w:val="000000" w:themeColor="text1"/>
        </w:rPr>
        <w:t xml:space="preserve"> de modificare </w:t>
      </w:r>
      <w:r w:rsidR="00BC07CB" w:rsidRPr="00BC07CB">
        <w:rPr>
          <w:color w:val="000000" w:themeColor="text1"/>
        </w:rPr>
        <w:t>prevăzut</w:t>
      </w:r>
      <w:r w:rsidR="009A69A3">
        <w:rPr>
          <w:color w:val="000000" w:themeColor="text1"/>
        </w:rPr>
        <w:t>ă</w:t>
      </w:r>
      <w:r w:rsidR="00BC07CB" w:rsidRPr="00BC07CB">
        <w:rPr>
          <w:color w:val="000000" w:themeColor="text1"/>
        </w:rPr>
        <w:t xml:space="preserve"> în anexă, precum și cu următoare</w:t>
      </w:r>
      <w:r w:rsidR="00BC07CB">
        <w:rPr>
          <w:color w:val="000000" w:themeColor="text1"/>
        </w:rPr>
        <w:t>le</w:t>
      </w:r>
      <w:r w:rsidR="00BC07CB" w:rsidRPr="00BC07CB">
        <w:rPr>
          <w:color w:val="000000" w:themeColor="text1"/>
        </w:rPr>
        <w:t xml:space="preserve"> </w:t>
      </w:r>
      <w:r w:rsidR="00BC07CB" w:rsidRPr="00BC07CB">
        <w:rPr>
          <w:b/>
          <w:bCs/>
          <w:color w:val="000000" w:themeColor="text1"/>
        </w:rPr>
        <w:t>observați</w:t>
      </w:r>
      <w:r w:rsidR="00BC07CB">
        <w:rPr>
          <w:b/>
          <w:bCs/>
          <w:color w:val="000000" w:themeColor="text1"/>
        </w:rPr>
        <w:t>i</w:t>
      </w:r>
      <w:r w:rsidR="00BC07CB" w:rsidRPr="00BC07CB">
        <w:rPr>
          <w:b/>
          <w:bCs/>
          <w:color w:val="000000" w:themeColor="text1"/>
        </w:rPr>
        <w:t>:</w:t>
      </w:r>
    </w:p>
    <w:p w14:paraId="4B192A56" w14:textId="3FC1FC6A" w:rsidR="00BC07CB" w:rsidRPr="00BC07CB" w:rsidRDefault="009A69A3" w:rsidP="00BC07CB">
      <w:pPr>
        <w:pStyle w:val="ListParagraph"/>
        <w:numPr>
          <w:ilvl w:val="0"/>
          <w:numId w:val="36"/>
        </w:numPr>
        <w:spacing w:line="360" w:lineRule="auto"/>
        <w:jc w:val="both"/>
        <w:rPr>
          <w:color w:val="000000" w:themeColor="text1"/>
        </w:rPr>
      </w:pPr>
      <w:r>
        <w:rPr>
          <w:color w:val="000000" w:themeColor="text1"/>
          <w:lang w:val="ro-RO"/>
        </w:rPr>
        <w:t>d</w:t>
      </w:r>
      <w:r w:rsidR="00BC07CB" w:rsidRPr="00BC07CB">
        <w:rPr>
          <w:color w:val="000000" w:themeColor="text1"/>
        </w:rPr>
        <w:t xml:space="preserve">eși </w:t>
      </w:r>
      <w:r>
        <w:rPr>
          <w:color w:val="000000" w:themeColor="text1"/>
        </w:rPr>
        <w:t>expunerea de motive</w:t>
      </w:r>
      <w:r w:rsidR="00BC07CB" w:rsidRPr="00BC07CB">
        <w:rPr>
          <w:color w:val="000000" w:themeColor="text1"/>
        </w:rPr>
        <w:t xml:space="preserve"> vorbește despre instituirea unor obligații pentru medici, textul propus creează doar drepturi pentru pacienți, fără obligațiile corelative necesare pentru ca aceste drepturi să fie efectiv garantate. Această abordare face ca modificările propuse să fie mai degrabă declarative decât operaționale. Pentru ca </w:t>
      </w:r>
      <w:r w:rsidR="00BC07CB">
        <w:rPr>
          <w:color w:val="000000" w:themeColor="text1"/>
        </w:rPr>
        <w:t>propunerea legislativă</w:t>
      </w:r>
      <w:r w:rsidR="00BC07CB" w:rsidRPr="00BC07CB">
        <w:rPr>
          <w:color w:val="000000" w:themeColor="text1"/>
        </w:rPr>
        <w:t xml:space="preserve"> să fie cu adevărat eficientă, ar trebui să includă atât drepturile pacienților, cât și obligațiile clare ale medicilor, împreună cu termene concrete. Altfel </w:t>
      </w:r>
      <w:r w:rsidR="00BC07CB" w:rsidRPr="00BC07CB">
        <w:rPr>
          <w:color w:val="000000" w:themeColor="text1"/>
        </w:rPr>
        <w:lastRenderedPageBreak/>
        <w:t>ar putea exista posibile interpretări divergente în aplicarea legii, lipsind de aplicabilitate practică propunerile</w:t>
      </w:r>
      <w:r w:rsidR="00BC07CB">
        <w:rPr>
          <w:color w:val="000000" w:themeColor="text1"/>
        </w:rPr>
        <w:t>;</w:t>
      </w:r>
      <w:r w:rsidR="00BC07CB" w:rsidRPr="00BC07CB">
        <w:rPr>
          <w:color w:val="000000" w:themeColor="text1"/>
        </w:rPr>
        <w:t xml:space="preserve"> </w:t>
      </w:r>
    </w:p>
    <w:p w14:paraId="26529945" w14:textId="4162809B" w:rsidR="00BC07CB" w:rsidRPr="00BC07CB" w:rsidRDefault="00BC07CB" w:rsidP="00BC07CB">
      <w:pPr>
        <w:pStyle w:val="ListParagraph"/>
        <w:numPr>
          <w:ilvl w:val="0"/>
          <w:numId w:val="36"/>
        </w:numPr>
        <w:spacing w:line="360" w:lineRule="auto"/>
        <w:jc w:val="both"/>
        <w:rPr>
          <w:color w:val="000000" w:themeColor="text1"/>
        </w:rPr>
      </w:pPr>
      <w:r w:rsidRPr="009A69A3">
        <w:t>referitor la art.</w:t>
      </w:r>
      <w:r w:rsidRPr="00BC07CB">
        <w:rPr>
          <w:color w:val="000000" w:themeColor="text1"/>
        </w:rPr>
        <w:t>4 alin.(2)</w:t>
      </w:r>
      <w:r>
        <w:rPr>
          <w:color w:val="000000" w:themeColor="text1"/>
        </w:rPr>
        <w:t xml:space="preserve">: </w:t>
      </w:r>
      <w:r w:rsidRPr="00BC07CB">
        <w:rPr>
          <w:color w:val="000000" w:themeColor="text1"/>
        </w:rPr>
        <w:t xml:space="preserve"> </w:t>
      </w:r>
      <w:r w:rsidRPr="00BC07CB">
        <w:rPr>
          <w:i/>
          <w:iCs/>
          <w:color w:val="000000" w:themeColor="text1"/>
        </w:rPr>
        <w:t xml:space="preserve">„Pacientul are dreptul de a fi direcționat și programat la următoarea consultație sau investigație necesară stabilirii diagnosticului de către medicul curant.” </w:t>
      </w:r>
    </w:p>
    <w:p w14:paraId="6647A470" w14:textId="191E0A1A" w:rsidR="00BC07CB" w:rsidRDefault="00BC07CB" w:rsidP="00BC07CB">
      <w:pPr>
        <w:pStyle w:val="ListParagraph"/>
        <w:numPr>
          <w:ilvl w:val="0"/>
          <w:numId w:val="37"/>
        </w:numPr>
        <w:spacing w:line="360" w:lineRule="auto"/>
        <w:jc w:val="both"/>
        <w:rPr>
          <w:color w:val="000000" w:themeColor="text1"/>
        </w:rPr>
      </w:pPr>
      <w:r>
        <w:rPr>
          <w:color w:val="000000" w:themeColor="text1"/>
        </w:rPr>
        <w:t>f</w:t>
      </w:r>
      <w:r w:rsidRPr="00BC07CB">
        <w:rPr>
          <w:color w:val="000000" w:themeColor="text1"/>
        </w:rPr>
        <w:t>ormularea creează doar un drept subiectiv, fără obligație corelativă pentru medi</w:t>
      </w:r>
      <w:r>
        <w:rPr>
          <w:color w:val="000000" w:themeColor="text1"/>
        </w:rPr>
        <w:t xml:space="preserve">c; </w:t>
      </w:r>
    </w:p>
    <w:p w14:paraId="11189EB3" w14:textId="77678E2B" w:rsidR="00BC07CB" w:rsidRPr="00BC07CB" w:rsidRDefault="00BC07CB" w:rsidP="00BC07CB">
      <w:pPr>
        <w:pStyle w:val="ListParagraph"/>
        <w:numPr>
          <w:ilvl w:val="0"/>
          <w:numId w:val="37"/>
        </w:numPr>
        <w:spacing w:line="360" w:lineRule="auto"/>
        <w:jc w:val="both"/>
        <w:rPr>
          <w:color w:val="000000" w:themeColor="text1"/>
        </w:rPr>
      </w:pPr>
      <w:r>
        <w:rPr>
          <w:color w:val="000000" w:themeColor="text1"/>
        </w:rPr>
        <w:t>n</w:t>
      </w:r>
      <w:r w:rsidRPr="00BC07CB">
        <w:rPr>
          <w:color w:val="000000" w:themeColor="text1"/>
        </w:rPr>
        <w:t>u se specifică termenele în care medicul trebuie să efectueze direcționarea/</w:t>
      </w:r>
      <w:r w:rsidR="0001508A">
        <w:rPr>
          <w:color w:val="000000" w:themeColor="text1"/>
        </w:rPr>
        <w:t xml:space="preserve"> </w:t>
      </w:r>
      <w:r w:rsidRPr="00BC07CB">
        <w:rPr>
          <w:color w:val="000000" w:themeColor="text1"/>
        </w:rPr>
        <w:t>programarea</w:t>
      </w:r>
      <w:r>
        <w:rPr>
          <w:color w:val="000000" w:themeColor="text1"/>
        </w:rPr>
        <w:t>;</w:t>
      </w:r>
      <w:r w:rsidRPr="00BC07CB">
        <w:rPr>
          <w:color w:val="000000" w:themeColor="text1"/>
        </w:rPr>
        <w:t xml:space="preserve"> </w:t>
      </w:r>
    </w:p>
    <w:p w14:paraId="28A48F63" w14:textId="1AD7CF0A" w:rsidR="00BC07CB" w:rsidRPr="00BC07CB" w:rsidRDefault="00BC07CB" w:rsidP="00BC07CB">
      <w:pPr>
        <w:pStyle w:val="ListParagraph"/>
        <w:numPr>
          <w:ilvl w:val="0"/>
          <w:numId w:val="36"/>
        </w:numPr>
        <w:spacing w:line="360" w:lineRule="auto"/>
        <w:jc w:val="both"/>
        <w:rPr>
          <w:color w:val="000000" w:themeColor="text1"/>
        </w:rPr>
      </w:pPr>
      <w:r w:rsidRPr="009A69A3">
        <w:t xml:space="preserve">referitor la art.11 </w:t>
      </w:r>
      <w:r w:rsidRPr="00BC07CB">
        <w:rPr>
          <w:color w:val="000000" w:themeColor="text1"/>
        </w:rPr>
        <w:t>alin.(2)</w:t>
      </w:r>
      <w:r>
        <w:rPr>
          <w:color w:val="000000" w:themeColor="text1"/>
        </w:rPr>
        <w:t xml:space="preserve">: </w:t>
      </w:r>
      <w:r w:rsidRPr="00BC07CB">
        <w:rPr>
          <w:i/>
          <w:iCs/>
          <w:color w:val="000000" w:themeColor="text1"/>
        </w:rPr>
        <w:t>„Pacienții asigurați prin CNAS au dreptul la o nouă consultație medicală cu scopul de a obține o a doua opinie medicală pe baza investigațiilor medicale existente sau suplimentar solicitate.”:</w:t>
      </w:r>
      <w:r w:rsidRPr="00BC07CB">
        <w:rPr>
          <w:color w:val="000000" w:themeColor="text1"/>
        </w:rPr>
        <w:t xml:space="preserve"> </w:t>
      </w:r>
    </w:p>
    <w:p w14:paraId="0A5E35A8" w14:textId="6D9DF76F" w:rsidR="00BC07CB" w:rsidRDefault="0069310C" w:rsidP="00BC07CB">
      <w:pPr>
        <w:pStyle w:val="ListParagraph"/>
        <w:numPr>
          <w:ilvl w:val="0"/>
          <w:numId w:val="37"/>
        </w:numPr>
        <w:spacing w:line="360" w:lineRule="auto"/>
        <w:jc w:val="both"/>
        <w:rPr>
          <w:color w:val="000000" w:themeColor="text1"/>
        </w:rPr>
      </w:pPr>
      <w:r>
        <w:rPr>
          <w:color w:val="000000" w:themeColor="text1"/>
        </w:rPr>
        <w:t>f</w:t>
      </w:r>
      <w:r w:rsidR="00BC07CB" w:rsidRPr="00BC07CB">
        <w:rPr>
          <w:color w:val="000000" w:themeColor="text1"/>
        </w:rPr>
        <w:t>ormularea este restrictivă</w:t>
      </w:r>
      <w:r w:rsidR="009A69A3">
        <w:rPr>
          <w:color w:val="000000" w:themeColor="text1"/>
        </w:rPr>
        <w:t xml:space="preserve">, </w:t>
      </w:r>
      <w:r w:rsidR="00BC07CB" w:rsidRPr="00BC07CB">
        <w:rPr>
          <w:color w:val="000000" w:themeColor="text1"/>
        </w:rPr>
        <w:t>excluzând pacienții care nu sunt asigurați, dar care au dreptul la a 2-a opinie medicală conform art. 11 existent în L</w:t>
      </w:r>
      <w:r w:rsidR="00BC07CB">
        <w:rPr>
          <w:color w:val="000000" w:themeColor="text1"/>
        </w:rPr>
        <w:t>eg</w:t>
      </w:r>
      <w:r w:rsidR="00BC6F9E">
        <w:rPr>
          <w:color w:val="000000" w:themeColor="text1"/>
        </w:rPr>
        <w:t>ea</w:t>
      </w:r>
      <w:r w:rsidR="00BC07CB">
        <w:rPr>
          <w:color w:val="000000" w:themeColor="text1"/>
        </w:rPr>
        <w:t xml:space="preserve"> </w:t>
      </w:r>
      <w:r w:rsidR="009A69A3">
        <w:rPr>
          <w:color w:val="000000" w:themeColor="text1"/>
        </w:rPr>
        <w:t xml:space="preserve">drepturilor pacientului </w:t>
      </w:r>
      <w:r w:rsidR="00BC07CB">
        <w:rPr>
          <w:color w:val="000000" w:themeColor="text1"/>
        </w:rPr>
        <w:t>nr.</w:t>
      </w:r>
      <w:r w:rsidR="00BC07CB" w:rsidRPr="00BC07CB">
        <w:rPr>
          <w:color w:val="000000" w:themeColor="text1"/>
        </w:rPr>
        <w:t xml:space="preserve"> 46/2003</w:t>
      </w:r>
      <w:r w:rsidR="009A69A3">
        <w:rPr>
          <w:color w:val="000000" w:themeColor="text1"/>
        </w:rPr>
        <w:t xml:space="preserve">, </w:t>
      </w:r>
      <w:r w:rsidR="009A69A3" w:rsidRPr="00D44CA8">
        <w:rPr>
          <w:color w:val="000000" w:themeColor="text1"/>
        </w:rPr>
        <w:t>cu modificările și completările ulterioare</w:t>
      </w:r>
      <w:r w:rsidR="009A69A3">
        <w:rPr>
          <w:color w:val="000000" w:themeColor="text1"/>
        </w:rPr>
        <w:t>:</w:t>
      </w:r>
      <w:r w:rsidR="00BC07CB" w:rsidRPr="00BC07CB">
        <w:rPr>
          <w:color w:val="000000" w:themeColor="text1"/>
        </w:rPr>
        <w:t xml:space="preserve"> </w:t>
      </w:r>
      <w:r w:rsidR="00BC07CB" w:rsidRPr="009A69A3">
        <w:rPr>
          <w:i/>
          <w:iCs/>
          <w:color w:val="000000" w:themeColor="text1"/>
        </w:rPr>
        <w:t>„pacientul are dreptul de a cere și de a obține o altă opinie medicală” fără să fie condiționat „pe baza investigațiilor medicale existente sau suplimentar solicitate”;</w:t>
      </w:r>
    </w:p>
    <w:p w14:paraId="2F379E69" w14:textId="170084F6" w:rsidR="00BC07CB" w:rsidRPr="00BC07CB" w:rsidRDefault="00BC07CB" w:rsidP="00BC07CB">
      <w:pPr>
        <w:pStyle w:val="ListParagraph"/>
        <w:numPr>
          <w:ilvl w:val="0"/>
          <w:numId w:val="37"/>
        </w:numPr>
        <w:spacing w:line="360" w:lineRule="auto"/>
        <w:jc w:val="both"/>
        <w:rPr>
          <w:color w:val="000000" w:themeColor="text1"/>
        </w:rPr>
      </w:pPr>
      <w:r>
        <w:rPr>
          <w:color w:val="000000" w:themeColor="text1"/>
        </w:rPr>
        <w:t>c</w:t>
      </w:r>
      <w:r w:rsidRPr="00BC07CB">
        <w:rPr>
          <w:color w:val="000000" w:themeColor="text1"/>
        </w:rPr>
        <w:t>orelarea celei de-a doua opinii medicale cu calitatea de asigurat CNAS</w:t>
      </w:r>
      <w:r w:rsidR="008C0838">
        <w:rPr>
          <w:color w:val="000000" w:themeColor="text1"/>
        </w:rPr>
        <w:t xml:space="preserve"> </w:t>
      </w:r>
      <w:r w:rsidRPr="00BC07CB">
        <w:rPr>
          <w:color w:val="000000" w:themeColor="text1"/>
        </w:rPr>
        <w:t>generează probabilitatea ca inițiatorul propunerii legislative să intenționeze ca și cea de-a doua opinie medicală să fie suportată din FNUASS</w:t>
      </w:r>
      <w:r w:rsidR="00BC6F9E">
        <w:rPr>
          <w:color w:val="000000" w:themeColor="text1"/>
        </w:rPr>
        <w:t xml:space="preserve"> </w:t>
      </w:r>
      <w:r w:rsidR="0001508A">
        <w:rPr>
          <w:color w:val="000000" w:themeColor="text1"/>
        </w:rPr>
        <w:t>(</w:t>
      </w:r>
      <w:r w:rsidR="00BC6F9E" w:rsidRPr="00406EC6">
        <w:t>Fondul naţional unic de asigurări sociale de sănătate</w:t>
      </w:r>
      <w:r w:rsidR="0001508A">
        <w:t>)</w:t>
      </w:r>
      <w:r w:rsidR="00BC6F9E" w:rsidRPr="00406EC6">
        <w:t>.</w:t>
      </w:r>
    </w:p>
    <w:p w14:paraId="71006736" w14:textId="77777777" w:rsidR="00F9760A" w:rsidRDefault="00F9760A" w:rsidP="00546973">
      <w:pPr>
        <w:pStyle w:val="ListParagraph"/>
        <w:spacing w:line="360" w:lineRule="auto"/>
        <w:jc w:val="both"/>
      </w:pPr>
    </w:p>
    <w:p w14:paraId="54AF80F6" w14:textId="31F655B8" w:rsidR="00C330F7" w:rsidRPr="00D44CA8" w:rsidRDefault="009D7958" w:rsidP="00C330F7">
      <w:pPr>
        <w:spacing w:line="360" w:lineRule="auto"/>
        <w:jc w:val="center"/>
        <w:rPr>
          <w:b/>
          <w:bCs/>
          <w:color w:val="000000" w:themeColor="text1"/>
        </w:rPr>
      </w:pPr>
      <w:r w:rsidRPr="00D44CA8">
        <w:rPr>
          <w:b/>
          <w:bCs/>
          <w:color w:val="000000" w:themeColor="text1"/>
        </w:rPr>
        <w:t>Președinte</w:t>
      </w:r>
      <w:r w:rsidR="00C330F7" w:rsidRPr="00D44CA8">
        <w:rPr>
          <w:b/>
          <w:bCs/>
          <w:color w:val="000000" w:themeColor="text1"/>
        </w:rPr>
        <w:t>,</w:t>
      </w:r>
      <w:r w:rsidR="00C330F7" w:rsidRPr="00D44CA8">
        <w:rPr>
          <w:noProof/>
          <w:color w:val="000000" w:themeColor="text1"/>
        </w:rPr>
        <w:t xml:space="preserve"> </w:t>
      </w:r>
    </w:p>
    <w:p w14:paraId="6BF3472A" w14:textId="77777777" w:rsidR="003D1EDB" w:rsidRPr="00D44CA8" w:rsidRDefault="00A71032" w:rsidP="00D96A92">
      <w:pPr>
        <w:spacing w:line="360" w:lineRule="auto"/>
        <w:jc w:val="center"/>
        <w:rPr>
          <w:b/>
          <w:bCs/>
          <w:color w:val="000000" w:themeColor="text1"/>
        </w:rPr>
      </w:pPr>
      <w:r w:rsidRPr="00D44CA8">
        <w:rPr>
          <w:b/>
          <w:color w:val="000000" w:themeColor="text1"/>
        </w:rPr>
        <w:t>Sterică FUDULEA</w:t>
      </w:r>
    </w:p>
    <w:sectPr w:rsidR="003D1EDB" w:rsidRPr="00D44CA8" w:rsidSect="009A69A3">
      <w:headerReference w:type="default" r:id="rId8"/>
      <w:footerReference w:type="even" r:id="rId9"/>
      <w:footerReference w:type="default" r:id="rId10"/>
      <w:pgSz w:w="11906" w:h="16838" w:code="9"/>
      <w:pgMar w:top="284" w:right="1416" w:bottom="1276" w:left="1701" w:header="431"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0316E7D" w14:textId="77777777" w:rsidR="002E3540" w:rsidRDefault="002E3540">
      <w:r>
        <w:separator/>
      </w:r>
    </w:p>
  </w:endnote>
  <w:endnote w:type="continuationSeparator" w:id="0">
    <w:p w14:paraId="1B6576ED" w14:textId="77777777" w:rsidR="002E3540" w:rsidRDefault="002E35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Calibri Light">
    <w:panose1 w:val="020F0302020204030204"/>
    <w:charset w:val="EE"/>
    <w:family w:val="swiss"/>
    <w:pitch w:val="variable"/>
    <w:sig w:usb0="E4002EFF" w:usb1="C200247B" w:usb2="00000009" w:usb3="00000000" w:csb0="000001FF" w:csb1="00000000"/>
  </w:font>
  <w:font w:name="Times New Roman-Rom">
    <w:altName w:val="Times New Roman"/>
    <w:panose1 w:val="00000000000000000000"/>
    <w:charset w:val="00"/>
    <w:family w:val="auto"/>
    <w:notTrueType/>
    <w:pitch w:val="variable"/>
    <w:sig w:usb0="00000003" w:usb1="00000000" w:usb2="00000000" w:usb3="00000000" w:csb0="00000001" w:csb1="00000000"/>
  </w:font>
  <w:font w:name="Arial Unicode MS">
    <w:altName w:val="Arial"/>
    <w:panose1 w:val="020B0604020202020204"/>
    <w:charset w:val="00"/>
    <w:family w:val="roman"/>
    <w:pitch w:val="variable"/>
    <w:sig w:usb0="00000003" w:usb1="00000000" w:usb2="00000000" w:usb3="00000000" w:csb0="00000001" w:csb1="00000000"/>
  </w:font>
  <w:font w:name="Segoe UI">
    <w:panose1 w:val="020B0502040204020203"/>
    <w:charset w:val="EE"/>
    <w:family w:val="swiss"/>
    <w:pitch w:val="variable"/>
    <w:sig w:usb0="E4002EFF" w:usb1="C000E47F" w:usb2="00000009" w:usb3="00000000" w:csb0="0000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F8F662B"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0B4F35B9" w14:textId="77777777" w:rsidR="003D1EDB" w:rsidRDefault="003D1E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0049AAD" w14:textId="77777777" w:rsidR="003D1EDB" w:rsidRDefault="003D1ED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CC1391">
      <w:rPr>
        <w:rStyle w:val="PageNumber"/>
        <w:noProof/>
      </w:rPr>
      <w:t>2</w:t>
    </w:r>
    <w:r>
      <w:rPr>
        <w:rStyle w:val="PageNumber"/>
      </w:rPr>
      <w:fldChar w:fldCharType="end"/>
    </w:r>
  </w:p>
  <w:p w14:paraId="2BAEBA30" w14:textId="77777777" w:rsidR="003D1EDB" w:rsidRDefault="003D1ED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BE27073" w14:textId="77777777" w:rsidR="002E3540" w:rsidRDefault="002E3540">
      <w:r>
        <w:separator/>
      </w:r>
    </w:p>
  </w:footnote>
  <w:footnote w:type="continuationSeparator" w:id="0">
    <w:p w14:paraId="799C5EC1" w14:textId="77777777" w:rsidR="002E3540" w:rsidRDefault="002E35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B407DC" w14:textId="77777777" w:rsidR="003D1EDB" w:rsidRDefault="003D1EDB">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8168FF"/>
    <w:multiLevelType w:val="hybridMultilevel"/>
    <w:tmpl w:val="7EEECE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1C0918"/>
    <w:multiLevelType w:val="hybridMultilevel"/>
    <w:tmpl w:val="3B8AA4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E0C0807"/>
    <w:multiLevelType w:val="hybridMultilevel"/>
    <w:tmpl w:val="2AD0DA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C34E7A"/>
    <w:multiLevelType w:val="hybridMultilevel"/>
    <w:tmpl w:val="ACDE63D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9503639"/>
    <w:multiLevelType w:val="hybridMultilevel"/>
    <w:tmpl w:val="DC5C6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9E473C"/>
    <w:multiLevelType w:val="hybridMultilevel"/>
    <w:tmpl w:val="1410F9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B7F07C0"/>
    <w:multiLevelType w:val="hybridMultilevel"/>
    <w:tmpl w:val="23AC02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EA97FFA"/>
    <w:multiLevelType w:val="hybridMultilevel"/>
    <w:tmpl w:val="DB665636"/>
    <w:lvl w:ilvl="0" w:tplc="04180001">
      <w:start w:val="1"/>
      <w:numFmt w:val="bullet"/>
      <w:lvlText w:val=""/>
      <w:lvlJc w:val="left"/>
      <w:pPr>
        <w:ind w:left="1440" w:hanging="360"/>
      </w:pPr>
      <w:rPr>
        <w:rFonts w:ascii="Symbol" w:hAnsi="Symbol" w:hint="default"/>
      </w:rPr>
    </w:lvl>
    <w:lvl w:ilvl="1" w:tplc="04180003">
      <w:start w:val="1"/>
      <w:numFmt w:val="bullet"/>
      <w:lvlText w:val="o"/>
      <w:lvlJc w:val="left"/>
      <w:pPr>
        <w:ind w:left="2160" w:hanging="360"/>
      </w:pPr>
      <w:rPr>
        <w:rFonts w:ascii="Courier New" w:hAnsi="Courier New" w:cs="Courier New" w:hint="default"/>
      </w:rPr>
    </w:lvl>
    <w:lvl w:ilvl="2" w:tplc="04180005">
      <w:start w:val="1"/>
      <w:numFmt w:val="bullet"/>
      <w:lvlText w:val=""/>
      <w:lvlJc w:val="left"/>
      <w:pPr>
        <w:ind w:left="2880" w:hanging="360"/>
      </w:pPr>
      <w:rPr>
        <w:rFonts w:ascii="Wingdings" w:hAnsi="Wingdings" w:hint="default"/>
      </w:rPr>
    </w:lvl>
    <w:lvl w:ilvl="3" w:tplc="04180001">
      <w:start w:val="1"/>
      <w:numFmt w:val="bullet"/>
      <w:lvlText w:val=""/>
      <w:lvlJc w:val="left"/>
      <w:pPr>
        <w:ind w:left="3600" w:hanging="360"/>
      </w:pPr>
      <w:rPr>
        <w:rFonts w:ascii="Symbol" w:hAnsi="Symbol" w:hint="default"/>
      </w:rPr>
    </w:lvl>
    <w:lvl w:ilvl="4" w:tplc="04180003">
      <w:start w:val="1"/>
      <w:numFmt w:val="bullet"/>
      <w:lvlText w:val="o"/>
      <w:lvlJc w:val="left"/>
      <w:pPr>
        <w:ind w:left="4320" w:hanging="360"/>
      </w:pPr>
      <w:rPr>
        <w:rFonts w:ascii="Courier New" w:hAnsi="Courier New" w:cs="Courier New" w:hint="default"/>
      </w:rPr>
    </w:lvl>
    <w:lvl w:ilvl="5" w:tplc="04180005">
      <w:start w:val="1"/>
      <w:numFmt w:val="bullet"/>
      <w:lvlText w:val=""/>
      <w:lvlJc w:val="left"/>
      <w:pPr>
        <w:ind w:left="5040" w:hanging="360"/>
      </w:pPr>
      <w:rPr>
        <w:rFonts w:ascii="Wingdings" w:hAnsi="Wingdings" w:hint="default"/>
      </w:rPr>
    </w:lvl>
    <w:lvl w:ilvl="6" w:tplc="04180001">
      <w:start w:val="1"/>
      <w:numFmt w:val="bullet"/>
      <w:lvlText w:val=""/>
      <w:lvlJc w:val="left"/>
      <w:pPr>
        <w:ind w:left="5760" w:hanging="360"/>
      </w:pPr>
      <w:rPr>
        <w:rFonts w:ascii="Symbol" w:hAnsi="Symbol" w:hint="default"/>
      </w:rPr>
    </w:lvl>
    <w:lvl w:ilvl="7" w:tplc="04180003">
      <w:start w:val="1"/>
      <w:numFmt w:val="bullet"/>
      <w:lvlText w:val="o"/>
      <w:lvlJc w:val="left"/>
      <w:pPr>
        <w:ind w:left="6480" w:hanging="360"/>
      </w:pPr>
      <w:rPr>
        <w:rFonts w:ascii="Courier New" w:hAnsi="Courier New" w:cs="Courier New" w:hint="default"/>
      </w:rPr>
    </w:lvl>
    <w:lvl w:ilvl="8" w:tplc="04180005">
      <w:start w:val="1"/>
      <w:numFmt w:val="bullet"/>
      <w:lvlText w:val=""/>
      <w:lvlJc w:val="left"/>
      <w:pPr>
        <w:ind w:left="7200" w:hanging="360"/>
      </w:pPr>
      <w:rPr>
        <w:rFonts w:ascii="Wingdings" w:hAnsi="Wingdings" w:hint="default"/>
      </w:rPr>
    </w:lvl>
  </w:abstractNum>
  <w:abstractNum w:abstractNumId="8" w15:restartNumberingAfterBreak="0">
    <w:nsid w:val="1F0A7CFD"/>
    <w:multiLevelType w:val="hybridMultilevel"/>
    <w:tmpl w:val="93EC4424"/>
    <w:lvl w:ilvl="0" w:tplc="FB0A73CA">
      <w:numFmt w:val="bullet"/>
      <w:lvlText w:val="-"/>
      <w:lvlJc w:val="left"/>
      <w:pPr>
        <w:ind w:left="1080" w:hanging="360"/>
      </w:pPr>
      <w:rPr>
        <w:rFonts w:ascii="Times New Roman" w:eastAsia="Times New Roman" w:hAnsi="Times New Roman"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9" w15:restartNumberingAfterBreak="0">
    <w:nsid w:val="22A008A9"/>
    <w:multiLevelType w:val="hybridMultilevel"/>
    <w:tmpl w:val="C562C6B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5877787"/>
    <w:multiLevelType w:val="hybridMultilevel"/>
    <w:tmpl w:val="908E1B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8A1E23"/>
    <w:multiLevelType w:val="hybridMultilevel"/>
    <w:tmpl w:val="DC4A9F82"/>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2" w15:restartNumberingAfterBreak="0">
    <w:nsid w:val="2A2D2FFF"/>
    <w:multiLevelType w:val="hybridMultilevel"/>
    <w:tmpl w:val="2C229E4A"/>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13" w15:restartNumberingAfterBreak="0">
    <w:nsid w:val="2BD832B4"/>
    <w:multiLevelType w:val="hybridMultilevel"/>
    <w:tmpl w:val="A066FB8A"/>
    <w:lvl w:ilvl="0" w:tplc="C6B8FE22">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4" w15:restartNumberingAfterBreak="0">
    <w:nsid w:val="2EF7059D"/>
    <w:multiLevelType w:val="hybridMultilevel"/>
    <w:tmpl w:val="1E26E5C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4097D0A"/>
    <w:multiLevelType w:val="hybridMultilevel"/>
    <w:tmpl w:val="583C87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5B6487B"/>
    <w:multiLevelType w:val="hybridMultilevel"/>
    <w:tmpl w:val="C2B645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B266D05"/>
    <w:multiLevelType w:val="hybridMultilevel"/>
    <w:tmpl w:val="81EA5CCA"/>
    <w:lvl w:ilvl="0" w:tplc="AA84FA86">
      <w:numFmt w:val="bullet"/>
      <w:lvlText w:val="-"/>
      <w:lvlJc w:val="left"/>
      <w:pPr>
        <w:ind w:left="1080" w:hanging="360"/>
      </w:pPr>
      <w:rPr>
        <w:rFonts w:ascii="Times New Roman" w:eastAsia="Times New Roman" w:hAnsi="Times New Roman" w:cs="Times New Roman"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8" w15:restartNumberingAfterBreak="0">
    <w:nsid w:val="4031490F"/>
    <w:multiLevelType w:val="hybridMultilevel"/>
    <w:tmpl w:val="2F345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36B1DB8"/>
    <w:multiLevelType w:val="hybridMultilevel"/>
    <w:tmpl w:val="877299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4774A0A"/>
    <w:multiLevelType w:val="hybridMultilevel"/>
    <w:tmpl w:val="527029B6"/>
    <w:lvl w:ilvl="0" w:tplc="04180001">
      <w:start w:val="1"/>
      <w:numFmt w:val="bullet"/>
      <w:lvlText w:val=""/>
      <w:lvlJc w:val="left"/>
      <w:pPr>
        <w:ind w:left="1440" w:hanging="360"/>
      </w:pPr>
      <w:rPr>
        <w:rFonts w:ascii="Symbol" w:hAnsi="Symbol" w:hint="default"/>
      </w:rPr>
    </w:lvl>
    <w:lvl w:ilvl="1" w:tplc="04180003" w:tentative="1">
      <w:start w:val="1"/>
      <w:numFmt w:val="bullet"/>
      <w:lvlText w:val="o"/>
      <w:lvlJc w:val="left"/>
      <w:pPr>
        <w:ind w:left="2160" w:hanging="360"/>
      </w:pPr>
      <w:rPr>
        <w:rFonts w:ascii="Courier New" w:hAnsi="Courier New" w:cs="Courier New" w:hint="default"/>
      </w:rPr>
    </w:lvl>
    <w:lvl w:ilvl="2" w:tplc="04180005" w:tentative="1">
      <w:start w:val="1"/>
      <w:numFmt w:val="bullet"/>
      <w:lvlText w:val=""/>
      <w:lvlJc w:val="left"/>
      <w:pPr>
        <w:ind w:left="2880" w:hanging="360"/>
      </w:pPr>
      <w:rPr>
        <w:rFonts w:ascii="Wingdings" w:hAnsi="Wingdings" w:hint="default"/>
      </w:rPr>
    </w:lvl>
    <w:lvl w:ilvl="3" w:tplc="04180001" w:tentative="1">
      <w:start w:val="1"/>
      <w:numFmt w:val="bullet"/>
      <w:lvlText w:val=""/>
      <w:lvlJc w:val="left"/>
      <w:pPr>
        <w:ind w:left="3600" w:hanging="360"/>
      </w:pPr>
      <w:rPr>
        <w:rFonts w:ascii="Symbol" w:hAnsi="Symbol" w:hint="default"/>
      </w:rPr>
    </w:lvl>
    <w:lvl w:ilvl="4" w:tplc="04180003" w:tentative="1">
      <w:start w:val="1"/>
      <w:numFmt w:val="bullet"/>
      <w:lvlText w:val="o"/>
      <w:lvlJc w:val="left"/>
      <w:pPr>
        <w:ind w:left="4320" w:hanging="360"/>
      </w:pPr>
      <w:rPr>
        <w:rFonts w:ascii="Courier New" w:hAnsi="Courier New" w:cs="Courier New" w:hint="default"/>
      </w:rPr>
    </w:lvl>
    <w:lvl w:ilvl="5" w:tplc="04180005" w:tentative="1">
      <w:start w:val="1"/>
      <w:numFmt w:val="bullet"/>
      <w:lvlText w:val=""/>
      <w:lvlJc w:val="left"/>
      <w:pPr>
        <w:ind w:left="5040" w:hanging="360"/>
      </w:pPr>
      <w:rPr>
        <w:rFonts w:ascii="Wingdings" w:hAnsi="Wingdings" w:hint="default"/>
      </w:rPr>
    </w:lvl>
    <w:lvl w:ilvl="6" w:tplc="04180001" w:tentative="1">
      <w:start w:val="1"/>
      <w:numFmt w:val="bullet"/>
      <w:lvlText w:val=""/>
      <w:lvlJc w:val="left"/>
      <w:pPr>
        <w:ind w:left="5760" w:hanging="360"/>
      </w:pPr>
      <w:rPr>
        <w:rFonts w:ascii="Symbol" w:hAnsi="Symbol" w:hint="default"/>
      </w:rPr>
    </w:lvl>
    <w:lvl w:ilvl="7" w:tplc="04180003" w:tentative="1">
      <w:start w:val="1"/>
      <w:numFmt w:val="bullet"/>
      <w:lvlText w:val="o"/>
      <w:lvlJc w:val="left"/>
      <w:pPr>
        <w:ind w:left="6480" w:hanging="360"/>
      </w:pPr>
      <w:rPr>
        <w:rFonts w:ascii="Courier New" w:hAnsi="Courier New" w:cs="Courier New" w:hint="default"/>
      </w:rPr>
    </w:lvl>
    <w:lvl w:ilvl="8" w:tplc="04180005" w:tentative="1">
      <w:start w:val="1"/>
      <w:numFmt w:val="bullet"/>
      <w:lvlText w:val=""/>
      <w:lvlJc w:val="left"/>
      <w:pPr>
        <w:ind w:left="7200" w:hanging="360"/>
      </w:pPr>
      <w:rPr>
        <w:rFonts w:ascii="Wingdings" w:hAnsi="Wingdings" w:hint="default"/>
      </w:rPr>
    </w:lvl>
  </w:abstractNum>
  <w:abstractNum w:abstractNumId="21" w15:restartNumberingAfterBreak="0">
    <w:nsid w:val="45384643"/>
    <w:multiLevelType w:val="hybridMultilevel"/>
    <w:tmpl w:val="689EDDDA"/>
    <w:lvl w:ilvl="0" w:tplc="08090001">
      <w:start w:val="1"/>
      <w:numFmt w:val="bullet"/>
      <w:lvlText w:val=""/>
      <w:lvlJc w:val="left"/>
      <w:pPr>
        <w:ind w:left="864" w:hanging="360"/>
      </w:pPr>
      <w:rPr>
        <w:rFonts w:ascii="Symbol" w:hAnsi="Symbol" w:hint="default"/>
      </w:rPr>
    </w:lvl>
    <w:lvl w:ilvl="1" w:tplc="08090003" w:tentative="1">
      <w:start w:val="1"/>
      <w:numFmt w:val="bullet"/>
      <w:lvlText w:val="o"/>
      <w:lvlJc w:val="left"/>
      <w:pPr>
        <w:ind w:left="1584" w:hanging="360"/>
      </w:pPr>
      <w:rPr>
        <w:rFonts w:ascii="Courier New" w:hAnsi="Courier New" w:cs="Courier New" w:hint="default"/>
      </w:rPr>
    </w:lvl>
    <w:lvl w:ilvl="2" w:tplc="08090005" w:tentative="1">
      <w:start w:val="1"/>
      <w:numFmt w:val="bullet"/>
      <w:lvlText w:val=""/>
      <w:lvlJc w:val="left"/>
      <w:pPr>
        <w:ind w:left="2304" w:hanging="360"/>
      </w:pPr>
      <w:rPr>
        <w:rFonts w:ascii="Wingdings" w:hAnsi="Wingdings" w:hint="default"/>
      </w:rPr>
    </w:lvl>
    <w:lvl w:ilvl="3" w:tplc="08090001" w:tentative="1">
      <w:start w:val="1"/>
      <w:numFmt w:val="bullet"/>
      <w:lvlText w:val=""/>
      <w:lvlJc w:val="left"/>
      <w:pPr>
        <w:ind w:left="3024" w:hanging="360"/>
      </w:pPr>
      <w:rPr>
        <w:rFonts w:ascii="Symbol" w:hAnsi="Symbol" w:hint="default"/>
      </w:rPr>
    </w:lvl>
    <w:lvl w:ilvl="4" w:tplc="08090003" w:tentative="1">
      <w:start w:val="1"/>
      <w:numFmt w:val="bullet"/>
      <w:lvlText w:val="o"/>
      <w:lvlJc w:val="left"/>
      <w:pPr>
        <w:ind w:left="3744" w:hanging="360"/>
      </w:pPr>
      <w:rPr>
        <w:rFonts w:ascii="Courier New" w:hAnsi="Courier New" w:cs="Courier New" w:hint="default"/>
      </w:rPr>
    </w:lvl>
    <w:lvl w:ilvl="5" w:tplc="08090005" w:tentative="1">
      <w:start w:val="1"/>
      <w:numFmt w:val="bullet"/>
      <w:lvlText w:val=""/>
      <w:lvlJc w:val="left"/>
      <w:pPr>
        <w:ind w:left="4464" w:hanging="360"/>
      </w:pPr>
      <w:rPr>
        <w:rFonts w:ascii="Wingdings" w:hAnsi="Wingdings" w:hint="default"/>
      </w:rPr>
    </w:lvl>
    <w:lvl w:ilvl="6" w:tplc="08090001" w:tentative="1">
      <w:start w:val="1"/>
      <w:numFmt w:val="bullet"/>
      <w:lvlText w:val=""/>
      <w:lvlJc w:val="left"/>
      <w:pPr>
        <w:ind w:left="5184" w:hanging="360"/>
      </w:pPr>
      <w:rPr>
        <w:rFonts w:ascii="Symbol" w:hAnsi="Symbol" w:hint="default"/>
      </w:rPr>
    </w:lvl>
    <w:lvl w:ilvl="7" w:tplc="08090003" w:tentative="1">
      <w:start w:val="1"/>
      <w:numFmt w:val="bullet"/>
      <w:lvlText w:val="o"/>
      <w:lvlJc w:val="left"/>
      <w:pPr>
        <w:ind w:left="5904" w:hanging="360"/>
      </w:pPr>
      <w:rPr>
        <w:rFonts w:ascii="Courier New" w:hAnsi="Courier New" w:cs="Courier New" w:hint="default"/>
      </w:rPr>
    </w:lvl>
    <w:lvl w:ilvl="8" w:tplc="08090005" w:tentative="1">
      <w:start w:val="1"/>
      <w:numFmt w:val="bullet"/>
      <w:lvlText w:val=""/>
      <w:lvlJc w:val="left"/>
      <w:pPr>
        <w:ind w:left="6624" w:hanging="360"/>
      </w:pPr>
      <w:rPr>
        <w:rFonts w:ascii="Wingdings" w:hAnsi="Wingdings" w:hint="default"/>
      </w:rPr>
    </w:lvl>
  </w:abstractNum>
  <w:abstractNum w:abstractNumId="22" w15:restartNumberingAfterBreak="0">
    <w:nsid w:val="45674C84"/>
    <w:multiLevelType w:val="hybridMultilevel"/>
    <w:tmpl w:val="65E8CC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AD1766F"/>
    <w:multiLevelType w:val="hybridMultilevel"/>
    <w:tmpl w:val="7FFC814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4AEC0869"/>
    <w:multiLevelType w:val="hybridMultilevel"/>
    <w:tmpl w:val="A9D4AD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E4619E8"/>
    <w:multiLevelType w:val="hybridMultilevel"/>
    <w:tmpl w:val="3FC85A3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587973C3"/>
    <w:multiLevelType w:val="hybridMultilevel"/>
    <w:tmpl w:val="3A065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5B674B2E"/>
    <w:multiLevelType w:val="hybridMultilevel"/>
    <w:tmpl w:val="CB02834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5C852CA3"/>
    <w:multiLevelType w:val="hybridMultilevel"/>
    <w:tmpl w:val="4678E1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5EC62475"/>
    <w:multiLevelType w:val="hybridMultilevel"/>
    <w:tmpl w:val="A2AC3F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0" w15:restartNumberingAfterBreak="0">
    <w:nsid w:val="637E2D70"/>
    <w:multiLevelType w:val="hybridMultilevel"/>
    <w:tmpl w:val="A88A53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6BFF5AE5"/>
    <w:multiLevelType w:val="hybridMultilevel"/>
    <w:tmpl w:val="9D7292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6CF94F18"/>
    <w:multiLevelType w:val="hybridMultilevel"/>
    <w:tmpl w:val="B7887B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3" w15:restartNumberingAfterBreak="0">
    <w:nsid w:val="6D6D3715"/>
    <w:multiLevelType w:val="hybridMultilevel"/>
    <w:tmpl w:val="C232B4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34D1826"/>
    <w:multiLevelType w:val="hybridMultilevel"/>
    <w:tmpl w:val="399432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7D62E31"/>
    <w:multiLevelType w:val="hybridMultilevel"/>
    <w:tmpl w:val="6D86382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6" w15:restartNumberingAfterBreak="0">
    <w:nsid w:val="79EF1784"/>
    <w:multiLevelType w:val="hybridMultilevel"/>
    <w:tmpl w:val="04E8B8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330760250">
    <w:abstractNumId w:val="25"/>
  </w:num>
  <w:num w:numId="2" w16cid:durableId="116291853">
    <w:abstractNumId w:val="22"/>
  </w:num>
  <w:num w:numId="3" w16cid:durableId="631641274">
    <w:abstractNumId w:val="21"/>
  </w:num>
  <w:num w:numId="4" w16cid:durableId="1004624554">
    <w:abstractNumId w:val="36"/>
  </w:num>
  <w:num w:numId="5" w16cid:durableId="200752980">
    <w:abstractNumId w:val="19"/>
  </w:num>
  <w:num w:numId="6" w16cid:durableId="1396516197">
    <w:abstractNumId w:val="26"/>
  </w:num>
  <w:num w:numId="7" w16cid:durableId="1307974791">
    <w:abstractNumId w:val="11"/>
  </w:num>
  <w:num w:numId="8" w16cid:durableId="1067528713">
    <w:abstractNumId w:val="9"/>
  </w:num>
  <w:num w:numId="9" w16cid:durableId="1554123230">
    <w:abstractNumId w:val="13"/>
  </w:num>
  <w:num w:numId="10" w16cid:durableId="1847597686">
    <w:abstractNumId w:val="7"/>
  </w:num>
  <w:num w:numId="11" w16cid:durableId="1913277433">
    <w:abstractNumId w:val="23"/>
  </w:num>
  <w:num w:numId="12" w16cid:durableId="1974629879">
    <w:abstractNumId w:val="27"/>
  </w:num>
  <w:num w:numId="13" w16cid:durableId="893544157">
    <w:abstractNumId w:val="35"/>
  </w:num>
  <w:num w:numId="14" w16cid:durableId="1770813672">
    <w:abstractNumId w:val="10"/>
  </w:num>
  <w:num w:numId="15" w16cid:durableId="1143618370">
    <w:abstractNumId w:val="2"/>
  </w:num>
  <w:num w:numId="16" w16cid:durableId="556286204">
    <w:abstractNumId w:val="24"/>
  </w:num>
  <w:num w:numId="17" w16cid:durableId="1559583960">
    <w:abstractNumId w:val="4"/>
  </w:num>
  <w:num w:numId="18" w16cid:durableId="454064441">
    <w:abstractNumId w:val="30"/>
  </w:num>
  <w:num w:numId="19" w16cid:durableId="523716982">
    <w:abstractNumId w:val="34"/>
  </w:num>
  <w:num w:numId="20" w16cid:durableId="296379584">
    <w:abstractNumId w:val="29"/>
  </w:num>
  <w:num w:numId="21" w16cid:durableId="1811365492">
    <w:abstractNumId w:val="32"/>
  </w:num>
  <w:num w:numId="22" w16cid:durableId="722556690">
    <w:abstractNumId w:val="17"/>
  </w:num>
  <w:num w:numId="23" w16cid:durableId="1012415862">
    <w:abstractNumId w:val="1"/>
  </w:num>
  <w:num w:numId="24" w16cid:durableId="393629163">
    <w:abstractNumId w:val="31"/>
  </w:num>
  <w:num w:numId="25" w16cid:durableId="469320825">
    <w:abstractNumId w:val="6"/>
  </w:num>
  <w:num w:numId="26" w16cid:durableId="527449122">
    <w:abstractNumId w:val="12"/>
  </w:num>
  <w:num w:numId="27" w16cid:durableId="1565096728">
    <w:abstractNumId w:val="3"/>
  </w:num>
  <w:num w:numId="28" w16cid:durableId="1422338715">
    <w:abstractNumId w:val="15"/>
  </w:num>
  <w:num w:numId="29" w16cid:durableId="1152059334">
    <w:abstractNumId w:val="33"/>
  </w:num>
  <w:num w:numId="30" w16cid:durableId="1284262494">
    <w:abstractNumId w:val="20"/>
  </w:num>
  <w:num w:numId="31" w16cid:durableId="728454690">
    <w:abstractNumId w:val="14"/>
  </w:num>
  <w:num w:numId="32" w16cid:durableId="1960917532">
    <w:abstractNumId w:val="0"/>
  </w:num>
  <w:num w:numId="33" w16cid:durableId="1891960643">
    <w:abstractNumId w:val="18"/>
  </w:num>
  <w:num w:numId="34" w16cid:durableId="1618490068">
    <w:abstractNumId w:val="5"/>
  </w:num>
  <w:num w:numId="35" w16cid:durableId="1186212461">
    <w:abstractNumId w:val="28"/>
  </w:num>
  <w:num w:numId="36" w16cid:durableId="283074624">
    <w:abstractNumId w:val="16"/>
  </w:num>
  <w:num w:numId="37" w16cid:durableId="1991640166">
    <w:abstractNumId w:val="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defaultTabStop w:val="720"/>
  <w:hyphenationZone w:val="425"/>
  <w:doNotHyphenateCap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39FE"/>
    <w:rsid w:val="0000259C"/>
    <w:rsid w:val="00002C2D"/>
    <w:rsid w:val="00003734"/>
    <w:rsid w:val="0000519E"/>
    <w:rsid w:val="00006A42"/>
    <w:rsid w:val="00006BD6"/>
    <w:rsid w:val="00006CB2"/>
    <w:rsid w:val="00010964"/>
    <w:rsid w:val="00014D61"/>
    <w:rsid w:val="0001508A"/>
    <w:rsid w:val="0001513F"/>
    <w:rsid w:val="0002377A"/>
    <w:rsid w:val="00025FEF"/>
    <w:rsid w:val="00026369"/>
    <w:rsid w:val="00026DF2"/>
    <w:rsid w:val="00032114"/>
    <w:rsid w:val="00033DC8"/>
    <w:rsid w:val="00033F17"/>
    <w:rsid w:val="00033F7C"/>
    <w:rsid w:val="00034F81"/>
    <w:rsid w:val="00037E91"/>
    <w:rsid w:val="00040329"/>
    <w:rsid w:val="000408C1"/>
    <w:rsid w:val="00044A7D"/>
    <w:rsid w:val="00046C0A"/>
    <w:rsid w:val="00047E0B"/>
    <w:rsid w:val="00050120"/>
    <w:rsid w:val="00050F8A"/>
    <w:rsid w:val="00051409"/>
    <w:rsid w:val="00053413"/>
    <w:rsid w:val="0005454C"/>
    <w:rsid w:val="000607DB"/>
    <w:rsid w:val="00061902"/>
    <w:rsid w:val="00061A2A"/>
    <w:rsid w:val="00064761"/>
    <w:rsid w:val="000666C9"/>
    <w:rsid w:val="00076B6D"/>
    <w:rsid w:val="00076C82"/>
    <w:rsid w:val="00081102"/>
    <w:rsid w:val="0008280D"/>
    <w:rsid w:val="00083A70"/>
    <w:rsid w:val="00084D48"/>
    <w:rsid w:val="00086C40"/>
    <w:rsid w:val="000876E5"/>
    <w:rsid w:val="0009189E"/>
    <w:rsid w:val="000926F7"/>
    <w:rsid w:val="00092B64"/>
    <w:rsid w:val="000952B9"/>
    <w:rsid w:val="00096F85"/>
    <w:rsid w:val="00097AEA"/>
    <w:rsid w:val="000A2D5B"/>
    <w:rsid w:val="000A35F5"/>
    <w:rsid w:val="000A3BFD"/>
    <w:rsid w:val="000A45EE"/>
    <w:rsid w:val="000A5060"/>
    <w:rsid w:val="000A638A"/>
    <w:rsid w:val="000A7DAC"/>
    <w:rsid w:val="000B075B"/>
    <w:rsid w:val="000B1D3F"/>
    <w:rsid w:val="000B2719"/>
    <w:rsid w:val="000B3A48"/>
    <w:rsid w:val="000B4CBC"/>
    <w:rsid w:val="000C0980"/>
    <w:rsid w:val="000C36C0"/>
    <w:rsid w:val="000C3CC2"/>
    <w:rsid w:val="000C4D70"/>
    <w:rsid w:val="000C52C7"/>
    <w:rsid w:val="000C5B23"/>
    <w:rsid w:val="000C6661"/>
    <w:rsid w:val="000C712F"/>
    <w:rsid w:val="000D0405"/>
    <w:rsid w:val="000D5156"/>
    <w:rsid w:val="000D5DAC"/>
    <w:rsid w:val="000D62B1"/>
    <w:rsid w:val="000E086D"/>
    <w:rsid w:val="000E0F49"/>
    <w:rsid w:val="000E6BC0"/>
    <w:rsid w:val="000F0DCC"/>
    <w:rsid w:val="000F3334"/>
    <w:rsid w:val="000F3C51"/>
    <w:rsid w:val="000F5E15"/>
    <w:rsid w:val="00100184"/>
    <w:rsid w:val="001028F2"/>
    <w:rsid w:val="0010304A"/>
    <w:rsid w:val="00111579"/>
    <w:rsid w:val="001119F6"/>
    <w:rsid w:val="00111F19"/>
    <w:rsid w:val="001151E8"/>
    <w:rsid w:val="0011759A"/>
    <w:rsid w:val="00117A2B"/>
    <w:rsid w:val="00117B92"/>
    <w:rsid w:val="001230D0"/>
    <w:rsid w:val="001234FB"/>
    <w:rsid w:val="001320BC"/>
    <w:rsid w:val="00133545"/>
    <w:rsid w:val="0013514E"/>
    <w:rsid w:val="00135718"/>
    <w:rsid w:val="00135EDA"/>
    <w:rsid w:val="0014000D"/>
    <w:rsid w:val="0014119E"/>
    <w:rsid w:val="001421FA"/>
    <w:rsid w:val="001456E4"/>
    <w:rsid w:val="00145D02"/>
    <w:rsid w:val="00145F73"/>
    <w:rsid w:val="0014623B"/>
    <w:rsid w:val="00146278"/>
    <w:rsid w:val="001468F9"/>
    <w:rsid w:val="0014781E"/>
    <w:rsid w:val="00147F0D"/>
    <w:rsid w:val="001511F9"/>
    <w:rsid w:val="00151390"/>
    <w:rsid w:val="00151823"/>
    <w:rsid w:val="001547FB"/>
    <w:rsid w:val="00157C2B"/>
    <w:rsid w:val="001629D0"/>
    <w:rsid w:val="0016308A"/>
    <w:rsid w:val="0016431B"/>
    <w:rsid w:val="00164F17"/>
    <w:rsid w:val="00170E35"/>
    <w:rsid w:val="001715ED"/>
    <w:rsid w:val="001749F7"/>
    <w:rsid w:val="00174AFF"/>
    <w:rsid w:val="001755EC"/>
    <w:rsid w:val="00175E1C"/>
    <w:rsid w:val="00180D0E"/>
    <w:rsid w:val="00183629"/>
    <w:rsid w:val="00184E70"/>
    <w:rsid w:val="0019008B"/>
    <w:rsid w:val="001908C2"/>
    <w:rsid w:val="00191006"/>
    <w:rsid w:val="001912C2"/>
    <w:rsid w:val="00191629"/>
    <w:rsid w:val="00191C33"/>
    <w:rsid w:val="00193491"/>
    <w:rsid w:val="0019387A"/>
    <w:rsid w:val="001A122F"/>
    <w:rsid w:val="001A2D9F"/>
    <w:rsid w:val="001A4D7B"/>
    <w:rsid w:val="001B0B56"/>
    <w:rsid w:val="001B1404"/>
    <w:rsid w:val="001C08F1"/>
    <w:rsid w:val="001C694D"/>
    <w:rsid w:val="001D105F"/>
    <w:rsid w:val="001D2ADE"/>
    <w:rsid w:val="001D4D8F"/>
    <w:rsid w:val="001D6F4B"/>
    <w:rsid w:val="001D7113"/>
    <w:rsid w:val="001E0925"/>
    <w:rsid w:val="001E0F7F"/>
    <w:rsid w:val="001E7D01"/>
    <w:rsid w:val="001F08F5"/>
    <w:rsid w:val="001F1193"/>
    <w:rsid w:val="001F256D"/>
    <w:rsid w:val="001F5333"/>
    <w:rsid w:val="001F592B"/>
    <w:rsid w:val="001F5FA9"/>
    <w:rsid w:val="001F68AF"/>
    <w:rsid w:val="001F725B"/>
    <w:rsid w:val="00200CF3"/>
    <w:rsid w:val="0020353D"/>
    <w:rsid w:val="00205BC7"/>
    <w:rsid w:val="0020710D"/>
    <w:rsid w:val="00210BB9"/>
    <w:rsid w:val="00211871"/>
    <w:rsid w:val="00214D54"/>
    <w:rsid w:val="00215DD6"/>
    <w:rsid w:val="002168E4"/>
    <w:rsid w:val="002263E3"/>
    <w:rsid w:val="00226D76"/>
    <w:rsid w:val="00227415"/>
    <w:rsid w:val="002279C3"/>
    <w:rsid w:val="0023135A"/>
    <w:rsid w:val="00233340"/>
    <w:rsid w:val="00236088"/>
    <w:rsid w:val="0023610C"/>
    <w:rsid w:val="00236271"/>
    <w:rsid w:val="00236652"/>
    <w:rsid w:val="00236FF9"/>
    <w:rsid w:val="002371B7"/>
    <w:rsid w:val="0023721C"/>
    <w:rsid w:val="00251E35"/>
    <w:rsid w:val="00253183"/>
    <w:rsid w:val="002536B0"/>
    <w:rsid w:val="00257DC5"/>
    <w:rsid w:val="0026165F"/>
    <w:rsid w:val="0026494C"/>
    <w:rsid w:val="00266759"/>
    <w:rsid w:val="00272348"/>
    <w:rsid w:val="002762C9"/>
    <w:rsid w:val="00276BEA"/>
    <w:rsid w:val="00277350"/>
    <w:rsid w:val="00277CB9"/>
    <w:rsid w:val="0028089A"/>
    <w:rsid w:val="002836EA"/>
    <w:rsid w:val="00284349"/>
    <w:rsid w:val="002847E4"/>
    <w:rsid w:val="00290141"/>
    <w:rsid w:val="00290618"/>
    <w:rsid w:val="00290E63"/>
    <w:rsid w:val="00293F0F"/>
    <w:rsid w:val="00294BCC"/>
    <w:rsid w:val="00295100"/>
    <w:rsid w:val="002955FC"/>
    <w:rsid w:val="00295919"/>
    <w:rsid w:val="002A1A9A"/>
    <w:rsid w:val="002A32D3"/>
    <w:rsid w:val="002A4633"/>
    <w:rsid w:val="002A4DF2"/>
    <w:rsid w:val="002A666A"/>
    <w:rsid w:val="002A77D0"/>
    <w:rsid w:val="002A7883"/>
    <w:rsid w:val="002B011A"/>
    <w:rsid w:val="002B22B5"/>
    <w:rsid w:val="002B620A"/>
    <w:rsid w:val="002C1D34"/>
    <w:rsid w:val="002C2584"/>
    <w:rsid w:val="002C2862"/>
    <w:rsid w:val="002C3A28"/>
    <w:rsid w:val="002C3C05"/>
    <w:rsid w:val="002C78A8"/>
    <w:rsid w:val="002C7ABA"/>
    <w:rsid w:val="002D0E3D"/>
    <w:rsid w:val="002D2535"/>
    <w:rsid w:val="002D3249"/>
    <w:rsid w:val="002D6C56"/>
    <w:rsid w:val="002D7609"/>
    <w:rsid w:val="002D7795"/>
    <w:rsid w:val="002E17D0"/>
    <w:rsid w:val="002E18AE"/>
    <w:rsid w:val="002E1D81"/>
    <w:rsid w:val="002E1E01"/>
    <w:rsid w:val="002E295E"/>
    <w:rsid w:val="002E2BC1"/>
    <w:rsid w:val="002E33B4"/>
    <w:rsid w:val="002E3540"/>
    <w:rsid w:val="002E43D4"/>
    <w:rsid w:val="002E5CB5"/>
    <w:rsid w:val="002F120C"/>
    <w:rsid w:val="002F4A83"/>
    <w:rsid w:val="002F6E42"/>
    <w:rsid w:val="003015B1"/>
    <w:rsid w:val="00302718"/>
    <w:rsid w:val="00302738"/>
    <w:rsid w:val="00302CC9"/>
    <w:rsid w:val="00303401"/>
    <w:rsid w:val="00303AA2"/>
    <w:rsid w:val="003045A3"/>
    <w:rsid w:val="003053B9"/>
    <w:rsid w:val="0030596C"/>
    <w:rsid w:val="00305EBD"/>
    <w:rsid w:val="00306674"/>
    <w:rsid w:val="00306856"/>
    <w:rsid w:val="00307EEA"/>
    <w:rsid w:val="00311445"/>
    <w:rsid w:val="003171FF"/>
    <w:rsid w:val="00317FD2"/>
    <w:rsid w:val="00321382"/>
    <w:rsid w:val="00322713"/>
    <w:rsid w:val="003244AF"/>
    <w:rsid w:val="0032556C"/>
    <w:rsid w:val="0032654E"/>
    <w:rsid w:val="00330BFA"/>
    <w:rsid w:val="00332786"/>
    <w:rsid w:val="003352BF"/>
    <w:rsid w:val="0033622D"/>
    <w:rsid w:val="00342EE9"/>
    <w:rsid w:val="0034419B"/>
    <w:rsid w:val="00350E58"/>
    <w:rsid w:val="00354427"/>
    <w:rsid w:val="00354AA3"/>
    <w:rsid w:val="003566F5"/>
    <w:rsid w:val="00357B33"/>
    <w:rsid w:val="00361CCD"/>
    <w:rsid w:val="003628C1"/>
    <w:rsid w:val="00362B94"/>
    <w:rsid w:val="0037101A"/>
    <w:rsid w:val="00371087"/>
    <w:rsid w:val="00371986"/>
    <w:rsid w:val="00374192"/>
    <w:rsid w:val="00375F23"/>
    <w:rsid w:val="0037683B"/>
    <w:rsid w:val="003768E0"/>
    <w:rsid w:val="00376A4E"/>
    <w:rsid w:val="003811B1"/>
    <w:rsid w:val="00384E65"/>
    <w:rsid w:val="0038679F"/>
    <w:rsid w:val="003869A4"/>
    <w:rsid w:val="003908C3"/>
    <w:rsid w:val="00391880"/>
    <w:rsid w:val="00393046"/>
    <w:rsid w:val="003932F6"/>
    <w:rsid w:val="00395CD3"/>
    <w:rsid w:val="00395E6F"/>
    <w:rsid w:val="003969A2"/>
    <w:rsid w:val="003A0911"/>
    <w:rsid w:val="003A17D0"/>
    <w:rsid w:val="003A3841"/>
    <w:rsid w:val="003A38FE"/>
    <w:rsid w:val="003B036B"/>
    <w:rsid w:val="003B0E76"/>
    <w:rsid w:val="003B3E30"/>
    <w:rsid w:val="003B68BD"/>
    <w:rsid w:val="003B6E21"/>
    <w:rsid w:val="003C1D4C"/>
    <w:rsid w:val="003C3C0E"/>
    <w:rsid w:val="003C4F7B"/>
    <w:rsid w:val="003C7CA3"/>
    <w:rsid w:val="003D1EDB"/>
    <w:rsid w:val="003D2479"/>
    <w:rsid w:val="003D29B3"/>
    <w:rsid w:val="003D38D8"/>
    <w:rsid w:val="003D3D25"/>
    <w:rsid w:val="003D64B8"/>
    <w:rsid w:val="003D7460"/>
    <w:rsid w:val="003E0243"/>
    <w:rsid w:val="003E06F8"/>
    <w:rsid w:val="003E0D9F"/>
    <w:rsid w:val="003E10B1"/>
    <w:rsid w:val="003E141B"/>
    <w:rsid w:val="003E4101"/>
    <w:rsid w:val="003F06BF"/>
    <w:rsid w:val="003F0A39"/>
    <w:rsid w:val="003F1781"/>
    <w:rsid w:val="003F247C"/>
    <w:rsid w:val="003F33D0"/>
    <w:rsid w:val="003F3635"/>
    <w:rsid w:val="003F48AB"/>
    <w:rsid w:val="003F5DDE"/>
    <w:rsid w:val="003F6D1C"/>
    <w:rsid w:val="00401F92"/>
    <w:rsid w:val="0040304E"/>
    <w:rsid w:val="00403586"/>
    <w:rsid w:val="00403C0E"/>
    <w:rsid w:val="0040420E"/>
    <w:rsid w:val="00404921"/>
    <w:rsid w:val="00405206"/>
    <w:rsid w:val="00406EC6"/>
    <w:rsid w:val="00407B92"/>
    <w:rsid w:val="0041060F"/>
    <w:rsid w:val="004125DC"/>
    <w:rsid w:val="004126CE"/>
    <w:rsid w:val="0042082D"/>
    <w:rsid w:val="00424D47"/>
    <w:rsid w:val="00425311"/>
    <w:rsid w:val="00425CDF"/>
    <w:rsid w:val="00426621"/>
    <w:rsid w:val="00432479"/>
    <w:rsid w:val="00433A62"/>
    <w:rsid w:val="00434294"/>
    <w:rsid w:val="00434885"/>
    <w:rsid w:val="00436FE4"/>
    <w:rsid w:val="004375C9"/>
    <w:rsid w:val="0044029B"/>
    <w:rsid w:val="00440F64"/>
    <w:rsid w:val="00445F51"/>
    <w:rsid w:val="004574A0"/>
    <w:rsid w:val="004603C4"/>
    <w:rsid w:val="0046303F"/>
    <w:rsid w:val="0046384D"/>
    <w:rsid w:val="004638F4"/>
    <w:rsid w:val="00463F5E"/>
    <w:rsid w:val="0046482B"/>
    <w:rsid w:val="00465C9A"/>
    <w:rsid w:val="0046611F"/>
    <w:rsid w:val="00466963"/>
    <w:rsid w:val="00470A92"/>
    <w:rsid w:val="004711F2"/>
    <w:rsid w:val="0047163E"/>
    <w:rsid w:val="00472908"/>
    <w:rsid w:val="00472E5C"/>
    <w:rsid w:val="00473200"/>
    <w:rsid w:val="00474196"/>
    <w:rsid w:val="00477024"/>
    <w:rsid w:val="00483210"/>
    <w:rsid w:val="00483C4B"/>
    <w:rsid w:val="0049014D"/>
    <w:rsid w:val="004911D2"/>
    <w:rsid w:val="004934A4"/>
    <w:rsid w:val="00495DC9"/>
    <w:rsid w:val="004A2325"/>
    <w:rsid w:val="004A284F"/>
    <w:rsid w:val="004A375A"/>
    <w:rsid w:val="004A408A"/>
    <w:rsid w:val="004A471D"/>
    <w:rsid w:val="004A4B78"/>
    <w:rsid w:val="004A634F"/>
    <w:rsid w:val="004A66D7"/>
    <w:rsid w:val="004A7ECD"/>
    <w:rsid w:val="004B28F2"/>
    <w:rsid w:val="004B4EB7"/>
    <w:rsid w:val="004B5861"/>
    <w:rsid w:val="004B5DC0"/>
    <w:rsid w:val="004B766D"/>
    <w:rsid w:val="004C0E86"/>
    <w:rsid w:val="004C2001"/>
    <w:rsid w:val="004C2046"/>
    <w:rsid w:val="004C402C"/>
    <w:rsid w:val="004C41EE"/>
    <w:rsid w:val="004C7530"/>
    <w:rsid w:val="004C7CA5"/>
    <w:rsid w:val="004D1098"/>
    <w:rsid w:val="004D10E3"/>
    <w:rsid w:val="004D12E7"/>
    <w:rsid w:val="004E0DF7"/>
    <w:rsid w:val="004E3B5D"/>
    <w:rsid w:val="004E40C5"/>
    <w:rsid w:val="004E54EB"/>
    <w:rsid w:val="004E6D0E"/>
    <w:rsid w:val="004E77C9"/>
    <w:rsid w:val="004F0536"/>
    <w:rsid w:val="004F19A2"/>
    <w:rsid w:val="004F59EA"/>
    <w:rsid w:val="004F7347"/>
    <w:rsid w:val="00503E4C"/>
    <w:rsid w:val="00505A93"/>
    <w:rsid w:val="00507AFD"/>
    <w:rsid w:val="00510B3D"/>
    <w:rsid w:val="0051287F"/>
    <w:rsid w:val="005139AA"/>
    <w:rsid w:val="0051506D"/>
    <w:rsid w:val="005159AB"/>
    <w:rsid w:val="00516C9C"/>
    <w:rsid w:val="00517091"/>
    <w:rsid w:val="00520FAA"/>
    <w:rsid w:val="00521A8C"/>
    <w:rsid w:val="00525E5A"/>
    <w:rsid w:val="005260C2"/>
    <w:rsid w:val="00527C31"/>
    <w:rsid w:val="00530C05"/>
    <w:rsid w:val="00530F8B"/>
    <w:rsid w:val="00531078"/>
    <w:rsid w:val="00531092"/>
    <w:rsid w:val="0053445F"/>
    <w:rsid w:val="00537BFA"/>
    <w:rsid w:val="005437C0"/>
    <w:rsid w:val="00545007"/>
    <w:rsid w:val="00545DB0"/>
    <w:rsid w:val="00546973"/>
    <w:rsid w:val="00546B5E"/>
    <w:rsid w:val="005470E8"/>
    <w:rsid w:val="005505D5"/>
    <w:rsid w:val="005508BF"/>
    <w:rsid w:val="00555B54"/>
    <w:rsid w:val="00556B16"/>
    <w:rsid w:val="005572E0"/>
    <w:rsid w:val="0055791E"/>
    <w:rsid w:val="00560CFE"/>
    <w:rsid w:val="005612FE"/>
    <w:rsid w:val="0056246F"/>
    <w:rsid w:val="005660F6"/>
    <w:rsid w:val="00566CA2"/>
    <w:rsid w:val="00566E74"/>
    <w:rsid w:val="00567963"/>
    <w:rsid w:val="00570B2D"/>
    <w:rsid w:val="00580237"/>
    <w:rsid w:val="00580331"/>
    <w:rsid w:val="005807F7"/>
    <w:rsid w:val="005816E8"/>
    <w:rsid w:val="0058263B"/>
    <w:rsid w:val="00584F4F"/>
    <w:rsid w:val="0058757E"/>
    <w:rsid w:val="00590C8A"/>
    <w:rsid w:val="005911C8"/>
    <w:rsid w:val="005917CC"/>
    <w:rsid w:val="00592C17"/>
    <w:rsid w:val="005931F3"/>
    <w:rsid w:val="005948BA"/>
    <w:rsid w:val="00594A1D"/>
    <w:rsid w:val="00595965"/>
    <w:rsid w:val="00595E8C"/>
    <w:rsid w:val="005964C4"/>
    <w:rsid w:val="00597224"/>
    <w:rsid w:val="00597623"/>
    <w:rsid w:val="005A2957"/>
    <w:rsid w:val="005A416A"/>
    <w:rsid w:val="005A71D0"/>
    <w:rsid w:val="005B0F19"/>
    <w:rsid w:val="005B2C00"/>
    <w:rsid w:val="005B2FB6"/>
    <w:rsid w:val="005C0180"/>
    <w:rsid w:val="005C6446"/>
    <w:rsid w:val="005C6AC6"/>
    <w:rsid w:val="005C6C0D"/>
    <w:rsid w:val="005C6E67"/>
    <w:rsid w:val="005D4276"/>
    <w:rsid w:val="005D4E1A"/>
    <w:rsid w:val="005E18BD"/>
    <w:rsid w:val="005E20A3"/>
    <w:rsid w:val="005E264B"/>
    <w:rsid w:val="005E408F"/>
    <w:rsid w:val="005E53BD"/>
    <w:rsid w:val="005E62A8"/>
    <w:rsid w:val="005E68DE"/>
    <w:rsid w:val="005F147C"/>
    <w:rsid w:val="005F1AEB"/>
    <w:rsid w:val="005F1C09"/>
    <w:rsid w:val="0060228A"/>
    <w:rsid w:val="00610775"/>
    <w:rsid w:val="00610DFE"/>
    <w:rsid w:val="00611ED2"/>
    <w:rsid w:val="00612DBA"/>
    <w:rsid w:val="006142A7"/>
    <w:rsid w:val="00615AB8"/>
    <w:rsid w:val="006240F1"/>
    <w:rsid w:val="00627202"/>
    <w:rsid w:val="00627A82"/>
    <w:rsid w:val="00630879"/>
    <w:rsid w:val="0063265F"/>
    <w:rsid w:val="006350C7"/>
    <w:rsid w:val="0063666A"/>
    <w:rsid w:val="00636920"/>
    <w:rsid w:val="00644BEB"/>
    <w:rsid w:val="00646486"/>
    <w:rsid w:val="00646FB3"/>
    <w:rsid w:val="006551D9"/>
    <w:rsid w:val="006561AA"/>
    <w:rsid w:val="006566D2"/>
    <w:rsid w:val="00656D52"/>
    <w:rsid w:val="00657194"/>
    <w:rsid w:val="0065733A"/>
    <w:rsid w:val="006579B6"/>
    <w:rsid w:val="00662662"/>
    <w:rsid w:val="006626C3"/>
    <w:rsid w:val="006630C7"/>
    <w:rsid w:val="00663E98"/>
    <w:rsid w:val="006656A5"/>
    <w:rsid w:val="0066692B"/>
    <w:rsid w:val="00667F95"/>
    <w:rsid w:val="006708E4"/>
    <w:rsid w:val="00671863"/>
    <w:rsid w:val="00671AC8"/>
    <w:rsid w:val="00672026"/>
    <w:rsid w:val="006726CA"/>
    <w:rsid w:val="00672DCD"/>
    <w:rsid w:val="00674666"/>
    <w:rsid w:val="00674B13"/>
    <w:rsid w:val="006763E5"/>
    <w:rsid w:val="00684B80"/>
    <w:rsid w:val="00684BE8"/>
    <w:rsid w:val="0068676A"/>
    <w:rsid w:val="00687BBC"/>
    <w:rsid w:val="00690DF3"/>
    <w:rsid w:val="00691F72"/>
    <w:rsid w:val="0069223B"/>
    <w:rsid w:val="0069310C"/>
    <w:rsid w:val="00693E6B"/>
    <w:rsid w:val="006A086F"/>
    <w:rsid w:val="006A12FF"/>
    <w:rsid w:val="006A2A91"/>
    <w:rsid w:val="006A3ADB"/>
    <w:rsid w:val="006A3D5F"/>
    <w:rsid w:val="006A4776"/>
    <w:rsid w:val="006B05DE"/>
    <w:rsid w:val="006B1A68"/>
    <w:rsid w:val="006B1E3D"/>
    <w:rsid w:val="006B2BA7"/>
    <w:rsid w:val="006B55E8"/>
    <w:rsid w:val="006B684A"/>
    <w:rsid w:val="006B6FC1"/>
    <w:rsid w:val="006C1E57"/>
    <w:rsid w:val="006C6932"/>
    <w:rsid w:val="006C792D"/>
    <w:rsid w:val="006D0378"/>
    <w:rsid w:val="006D45CF"/>
    <w:rsid w:val="006D52B4"/>
    <w:rsid w:val="006D56DD"/>
    <w:rsid w:val="006E0095"/>
    <w:rsid w:val="006E1807"/>
    <w:rsid w:val="006E1AAE"/>
    <w:rsid w:val="006E27CB"/>
    <w:rsid w:val="006E4121"/>
    <w:rsid w:val="006E554A"/>
    <w:rsid w:val="006E7FFC"/>
    <w:rsid w:val="006F1CD2"/>
    <w:rsid w:val="006F2455"/>
    <w:rsid w:val="006F4492"/>
    <w:rsid w:val="006F527B"/>
    <w:rsid w:val="006F7CCE"/>
    <w:rsid w:val="006F7D94"/>
    <w:rsid w:val="006F7DE8"/>
    <w:rsid w:val="007021DF"/>
    <w:rsid w:val="007048F2"/>
    <w:rsid w:val="0070555B"/>
    <w:rsid w:val="007059DF"/>
    <w:rsid w:val="00706322"/>
    <w:rsid w:val="00706911"/>
    <w:rsid w:val="007108CE"/>
    <w:rsid w:val="00712574"/>
    <w:rsid w:val="00713464"/>
    <w:rsid w:val="007141A0"/>
    <w:rsid w:val="007152B9"/>
    <w:rsid w:val="0071591C"/>
    <w:rsid w:val="007210AA"/>
    <w:rsid w:val="007215C9"/>
    <w:rsid w:val="00721F99"/>
    <w:rsid w:val="007224F7"/>
    <w:rsid w:val="00722636"/>
    <w:rsid w:val="0072268F"/>
    <w:rsid w:val="00724070"/>
    <w:rsid w:val="007265AB"/>
    <w:rsid w:val="00730268"/>
    <w:rsid w:val="00736AFB"/>
    <w:rsid w:val="0073726A"/>
    <w:rsid w:val="007400EE"/>
    <w:rsid w:val="00742F19"/>
    <w:rsid w:val="00745A7F"/>
    <w:rsid w:val="00746DE9"/>
    <w:rsid w:val="007477C6"/>
    <w:rsid w:val="00750B7B"/>
    <w:rsid w:val="00752A07"/>
    <w:rsid w:val="00753E6B"/>
    <w:rsid w:val="00753E82"/>
    <w:rsid w:val="00756A76"/>
    <w:rsid w:val="007576F6"/>
    <w:rsid w:val="00761552"/>
    <w:rsid w:val="0076208B"/>
    <w:rsid w:val="00763DF5"/>
    <w:rsid w:val="00765EE2"/>
    <w:rsid w:val="007667ED"/>
    <w:rsid w:val="00766B86"/>
    <w:rsid w:val="00767601"/>
    <w:rsid w:val="00770494"/>
    <w:rsid w:val="00770E6E"/>
    <w:rsid w:val="00773CF2"/>
    <w:rsid w:val="007749FD"/>
    <w:rsid w:val="00783415"/>
    <w:rsid w:val="00784300"/>
    <w:rsid w:val="00790532"/>
    <w:rsid w:val="007913CA"/>
    <w:rsid w:val="007922BD"/>
    <w:rsid w:val="007939FE"/>
    <w:rsid w:val="00797C5D"/>
    <w:rsid w:val="007A03CE"/>
    <w:rsid w:val="007A04A6"/>
    <w:rsid w:val="007A2A70"/>
    <w:rsid w:val="007A2F63"/>
    <w:rsid w:val="007A4A5B"/>
    <w:rsid w:val="007A58DC"/>
    <w:rsid w:val="007B0AEF"/>
    <w:rsid w:val="007C1C7E"/>
    <w:rsid w:val="007C2F94"/>
    <w:rsid w:val="007C445B"/>
    <w:rsid w:val="007C49F8"/>
    <w:rsid w:val="007C4B2B"/>
    <w:rsid w:val="007C5FC8"/>
    <w:rsid w:val="007C6636"/>
    <w:rsid w:val="007C74A5"/>
    <w:rsid w:val="007C7C84"/>
    <w:rsid w:val="007D0FC1"/>
    <w:rsid w:val="007D15C3"/>
    <w:rsid w:val="007D1626"/>
    <w:rsid w:val="007D2F7B"/>
    <w:rsid w:val="007D5875"/>
    <w:rsid w:val="007D7087"/>
    <w:rsid w:val="007D7F3F"/>
    <w:rsid w:val="007E30BB"/>
    <w:rsid w:val="007E3559"/>
    <w:rsid w:val="007E73A5"/>
    <w:rsid w:val="007E7F42"/>
    <w:rsid w:val="007F0BDD"/>
    <w:rsid w:val="007F6193"/>
    <w:rsid w:val="007F6CD8"/>
    <w:rsid w:val="00801AAF"/>
    <w:rsid w:val="00803406"/>
    <w:rsid w:val="00803448"/>
    <w:rsid w:val="0081070E"/>
    <w:rsid w:val="00811213"/>
    <w:rsid w:val="008115A8"/>
    <w:rsid w:val="008129E0"/>
    <w:rsid w:val="00815485"/>
    <w:rsid w:val="008162CD"/>
    <w:rsid w:val="008202B3"/>
    <w:rsid w:val="00821704"/>
    <w:rsid w:val="00821942"/>
    <w:rsid w:val="00821FB1"/>
    <w:rsid w:val="0082309D"/>
    <w:rsid w:val="00823605"/>
    <w:rsid w:val="00823794"/>
    <w:rsid w:val="00823E71"/>
    <w:rsid w:val="008240A8"/>
    <w:rsid w:val="00824793"/>
    <w:rsid w:val="008258E9"/>
    <w:rsid w:val="00826B1C"/>
    <w:rsid w:val="00830FC6"/>
    <w:rsid w:val="0083126E"/>
    <w:rsid w:val="00831A38"/>
    <w:rsid w:val="00831DDA"/>
    <w:rsid w:val="00835686"/>
    <w:rsid w:val="008364FB"/>
    <w:rsid w:val="00840356"/>
    <w:rsid w:val="00840531"/>
    <w:rsid w:val="00840B5E"/>
    <w:rsid w:val="00841C27"/>
    <w:rsid w:val="008431D0"/>
    <w:rsid w:val="0084491E"/>
    <w:rsid w:val="00846BF9"/>
    <w:rsid w:val="00851000"/>
    <w:rsid w:val="0085136D"/>
    <w:rsid w:val="0085152C"/>
    <w:rsid w:val="00851A78"/>
    <w:rsid w:val="0085211C"/>
    <w:rsid w:val="0085214C"/>
    <w:rsid w:val="0085283A"/>
    <w:rsid w:val="00856076"/>
    <w:rsid w:val="00860019"/>
    <w:rsid w:val="008620AA"/>
    <w:rsid w:val="0086324C"/>
    <w:rsid w:val="00865C07"/>
    <w:rsid w:val="00866D3D"/>
    <w:rsid w:val="00867055"/>
    <w:rsid w:val="00871D0C"/>
    <w:rsid w:val="00874BD8"/>
    <w:rsid w:val="00877DB3"/>
    <w:rsid w:val="00881F95"/>
    <w:rsid w:val="00882AB9"/>
    <w:rsid w:val="008841D4"/>
    <w:rsid w:val="00884E61"/>
    <w:rsid w:val="00891499"/>
    <w:rsid w:val="00897B40"/>
    <w:rsid w:val="008A1EEC"/>
    <w:rsid w:val="008A30A5"/>
    <w:rsid w:val="008A3C48"/>
    <w:rsid w:val="008A4058"/>
    <w:rsid w:val="008A6196"/>
    <w:rsid w:val="008A7B3D"/>
    <w:rsid w:val="008B04F8"/>
    <w:rsid w:val="008B3863"/>
    <w:rsid w:val="008B41C4"/>
    <w:rsid w:val="008B466B"/>
    <w:rsid w:val="008B4793"/>
    <w:rsid w:val="008B554A"/>
    <w:rsid w:val="008B5D9E"/>
    <w:rsid w:val="008B6411"/>
    <w:rsid w:val="008B69FE"/>
    <w:rsid w:val="008C0407"/>
    <w:rsid w:val="008C06E6"/>
    <w:rsid w:val="008C07A1"/>
    <w:rsid w:val="008C0838"/>
    <w:rsid w:val="008C2B79"/>
    <w:rsid w:val="008C3D54"/>
    <w:rsid w:val="008C3E22"/>
    <w:rsid w:val="008C5CA1"/>
    <w:rsid w:val="008C6177"/>
    <w:rsid w:val="008C6A46"/>
    <w:rsid w:val="008C74D9"/>
    <w:rsid w:val="008D5C87"/>
    <w:rsid w:val="008D665C"/>
    <w:rsid w:val="008D67BE"/>
    <w:rsid w:val="008D7F56"/>
    <w:rsid w:val="008E2404"/>
    <w:rsid w:val="008E288D"/>
    <w:rsid w:val="008E5754"/>
    <w:rsid w:val="008E6C7A"/>
    <w:rsid w:val="008F01E9"/>
    <w:rsid w:val="008F3304"/>
    <w:rsid w:val="008F583D"/>
    <w:rsid w:val="008F76AE"/>
    <w:rsid w:val="00902910"/>
    <w:rsid w:val="009040D7"/>
    <w:rsid w:val="009049EC"/>
    <w:rsid w:val="00905593"/>
    <w:rsid w:val="00906FAD"/>
    <w:rsid w:val="00914556"/>
    <w:rsid w:val="00915747"/>
    <w:rsid w:val="009169EB"/>
    <w:rsid w:val="00917D9A"/>
    <w:rsid w:val="00920036"/>
    <w:rsid w:val="00920B35"/>
    <w:rsid w:val="00921346"/>
    <w:rsid w:val="00922E30"/>
    <w:rsid w:val="00925AFE"/>
    <w:rsid w:val="009265A8"/>
    <w:rsid w:val="0092762C"/>
    <w:rsid w:val="0093125D"/>
    <w:rsid w:val="0093450D"/>
    <w:rsid w:val="0093472F"/>
    <w:rsid w:val="0093543C"/>
    <w:rsid w:val="00935E97"/>
    <w:rsid w:val="009411ED"/>
    <w:rsid w:val="00945F91"/>
    <w:rsid w:val="0094624C"/>
    <w:rsid w:val="00947181"/>
    <w:rsid w:val="0095088E"/>
    <w:rsid w:val="00950C5C"/>
    <w:rsid w:val="00950E57"/>
    <w:rsid w:val="00952397"/>
    <w:rsid w:val="009541A7"/>
    <w:rsid w:val="00954422"/>
    <w:rsid w:val="009554C4"/>
    <w:rsid w:val="0095566C"/>
    <w:rsid w:val="009640D6"/>
    <w:rsid w:val="00965178"/>
    <w:rsid w:val="00965FA1"/>
    <w:rsid w:val="009677CB"/>
    <w:rsid w:val="009729DB"/>
    <w:rsid w:val="00973A32"/>
    <w:rsid w:val="0097576D"/>
    <w:rsid w:val="00975BFB"/>
    <w:rsid w:val="009774ED"/>
    <w:rsid w:val="009800B2"/>
    <w:rsid w:val="00981341"/>
    <w:rsid w:val="00983709"/>
    <w:rsid w:val="00983736"/>
    <w:rsid w:val="0098456F"/>
    <w:rsid w:val="0099079F"/>
    <w:rsid w:val="009924FD"/>
    <w:rsid w:val="009929E4"/>
    <w:rsid w:val="009941A4"/>
    <w:rsid w:val="0099699D"/>
    <w:rsid w:val="00996DA8"/>
    <w:rsid w:val="009A04C1"/>
    <w:rsid w:val="009A16C5"/>
    <w:rsid w:val="009A1FFD"/>
    <w:rsid w:val="009A2474"/>
    <w:rsid w:val="009A512F"/>
    <w:rsid w:val="009A5FF0"/>
    <w:rsid w:val="009A63A8"/>
    <w:rsid w:val="009A69A3"/>
    <w:rsid w:val="009B0D08"/>
    <w:rsid w:val="009C20CB"/>
    <w:rsid w:val="009C57DB"/>
    <w:rsid w:val="009C7695"/>
    <w:rsid w:val="009C7A43"/>
    <w:rsid w:val="009D2714"/>
    <w:rsid w:val="009D4C0F"/>
    <w:rsid w:val="009D5379"/>
    <w:rsid w:val="009D5F6F"/>
    <w:rsid w:val="009D66D9"/>
    <w:rsid w:val="009D6903"/>
    <w:rsid w:val="009D7958"/>
    <w:rsid w:val="009E0E7A"/>
    <w:rsid w:val="009E0FAE"/>
    <w:rsid w:val="009E2EFF"/>
    <w:rsid w:val="009E3EE3"/>
    <w:rsid w:val="009E5866"/>
    <w:rsid w:val="009E7E15"/>
    <w:rsid w:val="009F0189"/>
    <w:rsid w:val="009F0288"/>
    <w:rsid w:val="009F2CFA"/>
    <w:rsid w:val="009F49D0"/>
    <w:rsid w:val="009F6C24"/>
    <w:rsid w:val="00A02A17"/>
    <w:rsid w:val="00A0638F"/>
    <w:rsid w:val="00A07249"/>
    <w:rsid w:val="00A072FC"/>
    <w:rsid w:val="00A11084"/>
    <w:rsid w:val="00A12667"/>
    <w:rsid w:val="00A12E9A"/>
    <w:rsid w:val="00A14785"/>
    <w:rsid w:val="00A15006"/>
    <w:rsid w:val="00A16E67"/>
    <w:rsid w:val="00A205D9"/>
    <w:rsid w:val="00A210BF"/>
    <w:rsid w:val="00A2240F"/>
    <w:rsid w:val="00A279B3"/>
    <w:rsid w:val="00A31865"/>
    <w:rsid w:val="00A32549"/>
    <w:rsid w:val="00A325FB"/>
    <w:rsid w:val="00A32FCC"/>
    <w:rsid w:val="00A36C75"/>
    <w:rsid w:val="00A37604"/>
    <w:rsid w:val="00A4169C"/>
    <w:rsid w:val="00A4218C"/>
    <w:rsid w:val="00A42DA7"/>
    <w:rsid w:val="00A44494"/>
    <w:rsid w:val="00A452A2"/>
    <w:rsid w:val="00A45342"/>
    <w:rsid w:val="00A45A99"/>
    <w:rsid w:val="00A51258"/>
    <w:rsid w:val="00A51328"/>
    <w:rsid w:val="00A522EA"/>
    <w:rsid w:val="00A530F3"/>
    <w:rsid w:val="00A54BC6"/>
    <w:rsid w:val="00A56DBC"/>
    <w:rsid w:val="00A65713"/>
    <w:rsid w:val="00A71032"/>
    <w:rsid w:val="00A714CD"/>
    <w:rsid w:val="00A7277F"/>
    <w:rsid w:val="00A72AA1"/>
    <w:rsid w:val="00A72EC6"/>
    <w:rsid w:val="00A75A73"/>
    <w:rsid w:val="00A75CB6"/>
    <w:rsid w:val="00A80440"/>
    <w:rsid w:val="00A80A6B"/>
    <w:rsid w:val="00A80C83"/>
    <w:rsid w:val="00A81C30"/>
    <w:rsid w:val="00A824C9"/>
    <w:rsid w:val="00A836ED"/>
    <w:rsid w:val="00A840B1"/>
    <w:rsid w:val="00A8667F"/>
    <w:rsid w:val="00A87BD1"/>
    <w:rsid w:val="00A9080E"/>
    <w:rsid w:val="00A92AA1"/>
    <w:rsid w:val="00A97F0E"/>
    <w:rsid w:val="00AA06F0"/>
    <w:rsid w:val="00AA0E2C"/>
    <w:rsid w:val="00AA1D83"/>
    <w:rsid w:val="00AA20C8"/>
    <w:rsid w:val="00AA3E3F"/>
    <w:rsid w:val="00AA4473"/>
    <w:rsid w:val="00AA67AB"/>
    <w:rsid w:val="00AA7A1D"/>
    <w:rsid w:val="00AA7E82"/>
    <w:rsid w:val="00AA7F15"/>
    <w:rsid w:val="00AB108E"/>
    <w:rsid w:val="00AB2838"/>
    <w:rsid w:val="00AB350F"/>
    <w:rsid w:val="00AB3572"/>
    <w:rsid w:val="00AB5141"/>
    <w:rsid w:val="00AC0AA7"/>
    <w:rsid w:val="00AC1129"/>
    <w:rsid w:val="00AC17B2"/>
    <w:rsid w:val="00AD06AE"/>
    <w:rsid w:val="00AD09F2"/>
    <w:rsid w:val="00AD362B"/>
    <w:rsid w:val="00AD46CA"/>
    <w:rsid w:val="00AD5A8A"/>
    <w:rsid w:val="00AD63DB"/>
    <w:rsid w:val="00AD6FC0"/>
    <w:rsid w:val="00AD76EE"/>
    <w:rsid w:val="00AD7CA4"/>
    <w:rsid w:val="00AE07C4"/>
    <w:rsid w:val="00AE3954"/>
    <w:rsid w:val="00AE53C7"/>
    <w:rsid w:val="00AE646B"/>
    <w:rsid w:val="00AE6780"/>
    <w:rsid w:val="00AF015D"/>
    <w:rsid w:val="00AF18B6"/>
    <w:rsid w:val="00AF1AD5"/>
    <w:rsid w:val="00AF1B1F"/>
    <w:rsid w:val="00AF2BD3"/>
    <w:rsid w:val="00AF2DB0"/>
    <w:rsid w:val="00AF3FB4"/>
    <w:rsid w:val="00AF496D"/>
    <w:rsid w:val="00AF55F3"/>
    <w:rsid w:val="00B0161A"/>
    <w:rsid w:val="00B05EBF"/>
    <w:rsid w:val="00B06D83"/>
    <w:rsid w:val="00B07E15"/>
    <w:rsid w:val="00B07E26"/>
    <w:rsid w:val="00B11021"/>
    <w:rsid w:val="00B11483"/>
    <w:rsid w:val="00B114FA"/>
    <w:rsid w:val="00B11A7C"/>
    <w:rsid w:val="00B13EC2"/>
    <w:rsid w:val="00B14660"/>
    <w:rsid w:val="00B15566"/>
    <w:rsid w:val="00B15BF1"/>
    <w:rsid w:val="00B169E7"/>
    <w:rsid w:val="00B20812"/>
    <w:rsid w:val="00B211D1"/>
    <w:rsid w:val="00B21D4E"/>
    <w:rsid w:val="00B22902"/>
    <w:rsid w:val="00B22FB4"/>
    <w:rsid w:val="00B23A67"/>
    <w:rsid w:val="00B258DF"/>
    <w:rsid w:val="00B25B55"/>
    <w:rsid w:val="00B26081"/>
    <w:rsid w:val="00B27CE3"/>
    <w:rsid w:val="00B305DB"/>
    <w:rsid w:val="00B31D92"/>
    <w:rsid w:val="00B36FF3"/>
    <w:rsid w:val="00B42BD8"/>
    <w:rsid w:val="00B43217"/>
    <w:rsid w:val="00B440C9"/>
    <w:rsid w:val="00B4486D"/>
    <w:rsid w:val="00B46406"/>
    <w:rsid w:val="00B47C10"/>
    <w:rsid w:val="00B50A7E"/>
    <w:rsid w:val="00B54FC3"/>
    <w:rsid w:val="00B608D3"/>
    <w:rsid w:val="00B60B02"/>
    <w:rsid w:val="00B637CC"/>
    <w:rsid w:val="00B63873"/>
    <w:rsid w:val="00B6491B"/>
    <w:rsid w:val="00B651D5"/>
    <w:rsid w:val="00B67BC6"/>
    <w:rsid w:val="00B73D04"/>
    <w:rsid w:val="00B7567C"/>
    <w:rsid w:val="00B75C36"/>
    <w:rsid w:val="00B77B3A"/>
    <w:rsid w:val="00B77C7E"/>
    <w:rsid w:val="00B81C99"/>
    <w:rsid w:val="00B826B7"/>
    <w:rsid w:val="00B850CD"/>
    <w:rsid w:val="00B85A45"/>
    <w:rsid w:val="00B86442"/>
    <w:rsid w:val="00B928F6"/>
    <w:rsid w:val="00B93C3A"/>
    <w:rsid w:val="00B946D6"/>
    <w:rsid w:val="00B94819"/>
    <w:rsid w:val="00B9481B"/>
    <w:rsid w:val="00B94E55"/>
    <w:rsid w:val="00B95B33"/>
    <w:rsid w:val="00B95D0E"/>
    <w:rsid w:val="00B9628C"/>
    <w:rsid w:val="00BA04E8"/>
    <w:rsid w:val="00BA1EB4"/>
    <w:rsid w:val="00BA2548"/>
    <w:rsid w:val="00BA33B2"/>
    <w:rsid w:val="00BA3DD8"/>
    <w:rsid w:val="00BA4B60"/>
    <w:rsid w:val="00BA6074"/>
    <w:rsid w:val="00BA6142"/>
    <w:rsid w:val="00BA6713"/>
    <w:rsid w:val="00BA678C"/>
    <w:rsid w:val="00BB1B37"/>
    <w:rsid w:val="00BB20B2"/>
    <w:rsid w:val="00BB29E3"/>
    <w:rsid w:val="00BB50DC"/>
    <w:rsid w:val="00BB5A4D"/>
    <w:rsid w:val="00BB6BDE"/>
    <w:rsid w:val="00BC07CB"/>
    <w:rsid w:val="00BC25A3"/>
    <w:rsid w:val="00BC3821"/>
    <w:rsid w:val="00BC42D0"/>
    <w:rsid w:val="00BC5E30"/>
    <w:rsid w:val="00BC6390"/>
    <w:rsid w:val="00BC6F9E"/>
    <w:rsid w:val="00BD1F39"/>
    <w:rsid w:val="00BD4F0D"/>
    <w:rsid w:val="00BD5ECE"/>
    <w:rsid w:val="00BE2AAC"/>
    <w:rsid w:val="00BE3056"/>
    <w:rsid w:val="00BE32C3"/>
    <w:rsid w:val="00BE3996"/>
    <w:rsid w:val="00BE4842"/>
    <w:rsid w:val="00BE4F88"/>
    <w:rsid w:val="00BE5D11"/>
    <w:rsid w:val="00BE6A9F"/>
    <w:rsid w:val="00BF34D5"/>
    <w:rsid w:val="00BF3967"/>
    <w:rsid w:val="00BF4E99"/>
    <w:rsid w:val="00BF65AC"/>
    <w:rsid w:val="00BF6B31"/>
    <w:rsid w:val="00BF7346"/>
    <w:rsid w:val="00C0151A"/>
    <w:rsid w:val="00C01AF0"/>
    <w:rsid w:val="00C03493"/>
    <w:rsid w:val="00C04057"/>
    <w:rsid w:val="00C04C77"/>
    <w:rsid w:val="00C07961"/>
    <w:rsid w:val="00C127F2"/>
    <w:rsid w:val="00C1385E"/>
    <w:rsid w:val="00C139E1"/>
    <w:rsid w:val="00C14267"/>
    <w:rsid w:val="00C143CC"/>
    <w:rsid w:val="00C14C3A"/>
    <w:rsid w:val="00C169C8"/>
    <w:rsid w:val="00C16E91"/>
    <w:rsid w:val="00C16F27"/>
    <w:rsid w:val="00C209CD"/>
    <w:rsid w:val="00C211DF"/>
    <w:rsid w:val="00C215BD"/>
    <w:rsid w:val="00C21D08"/>
    <w:rsid w:val="00C21F3B"/>
    <w:rsid w:val="00C2286B"/>
    <w:rsid w:val="00C23EDA"/>
    <w:rsid w:val="00C242F0"/>
    <w:rsid w:val="00C245EC"/>
    <w:rsid w:val="00C25D44"/>
    <w:rsid w:val="00C31AAE"/>
    <w:rsid w:val="00C330DA"/>
    <w:rsid w:val="00C330F7"/>
    <w:rsid w:val="00C3604D"/>
    <w:rsid w:val="00C3752E"/>
    <w:rsid w:val="00C42F42"/>
    <w:rsid w:val="00C444C2"/>
    <w:rsid w:val="00C4557B"/>
    <w:rsid w:val="00C46EFE"/>
    <w:rsid w:val="00C472ED"/>
    <w:rsid w:val="00C51608"/>
    <w:rsid w:val="00C53996"/>
    <w:rsid w:val="00C55710"/>
    <w:rsid w:val="00C559DB"/>
    <w:rsid w:val="00C60616"/>
    <w:rsid w:val="00C60B2B"/>
    <w:rsid w:val="00C61735"/>
    <w:rsid w:val="00C64745"/>
    <w:rsid w:val="00C65A5C"/>
    <w:rsid w:val="00C70B47"/>
    <w:rsid w:val="00C753F9"/>
    <w:rsid w:val="00C75624"/>
    <w:rsid w:val="00C75AF8"/>
    <w:rsid w:val="00C76B46"/>
    <w:rsid w:val="00C7787D"/>
    <w:rsid w:val="00C821B4"/>
    <w:rsid w:val="00C8336D"/>
    <w:rsid w:val="00C86141"/>
    <w:rsid w:val="00C879CC"/>
    <w:rsid w:val="00C93BDF"/>
    <w:rsid w:val="00C94247"/>
    <w:rsid w:val="00C966B7"/>
    <w:rsid w:val="00CA03C2"/>
    <w:rsid w:val="00CA17E7"/>
    <w:rsid w:val="00CA43EC"/>
    <w:rsid w:val="00CA4BA0"/>
    <w:rsid w:val="00CA5344"/>
    <w:rsid w:val="00CA746B"/>
    <w:rsid w:val="00CA7504"/>
    <w:rsid w:val="00CB1438"/>
    <w:rsid w:val="00CB238E"/>
    <w:rsid w:val="00CB25A2"/>
    <w:rsid w:val="00CB3D75"/>
    <w:rsid w:val="00CB4B8D"/>
    <w:rsid w:val="00CB4F1C"/>
    <w:rsid w:val="00CC1391"/>
    <w:rsid w:val="00CC47B2"/>
    <w:rsid w:val="00CC4FCA"/>
    <w:rsid w:val="00CC7054"/>
    <w:rsid w:val="00CD0326"/>
    <w:rsid w:val="00CD0AF4"/>
    <w:rsid w:val="00CD40A0"/>
    <w:rsid w:val="00CD5D8F"/>
    <w:rsid w:val="00CE0870"/>
    <w:rsid w:val="00CE1C07"/>
    <w:rsid w:val="00CE3CDB"/>
    <w:rsid w:val="00CF0E38"/>
    <w:rsid w:val="00CF380D"/>
    <w:rsid w:val="00CF571E"/>
    <w:rsid w:val="00CF59EA"/>
    <w:rsid w:val="00D0022F"/>
    <w:rsid w:val="00D013A3"/>
    <w:rsid w:val="00D019CC"/>
    <w:rsid w:val="00D02015"/>
    <w:rsid w:val="00D02DC7"/>
    <w:rsid w:val="00D04D08"/>
    <w:rsid w:val="00D0763E"/>
    <w:rsid w:val="00D1106C"/>
    <w:rsid w:val="00D141EE"/>
    <w:rsid w:val="00D15A74"/>
    <w:rsid w:val="00D17A29"/>
    <w:rsid w:val="00D20A33"/>
    <w:rsid w:val="00D228DA"/>
    <w:rsid w:val="00D23276"/>
    <w:rsid w:val="00D23E1F"/>
    <w:rsid w:val="00D24A16"/>
    <w:rsid w:val="00D25E6A"/>
    <w:rsid w:val="00D309FA"/>
    <w:rsid w:val="00D333BA"/>
    <w:rsid w:val="00D34B71"/>
    <w:rsid w:val="00D354AC"/>
    <w:rsid w:val="00D35728"/>
    <w:rsid w:val="00D378D7"/>
    <w:rsid w:val="00D42904"/>
    <w:rsid w:val="00D433C9"/>
    <w:rsid w:val="00D4469A"/>
    <w:rsid w:val="00D44CA8"/>
    <w:rsid w:val="00D45078"/>
    <w:rsid w:val="00D47EF7"/>
    <w:rsid w:val="00D5162B"/>
    <w:rsid w:val="00D52AEB"/>
    <w:rsid w:val="00D53727"/>
    <w:rsid w:val="00D53829"/>
    <w:rsid w:val="00D53D88"/>
    <w:rsid w:val="00D53E9D"/>
    <w:rsid w:val="00D54AD7"/>
    <w:rsid w:val="00D553AD"/>
    <w:rsid w:val="00D56067"/>
    <w:rsid w:val="00D65484"/>
    <w:rsid w:val="00D7045D"/>
    <w:rsid w:val="00D709F3"/>
    <w:rsid w:val="00D71FA0"/>
    <w:rsid w:val="00D75273"/>
    <w:rsid w:val="00D76D62"/>
    <w:rsid w:val="00D774F8"/>
    <w:rsid w:val="00D77B6F"/>
    <w:rsid w:val="00D82525"/>
    <w:rsid w:val="00D85062"/>
    <w:rsid w:val="00D8552F"/>
    <w:rsid w:val="00D862A1"/>
    <w:rsid w:val="00D91802"/>
    <w:rsid w:val="00D9231D"/>
    <w:rsid w:val="00D92608"/>
    <w:rsid w:val="00D928EC"/>
    <w:rsid w:val="00D932DF"/>
    <w:rsid w:val="00D93953"/>
    <w:rsid w:val="00D95E20"/>
    <w:rsid w:val="00D96A92"/>
    <w:rsid w:val="00D96B77"/>
    <w:rsid w:val="00D97E88"/>
    <w:rsid w:val="00DA16C1"/>
    <w:rsid w:val="00DA17BD"/>
    <w:rsid w:val="00DA2906"/>
    <w:rsid w:val="00DA39E9"/>
    <w:rsid w:val="00DA3B4E"/>
    <w:rsid w:val="00DA3FC5"/>
    <w:rsid w:val="00DA4D2C"/>
    <w:rsid w:val="00DA5C25"/>
    <w:rsid w:val="00DA5FBA"/>
    <w:rsid w:val="00DA60BA"/>
    <w:rsid w:val="00DB1213"/>
    <w:rsid w:val="00DB19F4"/>
    <w:rsid w:val="00DB1F42"/>
    <w:rsid w:val="00DB1F53"/>
    <w:rsid w:val="00DB1F92"/>
    <w:rsid w:val="00DB29CE"/>
    <w:rsid w:val="00DB395A"/>
    <w:rsid w:val="00DB59BD"/>
    <w:rsid w:val="00DB5A45"/>
    <w:rsid w:val="00DB7C60"/>
    <w:rsid w:val="00DC0FFF"/>
    <w:rsid w:val="00DC1462"/>
    <w:rsid w:val="00DC1A3D"/>
    <w:rsid w:val="00DC1AAC"/>
    <w:rsid w:val="00DC3ED6"/>
    <w:rsid w:val="00DD0155"/>
    <w:rsid w:val="00DD33BF"/>
    <w:rsid w:val="00DD46F0"/>
    <w:rsid w:val="00DD70F0"/>
    <w:rsid w:val="00DE19B4"/>
    <w:rsid w:val="00DE43CA"/>
    <w:rsid w:val="00DE4ED1"/>
    <w:rsid w:val="00DE5FD0"/>
    <w:rsid w:val="00DE609C"/>
    <w:rsid w:val="00DE61C0"/>
    <w:rsid w:val="00DF1990"/>
    <w:rsid w:val="00DF3340"/>
    <w:rsid w:val="00DF498C"/>
    <w:rsid w:val="00DF6DAC"/>
    <w:rsid w:val="00DF720B"/>
    <w:rsid w:val="00E00A16"/>
    <w:rsid w:val="00E017C3"/>
    <w:rsid w:val="00E01C96"/>
    <w:rsid w:val="00E02268"/>
    <w:rsid w:val="00E040FA"/>
    <w:rsid w:val="00E04706"/>
    <w:rsid w:val="00E07BFE"/>
    <w:rsid w:val="00E107AF"/>
    <w:rsid w:val="00E11B26"/>
    <w:rsid w:val="00E11DE5"/>
    <w:rsid w:val="00E15261"/>
    <w:rsid w:val="00E15CB8"/>
    <w:rsid w:val="00E16168"/>
    <w:rsid w:val="00E17040"/>
    <w:rsid w:val="00E175CF"/>
    <w:rsid w:val="00E20379"/>
    <w:rsid w:val="00E203D8"/>
    <w:rsid w:val="00E20634"/>
    <w:rsid w:val="00E206CF"/>
    <w:rsid w:val="00E21B71"/>
    <w:rsid w:val="00E2202F"/>
    <w:rsid w:val="00E22FE3"/>
    <w:rsid w:val="00E231FE"/>
    <w:rsid w:val="00E25A4D"/>
    <w:rsid w:val="00E322BC"/>
    <w:rsid w:val="00E32472"/>
    <w:rsid w:val="00E33CB6"/>
    <w:rsid w:val="00E33CCF"/>
    <w:rsid w:val="00E36C37"/>
    <w:rsid w:val="00E432AA"/>
    <w:rsid w:val="00E43A14"/>
    <w:rsid w:val="00E47710"/>
    <w:rsid w:val="00E50C74"/>
    <w:rsid w:val="00E514F8"/>
    <w:rsid w:val="00E51A10"/>
    <w:rsid w:val="00E51EB5"/>
    <w:rsid w:val="00E52D6F"/>
    <w:rsid w:val="00E5507F"/>
    <w:rsid w:val="00E5522E"/>
    <w:rsid w:val="00E55C55"/>
    <w:rsid w:val="00E57069"/>
    <w:rsid w:val="00E57205"/>
    <w:rsid w:val="00E605A2"/>
    <w:rsid w:val="00E605A9"/>
    <w:rsid w:val="00E6348B"/>
    <w:rsid w:val="00E636B2"/>
    <w:rsid w:val="00E651E0"/>
    <w:rsid w:val="00E66EAD"/>
    <w:rsid w:val="00E6737A"/>
    <w:rsid w:val="00E715AC"/>
    <w:rsid w:val="00E71C46"/>
    <w:rsid w:val="00E7210C"/>
    <w:rsid w:val="00E7218C"/>
    <w:rsid w:val="00E73F43"/>
    <w:rsid w:val="00E74EAC"/>
    <w:rsid w:val="00E77BF9"/>
    <w:rsid w:val="00E77D92"/>
    <w:rsid w:val="00E80236"/>
    <w:rsid w:val="00E813F2"/>
    <w:rsid w:val="00E82602"/>
    <w:rsid w:val="00E85EAD"/>
    <w:rsid w:val="00E87A4F"/>
    <w:rsid w:val="00E90A4A"/>
    <w:rsid w:val="00E91E08"/>
    <w:rsid w:val="00E92062"/>
    <w:rsid w:val="00E937EF"/>
    <w:rsid w:val="00E941A9"/>
    <w:rsid w:val="00E946D4"/>
    <w:rsid w:val="00E95CBF"/>
    <w:rsid w:val="00EA251E"/>
    <w:rsid w:val="00EA4172"/>
    <w:rsid w:val="00EA5CCD"/>
    <w:rsid w:val="00EA696E"/>
    <w:rsid w:val="00EA730B"/>
    <w:rsid w:val="00EB31F6"/>
    <w:rsid w:val="00EB3737"/>
    <w:rsid w:val="00EB429C"/>
    <w:rsid w:val="00EB5AD1"/>
    <w:rsid w:val="00EB6DC6"/>
    <w:rsid w:val="00EC1C07"/>
    <w:rsid w:val="00EC2AB4"/>
    <w:rsid w:val="00EC4347"/>
    <w:rsid w:val="00EC467C"/>
    <w:rsid w:val="00EC7774"/>
    <w:rsid w:val="00ED0C21"/>
    <w:rsid w:val="00ED6419"/>
    <w:rsid w:val="00ED669D"/>
    <w:rsid w:val="00ED7A40"/>
    <w:rsid w:val="00EE275B"/>
    <w:rsid w:val="00EE4B21"/>
    <w:rsid w:val="00EE6982"/>
    <w:rsid w:val="00EE7C62"/>
    <w:rsid w:val="00EF071B"/>
    <w:rsid w:val="00EF349F"/>
    <w:rsid w:val="00EF5E73"/>
    <w:rsid w:val="00F025D5"/>
    <w:rsid w:val="00F05E12"/>
    <w:rsid w:val="00F075DD"/>
    <w:rsid w:val="00F07F83"/>
    <w:rsid w:val="00F11181"/>
    <w:rsid w:val="00F12924"/>
    <w:rsid w:val="00F1296B"/>
    <w:rsid w:val="00F14280"/>
    <w:rsid w:val="00F148AE"/>
    <w:rsid w:val="00F15A30"/>
    <w:rsid w:val="00F15DEF"/>
    <w:rsid w:val="00F16310"/>
    <w:rsid w:val="00F218A5"/>
    <w:rsid w:val="00F21BB1"/>
    <w:rsid w:val="00F30258"/>
    <w:rsid w:val="00F3329D"/>
    <w:rsid w:val="00F34FA0"/>
    <w:rsid w:val="00F3625C"/>
    <w:rsid w:val="00F407A0"/>
    <w:rsid w:val="00F46ECF"/>
    <w:rsid w:val="00F47875"/>
    <w:rsid w:val="00F50599"/>
    <w:rsid w:val="00F522A3"/>
    <w:rsid w:val="00F52711"/>
    <w:rsid w:val="00F52C07"/>
    <w:rsid w:val="00F61E54"/>
    <w:rsid w:val="00F64C77"/>
    <w:rsid w:val="00F704E9"/>
    <w:rsid w:val="00F7144D"/>
    <w:rsid w:val="00F721F6"/>
    <w:rsid w:val="00F7369D"/>
    <w:rsid w:val="00F75024"/>
    <w:rsid w:val="00F772E7"/>
    <w:rsid w:val="00F779DB"/>
    <w:rsid w:val="00F80EA4"/>
    <w:rsid w:val="00F843B4"/>
    <w:rsid w:val="00F8527D"/>
    <w:rsid w:val="00F85B83"/>
    <w:rsid w:val="00F87DB4"/>
    <w:rsid w:val="00F91702"/>
    <w:rsid w:val="00F92C81"/>
    <w:rsid w:val="00F92EBE"/>
    <w:rsid w:val="00F94C65"/>
    <w:rsid w:val="00F96C60"/>
    <w:rsid w:val="00F9760A"/>
    <w:rsid w:val="00FA093F"/>
    <w:rsid w:val="00FA20E6"/>
    <w:rsid w:val="00FA3895"/>
    <w:rsid w:val="00FA5831"/>
    <w:rsid w:val="00FA6F03"/>
    <w:rsid w:val="00FA7605"/>
    <w:rsid w:val="00FA7A6D"/>
    <w:rsid w:val="00FB0B86"/>
    <w:rsid w:val="00FB3AE9"/>
    <w:rsid w:val="00FB3E83"/>
    <w:rsid w:val="00FB6070"/>
    <w:rsid w:val="00FC0BFC"/>
    <w:rsid w:val="00FC7625"/>
    <w:rsid w:val="00FD0CC8"/>
    <w:rsid w:val="00FD329C"/>
    <w:rsid w:val="00FD4DAC"/>
    <w:rsid w:val="00FD61A7"/>
    <w:rsid w:val="00FD7611"/>
    <w:rsid w:val="00FE055A"/>
    <w:rsid w:val="00FE205F"/>
    <w:rsid w:val="00FE4F78"/>
    <w:rsid w:val="00FE7F6D"/>
    <w:rsid w:val="00FF2183"/>
    <w:rsid w:val="00FF32DB"/>
    <w:rsid w:val="00FF4CAD"/>
    <w:rsid w:val="00FF6D0F"/>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8D8B9C5"/>
  <w15:chartTrackingRefBased/>
  <w15:docId w15:val="{EC045288-1A83-41A6-A35C-CAAB9A96EE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ro-RO" w:eastAsia="ro-RO"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Times New Roman" w:hAnsi="Times New Roman"/>
      <w:sz w:val="24"/>
      <w:szCs w:val="24"/>
      <w:lang w:eastAsia="en-US"/>
    </w:rPr>
  </w:style>
  <w:style w:type="paragraph" w:styleId="Heading1">
    <w:name w:val="heading 1"/>
    <w:basedOn w:val="Normal"/>
    <w:next w:val="Normal"/>
    <w:qFormat/>
    <w:pPr>
      <w:keepNext/>
      <w:spacing w:line="360" w:lineRule="auto"/>
      <w:jc w:val="center"/>
      <w:outlineLvl w:val="0"/>
    </w:pPr>
    <w:rPr>
      <w:b/>
      <w:bCs/>
    </w:rPr>
  </w:style>
  <w:style w:type="paragraph" w:styleId="Heading2">
    <w:name w:val="heading 2"/>
    <w:basedOn w:val="Normal"/>
    <w:next w:val="Normal"/>
    <w:qFormat/>
    <w:pPr>
      <w:keepNext/>
      <w:jc w:val="center"/>
      <w:outlineLvl w:val="1"/>
    </w:pPr>
    <w:rPr>
      <w:b/>
      <w:bCs/>
      <w:sz w:val="28"/>
      <w:szCs w:val="28"/>
    </w:rPr>
  </w:style>
  <w:style w:type="paragraph" w:styleId="Heading4">
    <w:name w:val="heading 4"/>
    <w:basedOn w:val="Normal"/>
    <w:next w:val="Normal"/>
    <w:qFormat/>
    <w:pPr>
      <w:keepNext/>
      <w:keepLines/>
      <w:spacing w:before="40"/>
      <w:outlineLvl w:val="3"/>
    </w:pPr>
    <w:rPr>
      <w:rFonts w:ascii="Calibri Light" w:hAnsi="Calibri Light" w:cs="Calibri Light"/>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Titlu2Caracter">
    <w:name w:val="Titlu 2 Caracter"/>
    <w:rPr>
      <w:rFonts w:ascii="Times New Roman" w:hAnsi="Times New Roman" w:cs="Times New Roman"/>
      <w:b/>
      <w:bCs/>
      <w:sz w:val="28"/>
      <w:szCs w:val="28"/>
      <w:lang w:val="ro-RO"/>
    </w:rPr>
  </w:style>
  <w:style w:type="character" w:customStyle="1" w:styleId="Titlu4Caracter">
    <w:name w:val="Titlu 4 Caracter"/>
    <w:rPr>
      <w:rFonts w:ascii="Calibri Light" w:hAnsi="Calibri Light" w:cs="Calibri Light"/>
      <w:i/>
      <w:iCs/>
      <w:color w:val="auto"/>
      <w:sz w:val="24"/>
      <w:szCs w:val="24"/>
      <w:lang w:val="ro-RO"/>
    </w:rPr>
  </w:style>
  <w:style w:type="paragraph" w:styleId="Header">
    <w:name w:val="header"/>
    <w:basedOn w:val="Normal"/>
    <w:semiHidden/>
    <w:pPr>
      <w:tabs>
        <w:tab w:val="center" w:pos="4320"/>
        <w:tab w:val="right" w:pos="8640"/>
      </w:tabs>
    </w:pPr>
    <w:rPr>
      <w:rFonts w:ascii="Times New Roman-Rom" w:hAnsi="Times New Roman-Rom" w:cs="Times New Roman-Rom"/>
    </w:rPr>
  </w:style>
  <w:style w:type="character" w:customStyle="1" w:styleId="AntetCaracter">
    <w:name w:val="Antet Caracter"/>
    <w:rPr>
      <w:rFonts w:ascii="Times New Roman-Rom" w:hAnsi="Times New Roman-Rom" w:cs="Times New Roman-Rom"/>
      <w:sz w:val="24"/>
      <w:szCs w:val="24"/>
      <w:lang w:val="ro-RO"/>
    </w:rPr>
  </w:style>
  <w:style w:type="paragraph" w:customStyle="1" w:styleId="Listparagraf1">
    <w:name w:val="Listă paragraf1"/>
    <w:aliases w:val="1st level - Bullet List Paragraph,Paragrafo elenco,List Paragraph Main,List first level,Paragraphe EI,Paragraphe de liste1,EC,Paragraphe de liste"/>
    <w:basedOn w:val="Normal"/>
    <w:uiPriority w:val="34"/>
    <w:qFormat/>
    <w:pPr>
      <w:suppressAutoHyphens/>
      <w:ind w:left="720"/>
    </w:pPr>
    <w:rPr>
      <w:lang w:eastAsia="ar-SA"/>
    </w:rPr>
  </w:style>
  <w:style w:type="character" w:styleId="Emphasis">
    <w:name w:val="Emphasis"/>
    <w:uiPriority w:val="20"/>
    <w:qFormat/>
    <w:rPr>
      <w:rFonts w:ascii="Times New Roman" w:hAnsi="Times New Roman" w:cs="Times New Roman"/>
      <w:i/>
      <w:iCs/>
    </w:rPr>
  </w:style>
  <w:style w:type="paragraph" w:styleId="BodyText">
    <w:name w:val="Body Text"/>
    <w:basedOn w:val="Normal"/>
    <w:semiHidden/>
    <w:qFormat/>
    <w:pPr>
      <w:spacing w:line="360" w:lineRule="auto"/>
      <w:jc w:val="both"/>
    </w:pPr>
  </w:style>
  <w:style w:type="character" w:customStyle="1" w:styleId="CorptextCaracter">
    <w:name w:val="Corp text Caracter"/>
    <w:rPr>
      <w:rFonts w:ascii="Times New Roman" w:hAnsi="Times New Roman" w:cs="Times New Roman"/>
      <w:sz w:val="24"/>
      <w:szCs w:val="24"/>
      <w:lang w:val="ro-RO"/>
    </w:rPr>
  </w:style>
  <w:style w:type="paragraph" w:styleId="BodyText2">
    <w:name w:val="Body Text 2"/>
    <w:basedOn w:val="Normal"/>
    <w:semiHidden/>
    <w:pPr>
      <w:spacing w:line="360" w:lineRule="auto"/>
      <w:jc w:val="center"/>
    </w:pPr>
    <w:rPr>
      <w:rFonts w:eastAsia="Arial Unicode MS"/>
      <w:b/>
      <w:bCs/>
      <w:color w:val="000000"/>
      <w:sz w:val="28"/>
      <w:szCs w:val="28"/>
    </w:rPr>
  </w:style>
  <w:style w:type="character" w:customStyle="1" w:styleId="Corptext2Caracter">
    <w:name w:val="Corp text 2 Caracter"/>
    <w:rPr>
      <w:rFonts w:ascii="Times New Roman" w:hAnsi="Times New Roman" w:cs="Times New Roman"/>
      <w:sz w:val="24"/>
      <w:szCs w:val="24"/>
      <w:lang w:val="ro-RO"/>
    </w:rPr>
  </w:style>
  <w:style w:type="paragraph" w:customStyle="1" w:styleId="TextnBalon1">
    <w:name w:val="Text în Balon1"/>
    <w:basedOn w:val="Normal"/>
    <w:rPr>
      <w:rFonts w:ascii="Segoe UI" w:hAnsi="Segoe UI" w:cs="Segoe UI"/>
      <w:sz w:val="18"/>
      <w:szCs w:val="18"/>
    </w:rPr>
  </w:style>
  <w:style w:type="character" w:customStyle="1" w:styleId="BalloonTextChar">
    <w:name w:val="Balloon Text Char"/>
    <w:rPr>
      <w:rFonts w:ascii="Segoe UI" w:hAnsi="Segoe UI" w:cs="Segoe UI"/>
      <w:sz w:val="18"/>
      <w:szCs w:val="18"/>
      <w:lang w:val="ro-RO"/>
    </w:rPr>
  </w:style>
  <w:style w:type="character" w:customStyle="1" w:styleId="tli1">
    <w:name w:val="tli1"/>
    <w:rPr>
      <w:rFonts w:ascii="Times New Roman" w:hAnsi="Times New Roman" w:cs="Times New Roman"/>
    </w:rPr>
  </w:style>
  <w:style w:type="paragraph" w:customStyle="1" w:styleId="TableContents">
    <w:name w:val="Table Contents"/>
    <w:basedOn w:val="Normal"/>
    <w:rPr>
      <w:lang w:val="en-GB" w:eastAsia="hi-IN" w:bidi="hi-IN"/>
    </w:rPr>
  </w:style>
  <w:style w:type="paragraph" w:styleId="Footer">
    <w:name w:val="footer"/>
    <w:basedOn w:val="Normal"/>
    <w:semiHidden/>
    <w:pPr>
      <w:tabs>
        <w:tab w:val="center" w:pos="4513"/>
        <w:tab w:val="right" w:pos="9026"/>
      </w:tabs>
    </w:pPr>
  </w:style>
  <w:style w:type="character" w:customStyle="1" w:styleId="SubsolCaracter">
    <w:name w:val="Subsol Caracter"/>
    <w:rPr>
      <w:rFonts w:ascii="Times New Roman" w:hAnsi="Times New Roman" w:cs="Times New Roman"/>
      <w:sz w:val="24"/>
      <w:szCs w:val="24"/>
      <w:lang w:val="ro-RO"/>
    </w:rPr>
  </w:style>
  <w:style w:type="character" w:customStyle="1" w:styleId="Other">
    <w:name w:val="Other_"/>
  </w:style>
  <w:style w:type="paragraph" w:customStyle="1" w:styleId="Other0">
    <w:name w:val="Other"/>
    <w:basedOn w:val="Normal"/>
    <w:pPr>
      <w:widowControl w:val="0"/>
    </w:pPr>
    <w:rPr>
      <w:sz w:val="20"/>
      <w:szCs w:val="20"/>
      <w:lang w:eastAsia="ro-RO"/>
    </w:rPr>
  </w:style>
  <w:style w:type="paragraph" w:customStyle="1" w:styleId="ListParagraph1">
    <w:name w:val="List Paragraph1"/>
    <w:basedOn w:val="Normal"/>
    <w:pPr>
      <w:suppressAutoHyphens/>
      <w:ind w:left="720"/>
    </w:pPr>
    <w:rPr>
      <w:lang w:eastAsia="ar-SA"/>
    </w:rPr>
  </w:style>
  <w:style w:type="character" w:customStyle="1" w:styleId="l5tlu1">
    <w:name w:val="l5tlu1"/>
    <w:rPr>
      <w:b/>
      <w:bCs/>
      <w:color w:val="000000"/>
      <w:sz w:val="32"/>
      <w:szCs w:val="32"/>
    </w:rPr>
  </w:style>
  <w:style w:type="paragraph" w:customStyle="1" w:styleId="Default">
    <w:name w:val="Default"/>
    <w:pPr>
      <w:autoSpaceDE w:val="0"/>
      <w:autoSpaceDN w:val="0"/>
      <w:adjustRightInd w:val="0"/>
    </w:pPr>
    <w:rPr>
      <w:rFonts w:ascii="Times New Roman" w:hAnsi="Times New Roman"/>
      <w:color w:val="000000"/>
      <w:sz w:val="24"/>
      <w:szCs w:val="24"/>
      <w:lang w:eastAsia="en-GB"/>
    </w:rPr>
  </w:style>
  <w:style w:type="character" w:customStyle="1" w:styleId="acopre1">
    <w:name w:val="acopre1"/>
    <w:rPr>
      <w:spacing w:val="1"/>
    </w:rPr>
  </w:style>
  <w:style w:type="character" w:customStyle="1" w:styleId="do1">
    <w:name w:val="do1"/>
    <w:rPr>
      <w:b/>
      <w:bCs/>
      <w:sz w:val="26"/>
      <w:szCs w:val="26"/>
    </w:rPr>
  </w:style>
  <w:style w:type="character" w:customStyle="1" w:styleId="tpa1">
    <w:name w:val="tpa1"/>
    <w:rPr>
      <w:rFonts w:ascii="Times New Roman" w:hAnsi="Times New Roman" w:cs="Times New Roman"/>
    </w:rPr>
  </w:style>
  <w:style w:type="character" w:styleId="Hyperlink">
    <w:name w:val="Hyperlink"/>
    <w:semiHidden/>
    <w:rPr>
      <w:rFonts w:ascii="Times New Roman" w:hAnsi="Times New Roman" w:cs="Times New Roman"/>
      <w:b/>
      <w:bCs/>
      <w:color w:val="auto"/>
      <w:u w:val="single"/>
    </w:rPr>
  </w:style>
  <w:style w:type="paragraph" w:customStyle="1" w:styleId="Listparagraf10">
    <w:name w:val="Listă paragraf1"/>
    <w:basedOn w:val="Normal"/>
    <w:pPr>
      <w:suppressAutoHyphens/>
      <w:ind w:left="720"/>
    </w:pPr>
    <w:rPr>
      <w:lang w:eastAsia="ar-SA"/>
    </w:rPr>
  </w:style>
  <w:style w:type="paragraph" w:customStyle="1" w:styleId="ydp2d4a258cmsolistparagraph">
    <w:name w:val="ydp2d4a258cmsolistparagraph"/>
    <w:basedOn w:val="Normal"/>
    <w:pPr>
      <w:spacing w:before="100" w:beforeAutospacing="1" w:after="100" w:afterAutospacing="1"/>
    </w:pPr>
    <w:rPr>
      <w:rFonts w:ascii="Calibri" w:hAnsi="Calibri" w:cs="Calibri"/>
      <w:sz w:val="22"/>
      <w:szCs w:val="22"/>
      <w:lang w:eastAsia="ro-RO"/>
    </w:rPr>
  </w:style>
  <w:style w:type="character" w:customStyle="1" w:styleId="ListParagraphChar">
    <w:name w:val="List Paragraph Char"/>
    <w:aliases w:val="Forth level Char,Colorful List - Accent 11 Char,Medium Grid 1 - Accent 21 Char"/>
    <w:link w:val="ListParagraph"/>
    <w:uiPriority w:val="99"/>
    <w:rPr>
      <w:rFonts w:ascii="Times New Roman" w:hAnsi="Times New Roman" w:cs="Times New Roman"/>
      <w:sz w:val="24"/>
      <w:szCs w:val="24"/>
      <w:lang w:eastAsia="ar-SA" w:bidi="ar-SA"/>
    </w:rPr>
  </w:style>
  <w:style w:type="paragraph" w:styleId="CommentText">
    <w:name w:val="annotation text"/>
    <w:basedOn w:val="Normal"/>
    <w:semiHidden/>
    <w:unhideWhenUsed/>
    <w:pPr>
      <w:spacing w:after="160"/>
    </w:pPr>
    <w:rPr>
      <w:rFonts w:ascii="Calibri" w:eastAsia="Calibri" w:hAnsi="Calibri" w:cs="Calibri"/>
      <w:sz w:val="20"/>
      <w:szCs w:val="20"/>
      <w:lang w:eastAsia="ro-RO"/>
    </w:rPr>
  </w:style>
  <w:style w:type="character" w:customStyle="1" w:styleId="TextcomentariuCaracter">
    <w:name w:val="Text comentariu Caracter"/>
    <w:rPr>
      <w:rFonts w:ascii="Calibri" w:eastAsia="Calibri" w:hAnsi="Calibri" w:cs="Calibri"/>
      <w:sz w:val="20"/>
      <w:szCs w:val="20"/>
    </w:rPr>
  </w:style>
  <w:style w:type="character" w:styleId="Strong">
    <w:name w:val="Strong"/>
    <w:uiPriority w:val="22"/>
    <w:qFormat/>
    <w:rPr>
      <w:rFonts w:ascii="Times New Roman" w:hAnsi="Times New Roman" w:cs="Times New Roman"/>
      <w:b/>
      <w:bCs/>
    </w:rPr>
  </w:style>
  <w:style w:type="character" w:customStyle="1" w:styleId="Bodytext20">
    <w:name w:val="Body text (2)_"/>
    <w:rPr>
      <w:rFonts w:ascii="Times New Roman" w:hAnsi="Times New Roman"/>
      <w:b/>
      <w:bCs/>
      <w:i/>
      <w:iCs/>
      <w:sz w:val="22"/>
      <w:szCs w:val="22"/>
    </w:rPr>
  </w:style>
  <w:style w:type="paragraph" w:customStyle="1" w:styleId="Bodytext21">
    <w:name w:val="Body text (2)"/>
    <w:basedOn w:val="Normal"/>
    <w:pPr>
      <w:widowControl w:val="0"/>
      <w:spacing w:after="260" w:line="259" w:lineRule="auto"/>
    </w:pPr>
    <w:rPr>
      <w:b/>
      <w:bCs/>
      <w:i/>
      <w:iCs/>
      <w:sz w:val="22"/>
      <w:szCs w:val="22"/>
      <w:lang w:eastAsia="ro-RO"/>
    </w:rPr>
  </w:style>
  <w:style w:type="paragraph" w:customStyle="1" w:styleId="ListParagraph2">
    <w:name w:val="List Paragraph2"/>
    <w:basedOn w:val="Normal"/>
    <w:qFormat/>
    <w:pPr>
      <w:suppressAutoHyphens/>
      <w:ind w:left="720"/>
    </w:pPr>
    <w:rPr>
      <w:lang w:eastAsia="ar-SA"/>
    </w:rPr>
  </w:style>
  <w:style w:type="character" w:styleId="PageNumber">
    <w:name w:val="page number"/>
    <w:basedOn w:val="DefaultParagraphFont"/>
    <w:semiHidden/>
  </w:style>
  <w:style w:type="paragraph" w:styleId="BodyTextIndent">
    <w:name w:val="Body Text Indent"/>
    <w:basedOn w:val="Normal"/>
    <w:semiHidden/>
    <w:pPr>
      <w:spacing w:line="360" w:lineRule="auto"/>
      <w:ind w:firstLine="720"/>
      <w:jc w:val="both"/>
    </w:pPr>
  </w:style>
  <w:style w:type="paragraph" w:styleId="BodyText3">
    <w:name w:val="Body Text 3"/>
    <w:basedOn w:val="Normal"/>
    <w:semiHidden/>
    <w:pPr>
      <w:spacing w:line="360" w:lineRule="auto"/>
      <w:jc w:val="center"/>
    </w:pPr>
    <w:rPr>
      <w:b/>
      <w:bCs/>
      <w:sz w:val="28"/>
      <w:szCs w:val="28"/>
    </w:rPr>
  </w:style>
  <w:style w:type="paragraph" w:customStyle="1" w:styleId="al">
    <w:name w:val="a_l"/>
    <w:basedOn w:val="Normal"/>
    <w:rsid w:val="00662662"/>
    <w:pPr>
      <w:jc w:val="both"/>
    </w:pPr>
    <w:rPr>
      <w:lang w:eastAsia="ro-RO"/>
    </w:rPr>
  </w:style>
  <w:style w:type="paragraph" w:customStyle="1" w:styleId="xmsonormal">
    <w:name w:val="x_msonormal"/>
    <w:basedOn w:val="Normal"/>
    <w:rsid w:val="005964C4"/>
    <w:pPr>
      <w:spacing w:before="100" w:beforeAutospacing="1" w:after="100" w:afterAutospacing="1"/>
    </w:pPr>
    <w:rPr>
      <w:lang w:val="en-GB" w:eastAsia="en-GB"/>
    </w:rPr>
  </w:style>
  <w:style w:type="paragraph" w:styleId="ListParagraph">
    <w:name w:val="List Paragraph"/>
    <w:aliases w:val="Forth level,Colorful List - Accent 11,Medium Grid 1 - Accent 21"/>
    <w:basedOn w:val="Normal"/>
    <w:link w:val="ListParagraphChar"/>
    <w:uiPriority w:val="99"/>
    <w:qFormat/>
    <w:rsid w:val="00A4218C"/>
    <w:pPr>
      <w:suppressAutoHyphens/>
      <w:ind w:left="720"/>
    </w:pPr>
    <w:rPr>
      <w:lang w:val="x-none" w:eastAsia="ar-SA"/>
    </w:rPr>
  </w:style>
  <w:style w:type="character" w:customStyle="1" w:styleId="xgmaildefault">
    <w:name w:val="x_gmail_default"/>
    <w:basedOn w:val="DefaultParagraphFont"/>
    <w:rsid w:val="00A279B3"/>
  </w:style>
  <w:style w:type="paragraph" w:styleId="NoSpacing">
    <w:name w:val="No Spacing"/>
    <w:link w:val="NoSpacingChar"/>
    <w:uiPriority w:val="1"/>
    <w:qFormat/>
    <w:rsid w:val="005917CC"/>
    <w:rPr>
      <w:rFonts w:ascii="Times New Roman" w:hAnsi="Times New Roman"/>
      <w:sz w:val="24"/>
      <w:szCs w:val="24"/>
      <w:lang w:eastAsia="en-US"/>
    </w:rPr>
  </w:style>
  <w:style w:type="table" w:styleId="TableGrid">
    <w:name w:val="Table Grid"/>
    <w:basedOn w:val="TableNormal"/>
    <w:uiPriority w:val="59"/>
    <w:rsid w:val="00E206CF"/>
    <w:rPr>
      <w:rFonts w:eastAsia="Calibri"/>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link w:val="NoSpacing"/>
    <w:uiPriority w:val="1"/>
    <w:locked/>
    <w:rsid w:val="00E206CF"/>
    <w:rPr>
      <w:rFonts w:ascii="Times New Roman" w:hAnsi="Times New Roman"/>
      <w:sz w:val="24"/>
      <w:szCs w:val="24"/>
      <w:lang w:eastAsia="en-US" w:bidi="ar-SA"/>
    </w:rPr>
  </w:style>
  <w:style w:type="character" w:customStyle="1" w:styleId="spelle">
    <w:name w:val="spelle"/>
    <w:rsid w:val="00D96A92"/>
  </w:style>
  <w:style w:type="character" w:styleId="UnresolvedMention">
    <w:name w:val="Unresolved Mention"/>
    <w:uiPriority w:val="99"/>
    <w:semiHidden/>
    <w:unhideWhenUsed/>
    <w:rsid w:val="00A836ED"/>
    <w:rPr>
      <w:color w:val="605E5C"/>
      <w:shd w:val="clear" w:color="auto" w:fill="E1DFDD"/>
    </w:rPr>
  </w:style>
  <w:style w:type="paragraph" w:styleId="NormalWeb">
    <w:name w:val="Normal (Web)"/>
    <w:basedOn w:val="Normal"/>
    <w:uiPriority w:val="99"/>
    <w:unhideWhenUsed/>
    <w:rsid w:val="00F47875"/>
    <w:pPr>
      <w:spacing w:before="100" w:beforeAutospacing="1" w:after="100" w:afterAutospacing="1"/>
    </w:pPr>
    <w:rPr>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6490687">
      <w:bodyDiv w:val="1"/>
      <w:marLeft w:val="0"/>
      <w:marRight w:val="0"/>
      <w:marTop w:val="0"/>
      <w:marBottom w:val="0"/>
      <w:divBdr>
        <w:top w:val="none" w:sz="0" w:space="0" w:color="auto"/>
        <w:left w:val="none" w:sz="0" w:space="0" w:color="auto"/>
        <w:bottom w:val="none" w:sz="0" w:space="0" w:color="auto"/>
        <w:right w:val="none" w:sz="0" w:space="0" w:color="auto"/>
      </w:divBdr>
    </w:div>
    <w:div w:id="179441191">
      <w:bodyDiv w:val="1"/>
      <w:marLeft w:val="0"/>
      <w:marRight w:val="0"/>
      <w:marTop w:val="0"/>
      <w:marBottom w:val="0"/>
      <w:divBdr>
        <w:top w:val="none" w:sz="0" w:space="0" w:color="auto"/>
        <w:left w:val="none" w:sz="0" w:space="0" w:color="auto"/>
        <w:bottom w:val="none" w:sz="0" w:space="0" w:color="auto"/>
        <w:right w:val="none" w:sz="0" w:space="0" w:color="auto"/>
      </w:divBdr>
    </w:div>
    <w:div w:id="301231170">
      <w:bodyDiv w:val="1"/>
      <w:marLeft w:val="0"/>
      <w:marRight w:val="0"/>
      <w:marTop w:val="0"/>
      <w:marBottom w:val="0"/>
      <w:divBdr>
        <w:top w:val="none" w:sz="0" w:space="0" w:color="auto"/>
        <w:left w:val="none" w:sz="0" w:space="0" w:color="auto"/>
        <w:bottom w:val="none" w:sz="0" w:space="0" w:color="auto"/>
        <w:right w:val="none" w:sz="0" w:space="0" w:color="auto"/>
      </w:divBdr>
    </w:div>
    <w:div w:id="363674768">
      <w:bodyDiv w:val="1"/>
      <w:marLeft w:val="0"/>
      <w:marRight w:val="0"/>
      <w:marTop w:val="0"/>
      <w:marBottom w:val="0"/>
      <w:divBdr>
        <w:top w:val="none" w:sz="0" w:space="0" w:color="auto"/>
        <w:left w:val="none" w:sz="0" w:space="0" w:color="auto"/>
        <w:bottom w:val="none" w:sz="0" w:space="0" w:color="auto"/>
        <w:right w:val="none" w:sz="0" w:space="0" w:color="auto"/>
      </w:divBdr>
    </w:div>
    <w:div w:id="605384780">
      <w:bodyDiv w:val="1"/>
      <w:marLeft w:val="0"/>
      <w:marRight w:val="0"/>
      <w:marTop w:val="0"/>
      <w:marBottom w:val="0"/>
      <w:divBdr>
        <w:top w:val="none" w:sz="0" w:space="0" w:color="auto"/>
        <w:left w:val="none" w:sz="0" w:space="0" w:color="auto"/>
        <w:bottom w:val="none" w:sz="0" w:space="0" w:color="auto"/>
        <w:right w:val="none" w:sz="0" w:space="0" w:color="auto"/>
      </w:divBdr>
    </w:div>
    <w:div w:id="834539995">
      <w:bodyDiv w:val="1"/>
      <w:marLeft w:val="0"/>
      <w:marRight w:val="0"/>
      <w:marTop w:val="0"/>
      <w:marBottom w:val="0"/>
      <w:divBdr>
        <w:top w:val="none" w:sz="0" w:space="0" w:color="auto"/>
        <w:left w:val="none" w:sz="0" w:space="0" w:color="auto"/>
        <w:bottom w:val="none" w:sz="0" w:space="0" w:color="auto"/>
        <w:right w:val="none" w:sz="0" w:space="0" w:color="auto"/>
      </w:divBdr>
      <w:divsChild>
        <w:div w:id="681782206">
          <w:marLeft w:val="0"/>
          <w:marRight w:val="0"/>
          <w:marTop w:val="0"/>
          <w:marBottom w:val="0"/>
          <w:divBdr>
            <w:top w:val="none" w:sz="0" w:space="0" w:color="auto"/>
            <w:left w:val="none" w:sz="0" w:space="0" w:color="auto"/>
            <w:bottom w:val="none" w:sz="0" w:space="0" w:color="auto"/>
            <w:right w:val="none" w:sz="0" w:space="0" w:color="auto"/>
          </w:divBdr>
          <w:divsChild>
            <w:div w:id="750547978">
              <w:marLeft w:val="0"/>
              <w:marRight w:val="0"/>
              <w:marTop w:val="0"/>
              <w:marBottom w:val="0"/>
              <w:divBdr>
                <w:top w:val="none" w:sz="0" w:space="0" w:color="auto"/>
                <w:left w:val="none" w:sz="0" w:space="0" w:color="auto"/>
                <w:bottom w:val="none" w:sz="0" w:space="0" w:color="auto"/>
                <w:right w:val="none" w:sz="0" w:space="0" w:color="auto"/>
              </w:divBdr>
            </w:div>
            <w:div w:id="1523278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6046974">
      <w:bodyDiv w:val="1"/>
      <w:marLeft w:val="0"/>
      <w:marRight w:val="0"/>
      <w:marTop w:val="0"/>
      <w:marBottom w:val="0"/>
      <w:divBdr>
        <w:top w:val="none" w:sz="0" w:space="0" w:color="auto"/>
        <w:left w:val="none" w:sz="0" w:space="0" w:color="auto"/>
        <w:bottom w:val="none" w:sz="0" w:space="0" w:color="auto"/>
        <w:right w:val="none" w:sz="0" w:space="0" w:color="auto"/>
      </w:divBdr>
    </w:div>
    <w:div w:id="1242837574">
      <w:bodyDiv w:val="1"/>
      <w:marLeft w:val="0"/>
      <w:marRight w:val="0"/>
      <w:marTop w:val="0"/>
      <w:marBottom w:val="0"/>
      <w:divBdr>
        <w:top w:val="none" w:sz="0" w:space="0" w:color="auto"/>
        <w:left w:val="none" w:sz="0" w:space="0" w:color="auto"/>
        <w:bottom w:val="none" w:sz="0" w:space="0" w:color="auto"/>
        <w:right w:val="none" w:sz="0" w:space="0" w:color="auto"/>
      </w:divBdr>
      <w:divsChild>
        <w:div w:id="414713658">
          <w:marLeft w:val="0"/>
          <w:marRight w:val="0"/>
          <w:marTop w:val="0"/>
          <w:marBottom w:val="0"/>
          <w:divBdr>
            <w:top w:val="none" w:sz="0" w:space="0" w:color="auto"/>
            <w:left w:val="none" w:sz="0" w:space="0" w:color="auto"/>
            <w:bottom w:val="none" w:sz="0" w:space="0" w:color="auto"/>
            <w:right w:val="none" w:sz="0" w:space="0" w:color="auto"/>
          </w:divBdr>
          <w:divsChild>
            <w:div w:id="45304020">
              <w:marLeft w:val="0"/>
              <w:marRight w:val="0"/>
              <w:marTop w:val="0"/>
              <w:marBottom w:val="0"/>
              <w:divBdr>
                <w:top w:val="none" w:sz="0" w:space="0" w:color="auto"/>
                <w:left w:val="none" w:sz="0" w:space="0" w:color="auto"/>
                <w:bottom w:val="none" w:sz="0" w:space="0" w:color="auto"/>
                <w:right w:val="none" w:sz="0" w:space="0" w:color="auto"/>
              </w:divBdr>
              <w:divsChild>
                <w:div w:id="75708407">
                  <w:marLeft w:val="0"/>
                  <w:marRight w:val="0"/>
                  <w:marTop w:val="0"/>
                  <w:marBottom w:val="0"/>
                  <w:divBdr>
                    <w:top w:val="none" w:sz="0" w:space="0" w:color="auto"/>
                    <w:left w:val="none" w:sz="0" w:space="0" w:color="auto"/>
                    <w:bottom w:val="none" w:sz="0" w:space="0" w:color="auto"/>
                    <w:right w:val="none" w:sz="0" w:space="0" w:color="auto"/>
                  </w:divBdr>
                </w:div>
                <w:div w:id="362217933">
                  <w:marLeft w:val="0"/>
                  <w:marRight w:val="0"/>
                  <w:marTop w:val="0"/>
                  <w:marBottom w:val="0"/>
                  <w:divBdr>
                    <w:top w:val="none" w:sz="0" w:space="0" w:color="auto"/>
                    <w:left w:val="none" w:sz="0" w:space="0" w:color="auto"/>
                    <w:bottom w:val="none" w:sz="0" w:space="0" w:color="auto"/>
                    <w:right w:val="none" w:sz="0" w:space="0" w:color="auto"/>
                  </w:divBdr>
                </w:div>
                <w:div w:id="401374251">
                  <w:marLeft w:val="0"/>
                  <w:marRight w:val="0"/>
                  <w:marTop w:val="0"/>
                  <w:marBottom w:val="0"/>
                  <w:divBdr>
                    <w:top w:val="none" w:sz="0" w:space="0" w:color="auto"/>
                    <w:left w:val="none" w:sz="0" w:space="0" w:color="auto"/>
                    <w:bottom w:val="none" w:sz="0" w:space="0" w:color="auto"/>
                    <w:right w:val="none" w:sz="0" w:space="0" w:color="auto"/>
                  </w:divBdr>
                </w:div>
                <w:div w:id="504828468">
                  <w:marLeft w:val="0"/>
                  <w:marRight w:val="0"/>
                  <w:marTop w:val="0"/>
                  <w:marBottom w:val="0"/>
                  <w:divBdr>
                    <w:top w:val="none" w:sz="0" w:space="0" w:color="auto"/>
                    <w:left w:val="none" w:sz="0" w:space="0" w:color="auto"/>
                    <w:bottom w:val="none" w:sz="0" w:space="0" w:color="auto"/>
                    <w:right w:val="none" w:sz="0" w:space="0" w:color="auto"/>
                  </w:divBdr>
                </w:div>
                <w:div w:id="754592387">
                  <w:marLeft w:val="0"/>
                  <w:marRight w:val="0"/>
                  <w:marTop w:val="0"/>
                  <w:marBottom w:val="0"/>
                  <w:divBdr>
                    <w:top w:val="none" w:sz="0" w:space="0" w:color="auto"/>
                    <w:left w:val="none" w:sz="0" w:space="0" w:color="auto"/>
                    <w:bottom w:val="none" w:sz="0" w:space="0" w:color="auto"/>
                    <w:right w:val="none" w:sz="0" w:space="0" w:color="auto"/>
                  </w:divBdr>
                </w:div>
                <w:div w:id="989601731">
                  <w:marLeft w:val="0"/>
                  <w:marRight w:val="0"/>
                  <w:marTop w:val="0"/>
                  <w:marBottom w:val="0"/>
                  <w:divBdr>
                    <w:top w:val="none" w:sz="0" w:space="0" w:color="auto"/>
                    <w:left w:val="none" w:sz="0" w:space="0" w:color="auto"/>
                    <w:bottom w:val="none" w:sz="0" w:space="0" w:color="auto"/>
                    <w:right w:val="none" w:sz="0" w:space="0" w:color="auto"/>
                  </w:divBdr>
                </w:div>
                <w:div w:id="1366062384">
                  <w:marLeft w:val="0"/>
                  <w:marRight w:val="0"/>
                  <w:marTop w:val="0"/>
                  <w:marBottom w:val="0"/>
                  <w:divBdr>
                    <w:top w:val="none" w:sz="0" w:space="0" w:color="auto"/>
                    <w:left w:val="none" w:sz="0" w:space="0" w:color="auto"/>
                    <w:bottom w:val="none" w:sz="0" w:space="0" w:color="auto"/>
                    <w:right w:val="none" w:sz="0" w:space="0" w:color="auto"/>
                  </w:divBdr>
                </w:div>
                <w:div w:id="1640569995">
                  <w:marLeft w:val="0"/>
                  <w:marRight w:val="0"/>
                  <w:marTop w:val="0"/>
                  <w:marBottom w:val="0"/>
                  <w:divBdr>
                    <w:top w:val="none" w:sz="0" w:space="0" w:color="auto"/>
                    <w:left w:val="none" w:sz="0" w:space="0" w:color="auto"/>
                    <w:bottom w:val="none" w:sz="0" w:space="0" w:color="auto"/>
                    <w:right w:val="none" w:sz="0" w:space="0" w:color="auto"/>
                  </w:divBdr>
                </w:div>
                <w:div w:id="1778216801">
                  <w:marLeft w:val="0"/>
                  <w:marRight w:val="0"/>
                  <w:marTop w:val="0"/>
                  <w:marBottom w:val="0"/>
                  <w:divBdr>
                    <w:top w:val="none" w:sz="0" w:space="0" w:color="auto"/>
                    <w:left w:val="none" w:sz="0" w:space="0" w:color="auto"/>
                    <w:bottom w:val="none" w:sz="0" w:space="0" w:color="auto"/>
                    <w:right w:val="none" w:sz="0" w:space="0" w:color="auto"/>
                  </w:divBdr>
                </w:div>
              </w:divsChild>
            </w:div>
            <w:div w:id="488639989">
              <w:marLeft w:val="0"/>
              <w:marRight w:val="0"/>
              <w:marTop w:val="0"/>
              <w:marBottom w:val="0"/>
              <w:divBdr>
                <w:top w:val="none" w:sz="0" w:space="0" w:color="auto"/>
                <w:left w:val="none" w:sz="0" w:space="0" w:color="auto"/>
                <w:bottom w:val="none" w:sz="0" w:space="0" w:color="auto"/>
                <w:right w:val="none" w:sz="0" w:space="0" w:color="auto"/>
              </w:divBdr>
            </w:div>
            <w:div w:id="678315980">
              <w:marLeft w:val="0"/>
              <w:marRight w:val="0"/>
              <w:marTop w:val="0"/>
              <w:marBottom w:val="0"/>
              <w:divBdr>
                <w:top w:val="none" w:sz="0" w:space="0" w:color="auto"/>
                <w:left w:val="none" w:sz="0" w:space="0" w:color="auto"/>
                <w:bottom w:val="none" w:sz="0" w:space="0" w:color="auto"/>
                <w:right w:val="none" w:sz="0" w:space="0" w:color="auto"/>
              </w:divBdr>
            </w:div>
            <w:div w:id="701174760">
              <w:marLeft w:val="0"/>
              <w:marRight w:val="0"/>
              <w:marTop w:val="0"/>
              <w:marBottom w:val="0"/>
              <w:divBdr>
                <w:top w:val="none" w:sz="0" w:space="0" w:color="auto"/>
                <w:left w:val="none" w:sz="0" w:space="0" w:color="auto"/>
                <w:bottom w:val="none" w:sz="0" w:space="0" w:color="auto"/>
                <w:right w:val="none" w:sz="0" w:space="0" w:color="auto"/>
              </w:divBdr>
            </w:div>
            <w:div w:id="2030065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174418">
      <w:bodyDiv w:val="1"/>
      <w:marLeft w:val="0"/>
      <w:marRight w:val="0"/>
      <w:marTop w:val="0"/>
      <w:marBottom w:val="0"/>
      <w:divBdr>
        <w:top w:val="none" w:sz="0" w:space="0" w:color="auto"/>
        <w:left w:val="none" w:sz="0" w:space="0" w:color="auto"/>
        <w:bottom w:val="none" w:sz="0" w:space="0" w:color="auto"/>
        <w:right w:val="none" w:sz="0" w:space="0" w:color="auto"/>
      </w:divBdr>
    </w:div>
    <w:div w:id="1304887967">
      <w:bodyDiv w:val="1"/>
      <w:marLeft w:val="0"/>
      <w:marRight w:val="0"/>
      <w:marTop w:val="0"/>
      <w:marBottom w:val="0"/>
      <w:divBdr>
        <w:top w:val="none" w:sz="0" w:space="0" w:color="auto"/>
        <w:left w:val="none" w:sz="0" w:space="0" w:color="auto"/>
        <w:bottom w:val="none" w:sz="0" w:space="0" w:color="auto"/>
        <w:right w:val="none" w:sz="0" w:space="0" w:color="auto"/>
      </w:divBdr>
    </w:div>
    <w:div w:id="1405300369">
      <w:bodyDiv w:val="1"/>
      <w:marLeft w:val="0"/>
      <w:marRight w:val="0"/>
      <w:marTop w:val="0"/>
      <w:marBottom w:val="0"/>
      <w:divBdr>
        <w:top w:val="none" w:sz="0" w:space="0" w:color="auto"/>
        <w:left w:val="none" w:sz="0" w:space="0" w:color="auto"/>
        <w:bottom w:val="none" w:sz="0" w:space="0" w:color="auto"/>
        <w:right w:val="none" w:sz="0" w:space="0" w:color="auto"/>
      </w:divBdr>
    </w:div>
    <w:div w:id="1928079700">
      <w:bodyDiv w:val="1"/>
      <w:marLeft w:val="0"/>
      <w:marRight w:val="0"/>
      <w:marTop w:val="0"/>
      <w:marBottom w:val="0"/>
      <w:divBdr>
        <w:top w:val="none" w:sz="0" w:space="0" w:color="auto"/>
        <w:left w:val="none" w:sz="0" w:space="0" w:color="auto"/>
        <w:bottom w:val="none" w:sz="0" w:space="0" w:color="auto"/>
        <w:right w:val="none" w:sz="0" w:space="0" w:color="auto"/>
      </w:divBdr>
    </w:div>
    <w:div w:id="1939561697">
      <w:bodyDiv w:val="1"/>
      <w:marLeft w:val="0"/>
      <w:marRight w:val="0"/>
      <w:marTop w:val="0"/>
      <w:marBottom w:val="0"/>
      <w:divBdr>
        <w:top w:val="none" w:sz="0" w:space="0" w:color="auto"/>
        <w:left w:val="none" w:sz="0" w:space="0" w:color="auto"/>
        <w:bottom w:val="none" w:sz="0" w:space="0" w:color="auto"/>
        <w:right w:val="none" w:sz="0" w:space="0" w:color="auto"/>
      </w:divBdr>
    </w:div>
    <w:div w:id="1978140570">
      <w:bodyDiv w:val="1"/>
      <w:marLeft w:val="0"/>
      <w:marRight w:val="0"/>
      <w:marTop w:val="0"/>
      <w:marBottom w:val="0"/>
      <w:divBdr>
        <w:top w:val="none" w:sz="0" w:space="0" w:color="auto"/>
        <w:left w:val="none" w:sz="0" w:space="0" w:color="auto"/>
        <w:bottom w:val="none" w:sz="0" w:space="0" w:color="auto"/>
        <w:right w:val="none" w:sz="0" w:space="0" w:color="auto"/>
      </w:divBdr>
    </w:div>
    <w:div w:id="20802088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12</TotalTime>
  <Pages>2</Pages>
  <Words>411</Words>
  <Characters>2631</Characters>
  <Application>Microsoft Office Word</Application>
  <DocSecurity>0</DocSecurity>
  <Lines>21</Lines>
  <Paragraphs>6</Paragraphs>
  <ScaleCrop>false</ScaleCrop>
  <HeadingPairs>
    <vt:vector size="4" baseType="variant">
      <vt:variant>
        <vt:lpstr>Title</vt:lpstr>
      </vt:variant>
      <vt:variant>
        <vt:i4>1</vt:i4>
      </vt:variant>
      <vt:variant>
        <vt:lpstr>Titlu</vt:lpstr>
      </vt:variant>
      <vt:variant>
        <vt:i4>1</vt:i4>
      </vt:variant>
    </vt:vector>
  </HeadingPairs>
  <TitlesOfParts>
    <vt:vector size="2" baseType="lpstr">
      <vt:lpstr/>
      <vt:lpstr/>
    </vt:vector>
  </TitlesOfParts>
  <Company>Microsoft</Company>
  <LinksUpToDate>false</LinksUpToDate>
  <CharactersWithSpaces>3036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GMihaela</dc:creator>
  <cp:keywords/>
  <cp:lastModifiedBy>Silvia</cp:lastModifiedBy>
  <cp:revision>14</cp:revision>
  <cp:lastPrinted>2025-04-03T10:57:00Z</cp:lastPrinted>
  <dcterms:created xsi:type="dcterms:W3CDTF">2025-06-19T10:11:00Z</dcterms:created>
  <dcterms:modified xsi:type="dcterms:W3CDTF">2025-06-30T12:39:00Z</dcterms:modified>
</cp:coreProperties>
</file>