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05F4CF6" w14:textId="286557F8" w:rsidR="003D1EDB" w:rsidRPr="00D44CA8" w:rsidRDefault="00D85062" w:rsidP="00A7277F">
      <w:pPr>
        <w:spacing w:line="360" w:lineRule="auto"/>
        <w:jc w:val="center"/>
        <w:rPr>
          <w:color w:val="000000" w:themeColor="text1"/>
        </w:rPr>
      </w:pPr>
      <w:r w:rsidRPr="00D44CA8">
        <w:rPr>
          <w:noProof/>
          <w:color w:val="000000" w:themeColor="text1"/>
        </w:rPr>
        <w:drawing>
          <wp:inline distT="0" distB="0" distL="0" distR="0" wp14:anchorId="6EFE0260" wp14:editId="669BADC5">
            <wp:extent cx="5629275" cy="1819275"/>
            <wp:effectExtent l="0" t="0" r="0" b="0"/>
            <wp:docPr id="1" name="Picture 26" descr="A screenshot of a cell phone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A screenshot of a cell phoneDescription automatically generate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629275" cy="1819275"/>
                    </a:xfrm>
                    <a:prstGeom prst="rect">
                      <a:avLst/>
                    </a:prstGeom>
                    <a:noFill/>
                    <a:ln>
                      <a:noFill/>
                    </a:ln>
                  </pic:spPr>
                </pic:pic>
              </a:graphicData>
            </a:graphic>
          </wp:inline>
        </w:drawing>
      </w:r>
    </w:p>
    <w:p w14:paraId="6C2950AE" w14:textId="412B7DDD" w:rsidR="00FA7A6D" w:rsidRPr="00965FA1" w:rsidRDefault="00965FA1" w:rsidP="00965FA1">
      <w:pPr>
        <w:spacing w:line="360" w:lineRule="auto"/>
        <w:jc w:val="right"/>
        <w:rPr>
          <w:color w:val="000000" w:themeColor="text1"/>
        </w:rPr>
      </w:pPr>
      <w:bookmarkStart w:id="0" w:name="_Hlk199923456"/>
      <w:bookmarkStart w:id="1" w:name="_Hlk56764344"/>
      <w:r w:rsidRPr="00965FA1">
        <w:rPr>
          <w:i/>
          <w:iCs/>
          <w:color w:val="000000" w:themeColor="text1"/>
        </w:rPr>
        <w:t>Nr.</w:t>
      </w:r>
      <w:r w:rsidR="00811DC0">
        <w:rPr>
          <w:i/>
          <w:iCs/>
          <w:color w:val="000000" w:themeColor="text1"/>
        </w:rPr>
        <w:t xml:space="preserve"> </w:t>
      </w:r>
      <w:r w:rsidR="00DF01F6">
        <w:rPr>
          <w:i/>
          <w:iCs/>
          <w:color w:val="000000" w:themeColor="text1"/>
        </w:rPr>
        <w:t>3913</w:t>
      </w:r>
      <w:r w:rsidR="00D34B71">
        <w:rPr>
          <w:i/>
          <w:iCs/>
          <w:color w:val="000000" w:themeColor="text1"/>
        </w:rPr>
        <w:t>/</w:t>
      </w:r>
      <w:r w:rsidR="00D53727">
        <w:rPr>
          <w:i/>
          <w:iCs/>
          <w:color w:val="000000" w:themeColor="text1"/>
        </w:rPr>
        <w:t>2</w:t>
      </w:r>
      <w:r w:rsidR="00D34B71">
        <w:rPr>
          <w:i/>
          <w:iCs/>
          <w:color w:val="000000" w:themeColor="text1"/>
        </w:rPr>
        <w:t>.0</w:t>
      </w:r>
      <w:r w:rsidR="0019178E">
        <w:rPr>
          <w:i/>
          <w:iCs/>
          <w:color w:val="000000" w:themeColor="text1"/>
        </w:rPr>
        <w:t>7</w:t>
      </w:r>
      <w:r w:rsidR="00D34B71">
        <w:rPr>
          <w:i/>
          <w:iCs/>
          <w:color w:val="000000" w:themeColor="text1"/>
        </w:rPr>
        <w:t>.2025</w:t>
      </w:r>
    </w:p>
    <w:bookmarkEnd w:id="0"/>
    <w:p w14:paraId="1357ECAE" w14:textId="77777777" w:rsidR="00084D48" w:rsidRDefault="00084D48" w:rsidP="00A7277F">
      <w:pPr>
        <w:spacing w:line="360" w:lineRule="auto"/>
        <w:jc w:val="center"/>
        <w:rPr>
          <w:b/>
          <w:bCs/>
          <w:color w:val="000000" w:themeColor="text1"/>
          <w:sz w:val="16"/>
          <w:szCs w:val="16"/>
        </w:rPr>
      </w:pPr>
    </w:p>
    <w:p w14:paraId="67EDDFB6" w14:textId="77777777" w:rsidR="00084D48" w:rsidRDefault="00084D48" w:rsidP="00A7277F">
      <w:pPr>
        <w:spacing w:line="360" w:lineRule="auto"/>
        <w:jc w:val="center"/>
        <w:rPr>
          <w:b/>
          <w:bCs/>
          <w:color w:val="000000" w:themeColor="text1"/>
          <w:sz w:val="16"/>
          <w:szCs w:val="16"/>
        </w:rPr>
      </w:pPr>
    </w:p>
    <w:p w14:paraId="6C6265F2" w14:textId="77777777" w:rsidR="0063265F" w:rsidRDefault="0063265F" w:rsidP="00A7277F">
      <w:pPr>
        <w:spacing w:line="360" w:lineRule="auto"/>
        <w:jc w:val="center"/>
        <w:rPr>
          <w:b/>
          <w:bCs/>
          <w:color w:val="000000" w:themeColor="text1"/>
          <w:sz w:val="16"/>
          <w:szCs w:val="16"/>
        </w:rPr>
      </w:pPr>
    </w:p>
    <w:p w14:paraId="4671CD8F" w14:textId="77777777" w:rsidR="00D75273" w:rsidRPr="0085214C" w:rsidRDefault="00D75273" w:rsidP="00A7277F">
      <w:pPr>
        <w:spacing w:line="360" w:lineRule="auto"/>
        <w:jc w:val="center"/>
        <w:rPr>
          <w:b/>
          <w:bCs/>
          <w:color w:val="000000" w:themeColor="text1"/>
          <w:sz w:val="16"/>
          <w:szCs w:val="16"/>
        </w:rPr>
      </w:pPr>
    </w:p>
    <w:p w14:paraId="53439BD6" w14:textId="77777777" w:rsidR="003D1EDB" w:rsidRPr="00D44CA8" w:rsidRDefault="003D1EDB" w:rsidP="00A7277F">
      <w:pPr>
        <w:spacing w:line="360" w:lineRule="auto"/>
        <w:jc w:val="center"/>
        <w:rPr>
          <w:b/>
          <w:bCs/>
          <w:color w:val="000000" w:themeColor="text1"/>
          <w:sz w:val="28"/>
          <w:szCs w:val="28"/>
        </w:rPr>
      </w:pPr>
      <w:r w:rsidRPr="00D44CA8">
        <w:rPr>
          <w:b/>
          <w:bCs/>
          <w:color w:val="000000" w:themeColor="text1"/>
          <w:sz w:val="28"/>
          <w:szCs w:val="28"/>
        </w:rPr>
        <w:t>AVIZ</w:t>
      </w:r>
    </w:p>
    <w:p w14:paraId="3B10C454" w14:textId="77777777" w:rsidR="00F43A47" w:rsidRDefault="0010304A" w:rsidP="0019178E">
      <w:pPr>
        <w:spacing w:line="360" w:lineRule="auto"/>
        <w:jc w:val="center"/>
        <w:rPr>
          <w:b/>
          <w:bCs/>
          <w:sz w:val="28"/>
          <w:szCs w:val="28"/>
        </w:rPr>
      </w:pPr>
      <w:bookmarkStart w:id="2" w:name="_Hlk64966040"/>
      <w:bookmarkStart w:id="3" w:name="_Hlk69809416"/>
      <w:bookmarkStart w:id="4" w:name="_Hlk72765857"/>
      <w:bookmarkEnd w:id="1"/>
      <w:r>
        <w:rPr>
          <w:b/>
          <w:bCs/>
          <w:sz w:val="28"/>
          <w:szCs w:val="28"/>
        </w:rPr>
        <w:t>referitor la</w:t>
      </w:r>
      <w:r w:rsidRPr="00E90D4C">
        <w:rPr>
          <w:b/>
          <w:i/>
          <w:iCs/>
        </w:rPr>
        <w:t xml:space="preserve"> </w:t>
      </w:r>
      <w:r>
        <w:rPr>
          <w:b/>
          <w:bCs/>
          <w:sz w:val="28"/>
          <w:szCs w:val="28"/>
          <w:lang w:eastAsia="ar-SA" w:bidi="ro-RO"/>
        </w:rPr>
        <w:t>p</w:t>
      </w:r>
      <w:r w:rsidRPr="00C631BF">
        <w:rPr>
          <w:b/>
          <w:bCs/>
          <w:sz w:val="28"/>
          <w:szCs w:val="28"/>
          <w:lang w:eastAsia="ar-SA" w:bidi="ro-RO"/>
        </w:rPr>
        <w:t>ropunere</w:t>
      </w:r>
      <w:r>
        <w:rPr>
          <w:b/>
          <w:bCs/>
          <w:sz w:val="28"/>
          <w:szCs w:val="28"/>
          <w:lang w:eastAsia="ar-SA" w:bidi="ro-RO"/>
        </w:rPr>
        <w:t>a</w:t>
      </w:r>
      <w:r w:rsidRPr="00C631BF">
        <w:rPr>
          <w:b/>
          <w:bCs/>
          <w:sz w:val="28"/>
          <w:szCs w:val="28"/>
          <w:lang w:eastAsia="ar-SA" w:bidi="ro-RO"/>
        </w:rPr>
        <w:t xml:space="preserve"> legislativă</w:t>
      </w:r>
      <w:r w:rsidRPr="00CC5BBB">
        <w:rPr>
          <w:b/>
          <w:bCs/>
          <w:sz w:val="28"/>
          <w:szCs w:val="28"/>
          <w:lang w:eastAsia="ar-SA" w:bidi="ro-RO"/>
        </w:rPr>
        <w:t xml:space="preserve"> </w:t>
      </w:r>
      <w:r w:rsidR="007547E3" w:rsidRPr="007547E3">
        <w:rPr>
          <w:b/>
          <w:bCs/>
          <w:sz w:val="28"/>
          <w:szCs w:val="28"/>
        </w:rPr>
        <w:t xml:space="preserve">privind pierderea dreptului </w:t>
      </w:r>
    </w:p>
    <w:p w14:paraId="61DF9CBE" w14:textId="6E868E5F" w:rsidR="004B766D" w:rsidRDefault="007547E3" w:rsidP="0019178E">
      <w:pPr>
        <w:spacing w:line="360" w:lineRule="auto"/>
        <w:jc w:val="center"/>
        <w:rPr>
          <w:b/>
          <w:bCs/>
          <w:sz w:val="28"/>
          <w:szCs w:val="28"/>
        </w:rPr>
      </w:pPr>
      <w:r w:rsidRPr="007547E3">
        <w:rPr>
          <w:b/>
          <w:bCs/>
          <w:sz w:val="28"/>
          <w:szCs w:val="28"/>
        </w:rPr>
        <w:t>de a beneficia de pensie specială a persoanelor condamnate pentru fapte de corupție (b229/11.06.2025)</w:t>
      </w:r>
    </w:p>
    <w:p w14:paraId="1FA90DB3" w14:textId="77777777" w:rsidR="00096F85" w:rsidRPr="00884E61" w:rsidRDefault="00096F85" w:rsidP="00096F85">
      <w:pPr>
        <w:spacing w:line="360" w:lineRule="auto"/>
        <w:jc w:val="center"/>
        <w:rPr>
          <w:b/>
          <w:bCs/>
          <w:iCs/>
          <w:color w:val="000000" w:themeColor="text1"/>
        </w:rPr>
      </w:pPr>
    </w:p>
    <w:p w14:paraId="13ACE3B1" w14:textId="6B883403" w:rsidR="004B766D" w:rsidRDefault="003D1EDB" w:rsidP="00C23EDA">
      <w:pPr>
        <w:spacing w:line="360" w:lineRule="auto"/>
        <w:jc w:val="both"/>
        <w:rPr>
          <w:i/>
          <w:iCs/>
        </w:rPr>
      </w:pPr>
      <w:r w:rsidRPr="00D44CA8">
        <w:rPr>
          <w:color w:val="000000" w:themeColor="text1"/>
          <w:lang w:eastAsia="ar-SA"/>
        </w:rPr>
        <w:tab/>
        <w:t>În temeiul art. 2 alin. (1) din Legea nr. 248/2013 privind organizarea și funcționarea Consiliului Economic și Social, republicată, cu modificările și completările ulterioare, și art. 11 lit. a) din Regulamentul de organizare și funcționare, Consiliul Economic și Social a fost sesizat cu privire la avizarea</w:t>
      </w:r>
      <w:bookmarkEnd w:id="2"/>
      <w:bookmarkEnd w:id="3"/>
      <w:bookmarkEnd w:id="4"/>
      <w:r w:rsidRPr="00D44CA8">
        <w:rPr>
          <w:color w:val="000000" w:themeColor="text1"/>
          <w:lang w:eastAsia="ar-SA"/>
        </w:rPr>
        <w:t xml:space="preserve"> </w:t>
      </w:r>
      <w:r w:rsidR="00193491" w:rsidRPr="00D44CA8">
        <w:rPr>
          <w:bCs/>
          <w:i/>
          <w:iCs/>
          <w:color w:val="000000" w:themeColor="text1"/>
        </w:rPr>
        <w:t xml:space="preserve">propunerii legislative </w:t>
      </w:r>
      <w:r w:rsidR="007547E3" w:rsidRPr="007547E3">
        <w:rPr>
          <w:i/>
          <w:iCs/>
        </w:rPr>
        <w:t>privind pierderea dreptului de a beneficia de pensie specială a persoanelor condamnate pentru fapte de corupție (b229/11.06.2025)</w:t>
      </w:r>
      <w:r w:rsidR="00D15A74">
        <w:rPr>
          <w:i/>
          <w:iCs/>
        </w:rPr>
        <w:t>.</w:t>
      </w:r>
    </w:p>
    <w:p w14:paraId="268ADA0F" w14:textId="760E0A45" w:rsidR="00920B35" w:rsidRPr="00FA7A6D" w:rsidRDefault="000B4CBC" w:rsidP="00C23EDA">
      <w:pPr>
        <w:spacing w:line="360" w:lineRule="auto"/>
        <w:jc w:val="both"/>
        <w:rPr>
          <w:i/>
          <w:iCs/>
          <w:color w:val="000000" w:themeColor="text1"/>
        </w:rPr>
      </w:pPr>
      <w:r w:rsidRPr="00D44CA8">
        <w:rPr>
          <w:bCs/>
          <w:i/>
          <w:iCs/>
          <w:color w:val="000000" w:themeColor="text1"/>
        </w:rPr>
        <w:t xml:space="preserve">  </w:t>
      </w:r>
    </w:p>
    <w:p w14:paraId="37DC4B10" w14:textId="77777777" w:rsidR="003D1EDB" w:rsidRPr="00D44CA8" w:rsidRDefault="003D1EDB" w:rsidP="00A7277F">
      <w:pPr>
        <w:pStyle w:val="Heading2"/>
        <w:spacing w:line="360" w:lineRule="auto"/>
        <w:rPr>
          <w:color w:val="000000" w:themeColor="text1"/>
        </w:rPr>
      </w:pPr>
      <w:r w:rsidRPr="00D44CA8">
        <w:rPr>
          <w:color w:val="000000" w:themeColor="text1"/>
        </w:rPr>
        <w:t>CONSILIUL ECONOMIC ŞI SOCIAL</w:t>
      </w:r>
    </w:p>
    <w:p w14:paraId="193887F2" w14:textId="77777777" w:rsidR="003D1EDB" w:rsidRPr="00FA7A6D" w:rsidRDefault="003D1EDB" w:rsidP="00A7277F">
      <w:pPr>
        <w:spacing w:line="360" w:lineRule="auto"/>
        <w:jc w:val="center"/>
        <w:rPr>
          <w:b/>
          <w:bCs/>
          <w:color w:val="000000" w:themeColor="text1"/>
        </w:rPr>
      </w:pPr>
    </w:p>
    <w:p w14:paraId="41F0074C" w14:textId="080D9313" w:rsidR="008D5C87" w:rsidRPr="00E113A9" w:rsidRDefault="003D1EDB" w:rsidP="00D53727">
      <w:pPr>
        <w:spacing w:line="360" w:lineRule="auto"/>
        <w:ind w:firstLine="720"/>
        <w:jc w:val="both"/>
        <w:rPr>
          <w:b/>
          <w:bCs/>
          <w:color w:val="000000" w:themeColor="text1"/>
        </w:rPr>
      </w:pPr>
      <w:bookmarkStart w:id="5" w:name="_Hlk526257869"/>
      <w:r w:rsidRPr="00D44CA8">
        <w:rPr>
          <w:color w:val="000000" w:themeColor="text1"/>
        </w:rPr>
        <w:t xml:space="preserve">În temeiul art. 5 lit. a) din Legea nr. 248/2013 privind organizarea și funcționarea Consiliului Economic </w:t>
      </w:r>
      <w:r w:rsidR="00DE5FD0" w:rsidRPr="00D44CA8">
        <w:rPr>
          <w:color w:val="000000" w:themeColor="text1"/>
        </w:rPr>
        <w:t>și</w:t>
      </w:r>
      <w:r w:rsidRPr="00D44CA8">
        <w:rPr>
          <w:color w:val="000000" w:themeColor="text1"/>
        </w:rPr>
        <w:t xml:space="preserve"> Social, </w:t>
      </w:r>
      <w:r w:rsidRPr="00E113A9">
        <w:rPr>
          <w:color w:val="000000" w:themeColor="text1"/>
        </w:rPr>
        <w:t>republicată, cu modificările și completările ulterioare, în ședința din data de</w:t>
      </w:r>
      <w:r w:rsidR="00F92C81" w:rsidRPr="00E113A9">
        <w:rPr>
          <w:color w:val="000000" w:themeColor="text1"/>
        </w:rPr>
        <w:t xml:space="preserve"> </w:t>
      </w:r>
      <w:r w:rsidR="00D53727" w:rsidRPr="00E113A9">
        <w:rPr>
          <w:color w:val="000000" w:themeColor="text1"/>
        </w:rPr>
        <w:t>2</w:t>
      </w:r>
      <w:r w:rsidRPr="00E113A9">
        <w:rPr>
          <w:color w:val="000000" w:themeColor="text1"/>
        </w:rPr>
        <w:t>.</w:t>
      </w:r>
      <w:r w:rsidR="008C07A1" w:rsidRPr="00E113A9">
        <w:rPr>
          <w:color w:val="000000" w:themeColor="text1"/>
        </w:rPr>
        <w:t>0</w:t>
      </w:r>
      <w:r w:rsidR="0019178E" w:rsidRPr="00E113A9">
        <w:rPr>
          <w:color w:val="000000" w:themeColor="text1"/>
        </w:rPr>
        <w:t>7</w:t>
      </w:r>
      <w:r w:rsidRPr="00E113A9">
        <w:rPr>
          <w:color w:val="000000" w:themeColor="text1"/>
        </w:rPr>
        <w:t>.202</w:t>
      </w:r>
      <w:r w:rsidR="008C07A1" w:rsidRPr="00E113A9">
        <w:rPr>
          <w:color w:val="000000" w:themeColor="text1"/>
        </w:rPr>
        <w:t>5</w:t>
      </w:r>
      <w:r w:rsidRPr="00E113A9">
        <w:rPr>
          <w:color w:val="000000" w:themeColor="text1"/>
        </w:rPr>
        <w:t xml:space="preserve">, desfășurată online, conform prevederilor Hotărârii Plenului nr.86/17.05.2022, </w:t>
      </w:r>
      <w:bookmarkEnd w:id="5"/>
      <w:r w:rsidRPr="00E113A9">
        <w:rPr>
          <w:color w:val="000000" w:themeColor="text1"/>
        </w:rPr>
        <w:t xml:space="preserve">avizează </w:t>
      </w:r>
      <w:r w:rsidR="002E1D81" w:rsidRPr="00E113A9">
        <w:rPr>
          <w:b/>
          <w:bCs/>
        </w:rPr>
        <w:t xml:space="preserve">FAVORABIL </w:t>
      </w:r>
      <w:r w:rsidR="002E1D81" w:rsidRPr="00E113A9">
        <w:t>prezentul proiect de act normativ</w:t>
      </w:r>
      <w:r w:rsidR="00BB7DDB" w:rsidRPr="00E113A9">
        <w:rPr>
          <w:color w:val="000000" w:themeColor="text1"/>
        </w:rPr>
        <w:t xml:space="preserve">, cu următoarele </w:t>
      </w:r>
      <w:r w:rsidR="00BB7DDB" w:rsidRPr="00E113A9">
        <w:rPr>
          <w:b/>
          <w:bCs/>
          <w:color w:val="000000" w:themeColor="text1"/>
        </w:rPr>
        <w:t>observații:</w:t>
      </w:r>
    </w:p>
    <w:p w14:paraId="0ED45F49" w14:textId="77777777" w:rsidR="006B666F" w:rsidRPr="002E520F" w:rsidRDefault="006B666F" w:rsidP="006B666F">
      <w:pPr>
        <w:pStyle w:val="ListParagraph"/>
        <w:numPr>
          <w:ilvl w:val="0"/>
          <w:numId w:val="36"/>
        </w:numPr>
        <w:spacing w:line="360" w:lineRule="auto"/>
        <w:jc w:val="both"/>
        <w:rPr>
          <w:bCs/>
          <w:iCs/>
          <w:color w:val="000000" w:themeColor="text1"/>
        </w:rPr>
      </w:pPr>
      <w:r w:rsidRPr="002E520F">
        <w:rPr>
          <w:bCs/>
          <w:iCs/>
          <w:color w:val="000000" w:themeColor="text1"/>
        </w:rPr>
        <w:t>propunerea legislativă instituie un regim de sancțiune juridică în cazul persoanelor condamnate definitiv pentru fapte de corupție, constând în pierderea dreptului de a mai beneficia de pensie specială, indiferent dacă aceasta este în plată sau doar stabilită. Măsura este motivată prin necesitatea restabilirii unui principiu de echitate socială, al integrității funcției publice și al unei juste administrări a resurselor publice</w:t>
      </w:r>
      <w:r>
        <w:rPr>
          <w:bCs/>
          <w:iCs/>
          <w:color w:val="000000" w:themeColor="text1"/>
        </w:rPr>
        <w:t>;</w:t>
      </w:r>
    </w:p>
    <w:p w14:paraId="4604E8FD" w14:textId="7FBB1460" w:rsidR="006B666F" w:rsidRPr="0034035F" w:rsidRDefault="006B666F" w:rsidP="004B4615">
      <w:pPr>
        <w:pStyle w:val="ListParagraph"/>
        <w:numPr>
          <w:ilvl w:val="0"/>
          <w:numId w:val="36"/>
        </w:numPr>
        <w:spacing w:line="360" w:lineRule="auto"/>
        <w:jc w:val="both"/>
        <w:rPr>
          <w:bCs/>
          <w:iCs/>
          <w:color w:val="000000" w:themeColor="text1"/>
        </w:rPr>
      </w:pPr>
      <w:r w:rsidRPr="0034035F">
        <w:rPr>
          <w:bCs/>
          <w:iCs/>
          <w:color w:val="000000" w:themeColor="text1"/>
        </w:rPr>
        <w:t xml:space="preserve">din perspectivă juridică, propunerea legislativă urmărește un scop legitim și se înscrie într-o direcție de reformă morală a sistemului de pensii speciale. Textul propune un mecanism detaliat de pierdere a dreptului, stabilind că hotărârea de condamnare </w:t>
      </w:r>
      <w:r w:rsidRPr="0034035F">
        <w:rPr>
          <w:bCs/>
          <w:iCs/>
          <w:color w:val="000000" w:themeColor="text1"/>
        </w:rPr>
        <w:lastRenderedPageBreak/>
        <w:t>definitivă trebuie să includă în dispozitiv mențiunea privind pierderea pensiei speciale și că acest efect produce consecințe doar pentru viitor.</w:t>
      </w:r>
      <w:r w:rsidR="0034035F">
        <w:rPr>
          <w:bCs/>
          <w:iCs/>
          <w:color w:val="000000" w:themeColor="text1"/>
        </w:rPr>
        <w:t xml:space="preserve"> </w:t>
      </w:r>
      <w:r w:rsidRPr="0034035F">
        <w:rPr>
          <w:bCs/>
          <w:iCs/>
          <w:color w:val="000000" w:themeColor="text1"/>
        </w:rPr>
        <w:t>Totuși, propunerea legislativă suferă de unele vulnerabilități semnificative de tehnică legislativă. Deși art. 6 lit. c) face trimitere la articole din Codul penal și la Legea nr. 78/2000 pentru prevenirea, descoperirea și sancționarea faptelor de corupție, această referință este formulată într-un mod deschis (</w:t>
      </w:r>
      <w:r w:rsidRPr="0034035F">
        <w:rPr>
          <w:bCs/>
          <w:i/>
          <w:color w:val="000000" w:themeColor="text1"/>
        </w:rPr>
        <w:t xml:space="preserve">„dar fără a se limita doar la acestea”), </w:t>
      </w:r>
      <w:r w:rsidRPr="0034035F">
        <w:rPr>
          <w:bCs/>
          <w:iCs/>
          <w:color w:val="000000" w:themeColor="text1"/>
        </w:rPr>
        <w:t xml:space="preserve">ceea ce creează un potențial de interpretare extensivă; </w:t>
      </w:r>
    </w:p>
    <w:p w14:paraId="456B08D4" w14:textId="77777777" w:rsidR="006B666F" w:rsidRPr="002E520F" w:rsidRDefault="006B666F" w:rsidP="006B666F">
      <w:pPr>
        <w:pStyle w:val="ListParagraph"/>
        <w:numPr>
          <w:ilvl w:val="0"/>
          <w:numId w:val="36"/>
        </w:numPr>
        <w:spacing w:line="360" w:lineRule="auto"/>
        <w:jc w:val="both"/>
        <w:rPr>
          <w:bCs/>
          <w:iCs/>
          <w:color w:val="000000" w:themeColor="text1"/>
        </w:rPr>
      </w:pPr>
      <w:r w:rsidRPr="002E520F">
        <w:rPr>
          <w:bCs/>
          <w:iCs/>
          <w:color w:val="000000" w:themeColor="text1"/>
        </w:rPr>
        <w:t xml:space="preserve">de asemenea, aplicarea retroactivă în formă mascată, prin efecte care privesc </w:t>
      </w:r>
      <w:r w:rsidRPr="002E520F">
        <w:rPr>
          <w:bCs/>
          <w:i/>
          <w:color w:val="000000" w:themeColor="text1"/>
        </w:rPr>
        <w:t xml:space="preserve">„condamnări anterioare” </w:t>
      </w:r>
      <w:r w:rsidRPr="002E520F">
        <w:rPr>
          <w:bCs/>
          <w:iCs/>
          <w:color w:val="000000" w:themeColor="text1"/>
        </w:rPr>
        <w:t>dar produc consecințe doar pentru plăți viitoare, generează o zonă de incertitudine normativă. Nu sunt prevăzute norme tranzitorii clare care să reglementeze delimitarea între situațiile juridice deja epuizate și cele supuse noilor dispoziții. În lipsa acestor precizări, aplicarea legii ar putea fi contestată pe temeiul securității raporturilor juridice și al principiului neretroactivității legii civile</w:t>
      </w:r>
      <w:r>
        <w:rPr>
          <w:bCs/>
          <w:iCs/>
          <w:color w:val="000000" w:themeColor="text1"/>
        </w:rPr>
        <w:t>;</w:t>
      </w:r>
    </w:p>
    <w:p w14:paraId="363E7B77" w14:textId="29DB49D8" w:rsidR="006B666F" w:rsidRPr="002E520F" w:rsidRDefault="006B666F" w:rsidP="006B666F">
      <w:pPr>
        <w:pStyle w:val="ListParagraph"/>
        <w:numPr>
          <w:ilvl w:val="0"/>
          <w:numId w:val="36"/>
        </w:numPr>
        <w:spacing w:line="360" w:lineRule="auto"/>
        <w:jc w:val="both"/>
        <w:rPr>
          <w:bCs/>
          <w:iCs/>
          <w:color w:val="000000" w:themeColor="text1"/>
        </w:rPr>
      </w:pPr>
      <w:r w:rsidRPr="002E520F">
        <w:rPr>
          <w:bCs/>
          <w:iCs/>
          <w:color w:val="000000" w:themeColor="text1"/>
        </w:rPr>
        <w:t>un alt aspect de ordin procedural este lipsa unui mecanism de contestație sau reanaliză a deciziei de pierdere a pensiei, mai ales în situațiile în care condamnarea este desființată ulterior pe cale extraordinară de atac. Deși art.</w:t>
      </w:r>
      <w:r>
        <w:rPr>
          <w:bCs/>
          <w:iCs/>
          <w:color w:val="000000" w:themeColor="text1"/>
        </w:rPr>
        <w:t xml:space="preserve"> </w:t>
      </w:r>
      <w:r w:rsidRPr="002E520F">
        <w:rPr>
          <w:bCs/>
          <w:iCs/>
          <w:color w:val="000000" w:themeColor="text1"/>
        </w:rPr>
        <w:t>12 reglementează reinstalarea în drepturi în caz de achitare ulterioară, nu sunt menționate modalitățile de reparare a prejudiciului pentru perioada în care pensia a fost sistată</w:t>
      </w:r>
      <w:r>
        <w:rPr>
          <w:bCs/>
          <w:iCs/>
          <w:color w:val="000000" w:themeColor="text1"/>
        </w:rPr>
        <w:t>;</w:t>
      </w:r>
    </w:p>
    <w:p w14:paraId="161364E4" w14:textId="5CACBF41" w:rsidR="006B666F" w:rsidRPr="002E520F" w:rsidRDefault="006B666F" w:rsidP="006B666F">
      <w:pPr>
        <w:pStyle w:val="ListParagraph"/>
        <w:numPr>
          <w:ilvl w:val="0"/>
          <w:numId w:val="36"/>
        </w:numPr>
        <w:spacing w:line="360" w:lineRule="auto"/>
        <w:jc w:val="both"/>
        <w:rPr>
          <w:bCs/>
          <w:iCs/>
          <w:color w:val="000000" w:themeColor="text1"/>
        </w:rPr>
      </w:pPr>
      <w:r w:rsidRPr="002E520F">
        <w:rPr>
          <w:bCs/>
          <w:iCs/>
          <w:color w:val="000000" w:themeColor="text1"/>
        </w:rPr>
        <w:t>este necesară completarea propunerii legislative cu norme clare cu privire la retroactivitate  sau la afectarea  unor drepturi deja câștigate, pentru ca pe viitor să nu apară contestații în instanță</w:t>
      </w:r>
      <w:r>
        <w:rPr>
          <w:bCs/>
          <w:iCs/>
          <w:color w:val="000000" w:themeColor="text1"/>
        </w:rPr>
        <w:t>;</w:t>
      </w:r>
    </w:p>
    <w:p w14:paraId="01123E72" w14:textId="77777777" w:rsidR="006B666F" w:rsidRPr="002E520F" w:rsidRDefault="006B666F" w:rsidP="006B666F">
      <w:pPr>
        <w:pStyle w:val="ListParagraph"/>
        <w:numPr>
          <w:ilvl w:val="0"/>
          <w:numId w:val="36"/>
        </w:numPr>
        <w:spacing w:line="360" w:lineRule="auto"/>
        <w:jc w:val="both"/>
        <w:rPr>
          <w:bCs/>
          <w:iCs/>
          <w:color w:val="000000" w:themeColor="text1"/>
        </w:rPr>
      </w:pPr>
      <w:r w:rsidRPr="002E520F">
        <w:rPr>
          <w:bCs/>
          <w:iCs/>
          <w:color w:val="000000" w:themeColor="text1"/>
        </w:rPr>
        <w:t>în concluzie, propunerea legislativă promovează un principiu de justiție socială și integritate publică, însă forma sa actuală necesită îmbunătățiri semnificative pentru a evita arbitrarul aplicării și riscurile de neconstituționalitate.</w:t>
      </w:r>
    </w:p>
    <w:p w14:paraId="4190BABE" w14:textId="77777777" w:rsidR="00BB7DDB" w:rsidRPr="008D5C87" w:rsidRDefault="00BB7DDB" w:rsidP="00BB7DDB">
      <w:pPr>
        <w:spacing w:line="360" w:lineRule="auto"/>
        <w:jc w:val="both"/>
        <w:rPr>
          <w:color w:val="000000" w:themeColor="text1"/>
        </w:rPr>
      </w:pPr>
    </w:p>
    <w:p w14:paraId="54AF80F6" w14:textId="31F655B8" w:rsidR="00C330F7" w:rsidRPr="00D44CA8" w:rsidRDefault="009D7958" w:rsidP="00C330F7">
      <w:pPr>
        <w:spacing w:line="360" w:lineRule="auto"/>
        <w:jc w:val="center"/>
        <w:rPr>
          <w:b/>
          <w:bCs/>
          <w:color w:val="000000" w:themeColor="text1"/>
        </w:rPr>
      </w:pPr>
      <w:r w:rsidRPr="00D44CA8">
        <w:rPr>
          <w:b/>
          <w:bCs/>
          <w:color w:val="000000" w:themeColor="text1"/>
        </w:rPr>
        <w:t>Președinte</w:t>
      </w:r>
      <w:r w:rsidR="00C330F7" w:rsidRPr="00D44CA8">
        <w:rPr>
          <w:b/>
          <w:bCs/>
          <w:color w:val="000000" w:themeColor="text1"/>
        </w:rPr>
        <w:t>,</w:t>
      </w:r>
      <w:r w:rsidR="00C330F7" w:rsidRPr="00D44CA8">
        <w:rPr>
          <w:noProof/>
          <w:color w:val="000000" w:themeColor="text1"/>
        </w:rPr>
        <w:t xml:space="preserve"> </w:t>
      </w:r>
    </w:p>
    <w:p w14:paraId="6BF3472A" w14:textId="77777777" w:rsidR="003D1EDB" w:rsidRPr="00D44CA8" w:rsidRDefault="00A71032" w:rsidP="00D96A92">
      <w:pPr>
        <w:spacing w:line="360" w:lineRule="auto"/>
        <w:jc w:val="center"/>
        <w:rPr>
          <w:b/>
          <w:bCs/>
          <w:color w:val="000000" w:themeColor="text1"/>
        </w:rPr>
      </w:pPr>
      <w:r w:rsidRPr="00D44CA8">
        <w:rPr>
          <w:b/>
          <w:color w:val="000000" w:themeColor="text1"/>
        </w:rPr>
        <w:t>Sterică FUDULEA</w:t>
      </w:r>
    </w:p>
    <w:sectPr w:rsidR="003D1EDB" w:rsidRPr="00D44CA8" w:rsidSect="0034035F">
      <w:headerReference w:type="default" r:id="rId8"/>
      <w:footerReference w:type="even" r:id="rId9"/>
      <w:footerReference w:type="default" r:id="rId10"/>
      <w:pgSz w:w="11906" w:h="16838" w:code="9"/>
      <w:pgMar w:top="284" w:right="1416" w:bottom="993" w:left="1701" w:header="431"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D487C5A" w14:textId="77777777" w:rsidR="000F2FB7" w:rsidRDefault="000F2FB7">
      <w:r>
        <w:separator/>
      </w:r>
    </w:p>
  </w:endnote>
  <w:endnote w:type="continuationSeparator" w:id="0">
    <w:p w14:paraId="4A51EAFF" w14:textId="77777777" w:rsidR="000F2FB7" w:rsidRDefault="000F2F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Times New Roman-Rom">
    <w:altName w:val="Times New Roman"/>
    <w:panose1 w:val="00000000000000000000"/>
    <w:charset w:val="00"/>
    <w:family w:val="auto"/>
    <w:notTrueType/>
    <w:pitch w:val="variable"/>
    <w:sig w:usb0="00000003" w:usb1="00000000" w:usb2="00000000" w:usb3="00000000" w:csb0="00000001" w:csb1="00000000"/>
  </w:font>
  <w:font w:name="Arial Unicode MS">
    <w:panose1 w:val="020B0604020202020204"/>
    <w:charset w:val="00"/>
    <w:family w:val="roman"/>
    <w:pitch w:val="variable"/>
    <w:sig w:usb0="00000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8F662B" w14:textId="77777777" w:rsidR="003D1EDB" w:rsidRDefault="003D1ED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0B4F35B9" w14:textId="77777777" w:rsidR="003D1EDB" w:rsidRDefault="003D1ED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049AAD" w14:textId="77777777" w:rsidR="003D1EDB" w:rsidRDefault="003D1ED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CC1391">
      <w:rPr>
        <w:rStyle w:val="PageNumber"/>
        <w:noProof/>
      </w:rPr>
      <w:t>2</w:t>
    </w:r>
    <w:r>
      <w:rPr>
        <w:rStyle w:val="PageNumber"/>
      </w:rPr>
      <w:fldChar w:fldCharType="end"/>
    </w:r>
  </w:p>
  <w:p w14:paraId="2BAEBA30" w14:textId="77777777" w:rsidR="003D1EDB" w:rsidRDefault="003D1ED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62A63F2" w14:textId="77777777" w:rsidR="000F2FB7" w:rsidRDefault="000F2FB7">
      <w:r>
        <w:separator/>
      </w:r>
    </w:p>
  </w:footnote>
  <w:footnote w:type="continuationSeparator" w:id="0">
    <w:p w14:paraId="03F63593" w14:textId="77777777" w:rsidR="000F2FB7" w:rsidRDefault="000F2FB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B407DC" w14:textId="77777777" w:rsidR="003D1EDB" w:rsidRDefault="003D1EDB">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8168FF"/>
    <w:multiLevelType w:val="hybridMultilevel"/>
    <w:tmpl w:val="7EEECE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A1C0918"/>
    <w:multiLevelType w:val="hybridMultilevel"/>
    <w:tmpl w:val="3B8AA4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E0C0807"/>
    <w:multiLevelType w:val="hybridMultilevel"/>
    <w:tmpl w:val="2AD0DA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FC34E7A"/>
    <w:multiLevelType w:val="hybridMultilevel"/>
    <w:tmpl w:val="ACDE63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9503639"/>
    <w:multiLevelType w:val="hybridMultilevel"/>
    <w:tmpl w:val="DC5C6C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A9E473C"/>
    <w:multiLevelType w:val="hybridMultilevel"/>
    <w:tmpl w:val="1410F9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B7F07C0"/>
    <w:multiLevelType w:val="hybridMultilevel"/>
    <w:tmpl w:val="23AC02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EA97FFA"/>
    <w:multiLevelType w:val="hybridMultilevel"/>
    <w:tmpl w:val="DB665636"/>
    <w:lvl w:ilvl="0" w:tplc="04180001">
      <w:start w:val="1"/>
      <w:numFmt w:val="bullet"/>
      <w:lvlText w:val=""/>
      <w:lvlJc w:val="left"/>
      <w:pPr>
        <w:ind w:left="1440" w:hanging="360"/>
      </w:pPr>
      <w:rPr>
        <w:rFonts w:ascii="Symbol" w:hAnsi="Symbol" w:hint="default"/>
      </w:rPr>
    </w:lvl>
    <w:lvl w:ilvl="1" w:tplc="04180003">
      <w:start w:val="1"/>
      <w:numFmt w:val="bullet"/>
      <w:lvlText w:val="o"/>
      <w:lvlJc w:val="left"/>
      <w:pPr>
        <w:ind w:left="2160" w:hanging="360"/>
      </w:pPr>
      <w:rPr>
        <w:rFonts w:ascii="Courier New" w:hAnsi="Courier New" w:cs="Courier New" w:hint="default"/>
      </w:rPr>
    </w:lvl>
    <w:lvl w:ilvl="2" w:tplc="04180005">
      <w:start w:val="1"/>
      <w:numFmt w:val="bullet"/>
      <w:lvlText w:val=""/>
      <w:lvlJc w:val="left"/>
      <w:pPr>
        <w:ind w:left="2880" w:hanging="360"/>
      </w:pPr>
      <w:rPr>
        <w:rFonts w:ascii="Wingdings" w:hAnsi="Wingdings" w:hint="default"/>
      </w:rPr>
    </w:lvl>
    <w:lvl w:ilvl="3" w:tplc="04180001">
      <w:start w:val="1"/>
      <w:numFmt w:val="bullet"/>
      <w:lvlText w:val=""/>
      <w:lvlJc w:val="left"/>
      <w:pPr>
        <w:ind w:left="3600" w:hanging="360"/>
      </w:pPr>
      <w:rPr>
        <w:rFonts w:ascii="Symbol" w:hAnsi="Symbol" w:hint="default"/>
      </w:rPr>
    </w:lvl>
    <w:lvl w:ilvl="4" w:tplc="04180003">
      <w:start w:val="1"/>
      <w:numFmt w:val="bullet"/>
      <w:lvlText w:val="o"/>
      <w:lvlJc w:val="left"/>
      <w:pPr>
        <w:ind w:left="4320" w:hanging="360"/>
      </w:pPr>
      <w:rPr>
        <w:rFonts w:ascii="Courier New" w:hAnsi="Courier New" w:cs="Courier New" w:hint="default"/>
      </w:rPr>
    </w:lvl>
    <w:lvl w:ilvl="5" w:tplc="04180005">
      <w:start w:val="1"/>
      <w:numFmt w:val="bullet"/>
      <w:lvlText w:val=""/>
      <w:lvlJc w:val="left"/>
      <w:pPr>
        <w:ind w:left="5040" w:hanging="360"/>
      </w:pPr>
      <w:rPr>
        <w:rFonts w:ascii="Wingdings" w:hAnsi="Wingdings" w:hint="default"/>
      </w:rPr>
    </w:lvl>
    <w:lvl w:ilvl="6" w:tplc="04180001">
      <w:start w:val="1"/>
      <w:numFmt w:val="bullet"/>
      <w:lvlText w:val=""/>
      <w:lvlJc w:val="left"/>
      <w:pPr>
        <w:ind w:left="5760" w:hanging="360"/>
      </w:pPr>
      <w:rPr>
        <w:rFonts w:ascii="Symbol" w:hAnsi="Symbol" w:hint="default"/>
      </w:rPr>
    </w:lvl>
    <w:lvl w:ilvl="7" w:tplc="04180003">
      <w:start w:val="1"/>
      <w:numFmt w:val="bullet"/>
      <w:lvlText w:val="o"/>
      <w:lvlJc w:val="left"/>
      <w:pPr>
        <w:ind w:left="6480" w:hanging="360"/>
      </w:pPr>
      <w:rPr>
        <w:rFonts w:ascii="Courier New" w:hAnsi="Courier New" w:cs="Courier New" w:hint="default"/>
      </w:rPr>
    </w:lvl>
    <w:lvl w:ilvl="8" w:tplc="04180005">
      <w:start w:val="1"/>
      <w:numFmt w:val="bullet"/>
      <w:lvlText w:val=""/>
      <w:lvlJc w:val="left"/>
      <w:pPr>
        <w:ind w:left="7200" w:hanging="360"/>
      </w:pPr>
      <w:rPr>
        <w:rFonts w:ascii="Wingdings" w:hAnsi="Wingdings" w:hint="default"/>
      </w:rPr>
    </w:lvl>
  </w:abstractNum>
  <w:abstractNum w:abstractNumId="8" w15:restartNumberingAfterBreak="0">
    <w:nsid w:val="22A008A9"/>
    <w:multiLevelType w:val="hybridMultilevel"/>
    <w:tmpl w:val="C562C6B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9" w15:restartNumberingAfterBreak="0">
    <w:nsid w:val="25877787"/>
    <w:multiLevelType w:val="hybridMultilevel"/>
    <w:tmpl w:val="908E1B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78A1E23"/>
    <w:multiLevelType w:val="hybridMultilevel"/>
    <w:tmpl w:val="DC4A9F82"/>
    <w:lvl w:ilvl="0" w:tplc="04180001">
      <w:start w:val="1"/>
      <w:numFmt w:val="bullet"/>
      <w:lvlText w:val=""/>
      <w:lvlJc w:val="left"/>
      <w:pPr>
        <w:ind w:left="1440" w:hanging="360"/>
      </w:pPr>
      <w:rPr>
        <w:rFonts w:ascii="Symbol" w:hAnsi="Symbol"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11" w15:restartNumberingAfterBreak="0">
    <w:nsid w:val="2A2D2FFF"/>
    <w:multiLevelType w:val="hybridMultilevel"/>
    <w:tmpl w:val="2C229E4A"/>
    <w:lvl w:ilvl="0" w:tplc="04180001">
      <w:start w:val="1"/>
      <w:numFmt w:val="bullet"/>
      <w:lvlText w:val=""/>
      <w:lvlJc w:val="left"/>
      <w:pPr>
        <w:ind w:left="1440" w:hanging="360"/>
      </w:pPr>
      <w:rPr>
        <w:rFonts w:ascii="Symbol" w:hAnsi="Symbol"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12" w15:restartNumberingAfterBreak="0">
    <w:nsid w:val="2BD832B4"/>
    <w:multiLevelType w:val="hybridMultilevel"/>
    <w:tmpl w:val="A066FB8A"/>
    <w:lvl w:ilvl="0" w:tplc="C6B8FE22">
      <w:numFmt w:val="bullet"/>
      <w:lvlText w:val="-"/>
      <w:lvlJc w:val="left"/>
      <w:pPr>
        <w:ind w:left="1080" w:hanging="360"/>
      </w:pPr>
      <w:rPr>
        <w:rFonts w:ascii="Times New Roman" w:eastAsia="Times New Roman" w:hAnsi="Times New Roman" w:cs="Times New Roman"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13" w15:restartNumberingAfterBreak="0">
    <w:nsid w:val="2EF7059D"/>
    <w:multiLevelType w:val="hybridMultilevel"/>
    <w:tmpl w:val="1E26E5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097D0A"/>
    <w:multiLevelType w:val="hybridMultilevel"/>
    <w:tmpl w:val="583C87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B266D05"/>
    <w:multiLevelType w:val="hybridMultilevel"/>
    <w:tmpl w:val="81EA5CCA"/>
    <w:lvl w:ilvl="0" w:tplc="AA84FA86">
      <w:numFmt w:val="bullet"/>
      <w:lvlText w:val="-"/>
      <w:lvlJc w:val="left"/>
      <w:pPr>
        <w:ind w:left="1080" w:hanging="360"/>
      </w:pPr>
      <w:rPr>
        <w:rFonts w:ascii="Times New Roman" w:eastAsia="Times New Roman" w:hAnsi="Times New Roman" w:cs="Times New Roman"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16" w15:restartNumberingAfterBreak="0">
    <w:nsid w:val="4031490F"/>
    <w:multiLevelType w:val="hybridMultilevel"/>
    <w:tmpl w:val="2F345B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36B1DB8"/>
    <w:multiLevelType w:val="hybridMultilevel"/>
    <w:tmpl w:val="877299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4774A0A"/>
    <w:multiLevelType w:val="hybridMultilevel"/>
    <w:tmpl w:val="527029B6"/>
    <w:lvl w:ilvl="0" w:tplc="04180001">
      <w:start w:val="1"/>
      <w:numFmt w:val="bullet"/>
      <w:lvlText w:val=""/>
      <w:lvlJc w:val="left"/>
      <w:pPr>
        <w:ind w:left="1440" w:hanging="360"/>
      </w:pPr>
      <w:rPr>
        <w:rFonts w:ascii="Symbol" w:hAnsi="Symbol"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19" w15:restartNumberingAfterBreak="0">
    <w:nsid w:val="45384643"/>
    <w:multiLevelType w:val="hybridMultilevel"/>
    <w:tmpl w:val="689EDDDA"/>
    <w:lvl w:ilvl="0" w:tplc="08090001">
      <w:start w:val="1"/>
      <w:numFmt w:val="bullet"/>
      <w:lvlText w:val=""/>
      <w:lvlJc w:val="left"/>
      <w:pPr>
        <w:ind w:left="864" w:hanging="360"/>
      </w:pPr>
      <w:rPr>
        <w:rFonts w:ascii="Symbol" w:hAnsi="Symbol" w:hint="default"/>
      </w:rPr>
    </w:lvl>
    <w:lvl w:ilvl="1" w:tplc="08090003" w:tentative="1">
      <w:start w:val="1"/>
      <w:numFmt w:val="bullet"/>
      <w:lvlText w:val="o"/>
      <w:lvlJc w:val="left"/>
      <w:pPr>
        <w:ind w:left="1584" w:hanging="360"/>
      </w:pPr>
      <w:rPr>
        <w:rFonts w:ascii="Courier New" w:hAnsi="Courier New" w:cs="Courier New" w:hint="default"/>
      </w:rPr>
    </w:lvl>
    <w:lvl w:ilvl="2" w:tplc="08090005" w:tentative="1">
      <w:start w:val="1"/>
      <w:numFmt w:val="bullet"/>
      <w:lvlText w:val=""/>
      <w:lvlJc w:val="left"/>
      <w:pPr>
        <w:ind w:left="2304" w:hanging="360"/>
      </w:pPr>
      <w:rPr>
        <w:rFonts w:ascii="Wingdings" w:hAnsi="Wingdings" w:hint="default"/>
      </w:rPr>
    </w:lvl>
    <w:lvl w:ilvl="3" w:tplc="08090001" w:tentative="1">
      <w:start w:val="1"/>
      <w:numFmt w:val="bullet"/>
      <w:lvlText w:val=""/>
      <w:lvlJc w:val="left"/>
      <w:pPr>
        <w:ind w:left="3024" w:hanging="360"/>
      </w:pPr>
      <w:rPr>
        <w:rFonts w:ascii="Symbol" w:hAnsi="Symbol" w:hint="default"/>
      </w:rPr>
    </w:lvl>
    <w:lvl w:ilvl="4" w:tplc="08090003" w:tentative="1">
      <w:start w:val="1"/>
      <w:numFmt w:val="bullet"/>
      <w:lvlText w:val="o"/>
      <w:lvlJc w:val="left"/>
      <w:pPr>
        <w:ind w:left="3744" w:hanging="360"/>
      </w:pPr>
      <w:rPr>
        <w:rFonts w:ascii="Courier New" w:hAnsi="Courier New" w:cs="Courier New" w:hint="default"/>
      </w:rPr>
    </w:lvl>
    <w:lvl w:ilvl="5" w:tplc="08090005" w:tentative="1">
      <w:start w:val="1"/>
      <w:numFmt w:val="bullet"/>
      <w:lvlText w:val=""/>
      <w:lvlJc w:val="left"/>
      <w:pPr>
        <w:ind w:left="4464" w:hanging="360"/>
      </w:pPr>
      <w:rPr>
        <w:rFonts w:ascii="Wingdings" w:hAnsi="Wingdings" w:hint="default"/>
      </w:rPr>
    </w:lvl>
    <w:lvl w:ilvl="6" w:tplc="08090001" w:tentative="1">
      <w:start w:val="1"/>
      <w:numFmt w:val="bullet"/>
      <w:lvlText w:val=""/>
      <w:lvlJc w:val="left"/>
      <w:pPr>
        <w:ind w:left="5184" w:hanging="360"/>
      </w:pPr>
      <w:rPr>
        <w:rFonts w:ascii="Symbol" w:hAnsi="Symbol" w:hint="default"/>
      </w:rPr>
    </w:lvl>
    <w:lvl w:ilvl="7" w:tplc="08090003" w:tentative="1">
      <w:start w:val="1"/>
      <w:numFmt w:val="bullet"/>
      <w:lvlText w:val="o"/>
      <w:lvlJc w:val="left"/>
      <w:pPr>
        <w:ind w:left="5904" w:hanging="360"/>
      </w:pPr>
      <w:rPr>
        <w:rFonts w:ascii="Courier New" w:hAnsi="Courier New" w:cs="Courier New" w:hint="default"/>
      </w:rPr>
    </w:lvl>
    <w:lvl w:ilvl="8" w:tplc="08090005" w:tentative="1">
      <w:start w:val="1"/>
      <w:numFmt w:val="bullet"/>
      <w:lvlText w:val=""/>
      <w:lvlJc w:val="left"/>
      <w:pPr>
        <w:ind w:left="6624" w:hanging="360"/>
      </w:pPr>
      <w:rPr>
        <w:rFonts w:ascii="Wingdings" w:hAnsi="Wingdings" w:hint="default"/>
      </w:rPr>
    </w:lvl>
  </w:abstractNum>
  <w:abstractNum w:abstractNumId="20" w15:restartNumberingAfterBreak="0">
    <w:nsid w:val="45674C84"/>
    <w:multiLevelType w:val="hybridMultilevel"/>
    <w:tmpl w:val="65E8CC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AD1766F"/>
    <w:multiLevelType w:val="hybridMultilevel"/>
    <w:tmpl w:val="7FFC814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2" w15:restartNumberingAfterBreak="0">
    <w:nsid w:val="4AEC0869"/>
    <w:multiLevelType w:val="hybridMultilevel"/>
    <w:tmpl w:val="A9D4AD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E4619E8"/>
    <w:multiLevelType w:val="hybridMultilevel"/>
    <w:tmpl w:val="3FC85A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87973C3"/>
    <w:multiLevelType w:val="hybridMultilevel"/>
    <w:tmpl w:val="3A0651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B674B2E"/>
    <w:multiLevelType w:val="hybridMultilevel"/>
    <w:tmpl w:val="CB0283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C852CA3"/>
    <w:multiLevelType w:val="hybridMultilevel"/>
    <w:tmpl w:val="4678E1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EC62475"/>
    <w:multiLevelType w:val="hybridMultilevel"/>
    <w:tmpl w:val="A2AC3F7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637E2D70"/>
    <w:multiLevelType w:val="hybridMultilevel"/>
    <w:tmpl w:val="A88A53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BFF5AE5"/>
    <w:multiLevelType w:val="hybridMultilevel"/>
    <w:tmpl w:val="9D7292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CF94F18"/>
    <w:multiLevelType w:val="hybridMultilevel"/>
    <w:tmpl w:val="B7887B0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1" w15:restartNumberingAfterBreak="0">
    <w:nsid w:val="6D6D3715"/>
    <w:multiLevelType w:val="hybridMultilevel"/>
    <w:tmpl w:val="C232B4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2533D13"/>
    <w:multiLevelType w:val="hybridMultilevel"/>
    <w:tmpl w:val="64241B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34D1826"/>
    <w:multiLevelType w:val="hybridMultilevel"/>
    <w:tmpl w:val="399432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7D62E31"/>
    <w:multiLevelType w:val="hybridMultilevel"/>
    <w:tmpl w:val="6D86382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5" w15:restartNumberingAfterBreak="0">
    <w:nsid w:val="79EF1784"/>
    <w:multiLevelType w:val="hybridMultilevel"/>
    <w:tmpl w:val="04E8B8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30760250">
    <w:abstractNumId w:val="23"/>
  </w:num>
  <w:num w:numId="2" w16cid:durableId="116291853">
    <w:abstractNumId w:val="20"/>
  </w:num>
  <w:num w:numId="3" w16cid:durableId="631641274">
    <w:abstractNumId w:val="19"/>
  </w:num>
  <w:num w:numId="4" w16cid:durableId="1004624554">
    <w:abstractNumId w:val="35"/>
  </w:num>
  <w:num w:numId="5" w16cid:durableId="200752980">
    <w:abstractNumId w:val="17"/>
  </w:num>
  <w:num w:numId="6" w16cid:durableId="1396516197">
    <w:abstractNumId w:val="24"/>
  </w:num>
  <w:num w:numId="7" w16cid:durableId="1307974791">
    <w:abstractNumId w:val="10"/>
  </w:num>
  <w:num w:numId="8" w16cid:durableId="1067528713">
    <w:abstractNumId w:val="8"/>
  </w:num>
  <w:num w:numId="9" w16cid:durableId="1554123230">
    <w:abstractNumId w:val="12"/>
  </w:num>
  <w:num w:numId="10" w16cid:durableId="1847597686">
    <w:abstractNumId w:val="7"/>
  </w:num>
  <w:num w:numId="11" w16cid:durableId="1913277433">
    <w:abstractNumId w:val="21"/>
  </w:num>
  <w:num w:numId="12" w16cid:durableId="1974629879">
    <w:abstractNumId w:val="25"/>
  </w:num>
  <w:num w:numId="13" w16cid:durableId="893544157">
    <w:abstractNumId w:val="34"/>
  </w:num>
  <w:num w:numId="14" w16cid:durableId="1770813672">
    <w:abstractNumId w:val="9"/>
  </w:num>
  <w:num w:numId="15" w16cid:durableId="1143618370">
    <w:abstractNumId w:val="2"/>
  </w:num>
  <w:num w:numId="16" w16cid:durableId="556286204">
    <w:abstractNumId w:val="22"/>
  </w:num>
  <w:num w:numId="17" w16cid:durableId="1559583960">
    <w:abstractNumId w:val="4"/>
  </w:num>
  <w:num w:numId="18" w16cid:durableId="454064441">
    <w:abstractNumId w:val="28"/>
  </w:num>
  <w:num w:numId="19" w16cid:durableId="523716982">
    <w:abstractNumId w:val="33"/>
  </w:num>
  <w:num w:numId="20" w16cid:durableId="296379584">
    <w:abstractNumId w:val="27"/>
  </w:num>
  <w:num w:numId="21" w16cid:durableId="1811365492">
    <w:abstractNumId w:val="30"/>
  </w:num>
  <w:num w:numId="22" w16cid:durableId="722556690">
    <w:abstractNumId w:val="15"/>
  </w:num>
  <w:num w:numId="23" w16cid:durableId="1012415862">
    <w:abstractNumId w:val="1"/>
  </w:num>
  <w:num w:numId="24" w16cid:durableId="393629163">
    <w:abstractNumId w:val="29"/>
  </w:num>
  <w:num w:numId="25" w16cid:durableId="469320825">
    <w:abstractNumId w:val="6"/>
  </w:num>
  <w:num w:numId="26" w16cid:durableId="527449122">
    <w:abstractNumId w:val="11"/>
  </w:num>
  <w:num w:numId="27" w16cid:durableId="1565096728">
    <w:abstractNumId w:val="3"/>
  </w:num>
  <w:num w:numId="28" w16cid:durableId="1422338715">
    <w:abstractNumId w:val="14"/>
  </w:num>
  <w:num w:numId="29" w16cid:durableId="1152059334">
    <w:abstractNumId w:val="31"/>
  </w:num>
  <w:num w:numId="30" w16cid:durableId="1284262494">
    <w:abstractNumId w:val="18"/>
  </w:num>
  <w:num w:numId="31" w16cid:durableId="728454690">
    <w:abstractNumId w:val="13"/>
  </w:num>
  <w:num w:numId="32" w16cid:durableId="1960917532">
    <w:abstractNumId w:val="0"/>
  </w:num>
  <w:num w:numId="33" w16cid:durableId="1891960643">
    <w:abstractNumId w:val="16"/>
  </w:num>
  <w:num w:numId="34" w16cid:durableId="1618490068">
    <w:abstractNumId w:val="5"/>
  </w:num>
  <w:num w:numId="35" w16cid:durableId="1186212461">
    <w:abstractNumId w:val="26"/>
  </w:num>
  <w:num w:numId="36" w16cid:durableId="1605923390">
    <w:abstractNumId w:val="32"/>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hyphenationZone w:val="425"/>
  <w:doNotHyphenateCap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39FE"/>
    <w:rsid w:val="0000259C"/>
    <w:rsid w:val="00002C2D"/>
    <w:rsid w:val="00003734"/>
    <w:rsid w:val="0000519E"/>
    <w:rsid w:val="00006A42"/>
    <w:rsid w:val="00006BD6"/>
    <w:rsid w:val="00006CB2"/>
    <w:rsid w:val="00010964"/>
    <w:rsid w:val="00014D61"/>
    <w:rsid w:val="0001513F"/>
    <w:rsid w:val="0002377A"/>
    <w:rsid w:val="00025FEF"/>
    <w:rsid w:val="00026369"/>
    <w:rsid w:val="00026DF2"/>
    <w:rsid w:val="00032114"/>
    <w:rsid w:val="00033DC8"/>
    <w:rsid w:val="00033F17"/>
    <w:rsid w:val="00033F7C"/>
    <w:rsid w:val="00034F81"/>
    <w:rsid w:val="00037E91"/>
    <w:rsid w:val="000400CF"/>
    <w:rsid w:val="00040329"/>
    <w:rsid w:val="000408C1"/>
    <w:rsid w:val="00044A7D"/>
    <w:rsid w:val="00046C0A"/>
    <w:rsid w:val="00047E0B"/>
    <w:rsid w:val="00050120"/>
    <w:rsid w:val="00050F8A"/>
    <w:rsid w:val="00051409"/>
    <w:rsid w:val="00053413"/>
    <w:rsid w:val="0005454C"/>
    <w:rsid w:val="000607DB"/>
    <w:rsid w:val="00061902"/>
    <w:rsid w:val="00061A2A"/>
    <w:rsid w:val="00064761"/>
    <w:rsid w:val="000666C9"/>
    <w:rsid w:val="00076B6D"/>
    <w:rsid w:val="00076C82"/>
    <w:rsid w:val="00081102"/>
    <w:rsid w:val="0008280D"/>
    <w:rsid w:val="00083A70"/>
    <w:rsid w:val="00084D48"/>
    <w:rsid w:val="00086C40"/>
    <w:rsid w:val="000876E5"/>
    <w:rsid w:val="0009189E"/>
    <w:rsid w:val="000926F7"/>
    <w:rsid w:val="00092B64"/>
    <w:rsid w:val="000952B9"/>
    <w:rsid w:val="00096F85"/>
    <w:rsid w:val="00097AEA"/>
    <w:rsid w:val="000A2D5B"/>
    <w:rsid w:val="000A35F5"/>
    <w:rsid w:val="000A3858"/>
    <w:rsid w:val="000A3BFD"/>
    <w:rsid w:val="000A45EE"/>
    <w:rsid w:val="000A5060"/>
    <w:rsid w:val="000A638A"/>
    <w:rsid w:val="000A7DAC"/>
    <w:rsid w:val="000B075B"/>
    <w:rsid w:val="000B1D3F"/>
    <w:rsid w:val="000B2719"/>
    <w:rsid w:val="000B3A48"/>
    <w:rsid w:val="000B4CBC"/>
    <w:rsid w:val="000C0980"/>
    <w:rsid w:val="000C36C0"/>
    <w:rsid w:val="000C3CC2"/>
    <w:rsid w:val="000C4D70"/>
    <w:rsid w:val="000C52C7"/>
    <w:rsid w:val="000C5B23"/>
    <w:rsid w:val="000C6661"/>
    <w:rsid w:val="000C712F"/>
    <w:rsid w:val="000D0405"/>
    <w:rsid w:val="000D5156"/>
    <w:rsid w:val="000D5DAC"/>
    <w:rsid w:val="000D62B1"/>
    <w:rsid w:val="000E086D"/>
    <w:rsid w:val="000E0F49"/>
    <w:rsid w:val="000E6BC0"/>
    <w:rsid w:val="000F0DCC"/>
    <w:rsid w:val="000F2FB7"/>
    <w:rsid w:val="000F3334"/>
    <w:rsid w:val="000F3C51"/>
    <w:rsid w:val="000F5E15"/>
    <w:rsid w:val="00100184"/>
    <w:rsid w:val="001028F2"/>
    <w:rsid w:val="0010304A"/>
    <w:rsid w:val="00111579"/>
    <w:rsid w:val="001119F6"/>
    <w:rsid w:val="00111F19"/>
    <w:rsid w:val="001151E8"/>
    <w:rsid w:val="00117A2B"/>
    <w:rsid w:val="00117B92"/>
    <w:rsid w:val="001230D0"/>
    <w:rsid w:val="001234FB"/>
    <w:rsid w:val="00133545"/>
    <w:rsid w:val="0013514E"/>
    <w:rsid w:val="00135718"/>
    <w:rsid w:val="00135EDA"/>
    <w:rsid w:val="0014000D"/>
    <w:rsid w:val="0014119E"/>
    <w:rsid w:val="001421FA"/>
    <w:rsid w:val="00142AE6"/>
    <w:rsid w:val="001456E4"/>
    <w:rsid w:val="00145F73"/>
    <w:rsid w:val="0014623B"/>
    <w:rsid w:val="00146278"/>
    <w:rsid w:val="001468F9"/>
    <w:rsid w:val="0014781E"/>
    <w:rsid w:val="00147F0D"/>
    <w:rsid w:val="001511F9"/>
    <w:rsid w:val="00151390"/>
    <w:rsid w:val="00151823"/>
    <w:rsid w:val="001547FB"/>
    <w:rsid w:val="00157C2B"/>
    <w:rsid w:val="001629D0"/>
    <w:rsid w:val="0016308A"/>
    <w:rsid w:val="0016431B"/>
    <w:rsid w:val="00164F17"/>
    <w:rsid w:val="00170E35"/>
    <w:rsid w:val="001715ED"/>
    <w:rsid w:val="001749F7"/>
    <w:rsid w:val="00174AFF"/>
    <w:rsid w:val="001755EC"/>
    <w:rsid w:val="00175E1C"/>
    <w:rsid w:val="00180D0E"/>
    <w:rsid w:val="00183629"/>
    <w:rsid w:val="00184E70"/>
    <w:rsid w:val="0019008B"/>
    <w:rsid w:val="001908C2"/>
    <w:rsid w:val="00191006"/>
    <w:rsid w:val="001912C2"/>
    <w:rsid w:val="00191629"/>
    <w:rsid w:val="0019178E"/>
    <w:rsid w:val="00191C33"/>
    <w:rsid w:val="00193491"/>
    <w:rsid w:val="0019387A"/>
    <w:rsid w:val="001A122F"/>
    <w:rsid w:val="001A2D9F"/>
    <w:rsid w:val="001A4D7B"/>
    <w:rsid w:val="001B0B56"/>
    <w:rsid w:val="001B1404"/>
    <w:rsid w:val="001C08F1"/>
    <w:rsid w:val="001C694D"/>
    <w:rsid w:val="001D105F"/>
    <w:rsid w:val="001D2ADE"/>
    <w:rsid w:val="001D3D86"/>
    <w:rsid w:val="001D4D8F"/>
    <w:rsid w:val="001D6F4B"/>
    <w:rsid w:val="001D7113"/>
    <w:rsid w:val="001E0925"/>
    <w:rsid w:val="001E0F7F"/>
    <w:rsid w:val="001E7D01"/>
    <w:rsid w:val="001F08F5"/>
    <w:rsid w:val="001F1193"/>
    <w:rsid w:val="001F256D"/>
    <w:rsid w:val="001F5333"/>
    <w:rsid w:val="001F592B"/>
    <w:rsid w:val="001F5FA9"/>
    <w:rsid w:val="001F68AF"/>
    <w:rsid w:val="001F725B"/>
    <w:rsid w:val="00200CF3"/>
    <w:rsid w:val="0020353D"/>
    <w:rsid w:val="00205BC7"/>
    <w:rsid w:val="0020710D"/>
    <w:rsid w:val="00210BB9"/>
    <w:rsid w:val="00211871"/>
    <w:rsid w:val="00214D54"/>
    <w:rsid w:val="00215DD6"/>
    <w:rsid w:val="002168E4"/>
    <w:rsid w:val="002263E3"/>
    <w:rsid w:val="00226D76"/>
    <w:rsid w:val="00227415"/>
    <w:rsid w:val="002279C3"/>
    <w:rsid w:val="0023135A"/>
    <w:rsid w:val="00233340"/>
    <w:rsid w:val="00236088"/>
    <w:rsid w:val="0023610C"/>
    <w:rsid w:val="00236271"/>
    <w:rsid w:val="00236652"/>
    <w:rsid w:val="00236FF9"/>
    <w:rsid w:val="002371B7"/>
    <w:rsid w:val="0023721C"/>
    <w:rsid w:val="00251E35"/>
    <w:rsid w:val="00253183"/>
    <w:rsid w:val="002536B0"/>
    <w:rsid w:val="00257DC5"/>
    <w:rsid w:val="0026165F"/>
    <w:rsid w:val="0026494C"/>
    <w:rsid w:val="00266759"/>
    <w:rsid w:val="00272348"/>
    <w:rsid w:val="002762C9"/>
    <w:rsid w:val="00276BEA"/>
    <w:rsid w:val="00277350"/>
    <w:rsid w:val="00277CB9"/>
    <w:rsid w:val="0028089A"/>
    <w:rsid w:val="002836EA"/>
    <w:rsid w:val="00284349"/>
    <w:rsid w:val="002847E4"/>
    <w:rsid w:val="00290141"/>
    <w:rsid w:val="00290618"/>
    <w:rsid w:val="00290E63"/>
    <w:rsid w:val="00293F0F"/>
    <w:rsid w:val="00295100"/>
    <w:rsid w:val="002955FC"/>
    <w:rsid w:val="00295919"/>
    <w:rsid w:val="002A1A9A"/>
    <w:rsid w:val="002A32D3"/>
    <w:rsid w:val="002A4633"/>
    <w:rsid w:val="002A4DF2"/>
    <w:rsid w:val="002A666A"/>
    <w:rsid w:val="002A77D0"/>
    <w:rsid w:val="002A7883"/>
    <w:rsid w:val="002B011A"/>
    <w:rsid w:val="002B22B5"/>
    <w:rsid w:val="002B620A"/>
    <w:rsid w:val="002C1D34"/>
    <w:rsid w:val="002C2584"/>
    <w:rsid w:val="002C2862"/>
    <w:rsid w:val="002C3A28"/>
    <w:rsid w:val="002C3C05"/>
    <w:rsid w:val="002C78A8"/>
    <w:rsid w:val="002C7ABA"/>
    <w:rsid w:val="002D0E3D"/>
    <w:rsid w:val="002D2535"/>
    <w:rsid w:val="002D3249"/>
    <w:rsid w:val="002D6C56"/>
    <w:rsid w:val="002D7609"/>
    <w:rsid w:val="002D7795"/>
    <w:rsid w:val="002E17D0"/>
    <w:rsid w:val="002E18AE"/>
    <w:rsid w:val="002E1D81"/>
    <w:rsid w:val="002E1E01"/>
    <w:rsid w:val="002E295E"/>
    <w:rsid w:val="002E2BC1"/>
    <w:rsid w:val="002E33B4"/>
    <w:rsid w:val="002E3540"/>
    <w:rsid w:val="002E43D4"/>
    <w:rsid w:val="002E5CB5"/>
    <w:rsid w:val="002F120C"/>
    <w:rsid w:val="002F4A83"/>
    <w:rsid w:val="002F6E42"/>
    <w:rsid w:val="003015B1"/>
    <w:rsid w:val="00302718"/>
    <w:rsid w:val="00302738"/>
    <w:rsid w:val="00302CC9"/>
    <w:rsid w:val="00303401"/>
    <w:rsid w:val="00303AA2"/>
    <w:rsid w:val="003045A3"/>
    <w:rsid w:val="003053B9"/>
    <w:rsid w:val="0030596C"/>
    <w:rsid w:val="00305EBD"/>
    <w:rsid w:val="00306674"/>
    <w:rsid w:val="00306856"/>
    <w:rsid w:val="00307EEA"/>
    <w:rsid w:val="00311445"/>
    <w:rsid w:val="003171FF"/>
    <w:rsid w:val="00317FD2"/>
    <w:rsid w:val="00321382"/>
    <w:rsid w:val="00322713"/>
    <w:rsid w:val="003244AF"/>
    <w:rsid w:val="0032556C"/>
    <w:rsid w:val="0032654E"/>
    <w:rsid w:val="00330BFA"/>
    <w:rsid w:val="00332786"/>
    <w:rsid w:val="003352BF"/>
    <w:rsid w:val="0034035F"/>
    <w:rsid w:val="00342EE9"/>
    <w:rsid w:val="0034419B"/>
    <w:rsid w:val="00350E58"/>
    <w:rsid w:val="00354AA3"/>
    <w:rsid w:val="003566F5"/>
    <w:rsid w:val="00357B33"/>
    <w:rsid w:val="00361CCD"/>
    <w:rsid w:val="003628C1"/>
    <w:rsid w:val="0036644F"/>
    <w:rsid w:val="0037101A"/>
    <w:rsid w:val="00371087"/>
    <w:rsid w:val="00371986"/>
    <w:rsid w:val="00374192"/>
    <w:rsid w:val="00375F23"/>
    <w:rsid w:val="0037683B"/>
    <w:rsid w:val="003768E0"/>
    <w:rsid w:val="00376A4E"/>
    <w:rsid w:val="003811B1"/>
    <w:rsid w:val="00384E65"/>
    <w:rsid w:val="0038679F"/>
    <w:rsid w:val="003869A4"/>
    <w:rsid w:val="003908C3"/>
    <w:rsid w:val="00391880"/>
    <w:rsid w:val="00393046"/>
    <w:rsid w:val="003932F6"/>
    <w:rsid w:val="00395CD3"/>
    <w:rsid w:val="00395E6F"/>
    <w:rsid w:val="003969A2"/>
    <w:rsid w:val="003A0911"/>
    <w:rsid w:val="003A17D0"/>
    <w:rsid w:val="003A3841"/>
    <w:rsid w:val="003A38FE"/>
    <w:rsid w:val="003B036B"/>
    <w:rsid w:val="003B0E76"/>
    <w:rsid w:val="003B3E30"/>
    <w:rsid w:val="003B68BD"/>
    <w:rsid w:val="003B6E21"/>
    <w:rsid w:val="003C1D4C"/>
    <w:rsid w:val="003C3C0E"/>
    <w:rsid w:val="003C4F7B"/>
    <w:rsid w:val="003C7CA3"/>
    <w:rsid w:val="003D1EDB"/>
    <w:rsid w:val="003D2479"/>
    <w:rsid w:val="003D29B3"/>
    <w:rsid w:val="003D38D8"/>
    <w:rsid w:val="003D3D25"/>
    <w:rsid w:val="003D64B8"/>
    <w:rsid w:val="003D7460"/>
    <w:rsid w:val="003E0243"/>
    <w:rsid w:val="003E06F8"/>
    <w:rsid w:val="003E0D9F"/>
    <w:rsid w:val="003E10B1"/>
    <w:rsid w:val="003E4101"/>
    <w:rsid w:val="003F06BF"/>
    <w:rsid w:val="003F0A39"/>
    <w:rsid w:val="003F1781"/>
    <w:rsid w:val="003F247C"/>
    <w:rsid w:val="003F33D0"/>
    <w:rsid w:val="003F3635"/>
    <w:rsid w:val="003F39ED"/>
    <w:rsid w:val="003F48AB"/>
    <w:rsid w:val="003F5DDE"/>
    <w:rsid w:val="003F6D1C"/>
    <w:rsid w:val="00401F92"/>
    <w:rsid w:val="0040304E"/>
    <w:rsid w:val="00403586"/>
    <w:rsid w:val="0040420E"/>
    <w:rsid w:val="00404921"/>
    <w:rsid w:val="00405206"/>
    <w:rsid w:val="00407B92"/>
    <w:rsid w:val="0041060F"/>
    <w:rsid w:val="004125DC"/>
    <w:rsid w:val="004126CE"/>
    <w:rsid w:val="0042082D"/>
    <w:rsid w:val="00424D47"/>
    <w:rsid w:val="00425311"/>
    <w:rsid w:val="00425CDF"/>
    <w:rsid w:val="00426621"/>
    <w:rsid w:val="00432479"/>
    <w:rsid w:val="00433A62"/>
    <w:rsid w:val="00434294"/>
    <w:rsid w:val="00434885"/>
    <w:rsid w:val="00436FE4"/>
    <w:rsid w:val="004375C9"/>
    <w:rsid w:val="0044029B"/>
    <w:rsid w:val="00440F64"/>
    <w:rsid w:val="00445F51"/>
    <w:rsid w:val="004574A0"/>
    <w:rsid w:val="004603C4"/>
    <w:rsid w:val="0046303F"/>
    <w:rsid w:val="0046384D"/>
    <w:rsid w:val="004638F4"/>
    <w:rsid w:val="00463F5E"/>
    <w:rsid w:val="0046482B"/>
    <w:rsid w:val="00465C9A"/>
    <w:rsid w:val="0046611F"/>
    <w:rsid w:val="00466963"/>
    <w:rsid w:val="00470A92"/>
    <w:rsid w:val="004711F2"/>
    <w:rsid w:val="0047163E"/>
    <w:rsid w:val="00472908"/>
    <w:rsid w:val="00472E5C"/>
    <w:rsid w:val="00473200"/>
    <w:rsid w:val="00474196"/>
    <w:rsid w:val="00477024"/>
    <w:rsid w:val="00483210"/>
    <w:rsid w:val="00483C4B"/>
    <w:rsid w:val="0049014D"/>
    <w:rsid w:val="004911D2"/>
    <w:rsid w:val="00495DC9"/>
    <w:rsid w:val="004A2325"/>
    <w:rsid w:val="004A284F"/>
    <w:rsid w:val="004A375A"/>
    <w:rsid w:val="004A408A"/>
    <w:rsid w:val="004A471D"/>
    <w:rsid w:val="004A4B78"/>
    <w:rsid w:val="004A634F"/>
    <w:rsid w:val="004A66D7"/>
    <w:rsid w:val="004A7ECD"/>
    <w:rsid w:val="004B28F2"/>
    <w:rsid w:val="004B4EB7"/>
    <w:rsid w:val="004B5861"/>
    <w:rsid w:val="004B5DC0"/>
    <w:rsid w:val="004B766D"/>
    <w:rsid w:val="004C0E86"/>
    <w:rsid w:val="004C2001"/>
    <w:rsid w:val="004C2046"/>
    <w:rsid w:val="004C402C"/>
    <w:rsid w:val="004C41EE"/>
    <w:rsid w:val="004C7530"/>
    <w:rsid w:val="004C7CA5"/>
    <w:rsid w:val="004D1098"/>
    <w:rsid w:val="004D10E3"/>
    <w:rsid w:val="004D12E7"/>
    <w:rsid w:val="004E0DF7"/>
    <w:rsid w:val="004E3B5D"/>
    <w:rsid w:val="004E40C5"/>
    <w:rsid w:val="004E54EB"/>
    <w:rsid w:val="004E6D0E"/>
    <w:rsid w:val="004E77C9"/>
    <w:rsid w:val="004F0536"/>
    <w:rsid w:val="004F19A2"/>
    <w:rsid w:val="004F59EA"/>
    <w:rsid w:val="004F7347"/>
    <w:rsid w:val="00503C66"/>
    <w:rsid w:val="00503E4C"/>
    <w:rsid w:val="00505A93"/>
    <w:rsid w:val="00510B3D"/>
    <w:rsid w:val="0051287F"/>
    <w:rsid w:val="0051506D"/>
    <w:rsid w:val="005159AB"/>
    <w:rsid w:val="00516C9C"/>
    <w:rsid w:val="00517091"/>
    <w:rsid w:val="00520FAA"/>
    <w:rsid w:val="00521A8C"/>
    <w:rsid w:val="00525E5A"/>
    <w:rsid w:val="005260C2"/>
    <w:rsid w:val="00527C31"/>
    <w:rsid w:val="00530C05"/>
    <w:rsid w:val="00530F8B"/>
    <w:rsid w:val="00531078"/>
    <w:rsid w:val="00531092"/>
    <w:rsid w:val="0053445F"/>
    <w:rsid w:val="00537BFA"/>
    <w:rsid w:val="005437C0"/>
    <w:rsid w:val="00545007"/>
    <w:rsid w:val="00545DB0"/>
    <w:rsid w:val="00546973"/>
    <w:rsid w:val="00546B5E"/>
    <w:rsid w:val="005470E8"/>
    <w:rsid w:val="005508BF"/>
    <w:rsid w:val="00555B54"/>
    <w:rsid w:val="005572E0"/>
    <w:rsid w:val="0055791E"/>
    <w:rsid w:val="00560CFE"/>
    <w:rsid w:val="0056246F"/>
    <w:rsid w:val="005660F6"/>
    <w:rsid w:val="00566CA2"/>
    <w:rsid w:val="00566E74"/>
    <w:rsid w:val="00570B2D"/>
    <w:rsid w:val="00580237"/>
    <w:rsid w:val="00580331"/>
    <w:rsid w:val="005807F7"/>
    <w:rsid w:val="005816E8"/>
    <w:rsid w:val="0058263B"/>
    <w:rsid w:val="00584F4F"/>
    <w:rsid w:val="0058757E"/>
    <w:rsid w:val="005911C8"/>
    <w:rsid w:val="005917CC"/>
    <w:rsid w:val="00592C17"/>
    <w:rsid w:val="005931F3"/>
    <w:rsid w:val="005948BA"/>
    <w:rsid w:val="00594A1D"/>
    <w:rsid w:val="00595965"/>
    <w:rsid w:val="00595E8C"/>
    <w:rsid w:val="005964C4"/>
    <w:rsid w:val="00597224"/>
    <w:rsid w:val="00597623"/>
    <w:rsid w:val="005A2957"/>
    <w:rsid w:val="005A416A"/>
    <w:rsid w:val="005A71D0"/>
    <w:rsid w:val="005B0F19"/>
    <w:rsid w:val="005B2C00"/>
    <w:rsid w:val="005B2FB6"/>
    <w:rsid w:val="005C0180"/>
    <w:rsid w:val="005C6446"/>
    <w:rsid w:val="005C6AC6"/>
    <w:rsid w:val="005C6C0D"/>
    <w:rsid w:val="005C6E67"/>
    <w:rsid w:val="005D4276"/>
    <w:rsid w:val="005D4E1A"/>
    <w:rsid w:val="005E18BD"/>
    <w:rsid w:val="005E20A3"/>
    <w:rsid w:val="005E264B"/>
    <w:rsid w:val="005E408F"/>
    <w:rsid w:val="005E53BD"/>
    <w:rsid w:val="005E62A8"/>
    <w:rsid w:val="005E68DE"/>
    <w:rsid w:val="005F147C"/>
    <w:rsid w:val="005F1AEB"/>
    <w:rsid w:val="005F1C09"/>
    <w:rsid w:val="0060228A"/>
    <w:rsid w:val="00610775"/>
    <w:rsid w:val="00610DFE"/>
    <w:rsid w:val="00611ED2"/>
    <w:rsid w:val="00612DBA"/>
    <w:rsid w:val="006142A7"/>
    <w:rsid w:val="00615AB8"/>
    <w:rsid w:val="006240F1"/>
    <w:rsid w:val="00627202"/>
    <w:rsid w:val="00627A82"/>
    <w:rsid w:val="00630879"/>
    <w:rsid w:val="0063265F"/>
    <w:rsid w:val="006350C7"/>
    <w:rsid w:val="0063666A"/>
    <w:rsid w:val="00636920"/>
    <w:rsid w:val="00644BEB"/>
    <w:rsid w:val="00646486"/>
    <w:rsid w:val="00646FB3"/>
    <w:rsid w:val="006551D9"/>
    <w:rsid w:val="006561AA"/>
    <w:rsid w:val="006566D2"/>
    <w:rsid w:val="00656D52"/>
    <w:rsid w:val="00657194"/>
    <w:rsid w:val="0065733A"/>
    <w:rsid w:val="006579B6"/>
    <w:rsid w:val="00662662"/>
    <w:rsid w:val="006626C3"/>
    <w:rsid w:val="006630C7"/>
    <w:rsid w:val="00663E98"/>
    <w:rsid w:val="006656A5"/>
    <w:rsid w:val="0066692B"/>
    <w:rsid w:val="00667F95"/>
    <w:rsid w:val="006708E4"/>
    <w:rsid w:val="00671863"/>
    <w:rsid w:val="00671AC8"/>
    <w:rsid w:val="00672026"/>
    <w:rsid w:val="006726CA"/>
    <w:rsid w:val="00672835"/>
    <w:rsid w:val="00672DCD"/>
    <w:rsid w:val="00674B13"/>
    <w:rsid w:val="006763E5"/>
    <w:rsid w:val="00684B80"/>
    <w:rsid w:val="00684BE8"/>
    <w:rsid w:val="0068676A"/>
    <w:rsid w:val="00687BBC"/>
    <w:rsid w:val="00690DF3"/>
    <w:rsid w:val="00691F72"/>
    <w:rsid w:val="0069223B"/>
    <w:rsid w:val="00693E6B"/>
    <w:rsid w:val="006A086F"/>
    <w:rsid w:val="006A2A91"/>
    <w:rsid w:val="006A3ADB"/>
    <w:rsid w:val="006B05DE"/>
    <w:rsid w:val="006B1A68"/>
    <w:rsid w:val="006B1E3D"/>
    <w:rsid w:val="006B2BA7"/>
    <w:rsid w:val="006B55E8"/>
    <w:rsid w:val="006B666F"/>
    <w:rsid w:val="006B684A"/>
    <w:rsid w:val="006B6FC1"/>
    <w:rsid w:val="006C1E57"/>
    <w:rsid w:val="006C6932"/>
    <w:rsid w:val="006C792D"/>
    <w:rsid w:val="006D0378"/>
    <w:rsid w:val="006D45CF"/>
    <w:rsid w:val="006D52B4"/>
    <w:rsid w:val="006D56DD"/>
    <w:rsid w:val="006E0095"/>
    <w:rsid w:val="006E1807"/>
    <w:rsid w:val="006E1AAE"/>
    <w:rsid w:val="006E27CB"/>
    <w:rsid w:val="006E4121"/>
    <w:rsid w:val="006E554A"/>
    <w:rsid w:val="006E7FFC"/>
    <w:rsid w:val="006F2455"/>
    <w:rsid w:val="006F4492"/>
    <w:rsid w:val="006F527B"/>
    <w:rsid w:val="006F7D94"/>
    <w:rsid w:val="006F7DE8"/>
    <w:rsid w:val="007021DF"/>
    <w:rsid w:val="007048F2"/>
    <w:rsid w:val="0070555B"/>
    <w:rsid w:val="007059DF"/>
    <w:rsid w:val="00706322"/>
    <w:rsid w:val="00706911"/>
    <w:rsid w:val="007108CE"/>
    <w:rsid w:val="00712574"/>
    <w:rsid w:val="00713464"/>
    <w:rsid w:val="007141A0"/>
    <w:rsid w:val="007152B9"/>
    <w:rsid w:val="0071591C"/>
    <w:rsid w:val="007210AA"/>
    <w:rsid w:val="007215C9"/>
    <w:rsid w:val="00721F99"/>
    <w:rsid w:val="007224F7"/>
    <w:rsid w:val="00722636"/>
    <w:rsid w:val="0072268F"/>
    <w:rsid w:val="00724070"/>
    <w:rsid w:val="007265AB"/>
    <w:rsid w:val="00730268"/>
    <w:rsid w:val="00736AFB"/>
    <w:rsid w:val="007400EE"/>
    <w:rsid w:val="00742F19"/>
    <w:rsid w:val="00745A7F"/>
    <w:rsid w:val="00746DE9"/>
    <w:rsid w:val="007477C6"/>
    <w:rsid w:val="00750B7B"/>
    <w:rsid w:val="00752A07"/>
    <w:rsid w:val="00753E6B"/>
    <w:rsid w:val="00753E82"/>
    <w:rsid w:val="007547E3"/>
    <w:rsid w:val="00756A76"/>
    <w:rsid w:val="007576F6"/>
    <w:rsid w:val="00761552"/>
    <w:rsid w:val="0076208B"/>
    <w:rsid w:val="00763DF5"/>
    <w:rsid w:val="00765EE2"/>
    <w:rsid w:val="007667ED"/>
    <w:rsid w:val="00766B86"/>
    <w:rsid w:val="00767601"/>
    <w:rsid w:val="00770494"/>
    <w:rsid w:val="00770E6E"/>
    <w:rsid w:val="00773CF2"/>
    <w:rsid w:val="007749FD"/>
    <w:rsid w:val="00783415"/>
    <w:rsid w:val="00784300"/>
    <w:rsid w:val="00790532"/>
    <w:rsid w:val="007913CA"/>
    <w:rsid w:val="007922BD"/>
    <w:rsid w:val="007939FE"/>
    <w:rsid w:val="00797C5D"/>
    <w:rsid w:val="007A03CE"/>
    <w:rsid w:val="007A04A6"/>
    <w:rsid w:val="007A2A70"/>
    <w:rsid w:val="007A2F63"/>
    <w:rsid w:val="007A4A5B"/>
    <w:rsid w:val="007A58DC"/>
    <w:rsid w:val="007B0AEF"/>
    <w:rsid w:val="007C1C7E"/>
    <w:rsid w:val="007C2F94"/>
    <w:rsid w:val="007C445B"/>
    <w:rsid w:val="007C49F8"/>
    <w:rsid w:val="007C4B2B"/>
    <w:rsid w:val="007C5FC8"/>
    <w:rsid w:val="007C6636"/>
    <w:rsid w:val="007C74A5"/>
    <w:rsid w:val="007C7C84"/>
    <w:rsid w:val="007D0FC1"/>
    <w:rsid w:val="007D15C3"/>
    <w:rsid w:val="007D1626"/>
    <w:rsid w:val="007D2F7B"/>
    <w:rsid w:val="007D5875"/>
    <w:rsid w:val="007D7087"/>
    <w:rsid w:val="007D7F3F"/>
    <w:rsid w:val="007E30BB"/>
    <w:rsid w:val="007E3559"/>
    <w:rsid w:val="007E4A56"/>
    <w:rsid w:val="007E73A5"/>
    <w:rsid w:val="007E7F42"/>
    <w:rsid w:val="007F0BDD"/>
    <w:rsid w:val="007F6CD8"/>
    <w:rsid w:val="00801AAF"/>
    <w:rsid w:val="00803406"/>
    <w:rsid w:val="00803448"/>
    <w:rsid w:val="0081070E"/>
    <w:rsid w:val="00811213"/>
    <w:rsid w:val="008115A8"/>
    <w:rsid w:val="00811DC0"/>
    <w:rsid w:val="008129E0"/>
    <w:rsid w:val="00815485"/>
    <w:rsid w:val="008162CD"/>
    <w:rsid w:val="008202B3"/>
    <w:rsid w:val="00821704"/>
    <w:rsid w:val="00821942"/>
    <w:rsid w:val="00821FB1"/>
    <w:rsid w:val="0082309D"/>
    <w:rsid w:val="00823605"/>
    <w:rsid w:val="00823E71"/>
    <w:rsid w:val="008240A8"/>
    <w:rsid w:val="008258E9"/>
    <w:rsid w:val="00826B1C"/>
    <w:rsid w:val="00830FC6"/>
    <w:rsid w:val="0083126E"/>
    <w:rsid w:val="00831A38"/>
    <w:rsid w:val="00831DDA"/>
    <w:rsid w:val="00835686"/>
    <w:rsid w:val="008364FB"/>
    <w:rsid w:val="00840356"/>
    <w:rsid w:val="00840531"/>
    <w:rsid w:val="00840B5E"/>
    <w:rsid w:val="00841C27"/>
    <w:rsid w:val="008431D0"/>
    <w:rsid w:val="0084491E"/>
    <w:rsid w:val="008460AC"/>
    <w:rsid w:val="00851000"/>
    <w:rsid w:val="0085136D"/>
    <w:rsid w:val="00851A78"/>
    <w:rsid w:val="0085211C"/>
    <w:rsid w:val="0085214C"/>
    <w:rsid w:val="0085283A"/>
    <w:rsid w:val="00856076"/>
    <w:rsid w:val="00860019"/>
    <w:rsid w:val="0086324C"/>
    <w:rsid w:val="00865C07"/>
    <w:rsid w:val="00866D3D"/>
    <w:rsid w:val="00867055"/>
    <w:rsid w:val="00874BD8"/>
    <w:rsid w:val="00877DB3"/>
    <w:rsid w:val="00881F95"/>
    <w:rsid w:val="00882AB9"/>
    <w:rsid w:val="008841D4"/>
    <w:rsid w:val="00884E61"/>
    <w:rsid w:val="00891499"/>
    <w:rsid w:val="00897B40"/>
    <w:rsid w:val="008A1EEC"/>
    <w:rsid w:val="008A30A5"/>
    <w:rsid w:val="008A3C48"/>
    <w:rsid w:val="008A4058"/>
    <w:rsid w:val="008A6196"/>
    <w:rsid w:val="008A7B3D"/>
    <w:rsid w:val="008B04F8"/>
    <w:rsid w:val="008B3863"/>
    <w:rsid w:val="008B41C4"/>
    <w:rsid w:val="008B4793"/>
    <w:rsid w:val="008B554A"/>
    <w:rsid w:val="008B5D9E"/>
    <w:rsid w:val="008B6411"/>
    <w:rsid w:val="008B69FE"/>
    <w:rsid w:val="008C0407"/>
    <w:rsid w:val="008C06E6"/>
    <w:rsid w:val="008C07A1"/>
    <w:rsid w:val="008C2B79"/>
    <w:rsid w:val="008C3164"/>
    <w:rsid w:val="008C3D54"/>
    <w:rsid w:val="008C3E22"/>
    <w:rsid w:val="008C5CA1"/>
    <w:rsid w:val="008C6177"/>
    <w:rsid w:val="008C6A46"/>
    <w:rsid w:val="008C74D9"/>
    <w:rsid w:val="008D5C87"/>
    <w:rsid w:val="008D665C"/>
    <w:rsid w:val="008D67BE"/>
    <w:rsid w:val="008D7F56"/>
    <w:rsid w:val="008E2404"/>
    <w:rsid w:val="008E288D"/>
    <w:rsid w:val="008E5754"/>
    <w:rsid w:val="008E6C7A"/>
    <w:rsid w:val="008F01E9"/>
    <w:rsid w:val="008F3304"/>
    <w:rsid w:val="008F583D"/>
    <w:rsid w:val="008F76AE"/>
    <w:rsid w:val="00902910"/>
    <w:rsid w:val="009040D7"/>
    <w:rsid w:val="009049EC"/>
    <w:rsid w:val="00905593"/>
    <w:rsid w:val="00906FAD"/>
    <w:rsid w:val="00914556"/>
    <w:rsid w:val="00915747"/>
    <w:rsid w:val="009169EB"/>
    <w:rsid w:val="00917D9A"/>
    <w:rsid w:val="00920036"/>
    <w:rsid w:val="00920B35"/>
    <w:rsid w:val="00921346"/>
    <w:rsid w:val="00922E30"/>
    <w:rsid w:val="00925AFE"/>
    <w:rsid w:val="009265A8"/>
    <w:rsid w:val="0092762C"/>
    <w:rsid w:val="0093125D"/>
    <w:rsid w:val="0093450D"/>
    <w:rsid w:val="0093472F"/>
    <w:rsid w:val="0093543C"/>
    <w:rsid w:val="00935E97"/>
    <w:rsid w:val="009411ED"/>
    <w:rsid w:val="00945F91"/>
    <w:rsid w:val="0094624C"/>
    <w:rsid w:val="00947181"/>
    <w:rsid w:val="0095088E"/>
    <w:rsid w:val="00950C5C"/>
    <w:rsid w:val="00950E57"/>
    <w:rsid w:val="00952397"/>
    <w:rsid w:val="009541A7"/>
    <w:rsid w:val="00954422"/>
    <w:rsid w:val="009554C4"/>
    <w:rsid w:val="0095566C"/>
    <w:rsid w:val="00965178"/>
    <w:rsid w:val="00965FA1"/>
    <w:rsid w:val="009677CB"/>
    <w:rsid w:val="009729DB"/>
    <w:rsid w:val="00973A32"/>
    <w:rsid w:val="0097576D"/>
    <w:rsid w:val="00975BFB"/>
    <w:rsid w:val="009774ED"/>
    <w:rsid w:val="009800B2"/>
    <w:rsid w:val="00981341"/>
    <w:rsid w:val="00983709"/>
    <w:rsid w:val="00983736"/>
    <w:rsid w:val="0098456F"/>
    <w:rsid w:val="0099079F"/>
    <w:rsid w:val="009924FD"/>
    <w:rsid w:val="009929E4"/>
    <w:rsid w:val="009941A4"/>
    <w:rsid w:val="0099699D"/>
    <w:rsid w:val="00996DA8"/>
    <w:rsid w:val="009A04C1"/>
    <w:rsid w:val="009A1FFD"/>
    <w:rsid w:val="009A2474"/>
    <w:rsid w:val="009A512F"/>
    <w:rsid w:val="009A5FF0"/>
    <w:rsid w:val="009A63A8"/>
    <w:rsid w:val="009B0D08"/>
    <w:rsid w:val="009C20CB"/>
    <w:rsid w:val="009C57DB"/>
    <w:rsid w:val="009C7695"/>
    <w:rsid w:val="009C7A43"/>
    <w:rsid w:val="009D2714"/>
    <w:rsid w:val="009D4C0F"/>
    <w:rsid w:val="009D5379"/>
    <w:rsid w:val="009D5F6F"/>
    <w:rsid w:val="009D66D9"/>
    <w:rsid w:val="009D6903"/>
    <w:rsid w:val="009D7958"/>
    <w:rsid w:val="009E0E7A"/>
    <w:rsid w:val="009E2EFF"/>
    <w:rsid w:val="009E3EE3"/>
    <w:rsid w:val="009E5866"/>
    <w:rsid w:val="009E7E15"/>
    <w:rsid w:val="009F0189"/>
    <w:rsid w:val="009F0288"/>
    <w:rsid w:val="009F49D0"/>
    <w:rsid w:val="009F6C24"/>
    <w:rsid w:val="00A02A17"/>
    <w:rsid w:val="00A0638F"/>
    <w:rsid w:val="00A07249"/>
    <w:rsid w:val="00A072FC"/>
    <w:rsid w:val="00A11084"/>
    <w:rsid w:val="00A12667"/>
    <w:rsid w:val="00A12E9A"/>
    <w:rsid w:val="00A14785"/>
    <w:rsid w:val="00A15006"/>
    <w:rsid w:val="00A16E67"/>
    <w:rsid w:val="00A205D9"/>
    <w:rsid w:val="00A210BF"/>
    <w:rsid w:val="00A2240F"/>
    <w:rsid w:val="00A25DA0"/>
    <w:rsid w:val="00A279B3"/>
    <w:rsid w:val="00A31865"/>
    <w:rsid w:val="00A32549"/>
    <w:rsid w:val="00A325FB"/>
    <w:rsid w:val="00A32FCC"/>
    <w:rsid w:val="00A36C75"/>
    <w:rsid w:val="00A37604"/>
    <w:rsid w:val="00A4169C"/>
    <w:rsid w:val="00A4218C"/>
    <w:rsid w:val="00A42DA7"/>
    <w:rsid w:val="00A44494"/>
    <w:rsid w:val="00A452A2"/>
    <w:rsid w:val="00A45342"/>
    <w:rsid w:val="00A45A99"/>
    <w:rsid w:val="00A51258"/>
    <w:rsid w:val="00A51328"/>
    <w:rsid w:val="00A522EA"/>
    <w:rsid w:val="00A530F3"/>
    <w:rsid w:val="00A54BC6"/>
    <w:rsid w:val="00A56DBC"/>
    <w:rsid w:val="00A65713"/>
    <w:rsid w:val="00A71032"/>
    <w:rsid w:val="00A714CD"/>
    <w:rsid w:val="00A7277F"/>
    <w:rsid w:val="00A72AA1"/>
    <w:rsid w:val="00A72EC6"/>
    <w:rsid w:val="00A75A73"/>
    <w:rsid w:val="00A75CB6"/>
    <w:rsid w:val="00A80440"/>
    <w:rsid w:val="00A80A6B"/>
    <w:rsid w:val="00A80C83"/>
    <w:rsid w:val="00A81C30"/>
    <w:rsid w:val="00A824C9"/>
    <w:rsid w:val="00A836ED"/>
    <w:rsid w:val="00A840B1"/>
    <w:rsid w:val="00A8667F"/>
    <w:rsid w:val="00A87BD1"/>
    <w:rsid w:val="00A9080E"/>
    <w:rsid w:val="00A92AA1"/>
    <w:rsid w:val="00A97F0E"/>
    <w:rsid w:val="00AA06F0"/>
    <w:rsid w:val="00AA0E2C"/>
    <w:rsid w:val="00AA1D83"/>
    <w:rsid w:val="00AA20C8"/>
    <w:rsid w:val="00AA3E3F"/>
    <w:rsid w:val="00AA4473"/>
    <w:rsid w:val="00AA67AB"/>
    <w:rsid w:val="00AA6D79"/>
    <w:rsid w:val="00AA7A1D"/>
    <w:rsid w:val="00AA7F15"/>
    <w:rsid w:val="00AB108E"/>
    <w:rsid w:val="00AB2838"/>
    <w:rsid w:val="00AB350F"/>
    <w:rsid w:val="00AB3572"/>
    <w:rsid w:val="00AB5141"/>
    <w:rsid w:val="00AC1129"/>
    <w:rsid w:val="00AC17B2"/>
    <w:rsid w:val="00AD06AE"/>
    <w:rsid w:val="00AD09F2"/>
    <w:rsid w:val="00AD21FC"/>
    <w:rsid w:val="00AD362B"/>
    <w:rsid w:val="00AD46CA"/>
    <w:rsid w:val="00AD5A8A"/>
    <w:rsid w:val="00AD63DB"/>
    <w:rsid w:val="00AD6FC0"/>
    <w:rsid w:val="00AD76EE"/>
    <w:rsid w:val="00AD7CA4"/>
    <w:rsid w:val="00AE07C4"/>
    <w:rsid w:val="00AE3954"/>
    <w:rsid w:val="00AE53C7"/>
    <w:rsid w:val="00AE6780"/>
    <w:rsid w:val="00AF015D"/>
    <w:rsid w:val="00AF18B6"/>
    <w:rsid w:val="00AF1AD5"/>
    <w:rsid w:val="00AF1B1F"/>
    <w:rsid w:val="00AF2BD3"/>
    <w:rsid w:val="00AF2DB0"/>
    <w:rsid w:val="00AF3FB4"/>
    <w:rsid w:val="00AF496D"/>
    <w:rsid w:val="00AF55F3"/>
    <w:rsid w:val="00B0161A"/>
    <w:rsid w:val="00B06D83"/>
    <w:rsid w:val="00B07E15"/>
    <w:rsid w:val="00B11021"/>
    <w:rsid w:val="00B11483"/>
    <w:rsid w:val="00B114FA"/>
    <w:rsid w:val="00B11A7C"/>
    <w:rsid w:val="00B13EC2"/>
    <w:rsid w:val="00B14660"/>
    <w:rsid w:val="00B15566"/>
    <w:rsid w:val="00B15BF1"/>
    <w:rsid w:val="00B169E7"/>
    <w:rsid w:val="00B20812"/>
    <w:rsid w:val="00B211D1"/>
    <w:rsid w:val="00B21D4E"/>
    <w:rsid w:val="00B22902"/>
    <w:rsid w:val="00B22FB4"/>
    <w:rsid w:val="00B232DB"/>
    <w:rsid w:val="00B23A67"/>
    <w:rsid w:val="00B258DF"/>
    <w:rsid w:val="00B25B55"/>
    <w:rsid w:val="00B26081"/>
    <w:rsid w:val="00B27CE3"/>
    <w:rsid w:val="00B305DB"/>
    <w:rsid w:val="00B31D92"/>
    <w:rsid w:val="00B36FF3"/>
    <w:rsid w:val="00B42BD8"/>
    <w:rsid w:val="00B43217"/>
    <w:rsid w:val="00B440C9"/>
    <w:rsid w:val="00B4486D"/>
    <w:rsid w:val="00B46406"/>
    <w:rsid w:val="00B47C10"/>
    <w:rsid w:val="00B50A7E"/>
    <w:rsid w:val="00B54FC3"/>
    <w:rsid w:val="00B608D3"/>
    <w:rsid w:val="00B60B02"/>
    <w:rsid w:val="00B637CC"/>
    <w:rsid w:val="00B63873"/>
    <w:rsid w:val="00B6491B"/>
    <w:rsid w:val="00B651D5"/>
    <w:rsid w:val="00B67BC6"/>
    <w:rsid w:val="00B73D04"/>
    <w:rsid w:val="00B7567C"/>
    <w:rsid w:val="00B75C36"/>
    <w:rsid w:val="00B77B3A"/>
    <w:rsid w:val="00B77C7E"/>
    <w:rsid w:val="00B81C99"/>
    <w:rsid w:val="00B826B7"/>
    <w:rsid w:val="00B850CD"/>
    <w:rsid w:val="00B85A45"/>
    <w:rsid w:val="00B86442"/>
    <w:rsid w:val="00B928F6"/>
    <w:rsid w:val="00B93C3A"/>
    <w:rsid w:val="00B946D6"/>
    <w:rsid w:val="00B94819"/>
    <w:rsid w:val="00B9481B"/>
    <w:rsid w:val="00B94E55"/>
    <w:rsid w:val="00B95B33"/>
    <w:rsid w:val="00B95D0E"/>
    <w:rsid w:val="00B9628C"/>
    <w:rsid w:val="00BA04E8"/>
    <w:rsid w:val="00BA1EB4"/>
    <w:rsid w:val="00BA2548"/>
    <w:rsid w:val="00BA33B2"/>
    <w:rsid w:val="00BA3DD8"/>
    <w:rsid w:val="00BA4B60"/>
    <w:rsid w:val="00BA6074"/>
    <w:rsid w:val="00BA6142"/>
    <w:rsid w:val="00BA6713"/>
    <w:rsid w:val="00BA678C"/>
    <w:rsid w:val="00BB1B37"/>
    <w:rsid w:val="00BB20B2"/>
    <w:rsid w:val="00BB29E3"/>
    <w:rsid w:val="00BB50DC"/>
    <w:rsid w:val="00BB5A4D"/>
    <w:rsid w:val="00BB6BDE"/>
    <w:rsid w:val="00BB7DDB"/>
    <w:rsid w:val="00BC25A3"/>
    <w:rsid w:val="00BC3821"/>
    <w:rsid w:val="00BC42D0"/>
    <w:rsid w:val="00BC5E30"/>
    <w:rsid w:val="00BC6390"/>
    <w:rsid w:val="00BD1F39"/>
    <w:rsid w:val="00BD4F0D"/>
    <w:rsid w:val="00BD5ECE"/>
    <w:rsid w:val="00BE2AAC"/>
    <w:rsid w:val="00BE3056"/>
    <w:rsid w:val="00BE32C3"/>
    <w:rsid w:val="00BE3996"/>
    <w:rsid w:val="00BE4842"/>
    <w:rsid w:val="00BE4F88"/>
    <w:rsid w:val="00BE5D11"/>
    <w:rsid w:val="00BE6A9F"/>
    <w:rsid w:val="00BF3967"/>
    <w:rsid w:val="00BF4E99"/>
    <w:rsid w:val="00BF65AC"/>
    <w:rsid w:val="00BF6B31"/>
    <w:rsid w:val="00BF7346"/>
    <w:rsid w:val="00C0151A"/>
    <w:rsid w:val="00C01AF0"/>
    <w:rsid w:val="00C03493"/>
    <w:rsid w:val="00C04057"/>
    <w:rsid w:val="00C04C77"/>
    <w:rsid w:val="00C07961"/>
    <w:rsid w:val="00C127F2"/>
    <w:rsid w:val="00C1385E"/>
    <w:rsid w:val="00C139E1"/>
    <w:rsid w:val="00C14267"/>
    <w:rsid w:val="00C143CC"/>
    <w:rsid w:val="00C14C3A"/>
    <w:rsid w:val="00C169C8"/>
    <w:rsid w:val="00C16E91"/>
    <w:rsid w:val="00C16F27"/>
    <w:rsid w:val="00C209CD"/>
    <w:rsid w:val="00C211DF"/>
    <w:rsid w:val="00C215BD"/>
    <w:rsid w:val="00C21D08"/>
    <w:rsid w:val="00C21F3B"/>
    <w:rsid w:val="00C2286B"/>
    <w:rsid w:val="00C23EDA"/>
    <w:rsid w:val="00C242F0"/>
    <w:rsid w:val="00C245EC"/>
    <w:rsid w:val="00C31AAE"/>
    <w:rsid w:val="00C330DA"/>
    <w:rsid w:val="00C330F7"/>
    <w:rsid w:val="00C3604D"/>
    <w:rsid w:val="00C3752E"/>
    <w:rsid w:val="00C42F42"/>
    <w:rsid w:val="00C444C2"/>
    <w:rsid w:val="00C4557B"/>
    <w:rsid w:val="00C46EFE"/>
    <w:rsid w:val="00C472ED"/>
    <w:rsid w:val="00C51608"/>
    <w:rsid w:val="00C53996"/>
    <w:rsid w:val="00C55710"/>
    <w:rsid w:val="00C559DB"/>
    <w:rsid w:val="00C60616"/>
    <w:rsid w:val="00C60B2B"/>
    <w:rsid w:val="00C61735"/>
    <w:rsid w:val="00C6363E"/>
    <w:rsid w:val="00C64745"/>
    <w:rsid w:val="00C70B47"/>
    <w:rsid w:val="00C753F9"/>
    <w:rsid w:val="00C75624"/>
    <w:rsid w:val="00C75AF8"/>
    <w:rsid w:val="00C76B46"/>
    <w:rsid w:val="00C7787D"/>
    <w:rsid w:val="00C821B4"/>
    <w:rsid w:val="00C8336D"/>
    <w:rsid w:val="00C86141"/>
    <w:rsid w:val="00C879CC"/>
    <w:rsid w:val="00C90F15"/>
    <w:rsid w:val="00C93BDF"/>
    <w:rsid w:val="00C94247"/>
    <w:rsid w:val="00C966B7"/>
    <w:rsid w:val="00CA03C2"/>
    <w:rsid w:val="00CA17E7"/>
    <w:rsid w:val="00CA43EC"/>
    <w:rsid w:val="00CA4BA0"/>
    <w:rsid w:val="00CA5344"/>
    <w:rsid w:val="00CA746B"/>
    <w:rsid w:val="00CA7504"/>
    <w:rsid w:val="00CB1438"/>
    <w:rsid w:val="00CB238E"/>
    <w:rsid w:val="00CB25A2"/>
    <w:rsid w:val="00CB3D75"/>
    <w:rsid w:val="00CB4B8D"/>
    <w:rsid w:val="00CB4F1C"/>
    <w:rsid w:val="00CC1391"/>
    <w:rsid w:val="00CC47B2"/>
    <w:rsid w:val="00CC4FCA"/>
    <w:rsid w:val="00CC7054"/>
    <w:rsid w:val="00CD0326"/>
    <w:rsid w:val="00CD0AF4"/>
    <w:rsid w:val="00CD1AFF"/>
    <w:rsid w:val="00CD5D8F"/>
    <w:rsid w:val="00CE0870"/>
    <w:rsid w:val="00CE1C07"/>
    <w:rsid w:val="00CE3CDB"/>
    <w:rsid w:val="00CF0E38"/>
    <w:rsid w:val="00CF380D"/>
    <w:rsid w:val="00CF571E"/>
    <w:rsid w:val="00CF59EA"/>
    <w:rsid w:val="00D0022F"/>
    <w:rsid w:val="00D013A3"/>
    <w:rsid w:val="00D019CC"/>
    <w:rsid w:val="00D02015"/>
    <w:rsid w:val="00D02DC7"/>
    <w:rsid w:val="00D04D08"/>
    <w:rsid w:val="00D0763E"/>
    <w:rsid w:val="00D1106C"/>
    <w:rsid w:val="00D141EE"/>
    <w:rsid w:val="00D15A74"/>
    <w:rsid w:val="00D17A29"/>
    <w:rsid w:val="00D20A33"/>
    <w:rsid w:val="00D228DA"/>
    <w:rsid w:val="00D23276"/>
    <w:rsid w:val="00D23E1F"/>
    <w:rsid w:val="00D24A16"/>
    <w:rsid w:val="00D25E00"/>
    <w:rsid w:val="00D25E6A"/>
    <w:rsid w:val="00D309FA"/>
    <w:rsid w:val="00D3181A"/>
    <w:rsid w:val="00D333BA"/>
    <w:rsid w:val="00D34B71"/>
    <w:rsid w:val="00D354AC"/>
    <w:rsid w:val="00D35728"/>
    <w:rsid w:val="00D42904"/>
    <w:rsid w:val="00D4469A"/>
    <w:rsid w:val="00D44CA8"/>
    <w:rsid w:val="00D45078"/>
    <w:rsid w:val="00D47EF7"/>
    <w:rsid w:val="00D5162B"/>
    <w:rsid w:val="00D52AEB"/>
    <w:rsid w:val="00D53727"/>
    <w:rsid w:val="00D53829"/>
    <w:rsid w:val="00D53D88"/>
    <w:rsid w:val="00D53E9D"/>
    <w:rsid w:val="00D54AD7"/>
    <w:rsid w:val="00D553AD"/>
    <w:rsid w:val="00D56067"/>
    <w:rsid w:val="00D65484"/>
    <w:rsid w:val="00D7045D"/>
    <w:rsid w:val="00D709F3"/>
    <w:rsid w:val="00D70A94"/>
    <w:rsid w:val="00D71FA0"/>
    <w:rsid w:val="00D75273"/>
    <w:rsid w:val="00D76D62"/>
    <w:rsid w:val="00D774F8"/>
    <w:rsid w:val="00D77B6F"/>
    <w:rsid w:val="00D82525"/>
    <w:rsid w:val="00D85062"/>
    <w:rsid w:val="00D8552F"/>
    <w:rsid w:val="00D862A1"/>
    <w:rsid w:val="00D91802"/>
    <w:rsid w:val="00D9231D"/>
    <w:rsid w:val="00D928EC"/>
    <w:rsid w:val="00D93953"/>
    <w:rsid w:val="00D95E20"/>
    <w:rsid w:val="00D96A92"/>
    <w:rsid w:val="00D96B77"/>
    <w:rsid w:val="00D97E88"/>
    <w:rsid w:val="00DA16C1"/>
    <w:rsid w:val="00DA17BD"/>
    <w:rsid w:val="00DA2906"/>
    <w:rsid w:val="00DA39E9"/>
    <w:rsid w:val="00DA3B4E"/>
    <w:rsid w:val="00DA3FC5"/>
    <w:rsid w:val="00DA4D2C"/>
    <w:rsid w:val="00DA5C25"/>
    <w:rsid w:val="00DA5FBA"/>
    <w:rsid w:val="00DA60BA"/>
    <w:rsid w:val="00DB1213"/>
    <w:rsid w:val="00DB19F4"/>
    <w:rsid w:val="00DB1F42"/>
    <w:rsid w:val="00DB1F53"/>
    <w:rsid w:val="00DB1F92"/>
    <w:rsid w:val="00DB29CE"/>
    <w:rsid w:val="00DB395A"/>
    <w:rsid w:val="00DB59BD"/>
    <w:rsid w:val="00DB5A45"/>
    <w:rsid w:val="00DB7C60"/>
    <w:rsid w:val="00DC0FFF"/>
    <w:rsid w:val="00DC1462"/>
    <w:rsid w:val="00DC1A3D"/>
    <w:rsid w:val="00DC1AAC"/>
    <w:rsid w:val="00DC3ED6"/>
    <w:rsid w:val="00DD0155"/>
    <w:rsid w:val="00DD33BF"/>
    <w:rsid w:val="00DD46F0"/>
    <w:rsid w:val="00DD70F0"/>
    <w:rsid w:val="00DE1470"/>
    <w:rsid w:val="00DE19B4"/>
    <w:rsid w:val="00DE43CA"/>
    <w:rsid w:val="00DE4ED1"/>
    <w:rsid w:val="00DE5FD0"/>
    <w:rsid w:val="00DE609C"/>
    <w:rsid w:val="00DE61C0"/>
    <w:rsid w:val="00DF01F6"/>
    <w:rsid w:val="00DF1990"/>
    <w:rsid w:val="00DF3340"/>
    <w:rsid w:val="00DF498C"/>
    <w:rsid w:val="00DF6DAC"/>
    <w:rsid w:val="00DF720B"/>
    <w:rsid w:val="00E00A16"/>
    <w:rsid w:val="00E017C3"/>
    <w:rsid w:val="00E01C96"/>
    <w:rsid w:val="00E02268"/>
    <w:rsid w:val="00E040FA"/>
    <w:rsid w:val="00E04706"/>
    <w:rsid w:val="00E07BFE"/>
    <w:rsid w:val="00E107AF"/>
    <w:rsid w:val="00E113A9"/>
    <w:rsid w:val="00E11B26"/>
    <w:rsid w:val="00E11DE5"/>
    <w:rsid w:val="00E15261"/>
    <w:rsid w:val="00E15CB8"/>
    <w:rsid w:val="00E16168"/>
    <w:rsid w:val="00E17040"/>
    <w:rsid w:val="00E175CF"/>
    <w:rsid w:val="00E20379"/>
    <w:rsid w:val="00E203D8"/>
    <w:rsid w:val="00E20634"/>
    <w:rsid w:val="00E206CF"/>
    <w:rsid w:val="00E21B71"/>
    <w:rsid w:val="00E2202F"/>
    <w:rsid w:val="00E22FE3"/>
    <w:rsid w:val="00E231FE"/>
    <w:rsid w:val="00E322BC"/>
    <w:rsid w:val="00E32472"/>
    <w:rsid w:val="00E33CB6"/>
    <w:rsid w:val="00E33CCF"/>
    <w:rsid w:val="00E36C37"/>
    <w:rsid w:val="00E432AA"/>
    <w:rsid w:val="00E47710"/>
    <w:rsid w:val="00E50C74"/>
    <w:rsid w:val="00E514F8"/>
    <w:rsid w:val="00E51A10"/>
    <w:rsid w:val="00E51EB5"/>
    <w:rsid w:val="00E52D6F"/>
    <w:rsid w:val="00E5507F"/>
    <w:rsid w:val="00E5522E"/>
    <w:rsid w:val="00E55C55"/>
    <w:rsid w:val="00E57069"/>
    <w:rsid w:val="00E57205"/>
    <w:rsid w:val="00E605A2"/>
    <w:rsid w:val="00E605A9"/>
    <w:rsid w:val="00E6348B"/>
    <w:rsid w:val="00E636B2"/>
    <w:rsid w:val="00E651E0"/>
    <w:rsid w:val="00E66EAD"/>
    <w:rsid w:val="00E6737A"/>
    <w:rsid w:val="00E715AC"/>
    <w:rsid w:val="00E71C46"/>
    <w:rsid w:val="00E7210C"/>
    <w:rsid w:val="00E7218C"/>
    <w:rsid w:val="00E73F43"/>
    <w:rsid w:val="00E74EAC"/>
    <w:rsid w:val="00E77D92"/>
    <w:rsid w:val="00E80236"/>
    <w:rsid w:val="00E813F2"/>
    <w:rsid w:val="00E82602"/>
    <w:rsid w:val="00E85EAD"/>
    <w:rsid w:val="00E90A4A"/>
    <w:rsid w:val="00E91E08"/>
    <w:rsid w:val="00E92062"/>
    <w:rsid w:val="00E937EF"/>
    <w:rsid w:val="00E941A9"/>
    <w:rsid w:val="00E946D4"/>
    <w:rsid w:val="00E95CBF"/>
    <w:rsid w:val="00EA251E"/>
    <w:rsid w:val="00EA5CCD"/>
    <w:rsid w:val="00EA696E"/>
    <w:rsid w:val="00EA730B"/>
    <w:rsid w:val="00EB31F6"/>
    <w:rsid w:val="00EB3737"/>
    <w:rsid w:val="00EB429C"/>
    <w:rsid w:val="00EB5AD1"/>
    <w:rsid w:val="00EB6DC6"/>
    <w:rsid w:val="00EC1C07"/>
    <w:rsid w:val="00EC2AB4"/>
    <w:rsid w:val="00EC4347"/>
    <w:rsid w:val="00EC467C"/>
    <w:rsid w:val="00EC7774"/>
    <w:rsid w:val="00ED0C21"/>
    <w:rsid w:val="00ED6272"/>
    <w:rsid w:val="00ED6419"/>
    <w:rsid w:val="00ED669D"/>
    <w:rsid w:val="00ED7A40"/>
    <w:rsid w:val="00EE275B"/>
    <w:rsid w:val="00EE4B21"/>
    <w:rsid w:val="00EE6769"/>
    <w:rsid w:val="00EE6982"/>
    <w:rsid w:val="00EE7C62"/>
    <w:rsid w:val="00EF071B"/>
    <w:rsid w:val="00EF349F"/>
    <w:rsid w:val="00EF5E73"/>
    <w:rsid w:val="00F025D5"/>
    <w:rsid w:val="00F05E12"/>
    <w:rsid w:val="00F075DD"/>
    <w:rsid w:val="00F07F83"/>
    <w:rsid w:val="00F11181"/>
    <w:rsid w:val="00F12924"/>
    <w:rsid w:val="00F1296B"/>
    <w:rsid w:val="00F14280"/>
    <w:rsid w:val="00F148AE"/>
    <w:rsid w:val="00F15A30"/>
    <w:rsid w:val="00F15DEF"/>
    <w:rsid w:val="00F16310"/>
    <w:rsid w:val="00F218A5"/>
    <w:rsid w:val="00F21BB1"/>
    <w:rsid w:val="00F255FB"/>
    <w:rsid w:val="00F30258"/>
    <w:rsid w:val="00F3329D"/>
    <w:rsid w:val="00F34FA0"/>
    <w:rsid w:val="00F3625C"/>
    <w:rsid w:val="00F4072B"/>
    <w:rsid w:val="00F407A0"/>
    <w:rsid w:val="00F43A47"/>
    <w:rsid w:val="00F46ECF"/>
    <w:rsid w:val="00F47875"/>
    <w:rsid w:val="00F50599"/>
    <w:rsid w:val="00F522A3"/>
    <w:rsid w:val="00F52711"/>
    <w:rsid w:val="00F61E54"/>
    <w:rsid w:val="00F64C77"/>
    <w:rsid w:val="00F704E9"/>
    <w:rsid w:val="00F7144D"/>
    <w:rsid w:val="00F721F6"/>
    <w:rsid w:val="00F7369D"/>
    <w:rsid w:val="00F75024"/>
    <w:rsid w:val="00F772E7"/>
    <w:rsid w:val="00F779DB"/>
    <w:rsid w:val="00F80EA4"/>
    <w:rsid w:val="00F843B4"/>
    <w:rsid w:val="00F8527D"/>
    <w:rsid w:val="00F85B83"/>
    <w:rsid w:val="00F87DB4"/>
    <w:rsid w:val="00F91702"/>
    <w:rsid w:val="00F92C81"/>
    <w:rsid w:val="00F92EBE"/>
    <w:rsid w:val="00F94C65"/>
    <w:rsid w:val="00F96C60"/>
    <w:rsid w:val="00F9760A"/>
    <w:rsid w:val="00FA093F"/>
    <w:rsid w:val="00FA20E6"/>
    <w:rsid w:val="00FA3895"/>
    <w:rsid w:val="00FA5831"/>
    <w:rsid w:val="00FA6F03"/>
    <w:rsid w:val="00FA7605"/>
    <w:rsid w:val="00FA7A6D"/>
    <w:rsid w:val="00FB0B86"/>
    <w:rsid w:val="00FB3AE9"/>
    <w:rsid w:val="00FB3E83"/>
    <w:rsid w:val="00FB6070"/>
    <w:rsid w:val="00FC0BFC"/>
    <w:rsid w:val="00FC6A01"/>
    <w:rsid w:val="00FC7625"/>
    <w:rsid w:val="00FD0CC8"/>
    <w:rsid w:val="00FD329C"/>
    <w:rsid w:val="00FD4DAC"/>
    <w:rsid w:val="00FD61A7"/>
    <w:rsid w:val="00FD7611"/>
    <w:rsid w:val="00FE055A"/>
    <w:rsid w:val="00FE205F"/>
    <w:rsid w:val="00FE4F78"/>
    <w:rsid w:val="00FE7F6D"/>
    <w:rsid w:val="00FF2183"/>
    <w:rsid w:val="00FF32DB"/>
    <w:rsid w:val="00FF4CAD"/>
    <w:rsid w:val="00FF6D0F"/>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8D8B9C5"/>
  <w15:chartTrackingRefBased/>
  <w15:docId w15:val="{EC045288-1A83-41A6-A35C-CAAB9A96EE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imes New Roman" w:hAnsi="Calibri" w:cs="Times New Roman"/>
        <w:lang w:val="ro-RO" w:eastAsia="ro-RO"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hAnsi="Times New Roman"/>
      <w:sz w:val="24"/>
      <w:szCs w:val="24"/>
      <w:lang w:eastAsia="en-US"/>
    </w:rPr>
  </w:style>
  <w:style w:type="paragraph" w:styleId="Heading1">
    <w:name w:val="heading 1"/>
    <w:basedOn w:val="Normal"/>
    <w:next w:val="Normal"/>
    <w:qFormat/>
    <w:pPr>
      <w:keepNext/>
      <w:spacing w:line="360" w:lineRule="auto"/>
      <w:jc w:val="center"/>
      <w:outlineLvl w:val="0"/>
    </w:pPr>
    <w:rPr>
      <w:b/>
      <w:bCs/>
    </w:rPr>
  </w:style>
  <w:style w:type="paragraph" w:styleId="Heading2">
    <w:name w:val="heading 2"/>
    <w:basedOn w:val="Normal"/>
    <w:next w:val="Normal"/>
    <w:qFormat/>
    <w:pPr>
      <w:keepNext/>
      <w:jc w:val="center"/>
      <w:outlineLvl w:val="1"/>
    </w:pPr>
    <w:rPr>
      <w:b/>
      <w:bCs/>
      <w:sz w:val="28"/>
      <w:szCs w:val="28"/>
    </w:rPr>
  </w:style>
  <w:style w:type="paragraph" w:styleId="Heading4">
    <w:name w:val="heading 4"/>
    <w:basedOn w:val="Normal"/>
    <w:next w:val="Normal"/>
    <w:qFormat/>
    <w:pPr>
      <w:keepNext/>
      <w:keepLines/>
      <w:spacing w:before="40"/>
      <w:outlineLvl w:val="3"/>
    </w:pPr>
    <w:rPr>
      <w:rFonts w:ascii="Calibri Light" w:hAnsi="Calibri Light" w:cs="Calibri Light"/>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Titlu2Caracter">
    <w:name w:val="Titlu 2 Caracter"/>
    <w:rPr>
      <w:rFonts w:ascii="Times New Roman" w:hAnsi="Times New Roman" w:cs="Times New Roman"/>
      <w:b/>
      <w:bCs/>
      <w:sz w:val="28"/>
      <w:szCs w:val="28"/>
      <w:lang w:val="ro-RO"/>
    </w:rPr>
  </w:style>
  <w:style w:type="character" w:customStyle="1" w:styleId="Titlu4Caracter">
    <w:name w:val="Titlu 4 Caracter"/>
    <w:rPr>
      <w:rFonts w:ascii="Calibri Light" w:hAnsi="Calibri Light" w:cs="Calibri Light"/>
      <w:i/>
      <w:iCs/>
      <w:color w:val="auto"/>
      <w:sz w:val="24"/>
      <w:szCs w:val="24"/>
      <w:lang w:val="ro-RO"/>
    </w:rPr>
  </w:style>
  <w:style w:type="paragraph" w:styleId="Header">
    <w:name w:val="header"/>
    <w:basedOn w:val="Normal"/>
    <w:semiHidden/>
    <w:pPr>
      <w:tabs>
        <w:tab w:val="center" w:pos="4320"/>
        <w:tab w:val="right" w:pos="8640"/>
      </w:tabs>
    </w:pPr>
    <w:rPr>
      <w:rFonts w:ascii="Times New Roman-Rom" w:hAnsi="Times New Roman-Rom" w:cs="Times New Roman-Rom"/>
    </w:rPr>
  </w:style>
  <w:style w:type="character" w:customStyle="1" w:styleId="AntetCaracter">
    <w:name w:val="Antet Caracter"/>
    <w:rPr>
      <w:rFonts w:ascii="Times New Roman-Rom" w:hAnsi="Times New Roman-Rom" w:cs="Times New Roman-Rom"/>
      <w:sz w:val="24"/>
      <w:szCs w:val="24"/>
      <w:lang w:val="ro-RO"/>
    </w:rPr>
  </w:style>
  <w:style w:type="paragraph" w:customStyle="1" w:styleId="Listparagraf1">
    <w:name w:val="Listă paragraf1"/>
    <w:aliases w:val="1st level - Bullet List Paragraph,Paragrafo elenco,List Paragraph Main,List first level,Paragraphe EI,Paragraphe de liste1,EC,Paragraphe de liste"/>
    <w:basedOn w:val="Normal"/>
    <w:uiPriority w:val="34"/>
    <w:qFormat/>
    <w:pPr>
      <w:suppressAutoHyphens/>
      <w:ind w:left="720"/>
    </w:pPr>
    <w:rPr>
      <w:lang w:eastAsia="ar-SA"/>
    </w:rPr>
  </w:style>
  <w:style w:type="character" w:styleId="Emphasis">
    <w:name w:val="Emphasis"/>
    <w:uiPriority w:val="20"/>
    <w:qFormat/>
    <w:rPr>
      <w:rFonts w:ascii="Times New Roman" w:hAnsi="Times New Roman" w:cs="Times New Roman"/>
      <w:i/>
      <w:iCs/>
    </w:rPr>
  </w:style>
  <w:style w:type="paragraph" w:styleId="BodyText">
    <w:name w:val="Body Text"/>
    <w:basedOn w:val="Normal"/>
    <w:semiHidden/>
    <w:qFormat/>
    <w:pPr>
      <w:spacing w:line="360" w:lineRule="auto"/>
      <w:jc w:val="both"/>
    </w:pPr>
  </w:style>
  <w:style w:type="character" w:customStyle="1" w:styleId="CorptextCaracter">
    <w:name w:val="Corp text Caracter"/>
    <w:rPr>
      <w:rFonts w:ascii="Times New Roman" w:hAnsi="Times New Roman" w:cs="Times New Roman"/>
      <w:sz w:val="24"/>
      <w:szCs w:val="24"/>
      <w:lang w:val="ro-RO"/>
    </w:rPr>
  </w:style>
  <w:style w:type="paragraph" w:styleId="BodyText2">
    <w:name w:val="Body Text 2"/>
    <w:basedOn w:val="Normal"/>
    <w:semiHidden/>
    <w:pPr>
      <w:spacing w:line="360" w:lineRule="auto"/>
      <w:jc w:val="center"/>
    </w:pPr>
    <w:rPr>
      <w:rFonts w:eastAsia="Arial Unicode MS"/>
      <w:b/>
      <w:bCs/>
      <w:color w:val="000000"/>
      <w:sz w:val="28"/>
      <w:szCs w:val="28"/>
    </w:rPr>
  </w:style>
  <w:style w:type="character" w:customStyle="1" w:styleId="Corptext2Caracter">
    <w:name w:val="Corp text 2 Caracter"/>
    <w:rPr>
      <w:rFonts w:ascii="Times New Roman" w:hAnsi="Times New Roman" w:cs="Times New Roman"/>
      <w:sz w:val="24"/>
      <w:szCs w:val="24"/>
      <w:lang w:val="ro-RO"/>
    </w:rPr>
  </w:style>
  <w:style w:type="paragraph" w:customStyle="1" w:styleId="TextnBalon1">
    <w:name w:val="Text în Balon1"/>
    <w:basedOn w:val="Normal"/>
    <w:rPr>
      <w:rFonts w:ascii="Segoe UI" w:hAnsi="Segoe UI" w:cs="Segoe UI"/>
      <w:sz w:val="18"/>
      <w:szCs w:val="18"/>
    </w:rPr>
  </w:style>
  <w:style w:type="character" w:customStyle="1" w:styleId="BalloonTextChar">
    <w:name w:val="Balloon Text Char"/>
    <w:rPr>
      <w:rFonts w:ascii="Segoe UI" w:hAnsi="Segoe UI" w:cs="Segoe UI"/>
      <w:sz w:val="18"/>
      <w:szCs w:val="18"/>
      <w:lang w:val="ro-RO"/>
    </w:rPr>
  </w:style>
  <w:style w:type="character" w:customStyle="1" w:styleId="tli1">
    <w:name w:val="tli1"/>
    <w:rPr>
      <w:rFonts w:ascii="Times New Roman" w:hAnsi="Times New Roman" w:cs="Times New Roman"/>
    </w:rPr>
  </w:style>
  <w:style w:type="paragraph" w:customStyle="1" w:styleId="TableContents">
    <w:name w:val="Table Contents"/>
    <w:basedOn w:val="Normal"/>
    <w:rPr>
      <w:lang w:val="en-GB" w:eastAsia="hi-IN" w:bidi="hi-IN"/>
    </w:rPr>
  </w:style>
  <w:style w:type="paragraph" w:styleId="Footer">
    <w:name w:val="footer"/>
    <w:basedOn w:val="Normal"/>
    <w:semiHidden/>
    <w:pPr>
      <w:tabs>
        <w:tab w:val="center" w:pos="4513"/>
        <w:tab w:val="right" w:pos="9026"/>
      </w:tabs>
    </w:pPr>
  </w:style>
  <w:style w:type="character" w:customStyle="1" w:styleId="SubsolCaracter">
    <w:name w:val="Subsol Caracter"/>
    <w:rPr>
      <w:rFonts w:ascii="Times New Roman" w:hAnsi="Times New Roman" w:cs="Times New Roman"/>
      <w:sz w:val="24"/>
      <w:szCs w:val="24"/>
      <w:lang w:val="ro-RO"/>
    </w:rPr>
  </w:style>
  <w:style w:type="character" w:customStyle="1" w:styleId="Other">
    <w:name w:val="Other_"/>
  </w:style>
  <w:style w:type="paragraph" w:customStyle="1" w:styleId="Other0">
    <w:name w:val="Other"/>
    <w:basedOn w:val="Normal"/>
    <w:pPr>
      <w:widowControl w:val="0"/>
    </w:pPr>
    <w:rPr>
      <w:sz w:val="20"/>
      <w:szCs w:val="20"/>
      <w:lang w:eastAsia="ro-RO"/>
    </w:rPr>
  </w:style>
  <w:style w:type="paragraph" w:customStyle="1" w:styleId="ListParagraph1">
    <w:name w:val="List Paragraph1"/>
    <w:basedOn w:val="Normal"/>
    <w:pPr>
      <w:suppressAutoHyphens/>
      <w:ind w:left="720"/>
    </w:pPr>
    <w:rPr>
      <w:lang w:eastAsia="ar-SA"/>
    </w:rPr>
  </w:style>
  <w:style w:type="character" w:customStyle="1" w:styleId="l5tlu1">
    <w:name w:val="l5tlu1"/>
    <w:rPr>
      <w:b/>
      <w:bCs/>
      <w:color w:val="000000"/>
      <w:sz w:val="32"/>
      <w:szCs w:val="32"/>
    </w:rPr>
  </w:style>
  <w:style w:type="paragraph" w:customStyle="1" w:styleId="Default">
    <w:name w:val="Default"/>
    <w:pPr>
      <w:autoSpaceDE w:val="0"/>
      <w:autoSpaceDN w:val="0"/>
      <w:adjustRightInd w:val="0"/>
    </w:pPr>
    <w:rPr>
      <w:rFonts w:ascii="Times New Roman" w:hAnsi="Times New Roman"/>
      <w:color w:val="000000"/>
      <w:sz w:val="24"/>
      <w:szCs w:val="24"/>
      <w:lang w:eastAsia="en-GB"/>
    </w:rPr>
  </w:style>
  <w:style w:type="character" w:customStyle="1" w:styleId="acopre1">
    <w:name w:val="acopre1"/>
    <w:rPr>
      <w:spacing w:val="1"/>
    </w:rPr>
  </w:style>
  <w:style w:type="character" w:customStyle="1" w:styleId="do1">
    <w:name w:val="do1"/>
    <w:rPr>
      <w:b/>
      <w:bCs/>
      <w:sz w:val="26"/>
      <w:szCs w:val="26"/>
    </w:rPr>
  </w:style>
  <w:style w:type="character" w:customStyle="1" w:styleId="tpa1">
    <w:name w:val="tpa1"/>
    <w:rPr>
      <w:rFonts w:ascii="Times New Roman" w:hAnsi="Times New Roman" w:cs="Times New Roman"/>
    </w:rPr>
  </w:style>
  <w:style w:type="character" w:styleId="Hyperlink">
    <w:name w:val="Hyperlink"/>
    <w:semiHidden/>
    <w:rPr>
      <w:rFonts w:ascii="Times New Roman" w:hAnsi="Times New Roman" w:cs="Times New Roman"/>
      <w:b/>
      <w:bCs/>
      <w:color w:val="auto"/>
      <w:u w:val="single"/>
    </w:rPr>
  </w:style>
  <w:style w:type="paragraph" w:customStyle="1" w:styleId="Listparagraf10">
    <w:name w:val="Listă paragraf1"/>
    <w:basedOn w:val="Normal"/>
    <w:pPr>
      <w:suppressAutoHyphens/>
      <w:ind w:left="720"/>
    </w:pPr>
    <w:rPr>
      <w:lang w:eastAsia="ar-SA"/>
    </w:rPr>
  </w:style>
  <w:style w:type="paragraph" w:customStyle="1" w:styleId="ydp2d4a258cmsolistparagraph">
    <w:name w:val="ydp2d4a258cmsolistparagraph"/>
    <w:basedOn w:val="Normal"/>
    <w:pPr>
      <w:spacing w:before="100" w:beforeAutospacing="1" w:after="100" w:afterAutospacing="1"/>
    </w:pPr>
    <w:rPr>
      <w:rFonts w:ascii="Calibri" w:hAnsi="Calibri" w:cs="Calibri"/>
      <w:sz w:val="22"/>
      <w:szCs w:val="22"/>
      <w:lang w:eastAsia="ro-RO"/>
    </w:rPr>
  </w:style>
  <w:style w:type="character" w:customStyle="1" w:styleId="ListParagraphChar">
    <w:name w:val="List Paragraph Char"/>
    <w:aliases w:val="Forth level Char,Colorful List - Accent 11 Char,Medium Grid 1 - Accent 21 Char"/>
    <w:link w:val="ListParagraph"/>
    <w:uiPriority w:val="99"/>
    <w:rPr>
      <w:rFonts w:ascii="Times New Roman" w:hAnsi="Times New Roman" w:cs="Times New Roman"/>
      <w:sz w:val="24"/>
      <w:szCs w:val="24"/>
      <w:lang w:eastAsia="ar-SA" w:bidi="ar-SA"/>
    </w:rPr>
  </w:style>
  <w:style w:type="paragraph" w:styleId="CommentText">
    <w:name w:val="annotation text"/>
    <w:basedOn w:val="Normal"/>
    <w:semiHidden/>
    <w:unhideWhenUsed/>
    <w:pPr>
      <w:spacing w:after="160"/>
    </w:pPr>
    <w:rPr>
      <w:rFonts w:ascii="Calibri" w:eastAsia="Calibri" w:hAnsi="Calibri" w:cs="Calibri"/>
      <w:sz w:val="20"/>
      <w:szCs w:val="20"/>
      <w:lang w:eastAsia="ro-RO"/>
    </w:rPr>
  </w:style>
  <w:style w:type="character" w:customStyle="1" w:styleId="TextcomentariuCaracter">
    <w:name w:val="Text comentariu Caracter"/>
    <w:rPr>
      <w:rFonts w:ascii="Calibri" w:eastAsia="Calibri" w:hAnsi="Calibri" w:cs="Calibri"/>
      <w:sz w:val="20"/>
      <w:szCs w:val="20"/>
    </w:rPr>
  </w:style>
  <w:style w:type="character" w:styleId="Strong">
    <w:name w:val="Strong"/>
    <w:uiPriority w:val="22"/>
    <w:qFormat/>
    <w:rPr>
      <w:rFonts w:ascii="Times New Roman" w:hAnsi="Times New Roman" w:cs="Times New Roman"/>
      <w:b/>
      <w:bCs/>
    </w:rPr>
  </w:style>
  <w:style w:type="character" w:customStyle="1" w:styleId="Bodytext20">
    <w:name w:val="Body text (2)_"/>
    <w:rPr>
      <w:rFonts w:ascii="Times New Roman" w:hAnsi="Times New Roman"/>
      <w:b/>
      <w:bCs/>
      <w:i/>
      <w:iCs/>
      <w:sz w:val="22"/>
      <w:szCs w:val="22"/>
    </w:rPr>
  </w:style>
  <w:style w:type="paragraph" w:customStyle="1" w:styleId="Bodytext21">
    <w:name w:val="Body text (2)"/>
    <w:basedOn w:val="Normal"/>
    <w:pPr>
      <w:widowControl w:val="0"/>
      <w:spacing w:after="260" w:line="259" w:lineRule="auto"/>
    </w:pPr>
    <w:rPr>
      <w:b/>
      <w:bCs/>
      <w:i/>
      <w:iCs/>
      <w:sz w:val="22"/>
      <w:szCs w:val="22"/>
      <w:lang w:eastAsia="ro-RO"/>
    </w:rPr>
  </w:style>
  <w:style w:type="paragraph" w:customStyle="1" w:styleId="ListParagraph2">
    <w:name w:val="List Paragraph2"/>
    <w:basedOn w:val="Normal"/>
    <w:qFormat/>
    <w:pPr>
      <w:suppressAutoHyphens/>
      <w:ind w:left="720"/>
    </w:pPr>
    <w:rPr>
      <w:lang w:eastAsia="ar-SA"/>
    </w:rPr>
  </w:style>
  <w:style w:type="character" w:styleId="PageNumber">
    <w:name w:val="page number"/>
    <w:basedOn w:val="DefaultParagraphFont"/>
    <w:semiHidden/>
  </w:style>
  <w:style w:type="paragraph" w:styleId="BodyTextIndent">
    <w:name w:val="Body Text Indent"/>
    <w:basedOn w:val="Normal"/>
    <w:semiHidden/>
    <w:pPr>
      <w:spacing w:line="360" w:lineRule="auto"/>
      <w:ind w:firstLine="720"/>
      <w:jc w:val="both"/>
    </w:pPr>
  </w:style>
  <w:style w:type="paragraph" w:styleId="BodyText3">
    <w:name w:val="Body Text 3"/>
    <w:basedOn w:val="Normal"/>
    <w:semiHidden/>
    <w:pPr>
      <w:spacing w:line="360" w:lineRule="auto"/>
      <w:jc w:val="center"/>
    </w:pPr>
    <w:rPr>
      <w:b/>
      <w:bCs/>
      <w:sz w:val="28"/>
      <w:szCs w:val="28"/>
    </w:rPr>
  </w:style>
  <w:style w:type="paragraph" w:customStyle="1" w:styleId="al">
    <w:name w:val="a_l"/>
    <w:basedOn w:val="Normal"/>
    <w:rsid w:val="00662662"/>
    <w:pPr>
      <w:jc w:val="both"/>
    </w:pPr>
    <w:rPr>
      <w:lang w:eastAsia="ro-RO"/>
    </w:rPr>
  </w:style>
  <w:style w:type="paragraph" w:customStyle="1" w:styleId="xmsonormal">
    <w:name w:val="x_msonormal"/>
    <w:basedOn w:val="Normal"/>
    <w:rsid w:val="005964C4"/>
    <w:pPr>
      <w:spacing w:before="100" w:beforeAutospacing="1" w:after="100" w:afterAutospacing="1"/>
    </w:pPr>
    <w:rPr>
      <w:lang w:val="en-GB" w:eastAsia="en-GB"/>
    </w:rPr>
  </w:style>
  <w:style w:type="paragraph" w:styleId="ListParagraph">
    <w:name w:val="List Paragraph"/>
    <w:aliases w:val="Forth level,Colorful List - Accent 11,Medium Grid 1 - Accent 21"/>
    <w:basedOn w:val="Normal"/>
    <w:link w:val="ListParagraphChar"/>
    <w:uiPriority w:val="99"/>
    <w:qFormat/>
    <w:rsid w:val="00A4218C"/>
    <w:pPr>
      <w:suppressAutoHyphens/>
      <w:ind w:left="720"/>
    </w:pPr>
    <w:rPr>
      <w:lang w:val="x-none" w:eastAsia="ar-SA"/>
    </w:rPr>
  </w:style>
  <w:style w:type="character" w:customStyle="1" w:styleId="xgmaildefault">
    <w:name w:val="x_gmail_default"/>
    <w:basedOn w:val="DefaultParagraphFont"/>
    <w:rsid w:val="00A279B3"/>
  </w:style>
  <w:style w:type="paragraph" w:styleId="NoSpacing">
    <w:name w:val="No Spacing"/>
    <w:link w:val="NoSpacingChar"/>
    <w:uiPriority w:val="1"/>
    <w:qFormat/>
    <w:rsid w:val="005917CC"/>
    <w:rPr>
      <w:rFonts w:ascii="Times New Roman" w:hAnsi="Times New Roman"/>
      <w:sz w:val="24"/>
      <w:szCs w:val="24"/>
      <w:lang w:eastAsia="en-US"/>
    </w:rPr>
  </w:style>
  <w:style w:type="table" w:styleId="TableGrid">
    <w:name w:val="Table Grid"/>
    <w:basedOn w:val="TableNormal"/>
    <w:uiPriority w:val="59"/>
    <w:rsid w:val="00E206CF"/>
    <w:rPr>
      <w:rFonts w:eastAsia="Calibri"/>
      <w:sz w:val="22"/>
      <w:szCs w:val="22"/>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link w:val="NoSpacing"/>
    <w:uiPriority w:val="1"/>
    <w:locked/>
    <w:rsid w:val="00E206CF"/>
    <w:rPr>
      <w:rFonts w:ascii="Times New Roman" w:hAnsi="Times New Roman"/>
      <w:sz w:val="24"/>
      <w:szCs w:val="24"/>
      <w:lang w:eastAsia="en-US" w:bidi="ar-SA"/>
    </w:rPr>
  </w:style>
  <w:style w:type="character" w:customStyle="1" w:styleId="spelle">
    <w:name w:val="spelle"/>
    <w:rsid w:val="00D96A92"/>
  </w:style>
  <w:style w:type="character" w:styleId="UnresolvedMention">
    <w:name w:val="Unresolved Mention"/>
    <w:uiPriority w:val="99"/>
    <w:semiHidden/>
    <w:unhideWhenUsed/>
    <w:rsid w:val="00A836ED"/>
    <w:rPr>
      <w:color w:val="605E5C"/>
      <w:shd w:val="clear" w:color="auto" w:fill="E1DFDD"/>
    </w:rPr>
  </w:style>
  <w:style w:type="paragraph" w:styleId="NormalWeb">
    <w:name w:val="Normal (Web)"/>
    <w:basedOn w:val="Normal"/>
    <w:uiPriority w:val="99"/>
    <w:unhideWhenUsed/>
    <w:rsid w:val="00F47875"/>
    <w:pPr>
      <w:spacing w:before="100" w:beforeAutospacing="1" w:after="100" w:afterAutospacing="1"/>
    </w:pPr>
    <w:rPr>
      <w:lang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6490687">
      <w:bodyDiv w:val="1"/>
      <w:marLeft w:val="0"/>
      <w:marRight w:val="0"/>
      <w:marTop w:val="0"/>
      <w:marBottom w:val="0"/>
      <w:divBdr>
        <w:top w:val="none" w:sz="0" w:space="0" w:color="auto"/>
        <w:left w:val="none" w:sz="0" w:space="0" w:color="auto"/>
        <w:bottom w:val="none" w:sz="0" w:space="0" w:color="auto"/>
        <w:right w:val="none" w:sz="0" w:space="0" w:color="auto"/>
      </w:divBdr>
    </w:div>
    <w:div w:id="179441191">
      <w:bodyDiv w:val="1"/>
      <w:marLeft w:val="0"/>
      <w:marRight w:val="0"/>
      <w:marTop w:val="0"/>
      <w:marBottom w:val="0"/>
      <w:divBdr>
        <w:top w:val="none" w:sz="0" w:space="0" w:color="auto"/>
        <w:left w:val="none" w:sz="0" w:space="0" w:color="auto"/>
        <w:bottom w:val="none" w:sz="0" w:space="0" w:color="auto"/>
        <w:right w:val="none" w:sz="0" w:space="0" w:color="auto"/>
      </w:divBdr>
    </w:div>
    <w:div w:id="301231170">
      <w:bodyDiv w:val="1"/>
      <w:marLeft w:val="0"/>
      <w:marRight w:val="0"/>
      <w:marTop w:val="0"/>
      <w:marBottom w:val="0"/>
      <w:divBdr>
        <w:top w:val="none" w:sz="0" w:space="0" w:color="auto"/>
        <w:left w:val="none" w:sz="0" w:space="0" w:color="auto"/>
        <w:bottom w:val="none" w:sz="0" w:space="0" w:color="auto"/>
        <w:right w:val="none" w:sz="0" w:space="0" w:color="auto"/>
      </w:divBdr>
    </w:div>
    <w:div w:id="363674768">
      <w:bodyDiv w:val="1"/>
      <w:marLeft w:val="0"/>
      <w:marRight w:val="0"/>
      <w:marTop w:val="0"/>
      <w:marBottom w:val="0"/>
      <w:divBdr>
        <w:top w:val="none" w:sz="0" w:space="0" w:color="auto"/>
        <w:left w:val="none" w:sz="0" w:space="0" w:color="auto"/>
        <w:bottom w:val="none" w:sz="0" w:space="0" w:color="auto"/>
        <w:right w:val="none" w:sz="0" w:space="0" w:color="auto"/>
      </w:divBdr>
    </w:div>
    <w:div w:id="605384780">
      <w:bodyDiv w:val="1"/>
      <w:marLeft w:val="0"/>
      <w:marRight w:val="0"/>
      <w:marTop w:val="0"/>
      <w:marBottom w:val="0"/>
      <w:divBdr>
        <w:top w:val="none" w:sz="0" w:space="0" w:color="auto"/>
        <w:left w:val="none" w:sz="0" w:space="0" w:color="auto"/>
        <w:bottom w:val="none" w:sz="0" w:space="0" w:color="auto"/>
        <w:right w:val="none" w:sz="0" w:space="0" w:color="auto"/>
      </w:divBdr>
    </w:div>
    <w:div w:id="834539995">
      <w:bodyDiv w:val="1"/>
      <w:marLeft w:val="0"/>
      <w:marRight w:val="0"/>
      <w:marTop w:val="0"/>
      <w:marBottom w:val="0"/>
      <w:divBdr>
        <w:top w:val="none" w:sz="0" w:space="0" w:color="auto"/>
        <w:left w:val="none" w:sz="0" w:space="0" w:color="auto"/>
        <w:bottom w:val="none" w:sz="0" w:space="0" w:color="auto"/>
        <w:right w:val="none" w:sz="0" w:space="0" w:color="auto"/>
      </w:divBdr>
      <w:divsChild>
        <w:div w:id="681782206">
          <w:marLeft w:val="0"/>
          <w:marRight w:val="0"/>
          <w:marTop w:val="0"/>
          <w:marBottom w:val="0"/>
          <w:divBdr>
            <w:top w:val="none" w:sz="0" w:space="0" w:color="auto"/>
            <w:left w:val="none" w:sz="0" w:space="0" w:color="auto"/>
            <w:bottom w:val="none" w:sz="0" w:space="0" w:color="auto"/>
            <w:right w:val="none" w:sz="0" w:space="0" w:color="auto"/>
          </w:divBdr>
          <w:divsChild>
            <w:div w:id="750547978">
              <w:marLeft w:val="0"/>
              <w:marRight w:val="0"/>
              <w:marTop w:val="0"/>
              <w:marBottom w:val="0"/>
              <w:divBdr>
                <w:top w:val="none" w:sz="0" w:space="0" w:color="auto"/>
                <w:left w:val="none" w:sz="0" w:space="0" w:color="auto"/>
                <w:bottom w:val="none" w:sz="0" w:space="0" w:color="auto"/>
                <w:right w:val="none" w:sz="0" w:space="0" w:color="auto"/>
              </w:divBdr>
            </w:div>
            <w:div w:id="1523278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046974">
      <w:bodyDiv w:val="1"/>
      <w:marLeft w:val="0"/>
      <w:marRight w:val="0"/>
      <w:marTop w:val="0"/>
      <w:marBottom w:val="0"/>
      <w:divBdr>
        <w:top w:val="none" w:sz="0" w:space="0" w:color="auto"/>
        <w:left w:val="none" w:sz="0" w:space="0" w:color="auto"/>
        <w:bottom w:val="none" w:sz="0" w:space="0" w:color="auto"/>
        <w:right w:val="none" w:sz="0" w:space="0" w:color="auto"/>
      </w:divBdr>
    </w:div>
    <w:div w:id="1242837574">
      <w:bodyDiv w:val="1"/>
      <w:marLeft w:val="0"/>
      <w:marRight w:val="0"/>
      <w:marTop w:val="0"/>
      <w:marBottom w:val="0"/>
      <w:divBdr>
        <w:top w:val="none" w:sz="0" w:space="0" w:color="auto"/>
        <w:left w:val="none" w:sz="0" w:space="0" w:color="auto"/>
        <w:bottom w:val="none" w:sz="0" w:space="0" w:color="auto"/>
        <w:right w:val="none" w:sz="0" w:space="0" w:color="auto"/>
      </w:divBdr>
      <w:divsChild>
        <w:div w:id="414713658">
          <w:marLeft w:val="0"/>
          <w:marRight w:val="0"/>
          <w:marTop w:val="0"/>
          <w:marBottom w:val="0"/>
          <w:divBdr>
            <w:top w:val="none" w:sz="0" w:space="0" w:color="auto"/>
            <w:left w:val="none" w:sz="0" w:space="0" w:color="auto"/>
            <w:bottom w:val="none" w:sz="0" w:space="0" w:color="auto"/>
            <w:right w:val="none" w:sz="0" w:space="0" w:color="auto"/>
          </w:divBdr>
          <w:divsChild>
            <w:div w:id="45304020">
              <w:marLeft w:val="0"/>
              <w:marRight w:val="0"/>
              <w:marTop w:val="0"/>
              <w:marBottom w:val="0"/>
              <w:divBdr>
                <w:top w:val="none" w:sz="0" w:space="0" w:color="auto"/>
                <w:left w:val="none" w:sz="0" w:space="0" w:color="auto"/>
                <w:bottom w:val="none" w:sz="0" w:space="0" w:color="auto"/>
                <w:right w:val="none" w:sz="0" w:space="0" w:color="auto"/>
              </w:divBdr>
              <w:divsChild>
                <w:div w:id="75708407">
                  <w:marLeft w:val="0"/>
                  <w:marRight w:val="0"/>
                  <w:marTop w:val="0"/>
                  <w:marBottom w:val="0"/>
                  <w:divBdr>
                    <w:top w:val="none" w:sz="0" w:space="0" w:color="auto"/>
                    <w:left w:val="none" w:sz="0" w:space="0" w:color="auto"/>
                    <w:bottom w:val="none" w:sz="0" w:space="0" w:color="auto"/>
                    <w:right w:val="none" w:sz="0" w:space="0" w:color="auto"/>
                  </w:divBdr>
                </w:div>
                <w:div w:id="362217933">
                  <w:marLeft w:val="0"/>
                  <w:marRight w:val="0"/>
                  <w:marTop w:val="0"/>
                  <w:marBottom w:val="0"/>
                  <w:divBdr>
                    <w:top w:val="none" w:sz="0" w:space="0" w:color="auto"/>
                    <w:left w:val="none" w:sz="0" w:space="0" w:color="auto"/>
                    <w:bottom w:val="none" w:sz="0" w:space="0" w:color="auto"/>
                    <w:right w:val="none" w:sz="0" w:space="0" w:color="auto"/>
                  </w:divBdr>
                </w:div>
                <w:div w:id="401374251">
                  <w:marLeft w:val="0"/>
                  <w:marRight w:val="0"/>
                  <w:marTop w:val="0"/>
                  <w:marBottom w:val="0"/>
                  <w:divBdr>
                    <w:top w:val="none" w:sz="0" w:space="0" w:color="auto"/>
                    <w:left w:val="none" w:sz="0" w:space="0" w:color="auto"/>
                    <w:bottom w:val="none" w:sz="0" w:space="0" w:color="auto"/>
                    <w:right w:val="none" w:sz="0" w:space="0" w:color="auto"/>
                  </w:divBdr>
                </w:div>
                <w:div w:id="504828468">
                  <w:marLeft w:val="0"/>
                  <w:marRight w:val="0"/>
                  <w:marTop w:val="0"/>
                  <w:marBottom w:val="0"/>
                  <w:divBdr>
                    <w:top w:val="none" w:sz="0" w:space="0" w:color="auto"/>
                    <w:left w:val="none" w:sz="0" w:space="0" w:color="auto"/>
                    <w:bottom w:val="none" w:sz="0" w:space="0" w:color="auto"/>
                    <w:right w:val="none" w:sz="0" w:space="0" w:color="auto"/>
                  </w:divBdr>
                </w:div>
                <w:div w:id="754592387">
                  <w:marLeft w:val="0"/>
                  <w:marRight w:val="0"/>
                  <w:marTop w:val="0"/>
                  <w:marBottom w:val="0"/>
                  <w:divBdr>
                    <w:top w:val="none" w:sz="0" w:space="0" w:color="auto"/>
                    <w:left w:val="none" w:sz="0" w:space="0" w:color="auto"/>
                    <w:bottom w:val="none" w:sz="0" w:space="0" w:color="auto"/>
                    <w:right w:val="none" w:sz="0" w:space="0" w:color="auto"/>
                  </w:divBdr>
                </w:div>
                <w:div w:id="989601731">
                  <w:marLeft w:val="0"/>
                  <w:marRight w:val="0"/>
                  <w:marTop w:val="0"/>
                  <w:marBottom w:val="0"/>
                  <w:divBdr>
                    <w:top w:val="none" w:sz="0" w:space="0" w:color="auto"/>
                    <w:left w:val="none" w:sz="0" w:space="0" w:color="auto"/>
                    <w:bottom w:val="none" w:sz="0" w:space="0" w:color="auto"/>
                    <w:right w:val="none" w:sz="0" w:space="0" w:color="auto"/>
                  </w:divBdr>
                </w:div>
                <w:div w:id="1366062384">
                  <w:marLeft w:val="0"/>
                  <w:marRight w:val="0"/>
                  <w:marTop w:val="0"/>
                  <w:marBottom w:val="0"/>
                  <w:divBdr>
                    <w:top w:val="none" w:sz="0" w:space="0" w:color="auto"/>
                    <w:left w:val="none" w:sz="0" w:space="0" w:color="auto"/>
                    <w:bottom w:val="none" w:sz="0" w:space="0" w:color="auto"/>
                    <w:right w:val="none" w:sz="0" w:space="0" w:color="auto"/>
                  </w:divBdr>
                </w:div>
                <w:div w:id="1640569995">
                  <w:marLeft w:val="0"/>
                  <w:marRight w:val="0"/>
                  <w:marTop w:val="0"/>
                  <w:marBottom w:val="0"/>
                  <w:divBdr>
                    <w:top w:val="none" w:sz="0" w:space="0" w:color="auto"/>
                    <w:left w:val="none" w:sz="0" w:space="0" w:color="auto"/>
                    <w:bottom w:val="none" w:sz="0" w:space="0" w:color="auto"/>
                    <w:right w:val="none" w:sz="0" w:space="0" w:color="auto"/>
                  </w:divBdr>
                </w:div>
                <w:div w:id="1778216801">
                  <w:marLeft w:val="0"/>
                  <w:marRight w:val="0"/>
                  <w:marTop w:val="0"/>
                  <w:marBottom w:val="0"/>
                  <w:divBdr>
                    <w:top w:val="none" w:sz="0" w:space="0" w:color="auto"/>
                    <w:left w:val="none" w:sz="0" w:space="0" w:color="auto"/>
                    <w:bottom w:val="none" w:sz="0" w:space="0" w:color="auto"/>
                    <w:right w:val="none" w:sz="0" w:space="0" w:color="auto"/>
                  </w:divBdr>
                </w:div>
              </w:divsChild>
            </w:div>
            <w:div w:id="488639989">
              <w:marLeft w:val="0"/>
              <w:marRight w:val="0"/>
              <w:marTop w:val="0"/>
              <w:marBottom w:val="0"/>
              <w:divBdr>
                <w:top w:val="none" w:sz="0" w:space="0" w:color="auto"/>
                <w:left w:val="none" w:sz="0" w:space="0" w:color="auto"/>
                <w:bottom w:val="none" w:sz="0" w:space="0" w:color="auto"/>
                <w:right w:val="none" w:sz="0" w:space="0" w:color="auto"/>
              </w:divBdr>
            </w:div>
            <w:div w:id="678315980">
              <w:marLeft w:val="0"/>
              <w:marRight w:val="0"/>
              <w:marTop w:val="0"/>
              <w:marBottom w:val="0"/>
              <w:divBdr>
                <w:top w:val="none" w:sz="0" w:space="0" w:color="auto"/>
                <w:left w:val="none" w:sz="0" w:space="0" w:color="auto"/>
                <w:bottom w:val="none" w:sz="0" w:space="0" w:color="auto"/>
                <w:right w:val="none" w:sz="0" w:space="0" w:color="auto"/>
              </w:divBdr>
            </w:div>
            <w:div w:id="701174760">
              <w:marLeft w:val="0"/>
              <w:marRight w:val="0"/>
              <w:marTop w:val="0"/>
              <w:marBottom w:val="0"/>
              <w:divBdr>
                <w:top w:val="none" w:sz="0" w:space="0" w:color="auto"/>
                <w:left w:val="none" w:sz="0" w:space="0" w:color="auto"/>
                <w:bottom w:val="none" w:sz="0" w:space="0" w:color="auto"/>
                <w:right w:val="none" w:sz="0" w:space="0" w:color="auto"/>
              </w:divBdr>
            </w:div>
            <w:div w:id="2030065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9174418">
      <w:bodyDiv w:val="1"/>
      <w:marLeft w:val="0"/>
      <w:marRight w:val="0"/>
      <w:marTop w:val="0"/>
      <w:marBottom w:val="0"/>
      <w:divBdr>
        <w:top w:val="none" w:sz="0" w:space="0" w:color="auto"/>
        <w:left w:val="none" w:sz="0" w:space="0" w:color="auto"/>
        <w:bottom w:val="none" w:sz="0" w:space="0" w:color="auto"/>
        <w:right w:val="none" w:sz="0" w:space="0" w:color="auto"/>
      </w:divBdr>
    </w:div>
    <w:div w:id="1304887967">
      <w:bodyDiv w:val="1"/>
      <w:marLeft w:val="0"/>
      <w:marRight w:val="0"/>
      <w:marTop w:val="0"/>
      <w:marBottom w:val="0"/>
      <w:divBdr>
        <w:top w:val="none" w:sz="0" w:space="0" w:color="auto"/>
        <w:left w:val="none" w:sz="0" w:space="0" w:color="auto"/>
        <w:bottom w:val="none" w:sz="0" w:space="0" w:color="auto"/>
        <w:right w:val="none" w:sz="0" w:space="0" w:color="auto"/>
      </w:divBdr>
    </w:div>
    <w:div w:id="1405300369">
      <w:bodyDiv w:val="1"/>
      <w:marLeft w:val="0"/>
      <w:marRight w:val="0"/>
      <w:marTop w:val="0"/>
      <w:marBottom w:val="0"/>
      <w:divBdr>
        <w:top w:val="none" w:sz="0" w:space="0" w:color="auto"/>
        <w:left w:val="none" w:sz="0" w:space="0" w:color="auto"/>
        <w:bottom w:val="none" w:sz="0" w:space="0" w:color="auto"/>
        <w:right w:val="none" w:sz="0" w:space="0" w:color="auto"/>
      </w:divBdr>
    </w:div>
    <w:div w:id="1928079700">
      <w:bodyDiv w:val="1"/>
      <w:marLeft w:val="0"/>
      <w:marRight w:val="0"/>
      <w:marTop w:val="0"/>
      <w:marBottom w:val="0"/>
      <w:divBdr>
        <w:top w:val="none" w:sz="0" w:space="0" w:color="auto"/>
        <w:left w:val="none" w:sz="0" w:space="0" w:color="auto"/>
        <w:bottom w:val="none" w:sz="0" w:space="0" w:color="auto"/>
        <w:right w:val="none" w:sz="0" w:space="0" w:color="auto"/>
      </w:divBdr>
    </w:div>
    <w:div w:id="1939561697">
      <w:bodyDiv w:val="1"/>
      <w:marLeft w:val="0"/>
      <w:marRight w:val="0"/>
      <w:marTop w:val="0"/>
      <w:marBottom w:val="0"/>
      <w:divBdr>
        <w:top w:val="none" w:sz="0" w:space="0" w:color="auto"/>
        <w:left w:val="none" w:sz="0" w:space="0" w:color="auto"/>
        <w:bottom w:val="none" w:sz="0" w:space="0" w:color="auto"/>
        <w:right w:val="none" w:sz="0" w:space="0" w:color="auto"/>
      </w:divBdr>
    </w:div>
    <w:div w:id="1978140570">
      <w:bodyDiv w:val="1"/>
      <w:marLeft w:val="0"/>
      <w:marRight w:val="0"/>
      <w:marTop w:val="0"/>
      <w:marBottom w:val="0"/>
      <w:divBdr>
        <w:top w:val="none" w:sz="0" w:space="0" w:color="auto"/>
        <w:left w:val="none" w:sz="0" w:space="0" w:color="auto"/>
        <w:bottom w:val="none" w:sz="0" w:space="0" w:color="auto"/>
        <w:right w:val="none" w:sz="0" w:space="0" w:color="auto"/>
      </w:divBdr>
    </w:div>
    <w:div w:id="20802088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7</TotalTime>
  <Pages>2</Pages>
  <Words>506</Words>
  <Characters>3189</Characters>
  <Application>Microsoft Office Word</Application>
  <DocSecurity>0</DocSecurity>
  <Lines>26</Lines>
  <Paragraphs>7</Paragraphs>
  <ScaleCrop>false</ScaleCrop>
  <HeadingPairs>
    <vt:vector size="4" baseType="variant">
      <vt:variant>
        <vt:lpstr>Titlu</vt:lpstr>
      </vt:variant>
      <vt:variant>
        <vt:i4>1</vt:i4>
      </vt:variant>
      <vt:variant>
        <vt:lpstr>Title</vt:lpstr>
      </vt:variant>
      <vt:variant>
        <vt:i4>1</vt:i4>
      </vt:variant>
    </vt:vector>
  </HeadingPairs>
  <TitlesOfParts>
    <vt:vector size="2" baseType="lpstr">
      <vt:lpstr/>
      <vt:lpstr/>
    </vt:vector>
  </TitlesOfParts>
  <Company>Microsoft</Company>
  <LinksUpToDate>false</LinksUpToDate>
  <CharactersWithSpaces>3688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GMihaela</dc:creator>
  <cp:keywords/>
  <cp:lastModifiedBy>Silvia</cp:lastModifiedBy>
  <cp:revision>11</cp:revision>
  <cp:lastPrinted>2025-04-03T10:57:00Z</cp:lastPrinted>
  <dcterms:created xsi:type="dcterms:W3CDTF">2025-06-30T12:20:00Z</dcterms:created>
  <dcterms:modified xsi:type="dcterms:W3CDTF">2025-07-03T14:05:00Z</dcterms:modified>
</cp:coreProperties>
</file>