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31221886"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Nr.</w:t>
      </w:r>
      <w:r w:rsidR="00811DC0">
        <w:rPr>
          <w:i/>
          <w:iCs/>
          <w:color w:val="000000" w:themeColor="text1"/>
        </w:rPr>
        <w:t xml:space="preserve"> </w:t>
      </w:r>
      <w:r w:rsidR="00EF457A">
        <w:rPr>
          <w:i/>
          <w:iCs/>
          <w:color w:val="000000" w:themeColor="text1"/>
        </w:rPr>
        <w:t>3914</w:t>
      </w:r>
      <w:r w:rsidR="00D34B71">
        <w:rPr>
          <w:i/>
          <w:iCs/>
          <w:color w:val="000000" w:themeColor="text1"/>
        </w:rPr>
        <w:t>/</w:t>
      </w:r>
      <w:r w:rsidR="00D53727">
        <w:rPr>
          <w:i/>
          <w:iCs/>
          <w:color w:val="000000" w:themeColor="text1"/>
        </w:rPr>
        <w:t>2</w:t>
      </w:r>
      <w:r w:rsidR="00D34B71">
        <w:rPr>
          <w:i/>
          <w:iCs/>
          <w:color w:val="000000" w:themeColor="text1"/>
        </w:rPr>
        <w:t>.0</w:t>
      </w:r>
      <w:r w:rsidR="0019178E">
        <w:rPr>
          <w:i/>
          <w:iCs/>
          <w:color w:val="000000" w:themeColor="text1"/>
        </w:rPr>
        <w:t>7</w:t>
      </w:r>
      <w:r w:rsidR="00D34B71">
        <w:rPr>
          <w:i/>
          <w:iCs/>
          <w:color w:val="000000" w:themeColor="text1"/>
        </w:rPr>
        <w:t>.2025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Default="00D75273" w:rsidP="00A7277F">
      <w:pPr>
        <w:spacing w:line="360" w:lineRule="auto"/>
        <w:jc w:val="center"/>
        <w:rPr>
          <w:b/>
          <w:bCs/>
          <w:color w:val="000000" w:themeColor="text1"/>
          <w:sz w:val="16"/>
          <w:szCs w:val="16"/>
        </w:rPr>
      </w:pPr>
    </w:p>
    <w:p w14:paraId="4112516D" w14:textId="77777777" w:rsidR="00C04C67" w:rsidRDefault="00C04C67" w:rsidP="00A7277F">
      <w:pPr>
        <w:spacing w:line="360" w:lineRule="auto"/>
        <w:jc w:val="center"/>
        <w:rPr>
          <w:b/>
          <w:bCs/>
          <w:color w:val="000000" w:themeColor="text1"/>
          <w:sz w:val="16"/>
          <w:szCs w:val="16"/>
        </w:rPr>
      </w:pPr>
    </w:p>
    <w:p w14:paraId="049AC48C" w14:textId="77777777" w:rsidR="00676CDD" w:rsidRPr="0085214C" w:rsidRDefault="00676CDD"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3D90660C" w14:textId="77777777" w:rsidR="00676CDD" w:rsidRDefault="0010304A" w:rsidP="0019178E">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520B8A" w:rsidRPr="00520B8A">
        <w:rPr>
          <w:b/>
          <w:bCs/>
          <w:sz w:val="28"/>
          <w:szCs w:val="28"/>
        </w:rPr>
        <w:t>pentru modificarea</w:t>
      </w:r>
    </w:p>
    <w:p w14:paraId="73C3E69E" w14:textId="77777777" w:rsidR="00676CDD" w:rsidRDefault="00520B8A" w:rsidP="0019178E">
      <w:pPr>
        <w:spacing w:line="360" w:lineRule="auto"/>
        <w:jc w:val="center"/>
        <w:rPr>
          <w:b/>
          <w:bCs/>
          <w:sz w:val="28"/>
          <w:szCs w:val="28"/>
        </w:rPr>
      </w:pPr>
      <w:r w:rsidRPr="00520B8A">
        <w:rPr>
          <w:b/>
          <w:bCs/>
          <w:sz w:val="28"/>
          <w:szCs w:val="28"/>
        </w:rPr>
        <w:t>și completarea Ordonanței de urgență a Guvernului nr.57/2019</w:t>
      </w:r>
    </w:p>
    <w:p w14:paraId="61DF9CBE" w14:textId="273D3FC3" w:rsidR="004B766D" w:rsidRDefault="00520B8A" w:rsidP="0019178E">
      <w:pPr>
        <w:spacing w:line="360" w:lineRule="auto"/>
        <w:jc w:val="center"/>
        <w:rPr>
          <w:b/>
          <w:bCs/>
          <w:sz w:val="28"/>
          <w:szCs w:val="28"/>
        </w:rPr>
      </w:pPr>
      <w:r w:rsidRPr="00520B8A">
        <w:rPr>
          <w:b/>
          <w:bCs/>
          <w:sz w:val="28"/>
          <w:szCs w:val="28"/>
        </w:rPr>
        <w:t>privind Codul administrativ (b230/11.06.2025)</w:t>
      </w:r>
    </w:p>
    <w:p w14:paraId="1FA90DB3" w14:textId="77777777" w:rsidR="00096F85" w:rsidRPr="00884E61" w:rsidRDefault="00096F85" w:rsidP="00096F85">
      <w:pPr>
        <w:spacing w:line="360" w:lineRule="auto"/>
        <w:jc w:val="center"/>
        <w:rPr>
          <w:b/>
          <w:bCs/>
          <w:iCs/>
          <w:color w:val="000000" w:themeColor="text1"/>
        </w:rPr>
      </w:pPr>
    </w:p>
    <w:p w14:paraId="13ACE3B1" w14:textId="0A36C9FF"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520B8A" w:rsidRPr="00520B8A">
        <w:rPr>
          <w:i/>
          <w:iCs/>
        </w:rPr>
        <w:t>pentru modificarea și completarea Ordonanței de urgență a Guvernului nr.57/2019 privind Codul administrativ (b230/11.06.2025)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56B02117" w14:textId="77777777" w:rsidR="00545B7D" w:rsidRPr="00676CDD" w:rsidRDefault="003D1EDB" w:rsidP="00545B7D">
      <w:pPr>
        <w:spacing w:line="360" w:lineRule="auto"/>
        <w:ind w:firstLine="720"/>
        <w:jc w:val="both"/>
      </w:pPr>
      <w:bookmarkStart w:id="5"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Social, </w:t>
      </w:r>
      <w:r w:rsidRPr="00676CDD">
        <w:rPr>
          <w:color w:val="000000" w:themeColor="text1"/>
        </w:rPr>
        <w:t>republicată, cu modificările și completările ulterioare, în ședința din data de</w:t>
      </w:r>
      <w:r w:rsidR="00F92C81" w:rsidRPr="00676CDD">
        <w:rPr>
          <w:color w:val="000000" w:themeColor="text1"/>
        </w:rPr>
        <w:t xml:space="preserve"> </w:t>
      </w:r>
      <w:r w:rsidR="00D53727" w:rsidRPr="00676CDD">
        <w:rPr>
          <w:color w:val="000000" w:themeColor="text1"/>
        </w:rPr>
        <w:t>2</w:t>
      </w:r>
      <w:r w:rsidRPr="00676CDD">
        <w:rPr>
          <w:color w:val="000000" w:themeColor="text1"/>
        </w:rPr>
        <w:t>.</w:t>
      </w:r>
      <w:r w:rsidR="008C07A1" w:rsidRPr="00676CDD">
        <w:rPr>
          <w:color w:val="000000" w:themeColor="text1"/>
        </w:rPr>
        <w:t>0</w:t>
      </w:r>
      <w:r w:rsidR="0019178E" w:rsidRPr="00676CDD">
        <w:rPr>
          <w:color w:val="000000" w:themeColor="text1"/>
        </w:rPr>
        <w:t>7</w:t>
      </w:r>
      <w:r w:rsidRPr="00676CDD">
        <w:rPr>
          <w:color w:val="000000" w:themeColor="text1"/>
        </w:rPr>
        <w:t>.202</w:t>
      </w:r>
      <w:r w:rsidR="008C07A1" w:rsidRPr="00676CDD">
        <w:rPr>
          <w:color w:val="000000" w:themeColor="text1"/>
        </w:rPr>
        <w:t>5</w:t>
      </w:r>
      <w:r w:rsidRPr="00676CDD">
        <w:rPr>
          <w:color w:val="000000" w:themeColor="text1"/>
        </w:rPr>
        <w:t xml:space="preserve">, desfășurată online, conform prevederilor Hotărârii Plenului nr.86/17.05.2022, </w:t>
      </w:r>
      <w:bookmarkEnd w:id="5"/>
      <w:r w:rsidRPr="00676CDD">
        <w:rPr>
          <w:color w:val="000000" w:themeColor="text1"/>
        </w:rPr>
        <w:t xml:space="preserve">avizează </w:t>
      </w:r>
      <w:bookmarkStart w:id="6" w:name="_Hlk191393439"/>
      <w:r w:rsidR="00545B7D" w:rsidRPr="00676CDD">
        <w:rPr>
          <w:b/>
          <w:bCs/>
        </w:rPr>
        <w:t xml:space="preserve">NEFAVORABIL </w:t>
      </w:r>
      <w:r w:rsidR="00545B7D" w:rsidRPr="00676CDD">
        <w:t>prezentul proiect de act normativ</w:t>
      </w:r>
      <w:bookmarkEnd w:id="6"/>
      <w:r w:rsidR="00545B7D" w:rsidRPr="00676CDD">
        <w:t xml:space="preserve">, cu următoarea </w:t>
      </w:r>
      <w:r w:rsidR="00545B7D" w:rsidRPr="00676CDD">
        <w:rPr>
          <w:b/>
          <w:bCs/>
        </w:rPr>
        <w:t>motivare:</w:t>
      </w:r>
    </w:p>
    <w:p w14:paraId="13BDCB87" w14:textId="3045AC01" w:rsidR="00545B7D" w:rsidRPr="00C04C67" w:rsidRDefault="00545B7D" w:rsidP="00C04C67">
      <w:pPr>
        <w:pStyle w:val="ListParagraph"/>
        <w:numPr>
          <w:ilvl w:val="0"/>
          <w:numId w:val="36"/>
        </w:numPr>
        <w:spacing w:line="360" w:lineRule="auto"/>
        <w:jc w:val="both"/>
      </w:pPr>
      <w:r w:rsidRPr="00676CDD">
        <w:t>propunerea legislativă urmărește extinderea posibilității de angajare în sistemul public cu timp parțial, permițând încadrarea unui număr</w:t>
      </w:r>
      <w:r w:rsidRPr="0081429A">
        <w:t xml:space="preserve"> nelimitat de persoane pe un post normat cu normă întreagă, atâta vreme cât totalul orelor cumulate nu depășește norma zilnică standard. De asemenea, elimină cerința actuală de justificare expresă a posturilor part-time în structura organigramei.</w:t>
      </w:r>
      <w:r w:rsidR="00C04C67">
        <w:t xml:space="preserve"> </w:t>
      </w:r>
      <w:r w:rsidRPr="00C04C67">
        <w:t xml:space="preserve">Această abordare denotă o concepție </w:t>
      </w:r>
      <w:r w:rsidRPr="00C04C67">
        <w:lastRenderedPageBreak/>
        <w:t>regresivă și periculoasă din punct de vedere al protecției salariaților și al coerenței administrative</w:t>
      </w:r>
      <w:r w:rsidR="00375A35">
        <w:t xml:space="preserve">, </w:t>
      </w:r>
      <w:r w:rsidRPr="00C04C67">
        <w:t>favorizând fragmentarea ocupării, reducerea drepturilor salariale și pierderea coerenței instituționale. Înlocuirea unui post cu normă întreagă printr-un ansamblu de 3, 5 sau chiar 8 salariați angajați parțial echivalează cu o fărâmițare a responsabilității administrative, lipsită de eficiență și de fundament juridic clar;</w:t>
      </w:r>
    </w:p>
    <w:p w14:paraId="7335B742" w14:textId="2371AD8D" w:rsidR="00545B7D" w:rsidRPr="009028E0" w:rsidRDefault="00545B7D" w:rsidP="00545B7D">
      <w:pPr>
        <w:pStyle w:val="ListParagraph"/>
        <w:numPr>
          <w:ilvl w:val="0"/>
          <w:numId w:val="36"/>
        </w:numPr>
        <w:spacing w:line="360" w:lineRule="auto"/>
        <w:jc w:val="both"/>
      </w:pPr>
      <w:r w:rsidRPr="009028E0">
        <w:t xml:space="preserve">propunerea legislativă ignoră Directiva 97/81/CE privind munca cu fracțiune de normă, care stabilește obligativitatea limitării utilizării contractelor part-time exclusiv la situații justificate, și interzice tratamentele discriminatorii și utilizarea abuzivă a acestor forme atipice de muncă. Potrivit jurisprudenței constante a </w:t>
      </w:r>
      <w:r>
        <w:t>Curții de Justiție a Uniunii Europene</w:t>
      </w:r>
      <w:r w:rsidR="00C31CDC">
        <w:t xml:space="preserve"> (</w:t>
      </w:r>
      <w:r w:rsidR="00C31CDC" w:rsidRPr="0081429A">
        <w:t>CJUE</w:t>
      </w:r>
      <w:r w:rsidR="00C31CDC">
        <w:t>)</w:t>
      </w:r>
      <w:r>
        <w:t xml:space="preserve"> </w:t>
      </w:r>
      <w:r w:rsidRPr="009028E0">
        <w:t>(cauzele „Del Cerro Alonso”, „Kücük” ș.a.), statele membre au obligația de a preveni folosirea sistematică a contractelor part-time ca substitut economic pentru contractele cu normă întreagă, deoarece acestea pot ascunde relații de muncă inegale și practici de evitare a drepturilor salariale și sociale;</w:t>
      </w:r>
    </w:p>
    <w:p w14:paraId="7B11C115" w14:textId="6DCE4A21" w:rsidR="00545B7D" w:rsidRPr="00CD5F5B" w:rsidRDefault="002E2582" w:rsidP="00F45002">
      <w:pPr>
        <w:numPr>
          <w:ilvl w:val="0"/>
          <w:numId w:val="36"/>
        </w:numPr>
        <w:suppressAutoHyphens/>
        <w:spacing w:line="360" w:lineRule="auto"/>
        <w:jc w:val="both"/>
        <w:rPr>
          <w:lang w:val="x-none" w:eastAsia="ar-SA"/>
        </w:rPr>
      </w:pPr>
      <w:r w:rsidRPr="00CD5F5B">
        <w:rPr>
          <w:lang w:val="x-none" w:eastAsia="ar-SA"/>
        </w:rPr>
        <w:t>soluția</w:t>
      </w:r>
      <w:r w:rsidR="00545B7D" w:rsidRPr="00CD5F5B">
        <w:rPr>
          <w:lang w:val="x-none" w:eastAsia="ar-SA"/>
        </w:rPr>
        <w:t>legislativă nu stabilește nicio limită privind durata zilnică sau lunară a muncii part-time (ex. 4 ore/zi), nu impune condiții legate de natura atribuțiilor postului</w:t>
      </w:r>
      <w:r w:rsidR="001E05DC" w:rsidRPr="00CD5F5B">
        <w:rPr>
          <w:lang w:val="x-none" w:eastAsia="ar-SA"/>
        </w:rPr>
        <w:t xml:space="preserve"> </w:t>
      </w:r>
      <w:r w:rsidR="00545B7D" w:rsidRPr="00CD5F5B">
        <w:rPr>
          <w:lang w:val="x-none" w:eastAsia="ar-SA"/>
        </w:rPr>
        <w:t>și nu asigură nicio garanție pentru lucrătorul vulnerabil încadrat în regim fracționat. Nu este reglementată nici compatibilitatea acestor regimuri cu funcțiile de conducere, nici raportarea la exigențele de continuitate și coerență ale serviciului public.</w:t>
      </w:r>
      <w:r w:rsidR="00CD5F5B">
        <w:rPr>
          <w:lang w:val="x-none" w:eastAsia="ar-SA"/>
        </w:rPr>
        <w:t xml:space="preserve"> </w:t>
      </w:r>
      <w:r w:rsidR="00545B7D" w:rsidRPr="00CD5F5B">
        <w:rPr>
          <w:lang w:val="x-none" w:eastAsia="ar-SA"/>
        </w:rPr>
        <w:t xml:space="preserve">Această deschidere necondiționată spre încadrarea part-time riscă să transforme administrația publică într-un teren de testare a muncii vulnerabile, </w:t>
      </w:r>
      <w:r w:rsidR="00CD5F5B">
        <w:rPr>
          <w:lang w:val="x-none" w:eastAsia="ar-SA"/>
        </w:rPr>
        <w:t>fără a ține cont de</w:t>
      </w:r>
      <w:r w:rsidR="00545B7D" w:rsidRPr="00CD5F5B">
        <w:rPr>
          <w:lang w:val="x-none" w:eastAsia="ar-SA"/>
        </w:rPr>
        <w:t xml:space="preserve"> standardel</w:t>
      </w:r>
      <w:r w:rsidR="00CD5F5B">
        <w:rPr>
          <w:lang w:val="x-none" w:eastAsia="ar-SA"/>
        </w:rPr>
        <w:t>e</w:t>
      </w:r>
      <w:r w:rsidR="00545B7D" w:rsidRPr="00CD5F5B">
        <w:rPr>
          <w:lang w:val="x-none" w:eastAsia="ar-SA"/>
        </w:rPr>
        <w:t xml:space="preserve"> constituționale de egalitate în muncă și ale dreptului muncii european. Propunerea nu doar că încurajează precarizarea, dar creează și premisele unei utilizări politice sau abuzive a încadrărilor pe posturi subnormate, cu afectarea transparenței și eficienței instituționale;</w:t>
      </w:r>
    </w:p>
    <w:p w14:paraId="732941A1" w14:textId="3F3822CA" w:rsidR="00545B7D" w:rsidRPr="0081429A" w:rsidRDefault="00545B7D" w:rsidP="00545B7D">
      <w:pPr>
        <w:numPr>
          <w:ilvl w:val="0"/>
          <w:numId w:val="36"/>
        </w:numPr>
        <w:suppressAutoHyphens/>
        <w:spacing w:line="360" w:lineRule="auto"/>
        <w:jc w:val="both"/>
        <w:rPr>
          <w:lang w:val="x-none" w:eastAsia="ar-SA"/>
        </w:rPr>
      </w:pPr>
      <w:r w:rsidRPr="0081429A">
        <w:rPr>
          <w:lang w:val="x-none" w:eastAsia="ar-SA"/>
        </w:rPr>
        <w:t xml:space="preserve">modificările propuse </w:t>
      </w:r>
      <w:r>
        <w:rPr>
          <w:lang w:val="x-none" w:eastAsia="ar-SA"/>
        </w:rPr>
        <w:t>pot</w:t>
      </w:r>
      <w:r w:rsidRPr="0081429A">
        <w:rPr>
          <w:lang w:val="x-none" w:eastAsia="ar-SA"/>
        </w:rPr>
        <w:t xml:space="preserve"> avea un impact negativ asupra funcției publice și </w:t>
      </w:r>
      <w:r>
        <w:rPr>
          <w:lang w:val="x-none" w:eastAsia="ar-SA"/>
        </w:rPr>
        <w:t>pot</w:t>
      </w:r>
      <w:r w:rsidRPr="0081429A">
        <w:rPr>
          <w:lang w:val="x-none" w:eastAsia="ar-SA"/>
        </w:rPr>
        <w:t xml:space="preserve"> contribui la scăderea eficienței instituțiilor publice, </w:t>
      </w:r>
      <w:r>
        <w:rPr>
          <w:lang w:val="x-none" w:eastAsia="ar-SA"/>
        </w:rPr>
        <w:t>î</w:t>
      </w:r>
      <w:r w:rsidRPr="0081429A">
        <w:rPr>
          <w:lang w:val="x-none" w:eastAsia="ar-SA"/>
        </w:rPr>
        <w:t xml:space="preserve">n raport </w:t>
      </w:r>
      <w:r>
        <w:rPr>
          <w:lang w:val="x-none" w:eastAsia="ar-SA"/>
        </w:rPr>
        <w:t>cu</w:t>
      </w:r>
      <w:r w:rsidRPr="0081429A">
        <w:rPr>
          <w:lang w:val="x-none" w:eastAsia="ar-SA"/>
        </w:rPr>
        <w:t xml:space="preserve"> următoarele considerente:</w:t>
      </w:r>
    </w:p>
    <w:p w14:paraId="10C7B933" w14:textId="183190C5" w:rsidR="00545B7D" w:rsidRPr="0081429A" w:rsidRDefault="00545B7D" w:rsidP="00545B7D">
      <w:pPr>
        <w:numPr>
          <w:ilvl w:val="0"/>
          <w:numId w:val="37"/>
        </w:numPr>
        <w:suppressAutoHyphens/>
        <w:spacing w:line="360" w:lineRule="auto"/>
        <w:jc w:val="both"/>
        <w:rPr>
          <w:lang w:val="x-none" w:eastAsia="ar-SA"/>
        </w:rPr>
      </w:pPr>
      <w:r w:rsidRPr="0081429A">
        <w:rPr>
          <w:lang w:val="x-none" w:eastAsia="ar-SA"/>
        </w:rPr>
        <w:t xml:space="preserve">fragmentarea postului între mai mulți funcționari publici poate avea drept consecință neasumarea răspunderii pentru decizii sau întârzieri. Mai mulți funcționari publici pe un singur post pot crea probleme de suprapunere sau omisiune în îndeplinirea atribuțiilor. Mai mult, pot fi întâlnite des situații de plasare a responsabilității decizionale. </w:t>
      </w:r>
      <w:r>
        <w:rPr>
          <w:lang w:val="x-none" w:eastAsia="ar-SA"/>
        </w:rPr>
        <w:t>Î</w:t>
      </w:r>
      <w:r w:rsidRPr="0081429A">
        <w:rPr>
          <w:lang w:val="x-none" w:eastAsia="ar-SA"/>
        </w:rPr>
        <w:t>n acest sens, autoritatea publică riscă să nu poată identifica funcționarul public care va răspunde pentru un act administrativ îndeplinit necorespunzător sau eronat;</w:t>
      </w:r>
    </w:p>
    <w:p w14:paraId="591888CE" w14:textId="0D352B82" w:rsidR="00545B7D" w:rsidRPr="0081429A" w:rsidRDefault="00545B7D" w:rsidP="00545B7D">
      <w:pPr>
        <w:numPr>
          <w:ilvl w:val="0"/>
          <w:numId w:val="37"/>
        </w:numPr>
        <w:suppressAutoHyphens/>
        <w:spacing w:line="360" w:lineRule="auto"/>
        <w:jc w:val="both"/>
        <w:rPr>
          <w:lang w:val="x-none" w:eastAsia="ar-SA"/>
        </w:rPr>
      </w:pPr>
      <w:r w:rsidRPr="0081429A">
        <w:rPr>
          <w:lang w:val="x-none" w:eastAsia="ar-SA"/>
        </w:rPr>
        <w:lastRenderedPageBreak/>
        <w:t>la baza funcției publice stau principii importante privitoare la stabilitate, continuitate și expertiz</w:t>
      </w:r>
      <w:r>
        <w:rPr>
          <w:lang w:val="x-none" w:eastAsia="ar-SA"/>
        </w:rPr>
        <w:t>ă</w:t>
      </w:r>
      <w:r w:rsidRPr="0081429A">
        <w:rPr>
          <w:lang w:val="x-none" w:eastAsia="ar-SA"/>
        </w:rPr>
        <w:t xml:space="preserve">. O abordare contrară acestor principii clar definite prin </w:t>
      </w:r>
      <w:r w:rsidR="008F1C4D">
        <w:rPr>
          <w:lang w:val="x-none" w:eastAsia="ar-SA"/>
        </w:rPr>
        <w:t>C</w:t>
      </w:r>
      <w:r w:rsidRPr="0081429A">
        <w:rPr>
          <w:lang w:val="x-none" w:eastAsia="ar-SA"/>
        </w:rPr>
        <w:t xml:space="preserve">odul administrativ </w:t>
      </w:r>
      <w:r>
        <w:rPr>
          <w:lang w:val="x-none" w:eastAsia="ar-SA"/>
        </w:rPr>
        <w:t>poate</w:t>
      </w:r>
      <w:r w:rsidRPr="0081429A">
        <w:rPr>
          <w:lang w:val="x-none" w:eastAsia="ar-SA"/>
        </w:rPr>
        <w:t xml:space="preserve"> afecta calitatea serviciilor publice, mai cu seam</w:t>
      </w:r>
      <w:r>
        <w:rPr>
          <w:lang w:val="x-none" w:eastAsia="ar-SA"/>
        </w:rPr>
        <w:t>ă</w:t>
      </w:r>
      <w:r w:rsidRPr="0081429A">
        <w:rPr>
          <w:lang w:val="x-none" w:eastAsia="ar-SA"/>
        </w:rPr>
        <w:t xml:space="preserve"> </w:t>
      </w:r>
      <w:r>
        <w:rPr>
          <w:lang w:val="x-none" w:eastAsia="ar-SA"/>
        </w:rPr>
        <w:t>î</w:t>
      </w:r>
      <w:r w:rsidRPr="0081429A">
        <w:rPr>
          <w:lang w:val="x-none" w:eastAsia="ar-SA"/>
        </w:rPr>
        <w:t xml:space="preserve">n situația posturilor care necesită decizie operativă </w:t>
      </w:r>
      <w:r>
        <w:rPr>
          <w:lang w:val="x-none" w:eastAsia="ar-SA"/>
        </w:rPr>
        <w:t>ș</w:t>
      </w:r>
      <w:r w:rsidRPr="0081429A">
        <w:rPr>
          <w:lang w:val="x-none" w:eastAsia="ar-SA"/>
        </w:rPr>
        <w:t>i prezență constantă. Textul propus nu face nicio delimitare cu privire la posturile care pot fi ocupate prin încadrarea mai multor funcționari publici cu raport de serviciu part-time. Lipsa unor limitări legislative cu siguranță v</w:t>
      </w:r>
      <w:r w:rsidR="00CD5F5B">
        <w:rPr>
          <w:lang w:val="x-none" w:eastAsia="ar-SA"/>
        </w:rPr>
        <w:t>a</w:t>
      </w:r>
      <w:r w:rsidRPr="0081429A">
        <w:rPr>
          <w:lang w:val="x-none" w:eastAsia="ar-SA"/>
        </w:rPr>
        <w:t xml:space="preserve"> </w:t>
      </w:r>
      <w:r w:rsidR="00CD5F5B">
        <w:rPr>
          <w:lang w:val="x-none" w:eastAsia="ar-SA"/>
        </w:rPr>
        <w:t>con</w:t>
      </w:r>
      <w:r w:rsidRPr="0081429A">
        <w:rPr>
          <w:lang w:val="x-none" w:eastAsia="ar-SA"/>
        </w:rPr>
        <w:t>duce la deficiențe de funcționare a instituțiilor sau autorităților publice;</w:t>
      </w:r>
    </w:p>
    <w:p w14:paraId="1D453848" w14:textId="77777777" w:rsidR="00545B7D" w:rsidRPr="0081429A" w:rsidRDefault="00545B7D" w:rsidP="00545B7D">
      <w:pPr>
        <w:numPr>
          <w:ilvl w:val="0"/>
          <w:numId w:val="37"/>
        </w:numPr>
        <w:suppressAutoHyphens/>
        <w:spacing w:line="360" w:lineRule="auto"/>
        <w:jc w:val="both"/>
        <w:rPr>
          <w:lang w:val="x-none" w:eastAsia="ar-SA"/>
        </w:rPr>
      </w:pPr>
      <w:r w:rsidRPr="0081429A">
        <w:rPr>
          <w:lang w:val="x-none" w:eastAsia="ar-SA"/>
        </w:rPr>
        <w:t xml:space="preserve">funcționarii publici angajați cu timp parțial </w:t>
      </w:r>
      <w:r>
        <w:rPr>
          <w:lang w:val="x-none" w:eastAsia="ar-SA"/>
        </w:rPr>
        <w:t>pot</w:t>
      </w:r>
      <w:r w:rsidRPr="0081429A">
        <w:rPr>
          <w:lang w:val="x-none" w:eastAsia="ar-SA"/>
        </w:rPr>
        <w:t xml:space="preserve"> fi mai puțin motivați să se specializeze sau sa rămână </w:t>
      </w:r>
      <w:r>
        <w:rPr>
          <w:lang w:val="x-none" w:eastAsia="ar-SA"/>
        </w:rPr>
        <w:t>î</w:t>
      </w:r>
      <w:r w:rsidRPr="0081429A">
        <w:rPr>
          <w:lang w:val="x-none" w:eastAsia="ar-SA"/>
        </w:rPr>
        <w:t>n activitate o perioadă îndelungată,</w:t>
      </w:r>
      <w:r>
        <w:rPr>
          <w:lang w:val="x-none" w:eastAsia="ar-SA"/>
        </w:rPr>
        <w:t xml:space="preserve"> </w:t>
      </w:r>
      <w:r w:rsidRPr="0081429A">
        <w:rPr>
          <w:lang w:val="x-none" w:eastAsia="ar-SA"/>
        </w:rPr>
        <w:t>cu consecința afectării calității serviciului public;</w:t>
      </w:r>
    </w:p>
    <w:p w14:paraId="038CD5C9" w14:textId="23C75A1D" w:rsidR="00545B7D" w:rsidRPr="0081429A" w:rsidRDefault="00545B7D" w:rsidP="00545B7D">
      <w:pPr>
        <w:numPr>
          <w:ilvl w:val="0"/>
          <w:numId w:val="37"/>
        </w:numPr>
        <w:suppressAutoHyphens/>
        <w:spacing w:line="360" w:lineRule="auto"/>
        <w:jc w:val="both"/>
        <w:rPr>
          <w:lang w:val="x-none" w:eastAsia="ar-SA"/>
        </w:rPr>
      </w:pPr>
      <w:r w:rsidRPr="0081429A">
        <w:rPr>
          <w:lang w:val="x-none" w:eastAsia="ar-SA"/>
        </w:rPr>
        <w:t xml:space="preserve">încadrarea funcționarilor publici cu timp parțial de lucru </w:t>
      </w:r>
      <w:r>
        <w:rPr>
          <w:lang w:val="x-none" w:eastAsia="ar-SA"/>
        </w:rPr>
        <w:t xml:space="preserve">poate </w:t>
      </w:r>
      <w:r w:rsidRPr="0081429A">
        <w:rPr>
          <w:lang w:val="x-none" w:eastAsia="ar-SA"/>
        </w:rPr>
        <w:t>avea drept consecinț</w:t>
      </w:r>
      <w:r>
        <w:rPr>
          <w:lang w:val="x-none" w:eastAsia="ar-SA"/>
        </w:rPr>
        <w:t>ă</w:t>
      </w:r>
      <w:r w:rsidR="008F1C4D">
        <w:rPr>
          <w:lang w:val="x-none" w:eastAsia="ar-SA"/>
        </w:rPr>
        <w:t xml:space="preserve"> </w:t>
      </w:r>
      <w:r w:rsidRPr="0081429A">
        <w:rPr>
          <w:lang w:val="x-none" w:eastAsia="ar-SA"/>
        </w:rPr>
        <w:t xml:space="preserve">reducerea standardelor profesionale </w:t>
      </w:r>
      <w:r>
        <w:rPr>
          <w:lang w:val="x-none" w:eastAsia="ar-SA"/>
        </w:rPr>
        <w:t>ș</w:t>
      </w:r>
      <w:r w:rsidRPr="0081429A">
        <w:rPr>
          <w:lang w:val="x-none" w:eastAsia="ar-SA"/>
        </w:rPr>
        <w:t xml:space="preserve">i </w:t>
      </w:r>
      <w:r>
        <w:rPr>
          <w:lang w:val="x-none" w:eastAsia="ar-SA"/>
        </w:rPr>
        <w:t>poate</w:t>
      </w:r>
      <w:r w:rsidRPr="0081429A">
        <w:rPr>
          <w:lang w:val="x-none" w:eastAsia="ar-SA"/>
        </w:rPr>
        <w:t xml:space="preserve"> afecta statutul funcționarului public;</w:t>
      </w:r>
    </w:p>
    <w:p w14:paraId="4CF23944" w14:textId="27FBDF68" w:rsidR="00545B7D" w:rsidRPr="0081429A" w:rsidRDefault="00545B7D" w:rsidP="00545B7D">
      <w:pPr>
        <w:numPr>
          <w:ilvl w:val="0"/>
          <w:numId w:val="37"/>
        </w:numPr>
        <w:suppressAutoHyphens/>
        <w:spacing w:line="360" w:lineRule="auto"/>
        <w:jc w:val="both"/>
        <w:rPr>
          <w:lang w:val="x-none" w:eastAsia="ar-SA"/>
        </w:rPr>
      </w:pPr>
      <w:r w:rsidRPr="0081429A">
        <w:rPr>
          <w:lang w:val="x-none" w:eastAsia="ar-SA"/>
        </w:rPr>
        <w:t>administrația public</w:t>
      </w:r>
      <w:r>
        <w:rPr>
          <w:lang w:val="x-none" w:eastAsia="ar-SA"/>
        </w:rPr>
        <w:t>ă poate</w:t>
      </w:r>
      <w:r w:rsidRPr="0081429A">
        <w:rPr>
          <w:lang w:val="x-none" w:eastAsia="ar-SA"/>
        </w:rPr>
        <w:t xml:space="preserve"> întâmpina probleme </w:t>
      </w:r>
      <w:r>
        <w:rPr>
          <w:lang w:val="x-none" w:eastAsia="ar-SA"/>
        </w:rPr>
        <w:t>î</w:t>
      </w:r>
      <w:r w:rsidRPr="0081429A">
        <w:rPr>
          <w:lang w:val="x-none" w:eastAsia="ar-SA"/>
        </w:rPr>
        <w:t>n ceea ce privește organizarea muncii, evaluarea performanțelor profesionale</w:t>
      </w:r>
      <w:r w:rsidR="008F1C4D">
        <w:rPr>
          <w:lang w:val="x-none" w:eastAsia="ar-SA"/>
        </w:rPr>
        <w:t>,</w:t>
      </w:r>
      <w:r w:rsidRPr="0081429A">
        <w:rPr>
          <w:lang w:val="x-none" w:eastAsia="ar-SA"/>
        </w:rPr>
        <w:t xml:space="preserve"> iar raportările </w:t>
      </w:r>
      <w:r>
        <w:rPr>
          <w:lang w:val="x-none" w:eastAsia="ar-SA"/>
        </w:rPr>
        <w:t>pot</w:t>
      </w:r>
      <w:r w:rsidRPr="0081429A">
        <w:rPr>
          <w:lang w:val="x-none" w:eastAsia="ar-SA"/>
        </w:rPr>
        <w:t xml:space="preserve"> dev</w:t>
      </w:r>
      <w:r w:rsidR="008F1C4D">
        <w:rPr>
          <w:lang w:val="x-none" w:eastAsia="ar-SA"/>
        </w:rPr>
        <w:t>eni</w:t>
      </w:r>
      <w:r w:rsidRPr="0081429A">
        <w:rPr>
          <w:lang w:val="x-none" w:eastAsia="ar-SA"/>
        </w:rPr>
        <w:t xml:space="preserve"> mai dificile;</w:t>
      </w:r>
    </w:p>
    <w:p w14:paraId="038BB6DB" w14:textId="28F90D0F" w:rsidR="00545B7D" w:rsidRPr="0081429A" w:rsidRDefault="00545B7D" w:rsidP="00545B7D">
      <w:pPr>
        <w:numPr>
          <w:ilvl w:val="0"/>
          <w:numId w:val="37"/>
        </w:numPr>
        <w:suppressAutoHyphens/>
        <w:spacing w:line="360" w:lineRule="auto"/>
        <w:jc w:val="both"/>
        <w:rPr>
          <w:lang w:val="x-none" w:eastAsia="ar-SA"/>
        </w:rPr>
      </w:pPr>
      <w:r w:rsidRPr="0081429A">
        <w:rPr>
          <w:lang w:val="x-none" w:eastAsia="ar-SA"/>
        </w:rPr>
        <w:t>modalitatea de stabilire a intervalului de lucru pentru fiecare funcționar public angajat în baza un</w:t>
      </w:r>
      <w:r>
        <w:rPr>
          <w:lang w:val="x-none" w:eastAsia="ar-SA"/>
        </w:rPr>
        <w:t>u</w:t>
      </w:r>
      <w:r w:rsidRPr="0081429A">
        <w:rPr>
          <w:lang w:val="x-none" w:eastAsia="ar-SA"/>
        </w:rPr>
        <w:t xml:space="preserve">i raport de serviciu cu timp parțial poate ridica probleme </w:t>
      </w:r>
      <w:r>
        <w:rPr>
          <w:lang w:val="x-none" w:eastAsia="ar-SA"/>
        </w:rPr>
        <w:t>î</w:t>
      </w:r>
      <w:r w:rsidRPr="0081429A">
        <w:rPr>
          <w:lang w:val="x-none" w:eastAsia="ar-SA"/>
        </w:rPr>
        <w:t xml:space="preserve">n raport </w:t>
      </w:r>
      <w:r w:rsidR="008F1C4D">
        <w:rPr>
          <w:lang w:val="x-none" w:eastAsia="ar-SA"/>
        </w:rPr>
        <w:t>cu</w:t>
      </w:r>
      <w:r w:rsidRPr="0081429A">
        <w:rPr>
          <w:lang w:val="x-none" w:eastAsia="ar-SA"/>
        </w:rPr>
        <w:t xml:space="preserve"> ceilalți funcționari publici angajați cu normă întreag</w:t>
      </w:r>
      <w:r>
        <w:rPr>
          <w:lang w:val="x-none" w:eastAsia="ar-SA"/>
        </w:rPr>
        <w:t>ă</w:t>
      </w:r>
      <w:r w:rsidRPr="0081429A">
        <w:rPr>
          <w:lang w:val="x-none" w:eastAsia="ar-SA"/>
        </w:rPr>
        <w:t xml:space="preserve">, </w:t>
      </w:r>
      <w:r>
        <w:rPr>
          <w:lang w:val="x-none" w:eastAsia="ar-SA"/>
        </w:rPr>
        <w:t>î</w:t>
      </w:r>
      <w:r w:rsidRPr="0081429A">
        <w:rPr>
          <w:lang w:val="x-none" w:eastAsia="ar-SA"/>
        </w:rPr>
        <w:t>n ceea ce privește sincronizarea activității;</w:t>
      </w:r>
    </w:p>
    <w:p w14:paraId="21F2982C" w14:textId="60A359A1" w:rsidR="00545B7D" w:rsidRPr="0081429A" w:rsidRDefault="00545B7D" w:rsidP="00545B7D">
      <w:pPr>
        <w:numPr>
          <w:ilvl w:val="0"/>
          <w:numId w:val="37"/>
        </w:numPr>
        <w:suppressAutoHyphens/>
        <w:spacing w:line="360" w:lineRule="auto"/>
        <w:jc w:val="both"/>
        <w:rPr>
          <w:lang w:val="x-none" w:eastAsia="ar-SA"/>
        </w:rPr>
      </w:pPr>
      <w:r w:rsidRPr="0081429A">
        <w:rPr>
          <w:lang w:val="x-none" w:eastAsia="ar-SA"/>
        </w:rPr>
        <w:t>există riscul ca noii angajați să se integreze mai greu din cauza timpului redus de lucru, ceea ce va presupune ca sarcinile lor de serviciu s</w:t>
      </w:r>
      <w:r w:rsidR="0085746C">
        <w:rPr>
          <w:lang w:val="x-none" w:eastAsia="ar-SA"/>
        </w:rPr>
        <w:t>ă</w:t>
      </w:r>
      <w:r w:rsidRPr="0081429A">
        <w:rPr>
          <w:lang w:val="x-none" w:eastAsia="ar-SA"/>
        </w:rPr>
        <w:t xml:space="preserve"> rămână tot </w:t>
      </w:r>
      <w:r>
        <w:rPr>
          <w:lang w:val="x-none" w:eastAsia="ar-SA"/>
        </w:rPr>
        <w:t>î</w:t>
      </w:r>
      <w:r w:rsidRPr="0081429A">
        <w:rPr>
          <w:lang w:val="x-none" w:eastAsia="ar-SA"/>
        </w:rPr>
        <w:t>n sarcina personalului permanent;</w:t>
      </w:r>
    </w:p>
    <w:p w14:paraId="72C494B1" w14:textId="760A3E9A" w:rsidR="00545B7D" w:rsidRPr="0081429A" w:rsidRDefault="00545B7D" w:rsidP="00545B7D">
      <w:pPr>
        <w:numPr>
          <w:ilvl w:val="0"/>
          <w:numId w:val="37"/>
        </w:numPr>
        <w:suppressAutoHyphens/>
        <w:spacing w:line="360" w:lineRule="auto"/>
        <w:jc w:val="both"/>
        <w:rPr>
          <w:lang w:val="x-none" w:eastAsia="ar-SA"/>
        </w:rPr>
      </w:pPr>
      <w:r w:rsidRPr="0081429A">
        <w:rPr>
          <w:lang w:val="x-none" w:eastAsia="ar-SA"/>
        </w:rPr>
        <w:t>contractele multiple cu timp parțial</w:t>
      </w:r>
      <w:r>
        <w:rPr>
          <w:lang w:val="x-none" w:eastAsia="ar-SA"/>
        </w:rPr>
        <w:t xml:space="preserve"> pot</w:t>
      </w:r>
      <w:r w:rsidRPr="0081429A">
        <w:rPr>
          <w:lang w:val="x-none" w:eastAsia="ar-SA"/>
        </w:rPr>
        <w:t xml:space="preserve"> îngreuna activitatea compartimentelor de resurse umane atât din punct de vedere al raportărilor</w:t>
      </w:r>
      <w:r w:rsidR="00CD5F5B">
        <w:rPr>
          <w:lang w:val="x-none" w:eastAsia="ar-SA"/>
        </w:rPr>
        <w:t>,</w:t>
      </w:r>
      <w:r w:rsidRPr="0081429A">
        <w:rPr>
          <w:lang w:val="x-none" w:eastAsia="ar-SA"/>
        </w:rPr>
        <w:t xml:space="preserve"> cât și din punct de vedere al stabilirii atribuțiilor de serviciu din fișa post</w:t>
      </w:r>
      <w:r w:rsidR="00CD5F5B">
        <w:rPr>
          <w:lang w:val="x-none" w:eastAsia="ar-SA"/>
        </w:rPr>
        <w:t>ului</w:t>
      </w:r>
      <w:r>
        <w:rPr>
          <w:lang w:val="x-none" w:eastAsia="ar-SA"/>
        </w:rPr>
        <w:t>,</w:t>
      </w:r>
      <w:r w:rsidRPr="0081429A">
        <w:rPr>
          <w:lang w:val="x-none" w:eastAsia="ar-SA"/>
        </w:rPr>
        <w:t xml:space="preserve"> </w:t>
      </w:r>
      <w:r>
        <w:rPr>
          <w:lang w:val="x-none" w:eastAsia="ar-SA"/>
        </w:rPr>
        <w:t>f</w:t>
      </w:r>
      <w:r w:rsidRPr="0081429A">
        <w:rPr>
          <w:lang w:val="x-none" w:eastAsia="ar-SA"/>
        </w:rPr>
        <w:t>iec</w:t>
      </w:r>
      <w:r>
        <w:rPr>
          <w:lang w:val="x-none" w:eastAsia="ar-SA"/>
        </w:rPr>
        <w:t>are</w:t>
      </w:r>
      <w:r w:rsidRPr="0081429A">
        <w:rPr>
          <w:lang w:val="x-none" w:eastAsia="ar-SA"/>
        </w:rPr>
        <w:t xml:space="preserve"> funcți</w:t>
      </w:r>
      <w:r>
        <w:rPr>
          <w:lang w:val="x-none" w:eastAsia="ar-SA"/>
        </w:rPr>
        <w:t>e</w:t>
      </w:r>
      <w:r w:rsidRPr="0081429A">
        <w:rPr>
          <w:lang w:val="x-none" w:eastAsia="ar-SA"/>
        </w:rPr>
        <w:t xml:space="preserve"> public</w:t>
      </w:r>
      <w:r>
        <w:rPr>
          <w:lang w:val="x-none" w:eastAsia="ar-SA"/>
        </w:rPr>
        <w:t>ă</w:t>
      </w:r>
      <w:r w:rsidRPr="0081429A">
        <w:rPr>
          <w:lang w:val="x-none" w:eastAsia="ar-SA"/>
        </w:rPr>
        <w:t xml:space="preserve"> </w:t>
      </w:r>
      <w:r>
        <w:rPr>
          <w:lang w:val="x-none" w:eastAsia="ar-SA"/>
        </w:rPr>
        <w:t>având</w:t>
      </w:r>
      <w:r w:rsidRPr="0081429A">
        <w:rPr>
          <w:lang w:val="x-none" w:eastAsia="ar-SA"/>
        </w:rPr>
        <w:t xml:space="preserve"> o fiș</w:t>
      </w:r>
      <w:r>
        <w:rPr>
          <w:lang w:val="x-none" w:eastAsia="ar-SA"/>
        </w:rPr>
        <w:t>ă</w:t>
      </w:r>
      <w:r w:rsidRPr="0081429A">
        <w:rPr>
          <w:lang w:val="x-none" w:eastAsia="ar-SA"/>
        </w:rPr>
        <w:t xml:space="preserve"> de post stabilită pe baza studiilor, experienței profesionale </w:t>
      </w:r>
      <w:r>
        <w:rPr>
          <w:lang w:val="x-none" w:eastAsia="ar-SA"/>
        </w:rPr>
        <w:t>ș</w:t>
      </w:r>
      <w:r w:rsidRPr="0081429A">
        <w:rPr>
          <w:lang w:val="x-none" w:eastAsia="ar-SA"/>
        </w:rPr>
        <w:t xml:space="preserve">i cerințelor postului. </w:t>
      </w:r>
      <w:r>
        <w:rPr>
          <w:lang w:val="x-none" w:eastAsia="ar-SA"/>
        </w:rPr>
        <w:t>Se pot</w:t>
      </w:r>
      <w:r w:rsidRPr="0081429A">
        <w:rPr>
          <w:lang w:val="x-none" w:eastAsia="ar-SA"/>
        </w:rPr>
        <w:t xml:space="preserve"> crea dificultăți cu privire la stabilirea atribuțiilor individuale, pentru că, în esenț</w:t>
      </w:r>
      <w:r>
        <w:rPr>
          <w:lang w:val="x-none" w:eastAsia="ar-SA"/>
        </w:rPr>
        <w:t>ă,</w:t>
      </w:r>
      <w:r w:rsidRPr="0081429A">
        <w:rPr>
          <w:lang w:val="x-none" w:eastAsia="ar-SA"/>
        </w:rPr>
        <w:t xml:space="preserve"> </w:t>
      </w:r>
      <w:r>
        <w:rPr>
          <w:lang w:val="x-none" w:eastAsia="ar-SA"/>
        </w:rPr>
        <w:t xml:space="preserve">atribuțiile sunt </w:t>
      </w:r>
      <w:r w:rsidRPr="0081429A">
        <w:rPr>
          <w:lang w:val="x-none" w:eastAsia="ar-SA"/>
        </w:rPr>
        <w:t xml:space="preserve">aceleași și trebuie îndeplinite în mod constant pe durata programului normal de lucru al instituției publice. Mai mult, nu se are în vedere faptul că pot apărea situații în care postul </w:t>
      </w:r>
      <w:r w:rsidR="0085746C">
        <w:rPr>
          <w:lang w:val="x-none" w:eastAsia="ar-SA"/>
        </w:rPr>
        <w:t>poate s</w:t>
      </w:r>
      <w:r w:rsidR="008734D7">
        <w:rPr>
          <w:lang w:val="x-none" w:eastAsia="ar-SA"/>
        </w:rPr>
        <w:t>ă</w:t>
      </w:r>
      <w:r w:rsidR="0085746C">
        <w:rPr>
          <w:lang w:val="x-none" w:eastAsia="ar-SA"/>
        </w:rPr>
        <w:t xml:space="preserve"> fie </w:t>
      </w:r>
      <w:r w:rsidRPr="0081429A">
        <w:rPr>
          <w:lang w:val="x-none" w:eastAsia="ar-SA"/>
        </w:rPr>
        <w:t xml:space="preserve">ocupat </w:t>
      </w:r>
      <w:r w:rsidR="0033718A">
        <w:rPr>
          <w:lang w:val="x-none" w:eastAsia="ar-SA"/>
        </w:rPr>
        <w:t>doar</w:t>
      </w:r>
      <w:r w:rsidRPr="0081429A">
        <w:rPr>
          <w:lang w:val="x-none" w:eastAsia="ar-SA"/>
        </w:rPr>
        <w:t xml:space="preserve"> de o singură persoan</w:t>
      </w:r>
      <w:r>
        <w:rPr>
          <w:lang w:val="x-none" w:eastAsia="ar-SA"/>
        </w:rPr>
        <w:t>ă</w:t>
      </w:r>
      <w:r w:rsidRPr="0081429A">
        <w:rPr>
          <w:lang w:val="x-none" w:eastAsia="ar-SA"/>
        </w:rPr>
        <w:t>. În această situație este clar c</w:t>
      </w:r>
      <w:r>
        <w:rPr>
          <w:lang w:val="x-none" w:eastAsia="ar-SA"/>
        </w:rPr>
        <w:t>ă</w:t>
      </w:r>
      <w:r w:rsidRPr="0081429A">
        <w:rPr>
          <w:lang w:val="x-none" w:eastAsia="ar-SA"/>
        </w:rPr>
        <w:t xml:space="preserve"> atribuțiile postului vor fi repartizate altor funcționari publici angajați cu raport de serviciu cu norm</w:t>
      </w:r>
      <w:r>
        <w:rPr>
          <w:lang w:val="x-none" w:eastAsia="ar-SA"/>
        </w:rPr>
        <w:t>ă</w:t>
      </w:r>
      <w:r w:rsidRPr="0081429A">
        <w:rPr>
          <w:lang w:val="x-none" w:eastAsia="ar-SA"/>
        </w:rPr>
        <w:t xml:space="preserve"> întreag</w:t>
      </w:r>
      <w:r>
        <w:rPr>
          <w:lang w:val="x-none" w:eastAsia="ar-SA"/>
        </w:rPr>
        <w:t>ă</w:t>
      </w:r>
      <w:r w:rsidRPr="0081429A">
        <w:rPr>
          <w:lang w:val="x-none" w:eastAsia="ar-SA"/>
        </w:rPr>
        <w:t>, cărora li se va încărca fișa de post cu atribuții suplimentare</w:t>
      </w:r>
      <w:r w:rsidR="00C31CDC">
        <w:rPr>
          <w:lang w:val="x-none" w:eastAsia="ar-SA"/>
        </w:rPr>
        <w:t>,</w:t>
      </w:r>
      <w:r w:rsidRPr="0081429A">
        <w:rPr>
          <w:lang w:val="x-none" w:eastAsia="ar-SA"/>
        </w:rPr>
        <w:t xml:space="preserve"> iar pentru </w:t>
      </w:r>
      <w:r w:rsidRPr="0081429A">
        <w:rPr>
          <w:lang w:val="x-none" w:eastAsia="ar-SA"/>
        </w:rPr>
        <w:lastRenderedPageBreak/>
        <w:t>aceeași retribuție lunară vor fi nevoiți sa lucreze mai mult</w:t>
      </w:r>
      <w:r w:rsidR="00CD5F5B">
        <w:rPr>
          <w:lang w:val="x-none" w:eastAsia="ar-SA"/>
        </w:rPr>
        <w:t>, a</w:t>
      </w:r>
      <w:r w:rsidRPr="0081429A">
        <w:rPr>
          <w:lang w:val="x-none" w:eastAsia="ar-SA"/>
        </w:rPr>
        <w:t>ceste situații nefiind prevăzute la angajare pentru funcționarii publici cu normă întreagă</w:t>
      </w:r>
      <w:r>
        <w:rPr>
          <w:lang w:val="x-none" w:eastAsia="ar-SA"/>
        </w:rPr>
        <w:t>;</w:t>
      </w:r>
    </w:p>
    <w:p w14:paraId="7A8939CA" w14:textId="021091D6" w:rsidR="00545B7D" w:rsidRPr="0081429A" w:rsidRDefault="00545B7D" w:rsidP="00545B7D">
      <w:pPr>
        <w:numPr>
          <w:ilvl w:val="0"/>
          <w:numId w:val="38"/>
        </w:numPr>
        <w:suppressAutoHyphens/>
        <w:spacing w:line="360" w:lineRule="auto"/>
        <w:jc w:val="both"/>
        <w:rPr>
          <w:lang w:val="x-none" w:eastAsia="ar-SA"/>
        </w:rPr>
      </w:pPr>
      <w:r w:rsidRPr="0081429A">
        <w:rPr>
          <w:lang w:val="x-none" w:eastAsia="ar-SA"/>
        </w:rPr>
        <w:t>în consecinț</w:t>
      </w:r>
      <w:r w:rsidR="00C31CDC">
        <w:rPr>
          <w:lang w:val="x-none" w:eastAsia="ar-SA"/>
        </w:rPr>
        <w:t>ă</w:t>
      </w:r>
      <w:r w:rsidRPr="0081429A">
        <w:rPr>
          <w:lang w:val="x-none" w:eastAsia="ar-SA"/>
        </w:rPr>
        <w:t>, propunerea legislativă este neclar</w:t>
      </w:r>
      <w:r>
        <w:rPr>
          <w:lang w:val="x-none" w:eastAsia="ar-SA"/>
        </w:rPr>
        <w:t>ă</w:t>
      </w:r>
      <w:r w:rsidR="00CD5F5B">
        <w:rPr>
          <w:lang w:val="x-none" w:eastAsia="ar-SA"/>
        </w:rPr>
        <w:t>,</w:t>
      </w:r>
      <w:r>
        <w:rPr>
          <w:lang w:val="x-none" w:eastAsia="ar-SA"/>
        </w:rPr>
        <w:t xml:space="preserve"> </w:t>
      </w:r>
      <w:r w:rsidRPr="0081429A">
        <w:rPr>
          <w:lang w:val="x-none" w:eastAsia="ar-SA"/>
        </w:rPr>
        <w:t xml:space="preserve">întrucât nu prevede tipurile de posturi unde se aplică măsura, criterii clare de selecție și evaluare, reglementări privind delegarea atribuțiilor </w:t>
      </w:r>
      <w:r>
        <w:rPr>
          <w:lang w:val="x-none" w:eastAsia="ar-SA"/>
        </w:rPr>
        <w:t>ș</w:t>
      </w:r>
      <w:r w:rsidRPr="0081429A">
        <w:rPr>
          <w:lang w:val="x-none" w:eastAsia="ar-SA"/>
        </w:rPr>
        <w:t>i responsabilităților</w:t>
      </w:r>
      <w:r w:rsidR="00C31CDC">
        <w:rPr>
          <w:lang w:val="x-none" w:eastAsia="ar-SA"/>
        </w:rPr>
        <w:t>,</w:t>
      </w:r>
      <w:r>
        <w:rPr>
          <w:lang w:val="x-none" w:eastAsia="ar-SA"/>
        </w:rPr>
        <w:t xml:space="preserve"> </w:t>
      </w:r>
      <w:r w:rsidRPr="0081429A">
        <w:rPr>
          <w:lang w:val="x-none" w:eastAsia="ar-SA"/>
        </w:rPr>
        <w:t xml:space="preserve">motiv pentru care </w:t>
      </w:r>
      <w:r>
        <w:rPr>
          <w:lang w:val="x-none" w:eastAsia="ar-SA"/>
        </w:rPr>
        <w:t xml:space="preserve">poate </w:t>
      </w:r>
      <w:r w:rsidRPr="0081429A">
        <w:rPr>
          <w:lang w:val="x-none" w:eastAsia="ar-SA"/>
        </w:rPr>
        <w:t>afecta grav modul de funcționare al instituțiilor publice cu impact direct asupra beneficiarilor de servicii publice</w:t>
      </w:r>
      <w:r>
        <w:rPr>
          <w:lang w:val="x-none" w:eastAsia="ar-SA"/>
        </w:rPr>
        <w:t>;</w:t>
      </w:r>
      <w:r w:rsidRPr="0081429A">
        <w:rPr>
          <w:lang w:val="x-none" w:eastAsia="ar-SA"/>
        </w:rPr>
        <w:t xml:space="preserve"> </w:t>
      </w:r>
    </w:p>
    <w:p w14:paraId="7D7B055F" w14:textId="43711E8F" w:rsidR="00545B7D" w:rsidRPr="0081429A" w:rsidRDefault="00CD5F5B" w:rsidP="00545B7D">
      <w:pPr>
        <w:numPr>
          <w:ilvl w:val="0"/>
          <w:numId w:val="38"/>
        </w:numPr>
        <w:suppressAutoHyphens/>
        <w:spacing w:line="360" w:lineRule="auto"/>
        <w:jc w:val="both"/>
        <w:rPr>
          <w:lang w:val="x-none" w:eastAsia="ar-SA"/>
        </w:rPr>
      </w:pPr>
      <w:r>
        <w:rPr>
          <w:lang w:val="x-none" w:eastAsia="ar-SA"/>
        </w:rPr>
        <w:t>inițiativa</w:t>
      </w:r>
      <w:r w:rsidR="00545B7D" w:rsidRPr="0081429A">
        <w:rPr>
          <w:lang w:val="x-none" w:eastAsia="ar-SA"/>
        </w:rPr>
        <w:t xml:space="preserve"> legislativă promovează un model precar de angajare în administrația publică, în contradicție cu directivele europene și jurisprudența CJUE privind utilizarea regimurilor de muncă cu fracțiune de normă.</w:t>
      </w:r>
    </w:p>
    <w:p w14:paraId="074DFF71" w14:textId="738A0B9D" w:rsidR="005C0180" w:rsidRPr="0008498C" w:rsidRDefault="005C0180" w:rsidP="00545B7D">
      <w:pPr>
        <w:spacing w:line="360" w:lineRule="auto"/>
        <w:ind w:firstLine="720"/>
        <w:jc w:val="both"/>
        <w:rPr>
          <w:b/>
          <w:bCs/>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676CDD">
      <w:headerReference w:type="default" r:id="rId8"/>
      <w:footerReference w:type="even" r:id="rId9"/>
      <w:footerReference w:type="default" r:id="rId10"/>
      <w:pgSz w:w="11906" w:h="16838" w:code="9"/>
      <w:pgMar w:top="284" w:right="1416" w:bottom="1135"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7143A0" w14:textId="77777777" w:rsidR="0080210F" w:rsidRDefault="0080210F">
      <w:r>
        <w:separator/>
      </w:r>
    </w:p>
  </w:endnote>
  <w:endnote w:type="continuationSeparator" w:id="0">
    <w:p w14:paraId="5A9EFC80" w14:textId="77777777" w:rsidR="0080210F" w:rsidRDefault="008021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8A6BC9" w14:textId="77777777" w:rsidR="0080210F" w:rsidRDefault="0080210F">
      <w:r>
        <w:separator/>
      </w:r>
    </w:p>
  </w:footnote>
  <w:footnote w:type="continuationSeparator" w:id="0">
    <w:p w14:paraId="6634F767" w14:textId="77777777" w:rsidR="0080210F" w:rsidRDefault="008021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8"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3"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F7506A"/>
    <w:multiLevelType w:val="hybridMultilevel"/>
    <w:tmpl w:val="9544F9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7"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0"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1"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1E75DBD"/>
    <w:multiLevelType w:val="hybridMultilevel"/>
    <w:tmpl w:val="D5304B58"/>
    <w:lvl w:ilvl="0" w:tplc="E634FCE2">
      <w:numFmt w:val="bullet"/>
      <w:lvlText w:val="-"/>
      <w:lvlJc w:val="left"/>
      <w:pPr>
        <w:ind w:left="1080" w:hanging="360"/>
      </w:pPr>
      <w:rPr>
        <w:rFonts w:ascii="Times New Roman" w:eastAsia="Times New Roma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0A58DE"/>
    <w:multiLevelType w:val="hybridMultilevel"/>
    <w:tmpl w:val="346A2B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4"/>
  </w:num>
  <w:num w:numId="2" w16cid:durableId="116291853">
    <w:abstractNumId w:val="21"/>
  </w:num>
  <w:num w:numId="3" w16cid:durableId="631641274">
    <w:abstractNumId w:val="20"/>
  </w:num>
  <w:num w:numId="4" w16cid:durableId="1004624554">
    <w:abstractNumId w:val="37"/>
  </w:num>
  <w:num w:numId="5" w16cid:durableId="200752980">
    <w:abstractNumId w:val="18"/>
  </w:num>
  <w:num w:numId="6" w16cid:durableId="1396516197">
    <w:abstractNumId w:val="26"/>
  </w:num>
  <w:num w:numId="7" w16cid:durableId="1307974791">
    <w:abstractNumId w:val="10"/>
  </w:num>
  <w:num w:numId="8" w16cid:durableId="1067528713">
    <w:abstractNumId w:val="8"/>
  </w:num>
  <w:num w:numId="9" w16cid:durableId="1554123230">
    <w:abstractNumId w:val="12"/>
  </w:num>
  <w:num w:numId="10" w16cid:durableId="1847597686">
    <w:abstractNumId w:val="7"/>
  </w:num>
  <w:num w:numId="11" w16cid:durableId="1913277433">
    <w:abstractNumId w:val="22"/>
  </w:num>
  <w:num w:numId="12" w16cid:durableId="1974629879">
    <w:abstractNumId w:val="28"/>
  </w:num>
  <w:num w:numId="13" w16cid:durableId="893544157">
    <w:abstractNumId w:val="36"/>
  </w:num>
  <w:num w:numId="14" w16cid:durableId="1770813672">
    <w:abstractNumId w:val="9"/>
  </w:num>
  <w:num w:numId="15" w16cid:durableId="1143618370">
    <w:abstractNumId w:val="2"/>
  </w:num>
  <w:num w:numId="16" w16cid:durableId="556286204">
    <w:abstractNumId w:val="23"/>
  </w:num>
  <w:num w:numId="17" w16cid:durableId="1559583960">
    <w:abstractNumId w:val="4"/>
  </w:num>
  <w:num w:numId="18" w16cid:durableId="454064441">
    <w:abstractNumId w:val="31"/>
  </w:num>
  <w:num w:numId="19" w16cid:durableId="523716982">
    <w:abstractNumId w:val="35"/>
  </w:num>
  <w:num w:numId="20" w16cid:durableId="296379584">
    <w:abstractNumId w:val="30"/>
  </w:num>
  <w:num w:numId="21" w16cid:durableId="1811365492">
    <w:abstractNumId w:val="33"/>
  </w:num>
  <w:num w:numId="22" w16cid:durableId="722556690">
    <w:abstractNumId w:val="16"/>
  </w:num>
  <w:num w:numId="23" w16cid:durableId="1012415862">
    <w:abstractNumId w:val="1"/>
  </w:num>
  <w:num w:numId="24" w16cid:durableId="393629163">
    <w:abstractNumId w:val="32"/>
  </w:num>
  <w:num w:numId="25" w16cid:durableId="469320825">
    <w:abstractNumId w:val="6"/>
  </w:num>
  <w:num w:numId="26" w16cid:durableId="527449122">
    <w:abstractNumId w:val="11"/>
  </w:num>
  <w:num w:numId="27" w16cid:durableId="1565096728">
    <w:abstractNumId w:val="3"/>
  </w:num>
  <w:num w:numId="28" w16cid:durableId="1422338715">
    <w:abstractNumId w:val="15"/>
  </w:num>
  <w:num w:numId="29" w16cid:durableId="1152059334">
    <w:abstractNumId w:val="34"/>
  </w:num>
  <w:num w:numId="30" w16cid:durableId="1284262494">
    <w:abstractNumId w:val="19"/>
  </w:num>
  <w:num w:numId="31" w16cid:durableId="728454690">
    <w:abstractNumId w:val="13"/>
  </w:num>
  <w:num w:numId="32" w16cid:durableId="1960917532">
    <w:abstractNumId w:val="0"/>
  </w:num>
  <w:num w:numId="33" w16cid:durableId="1891960643">
    <w:abstractNumId w:val="17"/>
  </w:num>
  <w:num w:numId="34" w16cid:durableId="1618490068">
    <w:abstractNumId w:val="5"/>
  </w:num>
  <w:num w:numId="35" w16cid:durableId="1186212461">
    <w:abstractNumId w:val="29"/>
  </w:num>
  <w:num w:numId="36" w16cid:durableId="68234014">
    <w:abstractNumId w:val="27"/>
  </w:num>
  <w:num w:numId="37" w16cid:durableId="1670912087">
    <w:abstractNumId w:val="25"/>
  </w:num>
  <w:num w:numId="38" w16cid:durableId="1086001724">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57D22"/>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858"/>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A2B"/>
    <w:rsid w:val="00117B92"/>
    <w:rsid w:val="001230D0"/>
    <w:rsid w:val="001234FB"/>
    <w:rsid w:val="00133545"/>
    <w:rsid w:val="0013514E"/>
    <w:rsid w:val="00135718"/>
    <w:rsid w:val="00135EDA"/>
    <w:rsid w:val="0014000D"/>
    <w:rsid w:val="0014119E"/>
    <w:rsid w:val="001421FA"/>
    <w:rsid w:val="001456E4"/>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78E"/>
    <w:rsid w:val="00191C33"/>
    <w:rsid w:val="00193491"/>
    <w:rsid w:val="0019387A"/>
    <w:rsid w:val="001A122F"/>
    <w:rsid w:val="001A2D9F"/>
    <w:rsid w:val="001A4D7B"/>
    <w:rsid w:val="001B0B56"/>
    <w:rsid w:val="001B1404"/>
    <w:rsid w:val="001C08F1"/>
    <w:rsid w:val="001C694D"/>
    <w:rsid w:val="001D105F"/>
    <w:rsid w:val="001D2ADE"/>
    <w:rsid w:val="001D3D86"/>
    <w:rsid w:val="001D4D8F"/>
    <w:rsid w:val="001D6F4B"/>
    <w:rsid w:val="001D7113"/>
    <w:rsid w:val="001E05DC"/>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D76"/>
    <w:rsid w:val="00227415"/>
    <w:rsid w:val="002279C3"/>
    <w:rsid w:val="0023027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582"/>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44AF"/>
    <w:rsid w:val="0032556C"/>
    <w:rsid w:val="0032654E"/>
    <w:rsid w:val="00330BFA"/>
    <w:rsid w:val="00332786"/>
    <w:rsid w:val="003352BF"/>
    <w:rsid w:val="0033718A"/>
    <w:rsid w:val="00342EE9"/>
    <w:rsid w:val="0034419B"/>
    <w:rsid w:val="00350E58"/>
    <w:rsid w:val="00354AA3"/>
    <w:rsid w:val="003566F5"/>
    <w:rsid w:val="00357B33"/>
    <w:rsid w:val="00361CCD"/>
    <w:rsid w:val="003628C1"/>
    <w:rsid w:val="0036644F"/>
    <w:rsid w:val="0037101A"/>
    <w:rsid w:val="00371087"/>
    <w:rsid w:val="00371986"/>
    <w:rsid w:val="00374192"/>
    <w:rsid w:val="00375A35"/>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4101"/>
    <w:rsid w:val="003F06BF"/>
    <w:rsid w:val="003F0A39"/>
    <w:rsid w:val="003F1781"/>
    <w:rsid w:val="003F247C"/>
    <w:rsid w:val="003F33D0"/>
    <w:rsid w:val="003F3635"/>
    <w:rsid w:val="003F48AB"/>
    <w:rsid w:val="003F5DDE"/>
    <w:rsid w:val="003F6D1C"/>
    <w:rsid w:val="00401F92"/>
    <w:rsid w:val="0040304E"/>
    <w:rsid w:val="00403586"/>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C66"/>
    <w:rsid w:val="00503E4C"/>
    <w:rsid w:val="00505A93"/>
    <w:rsid w:val="00510B3D"/>
    <w:rsid w:val="0051287F"/>
    <w:rsid w:val="0051506D"/>
    <w:rsid w:val="005159AB"/>
    <w:rsid w:val="00516C9C"/>
    <w:rsid w:val="00517091"/>
    <w:rsid w:val="00520B8A"/>
    <w:rsid w:val="00520FAA"/>
    <w:rsid w:val="00521A8C"/>
    <w:rsid w:val="00525E5A"/>
    <w:rsid w:val="005260C2"/>
    <w:rsid w:val="00527C31"/>
    <w:rsid w:val="00530C05"/>
    <w:rsid w:val="00530F8B"/>
    <w:rsid w:val="00531078"/>
    <w:rsid w:val="00531092"/>
    <w:rsid w:val="0053445F"/>
    <w:rsid w:val="00537BFA"/>
    <w:rsid w:val="005437C0"/>
    <w:rsid w:val="00545007"/>
    <w:rsid w:val="00545B7D"/>
    <w:rsid w:val="00545DB0"/>
    <w:rsid w:val="00546973"/>
    <w:rsid w:val="00546B5E"/>
    <w:rsid w:val="005470E8"/>
    <w:rsid w:val="005508BF"/>
    <w:rsid w:val="00555B54"/>
    <w:rsid w:val="005572E0"/>
    <w:rsid w:val="0055791E"/>
    <w:rsid w:val="00560CFE"/>
    <w:rsid w:val="0056246F"/>
    <w:rsid w:val="005660F6"/>
    <w:rsid w:val="00566CA2"/>
    <w:rsid w:val="00566E74"/>
    <w:rsid w:val="00570B2D"/>
    <w:rsid w:val="00580237"/>
    <w:rsid w:val="00580331"/>
    <w:rsid w:val="005807F7"/>
    <w:rsid w:val="005816E8"/>
    <w:rsid w:val="0058263B"/>
    <w:rsid w:val="00584F4F"/>
    <w:rsid w:val="0058757E"/>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835"/>
    <w:rsid w:val="00672DCD"/>
    <w:rsid w:val="00674B13"/>
    <w:rsid w:val="006763E5"/>
    <w:rsid w:val="00676CDD"/>
    <w:rsid w:val="00684B80"/>
    <w:rsid w:val="00684BE8"/>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400EE"/>
    <w:rsid w:val="00742F19"/>
    <w:rsid w:val="00745A7F"/>
    <w:rsid w:val="00746DE9"/>
    <w:rsid w:val="007477C6"/>
    <w:rsid w:val="00750B7B"/>
    <w:rsid w:val="00752A07"/>
    <w:rsid w:val="00753E6B"/>
    <w:rsid w:val="00753E82"/>
    <w:rsid w:val="007547E3"/>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210F"/>
    <w:rsid w:val="00803406"/>
    <w:rsid w:val="00803448"/>
    <w:rsid w:val="0081070E"/>
    <w:rsid w:val="00811213"/>
    <w:rsid w:val="008115A8"/>
    <w:rsid w:val="00811DC0"/>
    <w:rsid w:val="008129E0"/>
    <w:rsid w:val="00815485"/>
    <w:rsid w:val="008162CD"/>
    <w:rsid w:val="008202B3"/>
    <w:rsid w:val="00821704"/>
    <w:rsid w:val="00821942"/>
    <w:rsid w:val="00821FB1"/>
    <w:rsid w:val="0082309D"/>
    <w:rsid w:val="00823605"/>
    <w:rsid w:val="00823E71"/>
    <w:rsid w:val="008240A8"/>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0AC"/>
    <w:rsid w:val="00851000"/>
    <w:rsid w:val="0085136D"/>
    <w:rsid w:val="00851A78"/>
    <w:rsid w:val="0085211C"/>
    <w:rsid w:val="0085214C"/>
    <w:rsid w:val="0085283A"/>
    <w:rsid w:val="00856076"/>
    <w:rsid w:val="0085746C"/>
    <w:rsid w:val="00857745"/>
    <w:rsid w:val="00860019"/>
    <w:rsid w:val="0086324C"/>
    <w:rsid w:val="00865C07"/>
    <w:rsid w:val="00866D3D"/>
    <w:rsid w:val="00867055"/>
    <w:rsid w:val="008734D7"/>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164"/>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1C4D"/>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512F"/>
    <w:rsid w:val="009A5FF0"/>
    <w:rsid w:val="009A63A8"/>
    <w:rsid w:val="009B0D08"/>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5DA0"/>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C1129"/>
    <w:rsid w:val="00AC17B2"/>
    <w:rsid w:val="00AD06AE"/>
    <w:rsid w:val="00AD09F2"/>
    <w:rsid w:val="00AD21FC"/>
    <w:rsid w:val="00AD362B"/>
    <w:rsid w:val="00AD46CA"/>
    <w:rsid w:val="00AD5A8A"/>
    <w:rsid w:val="00AD63DB"/>
    <w:rsid w:val="00AD6FC0"/>
    <w:rsid w:val="00AD76EE"/>
    <w:rsid w:val="00AD7CA4"/>
    <w:rsid w:val="00AE07C4"/>
    <w:rsid w:val="00AE3954"/>
    <w:rsid w:val="00AE53C7"/>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7B6"/>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7346"/>
    <w:rsid w:val="00C0151A"/>
    <w:rsid w:val="00C01AF0"/>
    <w:rsid w:val="00C03493"/>
    <w:rsid w:val="00C04057"/>
    <w:rsid w:val="00C04C6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1CDC"/>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363E"/>
    <w:rsid w:val="00C64745"/>
    <w:rsid w:val="00C70B47"/>
    <w:rsid w:val="00C753F9"/>
    <w:rsid w:val="00C75624"/>
    <w:rsid w:val="00C75AF8"/>
    <w:rsid w:val="00C76B46"/>
    <w:rsid w:val="00C7787D"/>
    <w:rsid w:val="00C821B4"/>
    <w:rsid w:val="00C8336D"/>
    <w:rsid w:val="00C86141"/>
    <w:rsid w:val="00C879CC"/>
    <w:rsid w:val="00C90F15"/>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1AFF"/>
    <w:rsid w:val="00CD5D8F"/>
    <w:rsid w:val="00CD5F5B"/>
    <w:rsid w:val="00CE0870"/>
    <w:rsid w:val="00CE1C07"/>
    <w:rsid w:val="00CE3CDB"/>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00"/>
    <w:rsid w:val="00D25E6A"/>
    <w:rsid w:val="00D309FA"/>
    <w:rsid w:val="00D333BA"/>
    <w:rsid w:val="00D34B71"/>
    <w:rsid w:val="00D354AC"/>
    <w:rsid w:val="00D35728"/>
    <w:rsid w:val="00D42904"/>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0A94"/>
    <w:rsid w:val="00D71FA0"/>
    <w:rsid w:val="00D75273"/>
    <w:rsid w:val="00D76D62"/>
    <w:rsid w:val="00D774F8"/>
    <w:rsid w:val="00D77B6F"/>
    <w:rsid w:val="00D82525"/>
    <w:rsid w:val="00D85062"/>
    <w:rsid w:val="00D8552F"/>
    <w:rsid w:val="00D862A1"/>
    <w:rsid w:val="00D91802"/>
    <w:rsid w:val="00D9231D"/>
    <w:rsid w:val="00D928EC"/>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47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6272"/>
    <w:rsid w:val="00ED6419"/>
    <w:rsid w:val="00ED669D"/>
    <w:rsid w:val="00ED7A40"/>
    <w:rsid w:val="00EE275B"/>
    <w:rsid w:val="00EE4B21"/>
    <w:rsid w:val="00EE6769"/>
    <w:rsid w:val="00EE6982"/>
    <w:rsid w:val="00EE7C62"/>
    <w:rsid w:val="00EF071B"/>
    <w:rsid w:val="00EF349F"/>
    <w:rsid w:val="00EF457A"/>
    <w:rsid w:val="00EF5E73"/>
    <w:rsid w:val="00F025D5"/>
    <w:rsid w:val="00F05E12"/>
    <w:rsid w:val="00F075DD"/>
    <w:rsid w:val="00F07F83"/>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2B"/>
    <w:rsid w:val="00F407A0"/>
    <w:rsid w:val="00F46ECF"/>
    <w:rsid w:val="00F47875"/>
    <w:rsid w:val="00F50599"/>
    <w:rsid w:val="00F522A3"/>
    <w:rsid w:val="00F52711"/>
    <w:rsid w:val="00F61E54"/>
    <w:rsid w:val="00F64C77"/>
    <w:rsid w:val="00F704E9"/>
    <w:rsid w:val="00F7144D"/>
    <w:rsid w:val="00F721F6"/>
    <w:rsid w:val="00F7369D"/>
    <w:rsid w:val="00F74DBB"/>
    <w:rsid w:val="00F75024"/>
    <w:rsid w:val="00F772E7"/>
    <w:rsid w:val="00F779DB"/>
    <w:rsid w:val="00F80EA4"/>
    <w:rsid w:val="00F843B4"/>
    <w:rsid w:val="00F8527D"/>
    <w:rsid w:val="00F85B83"/>
    <w:rsid w:val="00F87DB4"/>
    <w:rsid w:val="00F91702"/>
    <w:rsid w:val="00F92C81"/>
    <w:rsid w:val="00F92EBE"/>
    <w:rsid w:val="00F9353A"/>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6A01"/>
    <w:rsid w:val="00FC7625"/>
    <w:rsid w:val="00FD0CC8"/>
    <w:rsid w:val="00FD329C"/>
    <w:rsid w:val="00FD4DAC"/>
    <w:rsid w:val="00FD61A7"/>
    <w:rsid w:val="00FD7611"/>
    <w:rsid w:val="00FE055A"/>
    <w:rsid w:val="00FE205F"/>
    <w:rsid w:val="00FE4F78"/>
    <w:rsid w:val="00FE7F6D"/>
    <w:rsid w:val="00FF2183"/>
    <w:rsid w:val="00FF32DB"/>
    <w:rsid w:val="00FF3DA7"/>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3">
    <w:name w:val="heading 3"/>
    <w:basedOn w:val="Normal"/>
    <w:next w:val="Normal"/>
    <w:link w:val="Heading3Char"/>
    <w:uiPriority w:val="9"/>
    <w:semiHidden/>
    <w:unhideWhenUsed/>
    <w:qFormat/>
    <w:rsid w:val="00545B7D"/>
    <w:pPr>
      <w:keepNext/>
      <w:keepLines/>
      <w:spacing w:before="40"/>
      <w:outlineLvl w:val="2"/>
    </w:pPr>
    <w:rPr>
      <w:rFonts w:asciiTheme="majorHAnsi" w:eastAsiaTheme="majorEastAsia" w:hAnsiTheme="majorHAnsi" w:cstheme="majorBidi"/>
      <w:color w:val="0A2F40" w:themeColor="accent1" w:themeShade="7F"/>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34"/>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34"/>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 w:type="character" w:customStyle="1" w:styleId="Heading3Char">
    <w:name w:val="Heading 3 Char"/>
    <w:basedOn w:val="DefaultParagraphFont"/>
    <w:link w:val="Heading3"/>
    <w:uiPriority w:val="9"/>
    <w:semiHidden/>
    <w:rsid w:val="00545B7D"/>
    <w:rPr>
      <w:rFonts w:asciiTheme="majorHAnsi" w:eastAsiaTheme="majorEastAsia" w:hAnsiTheme="majorHAnsi" w:cstheme="majorBidi"/>
      <w:color w:val="0A2F40" w:themeColor="accent1" w:themeShade="7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214196060">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452478468">
      <w:bodyDiv w:val="1"/>
      <w:marLeft w:val="0"/>
      <w:marRight w:val="0"/>
      <w:marTop w:val="0"/>
      <w:marBottom w:val="0"/>
      <w:divBdr>
        <w:top w:val="none" w:sz="0" w:space="0" w:color="auto"/>
        <w:left w:val="none" w:sz="0" w:space="0" w:color="auto"/>
        <w:bottom w:val="none" w:sz="0" w:space="0" w:color="auto"/>
        <w:right w:val="none" w:sz="0" w:space="0" w:color="auto"/>
      </w:divBdr>
    </w:div>
    <w:div w:id="1738627836">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1992369589">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26</TotalTime>
  <Pages>4</Pages>
  <Words>1021</Words>
  <Characters>6430</Characters>
  <Application>Microsoft Office Word</Application>
  <DocSecurity>0</DocSecurity>
  <Lines>53</Lines>
  <Paragraphs>14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7437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16</cp:revision>
  <cp:lastPrinted>2025-04-03T10:57:00Z</cp:lastPrinted>
  <dcterms:created xsi:type="dcterms:W3CDTF">2025-06-30T12:21:00Z</dcterms:created>
  <dcterms:modified xsi:type="dcterms:W3CDTF">2025-07-03T14:35:00Z</dcterms:modified>
</cp:coreProperties>
</file>