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05F4CF6" w14:textId="286557F8" w:rsidR="003D1EDB" w:rsidRPr="008F5AA3" w:rsidRDefault="00D85062" w:rsidP="00A7277F">
      <w:pPr>
        <w:spacing w:line="360" w:lineRule="auto"/>
        <w:jc w:val="center"/>
      </w:pPr>
      <w:r w:rsidRPr="008F5AA3">
        <w:rPr>
          <w:noProof/>
        </w:rPr>
        <w:drawing>
          <wp:inline distT="0" distB="0" distL="0" distR="0" wp14:anchorId="6EFE0260" wp14:editId="669BADC5">
            <wp:extent cx="5629275" cy="1819275"/>
            <wp:effectExtent l="0" t="0" r="0" b="0"/>
            <wp:docPr id="1" name="Picture 26" descr="A screenshot of a cell phone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A screenshot of a cell phoneDescription automatically generated"/>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629275" cy="1819275"/>
                    </a:xfrm>
                    <a:prstGeom prst="rect">
                      <a:avLst/>
                    </a:prstGeom>
                    <a:noFill/>
                    <a:ln>
                      <a:noFill/>
                    </a:ln>
                  </pic:spPr>
                </pic:pic>
              </a:graphicData>
            </a:graphic>
          </wp:inline>
        </w:drawing>
      </w:r>
    </w:p>
    <w:p w14:paraId="6C2950AE" w14:textId="2AD7B168" w:rsidR="00FA7A6D" w:rsidRPr="008F5AA3" w:rsidRDefault="00965FA1" w:rsidP="00965FA1">
      <w:pPr>
        <w:spacing w:line="360" w:lineRule="auto"/>
        <w:jc w:val="right"/>
      </w:pPr>
      <w:bookmarkStart w:id="0" w:name="_Hlk199923456"/>
      <w:bookmarkStart w:id="1" w:name="_Hlk56764344"/>
      <w:r w:rsidRPr="008F5AA3">
        <w:rPr>
          <w:i/>
          <w:iCs/>
        </w:rPr>
        <w:t xml:space="preserve">Nr. </w:t>
      </w:r>
      <w:r w:rsidR="00F06BCC" w:rsidRPr="008F5AA3">
        <w:rPr>
          <w:i/>
          <w:iCs/>
        </w:rPr>
        <w:t>3720</w:t>
      </w:r>
      <w:r w:rsidR="00D34B71" w:rsidRPr="008F5AA3">
        <w:rPr>
          <w:i/>
          <w:iCs/>
        </w:rPr>
        <w:t>/</w:t>
      </w:r>
      <w:r w:rsidR="00D53727" w:rsidRPr="008F5AA3">
        <w:rPr>
          <w:i/>
          <w:iCs/>
        </w:rPr>
        <w:t>25</w:t>
      </w:r>
      <w:r w:rsidR="00D34B71" w:rsidRPr="008F5AA3">
        <w:rPr>
          <w:i/>
          <w:iCs/>
        </w:rPr>
        <w:t>.06.2025</w:t>
      </w:r>
    </w:p>
    <w:bookmarkEnd w:id="0"/>
    <w:p w14:paraId="1357ECAE" w14:textId="77777777" w:rsidR="00084D48" w:rsidRPr="008F5AA3" w:rsidRDefault="00084D48" w:rsidP="00A7277F">
      <w:pPr>
        <w:spacing w:line="360" w:lineRule="auto"/>
        <w:jc w:val="center"/>
        <w:rPr>
          <w:b/>
          <w:bCs/>
          <w:sz w:val="16"/>
          <w:szCs w:val="16"/>
        </w:rPr>
      </w:pPr>
    </w:p>
    <w:p w14:paraId="67EDDFB6" w14:textId="77777777" w:rsidR="00084D48" w:rsidRPr="008F5AA3" w:rsidRDefault="00084D48" w:rsidP="00A7277F">
      <w:pPr>
        <w:spacing w:line="360" w:lineRule="auto"/>
        <w:jc w:val="center"/>
        <w:rPr>
          <w:b/>
          <w:bCs/>
          <w:sz w:val="16"/>
          <w:szCs w:val="16"/>
        </w:rPr>
      </w:pPr>
    </w:p>
    <w:p w14:paraId="6C6265F2" w14:textId="77777777" w:rsidR="0063265F" w:rsidRPr="008F5AA3" w:rsidRDefault="0063265F" w:rsidP="00A7277F">
      <w:pPr>
        <w:spacing w:line="360" w:lineRule="auto"/>
        <w:jc w:val="center"/>
        <w:rPr>
          <w:b/>
          <w:bCs/>
          <w:sz w:val="16"/>
          <w:szCs w:val="16"/>
        </w:rPr>
      </w:pPr>
    </w:p>
    <w:p w14:paraId="2BABCCD6" w14:textId="77777777" w:rsidR="002D52D6" w:rsidRPr="008F5AA3" w:rsidRDefault="002D52D6" w:rsidP="00A7277F">
      <w:pPr>
        <w:spacing w:line="360" w:lineRule="auto"/>
        <w:jc w:val="center"/>
        <w:rPr>
          <w:b/>
          <w:bCs/>
          <w:sz w:val="16"/>
          <w:szCs w:val="16"/>
        </w:rPr>
      </w:pPr>
    </w:p>
    <w:p w14:paraId="4671CD8F" w14:textId="77777777" w:rsidR="00D75273" w:rsidRPr="008F5AA3" w:rsidRDefault="00D75273" w:rsidP="00A7277F">
      <w:pPr>
        <w:spacing w:line="360" w:lineRule="auto"/>
        <w:jc w:val="center"/>
        <w:rPr>
          <w:b/>
          <w:bCs/>
          <w:sz w:val="16"/>
          <w:szCs w:val="16"/>
        </w:rPr>
      </w:pPr>
    </w:p>
    <w:p w14:paraId="53439BD6" w14:textId="77777777" w:rsidR="003D1EDB" w:rsidRPr="008F5AA3" w:rsidRDefault="003D1EDB" w:rsidP="00A7277F">
      <w:pPr>
        <w:spacing w:line="360" w:lineRule="auto"/>
        <w:jc w:val="center"/>
        <w:rPr>
          <w:b/>
          <w:bCs/>
          <w:sz w:val="28"/>
          <w:szCs w:val="28"/>
        </w:rPr>
      </w:pPr>
      <w:r w:rsidRPr="008F5AA3">
        <w:rPr>
          <w:b/>
          <w:bCs/>
          <w:sz w:val="28"/>
          <w:szCs w:val="28"/>
        </w:rPr>
        <w:t>AVIZ</w:t>
      </w:r>
    </w:p>
    <w:p w14:paraId="20D4ECFF" w14:textId="77777777" w:rsidR="002D52D6" w:rsidRPr="008F5AA3" w:rsidRDefault="0010304A" w:rsidP="00111579">
      <w:pPr>
        <w:spacing w:line="360" w:lineRule="auto"/>
        <w:jc w:val="center"/>
        <w:rPr>
          <w:b/>
          <w:bCs/>
          <w:sz w:val="28"/>
          <w:szCs w:val="28"/>
        </w:rPr>
      </w:pPr>
      <w:bookmarkStart w:id="2" w:name="_Hlk64966040"/>
      <w:bookmarkStart w:id="3" w:name="_Hlk69809416"/>
      <w:bookmarkStart w:id="4" w:name="_Hlk72765857"/>
      <w:bookmarkEnd w:id="1"/>
      <w:r w:rsidRPr="008F5AA3">
        <w:rPr>
          <w:b/>
          <w:bCs/>
          <w:sz w:val="28"/>
          <w:szCs w:val="28"/>
        </w:rPr>
        <w:t>referitor la</w:t>
      </w:r>
      <w:r w:rsidRPr="008F5AA3">
        <w:rPr>
          <w:b/>
          <w:i/>
          <w:iCs/>
        </w:rPr>
        <w:t xml:space="preserve"> </w:t>
      </w:r>
      <w:r w:rsidRPr="008F5AA3">
        <w:rPr>
          <w:b/>
          <w:bCs/>
          <w:sz w:val="28"/>
          <w:szCs w:val="28"/>
          <w:lang w:eastAsia="ar-SA" w:bidi="ro-RO"/>
        </w:rPr>
        <w:t xml:space="preserve">propunerea legislativă </w:t>
      </w:r>
      <w:r w:rsidR="00B05B62" w:rsidRPr="008F5AA3">
        <w:rPr>
          <w:b/>
          <w:bCs/>
          <w:sz w:val="28"/>
          <w:szCs w:val="28"/>
        </w:rPr>
        <w:t>pentru modificarea</w:t>
      </w:r>
    </w:p>
    <w:p w14:paraId="4BB7BB15" w14:textId="77777777" w:rsidR="002D52D6" w:rsidRPr="008F5AA3" w:rsidRDefault="00B05B62" w:rsidP="00111579">
      <w:pPr>
        <w:spacing w:line="360" w:lineRule="auto"/>
        <w:jc w:val="center"/>
        <w:rPr>
          <w:b/>
          <w:bCs/>
          <w:sz w:val="28"/>
          <w:szCs w:val="28"/>
        </w:rPr>
      </w:pPr>
      <w:r w:rsidRPr="008F5AA3">
        <w:rPr>
          <w:b/>
          <w:bCs/>
          <w:sz w:val="28"/>
          <w:szCs w:val="28"/>
        </w:rPr>
        <w:t>și completarea: Legii învățământului preuniversitar nr.198/2023,</w:t>
      </w:r>
    </w:p>
    <w:p w14:paraId="1B13FE3B" w14:textId="77777777" w:rsidR="002D52D6" w:rsidRPr="008F5AA3" w:rsidRDefault="00B05B62" w:rsidP="00111579">
      <w:pPr>
        <w:spacing w:line="360" w:lineRule="auto"/>
        <w:jc w:val="center"/>
        <w:rPr>
          <w:b/>
          <w:bCs/>
          <w:sz w:val="28"/>
          <w:szCs w:val="28"/>
        </w:rPr>
      </w:pPr>
      <w:r w:rsidRPr="008F5AA3">
        <w:rPr>
          <w:b/>
          <w:bCs/>
          <w:sz w:val="28"/>
          <w:szCs w:val="28"/>
        </w:rPr>
        <w:t>a Legii nr.218/2002 privind organizarea și funcționarea Poliției Române, a Legii nr.550/2004 privind organizarea și funcționarea Jandarmeriei Române, precum și a Legii Poliției Locale nr.155/2010</w:t>
      </w:r>
    </w:p>
    <w:p w14:paraId="61DF9CBE" w14:textId="6B2239E5" w:rsidR="004B766D" w:rsidRPr="008F5AA3" w:rsidRDefault="00B05B62" w:rsidP="00111579">
      <w:pPr>
        <w:spacing w:line="360" w:lineRule="auto"/>
        <w:jc w:val="center"/>
        <w:rPr>
          <w:b/>
          <w:bCs/>
          <w:sz w:val="28"/>
          <w:szCs w:val="28"/>
        </w:rPr>
      </w:pPr>
      <w:r w:rsidRPr="008F5AA3">
        <w:rPr>
          <w:b/>
          <w:bCs/>
          <w:sz w:val="28"/>
          <w:szCs w:val="28"/>
        </w:rPr>
        <w:t>(b202/2.06.2025)</w:t>
      </w:r>
    </w:p>
    <w:p w14:paraId="1FA90DB3" w14:textId="77777777" w:rsidR="00096F85" w:rsidRPr="008F5AA3" w:rsidRDefault="00096F85" w:rsidP="00096F85">
      <w:pPr>
        <w:spacing w:line="360" w:lineRule="auto"/>
        <w:jc w:val="center"/>
        <w:rPr>
          <w:b/>
          <w:bCs/>
          <w:iCs/>
        </w:rPr>
      </w:pPr>
    </w:p>
    <w:p w14:paraId="13ACE3B1" w14:textId="792EF515" w:rsidR="004B766D" w:rsidRPr="008F5AA3" w:rsidRDefault="003D1EDB" w:rsidP="00C23EDA">
      <w:pPr>
        <w:spacing w:line="360" w:lineRule="auto"/>
        <w:jc w:val="both"/>
        <w:rPr>
          <w:i/>
          <w:iCs/>
        </w:rPr>
      </w:pPr>
      <w:r w:rsidRPr="008F5AA3">
        <w:rPr>
          <w:lang w:eastAsia="ar-SA"/>
        </w:rPr>
        <w:tab/>
        <w:t>În temeiul art. 2 alin. (1) din Legea nr. 248/2013 privind organizarea și funcționarea Consiliului Economic și Social, republicată, cu modificările și completările ulterioare, și art. 11 lit. a) din Regulamentul de organizare și funcționare, Consiliul Economic și Social a fost sesizat cu privire la avizarea</w:t>
      </w:r>
      <w:bookmarkEnd w:id="2"/>
      <w:bookmarkEnd w:id="3"/>
      <w:bookmarkEnd w:id="4"/>
      <w:r w:rsidRPr="008F5AA3">
        <w:rPr>
          <w:lang w:eastAsia="ar-SA"/>
        </w:rPr>
        <w:t xml:space="preserve"> </w:t>
      </w:r>
      <w:r w:rsidR="00193491" w:rsidRPr="008F5AA3">
        <w:rPr>
          <w:bCs/>
          <w:i/>
          <w:iCs/>
        </w:rPr>
        <w:t xml:space="preserve">propunerii legislative </w:t>
      </w:r>
      <w:r w:rsidR="0033622D" w:rsidRPr="008F5AA3">
        <w:rPr>
          <w:i/>
          <w:iCs/>
        </w:rPr>
        <w:t>pentru modificarea și completarea: Legii învățământului preuniversitar nr.198/2023, a Legii nr.218/2002 privind organizarea și funcționarea Poliției Române, a Legii nr.550/2004 privind organizarea și funcționarea Jandarmeriei Române, precum și a Legii Poliției Locale nr.155/2010 (b202/2.06.2025)</w:t>
      </w:r>
      <w:r w:rsidR="00D15A74" w:rsidRPr="008F5AA3">
        <w:rPr>
          <w:i/>
          <w:iCs/>
        </w:rPr>
        <w:t>.</w:t>
      </w:r>
    </w:p>
    <w:p w14:paraId="268ADA0F" w14:textId="760E0A45" w:rsidR="00920B35" w:rsidRPr="008F5AA3" w:rsidRDefault="000B4CBC" w:rsidP="00C23EDA">
      <w:pPr>
        <w:spacing w:line="360" w:lineRule="auto"/>
        <w:jc w:val="both"/>
        <w:rPr>
          <w:i/>
          <w:iCs/>
        </w:rPr>
      </w:pPr>
      <w:r w:rsidRPr="008F5AA3">
        <w:rPr>
          <w:bCs/>
          <w:i/>
          <w:iCs/>
        </w:rPr>
        <w:t xml:space="preserve">  </w:t>
      </w:r>
    </w:p>
    <w:p w14:paraId="37DC4B10" w14:textId="77777777" w:rsidR="003D1EDB" w:rsidRPr="008F5AA3" w:rsidRDefault="003D1EDB" w:rsidP="00A7277F">
      <w:pPr>
        <w:pStyle w:val="Heading2"/>
        <w:spacing w:line="360" w:lineRule="auto"/>
      </w:pPr>
      <w:r w:rsidRPr="008F5AA3">
        <w:t>CONSILIUL ECONOMIC ŞI SOCIAL</w:t>
      </w:r>
    </w:p>
    <w:p w14:paraId="193887F2" w14:textId="77777777" w:rsidR="003D1EDB" w:rsidRPr="008F5AA3" w:rsidRDefault="003D1EDB" w:rsidP="00A7277F">
      <w:pPr>
        <w:spacing w:line="360" w:lineRule="auto"/>
        <w:jc w:val="center"/>
        <w:rPr>
          <w:b/>
          <w:bCs/>
        </w:rPr>
      </w:pPr>
    </w:p>
    <w:p w14:paraId="41F0074C" w14:textId="18EE9AFF" w:rsidR="008D5C87" w:rsidRPr="008F5AA3" w:rsidRDefault="003D1EDB" w:rsidP="00D53727">
      <w:pPr>
        <w:spacing w:line="360" w:lineRule="auto"/>
        <w:ind w:firstLine="720"/>
        <w:jc w:val="both"/>
        <w:rPr>
          <w:b/>
          <w:bCs/>
        </w:rPr>
      </w:pPr>
      <w:bookmarkStart w:id="5" w:name="_Hlk526257869"/>
      <w:r w:rsidRPr="008F5AA3">
        <w:t xml:space="preserve">În temeiul art. 5 lit. a) din Legea nr. 248/2013 privind organizarea și funcționarea Consiliului Economic </w:t>
      </w:r>
      <w:r w:rsidR="00DE5FD0" w:rsidRPr="008F5AA3">
        <w:t>și</w:t>
      </w:r>
      <w:r w:rsidRPr="008F5AA3">
        <w:t xml:space="preserve"> Social, republicată, cu modificările și completările ulterioare, în ședința din data de</w:t>
      </w:r>
      <w:r w:rsidR="00F92C81" w:rsidRPr="008F5AA3">
        <w:t xml:space="preserve"> </w:t>
      </w:r>
      <w:r w:rsidR="00D53727" w:rsidRPr="008F5AA3">
        <w:t>25</w:t>
      </w:r>
      <w:r w:rsidRPr="008F5AA3">
        <w:t>.</w:t>
      </w:r>
      <w:r w:rsidR="008C07A1" w:rsidRPr="008F5AA3">
        <w:t>0</w:t>
      </w:r>
      <w:r w:rsidR="003B68BD" w:rsidRPr="008F5AA3">
        <w:t>6</w:t>
      </w:r>
      <w:r w:rsidRPr="008F5AA3">
        <w:t>.202</w:t>
      </w:r>
      <w:r w:rsidR="008C07A1" w:rsidRPr="008F5AA3">
        <w:t>5</w:t>
      </w:r>
      <w:r w:rsidRPr="008F5AA3">
        <w:t xml:space="preserve">, desfășurată online, conform prevederilor Hotărârii Plenului nr.86/17.05.2022, </w:t>
      </w:r>
      <w:bookmarkEnd w:id="5"/>
      <w:r w:rsidRPr="008F5AA3">
        <w:t xml:space="preserve">avizează </w:t>
      </w:r>
      <w:r w:rsidR="007B24CC" w:rsidRPr="008F5AA3">
        <w:rPr>
          <w:b/>
          <w:bCs/>
        </w:rPr>
        <w:t>NEF</w:t>
      </w:r>
      <w:r w:rsidR="002E1D81" w:rsidRPr="008F5AA3">
        <w:rPr>
          <w:b/>
          <w:bCs/>
        </w:rPr>
        <w:t xml:space="preserve">AVORABIL </w:t>
      </w:r>
      <w:r w:rsidR="002E1D81" w:rsidRPr="008F5AA3">
        <w:t>prezentul proiect de act normativ</w:t>
      </w:r>
      <w:r w:rsidR="007B24CC" w:rsidRPr="008F5AA3">
        <w:t xml:space="preserve">, cu următoarea </w:t>
      </w:r>
      <w:r w:rsidR="007B24CC" w:rsidRPr="008F5AA3">
        <w:rPr>
          <w:b/>
          <w:bCs/>
        </w:rPr>
        <w:t>motivare:</w:t>
      </w:r>
    </w:p>
    <w:p w14:paraId="338B3BBE" w14:textId="5FD71860" w:rsidR="00674377" w:rsidRPr="00674377" w:rsidRDefault="008D73FC" w:rsidP="00674377">
      <w:pPr>
        <w:pStyle w:val="ListParagraph"/>
        <w:numPr>
          <w:ilvl w:val="0"/>
          <w:numId w:val="37"/>
        </w:numPr>
        <w:shd w:val="clear" w:color="auto" w:fill="FFFFFF"/>
        <w:spacing w:line="360" w:lineRule="auto"/>
        <w:jc w:val="both"/>
        <w:textAlignment w:val="baseline"/>
        <w:rPr>
          <w:lang w:val="ro-RO" w:eastAsia="en-GB"/>
        </w:rPr>
      </w:pPr>
      <w:r w:rsidRPr="008F5AA3">
        <w:rPr>
          <w:lang w:val="ro-RO"/>
        </w:rPr>
        <w:t xml:space="preserve">raportat la </w:t>
      </w:r>
      <w:r w:rsidR="007B24CC" w:rsidRPr="008F5AA3">
        <w:rPr>
          <w:lang w:val="ro-RO"/>
        </w:rPr>
        <w:t>obligativitatea purtării uniformei școlare</w:t>
      </w:r>
      <w:r w:rsidRPr="008F5AA3">
        <w:rPr>
          <w:lang w:val="ro-RO"/>
        </w:rPr>
        <w:t>,</w:t>
      </w:r>
      <w:r w:rsidR="00435D5D" w:rsidRPr="008F5AA3">
        <w:rPr>
          <w:lang w:val="ro-RO"/>
        </w:rPr>
        <w:t xml:space="preserve"> considerăm că </w:t>
      </w:r>
      <w:r w:rsidR="007B24CC" w:rsidRPr="008F5AA3">
        <w:rPr>
          <w:lang w:val="ro-RO"/>
        </w:rPr>
        <w:t xml:space="preserve">impunerea unei uniforme, indiferent de voința elevului și familiei, limitează libera exprimare și </w:t>
      </w:r>
      <w:r w:rsidR="007B24CC" w:rsidRPr="008F5AA3">
        <w:rPr>
          <w:lang w:val="ro-RO"/>
        </w:rPr>
        <w:lastRenderedPageBreak/>
        <w:t xml:space="preserve">diversitatea culturală. Deși se promite gratuitate pentru elevii din categorii sociale defavorizate, riscul de stigmatizare a celor care primesc uniformă gratuită este ridicat. Art. 11 </w:t>
      </w:r>
      <w:r w:rsidR="00DB0E30" w:rsidRPr="008F5AA3">
        <w:rPr>
          <w:lang w:val="ro-RO"/>
        </w:rPr>
        <w:t>a</w:t>
      </w:r>
      <w:r w:rsidR="007B24CC" w:rsidRPr="008F5AA3">
        <w:rPr>
          <w:lang w:val="ro-RO"/>
        </w:rPr>
        <w:t xml:space="preserve">lin. (10) prevede că </w:t>
      </w:r>
      <w:r w:rsidR="007B24CC" w:rsidRPr="008F5AA3">
        <w:rPr>
          <w:i/>
          <w:iCs/>
          <w:lang w:val="ro-RO"/>
        </w:rPr>
        <w:t>„nepurtarea uniformei reprezintă motiv pentru refuzarea accesului”</w:t>
      </w:r>
      <w:r w:rsidR="00435D5D" w:rsidRPr="008F5AA3">
        <w:rPr>
          <w:lang w:val="ro-RO"/>
        </w:rPr>
        <w:t>,</w:t>
      </w:r>
      <w:r w:rsidR="007B24CC" w:rsidRPr="008F5AA3">
        <w:rPr>
          <w:lang w:val="ro-RO"/>
        </w:rPr>
        <w:t xml:space="preserve"> ceea ce poate încălca dreptul constituțional la educație (conform art. 32 din Constituți</w:t>
      </w:r>
      <w:r w:rsidR="00DB0E30" w:rsidRPr="008F5AA3">
        <w:rPr>
          <w:lang w:val="ro-RO"/>
        </w:rPr>
        <w:t>a României</w:t>
      </w:r>
      <w:r w:rsidR="007B24CC" w:rsidRPr="008F5AA3">
        <w:rPr>
          <w:lang w:val="ro-RO"/>
        </w:rPr>
        <w:t>)</w:t>
      </w:r>
      <w:r w:rsidR="00674377">
        <w:rPr>
          <w:lang w:val="ro-RO"/>
        </w:rPr>
        <w:t xml:space="preserve">. </w:t>
      </w:r>
      <w:r w:rsidR="00674377">
        <w:t>P</w:t>
      </w:r>
      <w:r w:rsidR="00674377" w:rsidRPr="008F5AA3">
        <w:t>revederi</w:t>
      </w:r>
      <w:r w:rsidR="00674377">
        <w:t>le care se doresc a fi instituite</w:t>
      </w:r>
      <w:r w:rsidR="00674377" w:rsidRPr="008F5AA3">
        <w:t xml:space="preserve"> nu țin cont de:</w:t>
      </w:r>
    </w:p>
    <w:p w14:paraId="7F7FC215" w14:textId="77777777" w:rsidR="00674377" w:rsidRPr="008F5AA3" w:rsidRDefault="00674377" w:rsidP="00674377">
      <w:pPr>
        <w:numPr>
          <w:ilvl w:val="0"/>
          <w:numId w:val="39"/>
        </w:numPr>
        <w:suppressAutoHyphens/>
        <w:spacing w:line="360" w:lineRule="auto"/>
        <w:jc w:val="both"/>
        <w:rPr>
          <w:lang w:eastAsia="ar-SA"/>
        </w:rPr>
      </w:pPr>
      <w:r w:rsidRPr="008F5AA3">
        <w:rPr>
          <w:lang w:eastAsia="ar-SA"/>
        </w:rPr>
        <w:t>autonomia unităților de învățământ și dialogul cu elevii și părinții;</w:t>
      </w:r>
    </w:p>
    <w:p w14:paraId="6345AC91" w14:textId="77777777" w:rsidR="00674377" w:rsidRPr="008F5AA3" w:rsidRDefault="00674377" w:rsidP="00674377">
      <w:pPr>
        <w:numPr>
          <w:ilvl w:val="0"/>
          <w:numId w:val="39"/>
        </w:numPr>
        <w:suppressAutoHyphens/>
        <w:spacing w:line="360" w:lineRule="auto"/>
        <w:jc w:val="both"/>
        <w:rPr>
          <w:lang w:eastAsia="ar-SA"/>
        </w:rPr>
      </w:pPr>
      <w:r w:rsidRPr="008F5AA3">
        <w:rPr>
          <w:lang w:eastAsia="ar-SA"/>
        </w:rPr>
        <w:t>drepturile elevilor la libertate de exprimare, la instrumente de comunicare și acces la informare;</w:t>
      </w:r>
    </w:p>
    <w:p w14:paraId="39AB62A2" w14:textId="7672D32C" w:rsidR="00674377" w:rsidRPr="00674377" w:rsidRDefault="00674377" w:rsidP="00674377">
      <w:pPr>
        <w:numPr>
          <w:ilvl w:val="0"/>
          <w:numId w:val="39"/>
        </w:numPr>
        <w:suppressAutoHyphens/>
        <w:spacing w:line="360" w:lineRule="auto"/>
        <w:jc w:val="both"/>
        <w:rPr>
          <w:lang w:eastAsia="ar-SA"/>
        </w:rPr>
      </w:pPr>
      <w:r w:rsidRPr="008F5AA3">
        <w:rPr>
          <w:lang w:eastAsia="ar-SA"/>
        </w:rPr>
        <w:t>riscurile asociate unor controale arbitrare efectuate de persoane fără pregătire pedagogică sau juridică</w:t>
      </w:r>
      <w:r>
        <w:rPr>
          <w:lang w:eastAsia="ar-SA"/>
        </w:rPr>
        <w:t>;</w:t>
      </w:r>
    </w:p>
    <w:p w14:paraId="26450BF3" w14:textId="32D794FB" w:rsidR="007B24CC" w:rsidRPr="008F5AA3" w:rsidRDefault="007B24CC" w:rsidP="007B24CC">
      <w:pPr>
        <w:numPr>
          <w:ilvl w:val="0"/>
          <w:numId w:val="37"/>
        </w:numPr>
        <w:shd w:val="clear" w:color="auto" w:fill="FFFFFF"/>
        <w:suppressAutoHyphens/>
        <w:spacing w:line="360" w:lineRule="auto"/>
        <w:jc w:val="both"/>
        <w:textAlignment w:val="baseline"/>
        <w:rPr>
          <w:lang w:eastAsia="en-GB"/>
        </w:rPr>
      </w:pPr>
      <w:r w:rsidRPr="008F5AA3">
        <w:rPr>
          <w:lang w:eastAsia="ar-SA"/>
        </w:rPr>
        <w:t>referitor la interzicerea telefoanelor mobile</w:t>
      </w:r>
      <w:r w:rsidR="00435D5D" w:rsidRPr="008F5AA3">
        <w:rPr>
          <w:lang w:eastAsia="ar-SA"/>
        </w:rPr>
        <w:t xml:space="preserve">, apreciem că </w:t>
      </w:r>
      <w:r w:rsidRPr="008F5AA3">
        <w:rPr>
          <w:lang w:eastAsia="ar-SA"/>
        </w:rPr>
        <w:t>este o măsură excesivă</w:t>
      </w:r>
      <w:r w:rsidR="00435D5D" w:rsidRPr="008F5AA3">
        <w:rPr>
          <w:lang w:eastAsia="ar-SA"/>
        </w:rPr>
        <w:t>,</w:t>
      </w:r>
      <w:r w:rsidRPr="008F5AA3">
        <w:rPr>
          <w:lang w:eastAsia="ar-SA"/>
        </w:rPr>
        <w:t xml:space="preserve"> de vreme ce, în loc să educe în privința folosirii echilibrate a tehnologiei, interzicerea totală riscă să afecteze accesul la informație, comunicare cu părinții și siguranță personală. Mai mult, excluderea completă a telefoanelor ignoră nevoile educaționale moderne (platforme digitale, aplicații educaționale, autentificări online etc.);</w:t>
      </w:r>
    </w:p>
    <w:p w14:paraId="3C98278D" w14:textId="40F14517" w:rsidR="008F5AA3" w:rsidRDefault="00435D5D" w:rsidP="008F5AA3">
      <w:pPr>
        <w:numPr>
          <w:ilvl w:val="0"/>
          <w:numId w:val="37"/>
        </w:numPr>
        <w:shd w:val="clear" w:color="auto" w:fill="FFFFFF"/>
        <w:suppressAutoHyphens/>
        <w:spacing w:line="360" w:lineRule="auto"/>
        <w:jc w:val="both"/>
        <w:textAlignment w:val="baseline"/>
        <w:rPr>
          <w:lang w:eastAsia="en-GB"/>
        </w:rPr>
      </w:pPr>
      <w:r w:rsidRPr="008F5AA3">
        <w:rPr>
          <w:lang w:eastAsia="ar-SA"/>
        </w:rPr>
        <w:t xml:space="preserve">în ceea ce privește </w:t>
      </w:r>
      <w:r w:rsidR="007B24CC" w:rsidRPr="008F5AA3">
        <w:rPr>
          <w:lang w:eastAsia="ar-SA"/>
        </w:rPr>
        <w:t>supraveghere</w:t>
      </w:r>
      <w:r w:rsidRPr="008F5AA3">
        <w:rPr>
          <w:lang w:eastAsia="ar-SA"/>
        </w:rPr>
        <w:t>a</w:t>
      </w:r>
      <w:r w:rsidR="007B24CC" w:rsidRPr="008F5AA3">
        <w:rPr>
          <w:lang w:eastAsia="ar-SA"/>
        </w:rPr>
        <w:t xml:space="preserve"> audio-video extinsă în școli</w:t>
      </w:r>
      <w:r w:rsidR="00CA7D50" w:rsidRPr="008F5AA3">
        <w:rPr>
          <w:lang w:eastAsia="ar-SA"/>
        </w:rPr>
        <w:t>, menționăm că</w:t>
      </w:r>
      <w:r w:rsidR="007B24CC" w:rsidRPr="008F5AA3">
        <w:rPr>
          <w:lang w:eastAsia="ar-SA"/>
        </w:rPr>
        <w:t xml:space="preserve"> instalarea camerelor în săli de clasă, cămine, săli de sport și holuri, fără o justificare individualizată, încalcă principiile proporționalității și necesității din Regulamentul UE 2016/679 </w:t>
      </w:r>
      <w:r w:rsidR="00700E75" w:rsidRPr="008F5AA3">
        <w:rPr>
          <w:lang w:eastAsia="ar-SA"/>
        </w:rPr>
        <w:t xml:space="preserve">al Parlamentului European şi al Consiliului din 27 aprilie 2016 privind protecţia persoanelor fizice în ceea ce privește prelucrarea datelor cu caracter personal şi privind libera circulație a acestor date </w:t>
      </w:r>
      <w:r w:rsidR="007B24CC" w:rsidRPr="008F5AA3">
        <w:rPr>
          <w:lang w:eastAsia="ar-SA"/>
        </w:rPr>
        <w:t>(GDPR). Supravegherea generalizată nu este o soluție educațională</w:t>
      </w:r>
      <w:r w:rsidR="00CA7D50" w:rsidRPr="008F5AA3">
        <w:rPr>
          <w:lang w:eastAsia="ar-SA"/>
        </w:rPr>
        <w:t xml:space="preserve"> și, î</w:t>
      </w:r>
      <w:r w:rsidR="007B24CC" w:rsidRPr="008F5AA3">
        <w:rPr>
          <w:lang w:eastAsia="ar-SA"/>
        </w:rPr>
        <w:t>n plus, nu există dovezi clare că monitorizarea permanentă previne violența</w:t>
      </w:r>
      <w:r w:rsidR="00CA7D50" w:rsidRPr="008F5AA3">
        <w:rPr>
          <w:lang w:eastAsia="ar-SA"/>
        </w:rPr>
        <w:t>,</w:t>
      </w:r>
      <w:r w:rsidR="007B24CC" w:rsidRPr="008F5AA3">
        <w:rPr>
          <w:lang w:eastAsia="ar-SA"/>
        </w:rPr>
        <w:t xml:space="preserve"> în schimb, </w:t>
      </w:r>
      <w:r w:rsidR="00CA7D50" w:rsidRPr="008F5AA3">
        <w:rPr>
          <w:lang w:eastAsia="ar-SA"/>
        </w:rPr>
        <w:t xml:space="preserve">poate </w:t>
      </w:r>
      <w:r w:rsidR="007B24CC" w:rsidRPr="008F5AA3">
        <w:rPr>
          <w:lang w:eastAsia="ar-SA"/>
        </w:rPr>
        <w:t xml:space="preserve">crea un climat de frică și neîncredere. Totodată, există riscuri majore privind utilizarea înregistrărilor în afara scopului declarat, în </w:t>
      </w:r>
      <w:r w:rsidR="00CA7D50" w:rsidRPr="008F5AA3">
        <w:rPr>
          <w:lang w:eastAsia="ar-SA"/>
        </w:rPr>
        <w:t>pofida</w:t>
      </w:r>
      <w:r w:rsidR="007B24CC" w:rsidRPr="008F5AA3">
        <w:rPr>
          <w:lang w:eastAsia="ar-SA"/>
        </w:rPr>
        <w:t xml:space="preserve"> garanțiilor formale</w:t>
      </w:r>
      <w:r w:rsidR="008F5AA3" w:rsidRPr="008F5AA3">
        <w:rPr>
          <w:lang w:eastAsia="ar-SA"/>
        </w:rPr>
        <w:t xml:space="preserve">. </w:t>
      </w:r>
      <w:r w:rsidR="006F7B24">
        <w:t>Î</w:t>
      </w:r>
      <w:r w:rsidR="008F5AA3" w:rsidRPr="008F5AA3">
        <w:t xml:space="preserve">nregistrările video în clasă, fără acordul profesorilor, elevilor/ părinților/ tutorilor legali, chiar dacă sunt </w:t>
      </w:r>
      <w:r w:rsidR="008F5AA3" w:rsidRPr="008F5AA3">
        <w:t>efectuate</w:t>
      </w:r>
      <w:r w:rsidR="008F5AA3" w:rsidRPr="008F5AA3">
        <w:t xml:space="preserve"> în scopul combaterii violenței școlare, ridică mari probleme legale cu privire la încălcarea drepturilor la intimitate</w:t>
      </w:r>
      <w:r w:rsidR="008F5AA3" w:rsidRPr="008F5AA3">
        <w:t xml:space="preserve"> și</w:t>
      </w:r>
      <w:r w:rsidR="008F5AA3" w:rsidRPr="008F5AA3">
        <w:t xml:space="preserve"> la imagine</w:t>
      </w:r>
      <w:r w:rsidR="008F5AA3" w:rsidRPr="008F5AA3">
        <w:t xml:space="preserve">, </w:t>
      </w:r>
      <w:r w:rsidR="008F5AA3" w:rsidRPr="008F5AA3">
        <w:t>precum și probleme de etică</w:t>
      </w:r>
      <w:r w:rsidR="006F7B24">
        <w:t>. De asemenea, acestea:</w:t>
      </w:r>
    </w:p>
    <w:p w14:paraId="20BE5702" w14:textId="2C41E69B" w:rsidR="006F7B24" w:rsidRDefault="006F7B24" w:rsidP="006F7B24">
      <w:pPr>
        <w:pStyle w:val="ListParagraph"/>
        <w:numPr>
          <w:ilvl w:val="0"/>
          <w:numId w:val="40"/>
        </w:numPr>
        <w:spacing w:line="360" w:lineRule="auto"/>
        <w:jc w:val="both"/>
      </w:pPr>
      <w:r w:rsidRPr="008F5AA3">
        <w:t>încalcă dreptul la viață privată, garantat de Constituția României și de CEDO Convenția Europeană a Drepturilor Omului;</w:t>
      </w:r>
    </w:p>
    <w:p w14:paraId="411CA445" w14:textId="77777777" w:rsidR="006F7B24" w:rsidRDefault="006F7B24" w:rsidP="006F7B24">
      <w:pPr>
        <w:pStyle w:val="ListParagraph"/>
        <w:numPr>
          <w:ilvl w:val="0"/>
          <w:numId w:val="40"/>
        </w:numPr>
        <w:spacing w:line="360" w:lineRule="auto"/>
        <w:jc w:val="both"/>
      </w:pPr>
      <w:r w:rsidRPr="008F5AA3">
        <w:t>afectează relația pedagogică și încrederea profesor–elev;</w:t>
      </w:r>
    </w:p>
    <w:p w14:paraId="02D6BBEB" w14:textId="4EA60F97" w:rsidR="006F7B24" w:rsidRPr="008F5AA3" w:rsidRDefault="006F7B24" w:rsidP="006F7B24">
      <w:pPr>
        <w:pStyle w:val="ListParagraph"/>
        <w:numPr>
          <w:ilvl w:val="0"/>
          <w:numId w:val="40"/>
        </w:numPr>
        <w:spacing w:line="360" w:lineRule="auto"/>
        <w:jc w:val="both"/>
      </w:pPr>
      <w:r w:rsidRPr="008F5AA3">
        <w:t>presupun colectarea și stocarea unor date sensibile ale minorilor, fără reglementări clare privind durata, accesul, scopul și protecția acestora.</w:t>
      </w:r>
    </w:p>
    <w:p w14:paraId="04753DD1" w14:textId="2871F870" w:rsidR="007B24CC" w:rsidRPr="008F5AA3" w:rsidRDefault="007B24CC" w:rsidP="007B24CC">
      <w:pPr>
        <w:numPr>
          <w:ilvl w:val="0"/>
          <w:numId w:val="37"/>
        </w:numPr>
        <w:shd w:val="clear" w:color="auto" w:fill="FFFFFF"/>
        <w:suppressAutoHyphens/>
        <w:spacing w:line="360" w:lineRule="auto"/>
        <w:jc w:val="both"/>
        <w:textAlignment w:val="baseline"/>
        <w:rPr>
          <w:lang w:eastAsia="en-GB"/>
        </w:rPr>
      </w:pPr>
      <w:r w:rsidRPr="008F5AA3">
        <w:rPr>
          <w:lang w:eastAsia="ar-SA"/>
        </w:rPr>
        <w:lastRenderedPageBreak/>
        <w:t xml:space="preserve">prezența obligatorie a forțelor de ordine (polițiști, jandarmi) în fiecare unitate școlară cu peste 500 elevi și crearea unor structuri speciale ale Poliției și Jandarmeriei pentru prevenirea infracționalității în școli transformă școala dintr-un spațiu de formare și libertate </w:t>
      </w:r>
      <w:r w:rsidR="00CD41A4" w:rsidRPr="008F5AA3">
        <w:rPr>
          <w:lang w:eastAsia="ar-SA"/>
        </w:rPr>
        <w:t>î</w:t>
      </w:r>
      <w:r w:rsidRPr="008F5AA3">
        <w:rPr>
          <w:lang w:eastAsia="ar-SA"/>
        </w:rPr>
        <w:t>ntr-unul de control, supraveghere și coerciție. Mai mult, se transmite ideea că elevii sunt potențiali infractori, nu cetățeni în devenire;</w:t>
      </w:r>
    </w:p>
    <w:p w14:paraId="20D1403D" w14:textId="12937E4F" w:rsidR="007B24CC" w:rsidRPr="008F5AA3" w:rsidRDefault="000B3921" w:rsidP="007B24CC">
      <w:pPr>
        <w:numPr>
          <w:ilvl w:val="0"/>
          <w:numId w:val="37"/>
        </w:numPr>
        <w:shd w:val="clear" w:color="auto" w:fill="FFFFFF"/>
        <w:suppressAutoHyphens/>
        <w:spacing w:line="360" w:lineRule="auto"/>
        <w:jc w:val="both"/>
        <w:textAlignment w:val="baseline"/>
        <w:rPr>
          <w:lang w:eastAsia="en-GB"/>
        </w:rPr>
      </w:pPr>
      <w:r w:rsidRPr="008F5AA3">
        <w:rPr>
          <w:lang w:eastAsia="ar-SA"/>
        </w:rPr>
        <w:t xml:space="preserve">măsurile propuse generează </w:t>
      </w:r>
      <w:r w:rsidR="007B24CC" w:rsidRPr="008F5AA3">
        <w:rPr>
          <w:lang w:eastAsia="ar-SA"/>
        </w:rPr>
        <w:t>costuri și implementare birocratică</w:t>
      </w:r>
      <w:r w:rsidRPr="008F5AA3">
        <w:rPr>
          <w:lang w:eastAsia="ar-SA"/>
        </w:rPr>
        <w:t xml:space="preserve">, </w:t>
      </w:r>
      <w:r w:rsidR="007B24CC" w:rsidRPr="008F5AA3">
        <w:rPr>
          <w:lang w:eastAsia="ar-SA"/>
        </w:rPr>
        <w:t>impunerea unor sisteme de supraveghere, uniforme, ecusoane, agenți locali etc. implic</w:t>
      </w:r>
      <w:r w:rsidR="00C4148B">
        <w:rPr>
          <w:lang w:eastAsia="ar-SA"/>
        </w:rPr>
        <w:t>â</w:t>
      </w:r>
      <w:r w:rsidRPr="008F5AA3">
        <w:rPr>
          <w:lang w:eastAsia="ar-SA"/>
        </w:rPr>
        <w:t>nd</w:t>
      </w:r>
      <w:r w:rsidR="007B24CC" w:rsidRPr="008F5AA3">
        <w:rPr>
          <w:lang w:eastAsia="ar-SA"/>
        </w:rPr>
        <w:t xml:space="preserve"> cheltuieli semnificative suportate din bugetele locale și de stat. Nu există un studiu de impact sau o consultare publică reală asupra acestor măsuri care ating milioane de elevi;</w:t>
      </w:r>
    </w:p>
    <w:p w14:paraId="169A1850" w14:textId="46A6922F" w:rsidR="007B24CC" w:rsidRPr="008F5AA3" w:rsidRDefault="007B24CC" w:rsidP="007B24CC">
      <w:pPr>
        <w:numPr>
          <w:ilvl w:val="0"/>
          <w:numId w:val="37"/>
        </w:numPr>
        <w:shd w:val="clear" w:color="auto" w:fill="FFFFFF"/>
        <w:suppressAutoHyphens/>
        <w:spacing w:line="360" w:lineRule="auto"/>
        <w:jc w:val="both"/>
        <w:textAlignment w:val="baseline"/>
        <w:rPr>
          <w:lang w:eastAsia="en-GB"/>
        </w:rPr>
      </w:pPr>
      <w:r w:rsidRPr="008F5AA3">
        <w:rPr>
          <w:lang w:eastAsia="ar-SA"/>
        </w:rPr>
        <w:t>încălcarea dreptului la educație (art. 32 Constituția României) prin excluderea elevilor fără uniformă și posibila încălcare a drepturilor la viață privată și protecția datelor personale (art. 26 Constituție și GDPR)</w:t>
      </w:r>
      <w:r w:rsidR="008F5AA3" w:rsidRPr="008F5AA3">
        <w:rPr>
          <w:lang w:eastAsia="ar-SA"/>
        </w:rPr>
        <w:t xml:space="preserve"> ridică </w:t>
      </w:r>
      <w:r w:rsidR="008F5AA3" w:rsidRPr="008F5AA3">
        <w:rPr>
          <w:lang w:eastAsia="ar-SA"/>
        </w:rPr>
        <w:t>riscuri juridice și constituționale</w:t>
      </w:r>
      <w:r w:rsidR="008F5AA3" w:rsidRPr="008F5AA3">
        <w:rPr>
          <w:lang w:eastAsia="ar-SA"/>
        </w:rPr>
        <w:t>;</w:t>
      </w:r>
    </w:p>
    <w:p w14:paraId="41430FF5" w14:textId="697E3709" w:rsidR="007B24CC" w:rsidRPr="0011094F" w:rsidRDefault="007B24CC" w:rsidP="0011094F">
      <w:pPr>
        <w:numPr>
          <w:ilvl w:val="0"/>
          <w:numId w:val="37"/>
        </w:numPr>
        <w:shd w:val="clear" w:color="auto" w:fill="FFFFFF"/>
        <w:suppressAutoHyphens/>
        <w:spacing w:line="360" w:lineRule="auto"/>
        <w:jc w:val="both"/>
        <w:textAlignment w:val="baseline"/>
        <w:rPr>
          <w:lang w:eastAsia="en-GB"/>
        </w:rPr>
      </w:pPr>
      <w:r w:rsidRPr="0011094F">
        <w:t xml:space="preserve">art. 63 alin.(4) din </w:t>
      </w:r>
      <w:r w:rsidR="000410A5" w:rsidRPr="0011094F">
        <w:t>Legea învățământului preuniversitar nr. 198/2023</w:t>
      </w:r>
      <w:r w:rsidR="00664DA9">
        <w:t>, cu modificările și completările ulterioare,</w:t>
      </w:r>
      <w:r w:rsidRPr="0011094F">
        <w:t xml:space="preserve"> este suspendat </w:t>
      </w:r>
      <w:r w:rsidR="00664DA9" w:rsidRPr="0011094F">
        <w:t>până la începutul anului școlar 2026-2027</w:t>
      </w:r>
      <w:r w:rsidR="00664DA9">
        <w:t xml:space="preserve"> </w:t>
      </w:r>
      <w:r w:rsidRPr="0011094F">
        <w:t xml:space="preserve">prin </w:t>
      </w:r>
      <w:r w:rsidR="00511C14" w:rsidRPr="0011094F">
        <w:t>Ordonan</w:t>
      </w:r>
      <w:r w:rsidR="00B10640" w:rsidRPr="0011094F">
        <w:t>ț</w:t>
      </w:r>
      <w:r w:rsidR="00511C14" w:rsidRPr="0011094F">
        <w:t xml:space="preserve">a de urgenţă </w:t>
      </w:r>
      <w:r w:rsidR="00B10640" w:rsidRPr="0011094F">
        <w:t xml:space="preserve">a Guvernului </w:t>
      </w:r>
      <w:r w:rsidR="00511C14" w:rsidRPr="0011094F">
        <w:t>nr. 156/2024 privind unele măsuri fiscal-bugetare în domeniul cheltuielilor publice pentru fundamentarea bugetului general consolidat pe anul 2025</w:t>
      </w:r>
      <w:r w:rsidR="00664DA9">
        <w:t xml:space="preserve">: </w:t>
      </w:r>
      <w:r w:rsidR="00664DA9" w:rsidRPr="00664DA9">
        <w:rPr>
          <w:i/>
          <w:iCs/>
        </w:rPr>
        <w:t>”</w:t>
      </w:r>
      <w:r w:rsidRPr="00664DA9">
        <w:rPr>
          <w:i/>
          <w:iCs/>
        </w:rPr>
        <w:t>Prin bugetul de stat, din sumele defalcate din unele venituri</w:t>
      </w:r>
      <w:r w:rsidR="00B10640" w:rsidRPr="00664DA9">
        <w:rPr>
          <w:i/>
          <w:iCs/>
        </w:rPr>
        <w:t xml:space="preserve"> </w:t>
      </w:r>
      <w:r w:rsidRPr="00664DA9">
        <w:rPr>
          <w:i/>
          <w:iCs/>
        </w:rPr>
        <w:t xml:space="preserve">ale bugetului, se alocă bugetelor locale sumele necesare consiliilor județene/ Consiliului General al Municipiului București și consiliilor locale pentru realizarea împrejmuirilor, securizarea clădirilor unităților de învățământ, pentru iluminat și pentru alte măsuri pentru creșterea siguranței unităților de învățământ, la solicitarea consiliului de administrație al acestora, cu sprijinul de specialitate acordat de poliție, conform prevederilor Legii </w:t>
      </w:r>
      <w:r w:rsidR="002A4144" w:rsidRPr="00664DA9">
        <w:rPr>
          <w:i/>
          <w:iCs/>
        </w:rPr>
        <w:t xml:space="preserve">nr. </w:t>
      </w:r>
      <w:r w:rsidRPr="00664DA9">
        <w:rPr>
          <w:i/>
          <w:iCs/>
        </w:rPr>
        <w:t>333/2003 privind paza obiectivelor, bunurilor, valorilor și protecția persoanelor, republicată cu modificările și completările ulterioare”</w:t>
      </w:r>
      <w:r w:rsidR="005369E0">
        <w:t>;</w:t>
      </w:r>
    </w:p>
    <w:p w14:paraId="6D922CCB" w14:textId="2DFEBA57" w:rsidR="000957D7" w:rsidRPr="0000673F" w:rsidRDefault="007B24CC" w:rsidP="0000673F">
      <w:pPr>
        <w:pStyle w:val="ListParagraph"/>
        <w:numPr>
          <w:ilvl w:val="0"/>
          <w:numId w:val="37"/>
        </w:numPr>
        <w:spacing w:line="360" w:lineRule="auto"/>
        <w:jc w:val="both"/>
        <w:rPr>
          <w:lang w:val="ro-RO"/>
        </w:rPr>
      </w:pPr>
      <w:r w:rsidRPr="008F5AA3">
        <w:rPr>
          <w:lang w:val="ro-RO"/>
        </w:rPr>
        <w:t>aplica</w:t>
      </w:r>
      <w:r w:rsidR="0000673F">
        <w:rPr>
          <w:lang w:val="ro-RO"/>
        </w:rPr>
        <w:t>rea acestor</w:t>
      </w:r>
      <w:r w:rsidRPr="008F5AA3">
        <w:rPr>
          <w:lang w:val="ro-RO"/>
        </w:rPr>
        <w:t xml:space="preserve"> măsuri</w:t>
      </w:r>
      <w:r w:rsidR="0000673F">
        <w:rPr>
          <w:lang w:val="ro-RO"/>
        </w:rPr>
        <w:t xml:space="preserve"> ridică semne de întrebare</w:t>
      </w:r>
      <w:r w:rsidRPr="008F5AA3">
        <w:rPr>
          <w:lang w:val="ro-RO"/>
        </w:rPr>
        <w:t xml:space="preserve">, </w:t>
      </w:r>
      <w:r w:rsidR="0000673F">
        <w:rPr>
          <w:lang w:val="ro-RO"/>
        </w:rPr>
        <w:t>în contextul în care</w:t>
      </w:r>
      <w:r w:rsidRPr="008F5AA3">
        <w:rPr>
          <w:lang w:val="ro-RO"/>
        </w:rPr>
        <w:t xml:space="preserve"> presupun deplasarea în unitățile de învățământ și plata unui num</w:t>
      </w:r>
      <w:r w:rsidR="00453517" w:rsidRPr="008F5AA3">
        <w:rPr>
          <w:lang w:val="ro-RO"/>
        </w:rPr>
        <w:t>ă</w:t>
      </w:r>
      <w:r w:rsidRPr="008F5AA3">
        <w:rPr>
          <w:lang w:val="ro-RO"/>
        </w:rPr>
        <w:t>r foarte mare de polițiști/ jandarmi (nu există o certitudine cu privire la existența efectivului de poli</w:t>
      </w:r>
      <w:r w:rsidR="00453517" w:rsidRPr="008F5AA3">
        <w:rPr>
          <w:lang w:val="ro-RO"/>
        </w:rPr>
        <w:t>ț</w:t>
      </w:r>
      <w:r w:rsidRPr="008F5AA3">
        <w:rPr>
          <w:lang w:val="ro-RO"/>
        </w:rPr>
        <w:t>i</w:t>
      </w:r>
      <w:r w:rsidR="00453517" w:rsidRPr="008F5AA3">
        <w:rPr>
          <w:lang w:val="ro-RO"/>
        </w:rPr>
        <w:t>ș</w:t>
      </w:r>
      <w:r w:rsidRPr="008F5AA3">
        <w:rPr>
          <w:lang w:val="ro-RO"/>
        </w:rPr>
        <w:t>ti/ jandarmi necesari pentru îndeplinirea acestei atribuții), mai ales în contextul economic pe care îl traversează România în prezent</w:t>
      </w:r>
      <w:r w:rsidR="0000673F">
        <w:rPr>
          <w:lang w:val="ro-RO"/>
        </w:rPr>
        <w:t xml:space="preserve">, nefiind precizat </w:t>
      </w:r>
      <w:r w:rsidR="000957D7" w:rsidRPr="008F5AA3">
        <w:t>care va fi impactul bugetar și dacă aceste cheltuieli pot fi susținute de buget</w:t>
      </w:r>
      <w:r w:rsidR="00977EA7">
        <w:t>;</w:t>
      </w:r>
    </w:p>
    <w:p w14:paraId="1BCD64CE" w14:textId="7177A2F9" w:rsidR="000957D7" w:rsidRPr="008F5AA3" w:rsidRDefault="000957D7" w:rsidP="000957D7">
      <w:pPr>
        <w:numPr>
          <w:ilvl w:val="0"/>
          <w:numId w:val="38"/>
        </w:numPr>
        <w:suppressAutoHyphens/>
        <w:spacing w:line="360" w:lineRule="auto"/>
        <w:jc w:val="both"/>
        <w:rPr>
          <w:lang w:eastAsia="ar-SA"/>
        </w:rPr>
      </w:pPr>
      <w:r w:rsidRPr="008F5AA3">
        <w:rPr>
          <w:lang w:eastAsia="ar-SA"/>
        </w:rPr>
        <w:t>în condi</w:t>
      </w:r>
      <w:r w:rsidR="00A33773" w:rsidRPr="008F5AA3">
        <w:rPr>
          <w:lang w:eastAsia="ar-SA"/>
        </w:rPr>
        <w:t>ț</w:t>
      </w:r>
      <w:r w:rsidRPr="008F5AA3">
        <w:rPr>
          <w:lang w:eastAsia="ar-SA"/>
        </w:rPr>
        <w:t>iile în care Poliția Română, Jandarmeria Română și Poliția Locală suferă de un deficit profund de personal (25-30% în 2025), nu este oportună instituirea unei măsuri care să aibă în vedere prezența unui organ de ordine publică în unitățile de învățământ preuniversitar</w:t>
      </w:r>
      <w:r w:rsidR="00977EA7">
        <w:rPr>
          <w:lang w:eastAsia="ar-SA"/>
        </w:rPr>
        <w:t>;</w:t>
      </w:r>
    </w:p>
    <w:p w14:paraId="31A0EC75" w14:textId="1856297E" w:rsidR="000957D7" w:rsidRPr="008F5AA3" w:rsidRDefault="00977EA7" w:rsidP="000957D7">
      <w:pPr>
        <w:numPr>
          <w:ilvl w:val="0"/>
          <w:numId w:val="38"/>
        </w:numPr>
        <w:suppressAutoHyphens/>
        <w:spacing w:line="360" w:lineRule="auto"/>
        <w:jc w:val="both"/>
        <w:rPr>
          <w:lang w:eastAsia="ar-SA"/>
        </w:rPr>
      </w:pPr>
      <w:r>
        <w:rPr>
          <w:lang w:eastAsia="ar-SA"/>
        </w:rPr>
        <w:lastRenderedPageBreak/>
        <w:t xml:space="preserve">în concluzie, </w:t>
      </w:r>
      <w:r w:rsidR="000957D7" w:rsidRPr="008F5AA3">
        <w:rPr>
          <w:lang w:eastAsia="ar-SA"/>
        </w:rPr>
        <w:t>propunerea legislativă propune o serie de măsuri cu caracter excesiv de represiv și securitar, sub pretextul combaterii violenței școlare și consumului de droguri. În realitate, însă, prevederile propuse:</w:t>
      </w:r>
    </w:p>
    <w:p w14:paraId="059C1222" w14:textId="77777777" w:rsidR="000957D7" w:rsidRPr="008F5AA3" w:rsidRDefault="000957D7" w:rsidP="000957D7">
      <w:pPr>
        <w:numPr>
          <w:ilvl w:val="0"/>
          <w:numId w:val="39"/>
        </w:numPr>
        <w:suppressAutoHyphens/>
        <w:spacing w:line="360" w:lineRule="auto"/>
        <w:jc w:val="both"/>
        <w:rPr>
          <w:lang w:eastAsia="ar-SA"/>
        </w:rPr>
      </w:pPr>
      <w:r w:rsidRPr="008F5AA3">
        <w:rPr>
          <w:lang w:eastAsia="ar-SA"/>
        </w:rPr>
        <w:t>nu respectă principiul proporționalității;</w:t>
      </w:r>
    </w:p>
    <w:p w14:paraId="4F705CB8" w14:textId="0BA59DFE" w:rsidR="000957D7" w:rsidRPr="008F5AA3" w:rsidRDefault="000957D7" w:rsidP="000957D7">
      <w:pPr>
        <w:numPr>
          <w:ilvl w:val="0"/>
          <w:numId w:val="39"/>
        </w:numPr>
        <w:suppressAutoHyphens/>
        <w:spacing w:line="360" w:lineRule="auto"/>
        <w:jc w:val="both"/>
        <w:rPr>
          <w:lang w:eastAsia="ar-SA"/>
        </w:rPr>
      </w:pPr>
      <w:r w:rsidRPr="008F5AA3">
        <w:rPr>
          <w:lang w:eastAsia="ar-SA"/>
        </w:rPr>
        <w:t>nu sunt susținute de dovezi privind eficiența lor educațională;</w:t>
      </w:r>
    </w:p>
    <w:p w14:paraId="67178548" w14:textId="282A7ED4" w:rsidR="00977EA7" w:rsidRDefault="000957D7" w:rsidP="00975C6C">
      <w:pPr>
        <w:numPr>
          <w:ilvl w:val="0"/>
          <w:numId w:val="39"/>
        </w:numPr>
        <w:suppressAutoHyphens/>
        <w:spacing w:line="360" w:lineRule="auto"/>
        <w:jc w:val="both"/>
        <w:rPr>
          <w:lang w:eastAsia="ar-SA"/>
        </w:rPr>
      </w:pPr>
      <w:r w:rsidRPr="008F5AA3">
        <w:rPr>
          <w:lang w:eastAsia="ar-SA"/>
        </w:rPr>
        <w:t xml:space="preserve"> riscă să creeze un climat de teamă, control și excludere, în special pentru elevii din grupuri vulnerabile</w:t>
      </w:r>
      <w:r w:rsidR="00975C6C">
        <w:rPr>
          <w:lang w:eastAsia="ar-SA"/>
        </w:rPr>
        <w:t>;</w:t>
      </w:r>
    </w:p>
    <w:p w14:paraId="76E1F2A2" w14:textId="77777777" w:rsidR="00C20F2A" w:rsidRPr="008F5AA3" w:rsidRDefault="00C20F2A" w:rsidP="00C20F2A">
      <w:pPr>
        <w:numPr>
          <w:ilvl w:val="0"/>
          <w:numId w:val="39"/>
        </w:numPr>
        <w:suppressAutoHyphens/>
        <w:spacing w:line="360" w:lineRule="auto"/>
        <w:jc w:val="both"/>
        <w:rPr>
          <w:lang w:eastAsia="ar-SA"/>
        </w:rPr>
      </w:pPr>
      <w:r w:rsidRPr="008F5AA3">
        <w:rPr>
          <w:lang w:eastAsia="ar-SA"/>
        </w:rPr>
        <w:t>încalcă drepturi constituționale și standarde internaționale privind protecția minorilor</w:t>
      </w:r>
    </w:p>
    <w:p w14:paraId="55261F4B" w14:textId="77777777" w:rsidR="00C20F2A" w:rsidRPr="008F5AA3" w:rsidRDefault="00C20F2A" w:rsidP="00C20F2A">
      <w:pPr>
        <w:numPr>
          <w:ilvl w:val="0"/>
          <w:numId w:val="39"/>
        </w:numPr>
        <w:suppressAutoHyphens/>
        <w:spacing w:line="360" w:lineRule="auto"/>
        <w:jc w:val="both"/>
        <w:rPr>
          <w:lang w:eastAsia="ar-SA"/>
        </w:rPr>
      </w:pPr>
      <w:r w:rsidRPr="008F5AA3">
        <w:rPr>
          <w:lang w:eastAsia="ar-SA"/>
        </w:rPr>
        <w:t>riscă să agraveze inechitățile și marginalizarea în școlile din medii vulnerabile;</w:t>
      </w:r>
    </w:p>
    <w:p w14:paraId="33AC5FBF" w14:textId="45991E24" w:rsidR="00C20F2A" w:rsidRDefault="00C20F2A" w:rsidP="00C20F2A">
      <w:pPr>
        <w:numPr>
          <w:ilvl w:val="0"/>
          <w:numId w:val="39"/>
        </w:numPr>
        <w:suppressAutoHyphens/>
        <w:spacing w:line="360" w:lineRule="auto"/>
        <w:jc w:val="both"/>
        <w:rPr>
          <w:lang w:eastAsia="ar-SA"/>
        </w:rPr>
      </w:pPr>
      <w:r w:rsidRPr="008F5AA3">
        <w:rPr>
          <w:lang w:eastAsia="ar-SA"/>
        </w:rPr>
        <w:t>ignoră recomandările internaționale (Comisia Europeană, Fondul Internațional al Națiunilor Unite pentru Copii (UNICEF), Organizația Națiunilor Unite pentru Educație, Știință și Cultură (UNESCO)) care pledează pentru abordări sistemice, nu punitive, ale siguranței școlare</w:t>
      </w:r>
      <w:r>
        <w:rPr>
          <w:lang w:eastAsia="ar-SA"/>
        </w:rPr>
        <w:t>;</w:t>
      </w:r>
    </w:p>
    <w:p w14:paraId="7620B828" w14:textId="77777777" w:rsidR="000957D7" w:rsidRPr="008F5AA3" w:rsidRDefault="000957D7" w:rsidP="000957D7">
      <w:pPr>
        <w:numPr>
          <w:ilvl w:val="0"/>
          <w:numId w:val="38"/>
        </w:numPr>
        <w:suppressAutoHyphens/>
        <w:spacing w:line="360" w:lineRule="auto"/>
        <w:jc w:val="both"/>
        <w:rPr>
          <w:lang w:eastAsia="ar-SA"/>
        </w:rPr>
      </w:pPr>
      <w:r w:rsidRPr="008F5AA3">
        <w:rPr>
          <w:lang w:eastAsia="ar-SA"/>
        </w:rPr>
        <w:t>nu există dovezi că supravegherea constantă reduce violența sau consumul de droguri. În schimb, poate duce la anxietate, stres, adaptare la supraveghere și inhibarea exprimării în spațiul educațional.</w:t>
      </w:r>
    </w:p>
    <w:p w14:paraId="6045C8B8" w14:textId="77777777" w:rsidR="000957D7" w:rsidRPr="008F5AA3" w:rsidRDefault="000957D7" w:rsidP="000957D7">
      <w:pPr>
        <w:numPr>
          <w:ilvl w:val="0"/>
          <w:numId w:val="38"/>
        </w:numPr>
        <w:suppressAutoHyphens/>
        <w:spacing w:line="360" w:lineRule="auto"/>
        <w:jc w:val="both"/>
        <w:rPr>
          <w:lang w:eastAsia="ar-SA"/>
        </w:rPr>
      </w:pPr>
      <w:r w:rsidRPr="008F5AA3">
        <w:rPr>
          <w:lang w:eastAsia="ar-SA"/>
        </w:rPr>
        <w:t>permanentizarea prezenței forțelor de ordine în școli reprezintă o măsură excesivă și stigmatizantă. Obligația ca fiecare școală să aibă un polițist, jandarm sau polițist local prezent permanent nu este justificată:</w:t>
      </w:r>
    </w:p>
    <w:p w14:paraId="70323426" w14:textId="77777777" w:rsidR="000957D7" w:rsidRPr="008F5AA3" w:rsidRDefault="000957D7" w:rsidP="000957D7">
      <w:pPr>
        <w:numPr>
          <w:ilvl w:val="0"/>
          <w:numId w:val="39"/>
        </w:numPr>
        <w:suppressAutoHyphens/>
        <w:spacing w:line="360" w:lineRule="auto"/>
        <w:jc w:val="both"/>
        <w:rPr>
          <w:lang w:eastAsia="ar-SA"/>
        </w:rPr>
      </w:pPr>
      <w:r w:rsidRPr="008F5AA3">
        <w:rPr>
          <w:lang w:eastAsia="ar-SA"/>
        </w:rPr>
        <w:t>creează un climat de intimidare, mai ales în școli din medii sărace;</w:t>
      </w:r>
    </w:p>
    <w:p w14:paraId="510798EE" w14:textId="77777777" w:rsidR="000957D7" w:rsidRPr="008F5AA3" w:rsidRDefault="000957D7" w:rsidP="000957D7">
      <w:pPr>
        <w:numPr>
          <w:ilvl w:val="0"/>
          <w:numId w:val="39"/>
        </w:numPr>
        <w:suppressAutoHyphens/>
        <w:spacing w:line="360" w:lineRule="auto"/>
        <w:jc w:val="both"/>
        <w:rPr>
          <w:lang w:eastAsia="ar-SA"/>
        </w:rPr>
      </w:pPr>
      <w:r w:rsidRPr="008F5AA3">
        <w:rPr>
          <w:lang w:eastAsia="ar-SA"/>
        </w:rPr>
        <w:t>contribuie la percepția școlii ca spațiu periculos și penal, nu educativ;</w:t>
      </w:r>
    </w:p>
    <w:p w14:paraId="2B82B782" w14:textId="77777777" w:rsidR="000957D7" w:rsidRPr="008F5AA3" w:rsidRDefault="000957D7" w:rsidP="000957D7">
      <w:pPr>
        <w:numPr>
          <w:ilvl w:val="0"/>
          <w:numId w:val="39"/>
        </w:numPr>
        <w:suppressAutoHyphens/>
        <w:spacing w:line="360" w:lineRule="auto"/>
        <w:jc w:val="both"/>
        <w:rPr>
          <w:lang w:eastAsia="ar-SA"/>
        </w:rPr>
      </w:pPr>
      <w:r w:rsidRPr="008F5AA3">
        <w:rPr>
          <w:lang w:eastAsia="ar-SA"/>
        </w:rPr>
        <w:t>presupune costuri administrative și logistice greu sustenabile, fără o analiză de impact.</w:t>
      </w:r>
    </w:p>
    <w:p w14:paraId="5A2B89BE" w14:textId="08AE5A33" w:rsidR="00975C6C" w:rsidRDefault="000957D7" w:rsidP="00EC2840">
      <w:pPr>
        <w:numPr>
          <w:ilvl w:val="0"/>
          <w:numId w:val="38"/>
        </w:numPr>
        <w:suppressAutoHyphens/>
        <w:spacing w:line="360" w:lineRule="auto"/>
        <w:jc w:val="both"/>
        <w:rPr>
          <w:lang w:eastAsia="ar-SA"/>
        </w:rPr>
      </w:pPr>
      <w:r w:rsidRPr="008F5AA3">
        <w:rPr>
          <w:lang w:eastAsia="ar-SA"/>
        </w:rPr>
        <w:t>politicile europene în domeniul educației favorizează prezența consilierilor școlari, psihologilor, mediatorilor și lucrătorilor sociali, nu militarizarea spațiului școlar</w:t>
      </w:r>
      <w:r w:rsidR="00975C6C">
        <w:rPr>
          <w:lang w:eastAsia="ar-SA"/>
        </w:rPr>
        <w:t>;</w:t>
      </w:r>
    </w:p>
    <w:p w14:paraId="66A153DA" w14:textId="6C86C9F1" w:rsidR="000957D7" w:rsidRPr="00EC2840" w:rsidRDefault="000957D7" w:rsidP="00EC2840">
      <w:pPr>
        <w:numPr>
          <w:ilvl w:val="0"/>
          <w:numId w:val="38"/>
        </w:numPr>
        <w:suppressAutoHyphens/>
        <w:spacing w:line="360" w:lineRule="auto"/>
        <w:jc w:val="both"/>
        <w:rPr>
          <w:lang w:eastAsia="ar-SA"/>
        </w:rPr>
      </w:pPr>
      <w:r w:rsidRPr="008F5AA3">
        <w:rPr>
          <w:lang w:eastAsia="ar-SA"/>
        </w:rPr>
        <w:t>educația pentru siguranță nu se face prin control coercitiv, ci prin incluziune, dialog și sprijin psihologic</w:t>
      </w:r>
      <w:r w:rsidR="00EC2840">
        <w:rPr>
          <w:lang w:eastAsia="ar-SA"/>
        </w:rPr>
        <w:t>.</w:t>
      </w:r>
    </w:p>
    <w:p w14:paraId="074DFF71" w14:textId="389CD6AE" w:rsidR="005C0180" w:rsidRPr="008F5AA3" w:rsidRDefault="005C0180" w:rsidP="005C0180">
      <w:pPr>
        <w:pStyle w:val="ListParagraph"/>
        <w:spacing w:line="360" w:lineRule="auto"/>
        <w:jc w:val="both"/>
        <w:rPr>
          <w:b/>
          <w:bCs/>
          <w:lang w:val="ro-RO"/>
        </w:rPr>
      </w:pPr>
    </w:p>
    <w:p w14:paraId="54AF80F6" w14:textId="31F655B8" w:rsidR="00C330F7" w:rsidRPr="008F5AA3" w:rsidRDefault="009D7958" w:rsidP="00C330F7">
      <w:pPr>
        <w:spacing w:line="360" w:lineRule="auto"/>
        <w:jc w:val="center"/>
        <w:rPr>
          <w:b/>
          <w:bCs/>
        </w:rPr>
      </w:pPr>
      <w:r w:rsidRPr="008F5AA3">
        <w:rPr>
          <w:b/>
          <w:bCs/>
        </w:rPr>
        <w:t>Președinte</w:t>
      </w:r>
      <w:r w:rsidR="00C330F7" w:rsidRPr="008F5AA3">
        <w:rPr>
          <w:b/>
          <w:bCs/>
        </w:rPr>
        <w:t>,</w:t>
      </w:r>
      <w:r w:rsidR="00C330F7" w:rsidRPr="008F5AA3">
        <w:rPr>
          <w:noProof/>
        </w:rPr>
        <w:t xml:space="preserve"> </w:t>
      </w:r>
    </w:p>
    <w:p w14:paraId="6BF3472A" w14:textId="77777777" w:rsidR="003D1EDB" w:rsidRPr="008F5AA3" w:rsidRDefault="00A71032" w:rsidP="00D96A92">
      <w:pPr>
        <w:spacing w:line="360" w:lineRule="auto"/>
        <w:jc w:val="center"/>
        <w:rPr>
          <w:b/>
          <w:bCs/>
        </w:rPr>
      </w:pPr>
      <w:r w:rsidRPr="008F5AA3">
        <w:rPr>
          <w:b/>
        </w:rPr>
        <w:t>Sterică FUDULEA</w:t>
      </w:r>
    </w:p>
    <w:sectPr w:rsidR="003D1EDB" w:rsidRPr="008F5AA3" w:rsidSect="000666C9">
      <w:headerReference w:type="default" r:id="rId8"/>
      <w:footerReference w:type="even" r:id="rId9"/>
      <w:footerReference w:type="default" r:id="rId10"/>
      <w:pgSz w:w="11906" w:h="16838" w:code="9"/>
      <w:pgMar w:top="284" w:right="1416" w:bottom="567" w:left="1701" w:header="431"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0316E7D" w14:textId="77777777" w:rsidR="002E3540" w:rsidRDefault="002E3540">
      <w:r>
        <w:separator/>
      </w:r>
    </w:p>
  </w:endnote>
  <w:endnote w:type="continuationSeparator" w:id="0">
    <w:p w14:paraId="1B6576ED" w14:textId="77777777" w:rsidR="002E3540" w:rsidRDefault="002E35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Calibri Light">
    <w:panose1 w:val="020F0302020204030204"/>
    <w:charset w:val="EE"/>
    <w:family w:val="swiss"/>
    <w:pitch w:val="variable"/>
    <w:sig w:usb0="E4002EFF" w:usb1="C200247B" w:usb2="00000009" w:usb3="00000000" w:csb0="000001FF" w:csb1="00000000"/>
  </w:font>
  <w:font w:name="Times New Roman-Rom">
    <w:altName w:val="Times New Roman"/>
    <w:charset w:val="00"/>
    <w:family w:val="auto"/>
    <w:pitch w:val="variable"/>
    <w:sig w:usb0="00000003" w:usb1="00000000" w:usb2="00000000" w:usb3="00000000" w:csb0="00000001" w:csb1="00000000"/>
  </w:font>
  <w:font w:name="Arial Unicode MS">
    <w:altName w:val="Arial"/>
    <w:panose1 w:val="020B0604020202020204"/>
    <w:charset w:val="00"/>
    <w:family w:val="roman"/>
    <w:pitch w:val="variable"/>
    <w:sig w:usb0="00000003" w:usb1="00000000" w:usb2="00000000" w:usb3="00000000" w:csb0="00000001" w:csb1="00000000"/>
  </w:font>
  <w:font w:name="Segoe UI">
    <w:panose1 w:val="020B0502040204020203"/>
    <w:charset w:val="EE"/>
    <w:family w:val="swiss"/>
    <w:pitch w:val="variable"/>
    <w:sig w:usb0="E4002EFF" w:usb1="C000E47F" w:usb2="00000009" w:usb3="00000000" w:csb0="000001FF"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8F662B" w14:textId="77777777" w:rsidR="003D1EDB" w:rsidRDefault="003D1EDB">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0B4F35B9" w14:textId="77777777" w:rsidR="003D1EDB" w:rsidRDefault="003D1ED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0049AAD" w14:textId="77777777" w:rsidR="003D1EDB" w:rsidRDefault="003D1EDB">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CC1391">
      <w:rPr>
        <w:rStyle w:val="PageNumber"/>
        <w:noProof/>
      </w:rPr>
      <w:t>2</w:t>
    </w:r>
    <w:r>
      <w:rPr>
        <w:rStyle w:val="PageNumber"/>
      </w:rPr>
      <w:fldChar w:fldCharType="end"/>
    </w:r>
  </w:p>
  <w:p w14:paraId="2BAEBA30" w14:textId="77777777" w:rsidR="003D1EDB" w:rsidRDefault="003D1ED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BE27073" w14:textId="77777777" w:rsidR="002E3540" w:rsidRDefault="002E3540">
      <w:r>
        <w:separator/>
      </w:r>
    </w:p>
  </w:footnote>
  <w:footnote w:type="continuationSeparator" w:id="0">
    <w:p w14:paraId="799C5EC1" w14:textId="77777777" w:rsidR="002E3540" w:rsidRDefault="002E354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4B407DC" w14:textId="77777777" w:rsidR="003D1EDB" w:rsidRDefault="003D1EDB">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8168FF"/>
    <w:multiLevelType w:val="hybridMultilevel"/>
    <w:tmpl w:val="7EEECE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A1C0918"/>
    <w:multiLevelType w:val="hybridMultilevel"/>
    <w:tmpl w:val="3B8AA4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E0C0807"/>
    <w:multiLevelType w:val="hybridMultilevel"/>
    <w:tmpl w:val="2AD0DA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FC34E7A"/>
    <w:multiLevelType w:val="hybridMultilevel"/>
    <w:tmpl w:val="ACDE63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9503639"/>
    <w:multiLevelType w:val="hybridMultilevel"/>
    <w:tmpl w:val="DC5C6C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A9E473C"/>
    <w:multiLevelType w:val="hybridMultilevel"/>
    <w:tmpl w:val="1410F9C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B7F07C0"/>
    <w:multiLevelType w:val="hybridMultilevel"/>
    <w:tmpl w:val="23AC02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D3105DD"/>
    <w:multiLevelType w:val="hybridMultilevel"/>
    <w:tmpl w:val="95E04F02"/>
    <w:lvl w:ilvl="0" w:tplc="91608CDA">
      <w:start w:val="2"/>
      <w:numFmt w:val="bullet"/>
      <w:lvlText w:val="-"/>
      <w:lvlJc w:val="left"/>
      <w:pPr>
        <w:ind w:left="1080" w:hanging="360"/>
      </w:pPr>
      <w:rPr>
        <w:rFonts w:ascii="Times New Roman" w:eastAsia="Times New Roman" w:hAnsi="Times New Roman" w:cs="Times New Roman"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8" w15:restartNumberingAfterBreak="0">
    <w:nsid w:val="1EA97FFA"/>
    <w:multiLevelType w:val="hybridMultilevel"/>
    <w:tmpl w:val="DB665636"/>
    <w:lvl w:ilvl="0" w:tplc="04180001">
      <w:start w:val="1"/>
      <w:numFmt w:val="bullet"/>
      <w:lvlText w:val=""/>
      <w:lvlJc w:val="left"/>
      <w:pPr>
        <w:ind w:left="1440" w:hanging="360"/>
      </w:pPr>
      <w:rPr>
        <w:rFonts w:ascii="Symbol" w:hAnsi="Symbol" w:hint="default"/>
      </w:rPr>
    </w:lvl>
    <w:lvl w:ilvl="1" w:tplc="04180003">
      <w:start w:val="1"/>
      <w:numFmt w:val="bullet"/>
      <w:lvlText w:val="o"/>
      <w:lvlJc w:val="left"/>
      <w:pPr>
        <w:ind w:left="2160" w:hanging="360"/>
      </w:pPr>
      <w:rPr>
        <w:rFonts w:ascii="Courier New" w:hAnsi="Courier New" w:cs="Courier New" w:hint="default"/>
      </w:rPr>
    </w:lvl>
    <w:lvl w:ilvl="2" w:tplc="04180005">
      <w:start w:val="1"/>
      <w:numFmt w:val="bullet"/>
      <w:lvlText w:val=""/>
      <w:lvlJc w:val="left"/>
      <w:pPr>
        <w:ind w:left="2880" w:hanging="360"/>
      </w:pPr>
      <w:rPr>
        <w:rFonts w:ascii="Wingdings" w:hAnsi="Wingdings" w:hint="default"/>
      </w:rPr>
    </w:lvl>
    <w:lvl w:ilvl="3" w:tplc="04180001">
      <w:start w:val="1"/>
      <w:numFmt w:val="bullet"/>
      <w:lvlText w:val=""/>
      <w:lvlJc w:val="left"/>
      <w:pPr>
        <w:ind w:left="3600" w:hanging="360"/>
      </w:pPr>
      <w:rPr>
        <w:rFonts w:ascii="Symbol" w:hAnsi="Symbol" w:hint="default"/>
      </w:rPr>
    </w:lvl>
    <w:lvl w:ilvl="4" w:tplc="04180003">
      <w:start w:val="1"/>
      <w:numFmt w:val="bullet"/>
      <w:lvlText w:val="o"/>
      <w:lvlJc w:val="left"/>
      <w:pPr>
        <w:ind w:left="4320" w:hanging="360"/>
      </w:pPr>
      <w:rPr>
        <w:rFonts w:ascii="Courier New" w:hAnsi="Courier New" w:cs="Courier New" w:hint="default"/>
      </w:rPr>
    </w:lvl>
    <w:lvl w:ilvl="5" w:tplc="04180005">
      <w:start w:val="1"/>
      <w:numFmt w:val="bullet"/>
      <w:lvlText w:val=""/>
      <w:lvlJc w:val="left"/>
      <w:pPr>
        <w:ind w:left="5040" w:hanging="360"/>
      </w:pPr>
      <w:rPr>
        <w:rFonts w:ascii="Wingdings" w:hAnsi="Wingdings" w:hint="default"/>
      </w:rPr>
    </w:lvl>
    <w:lvl w:ilvl="6" w:tplc="04180001">
      <w:start w:val="1"/>
      <w:numFmt w:val="bullet"/>
      <w:lvlText w:val=""/>
      <w:lvlJc w:val="left"/>
      <w:pPr>
        <w:ind w:left="5760" w:hanging="360"/>
      </w:pPr>
      <w:rPr>
        <w:rFonts w:ascii="Symbol" w:hAnsi="Symbol" w:hint="default"/>
      </w:rPr>
    </w:lvl>
    <w:lvl w:ilvl="7" w:tplc="04180003">
      <w:start w:val="1"/>
      <w:numFmt w:val="bullet"/>
      <w:lvlText w:val="o"/>
      <w:lvlJc w:val="left"/>
      <w:pPr>
        <w:ind w:left="6480" w:hanging="360"/>
      </w:pPr>
      <w:rPr>
        <w:rFonts w:ascii="Courier New" w:hAnsi="Courier New" w:cs="Courier New" w:hint="default"/>
      </w:rPr>
    </w:lvl>
    <w:lvl w:ilvl="8" w:tplc="04180005">
      <w:start w:val="1"/>
      <w:numFmt w:val="bullet"/>
      <w:lvlText w:val=""/>
      <w:lvlJc w:val="left"/>
      <w:pPr>
        <w:ind w:left="7200" w:hanging="360"/>
      </w:pPr>
      <w:rPr>
        <w:rFonts w:ascii="Wingdings" w:hAnsi="Wingdings" w:hint="default"/>
      </w:rPr>
    </w:lvl>
  </w:abstractNum>
  <w:abstractNum w:abstractNumId="9" w15:restartNumberingAfterBreak="0">
    <w:nsid w:val="22A008A9"/>
    <w:multiLevelType w:val="hybridMultilevel"/>
    <w:tmpl w:val="C562C6B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0" w15:restartNumberingAfterBreak="0">
    <w:nsid w:val="25877787"/>
    <w:multiLevelType w:val="hybridMultilevel"/>
    <w:tmpl w:val="908E1B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78A1E23"/>
    <w:multiLevelType w:val="hybridMultilevel"/>
    <w:tmpl w:val="DC4A9F82"/>
    <w:lvl w:ilvl="0" w:tplc="04180001">
      <w:start w:val="1"/>
      <w:numFmt w:val="bullet"/>
      <w:lvlText w:val=""/>
      <w:lvlJc w:val="left"/>
      <w:pPr>
        <w:ind w:left="1440" w:hanging="360"/>
      </w:pPr>
      <w:rPr>
        <w:rFonts w:ascii="Symbol" w:hAnsi="Symbol" w:hint="default"/>
      </w:rPr>
    </w:lvl>
    <w:lvl w:ilvl="1" w:tplc="04180003" w:tentative="1">
      <w:start w:val="1"/>
      <w:numFmt w:val="bullet"/>
      <w:lvlText w:val="o"/>
      <w:lvlJc w:val="left"/>
      <w:pPr>
        <w:ind w:left="2160" w:hanging="360"/>
      </w:pPr>
      <w:rPr>
        <w:rFonts w:ascii="Courier New" w:hAnsi="Courier New" w:cs="Courier New" w:hint="default"/>
      </w:rPr>
    </w:lvl>
    <w:lvl w:ilvl="2" w:tplc="04180005" w:tentative="1">
      <w:start w:val="1"/>
      <w:numFmt w:val="bullet"/>
      <w:lvlText w:val=""/>
      <w:lvlJc w:val="left"/>
      <w:pPr>
        <w:ind w:left="2880" w:hanging="360"/>
      </w:pPr>
      <w:rPr>
        <w:rFonts w:ascii="Wingdings" w:hAnsi="Wingdings" w:hint="default"/>
      </w:rPr>
    </w:lvl>
    <w:lvl w:ilvl="3" w:tplc="04180001" w:tentative="1">
      <w:start w:val="1"/>
      <w:numFmt w:val="bullet"/>
      <w:lvlText w:val=""/>
      <w:lvlJc w:val="left"/>
      <w:pPr>
        <w:ind w:left="3600" w:hanging="360"/>
      </w:pPr>
      <w:rPr>
        <w:rFonts w:ascii="Symbol" w:hAnsi="Symbol" w:hint="default"/>
      </w:rPr>
    </w:lvl>
    <w:lvl w:ilvl="4" w:tplc="04180003" w:tentative="1">
      <w:start w:val="1"/>
      <w:numFmt w:val="bullet"/>
      <w:lvlText w:val="o"/>
      <w:lvlJc w:val="left"/>
      <w:pPr>
        <w:ind w:left="4320" w:hanging="360"/>
      </w:pPr>
      <w:rPr>
        <w:rFonts w:ascii="Courier New" w:hAnsi="Courier New" w:cs="Courier New" w:hint="default"/>
      </w:rPr>
    </w:lvl>
    <w:lvl w:ilvl="5" w:tplc="04180005" w:tentative="1">
      <w:start w:val="1"/>
      <w:numFmt w:val="bullet"/>
      <w:lvlText w:val=""/>
      <w:lvlJc w:val="left"/>
      <w:pPr>
        <w:ind w:left="5040" w:hanging="360"/>
      </w:pPr>
      <w:rPr>
        <w:rFonts w:ascii="Wingdings" w:hAnsi="Wingdings" w:hint="default"/>
      </w:rPr>
    </w:lvl>
    <w:lvl w:ilvl="6" w:tplc="04180001" w:tentative="1">
      <w:start w:val="1"/>
      <w:numFmt w:val="bullet"/>
      <w:lvlText w:val=""/>
      <w:lvlJc w:val="left"/>
      <w:pPr>
        <w:ind w:left="5760" w:hanging="360"/>
      </w:pPr>
      <w:rPr>
        <w:rFonts w:ascii="Symbol" w:hAnsi="Symbol" w:hint="default"/>
      </w:rPr>
    </w:lvl>
    <w:lvl w:ilvl="7" w:tplc="04180003" w:tentative="1">
      <w:start w:val="1"/>
      <w:numFmt w:val="bullet"/>
      <w:lvlText w:val="o"/>
      <w:lvlJc w:val="left"/>
      <w:pPr>
        <w:ind w:left="6480" w:hanging="360"/>
      </w:pPr>
      <w:rPr>
        <w:rFonts w:ascii="Courier New" w:hAnsi="Courier New" w:cs="Courier New" w:hint="default"/>
      </w:rPr>
    </w:lvl>
    <w:lvl w:ilvl="8" w:tplc="04180005" w:tentative="1">
      <w:start w:val="1"/>
      <w:numFmt w:val="bullet"/>
      <w:lvlText w:val=""/>
      <w:lvlJc w:val="left"/>
      <w:pPr>
        <w:ind w:left="7200" w:hanging="360"/>
      </w:pPr>
      <w:rPr>
        <w:rFonts w:ascii="Wingdings" w:hAnsi="Wingdings" w:hint="default"/>
      </w:rPr>
    </w:lvl>
  </w:abstractNum>
  <w:abstractNum w:abstractNumId="12" w15:restartNumberingAfterBreak="0">
    <w:nsid w:val="2A2D2FFF"/>
    <w:multiLevelType w:val="hybridMultilevel"/>
    <w:tmpl w:val="2C229E4A"/>
    <w:lvl w:ilvl="0" w:tplc="04180001">
      <w:start w:val="1"/>
      <w:numFmt w:val="bullet"/>
      <w:lvlText w:val=""/>
      <w:lvlJc w:val="left"/>
      <w:pPr>
        <w:ind w:left="1440" w:hanging="360"/>
      </w:pPr>
      <w:rPr>
        <w:rFonts w:ascii="Symbol" w:hAnsi="Symbol" w:hint="default"/>
      </w:rPr>
    </w:lvl>
    <w:lvl w:ilvl="1" w:tplc="04180003" w:tentative="1">
      <w:start w:val="1"/>
      <w:numFmt w:val="bullet"/>
      <w:lvlText w:val="o"/>
      <w:lvlJc w:val="left"/>
      <w:pPr>
        <w:ind w:left="2160" w:hanging="360"/>
      </w:pPr>
      <w:rPr>
        <w:rFonts w:ascii="Courier New" w:hAnsi="Courier New" w:cs="Courier New" w:hint="default"/>
      </w:rPr>
    </w:lvl>
    <w:lvl w:ilvl="2" w:tplc="04180005" w:tentative="1">
      <w:start w:val="1"/>
      <w:numFmt w:val="bullet"/>
      <w:lvlText w:val=""/>
      <w:lvlJc w:val="left"/>
      <w:pPr>
        <w:ind w:left="2880" w:hanging="360"/>
      </w:pPr>
      <w:rPr>
        <w:rFonts w:ascii="Wingdings" w:hAnsi="Wingdings" w:hint="default"/>
      </w:rPr>
    </w:lvl>
    <w:lvl w:ilvl="3" w:tplc="04180001" w:tentative="1">
      <w:start w:val="1"/>
      <w:numFmt w:val="bullet"/>
      <w:lvlText w:val=""/>
      <w:lvlJc w:val="left"/>
      <w:pPr>
        <w:ind w:left="3600" w:hanging="360"/>
      </w:pPr>
      <w:rPr>
        <w:rFonts w:ascii="Symbol" w:hAnsi="Symbol" w:hint="default"/>
      </w:rPr>
    </w:lvl>
    <w:lvl w:ilvl="4" w:tplc="04180003" w:tentative="1">
      <w:start w:val="1"/>
      <w:numFmt w:val="bullet"/>
      <w:lvlText w:val="o"/>
      <w:lvlJc w:val="left"/>
      <w:pPr>
        <w:ind w:left="4320" w:hanging="360"/>
      </w:pPr>
      <w:rPr>
        <w:rFonts w:ascii="Courier New" w:hAnsi="Courier New" w:cs="Courier New" w:hint="default"/>
      </w:rPr>
    </w:lvl>
    <w:lvl w:ilvl="5" w:tplc="04180005" w:tentative="1">
      <w:start w:val="1"/>
      <w:numFmt w:val="bullet"/>
      <w:lvlText w:val=""/>
      <w:lvlJc w:val="left"/>
      <w:pPr>
        <w:ind w:left="5040" w:hanging="360"/>
      </w:pPr>
      <w:rPr>
        <w:rFonts w:ascii="Wingdings" w:hAnsi="Wingdings" w:hint="default"/>
      </w:rPr>
    </w:lvl>
    <w:lvl w:ilvl="6" w:tplc="04180001" w:tentative="1">
      <w:start w:val="1"/>
      <w:numFmt w:val="bullet"/>
      <w:lvlText w:val=""/>
      <w:lvlJc w:val="left"/>
      <w:pPr>
        <w:ind w:left="5760" w:hanging="360"/>
      </w:pPr>
      <w:rPr>
        <w:rFonts w:ascii="Symbol" w:hAnsi="Symbol" w:hint="default"/>
      </w:rPr>
    </w:lvl>
    <w:lvl w:ilvl="7" w:tplc="04180003" w:tentative="1">
      <w:start w:val="1"/>
      <w:numFmt w:val="bullet"/>
      <w:lvlText w:val="o"/>
      <w:lvlJc w:val="left"/>
      <w:pPr>
        <w:ind w:left="6480" w:hanging="360"/>
      </w:pPr>
      <w:rPr>
        <w:rFonts w:ascii="Courier New" w:hAnsi="Courier New" w:cs="Courier New" w:hint="default"/>
      </w:rPr>
    </w:lvl>
    <w:lvl w:ilvl="8" w:tplc="04180005" w:tentative="1">
      <w:start w:val="1"/>
      <w:numFmt w:val="bullet"/>
      <w:lvlText w:val=""/>
      <w:lvlJc w:val="left"/>
      <w:pPr>
        <w:ind w:left="7200" w:hanging="360"/>
      </w:pPr>
      <w:rPr>
        <w:rFonts w:ascii="Wingdings" w:hAnsi="Wingdings" w:hint="default"/>
      </w:rPr>
    </w:lvl>
  </w:abstractNum>
  <w:abstractNum w:abstractNumId="13" w15:restartNumberingAfterBreak="0">
    <w:nsid w:val="2BD832B4"/>
    <w:multiLevelType w:val="hybridMultilevel"/>
    <w:tmpl w:val="A066FB8A"/>
    <w:lvl w:ilvl="0" w:tplc="C6B8FE22">
      <w:numFmt w:val="bullet"/>
      <w:lvlText w:val="-"/>
      <w:lvlJc w:val="left"/>
      <w:pPr>
        <w:ind w:left="1080" w:hanging="360"/>
      </w:pPr>
      <w:rPr>
        <w:rFonts w:ascii="Times New Roman" w:eastAsia="Times New Roman" w:hAnsi="Times New Roman" w:cs="Times New Roman"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abstractNum w:abstractNumId="14" w15:restartNumberingAfterBreak="0">
    <w:nsid w:val="2EF7059D"/>
    <w:multiLevelType w:val="hybridMultilevel"/>
    <w:tmpl w:val="1E26E5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4097D0A"/>
    <w:multiLevelType w:val="hybridMultilevel"/>
    <w:tmpl w:val="583C87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B266D05"/>
    <w:multiLevelType w:val="hybridMultilevel"/>
    <w:tmpl w:val="81EA5CCA"/>
    <w:lvl w:ilvl="0" w:tplc="AA84FA86">
      <w:numFmt w:val="bullet"/>
      <w:lvlText w:val="-"/>
      <w:lvlJc w:val="left"/>
      <w:pPr>
        <w:ind w:left="1080" w:hanging="360"/>
      </w:pPr>
      <w:rPr>
        <w:rFonts w:ascii="Times New Roman" w:eastAsia="Times New Roman" w:hAnsi="Times New Roman" w:cs="Times New Roman"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abstractNum w:abstractNumId="17" w15:restartNumberingAfterBreak="0">
    <w:nsid w:val="4031490F"/>
    <w:multiLevelType w:val="hybridMultilevel"/>
    <w:tmpl w:val="2F345B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36B1DB8"/>
    <w:multiLevelType w:val="hybridMultilevel"/>
    <w:tmpl w:val="877299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4774A0A"/>
    <w:multiLevelType w:val="hybridMultilevel"/>
    <w:tmpl w:val="527029B6"/>
    <w:lvl w:ilvl="0" w:tplc="04180001">
      <w:start w:val="1"/>
      <w:numFmt w:val="bullet"/>
      <w:lvlText w:val=""/>
      <w:lvlJc w:val="left"/>
      <w:pPr>
        <w:ind w:left="1440" w:hanging="360"/>
      </w:pPr>
      <w:rPr>
        <w:rFonts w:ascii="Symbol" w:hAnsi="Symbol" w:hint="default"/>
      </w:rPr>
    </w:lvl>
    <w:lvl w:ilvl="1" w:tplc="04180003" w:tentative="1">
      <w:start w:val="1"/>
      <w:numFmt w:val="bullet"/>
      <w:lvlText w:val="o"/>
      <w:lvlJc w:val="left"/>
      <w:pPr>
        <w:ind w:left="2160" w:hanging="360"/>
      </w:pPr>
      <w:rPr>
        <w:rFonts w:ascii="Courier New" w:hAnsi="Courier New" w:cs="Courier New" w:hint="default"/>
      </w:rPr>
    </w:lvl>
    <w:lvl w:ilvl="2" w:tplc="04180005" w:tentative="1">
      <w:start w:val="1"/>
      <w:numFmt w:val="bullet"/>
      <w:lvlText w:val=""/>
      <w:lvlJc w:val="left"/>
      <w:pPr>
        <w:ind w:left="2880" w:hanging="360"/>
      </w:pPr>
      <w:rPr>
        <w:rFonts w:ascii="Wingdings" w:hAnsi="Wingdings" w:hint="default"/>
      </w:rPr>
    </w:lvl>
    <w:lvl w:ilvl="3" w:tplc="04180001" w:tentative="1">
      <w:start w:val="1"/>
      <w:numFmt w:val="bullet"/>
      <w:lvlText w:val=""/>
      <w:lvlJc w:val="left"/>
      <w:pPr>
        <w:ind w:left="3600" w:hanging="360"/>
      </w:pPr>
      <w:rPr>
        <w:rFonts w:ascii="Symbol" w:hAnsi="Symbol" w:hint="default"/>
      </w:rPr>
    </w:lvl>
    <w:lvl w:ilvl="4" w:tplc="04180003" w:tentative="1">
      <w:start w:val="1"/>
      <w:numFmt w:val="bullet"/>
      <w:lvlText w:val="o"/>
      <w:lvlJc w:val="left"/>
      <w:pPr>
        <w:ind w:left="4320" w:hanging="360"/>
      </w:pPr>
      <w:rPr>
        <w:rFonts w:ascii="Courier New" w:hAnsi="Courier New" w:cs="Courier New" w:hint="default"/>
      </w:rPr>
    </w:lvl>
    <w:lvl w:ilvl="5" w:tplc="04180005" w:tentative="1">
      <w:start w:val="1"/>
      <w:numFmt w:val="bullet"/>
      <w:lvlText w:val=""/>
      <w:lvlJc w:val="left"/>
      <w:pPr>
        <w:ind w:left="5040" w:hanging="360"/>
      </w:pPr>
      <w:rPr>
        <w:rFonts w:ascii="Wingdings" w:hAnsi="Wingdings" w:hint="default"/>
      </w:rPr>
    </w:lvl>
    <w:lvl w:ilvl="6" w:tplc="04180001" w:tentative="1">
      <w:start w:val="1"/>
      <w:numFmt w:val="bullet"/>
      <w:lvlText w:val=""/>
      <w:lvlJc w:val="left"/>
      <w:pPr>
        <w:ind w:left="5760" w:hanging="360"/>
      </w:pPr>
      <w:rPr>
        <w:rFonts w:ascii="Symbol" w:hAnsi="Symbol" w:hint="default"/>
      </w:rPr>
    </w:lvl>
    <w:lvl w:ilvl="7" w:tplc="04180003" w:tentative="1">
      <w:start w:val="1"/>
      <w:numFmt w:val="bullet"/>
      <w:lvlText w:val="o"/>
      <w:lvlJc w:val="left"/>
      <w:pPr>
        <w:ind w:left="6480" w:hanging="360"/>
      </w:pPr>
      <w:rPr>
        <w:rFonts w:ascii="Courier New" w:hAnsi="Courier New" w:cs="Courier New" w:hint="default"/>
      </w:rPr>
    </w:lvl>
    <w:lvl w:ilvl="8" w:tplc="04180005" w:tentative="1">
      <w:start w:val="1"/>
      <w:numFmt w:val="bullet"/>
      <w:lvlText w:val=""/>
      <w:lvlJc w:val="left"/>
      <w:pPr>
        <w:ind w:left="7200" w:hanging="360"/>
      </w:pPr>
      <w:rPr>
        <w:rFonts w:ascii="Wingdings" w:hAnsi="Wingdings" w:hint="default"/>
      </w:rPr>
    </w:lvl>
  </w:abstractNum>
  <w:abstractNum w:abstractNumId="20" w15:restartNumberingAfterBreak="0">
    <w:nsid w:val="44EB2075"/>
    <w:multiLevelType w:val="hybridMultilevel"/>
    <w:tmpl w:val="B212D6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5384643"/>
    <w:multiLevelType w:val="hybridMultilevel"/>
    <w:tmpl w:val="689EDDDA"/>
    <w:lvl w:ilvl="0" w:tplc="08090001">
      <w:start w:val="1"/>
      <w:numFmt w:val="bullet"/>
      <w:lvlText w:val=""/>
      <w:lvlJc w:val="left"/>
      <w:pPr>
        <w:ind w:left="864" w:hanging="360"/>
      </w:pPr>
      <w:rPr>
        <w:rFonts w:ascii="Symbol" w:hAnsi="Symbol" w:hint="default"/>
      </w:rPr>
    </w:lvl>
    <w:lvl w:ilvl="1" w:tplc="08090003" w:tentative="1">
      <w:start w:val="1"/>
      <w:numFmt w:val="bullet"/>
      <w:lvlText w:val="o"/>
      <w:lvlJc w:val="left"/>
      <w:pPr>
        <w:ind w:left="1584" w:hanging="360"/>
      </w:pPr>
      <w:rPr>
        <w:rFonts w:ascii="Courier New" w:hAnsi="Courier New" w:cs="Courier New" w:hint="default"/>
      </w:rPr>
    </w:lvl>
    <w:lvl w:ilvl="2" w:tplc="08090005" w:tentative="1">
      <w:start w:val="1"/>
      <w:numFmt w:val="bullet"/>
      <w:lvlText w:val=""/>
      <w:lvlJc w:val="left"/>
      <w:pPr>
        <w:ind w:left="2304" w:hanging="360"/>
      </w:pPr>
      <w:rPr>
        <w:rFonts w:ascii="Wingdings" w:hAnsi="Wingdings" w:hint="default"/>
      </w:rPr>
    </w:lvl>
    <w:lvl w:ilvl="3" w:tplc="08090001" w:tentative="1">
      <w:start w:val="1"/>
      <w:numFmt w:val="bullet"/>
      <w:lvlText w:val=""/>
      <w:lvlJc w:val="left"/>
      <w:pPr>
        <w:ind w:left="3024" w:hanging="360"/>
      </w:pPr>
      <w:rPr>
        <w:rFonts w:ascii="Symbol" w:hAnsi="Symbol" w:hint="default"/>
      </w:rPr>
    </w:lvl>
    <w:lvl w:ilvl="4" w:tplc="08090003" w:tentative="1">
      <w:start w:val="1"/>
      <w:numFmt w:val="bullet"/>
      <w:lvlText w:val="o"/>
      <w:lvlJc w:val="left"/>
      <w:pPr>
        <w:ind w:left="3744" w:hanging="360"/>
      </w:pPr>
      <w:rPr>
        <w:rFonts w:ascii="Courier New" w:hAnsi="Courier New" w:cs="Courier New" w:hint="default"/>
      </w:rPr>
    </w:lvl>
    <w:lvl w:ilvl="5" w:tplc="08090005" w:tentative="1">
      <w:start w:val="1"/>
      <w:numFmt w:val="bullet"/>
      <w:lvlText w:val=""/>
      <w:lvlJc w:val="left"/>
      <w:pPr>
        <w:ind w:left="4464" w:hanging="360"/>
      </w:pPr>
      <w:rPr>
        <w:rFonts w:ascii="Wingdings" w:hAnsi="Wingdings" w:hint="default"/>
      </w:rPr>
    </w:lvl>
    <w:lvl w:ilvl="6" w:tplc="08090001" w:tentative="1">
      <w:start w:val="1"/>
      <w:numFmt w:val="bullet"/>
      <w:lvlText w:val=""/>
      <w:lvlJc w:val="left"/>
      <w:pPr>
        <w:ind w:left="5184" w:hanging="360"/>
      </w:pPr>
      <w:rPr>
        <w:rFonts w:ascii="Symbol" w:hAnsi="Symbol" w:hint="default"/>
      </w:rPr>
    </w:lvl>
    <w:lvl w:ilvl="7" w:tplc="08090003" w:tentative="1">
      <w:start w:val="1"/>
      <w:numFmt w:val="bullet"/>
      <w:lvlText w:val="o"/>
      <w:lvlJc w:val="left"/>
      <w:pPr>
        <w:ind w:left="5904" w:hanging="360"/>
      </w:pPr>
      <w:rPr>
        <w:rFonts w:ascii="Courier New" w:hAnsi="Courier New" w:cs="Courier New" w:hint="default"/>
      </w:rPr>
    </w:lvl>
    <w:lvl w:ilvl="8" w:tplc="08090005" w:tentative="1">
      <w:start w:val="1"/>
      <w:numFmt w:val="bullet"/>
      <w:lvlText w:val=""/>
      <w:lvlJc w:val="left"/>
      <w:pPr>
        <w:ind w:left="6624" w:hanging="360"/>
      </w:pPr>
      <w:rPr>
        <w:rFonts w:ascii="Wingdings" w:hAnsi="Wingdings" w:hint="default"/>
      </w:rPr>
    </w:lvl>
  </w:abstractNum>
  <w:abstractNum w:abstractNumId="22" w15:restartNumberingAfterBreak="0">
    <w:nsid w:val="45674C84"/>
    <w:multiLevelType w:val="hybridMultilevel"/>
    <w:tmpl w:val="65E8CC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AD1766F"/>
    <w:multiLevelType w:val="hybridMultilevel"/>
    <w:tmpl w:val="7FFC814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4" w15:restartNumberingAfterBreak="0">
    <w:nsid w:val="4AEC0869"/>
    <w:multiLevelType w:val="hybridMultilevel"/>
    <w:tmpl w:val="A9D4AD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4E4619E8"/>
    <w:multiLevelType w:val="hybridMultilevel"/>
    <w:tmpl w:val="3FC85A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87973C3"/>
    <w:multiLevelType w:val="hybridMultilevel"/>
    <w:tmpl w:val="3A0651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B674B2E"/>
    <w:multiLevelType w:val="hybridMultilevel"/>
    <w:tmpl w:val="CB0283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C852CA3"/>
    <w:multiLevelType w:val="hybridMultilevel"/>
    <w:tmpl w:val="4678E1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5CAD2F27"/>
    <w:multiLevelType w:val="hybridMultilevel"/>
    <w:tmpl w:val="6DC2322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EC62475"/>
    <w:multiLevelType w:val="hybridMultilevel"/>
    <w:tmpl w:val="A2AC3F7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1" w15:restartNumberingAfterBreak="0">
    <w:nsid w:val="5EDB4697"/>
    <w:multiLevelType w:val="hybridMultilevel"/>
    <w:tmpl w:val="8938B82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2" w15:restartNumberingAfterBreak="0">
    <w:nsid w:val="637E2D70"/>
    <w:multiLevelType w:val="hybridMultilevel"/>
    <w:tmpl w:val="A88A53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BFF5AE5"/>
    <w:multiLevelType w:val="hybridMultilevel"/>
    <w:tmpl w:val="9D7292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CF94F18"/>
    <w:multiLevelType w:val="hybridMultilevel"/>
    <w:tmpl w:val="B7887B0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5" w15:restartNumberingAfterBreak="0">
    <w:nsid w:val="6D6D3715"/>
    <w:multiLevelType w:val="hybridMultilevel"/>
    <w:tmpl w:val="C232B4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734D1826"/>
    <w:multiLevelType w:val="hybridMultilevel"/>
    <w:tmpl w:val="399432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3D91821"/>
    <w:multiLevelType w:val="hybridMultilevel"/>
    <w:tmpl w:val="3C0C14C6"/>
    <w:lvl w:ilvl="0" w:tplc="4EF2EC0C">
      <w:numFmt w:val="bullet"/>
      <w:lvlText w:val="-"/>
      <w:lvlJc w:val="left"/>
      <w:pPr>
        <w:ind w:left="1080" w:hanging="360"/>
      </w:pPr>
      <w:rPr>
        <w:rFonts w:ascii="Times New Roman" w:eastAsia="Times New Roman" w:hAnsi="Times New Roman" w:cs="Times New Roman" w:hint="default"/>
      </w:rPr>
    </w:lvl>
    <w:lvl w:ilvl="1" w:tplc="04180003" w:tentative="1">
      <w:start w:val="1"/>
      <w:numFmt w:val="bullet"/>
      <w:lvlText w:val="o"/>
      <w:lvlJc w:val="left"/>
      <w:pPr>
        <w:ind w:left="1800" w:hanging="360"/>
      </w:pPr>
      <w:rPr>
        <w:rFonts w:ascii="Courier New" w:hAnsi="Courier New" w:cs="Courier New" w:hint="default"/>
      </w:rPr>
    </w:lvl>
    <w:lvl w:ilvl="2" w:tplc="04180005" w:tentative="1">
      <w:start w:val="1"/>
      <w:numFmt w:val="bullet"/>
      <w:lvlText w:val=""/>
      <w:lvlJc w:val="left"/>
      <w:pPr>
        <w:ind w:left="2520" w:hanging="360"/>
      </w:pPr>
      <w:rPr>
        <w:rFonts w:ascii="Wingdings" w:hAnsi="Wingdings" w:hint="default"/>
      </w:rPr>
    </w:lvl>
    <w:lvl w:ilvl="3" w:tplc="04180001" w:tentative="1">
      <w:start w:val="1"/>
      <w:numFmt w:val="bullet"/>
      <w:lvlText w:val=""/>
      <w:lvlJc w:val="left"/>
      <w:pPr>
        <w:ind w:left="3240" w:hanging="360"/>
      </w:pPr>
      <w:rPr>
        <w:rFonts w:ascii="Symbol" w:hAnsi="Symbol" w:hint="default"/>
      </w:rPr>
    </w:lvl>
    <w:lvl w:ilvl="4" w:tplc="04180003" w:tentative="1">
      <w:start w:val="1"/>
      <w:numFmt w:val="bullet"/>
      <w:lvlText w:val="o"/>
      <w:lvlJc w:val="left"/>
      <w:pPr>
        <w:ind w:left="3960" w:hanging="360"/>
      </w:pPr>
      <w:rPr>
        <w:rFonts w:ascii="Courier New" w:hAnsi="Courier New" w:cs="Courier New" w:hint="default"/>
      </w:rPr>
    </w:lvl>
    <w:lvl w:ilvl="5" w:tplc="04180005" w:tentative="1">
      <w:start w:val="1"/>
      <w:numFmt w:val="bullet"/>
      <w:lvlText w:val=""/>
      <w:lvlJc w:val="left"/>
      <w:pPr>
        <w:ind w:left="4680" w:hanging="360"/>
      </w:pPr>
      <w:rPr>
        <w:rFonts w:ascii="Wingdings" w:hAnsi="Wingdings" w:hint="default"/>
      </w:rPr>
    </w:lvl>
    <w:lvl w:ilvl="6" w:tplc="04180001" w:tentative="1">
      <w:start w:val="1"/>
      <w:numFmt w:val="bullet"/>
      <w:lvlText w:val=""/>
      <w:lvlJc w:val="left"/>
      <w:pPr>
        <w:ind w:left="5400" w:hanging="360"/>
      </w:pPr>
      <w:rPr>
        <w:rFonts w:ascii="Symbol" w:hAnsi="Symbol" w:hint="default"/>
      </w:rPr>
    </w:lvl>
    <w:lvl w:ilvl="7" w:tplc="04180003" w:tentative="1">
      <w:start w:val="1"/>
      <w:numFmt w:val="bullet"/>
      <w:lvlText w:val="o"/>
      <w:lvlJc w:val="left"/>
      <w:pPr>
        <w:ind w:left="6120" w:hanging="360"/>
      </w:pPr>
      <w:rPr>
        <w:rFonts w:ascii="Courier New" w:hAnsi="Courier New" w:cs="Courier New" w:hint="default"/>
      </w:rPr>
    </w:lvl>
    <w:lvl w:ilvl="8" w:tplc="04180005" w:tentative="1">
      <w:start w:val="1"/>
      <w:numFmt w:val="bullet"/>
      <w:lvlText w:val=""/>
      <w:lvlJc w:val="left"/>
      <w:pPr>
        <w:ind w:left="6840" w:hanging="360"/>
      </w:pPr>
      <w:rPr>
        <w:rFonts w:ascii="Wingdings" w:hAnsi="Wingdings" w:hint="default"/>
      </w:rPr>
    </w:lvl>
  </w:abstractNum>
  <w:abstractNum w:abstractNumId="38" w15:restartNumberingAfterBreak="0">
    <w:nsid w:val="77D62E31"/>
    <w:multiLevelType w:val="hybridMultilevel"/>
    <w:tmpl w:val="6D86382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9" w15:restartNumberingAfterBreak="0">
    <w:nsid w:val="79EF1784"/>
    <w:multiLevelType w:val="hybridMultilevel"/>
    <w:tmpl w:val="04E8B8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330760250">
    <w:abstractNumId w:val="25"/>
  </w:num>
  <w:num w:numId="2" w16cid:durableId="116291853">
    <w:abstractNumId w:val="22"/>
  </w:num>
  <w:num w:numId="3" w16cid:durableId="631641274">
    <w:abstractNumId w:val="21"/>
  </w:num>
  <w:num w:numId="4" w16cid:durableId="1004624554">
    <w:abstractNumId w:val="39"/>
  </w:num>
  <w:num w:numId="5" w16cid:durableId="200752980">
    <w:abstractNumId w:val="18"/>
  </w:num>
  <w:num w:numId="6" w16cid:durableId="1396516197">
    <w:abstractNumId w:val="26"/>
  </w:num>
  <w:num w:numId="7" w16cid:durableId="1307974791">
    <w:abstractNumId w:val="11"/>
  </w:num>
  <w:num w:numId="8" w16cid:durableId="1067528713">
    <w:abstractNumId w:val="9"/>
  </w:num>
  <w:num w:numId="9" w16cid:durableId="1554123230">
    <w:abstractNumId w:val="13"/>
  </w:num>
  <w:num w:numId="10" w16cid:durableId="1847597686">
    <w:abstractNumId w:val="8"/>
  </w:num>
  <w:num w:numId="11" w16cid:durableId="1913277433">
    <w:abstractNumId w:val="23"/>
  </w:num>
  <w:num w:numId="12" w16cid:durableId="1974629879">
    <w:abstractNumId w:val="27"/>
  </w:num>
  <w:num w:numId="13" w16cid:durableId="893544157">
    <w:abstractNumId w:val="38"/>
  </w:num>
  <w:num w:numId="14" w16cid:durableId="1770813672">
    <w:abstractNumId w:val="10"/>
  </w:num>
  <w:num w:numId="15" w16cid:durableId="1143618370">
    <w:abstractNumId w:val="2"/>
  </w:num>
  <w:num w:numId="16" w16cid:durableId="556286204">
    <w:abstractNumId w:val="24"/>
  </w:num>
  <w:num w:numId="17" w16cid:durableId="1559583960">
    <w:abstractNumId w:val="4"/>
  </w:num>
  <w:num w:numId="18" w16cid:durableId="454064441">
    <w:abstractNumId w:val="32"/>
  </w:num>
  <w:num w:numId="19" w16cid:durableId="523716982">
    <w:abstractNumId w:val="36"/>
  </w:num>
  <w:num w:numId="20" w16cid:durableId="296379584">
    <w:abstractNumId w:val="30"/>
  </w:num>
  <w:num w:numId="21" w16cid:durableId="1811365492">
    <w:abstractNumId w:val="34"/>
  </w:num>
  <w:num w:numId="22" w16cid:durableId="722556690">
    <w:abstractNumId w:val="16"/>
  </w:num>
  <w:num w:numId="23" w16cid:durableId="1012415862">
    <w:abstractNumId w:val="1"/>
  </w:num>
  <w:num w:numId="24" w16cid:durableId="393629163">
    <w:abstractNumId w:val="33"/>
  </w:num>
  <w:num w:numId="25" w16cid:durableId="469320825">
    <w:abstractNumId w:val="6"/>
  </w:num>
  <w:num w:numId="26" w16cid:durableId="527449122">
    <w:abstractNumId w:val="12"/>
  </w:num>
  <w:num w:numId="27" w16cid:durableId="1565096728">
    <w:abstractNumId w:val="3"/>
  </w:num>
  <w:num w:numId="28" w16cid:durableId="1422338715">
    <w:abstractNumId w:val="15"/>
  </w:num>
  <w:num w:numId="29" w16cid:durableId="1152059334">
    <w:abstractNumId w:val="35"/>
  </w:num>
  <w:num w:numId="30" w16cid:durableId="1284262494">
    <w:abstractNumId w:val="19"/>
  </w:num>
  <w:num w:numId="31" w16cid:durableId="728454690">
    <w:abstractNumId w:val="14"/>
  </w:num>
  <w:num w:numId="32" w16cid:durableId="1960917532">
    <w:abstractNumId w:val="0"/>
  </w:num>
  <w:num w:numId="33" w16cid:durableId="1891960643">
    <w:abstractNumId w:val="17"/>
  </w:num>
  <w:num w:numId="34" w16cid:durableId="1618490068">
    <w:abstractNumId w:val="5"/>
  </w:num>
  <w:num w:numId="35" w16cid:durableId="1186212461">
    <w:abstractNumId w:val="28"/>
  </w:num>
  <w:num w:numId="36" w16cid:durableId="157425764">
    <w:abstractNumId w:val="29"/>
  </w:num>
  <w:num w:numId="37" w16cid:durableId="1847789560">
    <w:abstractNumId w:val="31"/>
  </w:num>
  <w:num w:numId="38" w16cid:durableId="91976866">
    <w:abstractNumId w:val="20"/>
  </w:num>
  <w:num w:numId="39" w16cid:durableId="1048265403">
    <w:abstractNumId w:val="7"/>
  </w:num>
  <w:num w:numId="40" w16cid:durableId="1377703664">
    <w:abstractNumId w:val="37"/>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defaultTabStop w:val="720"/>
  <w:hyphenationZone w:val="425"/>
  <w:doNotHyphenateCap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939FE"/>
    <w:rsid w:val="0000259C"/>
    <w:rsid w:val="00002C2D"/>
    <w:rsid w:val="00003734"/>
    <w:rsid w:val="0000519E"/>
    <w:rsid w:val="0000673F"/>
    <w:rsid w:val="00006A42"/>
    <w:rsid w:val="00006BD6"/>
    <w:rsid w:val="00006CB2"/>
    <w:rsid w:val="00010964"/>
    <w:rsid w:val="00014D61"/>
    <w:rsid w:val="0001513F"/>
    <w:rsid w:val="0002377A"/>
    <w:rsid w:val="00025FEF"/>
    <w:rsid w:val="00026369"/>
    <w:rsid w:val="00026DF2"/>
    <w:rsid w:val="00032114"/>
    <w:rsid w:val="00033DC8"/>
    <w:rsid w:val="00033F17"/>
    <w:rsid w:val="00033F7C"/>
    <w:rsid w:val="00034F81"/>
    <w:rsid w:val="00037E91"/>
    <w:rsid w:val="00040329"/>
    <w:rsid w:val="000408C1"/>
    <w:rsid w:val="000410A5"/>
    <w:rsid w:val="00044A7D"/>
    <w:rsid w:val="00046C0A"/>
    <w:rsid w:val="00047E0B"/>
    <w:rsid w:val="00050120"/>
    <w:rsid w:val="00050F8A"/>
    <w:rsid w:val="00051409"/>
    <w:rsid w:val="00053413"/>
    <w:rsid w:val="0005454C"/>
    <w:rsid w:val="000607DB"/>
    <w:rsid w:val="00061902"/>
    <w:rsid w:val="00061A2A"/>
    <w:rsid w:val="00064761"/>
    <w:rsid w:val="000666C9"/>
    <w:rsid w:val="00076B6D"/>
    <w:rsid w:val="00076C82"/>
    <w:rsid w:val="00081102"/>
    <w:rsid w:val="0008280D"/>
    <w:rsid w:val="00083A70"/>
    <w:rsid w:val="00084D48"/>
    <w:rsid w:val="0008699E"/>
    <w:rsid w:val="00086C40"/>
    <w:rsid w:val="000876E5"/>
    <w:rsid w:val="0009189E"/>
    <w:rsid w:val="000926F7"/>
    <w:rsid w:val="00092B64"/>
    <w:rsid w:val="000952B9"/>
    <w:rsid w:val="000957D7"/>
    <w:rsid w:val="00096F85"/>
    <w:rsid w:val="00097AEA"/>
    <w:rsid w:val="000A2D5B"/>
    <w:rsid w:val="000A35F5"/>
    <w:rsid w:val="000A3BFD"/>
    <w:rsid w:val="000A45EE"/>
    <w:rsid w:val="000A5060"/>
    <w:rsid w:val="000A638A"/>
    <w:rsid w:val="000A7DAC"/>
    <w:rsid w:val="000B075B"/>
    <w:rsid w:val="000B1D3F"/>
    <w:rsid w:val="000B2719"/>
    <w:rsid w:val="000B3921"/>
    <w:rsid w:val="000B3A48"/>
    <w:rsid w:val="000B4CBC"/>
    <w:rsid w:val="000C0980"/>
    <w:rsid w:val="000C36C0"/>
    <w:rsid w:val="000C3CC2"/>
    <w:rsid w:val="000C4D70"/>
    <w:rsid w:val="000C52C7"/>
    <w:rsid w:val="000C5B23"/>
    <w:rsid w:val="000C6661"/>
    <w:rsid w:val="000C712F"/>
    <w:rsid w:val="000D0405"/>
    <w:rsid w:val="000D5156"/>
    <w:rsid w:val="000D5DAC"/>
    <w:rsid w:val="000D62B1"/>
    <w:rsid w:val="000E086D"/>
    <w:rsid w:val="000E0F49"/>
    <w:rsid w:val="000E6BC0"/>
    <w:rsid w:val="000F0531"/>
    <w:rsid w:val="000F0DCC"/>
    <w:rsid w:val="000F3334"/>
    <w:rsid w:val="000F3C51"/>
    <w:rsid w:val="000F5E15"/>
    <w:rsid w:val="00100184"/>
    <w:rsid w:val="001028F2"/>
    <w:rsid w:val="0010304A"/>
    <w:rsid w:val="0011094F"/>
    <w:rsid w:val="00111579"/>
    <w:rsid w:val="001119F6"/>
    <w:rsid w:val="00111F19"/>
    <w:rsid w:val="001151E8"/>
    <w:rsid w:val="0011759A"/>
    <w:rsid w:val="00117A2B"/>
    <w:rsid w:val="00117B92"/>
    <w:rsid w:val="001230D0"/>
    <w:rsid w:val="001234FB"/>
    <w:rsid w:val="00133545"/>
    <w:rsid w:val="0013514E"/>
    <w:rsid w:val="00135718"/>
    <w:rsid w:val="00135EDA"/>
    <w:rsid w:val="0014000D"/>
    <w:rsid w:val="0014119E"/>
    <w:rsid w:val="001421FA"/>
    <w:rsid w:val="001456E4"/>
    <w:rsid w:val="00145D02"/>
    <w:rsid w:val="00145F73"/>
    <w:rsid w:val="0014623B"/>
    <w:rsid w:val="00146278"/>
    <w:rsid w:val="001468F9"/>
    <w:rsid w:val="0014781E"/>
    <w:rsid w:val="00147F0D"/>
    <w:rsid w:val="001511F9"/>
    <w:rsid w:val="00151390"/>
    <w:rsid w:val="00151823"/>
    <w:rsid w:val="001547FB"/>
    <w:rsid w:val="00157C2B"/>
    <w:rsid w:val="001629D0"/>
    <w:rsid w:val="0016308A"/>
    <w:rsid w:val="0016431B"/>
    <w:rsid w:val="00164F17"/>
    <w:rsid w:val="00170E35"/>
    <w:rsid w:val="001715ED"/>
    <w:rsid w:val="001749F7"/>
    <w:rsid w:val="00174AFF"/>
    <w:rsid w:val="001755EC"/>
    <w:rsid w:val="00175E1C"/>
    <w:rsid w:val="00180D0E"/>
    <w:rsid w:val="00183629"/>
    <w:rsid w:val="00184E70"/>
    <w:rsid w:val="0019008B"/>
    <w:rsid w:val="001908C2"/>
    <w:rsid w:val="00191006"/>
    <w:rsid w:val="001912C2"/>
    <w:rsid w:val="00191629"/>
    <w:rsid w:val="00191C33"/>
    <w:rsid w:val="00193491"/>
    <w:rsid w:val="0019387A"/>
    <w:rsid w:val="00194BA7"/>
    <w:rsid w:val="001A122F"/>
    <w:rsid w:val="001A2D9F"/>
    <w:rsid w:val="001A4D7B"/>
    <w:rsid w:val="001B0B56"/>
    <w:rsid w:val="001B1404"/>
    <w:rsid w:val="001C08F1"/>
    <w:rsid w:val="001C5954"/>
    <w:rsid w:val="001C694D"/>
    <w:rsid w:val="001D105F"/>
    <w:rsid w:val="001D2ADE"/>
    <w:rsid w:val="001D4D8F"/>
    <w:rsid w:val="001D6F4B"/>
    <w:rsid w:val="001D7113"/>
    <w:rsid w:val="001E0925"/>
    <w:rsid w:val="001E0F7F"/>
    <w:rsid w:val="001E7D01"/>
    <w:rsid w:val="001F08F5"/>
    <w:rsid w:val="001F1193"/>
    <w:rsid w:val="001F256D"/>
    <w:rsid w:val="001F5333"/>
    <w:rsid w:val="001F592B"/>
    <w:rsid w:val="001F5FA9"/>
    <w:rsid w:val="001F68AF"/>
    <w:rsid w:val="001F725B"/>
    <w:rsid w:val="00200CF3"/>
    <w:rsid w:val="0020353D"/>
    <w:rsid w:val="00205BC7"/>
    <w:rsid w:val="0020710D"/>
    <w:rsid w:val="00210BB9"/>
    <w:rsid w:val="00211871"/>
    <w:rsid w:val="00214D54"/>
    <w:rsid w:val="00215DD6"/>
    <w:rsid w:val="002168E4"/>
    <w:rsid w:val="002263E3"/>
    <w:rsid w:val="00226D76"/>
    <w:rsid w:val="00227415"/>
    <w:rsid w:val="002279C3"/>
    <w:rsid w:val="0023135A"/>
    <w:rsid w:val="00233340"/>
    <w:rsid w:val="00236088"/>
    <w:rsid w:val="0023610C"/>
    <w:rsid w:val="00236271"/>
    <w:rsid w:val="00236652"/>
    <w:rsid w:val="00236FF9"/>
    <w:rsid w:val="002371B7"/>
    <w:rsid w:val="0023721C"/>
    <w:rsid w:val="00251E35"/>
    <w:rsid w:val="00253183"/>
    <w:rsid w:val="002536B0"/>
    <w:rsid w:val="00257DC5"/>
    <w:rsid w:val="0026165F"/>
    <w:rsid w:val="0026494C"/>
    <w:rsid w:val="00266759"/>
    <w:rsid w:val="00272348"/>
    <w:rsid w:val="002762C9"/>
    <w:rsid w:val="00276BEA"/>
    <w:rsid w:val="00277350"/>
    <w:rsid w:val="0027766D"/>
    <w:rsid w:val="00277CB9"/>
    <w:rsid w:val="0028089A"/>
    <w:rsid w:val="002836EA"/>
    <w:rsid w:val="00284349"/>
    <w:rsid w:val="002847E4"/>
    <w:rsid w:val="00290141"/>
    <w:rsid w:val="00290618"/>
    <w:rsid w:val="00290E63"/>
    <w:rsid w:val="00293F0F"/>
    <w:rsid w:val="00294BCC"/>
    <w:rsid w:val="00295100"/>
    <w:rsid w:val="002955FC"/>
    <w:rsid w:val="00295919"/>
    <w:rsid w:val="002A1A9A"/>
    <w:rsid w:val="002A32D3"/>
    <w:rsid w:val="002A4144"/>
    <w:rsid w:val="002A4633"/>
    <w:rsid w:val="002A4DF2"/>
    <w:rsid w:val="002A666A"/>
    <w:rsid w:val="002A77D0"/>
    <w:rsid w:val="002A7883"/>
    <w:rsid w:val="002B011A"/>
    <w:rsid w:val="002B22B5"/>
    <w:rsid w:val="002B620A"/>
    <w:rsid w:val="002C1D34"/>
    <w:rsid w:val="002C2584"/>
    <w:rsid w:val="002C2862"/>
    <w:rsid w:val="002C3A28"/>
    <w:rsid w:val="002C3C05"/>
    <w:rsid w:val="002C78A8"/>
    <w:rsid w:val="002C7ABA"/>
    <w:rsid w:val="002D0E3D"/>
    <w:rsid w:val="002D2535"/>
    <w:rsid w:val="002D3249"/>
    <w:rsid w:val="002D52D6"/>
    <w:rsid w:val="002D5DD9"/>
    <w:rsid w:val="002D6C56"/>
    <w:rsid w:val="002D7609"/>
    <w:rsid w:val="002D7795"/>
    <w:rsid w:val="002E17D0"/>
    <w:rsid w:val="002E18AE"/>
    <w:rsid w:val="002E1D81"/>
    <w:rsid w:val="002E1E01"/>
    <w:rsid w:val="002E295E"/>
    <w:rsid w:val="002E2BC1"/>
    <w:rsid w:val="002E33B4"/>
    <w:rsid w:val="002E3540"/>
    <w:rsid w:val="002E43D4"/>
    <w:rsid w:val="002E5CB5"/>
    <w:rsid w:val="002F120C"/>
    <w:rsid w:val="002F4A83"/>
    <w:rsid w:val="002F6E42"/>
    <w:rsid w:val="003015B1"/>
    <w:rsid w:val="00302718"/>
    <w:rsid w:val="00302738"/>
    <w:rsid w:val="00302CC9"/>
    <w:rsid w:val="00303401"/>
    <w:rsid w:val="00303AA2"/>
    <w:rsid w:val="003045A3"/>
    <w:rsid w:val="003053B9"/>
    <w:rsid w:val="0030596C"/>
    <w:rsid w:val="00305EBD"/>
    <w:rsid w:val="00306674"/>
    <w:rsid w:val="00306856"/>
    <w:rsid w:val="00307EEA"/>
    <w:rsid w:val="00311445"/>
    <w:rsid w:val="003171FF"/>
    <w:rsid w:val="00317FD2"/>
    <w:rsid w:val="00320CB4"/>
    <w:rsid w:val="00321382"/>
    <w:rsid w:val="00322713"/>
    <w:rsid w:val="003244AF"/>
    <w:rsid w:val="0032556C"/>
    <w:rsid w:val="0032654E"/>
    <w:rsid w:val="00330BFA"/>
    <w:rsid w:val="00332786"/>
    <w:rsid w:val="003352BF"/>
    <w:rsid w:val="0033622D"/>
    <w:rsid w:val="00342844"/>
    <w:rsid w:val="00342EE9"/>
    <w:rsid w:val="0034419B"/>
    <w:rsid w:val="00350E58"/>
    <w:rsid w:val="00354427"/>
    <w:rsid w:val="00354AA3"/>
    <w:rsid w:val="003566F5"/>
    <w:rsid w:val="00357B33"/>
    <w:rsid w:val="00361CCD"/>
    <w:rsid w:val="003628C1"/>
    <w:rsid w:val="0037101A"/>
    <w:rsid w:val="00371087"/>
    <w:rsid w:val="00371986"/>
    <w:rsid w:val="00374192"/>
    <w:rsid w:val="00375F23"/>
    <w:rsid w:val="0037683B"/>
    <w:rsid w:val="003768E0"/>
    <w:rsid w:val="00376A4E"/>
    <w:rsid w:val="003811B1"/>
    <w:rsid w:val="00384E65"/>
    <w:rsid w:val="0038679F"/>
    <w:rsid w:val="003869A4"/>
    <w:rsid w:val="003908C3"/>
    <w:rsid w:val="00391880"/>
    <w:rsid w:val="00393046"/>
    <w:rsid w:val="003932F6"/>
    <w:rsid w:val="00395CD3"/>
    <w:rsid w:val="00395E6F"/>
    <w:rsid w:val="003969A2"/>
    <w:rsid w:val="003A0911"/>
    <w:rsid w:val="003A17D0"/>
    <w:rsid w:val="003A3841"/>
    <w:rsid w:val="003A38FE"/>
    <w:rsid w:val="003B036B"/>
    <w:rsid w:val="003B0E76"/>
    <w:rsid w:val="003B3E30"/>
    <w:rsid w:val="003B68BD"/>
    <w:rsid w:val="003B6E21"/>
    <w:rsid w:val="003C1D4C"/>
    <w:rsid w:val="003C3C0E"/>
    <w:rsid w:val="003C4F7B"/>
    <w:rsid w:val="003C7CA3"/>
    <w:rsid w:val="003D1EDB"/>
    <w:rsid w:val="003D2479"/>
    <w:rsid w:val="003D29B3"/>
    <w:rsid w:val="003D38D8"/>
    <w:rsid w:val="003D3D25"/>
    <w:rsid w:val="003D64B8"/>
    <w:rsid w:val="003D7460"/>
    <w:rsid w:val="003E0243"/>
    <w:rsid w:val="003E06F8"/>
    <w:rsid w:val="003E0D9F"/>
    <w:rsid w:val="003E10B1"/>
    <w:rsid w:val="003E4101"/>
    <w:rsid w:val="003F06BF"/>
    <w:rsid w:val="003F0A39"/>
    <w:rsid w:val="003F1781"/>
    <w:rsid w:val="003F247C"/>
    <w:rsid w:val="003F33D0"/>
    <w:rsid w:val="003F3635"/>
    <w:rsid w:val="003F48AB"/>
    <w:rsid w:val="003F5DDE"/>
    <w:rsid w:val="003F6D1C"/>
    <w:rsid w:val="00401F92"/>
    <w:rsid w:val="0040304E"/>
    <w:rsid w:val="00403586"/>
    <w:rsid w:val="0040420E"/>
    <w:rsid w:val="00404921"/>
    <w:rsid w:val="00405206"/>
    <w:rsid w:val="00407B92"/>
    <w:rsid w:val="0041060F"/>
    <w:rsid w:val="004125DC"/>
    <w:rsid w:val="004126CE"/>
    <w:rsid w:val="0042082D"/>
    <w:rsid w:val="00424D47"/>
    <w:rsid w:val="00425311"/>
    <w:rsid w:val="00425CDF"/>
    <w:rsid w:val="00426621"/>
    <w:rsid w:val="00432479"/>
    <w:rsid w:val="00433A62"/>
    <w:rsid w:val="00434294"/>
    <w:rsid w:val="00434885"/>
    <w:rsid w:val="00435D5D"/>
    <w:rsid w:val="00436FE4"/>
    <w:rsid w:val="004375C9"/>
    <w:rsid w:val="0044029B"/>
    <w:rsid w:val="00440F64"/>
    <w:rsid w:val="00445F51"/>
    <w:rsid w:val="00453517"/>
    <w:rsid w:val="004574A0"/>
    <w:rsid w:val="004603C4"/>
    <w:rsid w:val="0046303F"/>
    <w:rsid w:val="0046384D"/>
    <w:rsid w:val="004638F4"/>
    <w:rsid w:val="00463F5E"/>
    <w:rsid w:val="0046482B"/>
    <w:rsid w:val="00465C9A"/>
    <w:rsid w:val="0046611F"/>
    <w:rsid w:val="00466963"/>
    <w:rsid w:val="00470A92"/>
    <w:rsid w:val="004711F2"/>
    <w:rsid w:val="0047163E"/>
    <w:rsid w:val="00472908"/>
    <w:rsid w:val="00472E5C"/>
    <w:rsid w:val="00473200"/>
    <w:rsid w:val="00474196"/>
    <w:rsid w:val="00477024"/>
    <w:rsid w:val="00483210"/>
    <w:rsid w:val="00483C4B"/>
    <w:rsid w:val="0049014D"/>
    <w:rsid w:val="004911D2"/>
    <w:rsid w:val="00495DC9"/>
    <w:rsid w:val="004A2325"/>
    <w:rsid w:val="004A284F"/>
    <w:rsid w:val="004A375A"/>
    <w:rsid w:val="004A408A"/>
    <w:rsid w:val="004A471D"/>
    <w:rsid w:val="004A47B0"/>
    <w:rsid w:val="004A4B78"/>
    <w:rsid w:val="004A634F"/>
    <w:rsid w:val="004A66D7"/>
    <w:rsid w:val="004A7ECD"/>
    <w:rsid w:val="004B28F2"/>
    <w:rsid w:val="004B4EB7"/>
    <w:rsid w:val="004B5861"/>
    <w:rsid w:val="004B5DC0"/>
    <w:rsid w:val="004B766D"/>
    <w:rsid w:val="004C0E86"/>
    <w:rsid w:val="004C2001"/>
    <w:rsid w:val="004C2046"/>
    <w:rsid w:val="004C402C"/>
    <w:rsid w:val="004C41EE"/>
    <w:rsid w:val="004C7530"/>
    <w:rsid w:val="004C7CA5"/>
    <w:rsid w:val="004D1098"/>
    <w:rsid w:val="004D10E3"/>
    <w:rsid w:val="004D12E7"/>
    <w:rsid w:val="004E0DF7"/>
    <w:rsid w:val="004E3B5D"/>
    <w:rsid w:val="004E40C5"/>
    <w:rsid w:val="004E54EB"/>
    <w:rsid w:val="004E6D0E"/>
    <w:rsid w:val="004E77C9"/>
    <w:rsid w:val="004F0536"/>
    <w:rsid w:val="004F19A2"/>
    <w:rsid w:val="004F59EA"/>
    <w:rsid w:val="004F7347"/>
    <w:rsid w:val="00503E4C"/>
    <w:rsid w:val="00505A93"/>
    <w:rsid w:val="00510B3D"/>
    <w:rsid w:val="00511C14"/>
    <w:rsid w:val="0051287F"/>
    <w:rsid w:val="0051506D"/>
    <w:rsid w:val="005159AB"/>
    <w:rsid w:val="00516C9C"/>
    <w:rsid w:val="00517091"/>
    <w:rsid w:val="00520FAA"/>
    <w:rsid w:val="00521A8C"/>
    <w:rsid w:val="00525E5A"/>
    <w:rsid w:val="005260C2"/>
    <w:rsid w:val="00527C31"/>
    <w:rsid w:val="00530C05"/>
    <w:rsid w:val="00530F8B"/>
    <w:rsid w:val="00531078"/>
    <w:rsid w:val="00531092"/>
    <w:rsid w:val="0053445F"/>
    <w:rsid w:val="005369E0"/>
    <w:rsid w:val="00537BFA"/>
    <w:rsid w:val="005437C0"/>
    <w:rsid w:val="00545007"/>
    <w:rsid w:val="00545DB0"/>
    <w:rsid w:val="00546973"/>
    <w:rsid w:val="00546B5E"/>
    <w:rsid w:val="005470E8"/>
    <w:rsid w:val="00547458"/>
    <w:rsid w:val="005508BF"/>
    <w:rsid w:val="00555B54"/>
    <w:rsid w:val="00556B16"/>
    <w:rsid w:val="005572E0"/>
    <w:rsid w:val="0055791E"/>
    <w:rsid w:val="00560CFE"/>
    <w:rsid w:val="005612FE"/>
    <w:rsid w:val="0056246F"/>
    <w:rsid w:val="005660F6"/>
    <w:rsid w:val="00566CA2"/>
    <w:rsid w:val="00566E74"/>
    <w:rsid w:val="00567963"/>
    <w:rsid w:val="00570B2D"/>
    <w:rsid w:val="00580237"/>
    <w:rsid w:val="00580331"/>
    <w:rsid w:val="005807F7"/>
    <w:rsid w:val="005816E8"/>
    <w:rsid w:val="0058263B"/>
    <w:rsid w:val="00584F4F"/>
    <w:rsid w:val="0058757E"/>
    <w:rsid w:val="00590C8A"/>
    <w:rsid w:val="005911C8"/>
    <w:rsid w:val="005917CC"/>
    <w:rsid w:val="00592C17"/>
    <w:rsid w:val="005931F3"/>
    <w:rsid w:val="005948BA"/>
    <w:rsid w:val="00594A1D"/>
    <w:rsid w:val="00595965"/>
    <w:rsid w:val="00595E8C"/>
    <w:rsid w:val="005964C4"/>
    <w:rsid w:val="00597224"/>
    <w:rsid w:val="00597623"/>
    <w:rsid w:val="005A2957"/>
    <w:rsid w:val="005A416A"/>
    <w:rsid w:val="005A71D0"/>
    <w:rsid w:val="005B0F19"/>
    <w:rsid w:val="005B2C00"/>
    <w:rsid w:val="005B2FB6"/>
    <w:rsid w:val="005C0180"/>
    <w:rsid w:val="005C6446"/>
    <w:rsid w:val="005C6AC6"/>
    <w:rsid w:val="005C6C0D"/>
    <w:rsid w:val="005C6E67"/>
    <w:rsid w:val="005D4276"/>
    <w:rsid w:val="005D4E1A"/>
    <w:rsid w:val="005E18BD"/>
    <w:rsid w:val="005E20A3"/>
    <w:rsid w:val="005E264B"/>
    <w:rsid w:val="005E408F"/>
    <w:rsid w:val="005E53BD"/>
    <w:rsid w:val="005E62A8"/>
    <w:rsid w:val="005E68DE"/>
    <w:rsid w:val="005F147C"/>
    <w:rsid w:val="005F1AEB"/>
    <w:rsid w:val="005F1C09"/>
    <w:rsid w:val="0060228A"/>
    <w:rsid w:val="00610775"/>
    <w:rsid w:val="00610DFE"/>
    <w:rsid w:val="00611ED2"/>
    <w:rsid w:val="00612DBA"/>
    <w:rsid w:val="006142A7"/>
    <w:rsid w:val="00615AB8"/>
    <w:rsid w:val="006240F1"/>
    <w:rsid w:val="00627202"/>
    <w:rsid w:val="00627A82"/>
    <w:rsid w:val="00630879"/>
    <w:rsid w:val="0063265F"/>
    <w:rsid w:val="006350C7"/>
    <w:rsid w:val="0063666A"/>
    <w:rsid w:val="00636920"/>
    <w:rsid w:val="00644BEB"/>
    <w:rsid w:val="00646486"/>
    <w:rsid w:val="00646FB3"/>
    <w:rsid w:val="006551D9"/>
    <w:rsid w:val="006561AA"/>
    <w:rsid w:val="006566D2"/>
    <w:rsid w:val="00656D52"/>
    <w:rsid w:val="00657194"/>
    <w:rsid w:val="0065733A"/>
    <w:rsid w:val="006579B6"/>
    <w:rsid w:val="00662662"/>
    <w:rsid w:val="006626C3"/>
    <w:rsid w:val="006630C7"/>
    <w:rsid w:val="00663E98"/>
    <w:rsid w:val="00664DA9"/>
    <w:rsid w:val="006656A5"/>
    <w:rsid w:val="0066692B"/>
    <w:rsid w:val="00667F95"/>
    <w:rsid w:val="006708E4"/>
    <w:rsid w:val="00671863"/>
    <w:rsid w:val="00671AC8"/>
    <w:rsid w:val="00672026"/>
    <w:rsid w:val="006726CA"/>
    <w:rsid w:val="00672DCD"/>
    <w:rsid w:val="00674377"/>
    <w:rsid w:val="00674B13"/>
    <w:rsid w:val="006763E5"/>
    <w:rsid w:val="00684B80"/>
    <w:rsid w:val="00684BE8"/>
    <w:rsid w:val="0068676A"/>
    <w:rsid w:val="00687BBC"/>
    <w:rsid w:val="00690DF3"/>
    <w:rsid w:val="00691F72"/>
    <w:rsid w:val="0069223B"/>
    <w:rsid w:val="00693E6B"/>
    <w:rsid w:val="006A086F"/>
    <w:rsid w:val="006A2A91"/>
    <w:rsid w:val="006A3ADB"/>
    <w:rsid w:val="006B05DE"/>
    <w:rsid w:val="006B1A68"/>
    <w:rsid w:val="006B1E3D"/>
    <w:rsid w:val="006B2BA7"/>
    <w:rsid w:val="006B55E8"/>
    <w:rsid w:val="006B684A"/>
    <w:rsid w:val="006B6FC1"/>
    <w:rsid w:val="006C1E57"/>
    <w:rsid w:val="006C6932"/>
    <w:rsid w:val="006C792D"/>
    <w:rsid w:val="006D0378"/>
    <w:rsid w:val="006D0B4E"/>
    <w:rsid w:val="006D45CF"/>
    <w:rsid w:val="006D52B4"/>
    <w:rsid w:val="006D56DD"/>
    <w:rsid w:val="006E0095"/>
    <w:rsid w:val="006E1807"/>
    <w:rsid w:val="006E1AAE"/>
    <w:rsid w:val="006E27CB"/>
    <w:rsid w:val="006E4121"/>
    <w:rsid w:val="006E554A"/>
    <w:rsid w:val="006E7FFC"/>
    <w:rsid w:val="006F2455"/>
    <w:rsid w:val="006F4492"/>
    <w:rsid w:val="006F527B"/>
    <w:rsid w:val="006F7B24"/>
    <w:rsid w:val="006F7D94"/>
    <w:rsid w:val="006F7DE8"/>
    <w:rsid w:val="00700E75"/>
    <w:rsid w:val="007021DF"/>
    <w:rsid w:val="007048F2"/>
    <w:rsid w:val="0070555B"/>
    <w:rsid w:val="007059DF"/>
    <w:rsid w:val="00706322"/>
    <w:rsid w:val="00706911"/>
    <w:rsid w:val="007108CE"/>
    <w:rsid w:val="00712574"/>
    <w:rsid w:val="00713464"/>
    <w:rsid w:val="007141A0"/>
    <w:rsid w:val="007152B9"/>
    <w:rsid w:val="0071591C"/>
    <w:rsid w:val="007210AA"/>
    <w:rsid w:val="007215C9"/>
    <w:rsid w:val="00721F99"/>
    <w:rsid w:val="007224F7"/>
    <w:rsid w:val="00722636"/>
    <w:rsid w:val="0072268F"/>
    <w:rsid w:val="00724070"/>
    <w:rsid w:val="007265AB"/>
    <w:rsid w:val="00730268"/>
    <w:rsid w:val="00736AFB"/>
    <w:rsid w:val="007400EE"/>
    <w:rsid w:val="00742F19"/>
    <w:rsid w:val="00745A7F"/>
    <w:rsid w:val="00746DE9"/>
    <w:rsid w:val="007477C6"/>
    <w:rsid w:val="00750B7B"/>
    <w:rsid w:val="00752A07"/>
    <w:rsid w:val="00753E6B"/>
    <w:rsid w:val="00753E82"/>
    <w:rsid w:val="00756A76"/>
    <w:rsid w:val="007576F6"/>
    <w:rsid w:val="00757D7A"/>
    <w:rsid w:val="00761552"/>
    <w:rsid w:val="0076208B"/>
    <w:rsid w:val="00763DF5"/>
    <w:rsid w:val="00765EE2"/>
    <w:rsid w:val="007667ED"/>
    <w:rsid w:val="00766B86"/>
    <w:rsid w:val="00767601"/>
    <w:rsid w:val="00770494"/>
    <w:rsid w:val="00770E6E"/>
    <w:rsid w:val="00773CF2"/>
    <w:rsid w:val="007749FD"/>
    <w:rsid w:val="00783415"/>
    <w:rsid w:val="00784300"/>
    <w:rsid w:val="00787250"/>
    <w:rsid w:val="00790532"/>
    <w:rsid w:val="007913CA"/>
    <w:rsid w:val="007922BD"/>
    <w:rsid w:val="007939FE"/>
    <w:rsid w:val="00797C5D"/>
    <w:rsid w:val="007A03CE"/>
    <w:rsid w:val="007A04A6"/>
    <w:rsid w:val="007A2A70"/>
    <w:rsid w:val="007A2F63"/>
    <w:rsid w:val="007A4A5B"/>
    <w:rsid w:val="007A58DC"/>
    <w:rsid w:val="007B0AEF"/>
    <w:rsid w:val="007B24CC"/>
    <w:rsid w:val="007C1C7E"/>
    <w:rsid w:val="007C2F94"/>
    <w:rsid w:val="007C445B"/>
    <w:rsid w:val="007C49F8"/>
    <w:rsid w:val="007C4B2B"/>
    <w:rsid w:val="007C5FC8"/>
    <w:rsid w:val="007C6636"/>
    <w:rsid w:val="007C74A5"/>
    <w:rsid w:val="007C7C84"/>
    <w:rsid w:val="007D0FC1"/>
    <w:rsid w:val="007D15C3"/>
    <w:rsid w:val="007D1626"/>
    <w:rsid w:val="007D2F7B"/>
    <w:rsid w:val="007D5875"/>
    <w:rsid w:val="007D7087"/>
    <w:rsid w:val="007D7F3F"/>
    <w:rsid w:val="007E30BB"/>
    <w:rsid w:val="007E3559"/>
    <w:rsid w:val="007E73A5"/>
    <w:rsid w:val="007E7F42"/>
    <w:rsid w:val="007F0BDD"/>
    <w:rsid w:val="007F6CD8"/>
    <w:rsid w:val="00801AAF"/>
    <w:rsid w:val="00803406"/>
    <w:rsid w:val="00803448"/>
    <w:rsid w:val="0081070E"/>
    <w:rsid w:val="00811213"/>
    <w:rsid w:val="008115A8"/>
    <w:rsid w:val="008129E0"/>
    <w:rsid w:val="00815485"/>
    <w:rsid w:val="008162CD"/>
    <w:rsid w:val="008202B3"/>
    <w:rsid w:val="00821704"/>
    <w:rsid w:val="00821942"/>
    <w:rsid w:val="00821FB1"/>
    <w:rsid w:val="0082309D"/>
    <w:rsid w:val="00823605"/>
    <w:rsid w:val="00823E71"/>
    <w:rsid w:val="008240A8"/>
    <w:rsid w:val="00824793"/>
    <w:rsid w:val="008258E9"/>
    <w:rsid w:val="00826B1C"/>
    <w:rsid w:val="00830FC6"/>
    <w:rsid w:val="0083126E"/>
    <w:rsid w:val="00831A38"/>
    <w:rsid w:val="00831DDA"/>
    <w:rsid w:val="00835686"/>
    <w:rsid w:val="008364FB"/>
    <w:rsid w:val="00840356"/>
    <w:rsid w:val="00840531"/>
    <w:rsid w:val="00840B5E"/>
    <w:rsid w:val="00841C27"/>
    <w:rsid w:val="008431D0"/>
    <w:rsid w:val="0084491E"/>
    <w:rsid w:val="00846BF9"/>
    <w:rsid w:val="00851000"/>
    <w:rsid w:val="0085136D"/>
    <w:rsid w:val="00851A78"/>
    <w:rsid w:val="0085211C"/>
    <w:rsid w:val="0085214C"/>
    <w:rsid w:val="0085283A"/>
    <w:rsid w:val="00856076"/>
    <w:rsid w:val="00860019"/>
    <w:rsid w:val="0086324C"/>
    <w:rsid w:val="00865C07"/>
    <w:rsid w:val="00866D3D"/>
    <w:rsid w:val="00867055"/>
    <w:rsid w:val="00874BD8"/>
    <w:rsid w:val="00877DB3"/>
    <w:rsid w:val="00881F95"/>
    <w:rsid w:val="00882AB9"/>
    <w:rsid w:val="008841D4"/>
    <w:rsid w:val="00884E61"/>
    <w:rsid w:val="00891499"/>
    <w:rsid w:val="00897B40"/>
    <w:rsid w:val="008A1EEC"/>
    <w:rsid w:val="008A30A5"/>
    <w:rsid w:val="008A3C48"/>
    <w:rsid w:val="008A4058"/>
    <w:rsid w:val="008A6196"/>
    <w:rsid w:val="008A7B3D"/>
    <w:rsid w:val="008B04F8"/>
    <w:rsid w:val="008B3863"/>
    <w:rsid w:val="008B41C4"/>
    <w:rsid w:val="008B4793"/>
    <w:rsid w:val="008B554A"/>
    <w:rsid w:val="008B5D9E"/>
    <w:rsid w:val="008B6411"/>
    <w:rsid w:val="008B69FE"/>
    <w:rsid w:val="008C0407"/>
    <w:rsid w:val="008C06E6"/>
    <w:rsid w:val="008C07A1"/>
    <w:rsid w:val="008C2B79"/>
    <w:rsid w:val="008C3D54"/>
    <w:rsid w:val="008C3E22"/>
    <w:rsid w:val="008C5CA1"/>
    <w:rsid w:val="008C6177"/>
    <w:rsid w:val="008C6A46"/>
    <w:rsid w:val="008C74D9"/>
    <w:rsid w:val="008D5C87"/>
    <w:rsid w:val="008D665C"/>
    <w:rsid w:val="008D67BE"/>
    <w:rsid w:val="008D73FC"/>
    <w:rsid w:val="008D7F56"/>
    <w:rsid w:val="008E2404"/>
    <w:rsid w:val="008E288D"/>
    <w:rsid w:val="008E5754"/>
    <w:rsid w:val="008E6C7A"/>
    <w:rsid w:val="008F01E9"/>
    <w:rsid w:val="008F3304"/>
    <w:rsid w:val="008F583D"/>
    <w:rsid w:val="008F5AA3"/>
    <w:rsid w:val="008F76AE"/>
    <w:rsid w:val="00902910"/>
    <w:rsid w:val="00903F57"/>
    <w:rsid w:val="009040D7"/>
    <w:rsid w:val="009049EC"/>
    <w:rsid w:val="00905593"/>
    <w:rsid w:val="00906FAD"/>
    <w:rsid w:val="00914556"/>
    <w:rsid w:val="00915747"/>
    <w:rsid w:val="009169EB"/>
    <w:rsid w:val="00917D9A"/>
    <w:rsid w:val="00920036"/>
    <w:rsid w:val="00920B35"/>
    <w:rsid w:val="00921346"/>
    <w:rsid w:val="00922E30"/>
    <w:rsid w:val="00925AFE"/>
    <w:rsid w:val="009265A8"/>
    <w:rsid w:val="0092762C"/>
    <w:rsid w:val="0093125D"/>
    <w:rsid w:val="0093450D"/>
    <w:rsid w:val="0093472F"/>
    <w:rsid w:val="0093543C"/>
    <w:rsid w:val="00935E97"/>
    <w:rsid w:val="009411ED"/>
    <w:rsid w:val="00945F91"/>
    <w:rsid w:val="0094624C"/>
    <w:rsid w:val="00947181"/>
    <w:rsid w:val="0095088E"/>
    <w:rsid w:val="00950C5C"/>
    <w:rsid w:val="00950E57"/>
    <w:rsid w:val="00952397"/>
    <w:rsid w:val="009541A7"/>
    <w:rsid w:val="00954422"/>
    <w:rsid w:val="009554C4"/>
    <w:rsid w:val="0095566C"/>
    <w:rsid w:val="00965178"/>
    <w:rsid w:val="00965FA1"/>
    <w:rsid w:val="009677CB"/>
    <w:rsid w:val="009729DB"/>
    <w:rsid w:val="00973A32"/>
    <w:rsid w:val="0097576D"/>
    <w:rsid w:val="00975BFB"/>
    <w:rsid w:val="00975C6C"/>
    <w:rsid w:val="009774ED"/>
    <w:rsid w:val="00977EA7"/>
    <w:rsid w:val="009800B2"/>
    <w:rsid w:val="00981341"/>
    <w:rsid w:val="00983709"/>
    <w:rsid w:val="00983736"/>
    <w:rsid w:val="0098456F"/>
    <w:rsid w:val="0099079F"/>
    <w:rsid w:val="009924FD"/>
    <w:rsid w:val="009929E4"/>
    <w:rsid w:val="009941A4"/>
    <w:rsid w:val="0099699D"/>
    <w:rsid w:val="00996DA8"/>
    <w:rsid w:val="009A04C1"/>
    <w:rsid w:val="009A1FFD"/>
    <w:rsid w:val="009A2474"/>
    <w:rsid w:val="009A512F"/>
    <w:rsid w:val="009A5FF0"/>
    <w:rsid w:val="009A63A8"/>
    <w:rsid w:val="009B0D08"/>
    <w:rsid w:val="009C20CB"/>
    <w:rsid w:val="009C57DB"/>
    <w:rsid w:val="009C7695"/>
    <w:rsid w:val="009C7A43"/>
    <w:rsid w:val="009D2714"/>
    <w:rsid w:val="009D4C0F"/>
    <w:rsid w:val="009D5379"/>
    <w:rsid w:val="009D5F6F"/>
    <w:rsid w:val="009D66D9"/>
    <w:rsid w:val="009D6903"/>
    <w:rsid w:val="009D74A2"/>
    <w:rsid w:val="009D7958"/>
    <w:rsid w:val="009E0E7A"/>
    <w:rsid w:val="009E2EFF"/>
    <w:rsid w:val="009E3EE3"/>
    <w:rsid w:val="009E5866"/>
    <w:rsid w:val="009E7E15"/>
    <w:rsid w:val="009F0189"/>
    <w:rsid w:val="009F0288"/>
    <w:rsid w:val="009F49D0"/>
    <w:rsid w:val="009F6C24"/>
    <w:rsid w:val="00A02A17"/>
    <w:rsid w:val="00A0638F"/>
    <w:rsid w:val="00A07249"/>
    <w:rsid w:val="00A072FC"/>
    <w:rsid w:val="00A11084"/>
    <w:rsid w:val="00A12667"/>
    <w:rsid w:val="00A12E9A"/>
    <w:rsid w:val="00A14785"/>
    <w:rsid w:val="00A15006"/>
    <w:rsid w:val="00A16E67"/>
    <w:rsid w:val="00A205D9"/>
    <w:rsid w:val="00A210BF"/>
    <w:rsid w:val="00A2240F"/>
    <w:rsid w:val="00A279B3"/>
    <w:rsid w:val="00A31865"/>
    <w:rsid w:val="00A32549"/>
    <w:rsid w:val="00A325FB"/>
    <w:rsid w:val="00A32FCC"/>
    <w:rsid w:val="00A33773"/>
    <w:rsid w:val="00A36C75"/>
    <w:rsid w:val="00A37604"/>
    <w:rsid w:val="00A4169C"/>
    <w:rsid w:val="00A4218C"/>
    <w:rsid w:val="00A42DA7"/>
    <w:rsid w:val="00A44494"/>
    <w:rsid w:val="00A452A2"/>
    <w:rsid w:val="00A45342"/>
    <w:rsid w:val="00A45A99"/>
    <w:rsid w:val="00A51258"/>
    <w:rsid w:val="00A51328"/>
    <w:rsid w:val="00A522EA"/>
    <w:rsid w:val="00A530F3"/>
    <w:rsid w:val="00A54BC6"/>
    <w:rsid w:val="00A56DBC"/>
    <w:rsid w:val="00A65713"/>
    <w:rsid w:val="00A71032"/>
    <w:rsid w:val="00A714CD"/>
    <w:rsid w:val="00A7277F"/>
    <w:rsid w:val="00A72AA1"/>
    <w:rsid w:val="00A72EC6"/>
    <w:rsid w:val="00A75A73"/>
    <w:rsid w:val="00A75CB6"/>
    <w:rsid w:val="00A80440"/>
    <w:rsid w:val="00A80A6B"/>
    <w:rsid w:val="00A80C83"/>
    <w:rsid w:val="00A81C30"/>
    <w:rsid w:val="00A824C9"/>
    <w:rsid w:val="00A836ED"/>
    <w:rsid w:val="00A840B1"/>
    <w:rsid w:val="00A8667F"/>
    <w:rsid w:val="00A87BD1"/>
    <w:rsid w:val="00A9080E"/>
    <w:rsid w:val="00A92AA1"/>
    <w:rsid w:val="00A97F0E"/>
    <w:rsid w:val="00AA06F0"/>
    <w:rsid w:val="00AA0E2C"/>
    <w:rsid w:val="00AA1D83"/>
    <w:rsid w:val="00AA20C8"/>
    <w:rsid w:val="00AA3E3F"/>
    <w:rsid w:val="00AA4473"/>
    <w:rsid w:val="00AA67AB"/>
    <w:rsid w:val="00AA7A1D"/>
    <w:rsid w:val="00AA7F15"/>
    <w:rsid w:val="00AB108E"/>
    <w:rsid w:val="00AB2838"/>
    <w:rsid w:val="00AB350F"/>
    <w:rsid w:val="00AB3572"/>
    <w:rsid w:val="00AB5141"/>
    <w:rsid w:val="00AC0AA7"/>
    <w:rsid w:val="00AC1129"/>
    <w:rsid w:val="00AC17B2"/>
    <w:rsid w:val="00AD06AE"/>
    <w:rsid w:val="00AD09F2"/>
    <w:rsid w:val="00AD362B"/>
    <w:rsid w:val="00AD46CA"/>
    <w:rsid w:val="00AD5A8A"/>
    <w:rsid w:val="00AD63DB"/>
    <w:rsid w:val="00AD6FC0"/>
    <w:rsid w:val="00AD76EE"/>
    <w:rsid w:val="00AD7CA4"/>
    <w:rsid w:val="00AE07C4"/>
    <w:rsid w:val="00AE3954"/>
    <w:rsid w:val="00AE53C7"/>
    <w:rsid w:val="00AE6780"/>
    <w:rsid w:val="00AF015D"/>
    <w:rsid w:val="00AF18B6"/>
    <w:rsid w:val="00AF1AD5"/>
    <w:rsid w:val="00AF1B1F"/>
    <w:rsid w:val="00AF2BD3"/>
    <w:rsid w:val="00AF2DB0"/>
    <w:rsid w:val="00AF3FB4"/>
    <w:rsid w:val="00AF496D"/>
    <w:rsid w:val="00AF55F3"/>
    <w:rsid w:val="00B0161A"/>
    <w:rsid w:val="00B05B62"/>
    <w:rsid w:val="00B06D83"/>
    <w:rsid w:val="00B07E15"/>
    <w:rsid w:val="00B10640"/>
    <w:rsid w:val="00B11021"/>
    <w:rsid w:val="00B11483"/>
    <w:rsid w:val="00B114FA"/>
    <w:rsid w:val="00B11A7C"/>
    <w:rsid w:val="00B13EC2"/>
    <w:rsid w:val="00B14660"/>
    <w:rsid w:val="00B15566"/>
    <w:rsid w:val="00B15BF1"/>
    <w:rsid w:val="00B169E7"/>
    <w:rsid w:val="00B20812"/>
    <w:rsid w:val="00B211D1"/>
    <w:rsid w:val="00B21D4E"/>
    <w:rsid w:val="00B22902"/>
    <w:rsid w:val="00B22FB4"/>
    <w:rsid w:val="00B23A67"/>
    <w:rsid w:val="00B258DF"/>
    <w:rsid w:val="00B25B55"/>
    <w:rsid w:val="00B26081"/>
    <w:rsid w:val="00B27CE3"/>
    <w:rsid w:val="00B305DB"/>
    <w:rsid w:val="00B31D92"/>
    <w:rsid w:val="00B36FF3"/>
    <w:rsid w:val="00B42BD8"/>
    <w:rsid w:val="00B43217"/>
    <w:rsid w:val="00B440C9"/>
    <w:rsid w:val="00B4486D"/>
    <w:rsid w:val="00B46406"/>
    <w:rsid w:val="00B47C10"/>
    <w:rsid w:val="00B50A7E"/>
    <w:rsid w:val="00B54FC3"/>
    <w:rsid w:val="00B608D3"/>
    <w:rsid w:val="00B60B02"/>
    <w:rsid w:val="00B637CC"/>
    <w:rsid w:val="00B63873"/>
    <w:rsid w:val="00B6491B"/>
    <w:rsid w:val="00B651D5"/>
    <w:rsid w:val="00B67BC6"/>
    <w:rsid w:val="00B73D04"/>
    <w:rsid w:val="00B7567C"/>
    <w:rsid w:val="00B75C36"/>
    <w:rsid w:val="00B77B3A"/>
    <w:rsid w:val="00B77C7E"/>
    <w:rsid w:val="00B81C99"/>
    <w:rsid w:val="00B826B7"/>
    <w:rsid w:val="00B850CD"/>
    <w:rsid w:val="00B85A45"/>
    <w:rsid w:val="00B86442"/>
    <w:rsid w:val="00B928F6"/>
    <w:rsid w:val="00B93C3A"/>
    <w:rsid w:val="00B946D6"/>
    <w:rsid w:val="00B94819"/>
    <w:rsid w:val="00B9481B"/>
    <w:rsid w:val="00B94E55"/>
    <w:rsid w:val="00B95B33"/>
    <w:rsid w:val="00B95D0E"/>
    <w:rsid w:val="00B9628C"/>
    <w:rsid w:val="00BA04E8"/>
    <w:rsid w:val="00BA1EB4"/>
    <w:rsid w:val="00BA2548"/>
    <w:rsid w:val="00BA33B2"/>
    <w:rsid w:val="00BA3DD8"/>
    <w:rsid w:val="00BA4B60"/>
    <w:rsid w:val="00BA6074"/>
    <w:rsid w:val="00BA6142"/>
    <w:rsid w:val="00BA6713"/>
    <w:rsid w:val="00BA678C"/>
    <w:rsid w:val="00BB1B37"/>
    <w:rsid w:val="00BB20B2"/>
    <w:rsid w:val="00BB29E3"/>
    <w:rsid w:val="00BB50DC"/>
    <w:rsid w:val="00BB5A4D"/>
    <w:rsid w:val="00BB6BDE"/>
    <w:rsid w:val="00BC170B"/>
    <w:rsid w:val="00BC25A3"/>
    <w:rsid w:val="00BC3821"/>
    <w:rsid w:val="00BC42D0"/>
    <w:rsid w:val="00BC5E30"/>
    <w:rsid w:val="00BC6390"/>
    <w:rsid w:val="00BD0936"/>
    <w:rsid w:val="00BD1F39"/>
    <w:rsid w:val="00BD4F0D"/>
    <w:rsid w:val="00BD5ECE"/>
    <w:rsid w:val="00BE2AAC"/>
    <w:rsid w:val="00BE3056"/>
    <w:rsid w:val="00BE32C3"/>
    <w:rsid w:val="00BE3996"/>
    <w:rsid w:val="00BE4842"/>
    <w:rsid w:val="00BE4F88"/>
    <w:rsid w:val="00BE5D11"/>
    <w:rsid w:val="00BE6A9F"/>
    <w:rsid w:val="00BF3967"/>
    <w:rsid w:val="00BF4E99"/>
    <w:rsid w:val="00BF65AC"/>
    <w:rsid w:val="00BF6B31"/>
    <w:rsid w:val="00BF7346"/>
    <w:rsid w:val="00C0151A"/>
    <w:rsid w:val="00C01AF0"/>
    <w:rsid w:val="00C03493"/>
    <w:rsid w:val="00C04057"/>
    <w:rsid w:val="00C04C77"/>
    <w:rsid w:val="00C07961"/>
    <w:rsid w:val="00C127F2"/>
    <w:rsid w:val="00C1385E"/>
    <w:rsid w:val="00C139E1"/>
    <w:rsid w:val="00C14267"/>
    <w:rsid w:val="00C143CC"/>
    <w:rsid w:val="00C14C3A"/>
    <w:rsid w:val="00C169C8"/>
    <w:rsid w:val="00C16E91"/>
    <w:rsid w:val="00C16F27"/>
    <w:rsid w:val="00C209CD"/>
    <w:rsid w:val="00C20F2A"/>
    <w:rsid w:val="00C211DF"/>
    <w:rsid w:val="00C215BD"/>
    <w:rsid w:val="00C21D08"/>
    <w:rsid w:val="00C21F3B"/>
    <w:rsid w:val="00C2286B"/>
    <w:rsid w:val="00C23EDA"/>
    <w:rsid w:val="00C242F0"/>
    <w:rsid w:val="00C245EC"/>
    <w:rsid w:val="00C31AAE"/>
    <w:rsid w:val="00C330DA"/>
    <w:rsid w:val="00C330F7"/>
    <w:rsid w:val="00C3604D"/>
    <w:rsid w:val="00C3752E"/>
    <w:rsid w:val="00C4148B"/>
    <w:rsid w:val="00C42F42"/>
    <w:rsid w:val="00C444C2"/>
    <w:rsid w:val="00C4557B"/>
    <w:rsid w:val="00C46EFE"/>
    <w:rsid w:val="00C472ED"/>
    <w:rsid w:val="00C51608"/>
    <w:rsid w:val="00C53996"/>
    <w:rsid w:val="00C545E2"/>
    <w:rsid w:val="00C55710"/>
    <w:rsid w:val="00C559DB"/>
    <w:rsid w:val="00C60616"/>
    <w:rsid w:val="00C60B2B"/>
    <w:rsid w:val="00C61735"/>
    <w:rsid w:val="00C64745"/>
    <w:rsid w:val="00C70B47"/>
    <w:rsid w:val="00C753F9"/>
    <w:rsid w:val="00C75624"/>
    <w:rsid w:val="00C75AF8"/>
    <w:rsid w:val="00C76B46"/>
    <w:rsid w:val="00C7787D"/>
    <w:rsid w:val="00C821B4"/>
    <w:rsid w:val="00C8336D"/>
    <w:rsid w:val="00C86141"/>
    <w:rsid w:val="00C879CC"/>
    <w:rsid w:val="00C93BDF"/>
    <w:rsid w:val="00C94247"/>
    <w:rsid w:val="00C966B7"/>
    <w:rsid w:val="00CA03C2"/>
    <w:rsid w:val="00CA17E7"/>
    <w:rsid w:val="00CA43EC"/>
    <w:rsid w:val="00CA4BA0"/>
    <w:rsid w:val="00CA5344"/>
    <w:rsid w:val="00CA746B"/>
    <w:rsid w:val="00CA7504"/>
    <w:rsid w:val="00CA7D50"/>
    <w:rsid w:val="00CB1438"/>
    <w:rsid w:val="00CB238E"/>
    <w:rsid w:val="00CB25A2"/>
    <w:rsid w:val="00CB3D75"/>
    <w:rsid w:val="00CB4B8D"/>
    <w:rsid w:val="00CB4F1C"/>
    <w:rsid w:val="00CC1391"/>
    <w:rsid w:val="00CC20FD"/>
    <w:rsid w:val="00CC47B2"/>
    <w:rsid w:val="00CC4FCA"/>
    <w:rsid w:val="00CC7054"/>
    <w:rsid w:val="00CD0326"/>
    <w:rsid w:val="00CD0AF4"/>
    <w:rsid w:val="00CD1F09"/>
    <w:rsid w:val="00CD41A4"/>
    <w:rsid w:val="00CD5D8F"/>
    <w:rsid w:val="00CE0870"/>
    <w:rsid w:val="00CE1C07"/>
    <w:rsid w:val="00CE3CDB"/>
    <w:rsid w:val="00CF0E38"/>
    <w:rsid w:val="00CF380D"/>
    <w:rsid w:val="00CF571E"/>
    <w:rsid w:val="00CF59EA"/>
    <w:rsid w:val="00D0022F"/>
    <w:rsid w:val="00D013A3"/>
    <w:rsid w:val="00D019CC"/>
    <w:rsid w:val="00D02015"/>
    <w:rsid w:val="00D02DC7"/>
    <w:rsid w:val="00D04D08"/>
    <w:rsid w:val="00D0763E"/>
    <w:rsid w:val="00D1106C"/>
    <w:rsid w:val="00D141EE"/>
    <w:rsid w:val="00D15A74"/>
    <w:rsid w:val="00D17A29"/>
    <w:rsid w:val="00D20A33"/>
    <w:rsid w:val="00D228DA"/>
    <w:rsid w:val="00D23276"/>
    <w:rsid w:val="00D23E1F"/>
    <w:rsid w:val="00D24A16"/>
    <w:rsid w:val="00D25E6A"/>
    <w:rsid w:val="00D309FA"/>
    <w:rsid w:val="00D333BA"/>
    <w:rsid w:val="00D34B71"/>
    <w:rsid w:val="00D354AC"/>
    <w:rsid w:val="00D35728"/>
    <w:rsid w:val="00D42904"/>
    <w:rsid w:val="00D4469A"/>
    <w:rsid w:val="00D44CA8"/>
    <w:rsid w:val="00D45078"/>
    <w:rsid w:val="00D47EF7"/>
    <w:rsid w:val="00D5162B"/>
    <w:rsid w:val="00D52AEB"/>
    <w:rsid w:val="00D53727"/>
    <w:rsid w:val="00D53829"/>
    <w:rsid w:val="00D53D88"/>
    <w:rsid w:val="00D53E9D"/>
    <w:rsid w:val="00D54AD7"/>
    <w:rsid w:val="00D553AD"/>
    <w:rsid w:val="00D56067"/>
    <w:rsid w:val="00D65484"/>
    <w:rsid w:val="00D7045D"/>
    <w:rsid w:val="00D709F3"/>
    <w:rsid w:val="00D71FA0"/>
    <w:rsid w:val="00D75273"/>
    <w:rsid w:val="00D76D62"/>
    <w:rsid w:val="00D774F8"/>
    <w:rsid w:val="00D77B6F"/>
    <w:rsid w:val="00D82525"/>
    <w:rsid w:val="00D85062"/>
    <w:rsid w:val="00D8552F"/>
    <w:rsid w:val="00D862A1"/>
    <w:rsid w:val="00D91802"/>
    <w:rsid w:val="00D9231D"/>
    <w:rsid w:val="00D928EC"/>
    <w:rsid w:val="00D93953"/>
    <w:rsid w:val="00D95E20"/>
    <w:rsid w:val="00D96A92"/>
    <w:rsid w:val="00D96B77"/>
    <w:rsid w:val="00D97E88"/>
    <w:rsid w:val="00DA16C1"/>
    <w:rsid w:val="00DA17BD"/>
    <w:rsid w:val="00DA2906"/>
    <w:rsid w:val="00DA39E9"/>
    <w:rsid w:val="00DA3B4E"/>
    <w:rsid w:val="00DA3FC5"/>
    <w:rsid w:val="00DA4D2C"/>
    <w:rsid w:val="00DA5C25"/>
    <w:rsid w:val="00DA5FBA"/>
    <w:rsid w:val="00DA60BA"/>
    <w:rsid w:val="00DB0E30"/>
    <w:rsid w:val="00DB1213"/>
    <w:rsid w:val="00DB19F4"/>
    <w:rsid w:val="00DB1F42"/>
    <w:rsid w:val="00DB1F53"/>
    <w:rsid w:val="00DB1F92"/>
    <w:rsid w:val="00DB29CE"/>
    <w:rsid w:val="00DB395A"/>
    <w:rsid w:val="00DB59BD"/>
    <w:rsid w:val="00DB5A45"/>
    <w:rsid w:val="00DB7C60"/>
    <w:rsid w:val="00DC0FFF"/>
    <w:rsid w:val="00DC1462"/>
    <w:rsid w:val="00DC1A3D"/>
    <w:rsid w:val="00DC1AAC"/>
    <w:rsid w:val="00DC3ED6"/>
    <w:rsid w:val="00DD0155"/>
    <w:rsid w:val="00DD33BF"/>
    <w:rsid w:val="00DD46F0"/>
    <w:rsid w:val="00DD70F0"/>
    <w:rsid w:val="00DE19B4"/>
    <w:rsid w:val="00DE43CA"/>
    <w:rsid w:val="00DE4ED1"/>
    <w:rsid w:val="00DE5FD0"/>
    <w:rsid w:val="00DE609C"/>
    <w:rsid w:val="00DE61C0"/>
    <w:rsid w:val="00DF1990"/>
    <w:rsid w:val="00DF3340"/>
    <w:rsid w:val="00DF498C"/>
    <w:rsid w:val="00DF6DAC"/>
    <w:rsid w:val="00DF720B"/>
    <w:rsid w:val="00E00A16"/>
    <w:rsid w:val="00E017C3"/>
    <w:rsid w:val="00E01C96"/>
    <w:rsid w:val="00E02268"/>
    <w:rsid w:val="00E040FA"/>
    <w:rsid w:val="00E04706"/>
    <w:rsid w:val="00E07BFE"/>
    <w:rsid w:val="00E107AF"/>
    <w:rsid w:val="00E11B26"/>
    <w:rsid w:val="00E11DE5"/>
    <w:rsid w:val="00E15261"/>
    <w:rsid w:val="00E15CB8"/>
    <w:rsid w:val="00E16168"/>
    <w:rsid w:val="00E17040"/>
    <w:rsid w:val="00E175CF"/>
    <w:rsid w:val="00E20379"/>
    <w:rsid w:val="00E203D8"/>
    <w:rsid w:val="00E20634"/>
    <w:rsid w:val="00E206CF"/>
    <w:rsid w:val="00E21B71"/>
    <w:rsid w:val="00E2202F"/>
    <w:rsid w:val="00E22FE3"/>
    <w:rsid w:val="00E231FE"/>
    <w:rsid w:val="00E322BC"/>
    <w:rsid w:val="00E32472"/>
    <w:rsid w:val="00E33CB6"/>
    <w:rsid w:val="00E33CCF"/>
    <w:rsid w:val="00E36C37"/>
    <w:rsid w:val="00E432AA"/>
    <w:rsid w:val="00E47710"/>
    <w:rsid w:val="00E50C74"/>
    <w:rsid w:val="00E514F8"/>
    <w:rsid w:val="00E51A10"/>
    <w:rsid w:val="00E51EB5"/>
    <w:rsid w:val="00E52D6F"/>
    <w:rsid w:val="00E5507F"/>
    <w:rsid w:val="00E5522E"/>
    <w:rsid w:val="00E55C55"/>
    <w:rsid w:val="00E57069"/>
    <w:rsid w:val="00E57205"/>
    <w:rsid w:val="00E605A2"/>
    <w:rsid w:val="00E605A9"/>
    <w:rsid w:val="00E6348B"/>
    <w:rsid w:val="00E636B2"/>
    <w:rsid w:val="00E651E0"/>
    <w:rsid w:val="00E66EAD"/>
    <w:rsid w:val="00E6737A"/>
    <w:rsid w:val="00E715AC"/>
    <w:rsid w:val="00E71C46"/>
    <w:rsid w:val="00E7210C"/>
    <w:rsid w:val="00E7218C"/>
    <w:rsid w:val="00E73F43"/>
    <w:rsid w:val="00E74EAC"/>
    <w:rsid w:val="00E77D92"/>
    <w:rsid w:val="00E80236"/>
    <w:rsid w:val="00E813F2"/>
    <w:rsid w:val="00E82602"/>
    <w:rsid w:val="00E85EAD"/>
    <w:rsid w:val="00E87A4F"/>
    <w:rsid w:val="00E90A4A"/>
    <w:rsid w:val="00E91E08"/>
    <w:rsid w:val="00E92062"/>
    <w:rsid w:val="00E937EF"/>
    <w:rsid w:val="00E941A9"/>
    <w:rsid w:val="00E946D4"/>
    <w:rsid w:val="00E95CBF"/>
    <w:rsid w:val="00EA251E"/>
    <w:rsid w:val="00EA5CCD"/>
    <w:rsid w:val="00EA696E"/>
    <w:rsid w:val="00EA730B"/>
    <w:rsid w:val="00EB31F6"/>
    <w:rsid w:val="00EB3737"/>
    <w:rsid w:val="00EB429C"/>
    <w:rsid w:val="00EB5AD1"/>
    <w:rsid w:val="00EB6DC6"/>
    <w:rsid w:val="00EC1C07"/>
    <w:rsid w:val="00EC2840"/>
    <w:rsid w:val="00EC2AB4"/>
    <w:rsid w:val="00EC4347"/>
    <w:rsid w:val="00EC467C"/>
    <w:rsid w:val="00EC7774"/>
    <w:rsid w:val="00ED0C21"/>
    <w:rsid w:val="00ED6419"/>
    <w:rsid w:val="00ED669D"/>
    <w:rsid w:val="00ED7A40"/>
    <w:rsid w:val="00EE275B"/>
    <w:rsid w:val="00EE4B21"/>
    <w:rsid w:val="00EE6982"/>
    <w:rsid w:val="00EE7C62"/>
    <w:rsid w:val="00EF071B"/>
    <w:rsid w:val="00EF349F"/>
    <w:rsid w:val="00EF5E73"/>
    <w:rsid w:val="00F025D5"/>
    <w:rsid w:val="00F05E12"/>
    <w:rsid w:val="00F06BCC"/>
    <w:rsid w:val="00F075DD"/>
    <w:rsid w:val="00F07F83"/>
    <w:rsid w:val="00F11181"/>
    <w:rsid w:val="00F12924"/>
    <w:rsid w:val="00F1296B"/>
    <w:rsid w:val="00F14280"/>
    <w:rsid w:val="00F148AE"/>
    <w:rsid w:val="00F15A30"/>
    <w:rsid w:val="00F15DEF"/>
    <w:rsid w:val="00F16310"/>
    <w:rsid w:val="00F218A5"/>
    <w:rsid w:val="00F21BB1"/>
    <w:rsid w:val="00F30258"/>
    <w:rsid w:val="00F3329D"/>
    <w:rsid w:val="00F34FA0"/>
    <w:rsid w:val="00F3625C"/>
    <w:rsid w:val="00F407A0"/>
    <w:rsid w:val="00F46ECF"/>
    <w:rsid w:val="00F47875"/>
    <w:rsid w:val="00F50599"/>
    <w:rsid w:val="00F522A3"/>
    <w:rsid w:val="00F52711"/>
    <w:rsid w:val="00F61E54"/>
    <w:rsid w:val="00F64C77"/>
    <w:rsid w:val="00F704E9"/>
    <w:rsid w:val="00F7144D"/>
    <w:rsid w:val="00F721F6"/>
    <w:rsid w:val="00F7369D"/>
    <w:rsid w:val="00F75024"/>
    <w:rsid w:val="00F772E7"/>
    <w:rsid w:val="00F779DB"/>
    <w:rsid w:val="00F80EA4"/>
    <w:rsid w:val="00F843B4"/>
    <w:rsid w:val="00F8527D"/>
    <w:rsid w:val="00F85B83"/>
    <w:rsid w:val="00F87DB4"/>
    <w:rsid w:val="00F91702"/>
    <w:rsid w:val="00F92C81"/>
    <w:rsid w:val="00F92EBE"/>
    <w:rsid w:val="00F94C65"/>
    <w:rsid w:val="00F96C60"/>
    <w:rsid w:val="00F9760A"/>
    <w:rsid w:val="00FA093F"/>
    <w:rsid w:val="00FA20E6"/>
    <w:rsid w:val="00FA3895"/>
    <w:rsid w:val="00FA5831"/>
    <w:rsid w:val="00FA6F03"/>
    <w:rsid w:val="00FA7605"/>
    <w:rsid w:val="00FA7A6D"/>
    <w:rsid w:val="00FB0B86"/>
    <w:rsid w:val="00FB3AE9"/>
    <w:rsid w:val="00FB3E83"/>
    <w:rsid w:val="00FB6070"/>
    <w:rsid w:val="00FC0BFC"/>
    <w:rsid w:val="00FC7625"/>
    <w:rsid w:val="00FD0CC8"/>
    <w:rsid w:val="00FD329C"/>
    <w:rsid w:val="00FD4DAC"/>
    <w:rsid w:val="00FD61A7"/>
    <w:rsid w:val="00FD7611"/>
    <w:rsid w:val="00FE055A"/>
    <w:rsid w:val="00FE205F"/>
    <w:rsid w:val="00FE4F78"/>
    <w:rsid w:val="00FE7F6D"/>
    <w:rsid w:val="00FF2183"/>
    <w:rsid w:val="00FF32DB"/>
    <w:rsid w:val="00FF4CAD"/>
    <w:rsid w:val="00FF6D0F"/>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8D8B9C5"/>
  <w15:chartTrackingRefBased/>
  <w15:docId w15:val="{EC045288-1A83-41A6-A35C-CAAB9A96EE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Times New Roman" w:hAnsi="Calibri" w:cs="Times New Roman"/>
        <w:lang w:val="ro-RO" w:eastAsia="ro-RO"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hAnsi="Times New Roman"/>
      <w:sz w:val="24"/>
      <w:szCs w:val="24"/>
      <w:lang w:eastAsia="en-US"/>
    </w:rPr>
  </w:style>
  <w:style w:type="paragraph" w:styleId="Heading1">
    <w:name w:val="heading 1"/>
    <w:basedOn w:val="Normal"/>
    <w:next w:val="Normal"/>
    <w:qFormat/>
    <w:pPr>
      <w:keepNext/>
      <w:spacing w:line="360" w:lineRule="auto"/>
      <w:jc w:val="center"/>
      <w:outlineLvl w:val="0"/>
    </w:pPr>
    <w:rPr>
      <w:b/>
      <w:bCs/>
    </w:rPr>
  </w:style>
  <w:style w:type="paragraph" w:styleId="Heading2">
    <w:name w:val="heading 2"/>
    <w:basedOn w:val="Normal"/>
    <w:next w:val="Normal"/>
    <w:qFormat/>
    <w:pPr>
      <w:keepNext/>
      <w:jc w:val="center"/>
      <w:outlineLvl w:val="1"/>
    </w:pPr>
    <w:rPr>
      <w:b/>
      <w:bCs/>
      <w:sz w:val="28"/>
      <w:szCs w:val="28"/>
    </w:rPr>
  </w:style>
  <w:style w:type="paragraph" w:styleId="Heading4">
    <w:name w:val="heading 4"/>
    <w:basedOn w:val="Normal"/>
    <w:next w:val="Normal"/>
    <w:qFormat/>
    <w:pPr>
      <w:keepNext/>
      <w:keepLines/>
      <w:spacing w:before="40"/>
      <w:outlineLvl w:val="3"/>
    </w:pPr>
    <w:rPr>
      <w:rFonts w:ascii="Calibri Light" w:hAnsi="Calibri Light" w:cs="Calibri Light"/>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Titlu2Caracter">
    <w:name w:val="Titlu 2 Caracter"/>
    <w:rPr>
      <w:rFonts w:ascii="Times New Roman" w:hAnsi="Times New Roman" w:cs="Times New Roman"/>
      <w:b/>
      <w:bCs/>
      <w:sz w:val="28"/>
      <w:szCs w:val="28"/>
      <w:lang w:val="ro-RO"/>
    </w:rPr>
  </w:style>
  <w:style w:type="character" w:customStyle="1" w:styleId="Titlu4Caracter">
    <w:name w:val="Titlu 4 Caracter"/>
    <w:rPr>
      <w:rFonts w:ascii="Calibri Light" w:hAnsi="Calibri Light" w:cs="Calibri Light"/>
      <w:i/>
      <w:iCs/>
      <w:color w:val="auto"/>
      <w:sz w:val="24"/>
      <w:szCs w:val="24"/>
      <w:lang w:val="ro-RO"/>
    </w:rPr>
  </w:style>
  <w:style w:type="paragraph" w:styleId="Header">
    <w:name w:val="header"/>
    <w:basedOn w:val="Normal"/>
    <w:semiHidden/>
    <w:pPr>
      <w:tabs>
        <w:tab w:val="center" w:pos="4320"/>
        <w:tab w:val="right" w:pos="8640"/>
      </w:tabs>
    </w:pPr>
    <w:rPr>
      <w:rFonts w:ascii="Times New Roman-Rom" w:hAnsi="Times New Roman-Rom" w:cs="Times New Roman-Rom"/>
    </w:rPr>
  </w:style>
  <w:style w:type="character" w:customStyle="1" w:styleId="AntetCaracter">
    <w:name w:val="Antet Caracter"/>
    <w:rPr>
      <w:rFonts w:ascii="Times New Roman-Rom" w:hAnsi="Times New Roman-Rom" w:cs="Times New Roman-Rom"/>
      <w:sz w:val="24"/>
      <w:szCs w:val="24"/>
      <w:lang w:val="ro-RO"/>
    </w:rPr>
  </w:style>
  <w:style w:type="paragraph" w:customStyle="1" w:styleId="Listparagraf1">
    <w:name w:val="Listă paragraf1"/>
    <w:aliases w:val="1st level - Bullet List Paragraph,Paragrafo elenco,List Paragraph Main,List first level,Paragraphe EI,Paragraphe de liste1,EC,Paragraphe de liste"/>
    <w:basedOn w:val="Normal"/>
    <w:uiPriority w:val="34"/>
    <w:qFormat/>
    <w:pPr>
      <w:suppressAutoHyphens/>
      <w:ind w:left="720"/>
    </w:pPr>
    <w:rPr>
      <w:lang w:eastAsia="ar-SA"/>
    </w:rPr>
  </w:style>
  <w:style w:type="character" w:styleId="Emphasis">
    <w:name w:val="Emphasis"/>
    <w:uiPriority w:val="20"/>
    <w:qFormat/>
    <w:rPr>
      <w:rFonts w:ascii="Times New Roman" w:hAnsi="Times New Roman" w:cs="Times New Roman"/>
      <w:i/>
      <w:iCs/>
    </w:rPr>
  </w:style>
  <w:style w:type="paragraph" w:styleId="BodyText">
    <w:name w:val="Body Text"/>
    <w:basedOn w:val="Normal"/>
    <w:semiHidden/>
    <w:qFormat/>
    <w:pPr>
      <w:spacing w:line="360" w:lineRule="auto"/>
      <w:jc w:val="both"/>
    </w:pPr>
  </w:style>
  <w:style w:type="character" w:customStyle="1" w:styleId="CorptextCaracter">
    <w:name w:val="Corp text Caracter"/>
    <w:rPr>
      <w:rFonts w:ascii="Times New Roman" w:hAnsi="Times New Roman" w:cs="Times New Roman"/>
      <w:sz w:val="24"/>
      <w:szCs w:val="24"/>
      <w:lang w:val="ro-RO"/>
    </w:rPr>
  </w:style>
  <w:style w:type="paragraph" w:styleId="BodyText2">
    <w:name w:val="Body Text 2"/>
    <w:basedOn w:val="Normal"/>
    <w:semiHidden/>
    <w:pPr>
      <w:spacing w:line="360" w:lineRule="auto"/>
      <w:jc w:val="center"/>
    </w:pPr>
    <w:rPr>
      <w:rFonts w:eastAsia="Arial Unicode MS"/>
      <w:b/>
      <w:bCs/>
      <w:color w:val="000000"/>
      <w:sz w:val="28"/>
      <w:szCs w:val="28"/>
    </w:rPr>
  </w:style>
  <w:style w:type="character" w:customStyle="1" w:styleId="Corptext2Caracter">
    <w:name w:val="Corp text 2 Caracter"/>
    <w:rPr>
      <w:rFonts w:ascii="Times New Roman" w:hAnsi="Times New Roman" w:cs="Times New Roman"/>
      <w:sz w:val="24"/>
      <w:szCs w:val="24"/>
      <w:lang w:val="ro-RO"/>
    </w:rPr>
  </w:style>
  <w:style w:type="paragraph" w:customStyle="1" w:styleId="TextnBalon1">
    <w:name w:val="Text în Balon1"/>
    <w:basedOn w:val="Normal"/>
    <w:rPr>
      <w:rFonts w:ascii="Segoe UI" w:hAnsi="Segoe UI" w:cs="Segoe UI"/>
      <w:sz w:val="18"/>
      <w:szCs w:val="18"/>
    </w:rPr>
  </w:style>
  <w:style w:type="character" w:customStyle="1" w:styleId="BalloonTextChar">
    <w:name w:val="Balloon Text Char"/>
    <w:rPr>
      <w:rFonts w:ascii="Segoe UI" w:hAnsi="Segoe UI" w:cs="Segoe UI"/>
      <w:sz w:val="18"/>
      <w:szCs w:val="18"/>
      <w:lang w:val="ro-RO"/>
    </w:rPr>
  </w:style>
  <w:style w:type="character" w:customStyle="1" w:styleId="tli1">
    <w:name w:val="tli1"/>
    <w:rPr>
      <w:rFonts w:ascii="Times New Roman" w:hAnsi="Times New Roman" w:cs="Times New Roman"/>
    </w:rPr>
  </w:style>
  <w:style w:type="paragraph" w:customStyle="1" w:styleId="TableContents">
    <w:name w:val="Table Contents"/>
    <w:basedOn w:val="Normal"/>
    <w:rPr>
      <w:lang w:val="en-GB" w:eastAsia="hi-IN" w:bidi="hi-IN"/>
    </w:rPr>
  </w:style>
  <w:style w:type="paragraph" w:styleId="Footer">
    <w:name w:val="footer"/>
    <w:basedOn w:val="Normal"/>
    <w:semiHidden/>
    <w:pPr>
      <w:tabs>
        <w:tab w:val="center" w:pos="4513"/>
        <w:tab w:val="right" w:pos="9026"/>
      </w:tabs>
    </w:pPr>
  </w:style>
  <w:style w:type="character" w:customStyle="1" w:styleId="SubsolCaracter">
    <w:name w:val="Subsol Caracter"/>
    <w:rPr>
      <w:rFonts w:ascii="Times New Roman" w:hAnsi="Times New Roman" w:cs="Times New Roman"/>
      <w:sz w:val="24"/>
      <w:szCs w:val="24"/>
      <w:lang w:val="ro-RO"/>
    </w:rPr>
  </w:style>
  <w:style w:type="character" w:customStyle="1" w:styleId="Other">
    <w:name w:val="Other_"/>
  </w:style>
  <w:style w:type="paragraph" w:customStyle="1" w:styleId="Other0">
    <w:name w:val="Other"/>
    <w:basedOn w:val="Normal"/>
    <w:pPr>
      <w:widowControl w:val="0"/>
    </w:pPr>
    <w:rPr>
      <w:sz w:val="20"/>
      <w:szCs w:val="20"/>
      <w:lang w:eastAsia="ro-RO"/>
    </w:rPr>
  </w:style>
  <w:style w:type="paragraph" w:customStyle="1" w:styleId="ListParagraph1">
    <w:name w:val="List Paragraph1"/>
    <w:basedOn w:val="Normal"/>
    <w:pPr>
      <w:suppressAutoHyphens/>
      <w:ind w:left="720"/>
    </w:pPr>
    <w:rPr>
      <w:lang w:eastAsia="ar-SA"/>
    </w:rPr>
  </w:style>
  <w:style w:type="character" w:customStyle="1" w:styleId="l5tlu1">
    <w:name w:val="l5tlu1"/>
    <w:rPr>
      <w:b/>
      <w:bCs/>
      <w:color w:val="000000"/>
      <w:sz w:val="32"/>
      <w:szCs w:val="32"/>
    </w:rPr>
  </w:style>
  <w:style w:type="paragraph" w:customStyle="1" w:styleId="Default">
    <w:name w:val="Default"/>
    <w:pPr>
      <w:autoSpaceDE w:val="0"/>
      <w:autoSpaceDN w:val="0"/>
      <w:adjustRightInd w:val="0"/>
    </w:pPr>
    <w:rPr>
      <w:rFonts w:ascii="Times New Roman" w:hAnsi="Times New Roman"/>
      <w:color w:val="000000"/>
      <w:sz w:val="24"/>
      <w:szCs w:val="24"/>
      <w:lang w:eastAsia="en-GB"/>
    </w:rPr>
  </w:style>
  <w:style w:type="character" w:customStyle="1" w:styleId="acopre1">
    <w:name w:val="acopre1"/>
    <w:rPr>
      <w:spacing w:val="1"/>
    </w:rPr>
  </w:style>
  <w:style w:type="character" w:customStyle="1" w:styleId="do1">
    <w:name w:val="do1"/>
    <w:rPr>
      <w:b/>
      <w:bCs/>
      <w:sz w:val="26"/>
      <w:szCs w:val="26"/>
    </w:rPr>
  </w:style>
  <w:style w:type="character" w:customStyle="1" w:styleId="tpa1">
    <w:name w:val="tpa1"/>
    <w:rPr>
      <w:rFonts w:ascii="Times New Roman" w:hAnsi="Times New Roman" w:cs="Times New Roman"/>
    </w:rPr>
  </w:style>
  <w:style w:type="character" w:styleId="Hyperlink">
    <w:name w:val="Hyperlink"/>
    <w:semiHidden/>
    <w:rPr>
      <w:rFonts w:ascii="Times New Roman" w:hAnsi="Times New Roman" w:cs="Times New Roman"/>
      <w:b/>
      <w:bCs/>
      <w:color w:val="auto"/>
      <w:u w:val="single"/>
    </w:rPr>
  </w:style>
  <w:style w:type="paragraph" w:customStyle="1" w:styleId="Listparagraf10">
    <w:name w:val="Listă paragraf1"/>
    <w:basedOn w:val="Normal"/>
    <w:pPr>
      <w:suppressAutoHyphens/>
      <w:ind w:left="720"/>
    </w:pPr>
    <w:rPr>
      <w:lang w:eastAsia="ar-SA"/>
    </w:rPr>
  </w:style>
  <w:style w:type="paragraph" w:customStyle="1" w:styleId="ydp2d4a258cmsolistparagraph">
    <w:name w:val="ydp2d4a258cmsolistparagraph"/>
    <w:basedOn w:val="Normal"/>
    <w:pPr>
      <w:spacing w:before="100" w:beforeAutospacing="1" w:after="100" w:afterAutospacing="1"/>
    </w:pPr>
    <w:rPr>
      <w:rFonts w:ascii="Calibri" w:hAnsi="Calibri" w:cs="Calibri"/>
      <w:sz w:val="22"/>
      <w:szCs w:val="22"/>
      <w:lang w:eastAsia="ro-RO"/>
    </w:rPr>
  </w:style>
  <w:style w:type="character" w:customStyle="1" w:styleId="ListParagraphChar">
    <w:name w:val="List Paragraph Char"/>
    <w:aliases w:val="Forth level Char,Colorful List - Accent 11 Char,Medium Grid 1 - Accent 21 Char"/>
    <w:link w:val="ListParagraph"/>
    <w:uiPriority w:val="99"/>
    <w:rPr>
      <w:rFonts w:ascii="Times New Roman" w:hAnsi="Times New Roman" w:cs="Times New Roman"/>
      <w:sz w:val="24"/>
      <w:szCs w:val="24"/>
      <w:lang w:eastAsia="ar-SA" w:bidi="ar-SA"/>
    </w:rPr>
  </w:style>
  <w:style w:type="paragraph" w:styleId="CommentText">
    <w:name w:val="annotation text"/>
    <w:basedOn w:val="Normal"/>
    <w:semiHidden/>
    <w:unhideWhenUsed/>
    <w:pPr>
      <w:spacing w:after="160"/>
    </w:pPr>
    <w:rPr>
      <w:rFonts w:ascii="Calibri" w:eastAsia="Calibri" w:hAnsi="Calibri" w:cs="Calibri"/>
      <w:sz w:val="20"/>
      <w:szCs w:val="20"/>
      <w:lang w:eastAsia="ro-RO"/>
    </w:rPr>
  </w:style>
  <w:style w:type="character" w:customStyle="1" w:styleId="TextcomentariuCaracter">
    <w:name w:val="Text comentariu Caracter"/>
    <w:rPr>
      <w:rFonts w:ascii="Calibri" w:eastAsia="Calibri" w:hAnsi="Calibri" w:cs="Calibri"/>
      <w:sz w:val="20"/>
      <w:szCs w:val="20"/>
    </w:rPr>
  </w:style>
  <w:style w:type="character" w:styleId="Strong">
    <w:name w:val="Strong"/>
    <w:uiPriority w:val="22"/>
    <w:qFormat/>
    <w:rPr>
      <w:rFonts w:ascii="Times New Roman" w:hAnsi="Times New Roman" w:cs="Times New Roman"/>
      <w:b/>
      <w:bCs/>
    </w:rPr>
  </w:style>
  <w:style w:type="character" w:customStyle="1" w:styleId="Bodytext20">
    <w:name w:val="Body text (2)_"/>
    <w:rPr>
      <w:rFonts w:ascii="Times New Roman" w:hAnsi="Times New Roman"/>
      <w:b/>
      <w:bCs/>
      <w:i/>
      <w:iCs/>
      <w:sz w:val="22"/>
      <w:szCs w:val="22"/>
    </w:rPr>
  </w:style>
  <w:style w:type="paragraph" w:customStyle="1" w:styleId="Bodytext21">
    <w:name w:val="Body text (2)"/>
    <w:basedOn w:val="Normal"/>
    <w:pPr>
      <w:widowControl w:val="0"/>
      <w:spacing w:after="260" w:line="259" w:lineRule="auto"/>
    </w:pPr>
    <w:rPr>
      <w:b/>
      <w:bCs/>
      <w:i/>
      <w:iCs/>
      <w:sz w:val="22"/>
      <w:szCs w:val="22"/>
      <w:lang w:eastAsia="ro-RO"/>
    </w:rPr>
  </w:style>
  <w:style w:type="paragraph" w:customStyle="1" w:styleId="ListParagraph2">
    <w:name w:val="List Paragraph2"/>
    <w:basedOn w:val="Normal"/>
    <w:qFormat/>
    <w:pPr>
      <w:suppressAutoHyphens/>
      <w:ind w:left="720"/>
    </w:pPr>
    <w:rPr>
      <w:lang w:eastAsia="ar-SA"/>
    </w:rPr>
  </w:style>
  <w:style w:type="character" w:styleId="PageNumber">
    <w:name w:val="page number"/>
    <w:basedOn w:val="DefaultParagraphFont"/>
    <w:semiHidden/>
  </w:style>
  <w:style w:type="paragraph" w:styleId="BodyTextIndent">
    <w:name w:val="Body Text Indent"/>
    <w:basedOn w:val="Normal"/>
    <w:semiHidden/>
    <w:pPr>
      <w:spacing w:line="360" w:lineRule="auto"/>
      <w:ind w:firstLine="720"/>
      <w:jc w:val="both"/>
    </w:pPr>
  </w:style>
  <w:style w:type="paragraph" w:styleId="BodyText3">
    <w:name w:val="Body Text 3"/>
    <w:basedOn w:val="Normal"/>
    <w:semiHidden/>
    <w:pPr>
      <w:spacing w:line="360" w:lineRule="auto"/>
      <w:jc w:val="center"/>
    </w:pPr>
    <w:rPr>
      <w:b/>
      <w:bCs/>
      <w:sz w:val="28"/>
      <w:szCs w:val="28"/>
    </w:rPr>
  </w:style>
  <w:style w:type="paragraph" w:customStyle="1" w:styleId="al">
    <w:name w:val="a_l"/>
    <w:basedOn w:val="Normal"/>
    <w:rsid w:val="00662662"/>
    <w:pPr>
      <w:jc w:val="both"/>
    </w:pPr>
    <w:rPr>
      <w:lang w:eastAsia="ro-RO"/>
    </w:rPr>
  </w:style>
  <w:style w:type="paragraph" w:customStyle="1" w:styleId="xmsonormal">
    <w:name w:val="x_msonormal"/>
    <w:basedOn w:val="Normal"/>
    <w:rsid w:val="005964C4"/>
    <w:pPr>
      <w:spacing w:before="100" w:beforeAutospacing="1" w:after="100" w:afterAutospacing="1"/>
    </w:pPr>
    <w:rPr>
      <w:lang w:val="en-GB" w:eastAsia="en-GB"/>
    </w:rPr>
  </w:style>
  <w:style w:type="paragraph" w:styleId="ListParagraph">
    <w:name w:val="List Paragraph"/>
    <w:aliases w:val="Forth level,Colorful List - Accent 11,Medium Grid 1 - Accent 21"/>
    <w:basedOn w:val="Normal"/>
    <w:link w:val="ListParagraphChar"/>
    <w:uiPriority w:val="99"/>
    <w:qFormat/>
    <w:rsid w:val="00A4218C"/>
    <w:pPr>
      <w:suppressAutoHyphens/>
      <w:ind w:left="720"/>
    </w:pPr>
    <w:rPr>
      <w:lang w:val="x-none" w:eastAsia="ar-SA"/>
    </w:rPr>
  </w:style>
  <w:style w:type="character" w:customStyle="1" w:styleId="xgmaildefault">
    <w:name w:val="x_gmail_default"/>
    <w:basedOn w:val="DefaultParagraphFont"/>
    <w:rsid w:val="00A279B3"/>
  </w:style>
  <w:style w:type="paragraph" w:styleId="NoSpacing">
    <w:name w:val="No Spacing"/>
    <w:link w:val="NoSpacingChar"/>
    <w:uiPriority w:val="1"/>
    <w:qFormat/>
    <w:rsid w:val="005917CC"/>
    <w:rPr>
      <w:rFonts w:ascii="Times New Roman" w:hAnsi="Times New Roman"/>
      <w:sz w:val="24"/>
      <w:szCs w:val="24"/>
      <w:lang w:eastAsia="en-US"/>
    </w:rPr>
  </w:style>
  <w:style w:type="table" w:styleId="TableGrid">
    <w:name w:val="Table Grid"/>
    <w:basedOn w:val="TableNormal"/>
    <w:uiPriority w:val="59"/>
    <w:rsid w:val="00E206CF"/>
    <w:rPr>
      <w:rFonts w:eastAsia="Calibri"/>
      <w:sz w:val="22"/>
      <w:szCs w:val="22"/>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SpacingChar">
    <w:name w:val="No Spacing Char"/>
    <w:link w:val="NoSpacing"/>
    <w:uiPriority w:val="1"/>
    <w:locked/>
    <w:rsid w:val="00E206CF"/>
    <w:rPr>
      <w:rFonts w:ascii="Times New Roman" w:hAnsi="Times New Roman"/>
      <w:sz w:val="24"/>
      <w:szCs w:val="24"/>
      <w:lang w:eastAsia="en-US" w:bidi="ar-SA"/>
    </w:rPr>
  </w:style>
  <w:style w:type="character" w:customStyle="1" w:styleId="spelle">
    <w:name w:val="spelle"/>
    <w:rsid w:val="00D96A92"/>
  </w:style>
  <w:style w:type="character" w:styleId="UnresolvedMention">
    <w:name w:val="Unresolved Mention"/>
    <w:uiPriority w:val="99"/>
    <w:semiHidden/>
    <w:unhideWhenUsed/>
    <w:rsid w:val="00A836ED"/>
    <w:rPr>
      <w:color w:val="605E5C"/>
      <w:shd w:val="clear" w:color="auto" w:fill="E1DFDD"/>
    </w:rPr>
  </w:style>
  <w:style w:type="paragraph" w:styleId="NormalWeb">
    <w:name w:val="Normal (Web)"/>
    <w:basedOn w:val="Normal"/>
    <w:uiPriority w:val="99"/>
    <w:unhideWhenUsed/>
    <w:rsid w:val="00F47875"/>
    <w:pPr>
      <w:spacing w:before="100" w:beforeAutospacing="1" w:after="100" w:afterAutospacing="1"/>
    </w:pPr>
    <w:rPr>
      <w:lang w:eastAsia="ro-R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6490687">
      <w:bodyDiv w:val="1"/>
      <w:marLeft w:val="0"/>
      <w:marRight w:val="0"/>
      <w:marTop w:val="0"/>
      <w:marBottom w:val="0"/>
      <w:divBdr>
        <w:top w:val="none" w:sz="0" w:space="0" w:color="auto"/>
        <w:left w:val="none" w:sz="0" w:space="0" w:color="auto"/>
        <w:bottom w:val="none" w:sz="0" w:space="0" w:color="auto"/>
        <w:right w:val="none" w:sz="0" w:space="0" w:color="auto"/>
      </w:divBdr>
    </w:div>
    <w:div w:id="179441191">
      <w:bodyDiv w:val="1"/>
      <w:marLeft w:val="0"/>
      <w:marRight w:val="0"/>
      <w:marTop w:val="0"/>
      <w:marBottom w:val="0"/>
      <w:divBdr>
        <w:top w:val="none" w:sz="0" w:space="0" w:color="auto"/>
        <w:left w:val="none" w:sz="0" w:space="0" w:color="auto"/>
        <w:bottom w:val="none" w:sz="0" w:space="0" w:color="auto"/>
        <w:right w:val="none" w:sz="0" w:space="0" w:color="auto"/>
      </w:divBdr>
    </w:div>
    <w:div w:id="301231170">
      <w:bodyDiv w:val="1"/>
      <w:marLeft w:val="0"/>
      <w:marRight w:val="0"/>
      <w:marTop w:val="0"/>
      <w:marBottom w:val="0"/>
      <w:divBdr>
        <w:top w:val="none" w:sz="0" w:space="0" w:color="auto"/>
        <w:left w:val="none" w:sz="0" w:space="0" w:color="auto"/>
        <w:bottom w:val="none" w:sz="0" w:space="0" w:color="auto"/>
        <w:right w:val="none" w:sz="0" w:space="0" w:color="auto"/>
      </w:divBdr>
    </w:div>
    <w:div w:id="363674768">
      <w:bodyDiv w:val="1"/>
      <w:marLeft w:val="0"/>
      <w:marRight w:val="0"/>
      <w:marTop w:val="0"/>
      <w:marBottom w:val="0"/>
      <w:divBdr>
        <w:top w:val="none" w:sz="0" w:space="0" w:color="auto"/>
        <w:left w:val="none" w:sz="0" w:space="0" w:color="auto"/>
        <w:bottom w:val="none" w:sz="0" w:space="0" w:color="auto"/>
        <w:right w:val="none" w:sz="0" w:space="0" w:color="auto"/>
      </w:divBdr>
    </w:div>
    <w:div w:id="605384780">
      <w:bodyDiv w:val="1"/>
      <w:marLeft w:val="0"/>
      <w:marRight w:val="0"/>
      <w:marTop w:val="0"/>
      <w:marBottom w:val="0"/>
      <w:divBdr>
        <w:top w:val="none" w:sz="0" w:space="0" w:color="auto"/>
        <w:left w:val="none" w:sz="0" w:space="0" w:color="auto"/>
        <w:bottom w:val="none" w:sz="0" w:space="0" w:color="auto"/>
        <w:right w:val="none" w:sz="0" w:space="0" w:color="auto"/>
      </w:divBdr>
    </w:div>
    <w:div w:id="834539995">
      <w:bodyDiv w:val="1"/>
      <w:marLeft w:val="0"/>
      <w:marRight w:val="0"/>
      <w:marTop w:val="0"/>
      <w:marBottom w:val="0"/>
      <w:divBdr>
        <w:top w:val="none" w:sz="0" w:space="0" w:color="auto"/>
        <w:left w:val="none" w:sz="0" w:space="0" w:color="auto"/>
        <w:bottom w:val="none" w:sz="0" w:space="0" w:color="auto"/>
        <w:right w:val="none" w:sz="0" w:space="0" w:color="auto"/>
      </w:divBdr>
      <w:divsChild>
        <w:div w:id="681782206">
          <w:marLeft w:val="0"/>
          <w:marRight w:val="0"/>
          <w:marTop w:val="0"/>
          <w:marBottom w:val="0"/>
          <w:divBdr>
            <w:top w:val="none" w:sz="0" w:space="0" w:color="auto"/>
            <w:left w:val="none" w:sz="0" w:space="0" w:color="auto"/>
            <w:bottom w:val="none" w:sz="0" w:space="0" w:color="auto"/>
            <w:right w:val="none" w:sz="0" w:space="0" w:color="auto"/>
          </w:divBdr>
          <w:divsChild>
            <w:div w:id="750547978">
              <w:marLeft w:val="0"/>
              <w:marRight w:val="0"/>
              <w:marTop w:val="0"/>
              <w:marBottom w:val="0"/>
              <w:divBdr>
                <w:top w:val="none" w:sz="0" w:space="0" w:color="auto"/>
                <w:left w:val="none" w:sz="0" w:space="0" w:color="auto"/>
                <w:bottom w:val="none" w:sz="0" w:space="0" w:color="auto"/>
                <w:right w:val="none" w:sz="0" w:space="0" w:color="auto"/>
              </w:divBdr>
            </w:div>
            <w:div w:id="15232786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046974">
      <w:bodyDiv w:val="1"/>
      <w:marLeft w:val="0"/>
      <w:marRight w:val="0"/>
      <w:marTop w:val="0"/>
      <w:marBottom w:val="0"/>
      <w:divBdr>
        <w:top w:val="none" w:sz="0" w:space="0" w:color="auto"/>
        <w:left w:val="none" w:sz="0" w:space="0" w:color="auto"/>
        <w:bottom w:val="none" w:sz="0" w:space="0" w:color="auto"/>
        <w:right w:val="none" w:sz="0" w:space="0" w:color="auto"/>
      </w:divBdr>
    </w:div>
    <w:div w:id="1242837574">
      <w:bodyDiv w:val="1"/>
      <w:marLeft w:val="0"/>
      <w:marRight w:val="0"/>
      <w:marTop w:val="0"/>
      <w:marBottom w:val="0"/>
      <w:divBdr>
        <w:top w:val="none" w:sz="0" w:space="0" w:color="auto"/>
        <w:left w:val="none" w:sz="0" w:space="0" w:color="auto"/>
        <w:bottom w:val="none" w:sz="0" w:space="0" w:color="auto"/>
        <w:right w:val="none" w:sz="0" w:space="0" w:color="auto"/>
      </w:divBdr>
      <w:divsChild>
        <w:div w:id="414713658">
          <w:marLeft w:val="0"/>
          <w:marRight w:val="0"/>
          <w:marTop w:val="0"/>
          <w:marBottom w:val="0"/>
          <w:divBdr>
            <w:top w:val="none" w:sz="0" w:space="0" w:color="auto"/>
            <w:left w:val="none" w:sz="0" w:space="0" w:color="auto"/>
            <w:bottom w:val="none" w:sz="0" w:space="0" w:color="auto"/>
            <w:right w:val="none" w:sz="0" w:space="0" w:color="auto"/>
          </w:divBdr>
          <w:divsChild>
            <w:div w:id="45304020">
              <w:marLeft w:val="0"/>
              <w:marRight w:val="0"/>
              <w:marTop w:val="0"/>
              <w:marBottom w:val="0"/>
              <w:divBdr>
                <w:top w:val="none" w:sz="0" w:space="0" w:color="auto"/>
                <w:left w:val="none" w:sz="0" w:space="0" w:color="auto"/>
                <w:bottom w:val="none" w:sz="0" w:space="0" w:color="auto"/>
                <w:right w:val="none" w:sz="0" w:space="0" w:color="auto"/>
              </w:divBdr>
              <w:divsChild>
                <w:div w:id="75708407">
                  <w:marLeft w:val="0"/>
                  <w:marRight w:val="0"/>
                  <w:marTop w:val="0"/>
                  <w:marBottom w:val="0"/>
                  <w:divBdr>
                    <w:top w:val="none" w:sz="0" w:space="0" w:color="auto"/>
                    <w:left w:val="none" w:sz="0" w:space="0" w:color="auto"/>
                    <w:bottom w:val="none" w:sz="0" w:space="0" w:color="auto"/>
                    <w:right w:val="none" w:sz="0" w:space="0" w:color="auto"/>
                  </w:divBdr>
                </w:div>
                <w:div w:id="362217933">
                  <w:marLeft w:val="0"/>
                  <w:marRight w:val="0"/>
                  <w:marTop w:val="0"/>
                  <w:marBottom w:val="0"/>
                  <w:divBdr>
                    <w:top w:val="none" w:sz="0" w:space="0" w:color="auto"/>
                    <w:left w:val="none" w:sz="0" w:space="0" w:color="auto"/>
                    <w:bottom w:val="none" w:sz="0" w:space="0" w:color="auto"/>
                    <w:right w:val="none" w:sz="0" w:space="0" w:color="auto"/>
                  </w:divBdr>
                </w:div>
                <w:div w:id="401374251">
                  <w:marLeft w:val="0"/>
                  <w:marRight w:val="0"/>
                  <w:marTop w:val="0"/>
                  <w:marBottom w:val="0"/>
                  <w:divBdr>
                    <w:top w:val="none" w:sz="0" w:space="0" w:color="auto"/>
                    <w:left w:val="none" w:sz="0" w:space="0" w:color="auto"/>
                    <w:bottom w:val="none" w:sz="0" w:space="0" w:color="auto"/>
                    <w:right w:val="none" w:sz="0" w:space="0" w:color="auto"/>
                  </w:divBdr>
                </w:div>
                <w:div w:id="504828468">
                  <w:marLeft w:val="0"/>
                  <w:marRight w:val="0"/>
                  <w:marTop w:val="0"/>
                  <w:marBottom w:val="0"/>
                  <w:divBdr>
                    <w:top w:val="none" w:sz="0" w:space="0" w:color="auto"/>
                    <w:left w:val="none" w:sz="0" w:space="0" w:color="auto"/>
                    <w:bottom w:val="none" w:sz="0" w:space="0" w:color="auto"/>
                    <w:right w:val="none" w:sz="0" w:space="0" w:color="auto"/>
                  </w:divBdr>
                </w:div>
                <w:div w:id="754592387">
                  <w:marLeft w:val="0"/>
                  <w:marRight w:val="0"/>
                  <w:marTop w:val="0"/>
                  <w:marBottom w:val="0"/>
                  <w:divBdr>
                    <w:top w:val="none" w:sz="0" w:space="0" w:color="auto"/>
                    <w:left w:val="none" w:sz="0" w:space="0" w:color="auto"/>
                    <w:bottom w:val="none" w:sz="0" w:space="0" w:color="auto"/>
                    <w:right w:val="none" w:sz="0" w:space="0" w:color="auto"/>
                  </w:divBdr>
                </w:div>
                <w:div w:id="989601731">
                  <w:marLeft w:val="0"/>
                  <w:marRight w:val="0"/>
                  <w:marTop w:val="0"/>
                  <w:marBottom w:val="0"/>
                  <w:divBdr>
                    <w:top w:val="none" w:sz="0" w:space="0" w:color="auto"/>
                    <w:left w:val="none" w:sz="0" w:space="0" w:color="auto"/>
                    <w:bottom w:val="none" w:sz="0" w:space="0" w:color="auto"/>
                    <w:right w:val="none" w:sz="0" w:space="0" w:color="auto"/>
                  </w:divBdr>
                </w:div>
                <w:div w:id="1366062384">
                  <w:marLeft w:val="0"/>
                  <w:marRight w:val="0"/>
                  <w:marTop w:val="0"/>
                  <w:marBottom w:val="0"/>
                  <w:divBdr>
                    <w:top w:val="none" w:sz="0" w:space="0" w:color="auto"/>
                    <w:left w:val="none" w:sz="0" w:space="0" w:color="auto"/>
                    <w:bottom w:val="none" w:sz="0" w:space="0" w:color="auto"/>
                    <w:right w:val="none" w:sz="0" w:space="0" w:color="auto"/>
                  </w:divBdr>
                </w:div>
                <w:div w:id="1640569995">
                  <w:marLeft w:val="0"/>
                  <w:marRight w:val="0"/>
                  <w:marTop w:val="0"/>
                  <w:marBottom w:val="0"/>
                  <w:divBdr>
                    <w:top w:val="none" w:sz="0" w:space="0" w:color="auto"/>
                    <w:left w:val="none" w:sz="0" w:space="0" w:color="auto"/>
                    <w:bottom w:val="none" w:sz="0" w:space="0" w:color="auto"/>
                    <w:right w:val="none" w:sz="0" w:space="0" w:color="auto"/>
                  </w:divBdr>
                </w:div>
                <w:div w:id="1778216801">
                  <w:marLeft w:val="0"/>
                  <w:marRight w:val="0"/>
                  <w:marTop w:val="0"/>
                  <w:marBottom w:val="0"/>
                  <w:divBdr>
                    <w:top w:val="none" w:sz="0" w:space="0" w:color="auto"/>
                    <w:left w:val="none" w:sz="0" w:space="0" w:color="auto"/>
                    <w:bottom w:val="none" w:sz="0" w:space="0" w:color="auto"/>
                    <w:right w:val="none" w:sz="0" w:space="0" w:color="auto"/>
                  </w:divBdr>
                </w:div>
              </w:divsChild>
            </w:div>
            <w:div w:id="488639989">
              <w:marLeft w:val="0"/>
              <w:marRight w:val="0"/>
              <w:marTop w:val="0"/>
              <w:marBottom w:val="0"/>
              <w:divBdr>
                <w:top w:val="none" w:sz="0" w:space="0" w:color="auto"/>
                <w:left w:val="none" w:sz="0" w:space="0" w:color="auto"/>
                <w:bottom w:val="none" w:sz="0" w:space="0" w:color="auto"/>
                <w:right w:val="none" w:sz="0" w:space="0" w:color="auto"/>
              </w:divBdr>
            </w:div>
            <w:div w:id="678315980">
              <w:marLeft w:val="0"/>
              <w:marRight w:val="0"/>
              <w:marTop w:val="0"/>
              <w:marBottom w:val="0"/>
              <w:divBdr>
                <w:top w:val="none" w:sz="0" w:space="0" w:color="auto"/>
                <w:left w:val="none" w:sz="0" w:space="0" w:color="auto"/>
                <w:bottom w:val="none" w:sz="0" w:space="0" w:color="auto"/>
                <w:right w:val="none" w:sz="0" w:space="0" w:color="auto"/>
              </w:divBdr>
            </w:div>
            <w:div w:id="701174760">
              <w:marLeft w:val="0"/>
              <w:marRight w:val="0"/>
              <w:marTop w:val="0"/>
              <w:marBottom w:val="0"/>
              <w:divBdr>
                <w:top w:val="none" w:sz="0" w:space="0" w:color="auto"/>
                <w:left w:val="none" w:sz="0" w:space="0" w:color="auto"/>
                <w:bottom w:val="none" w:sz="0" w:space="0" w:color="auto"/>
                <w:right w:val="none" w:sz="0" w:space="0" w:color="auto"/>
              </w:divBdr>
            </w:div>
            <w:div w:id="2030065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9174418">
      <w:bodyDiv w:val="1"/>
      <w:marLeft w:val="0"/>
      <w:marRight w:val="0"/>
      <w:marTop w:val="0"/>
      <w:marBottom w:val="0"/>
      <w:divBdr>
        <w:top w:val="none" w:sz="0" w:space="0" w:color="auto"/>
        <w:left w:val="none" w:sz="0" w:space="0" w:color="auto"/>
        <w:bottom w:val="none" w:sz="0" w:space="0" w:color="auto"/>
        <w:right w:val="none" w:sz="0" w:space="0" w:color="auto"/>
      </w:divBdr>
    </w:div>
    <w:div w:id="1304887967">
      <w:bodyDiv w:val="1"/>
      <w:marLeft w:val="0"/>
      <w:marRight w:val="0"/>
      <w:marTop w:val="0"/>
      <w:marBottom w:val="0"/>
      <w:divBdr>
        <w:top w:val="none" w:sz="0" w:space="0" w:color="auto"/>
        <w:left w:val="none" w:sz="0" w:space="0" w:color="auto"/>
        <w:bottom w:val="none" w:sz="0" w:space="0" w:color="auto"/>
        <w:right w:val="none" w:sz="0" w:space="0" w:color="auto"/>
      </w:divBdr>
    </w:div>
    <w:div w:id="1405300369">
      <w:bodyDiv w:val="1"/>
      <w:marLeft w:val="0"/>
      <w:marRight w:val="0"/>
      <w:marTop w:val="0"/>
      <w:marBottom w:val="0"/>
      <w:divBdr>
        <w:top w:val="none" w:sz="0" w:space="0" w:color="auto"/>
        <w:left w:val="none" w:sz="0" w:space="0" w:color="auto"/>
        <w:bottom w:val="none" w:sz="0" w:space="0" w:color="auto"/>
        <w:right w:val="none" w:sz="0" w:space="0" w:color="auto"/>
      </w:divBdr>
    </w:div>
    <w:div w:id="1907377586">
      <w:bodyDiv w:val="1"/>
      <w:marLeft w:val="0"/>
      <w:marRight w:val="0"/>
      <w:marTop w:val="0"/>
      <w:marBottom w:val="0"/>
      <w:divBdr>
        <w:top w:val="none" w:sz="0" w:space="0" w:color="auto"/>
        <w:left w:val="none" w:sz="0" w:space="0" w:color="auto"/>
        <w:bottom w:val="none" w:sz="0" w:space="0" w:color="auto"/>
        <w:right w:val="none" w:sz="0" w:space="0" w:color="auto"/>
      </w:divBdr>
    </w:div>
    <w:div w:id="1928079700">
      <w:bodyDiv w:val="1"/>
      <w:marLeft w:val="0"/>
      <w:marRight w:val="0"/>
      <w:marTop w:val="0"/>
      <w:marBottom w:val="0"/>
      <w:divBdr>
        <w:top w:val="none" w:sz="0" w:space="0" w:color="auto"/>
        <w:left w:val="none" w:sz="0" w:space="0" w:color="auto"/>
        <w:bottom w:val="none" w:sz="0" w:space="0" w:color="auto"/>
        <w:right w:val="none" w:sz="0" w:space="0" w:color="auto"/>
      </w:divBdr>
    </w:div>
    <w:div w:id="1939561697">
      <w:bodyDiv w:val="1"/>
      <w:marLeft w:val="0"/>
      <w:marRight w:val="0"/>
      <w:marTop w:val="0"/>
      <w:marBottom w:val="0"/>
      <w:divBdr>
        <w:top w:val="none" w:sz="0" w:space="0" w:color="auto"/>
        <w:left w:val="none" w:sz="0" w:space="0" w:color="auto"/>
        <w:bottom w:val="none" w:sz="0" w:space="0" w:color="auto"/>
        <w:right w:val="none" w:sz="0" w:space="0" w:color="auto"/>
      </w:divBdr>
    </w:div>
    <w:div w:id="1978140570">
      <w:bodyDiv w:val="1"/>
      <w:marLeft w:val="0"/>
      <w:marRight w:val="0"/>
      <w:marTop w:val="0"/>
      <w:marBottom w:val="0"/>
      <w:divBdr>
        <w:top w:val="none" w:sz="0" w:space="0" w:color="auto"/>
        <w:left w:val="none" w:sz="0" w:space="0" w:color="auto"/>
        <w:bottom w:val="none" w:sz="0" w:space="0" w:color="auto"/>
        <w:right w:val="none" w:sz="0" w:space="0" w:color="auto"/>
      </w:divBdr>
    </w:div>
    <w:div w:id="20802088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62</TotalTime>
  <Pages>4</Pages>
  <Words>1181</Words>
  <Characters>7592</Characters>
  <Application>Microsoft Office Word</Application>
  <DocSecurity>0</DocSecurity>
  <Lines>63</Lines>
  <Paragraphs>17</Paragraphs>
  <ScaleCrop>false</ScaleCrop>
  <HeadingPairs>
    <vt:vector size="4" baseType="variant">
      <vt:variant>
        <vt:lpstr>Titlu</vt:lpstr>
      </vt:variant>
      <vt:variant>
        <vt:i4>1</vt:i4>
      </vt:variant>
      <vt:variant>
        <vt:lpstr>Title</vt:lpstr>
      </vt:variant>
      <vt:variant>
        <vt:i4>1</vt:i4>
      </vt:variant>
    </vt:vector>
  </HeadingPairs>
  <TitlesOfParts>
    <vt:vector size="2" baseType="lpstr">
      <vt:lpstr/>
      <vt:lpstr/>
    </vt:vector>
  </TitlesOfParts>
  <Company>Microsoft</Company>
  <LinksUpToDate>false</LinksUpToDate>
  <CharactersWithSpaces>8756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GMihaela</dc:creator>
  <cp:keywords/>
  <cp:lastModifiedBy>Silvia</cp:lastModifiedBy>
  <cp:revision>34</cp:revision>
  <cp:lastPrinted>2025-04-03T10:57:00Z</cp:lastPrinted>
  <dcterms:created xsi:type="dcterms:W3CDTF">2025-06-19T09:49:00Z</dcterms:created>
  <dcterms:modified xsi:type="dcterms:W3CDTF">2025-06-30T13:17:00Z</dcterms:modified>
</cp:coreProperties>
</file>