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5B" w:rsidRDefault="00FB7C5B" w:rsidP="00FB7C5B">
      <w:pPr>
        <w:spacing w:line="276" w:lineRule="auto"/>
        <w:rPr>
          <w:rFonts w:ascii="Trebuchet MS" w:hAnsi="Trebuchet MS"/>
          <w:b/>
        </w:rPr>
      </w:pPr>
    </w:p>
    <w:p w:rsidR="00AA2B51" w:rsidRPr="006A22AE" w:rsidRDefault="002E4DAF" w:rsidP="00F738B8">
      <w:pPr>
        <w:spacing w:line="276" w:lineRule="auto"/>
        <w:rPr>
          <w:rFonts w:ascii="Trebuchet MS" w:hAnsi="Trebuchet MS"/>
          <w:b/>
        </w:rPr>
      </w:pPr>
      <w:r>
        <w:rPr>
          <w:rFonts w:ascii="Trebuchet MS" w:hAnsi="Trebuchet MS"/>
          <w:b/>
        </w:rPr>
        <w:t>Anexa nr. 1</w:t>
      </w:r>
    </w:p>
    <w:p w:rsidR="0021311D" w:rsidRPr="006A22AE" w:rsidRDefault="0021311D" w:rsidP="002A6D3A">
      <w:pPr>
        <w:spacing w:line="276" w:lineRule="auto"/>
        <w:jc w:val="center"/>
        <w:rPr>
          <w:rFonts w:ascii="Trebuchet MS" w:hAnsi="Trebuchet MS"/>
          <w:b/>
        </w:rPr>
      </w:pPr>
      <w:r w:rsidRPr="006A22AE">
        <w:rPr>
          <w:rFonts w:ascii="Trebuchet MS" w:hAnsi="Trebuchet MS"/>
          <w:b/>
        </w:rPr>
        <w:t xml:space="preserve">Strategia naţională privind promovarea egalității de șanse </w:t>
      </w:r>
      <w:r w:rsidR="0025361D">
        <w:rPr>
          <w:rFonts w:ascii="Trebuchet MS" w:hAnsi="Trebuchet MS"/>
          <w:b/>
        </w:rPr>
        <w:t xml:space="preserve">și de tratament </w:t>
      </w:r>
      <w:r w:rsidRPr="006A22AE">
        <w:rPr>
          <w:rFonts w:ascii="Trebuchet MS" w:hAnsi="Trebuchet MS"/>
          <w:b/>
        </w:rPr>
        <w:t xml:space="preserve">între femei și bărbați și prevenirea și combaterea violenței domestice pentru perioada 2018-2021 </w:t>
      </w:r>
    </w:p>
    <w:p w:rsidR="00AA2B51" w:rsidRPr="007D26BB" w:rsidRDefault="00947C88" w:rsidP="002A6D3A">
      <w:pPr>
        <w:spacing w:line="276" w:lineRule="auto"/>
        <w:jc w:val="both"/>
        <w:rPr>
          <w:rFonts w:ascii="Trebuchet MS" w:hAnsi="Trebuchet MS"/>
          <w:b/>
        </w:rPr>
      </w:pPr>
      <w:r>
        <w:rPr>
          <w:rFonts w:ascii="Trebuchet MS" w:hAnsi="Trebuchet MS"/>
          <w:b/>
        </w:rPr>
        <w:t>Pilonul</w:t>
      </w:r>
      <w:r w:rsidR="007D26BB" w:rsidRPr="007D26BB">
        <w:rPr>
          <w:rFonts w:ascii="Trebuchet MS" w:hAnsi="Trebuchet MS"/>
          <w:b/>
        </w:rPr>
        <w:t xml:space="preserve"> </w:t>
      </w:r>
      <w:r>
        <w:rPr>
          <w:rFonts w:ascii="Trebuchet MS" w:hAnsi="Trebuchet MS"/>
          <w:b/>
        </w:rPr>
        <w:t>E</w:t>
      </w:r>
      <w:r w:rsidR="007D26BB" w:rsidRPr="007D26BB">
        <w:rPr>
          <w:rFonts w:ascii="Trebuchet MS" w:hAnsi="Trebuchet MS"/>
          <w:b/>
        </w:rPr>
        <w:t xml:space="preserve">galitate de șanse </w:t>
      </w:r>
      <w:r w:rsidR="00814798">
        <w:rPr>
          <w:rFonts w:ascii="Trebuchet MS" w:hAnsi="Trebuchet MS"/>
          <w:b/>
        </w:rPr>
        <w:t xml:space="preserve">și de tratament </w:t>
      </w:r>
      <w:r w:rsidR="007D26BB" w:rsidRPr="007D26BB">
        <w:rPr>
          <w:rFonts w:ascii="Trebuchet MS" w:hAnsi="Trebuchet MS"/>
          <w:b/>
        </w:rPr>
        <w:t xml:space="preserve">între femei și bărbați </w:t>
      </w:r>
    </w:p>
    <w:p w:rsidR="00AA2B51" w:rsidRPr="006A22AE" w:rsidRDefault="00AA2B51" w:rsidP="002A6D3A">
      <w:pPr>
        <w:spacing w:line="276" w:lineRule="auto"/>
        <w:jc w:val="both"/>
        <w:rPr>
          <w:rFonts w:ascii="Trebuchet MS" w:hAnsi="Trebuchet MS"/>
        </w:rPr>
      </w:pPr>
      <w:r w:rsidRPr="006A22AE">
        <w:rPr>
          <w:rFonts w:ascii="Trebuchet MS" w:hAnsi="Trebuchet MS"/>
        </w:rPr>
        <w:t>CAPITOLUL I</w:t>
      </w:r>
      <w:bookmarkStart w:id="0" w:name="_GoBack"/>
      <w:bookmarkEnd w:id="0"/>
    </w:p>
    <w:p w:rsidR="00AA2B51" w:rsidRPr="006A22AE" w:rsidRDefault="00AA2B51" w:rsidP="002A6D3A">
      <w:pPr>
        <w:spacing w:line="276" w:lineRule="auto"/>
        <w:jc w:val="both"/>
        <w:rPr>
          <w:rFonts w:ascii="Trebuchet MS" w:hAnsi="Trebuchet MS"/>
        </w:rPr>
      </w:pPr>
      <w:r w:rsidRPr="006A22AE">
        <w:rPr>
          <w:rFonts w:ascii="Trebuchet MS" w:hAnsi="Trebuchet MS"/>
        </w:rPr>
        <w:t>Introducere</w:t>
      </w:r>
    </w:p>
    <w:p w:rsidR="0021311D" w:rsidRPr="006A22AE" w:rsidRDefault="0021311D" w:rsidP="002A6D3A">
      <w:pPr>
        <w:spacing w:line="276" w:lineRule="auto"/>
        <w:jc w:val="both"/>
        <w:rPr>
          <w:rFonts w:ascii="Trebuchet MS" w:hAnsi="Trebuchet MS"/>
        </w:rPr>
      </w:pPr>
      <w:r w:rsidRPr="006A22AE">
        <w:rPr>
          <w:rFonts w:ascii="Trebuchet MS" w:hAnsi="Trebuchet MS"/>
        </w:rPr>
        <w:t>Egalitatea de șanse şi de tratament între femei și bărbați reprezintă un principiu fundamental al drepturilor omului cu o largă aplicare în diferite domenii</w:t>
      </w:r>
      <w:r w:rsidR="006B74C3" w:rsidRPr="006B74C3">
        <w:rPr>
          <w:rFonts w:ascii="Trebuchet MS" w:hAnsi="Trebuchet MS"/>
        </w:rPr>
        <w:t>.</w:t>
      </w:r>
    </w:p>
    <w:p w:rsidR="0021311D" w:rsidRPr="006A22AE" w:rsidRDefault="0021311D" w:rsidP="002A6D3A">
      <w:pPr>
        <w:spacing w:line="276" w:lineRule="auto"/>
        <w:jc w:val="both"/>
        <w:rPr>
          <w:rFonts w:ascii="Trebuchet MS" w:hAnsi="Trebuchet MS"/>
          <w:color w:val="70AD47" w:themeColor="accent6"/>
        </w:rPr>
      </w:pPr>
      <w:r w:rsidRPr="006A22AE">
        <w:rPr>
          <w:rFonts w:ascii="Trebuchet MS" w:hAnsi="Trebuchet MS"/>
        </w:rPr>
        <w:t>În același timp, realizarea egalității de drept și de fapt între femei și bărbați este un element cheie în prevenirea și eliminarea inechităților sociale manifestate pregnant la nivelul societății contemporane. În fapt,</w:t>
      </w:r>
      <w:r w:rsidRPr="006A22AE">
        <w:t xml:space="preserve"> </w:t>
      </w:r>
      <w:r w:rsidR="006A22AE">
        <w:rPr>
          <w:rFonts w:ascii="Trebuchet MS" w:hAnsi="Trebuchet MS"/>
        </w:rPr>
        <w:t>persistența inegalit</w:t>
      </w:r>
      <w:r w:rsidR="001E62D7">
        <w:rPr>
          <w:rFonts w:ascii="Trebuchet MS" w:hAnsi="Trebuchet MS"/>
        </w:rPr>
        <w:t>ăț</w:t>
      </w:r>
      <w:r w:rsidR="006A22AE">
        <w:rPr>
          <w:rFonts w:ascii="Trebuchet MS" w:hAnsi="Trebuchet MS"/>
        </w:rPr>
        <w:t>ilor dintre femei și bărbaț</w:t>
      </w:r>
      <w:r w:rsidRPr="006A22AE">
        <w:rPr>
          <w:rFonts w:ascii="Trebuchet MS" w:hAnsi="Trebuchet MS"/>
        </w:rPr>
        <w:t>i reprezintă o consecință a relațiilor istoric inegale de putere dintre femei și bărbați, care au condus la discriminarea împotriva femeilor de către bărbați și la împiedicarea progresulu</w:t>
      </w:r>
      <w:r w:rsidR="003F58E3" w:rsidRPr="006A22AE">
        <w:rPr>
          <w:rFonts w:ascii="Trebuchet MS" w:hAnsi="Trebuchet MS"/>
        </w:rPr>
        <w:t>i deplin al femeilor.</w:t>
      </w:r>
      <w:r w:rsidRPr="006A22AE">
        <w:rPr>
          <w:rFonts w:ascii="Trebuchet MS" w:hAnsi="Trebuchet MS"/>
        </w:rPr>
        <w:t xml:space="preserve"> </w:t>
      </w:r>
      <w:r w:rsidR="003F58E3" w:rsidRPr="006A22AE">
        <w:rPr>
          <w:rFonts w:ascii="Trebuchet MS" w:hAnsi="Trebuchet MS"/>
        </w:rPr>
        <w:t>În mod indiscutabil, egalitatea de șanse și de tratament între femei și bărbați se referă la relațiile sociale între indivizi</w:t>
      </w:r>
      <w:r w:rsidR="00A36999" w:rsidRPr="006A22AE">
        <w:rPr>
          <w:rFonts w:ascii="Trebuchet MS" w:hAnsi="Trebuchet MS"/>
        </w:rPr>
        <w:t>,</w:t>
      </w:r>
      <w:r w:rsidR="003F58E3" w:rsidRPr="006A22AE">
        <w:rPr>
          <w:rFonts w:ascii="Trebuchet MS" w:hAnsi="Trebuchet MS"/>
        </w:rPr>
        <w:t xml:space="preserve"> atât în spațiul public</w:t>
      </w:r>
      <w:r w:rsidR="00A36999" w:rsidRPr="006A22AE">
        <w:rPr>
          <w:rFonts w:ascii="Trebuchet MS" w:hAnsi="Trebuchet MS"/>
        </w:rPr>
        <w:t>,</w:t>
      </w:r>
      <w:r w:rsidR="003F58E3" w:rsidRPr="006A22AE">
        <w:rPr>
          <w:rFonts w:ascii="Trebuchet MS" w:hAnsi="Trebuchet MS"/>
        </w:rPr>
        <w:t xml:space="preserve"> cât și în cel privat. </w:t>
      </w:r>
      <w:r w:rsidR="00A36999" w:rsidRPr="006A22AE">
        <w:rPr>
          <w:rFonts w:ascii="Trebuchet MS" w:hAnsi="Trebuchet MS"/>
        </w:rPr>
        <w:t>Tocmai de aceea elaborarea de politici publice în acest domeniu trebuie</w:t>
      </w:r>
      <w:r w:rsidR="003F58E3" w:rsidRPr="006A22AE">
        <w:rPr>
          <w:rFonts w:ascii="Trebuchet MS" w:hAnsi="Trebuchet MS"/>
        </w:rPr>
        <w:t xml:space="preserve"> să aducă îmbunătățiri asupra vieții sociale, să corecteze </w:t>
      </w:r>
      <w:r w:rsidR="00CD4103">
        <w:rPr>
          <w:rFonts w:ascii="Trebuchet MS" w:hAnsi="Trebuchet MS"/>
        </w:rPr>
        <w:t xml:space="preserve">acele </w:t>
      </w:r>
      <w:r w:rsidR="003F58E3" w:rsidRPr="006A22AE">
        <w:rPr>
          <w:rFonts w:ascii="Trebuchet MS" w:hAnsi="Trebuchet MS"/>
        </w:rPr>
        <w:t xml:space="preserve">atitudini și comportamente care ar </w:t>
      </w:r>
      <w:r w:rsidR="00CD4103">
        <w:rPr>
          <w:rFonts w:ascii="Trebuchet MS" w:hAnsi="Trebuchet MS"/>
        </w:rPr>
        <w:t xml:space="preserve">putea </w:t>
      </w:r>
      <w:r w:rsidR="003F58E3" w:rsidRPr="006A22AE">
        <w:rPr>
          <w:rFonts w:ascii="Trebuchet MS" w:hAnsi="Trebuchet MS"/>
        </w:rPr>
        <w:t>conduce la excluderea sau marginalizarea persoanelor</w:t>
      </w:r>
      <w:r w:rsidR="00D4439E">
        <w:rPr>
          <w:rFonts w:ascii="Trebuchet MS" w:hAnsi="Trebuchet MS"/>
        </w:rPr>
        <w:t>,</w:t>
      </w:r>
      <w:r w:rsidR="003F58E3" w:rsidRPr="006A22AE">
        <w:rPr>
          <w:rFonts w:ascii="Trebuchet MS" w:hAnsi="Trebuchet MS"/>
        </w:rPr>
        <w:t xml:space="preserve"> </w:t>
      </w:r>
      <w:r w:rsidR="00770A86" w:rsidRPr="006A22AE">
        <w:rPr>
          <w:rFonts w:ascii="Trebuchet MS" w:hAnsi="Trebuchet MS"/>
        </w:rPr>
        <w:t>de un sex sau altul, și să</w:t>
      </w:r>
      <w:r w:rsidR="003F58E3" w:rsidRPr="006A22AE">
        <w:rPr>
          <w:rFonts w:ascii="Trebuchet MS" w:hAnsi="Trebuchet MS"/>
        </w:rPr>
        <w:t xml:space="preserve"> promoveze beneficiile construirii unei societăți incluzive și nediscriminatorii, în care dimensiunea de gen este integrantă, astfel încât să se înregistreze beneficii</w:t>
      </w:r>
      <w:r w:rsidR="00770A86" w:rsidRPr="006A22AE">
        <w:rPr>
          <w:rFonts w:ascii="Trebuchet MS" w:hAnsi="Trebuchet MS"/>
        </w:rPr>
        <w:t xml:space="preserve"> reale asupra vieții tuturor </w:t>
      </w:r>
      <w:r w:rsidR="003F58E3" w:rsidRPr="006A22AE">
        <w:rPr>
          <w:rFonts w:ascii="Trebuchet MS" w:hAnsi="Trebuchet MS"/>
        </w:rPr>
        <w:t>femeilor și bărbaților și să se elimine orice formă de discriminare și de violență</w:t>
      </w:r>
      <w:r w:rsidR="00770A86" w:rsidRPr="006A22AE">
        <w:rPr>
          <w:rFonts w:ascii="Trebuchet MS" w:hAnsi="Trebuchet MS"/>
        </w:rPr>
        <w:t xml:space="preserve"> de gen</w:t>
      </w:r>
      <w:r w:rsidR="003F58E3" w:rsidRPr="006A22AE">
        <w:rPr>
          <w:rFonts w:ascii="Trebuchet MS" w:hAnsi="Trebuchet MS"/>
        </w:rPr>
        <w:t>.</w:t>
      </w:r>
      <w:r w:rsidR="00CD4103">
        <w:rPr>
          <w:rFonts w:ascii="Trebuchet MS" w:hAnsi="Trebuchet MS"/>
        </w:rPr>
        <w:t xml:space="preserve"> </w:t>
      </w:r>
    </w:p>
    <w:p w:rsidR="00947C88" w:rsidRDefault="00CD4103" w:rsidP="002A6D3A">
      <w:pPr>
        <w:spacing w:line="276" w:lineRule="auto"/>
        <w:jc w:val="both"/>
      </w:pPr>
      <w:r>
        <w:rPr>
          <w:rFonts w:ascii="Trebuchet MS" w:hAnsi="Trebuchet MS"/>
        </w:rPr>
        <w:t>Î</w:t>
      </w:r>
      <w:r w:rsidR="00AA2B51" w:rsidRPr="006A22AE">
        <w:rPr>
          <w:rFonts w:ascii="Trebuchet MS" w:hAnsi="Trebuchet MS"/>
        </w:rPr>
        <w:t xml:space="preserve">n domeniul egalităţii de </w:t>
      </w:r>
      <w:r>
        <w:rPr>
          <w:rFonts w:ascii="Trebuchet MS" w:hAnsi="Trebuchet MS"/>
        </w:rPr>
        <w:t>șanse între femei și bărbați, prin adoptarea legislaţiei primare</w:t>
      </w:r>
      <w:r w:rsidR="00D4439E">
        <w:rPr>
          <w:rFonts w:ascii="Trebuchet MS" w:hAnsi="Trebuchet MS"/>
        </w:rPr>
        <w:t>, respectiv</w:t>
      </w:r>
      <w:r>
        <w:rPr>
          <w:rFonts w:ascii="Trebuchet MS" w:hAnsi="Trebuchet MS"/>
        </w:rPr>
        <w:t xml:space="preserve"> </w:t>
      </w:r>
      <w:r w:rsidR="00AA2B51" w:rsidRPr="006A22AE">
        <w:rPr>
          <w:rFonts w:ascii="Trebuchet MS" w:hAnsi="Trebuchet MS"/>
        </w:rPr>
        <w:t>Legea nr. 202/2002 privind egalitatea de şanse şi de tratament între</w:t>
      </w:r>
      <w:r>
        <w:rPr>
          <w:rFonts w:ascii="Trebuchet MS" w:hAnsi="Trebuchet MS"/>
        </w:rPr>
        <w:t xml:space="preserve"> femei şi bărbaţi, republicată, cu modificările și completările ulterioare</w:t>
      </w:r>
      <w:r w:rsidR="00D4439E">
        <w:rPr>
          <w:rFonts w:ascii="Trebuchet MS" w:hAnsi="Trebuchet MS"/>
        </w:rPr>
        <w:t>,</w:t>
      </w:r>
      <w:r>
        <w:rPr>
          <w:rFonts w:ascii="Trebuchet MS" w:hAnsi="Trebuchet MS"/>
        </w:rPr>
        <w:t xml:space="preserve"> </w:t>
      </w:r>
      <w:r w:rsidR="00AA2B51" w:rsidRPr="006A22AE">
        <w:rPr>
          <w:rFonts w:ascii="Trebuchet MS" w:hAnsi="Trebuchet MS"/>
        </w:rPr>
        <w:t xml:space="preserve">s-a asigurat armonizarea legislativă cu reglementările </w:t>
      </w:r>
      <w:r>
        <w:rPr>
          <w:rFonts w:ascii="Trebuchet MS" w:hAnsi="Trebuchet MS"/>
        </w:rPr>
        <w:t xml:space="preserve">internaționale și </w:t>
      </w:r>
      <w:r w:rsidR="00AA2B51" w:rsidRPr="006A22AE">
        <w:rPr>
          <w:rFonts w:ascii="Trebuchet MS" w:hAnsi="Trebuchet MS"/>
        </w:rPr>
        <w:t>comunitare în materie.</w:t>
      </w:r>
      <w:r w:rsidR="00A2190A" w:rsidRPr="00A2190A">
        <w:t xml:space="preserve"> </w:t>
      </w:r>
    </w:p>
    <w:p w:rsidR="00AA2B51" w:rsidRPr="006A22AE" w:rsidRDefault="00A2190A" w:rsidP="002A6D3A">
      <w:pPr>
        <w:spacing w:line="276" w:lineRule="auto"/>
        <w:jc w:val="both"/>
        <w:rPr>
          <w:rFonts w:ascii="Trebuchet MS" w:hAnsi="Trebuchet MS"/>
        </w:rPr>
      </w:pPr>
      <w:r w:rsidRPr="00DE4131">
        <w:rPr>
          <w:rFonts w:ascii="Trebuchet MS" w:hAnsi="Trebuchet MS"/>
        </w:rPr>
        <w:t>Astfel, la nivel internațional a fost avută în ved</w:t>
      </w:r>
      <w:r w:rsidR="00DE4131">
        <w:rPr>
          <w:rFonts w:ascii="Trebuchet MS" w:hAnsi="Trebuchet MS"/>
        </w:rPr>
        <w:t>e</w:t>
      </w:r>
      <w:r w:rsidRPr="00DE4131">
        <w:rPr>
          <w:rFonts w:ascii="Trebuchet MS" w:hAnsi="Trebuchet MS"/>
        </w:rPr>
        <w:t>re transpunerea prevederilor</w:t>
      </w:r>
      <w:r>
        <w:t xml:space="preserve"> </w:t>
      </w:r>
      <w:r>
        <w:rPr>
          <w:rFonts w:ascii="Trebuchet MS" w:hAnsi="Trebuchet MS"/>
        </w:rPr>
        <w:t>Convenției</w:t>
      </w:r>
      <w:r w:rsidRPr="00A2190A">
        <w:rPr>
          <w:rFonts w:ascii="Trebuchet MS" w:hAnsi="Trebuchet MS"/>
        </w:rPr>
        <w:t xml:space="preserve"> pentru eliminarea tuturor formelor de discriminare împotriva femeilor (CEDAW)</w:t>
      </w:r>
      <w:r w:rsidR="00D0525D">
        <w:rPr>
          <w:rFonts w:ascii="Trebuchet MS" w:hAnsi="Trebuchet MS"/>
        </w:rPr>
        <w:t>,</w:t>
      </w:r>
      <w:r w:rsidRPr="00A2190A">
        <w:rPr>
          <w:rFonts w:ascii="Trebuchet MS" w:hAnsi="Trebuchet MS"/>
        </w:rPr>
        <w:t xml:space="preserve"> </w:t>
      </w:r>
      <w:r w:rsidR="008C023F">
        <w:rPr>
          <w:rFonts w:ascii="Trebuchet MS" w:hAnsi="Trebuchet MS"/>
        </w:rPr>
        <w:t>rati</w:t>
      </w:r>
      <w:r>
        <w:rPr>
          <w:rFonts w:ascii="Trebuchet MS" w:hAnsi="Trebuchet MS"/>
        </w:rPr>
        <w:t>ficată de către</w:t>
      </w:r>
      <w:r w:rsidR="009449E7">
        <w:rPr>
          <w:rFonts w:ascii="Trebuchet MS" w:hAnsi="Trebuchet MS"/>
        </w:rPr>
        <w:t xml:space="preserve"> România </w:t>
      </w:r>
      <w:r w:rsidRPr="00A2190A">
        <w:rPr>
          <w:rFonts w:ascii="Trebuchet MS" w:hAnsi="Trebuchet MS"/>
        </w:rPr>
        <w:t>la data de 7 ianuarie 1982.</w:t>
      </w:r>
      <w:r w:rsidR="00AA2B51" w:rsidRPr="006A22AE">
        <w:rPr>
          <w:rFonts w:ascii="Trebuchet MS" w:hAnsi="Trebuchet MS"/>
        </w:rPr>
        <w:t xml:space="preserve"> </w:t>
      </w:r>
      <w:r>
        <w:rPr>
          <w:rFonts w:ascii="Trebuchet MS" w:hAnsi="Trebuchet MS"/>
        </w:rPr>
        <w:t>În egală măsură, au fost transpuse și următoarele a</w:t>
      </w:r>
      <w:r w:rsidR="00D4439E">
        <w:rPr>
          <w:rFonts w:ascii="Trebuchet MS" w:hAnsi="Trebuchet MS"/>
        </w:rPr>
        <w:t>cte</w:t>
      </w:r>
      <w:r w:rsidR="00AA2B51" w:rsidRPr="006A22AE">
        <w:rPr>
          <w:rFonts w:ascii="Trebuchet MS" w:hAnsi="Trebuchet MS"/>
        </w:rPr>
        <w:t xml:space="preserve"> juridice comunitare </w:t>
      </w:r>
      <w:r>
        <w:rPr>
          <w:rFonts w:ascii="Trebuchet MS" w:hAnsi="Trebuchet MS"/>
        </w:rPr>
        <w:t xml:space="preserve">relevante în </w:t>
      </w:r>
      <w:r w:rsidR="00AA2B51" w:rsidRPr="006A22AE">
        <w:rPr>
          <w:rFonts w:ascii="Trebuchet MS" w:hAnsi="Trebuchet MS"/>
        </w:rPr>
        <w:t xml:space="preserve">domeniul egalităţii </w:t>
      </w:r>
      <w:r w:rsidR="00DE4131">
        <w:rPr>
          <w:rFonts w:ascii="Trebuchet MS" w:hAnsi="Trebuchet MS"/>
        </w:rPr>
        <w:t>de şanse între femei şi bărbaţi:</w:t>
      </w:r>
    </w:p>
    <w:p w:rsidR="00AA2B51" w:rsidRPr="006A22AE" w:rsidRDefault="00AA2B51" w:rsidP="002A6D3A">
      <w:pPr>
        <w:spacing w:line="276" w:lineRule="auto"/>
        <w:jc w:val="both"/>
        <w:rPr>
          <w:rFonts w:ascii="Trebuchet MS" w:hAnsi="Trebuchet MS"/>
        </w:rPr>
      </w:pPr>
      <w:r w:rsidRPr="006A22AE">
        <w:rPr>
          <w:rFonts w:ascii="Trebuchet MS" w:hAnsi="Trebuchet MS"/>
        </w:rPr>
        <w:t>- Directiva 2010/41/UE a Parlamentului European şi a Consiliului din 7 iulie 2010 privind aplicarea principiului egalităţii de tratament între bărbaţii şi femeile care desfăşoară o activitate independentă şi de abrogare a Directivei 86/613/CEE a Consiliului;</w:t>
      </w:r>
    </w:p>
    <w:p w:rsidR="00AA2B51" w:rsidRPr="006A22AE" w:rsidRDefault="00AA2B51" w:rsidP="002A6D3A">
      <w:pPr>
        <w:spacing w:line="276" w:lineRule="auto"/>
        <w:jc w:val="both"/>
        <w:rPr>
          <w:rFonts w:ascii="Trebuchet MS" w:hAnsi="Trebuchet MS"/>
        </w:rPr>
      </w:pPr>
      <w:r w:rsidRPr="006A22AE">
        <w:rPr>
          <w:rFonts w:ascii="Trebuchet MS" w:hAnsi="Trebuchet MS"/>
        </w:rPr>
        <w:t>- Directiva 2010/18/UE a Consiliului din 8 martie 2010 de punere în aplicare a Acordului-cadru revizuit privind concediul pentru creşterea copilului încheiat de BUSINESSEUROPE, UEAPME, CEEP şi CES şi de abrogare a Directivei 96/34/CE;</w:t>
      </w:r>
    </w:p>
    <w:p w:rsidR="00AA2B51" w:rsidRPr="006A22AE" w:rsidRDefault="00AA2B51" w:rsidP="002A6D3A">
      <w:pPr>
        <w:spacing w:line="276" w:lineRule="auto"/>
        <w:jc w:val="both"/>
        <w:rPr>
          <w:rFonts w:ascii="Trebuchet MS" w:hAnsi="Trebuchet MS"/>
        </w:rPr>
      </w:pPr>
      <w:r w:rsidRPr="006A22AE">
        <w:rPr>
          <w:rFonts w:ascii="Trebuchet MS" w:hAnsi="Trebuchet MS"/>
        </w:rPr>
        <w:lastRenderedPageBreak/>
        <w:t>- Directiva 2006/54/CE a Parlamentului European şi a Consiliului din 5 iulie 2006 privind punerea în aplicare a principiului egalităţii de şanse şi al egalităţii de tratament între bărbaţi şi femei în materie de încadrare în muncă şi de muncă (reformă);</w:t>
      </w:r>
    </w:p>
    <w:p w:rsidR="00AA2B51" w:rsidRPr="006A22AE" w:rsidRDefault="00AA2B51" w:rsidP="002A6D3A">
      <w:pPr>
        <w:spacing w:line="276" w:lineRule="auto"/>
        <w:jc w:val="both"/>
        <w:rPr>
          <w:rFonts w:ascii="Trebuchet MS" w:hAnsi="Trebuchet MS"/>
        </w:rPr>
      </w:pPr>
      <w:r w:rsidRPr="006A22AE">
        <w:rPr>
          <w:rFonts w:ascii="Trebuchet MS" w:hAnsi="Trebuchet MS"/>
        </w:rPr>
        <w:t>- Directiva 2004/113/CE a Consiliului din 13 decembrie 2004 de aplicare a principiului egalităţii de tratament între femei şi bărbaţi privind accesul la bunuri şi servicii şi furnizarea de bunuri şi servicii;</w:t>
      </w:r>
    </w:p>
    <w:p w:rsidR="00AA2B51" w:rsidRPr="006A22AE" w:rsidRDefault="00AA2B51" w:rsidP="002A6D3A">
      <w:pPr>
        <w:spacing w:line="276" w:lineRule="auto"/>
        <w:jc w:val="both"/>
        <w:rPr>
          <w:rFonts w:ascii="Trebuchet MS" w:hAnsi="Trebuchet MS"/>
        </w:rPr>
      </w:pPr>
      <w:r w:rsidRPr="006A22AE">
        <w:rPr>
          <w:rFonts w:ascii="Trebuchet MS" w:hAnsi="Trebuchet MS"/>
        </w:rPr>
        <w:t>- Directiva 92/85/CEE a Consiliului din 19 octombrie 1992 privind introducerea de măsuri pentru promovarea îmbunătăţirii securităţii şi a sănătăţii la locul de muncă în cazul lucrătoarelor gravide, care au născut de curând sau care alăptează;</w:t>
      </w:r>
    </w:p>
    <w:p w:rsidR="00AA2B51" w:rsidRPr="006A22AE" w:rsidRDefault="00AA2B51" w:rsidP="002A6D3A">
      <w:pPr>
        <w:spacing w:line="276" w:lineRule="auto"/>
        <w:jc w:val="both"/>
        <w:rPr>
          <w:rFonts w:ascii="Trebuchet MS" w:hAnsi="Trebuchet MS"/>
        </w:rPr>
      </w:pPr>
      <w:r w:rsidRPr="006A22AE">
        <w:rPr>
          <w:rFonts w:ascii="Trebuchet MS" w:hAnsi="Trebuchet MS"/>
        </w:rPr>
        <w:t>- Directiva 79/7/CEE a Consiliului din 19 decembrie 1978 privind aplicarea treptată a principiului egalităţii de tratament între bărbaţi şi femei în domeniul securităţii sociale.</w:t>
      </w:r>
    </w:p>
    <w:p w:rsidR="00A2190A" w:rsidRDefault="00A2190A" w:rsidP="002A6D3A">
      <w:pPr>
        <w:spacing w:line="276" w:lineRule="auto"/>
        <w:jc w:val="both"/>
        <w:rPr>
          <w:rFonts w:ascii="Trebuchet MS" w:hAnsi="Trebuchet MS"/>
        </w:rPr>
      </w:pPr>
      <w:r w:rsidRPr="001016CC">
        <w:rPr>
          <w:rFonts w:ascii="Trebuchet MS" w:hAnsi="Trebuchet MS"/>
        </w:rPr>
        <w:t>O serie de apecte relevante</w:t>
      </w:r>
      <w:r w:rsidR="00D4439E" w:rsidRPr="001016CC">
        <w:rPr>
          <w:rFonts w:ascii="Trebuchet MS" w:hAnsi="Trebuchet MS"/>
        </w:rPr>
        <w:t>,</w:t>
      </w:r>
      <w:r w:rsidRPr="001016CC">
        <w:rPr>
          <w:rFonts w:ascii="Trebuchet MS" w:hAnsi="Trebuchet MS"/>
        </w:rPr>
        <w:t xml:space="preserve"> la nivel naţional, au fost determinate de dinamica din ultimii ani a</w:t>
      </w:r>
      <w:r w:rsidR="00AA2B51" w:rsidRPr="001016CC">
        <w:rPr>
          <w:rFonts w:ascii="Trebuchet MS" w:hAnsi="Trebuchet MS"/>
        </w:rPr>
        <w:t xml:space="preserve"> </w:t>
      </w:r>
      <w:r w:rsidRPr="001016CC">
        <w:rPr>
          <w:rFonts w:ascii="Trebuchet MS" w:hAnsi="Trebuchet MS"/>
        </w:rPr>
        <w:t xml:space="preserve">reglementărilor în </w:t>
      </w:r>
      <w:r w:rsidR="00AA2B51" w:rsidRPr="001016CC">
        <w:rPr>
          <w:rFonts w:ascii="Trebuchet MS" w:hAnsi="Trebuchet MS"/>
        </w:rPr>
        <w:t>plan legislativ şi instituţional</w:t>
      </w:r>
      <w:r w:rsidR="00EC03DD" w:rsidRPr="001016CC">
        <w:rPr>
          <w:rFonts w:ascii="Trebuchet MS" w:hAnsi="Trebuchet MS"/>
        </w:rPr>
        <w:t>:</w:t>
      </w:r>
      <w:r>
        <w:rPr>
          <w:rFonts w:ascii="Trebuchet MS" w:hAnsi="Trebuchet MS"/>
        </w:rPr>
        <w:t xml:space="preserve"> </w:t>
      </w:r>
    </w:p>
    <w:p w:rsidR="00A2190A" w:rsidRDefault="00AA2B51" w:rsidP="002A6D3A">
      <w:pPr>
        <w:spacing w:line="276" w:lineRule="auto"/>
        <w:jc w:val="both"/>
      </w:pPr>
      <w:r w:rsidRPr="00D4439E">
        <w:rPr>
          <w:rFonts w:ascii="Trebuchet MS" w:hAnsi="Trebuchet MS"/>
        </w:rPr>
        <w:t>La data de 19 martie 201</w:t>
      </w:r>
      <w:r w:rsidR="003B6B64">
        <w:rPr>
          <w:rFonts w:ascii="Trebuchet MS" w:hAnsi="Trebuchet MS"/>
        </w:rPr>
        <w:t>4 a fost adoptată Ordonanţa de Urgenţă a Guvernului nr. 11</w:t>
      </w:r>
      <w:r w:rsidRPr="00D4439E">
        <w:rPr>
          <w:rFonts w:ascii="Trebuchet MS" w:hAnsi="Trebuchet MS"/>
        </w:rPr>
        <w:t xml:space="preserve"> privind adoptarea unor măsuri de reorganizare la nivelul administraţiei publice centrale şi pentru modificarea şi completarea unor acte normative, publicată în Monitorul Oficial al României, Partea I, nr. 203 din 21 martie 2014.</w:t>
      </w:r>
      <w:r w:rsidR="00A2190A" w:rsidRPr="00D4439E">
        <w:rPr>
          <w:rFonts w:ascii="Trebuchet MS" w:hAnsi="Trebuchet MS"/>
        </w:rPr>
        <w:t xml:space="preserve"> </w:t>
      </w:r>
      <w:r w:rsidR="003B6B64">
        <w:rPr>
          <w:rFonts w:ascii="Trebuchet MS" w:hAnsi="Trebuchet MS"/>
        </w:rPr>
        <w:t>În virtutea</w:t>
      </w:r>
      <w:r w:rsidRPr="00D4439E">
        <w:rPr>
          <w:rFonts w:ascii="Trebuchet MS" w:hAnsi="Trebuchet MS"/>
        </w:rPr>
        <w:t xml:space="preserve"> prevederilor art. 4 alin. (1)</w:t>
      </w:r>
      <w:r w:rsidR="003B6B64">
        <w:rPr>
          <w:rFonts w:ascii="Trebuchet MS" w:hAnsi="Trebuchet MS"/>
        </w:rPr>
        <w:t>,</w:t>
      </w:r>
      <w:r w:rsidR="004E2224">
        <w:rPr>
          <w:rFonts w:ascii="Trebuchet MS" w:hAnsi="Trebuchet MS"/>
        </w:rPr>
        <w:t xml:space="preserve"> prin</w:t>
      </w:r>
      <w:r w:rsidRPr="00D4439E">
        <w:rPr>
          <w:rFonts w:ascii="Trebuchet MS" w:hAnsi="Trebuchet MS"/>
        </w:rPr>
        <w:t xml:space="preserve"> actul normativ amintit a fost înfiinţat Departamentul pentru Egalitate de Şanse între Femei şi Bărbaţi, organ de specialitate al administraţiei publice centrale, cu personalitate juridică, în subordinea Ministerului Muncii, Familiei, Protecţiei Sociale şi Persoanelor Vârstnice.</w:t>
      </w:r>
      <w:r w:rsidR="00A2190A" w:rsidRPr="00A2190A">
        <w:t xml:space="preserve"> </w:t>
      </w:r>
    </w:p>
    <w:p w:rsidR="00A2190A" w:rsidRPr="006B74C3" w:rsidRDefault="00A2190A" w:rsidP="002A6D3A">
      <w:pPr>
        <w:spacing w:line="276" w:lineRule="auto"/>
        <w:jc w:val="both"/>
        <w:rPr>
          <w:rFonts w:ascii="Trebuchet MS" w:hAnsi="Trebuchet MS"/>
        </w:rPr>
      </w:pPr>
      <w:r w:rsidRPr="006B74C3">
        <w:rPr>
          <w:rFonts w:ascii="Trebuchet MS" w:hAnsi="Trebuchet MS"/>
        </w:rPr>
        <w:t>P</w:t>
      </w:r>
      <w:r w:rsidR="003B6B64">
        <w:rPr>
          <w:rFonts w:ascii="Trebuchet MS" w:hAnsi="Trebuchet MS"/>
        </w:rPr>
        <w:t>rin Legea nr. 229</w:t>
      </w:r>
      <w:r w:rsidRPr="006B74C3">
        <w:rPr>
          <w:rFonts w:ascii="Trebuchet MS" w:hAnsi="Trebuchet MS"/>
        </w:rPr>
        <w:t xml:space="preserve"> din 6 octombrie 2015 pentru modificarea şi completarea Legii nr. 202/2002 privind egalitatea de şanse şi de tratament între femei şi bărbaţi, publicată în Monitorul Oficial al României, Partea I, nr. 749 din 7 octombrie 2015, au fost introduse o serie de reglementări importante care vizează, î</w:t>
      </w:r>
      <w:r w:rsidR="00237DD7" w:rsidRPr="006B74C3">
        <w:rPr>
          <w:rFonts w:ascii="Trebuchet MS" w:hAnsi="Trebuchet MS"/>
        </w:rPr>
        <w:t>n genera</w:t>
      </w:r>
      <w:r w:rsidR="005A7468" w:rsidRPr="006B74C3">
        <w:rPr>
          <w:rFonts w:ascii="Trebuchet MS" w:hAnsi="Trebuchet MS"/>
        </w:rPr>
        <w:t>l,</w:t>
      </w:r>
      <w:r w:rsidRPr="006B74C3">
        <w:rPr>
          <w:rFonts w:ascii="Trebuchet MS" w:hAnsi="Trebuchet MS"/>
        </w:rPr>
        <w:t xml:space="preserve"> domeniul egalității de ș</w:t>
      </w:r>
      <w:r w:rsidR="005A7468" w:rsidRPr="006B74C3">
        <w:rPr>
          <w:rFonts w:ascii="Trebuchet MS" w:hAnsi="Trebuchet MS"/>
        </w:rPr>
        <w:t>anse între femei și bărbați și</w:t>
      </w:r>
      <w:r w:rsidRPr="006B74C3">
        <w:rPr>
          <w:rFonts w:ascii="Trebuchet MS" w:hAnsi="Trebuchet MS"/>
        </w:rPr>
        <w:t xml:space="preserve"> altele</w:t>
      </w:r>
      <w:r w:rsidR="005A7468" w:rsidRPr="006B74C3">
        <w:rPr>
          <w:rFonts w:ascii="Trebuchet MS" w:hAnsi="Trebuchet MS"/>
        </w:rPr>
        <w:t xml:space="preserve">, </w:t>
      </w:r>
      <w:r w:rsidRPr="006B74C3">
        <w:rPr>
          <w:rFonts w:ascii="Trebuchet MS" w:hAnsi="Trebuchet MS"/>
        </w:rPr>
        <w:t xml:space="preserve">care se referă la organizarea și funcționarea la nivel instituțional a </w:t>
      </w:r>
      <w:r w:rsidR="003C59D3" w:rsidRPr="006B74C3">
        <w:rPr>
          <w:rFonts w:ascii="Trebuchet MS" w:hAnsi="Trebuchet MS"/>
        </w:rPr>
        <w:t xml:space="preserve">Agenției </w:t>
      </w:r>
      <w:r w:rsidR="00947C88">
        <w:rPr>
          <w:rFonts w:ascii="Trebuchet MS" w:hAnsi="Trebuchet MS"/>
        </w:rPr>
        <w:t>Na</w:t>
      </w:r>
      <w:r w:rsidR="00024A7F">
        <w:rPr>
          <w:rFonts w:ascii="Trebuchet MS" w:hAnsi="Trebuchet MS"/>
        </w:rPr>
        <w:t>ț</w:t>
      </w:r>
      <w:r w:rsidR="00947C88">
        <w:rPr>
          <w:rFonts w:ascii="Trebuchet MS" w:hAnsi="Trebuchet MS"/>
        </w:rPr>
        <w:t>ionale pentru Egalitatea de Ș</w:t>
      </w:r>
      <w:r w:rsidR="003C59D3" w:rsidRPr="006B74C3">
        <w:rPr>
          <w:rFonts w:ascii="Trebuchet MS" w:hAnsi="Trebuchet MS"/>
        </w:rPr>
        <w:t xml:space="preserve">anse </w:t>
      </w:r>
      <w:r w:rsidR="003B6B64">
        <w:rPr>
          <w:rFonts w:ascii="Trebuchet MS" w:hAnsi="Trebuchet MS"/>
        </w:rPr>
        <w:t>î</w:t>
      </w:r>
      <w:r w:rsidR="003C59D3" w:rsidRPr="006B74C3">
        <w:rPr>
          <w:rFonts w:ascii="Trebuchet MS" w:hAnsi="Trebuchet MS"/>
        </w:rPr>
        <w:t xml:space="preserve">ntre Femei </w:t>
      </w:r>
      <w:r w:rsidR="003B6B64">
        <w:rPr>
          <w:rFonts w:ascii="Trebuchet MS" w:hAnsi="Trebuchet MS"/>
        </w:rPr>
        <w:t>ș</w:t>
      </w:r>
      <w:r w:rsidR="003C59D3" w:rsidRPr="006B74C3">
        <w:rPr>
          <w:rFonts w:ascii="Trebuchet MS" w:hAnsi="Trebuchet MS"/>
        </w:rPr>
        <w:t>i B</w:t>
      </w:r>
      <w:r w:rsidR="003B6B64">
        <w:rPr>
          <w:rFonts w:ascii="Trebuchet MS" w:hAnsi="Trebuchet MS"/>
        </w:rPr>
        <w:t>ă</w:t>
      </w:r>
      <w:r w:rsidR="003C59D3" w:rsidRPr="006B74C3">
        <w:rPr>
          <w:rFonts w:ascii="Trebuchet MS" w:hAnsi="Trebuchet MS"/>
        </w:rPr>
        <w:t>rba</w:t>
      </w:r>
      <w:r w:rsidR="003B6B64">
        <w:rPr>
          <w:rFonts w:ascii="Trebuchet MS" w:hAnsi="Trebuchet MS"/>
        </w:rPr>
        <w:t>ț</w:t>
      </w:r>
      <w:r w:rsidR="003C59D3" w:rsidRPr="006B74C3">
        <w:rPr>
          <w:rFonts w:ascii="Trebuchet MS" w:hAnsi="Trebuchet MS"/>
        </w:rPr>
        <w:t>i</w:t>
      </w:r>
      <w:r w:rsidR="00461004">
        <w:rPr>
          <w:rFonts w:ascii="Trebuchet MS" w:hAnsi="Trebuchet MS"/>
        </w:rPr>
        <w:t xml:space="preserve"> </w:t>
      </w:r>
      <w:r w:rsidR="003C59D3" w:rsidRPr="006B74C3">
        <w:rPr>
          <w:rFonts w:ascii="Trebuchet MS" w:hAnsi="Trebuchet MS"/>
        </w:rPr>
        <w:t>(ANES)</w:t>
      </w:r>
      <w:r w:rsidRPr="006B74C3">
        <w:rPr>
          <w:rFonts w:ascii="Trebuchet MS" w:hAnsi="Trebuchet MS"/>
        </w:rPr>
        <w:t xml:space="preserve">, ca organ de specialitate al administraţiei publice centrale, cu personalitate juridică, în subordinea Ministerului Muncii, Familiei, Protecţiei Sociale şi Persoanelor Vârstnice. </w:t>
      </w:r>
    </w:p>
    <w:p w:rsidR="00A2190A" w:rsidRPr="006B74C3" w:rsidRDefault="002E4DAF" w:rsidP="002A6D3A">
      <w:pPr>
        <w:spacing w:line="276" w:lineRule="auto"/>
        <w:jc w:val="both"/>
        <w:rPr>
          <w:rFonts w:ascii="Trebuchet MS" w:hAnsi="Trebuchet MS"/>
        </w:rPr>
      </w:pPr>
      <w:r>
        <w:rPr>
          <w:rFonts w:ascii="Trebuchet MS" w:hAnsi="Trebuchet MS"/>
        </w:rPr>
        <w:t xml:space="preserve">În acest context, </w:t>
      </w:r>
      <w:r w:rsidR="00A2190A" w:rsidRPr="006B74C3">
        <w:rPr>
          <w:rFonts w:ascii="Trebuchet MS" w:hAnsi="Trebuchet MS"/>
        </w:rPr>
        <w:t xml:space="preserve"> a fost întărită capacitatea adm</w:t>
      </w:r>
      <w:r w:rsidR="00456848">
        <w:rPr>
          <w:rFonts w:ascii="Trebuchet MS" w:hAnsi="Trebuchet MS"/>
        </w:rPr>
        <w:t>inistrativă ș</w:t>
      </w:r>
      <w:r w:rsidR="007C2F2B" w:rsidRPr="006B74C3">
        <w:rPr>
          <w:rFonts w:ascii="Trebuchet MS" w:hAnsi="Trebuchet MS"/>
        </w:rPr>
        <w:t>i instituțională</w:t>
      </w:r>
      <w:r w:rsidR="003C59D3" w:rsidRPr="006B74C3">
        <w:rPr>
          <w:rFonts w:ascii="Trebuchet MS" w:hAnsi="Trebuchet MS"/>
        </w:rPr>
        <w:t xml:space="preserve"> a</w:t>
      </w:r>
      <w:r w:rsidR="003B6B64">
        <w:rPr>
          <w:rFonts w:ascii="Trebuchet MS" w:hAnsi="Trebuchet MS"/>
        </w:rPr>
        <w:t xml:space="preserve"> instituției cu atribuții î</w:t>
      </w:r>
      <w:r w:rsidR="007C2F2B" w:rsidRPr="006B74C3">
        <w:rPr>
          <w:rFonts w:ascii="Trebuchet MS" w:hAnsi="Trebuchet MS"/>
        </w:rPr>
        <w:t>n domeniu prin</w:t>
      </w:r>
      <w:r w:rsidR="00024A7F">
        <w:rPr>
          <w:rFonts w:ascii="Trebuchet MS" w:hAnsi="Trebuchet MS"/>
        </w:rPr>
        <w:t xml:space="preserve"> î</w:t>
      </w:r>
      <w:r w:rsidR="007C2F2B" w:rsidRPr="006B74C3">
        <w:rPr>
          <w:rFonts w:ascii="Trebuchet MS" w:hAnsi="Trebuchet MS"/>
        </w:rPr>
        <w:t xml:space="preserve">nființarea </w:t>
      </w:r>
      <w:r w:rsidR="00947C88">
        <w:rPr>
          <w:rFonts w:ascii="Trebuchet MS" w:hAnsi="Trebuchet MS"/>
        </w:rPr>
        <w:t>mecanismului național în domeniul egalități de ș</w:t>
      </w:r>
      <w:r w:rsidR="00947C88" w:rsidRPr="006B74C3">
        <w:rPr>
          <w:rFonts w:ascii="Trebuchet MS" w:hAnsi="Trebuchet MS"/>
        </w:rPr>
        <w:t xml:space="preserve">anse </w:t>
      </w:r>
      <w:r w:rsidR="00947C88">
        <w:rPr>
          <w:rFonts w:ascii="Trebuchet MS" w:hAnsi="Trebuchet MS"/>
        </w:rPr>
        <w:t>î</w:t>
      </w:r>
      <w:r w:rsidR="00947C88" w:rsidRPr="006B74C3">
        <w:rPr>
          <w:rFonts w:ascii="Trebuchet MS" w:hAnsi="Trebuchet MS"/>
        </w:rPr>
        <w:t xml:space="preserve">ntre femei </w:t>
      </w:r>
      <w:r w:rsidR="00947C88">
        <w:rPr>
          <w:rFonts w:ascii="Trebuchet MS" w:hAnsi="Trebuchet MS"/>
        </w:rPr>
        <w:t>ș</w:t>
      </w:r>
      <w:r w:rsidR="00947C88" w:rsidRPr="006B74C3">
        <w:rPr>
          <w:rFonts w:ascii="Trebuchet MS" w:hAnsi="Trebuchet MS"/>
        </w:rPr>
        <w:t>i b</w:t>
      </w:r>
      <w:r w:rsidR="00947C88">
        <w:rPr>
          <w:rFonts w:ascii="Trebuchet MS" w:hAnsi="Trebuchet MS"/>
        </w:rPr>
        <w:t>ă</w:t>
      </w:r>
      <w:r w:rsidR="00947C88" w:rsidRPr="006B74C3">
        <w:rPr>
          <w:rFonts w:ascii="Trebuchet MS" w:hAnsi="Trebuchet MS"/>
        </w:rPr>
        <w:t>rba</w:t>
      </w:r>
      <w:r w:rsidR="00947C88">
        <w:rPr>
          <w:rFonts w:ascii="Trebuchet MS" w:hAnsi="Trebuchet MS"/>
        </w:rPr>
        <w:t>ț</w:t>
      </w:r>
      <w:r w:rsidR="00947C88" w:rsidRPr="006B74C3">
        <w:rPr>
          <w:rFonts w:ascii="Trebuchet MS" w:hAnsi="Trebuchet MS"/>
        </w:rPr>
        <w:t>i</w:t>
      </w:r>
      <w:r w:rsidR="00E730BA">
        <w:rPr>
          <w:rFonts w:ascii="Trebuchet MS" w:hAnsi="Trebuchet MS"/>
        </w:rPr>
        <w:t xml:space="preserve"> </w:t>
      </w:r>
      <w:r w:rsidR="00456848">
        <w:rPr>
          <w:rFonts w:ascii="Trebuchet MS" w:hAnsi="Trebuchet MS"/>
        </w:rPr>
        <w:t>.</w:t>
      </w:r>
    </w:p>
    <w:p w:rsidR="00A2190A" w:rsidRPr="006B74C3" w:rsidRDefault="00A2190A" w:rsidP="002A6D3A">
      <w:pPr>
        <w:spacing w:line="276" w:lineRule="auto"/>
        <w:jc w:val="both"/>
        <w:rPr>
          <w:rFonts w:ascii="Trebuchet MS" w:hAnsi="Trebuchet MS"/>
        </w:rPr>
      </w:pPr>
      <w:r w:rsidRPr="006B74C3">
        <w:rPr>
          <w:rFonts w:ascii="Trebuchet MS" w:hAnsi="Trebuchet MS"/>
        </w:rPr>
        <w:t>Astfel, potrivit art. 23 din Leg</w:t>
      </w:r>
      <w:r w:rsidR="002E4DAF">
        <w:rPr>
          <w:rFonts w:ascii="Trebuchet MS" w:hAnsi="Trebuchet MS"/>
        </w:rPr>
        <w:t>ea</w:t>
      </w:r>
      <w:r w:rsidRPr="006B74C3">
        <w:rPr>
          <w:rFonts w:ascii="Trebuchet MS" w:hAnsi="Trebuchet MS"/>
        </w:rPr>
        <w:t xml:space="preserve"> nr. 202/2002 privind egalitatea de şanse şi de tratament între femei şi bărbaţi, republicată, cu modificările și completările ulterioare</w:t>
      </w:r>
      <w:r w:rsidR="003B6B64">
        <w:rPr>
          <w:rFonts w:ascii="Trebuchet MS" w:hAnsi="Trebuchet MS"/>
        </w:rPr>
        <w:t>,</w:t>
      </w:r>
      <w:r w:rsidRPr="006B74C3">
        <w:rPr>
          <w:rFonts w:ascii="Trebuchet MS" w:hAnsi="Trebuchet MS"/>
        </w:rPr>
        <w:t xml:space="preserve"> Agenţia Naţională pentru Egalitatea de Şanse între </w:t>
      </w:r>
      <w:r w:rsidR="003C59D3" w:rsidRPr="006B74C3">
        <w:rPr>
          <w:rFonts w:ascii="Trebuchet MS" w:hAnsi="Trebuchet MS"/>
        </w:rPr>
        <w:t>Femei şi Bărbaţi</w:t>
      </w:r>
      <w:r w:rsidRPr="006B74C3">
        <w:rPr>
          <w:rFonts w:ascii="Trebuchet MS" w:hAnsi="Trebuchet MS"/>
        </w:rPr>
        <w:t xml:space="preserve"> promovează principiul egalităţii de şanse şi de tratament între femei şi bărbaţi în vederea eliminării tuturor formelor de discriminare bazate pe criteriul de sex, în toate politicile şi programele naţionale.</w:t>
      </w:r>
    </w:p>
    <w:p w:rsidR="00A2190A" w:rsidRPr="006B74C3" w:rsidRDefault="003C59D3" w:rsidP="002A6D3A">
      <w:pPr>
        <w:spacing w:line="276" w:lineRule="auto"/>
        <w:jc w:val="both"/>
        <w:rPr>
          <w:rFonts w:ascii="Trebuchet MS" w:hAnsi="Trebuchet MS"/>
        </w:rPr>
      </w:pPr>
      <w:r w:rsidRPr="001016CC">
        <w:rPr>
          <w:rFonts w:ascii="Trebuchet MS" w:hAnsi="Trebuchet MS"/>
        </w:rPr>
        <w:t xml:space="preserve">Totodată, au fost reglementate </w:t>
      </w:r>
      <w:r w:rsidR="00A2190A" w:rsidRPr="001016CC">
        <w:rPr>
          <w:rFonts w:ascii="Trebuchet MS" w:hAnsi="Trebuchet MS"/>
        </w:rPr>
        <w:t xml:space="preserve">următoarele funcţii </w:t>
      </w:r>
      <w:r w:rsidR="001016CC" w:rsidRPr="001016CC">
        <w:rPr>
          <w:rFonts w:ascii="Trebuchet MS" w:hAnsi="Trebuchet MS"/>
        </w:rPr>
        <w:t xml:space="preserve">pe care ANES le îndeplinește, </w:t>
      </w:r>
      <w:r w:rsidR="001016CC">
        <w:rPr>
          <w:rFonts w:ascii="Trebuchet MS" w:hAnsi="Trebuchet MS"/>
        </w:rPr>
        <w:t>și anume</w:t>
      </w:r>
      <w:r w:rsidR="00A2190A" w:rsidRPr="001016CC">
        <w:rPr>
          <w:rFonts w:ascii="Trebuchet MS" w:hAnsi="Trebuchet MS"/>
        </w:rPr>
        <w:t>:</w:t>
      </w:r>
    </w:p>
    <w:p w:rsidR="00A2190A" w:rsidRPr="00A2190A" w:rsidRDefault="00A2190A" w:rsidP="003A766D">
      <w:pPr>
        <w:spacing w:after="0" w:line="276" w:lineRule="auto"/>
        <w:jc w:val="both"/>
        <w:rPr>
          <w:rFonts w:ascii="Trebuchet MS" w:hAnsi="Trebuchet MS"/>
        </w:rPr>
      </w:pPr>
      <w:r w:rsidRPr="00A2190A">
        <w:rPr>
          <w:rFonts w:ascii="Trebuchet MS" w:hAnsi="Trebuchet MS"/>
        </w:rPr>
        <w:t>- de strategie, prin care se asigură fundamentarea, elaborarea şi aplicarea strategiei şi politicilor Guvernului în domeniul egalităţii de şanse şi de tratament între femei şi bărbaţi;</w:t>
      </w:r>
    </w:p>
    <w:p w:rsidR="00A2190A" w:rsidRPr="00A2190A" w:rsidRDefault="00A2190A" w:rsidP="003A766D">
      <w:pPr>
        <w:spacing w:after="0" w:line="276" w:lineRule="auto"/>
        <w:jc w:val="both"/>
        <w:rPr>
          <w:rFonts w:ascii="Trebuchet MS" w:hAnsi="Trebuchet MS"/>
        </w:rPr>
      </w:pPr>
      <w:r w:rsidRPr="00A2190A">
        <w:rPr>
          <w:rFonts w:ascii="Trebuchet MS" w:hAnsi="Trebuchet MS"/>
        </w:rPr>
        <w:t xml:space="preserve"> - de armonizare cu reglementările Uniunii Europene a cadrului legislativ din domeniul său de activitate;</w:t>
      </w:r>
    </w:p>
    <w:p w:rsidR="00A2190A" w:rsidRPr="00A2190A" w:rsidRDefault="00A2190A" w:rsidP="003A766D">
      <w:pPr>
        <w:spacing w:after="0" w:line="276" w:lineRule="auto"/>
        <w:jc w:val="both"/>
        <w:rPr>
          <w:rFonts w:ascii="Trebuchet MS" w:hAnsi="Trebuchet MS"/>
        </w:rPr>
      </w:pPr>
      <w:r w:rsidRPr="00A2190A">
        <w:rPr>
          <w:rFonts w:ascii="Trebuchet MS" w:hAnsi="Trebuchet MS"/>
        </w:rPr>
        <w:lastRenderedPageBreak/>
        <w:t>- de reprezentare, prin care se asigură, în numele statului român, reprezentarea pe plan intern şi extern în domeniul său de activitate;</w:t>
      </w:r>
    </w:p>
    <w:p w:rsidR="001016CC" w:rsidRDefault="00A2190A" w:rsidP="003A766D">
      <w:pPr>
        <w:spacing w:after="0" w:line="276" w:lineRule="auto"/>
        <w:jc w:val="both"/>
        <w:rPr>
          <w:rFonts w:ascii="Trebuchet MS" w:hAnsi="Trebuchet MS"/>
        </w:rPr>
      </w:pPr>
      <w:r w:rsidRPr="00A2190A">
        <w:rPr>
          <w:rFonts w:ascii="Trebuchet MS" w:hAnsi="Trebuchet MS"/>
        </w:rPr>
        <w:t>-  de autoritate de stat, prin care se asigură integrarea activă şi vizibilă a perspectivei de gen în toate politicile şi programele naţionale, controlul aplicării şi respectării reglementărilor din domeniul său de activitate şi funcţionarea organismelor di</w:t>
      </w:r>
      <w:r w:rsidR="003C59D3">
        <w:rPr>
          <w:rFonts w:ascii="Trebuchet MS" w:hAnsi="Trebuchet MS"/>
        </w:rPr>
        <w:t>n subordinea şi coordonarea sa.</w:t>
      </w:r>
      <w:r w:rsidR="001016CC">
        <w:rPr>
          <w:rFonts w:ascii="Trebuchet MS" w:hAnsi="Trebuchet MS"/>
        </w:rPr>
        <w:t xml:space="preserve"> </w:t>
      </w:r>
    </w:p>
    <w:p w:rsidR="00AA2B51" w:rsidRPr="006B74C3" w:rsidRDefault="001016CC" w:rsidP="002A6D3A">
      <w:pPr>
        <w:spacing w:line="276" w:lineRule="auto"/>
        <w:jc w:val="both"/>
        <w:rPr>
          <w:rFonts w:ascii="Trebuchet MS" w:hAnsi="Trebuchet MS"/>
        </w:rPr>
      </w:pPr>
      <w:r>
        <w:rPr>
          <w:rFonts w:ascii="Trebuchet MS" w:hAnsi="Trebuchet MS"/>
        </w:rPr>
        <w:t>P</w:t>
      </w:r>
      <w:r w:rsidR="000D5E03" w:rsidRPr="006B74C3">
        <w:rPr>
          <w:rFonts w:ascii="Trebuchet MS" w:hAnsi="Trebuchet MS"/>
        </w:rPr>
        <w:t>rin Rezoluţia</w:t>
      </w:r>
      <w:r w:rsidR="00AA2B51" w:rsidRPr="006B74C3">
        <w:rPr>
          <w:rFonts w:ascii="Trebuchet MS" w:hAnsi="Trebuchet MS"/>
        </w:rPr>
        <w:t xml:space="preserve"> Parlamentului European din 17 iunie 2010</w:t>
      </w:r>
      <w:r w:rsidR="002E4DAF">
        <w:rPr>
          <w:rFonts w:ascii="Trebuchet MS" w:hAnsi="Trebuchet MS"/>
        </w:rPr>
        <w:t>,</w:t>
      </w:r>
      <w:r w:rsidR="00AA2B51" w:rsidRPr="006B74C3">
        <w:rPr>
          <w:rFonts w:ascii="Trebuchet MS" w:hAnsi="Trebuchet MS"/>
        </w:rPr>
        <w:t xml:space="preserve"> referitoare la aspectele de gen ale recesiunii economice şi crizei financiare, </w:t>
      </w:r>
      <w:r w:rsidR="000D5E03" w:rsidRPr="006B74C3">
        <w:rPr>
          <w:rFonts w:ascii="Trebuchet MS" w:hAnsi="Trebuchet MS"/>
        </w:rPr>
        <w:t>au fost</w:t>
      </w:r>
      <w:r w:rsidR="00AA2B51" w:rsidRPr="006B74C3">
        <w:rPr>
          <w:rFonts w:ascii="Trebuchet MS" w:hAnsi="Trebuchet MS"/>
        </w:rPr>
        <w:t xml:space="preserve"> precizate condiţionalităţile generale ex-ante pentru următoarea perioadă de programare</w:t>
      </w:r>
      <w:r w:rsidR="00AD5112">
        <w:rPr>
          <w:rFonts w:ascii="Trebuchet MS" w:hAnsi="Trebuchet MS"/>
        </w:rPr>
        <w:t xml:space="preserve"> pentru fondurile europene</w:t>
      </w:r>
      <w:r w:rsidR="00AA2B51" w:rsidRPr="006B74C3">
        <w:rPr>
          <w:rFonts w:ascii="Trebuchet MS" w:hAnsi="Trebuchet MS"/>
        </w:rPr>
        <w:t>, 2014 - 2020, şi este menţionat, în mod specific, domeniul egalităţii de gen.</w:t>
      </w:r>
      <w:r w:rsidR="00BC32A1">
        <w:rPr>
          <w:rFonts w:ascii="Trebuchet MS" w:hAnsi="Trebuchet MS"/>
        </w:rPr>
        <w:t xml:space="preserve"> </w:t>
      </w:r>
    </w:p>
    <w:p w:rsidR="00AA2B51" w:rsidRPr="006A22AE" w:rsidRDefault="00AA2B51" w:rsidP="002A6D3A">
      <w:pPr>
        <w:spacing w:line="276" w:lineRule="auto"/>
        <w:jc w:val="both"/>
        <w:rPr>
          <w:rFonts w:ascii="Trebuchet MS" w:hAnsi="Trebuchet MS"/>
        </w:rPr>
      </w:pPr>
      <w:r w:rsidRPr="006B74C3">
        <w:rPr>
          <w:rFonts w:ascii="Trebuchet MS" w:hAnsi="Trebuchet MS"/>
        </w:rPr>
        <w:t xml:space="preserve">În acest </w:t>
      </w:r>
      <w:r w:rsidR="00376933">
        <w:rPr>
          <w:rFonts w:ascii="Trebuchet MS" w:hAnsi="Trebuchet MS"/>
        </w:rPr>
        <w:t>context, prin rezoluţia sus-menționată</w:t>
      </w:r>
      <w:r w:rsidRPr="006B74C3">
        <w:rPr>
          <w:rFonts w:ascii="Trebuchet MS" w:hAnsi="Trebuchet MS"/>
        </w:rPr>
        <w:t xml:space="preserve"> se impune "</w:t>
      </w:r>
      <w:r w:rsidR="002E4DAF">
        <w:rPr>
          <w:rFonts w:ascii="Trebuchet MS" w:hAnsi="Trebuchet MS"/>
        </w:rPr>
        <w:t>e</w:t>
      </w:r>
      <w:r w:rsidRPr="006B74C3">
        <w:rPr>
          <w:rFonts w:ascii="Trebuchet MS" w:hAnsi="Trebuchet MS"/>
        </w:rPr>
        <w:t xml:space="preserve">xistenţa capacităţii administrative pentru implementarea şi aplicarea legislaţiei comunitare în domeniul egalităţii de gen şi pentru politicile din domeniul Fondurilor europene structurale şi de investiţii". Potrivit aspectelor menţionate, la nivel naţional </w:t>
      </w:r>
      <w:r w:rsidR="000D5E03" w:rsidRPr="006B74C3">
        <w:rPr>
          <w:rFonts w:ascii="Trebuchet MS" w:hAnsi="Trebuchet MS"/>
        </w:rPr>
        <w:t>ANES a furnizat</w:t>
      </w:r>
      <w:r w:rsidRPr="006B74C3">
        <w:rPr>
          <w:rFonts w:ascii="Trebuchet MS" w:hAnsi="Trebuchet MS"/>
        </w:rPr>
        <w:t xml:space="preserve"> expertiză în domeniul gestionării fo</w:t>
      </w:r>
      <w:r w:rsidR="000D5E03" w:rsidRPr="006B74C3">
        <w:rPr>
          <w:rFonts w:ascii="Trebuchet MS" w:hAnsi="Trebuchet MS"/>
        </w:rPr>
        <w:t xml:space="preserve">ndurilor externe nerambursabile pentru programarea 2014 – 2020 </w:t>
      </w:r>
      <w:r w:rsidRPr="006B74C3">
        <w:rPr>
          <w:rFonts w:ascii="Trebuchet MS" w:hAnsi="Trebuchet MS"/>
        </w:rPr>
        <w:t xml:space="preserve">cu privire la abordarea integratoare de gen </w:t>
      </w:r>
      <w:r w:rsidR="000D5E03" w:rsidRPr="006B74C3">
        <w:rPr>
          <w:rFonts w:ascii="Trebuchet MS" w:hAnsi="Trebuchet MS"/>
        </w:rPr>
        <w:t>participând la elaborarea Ghidului privind integrarea temelor orizontale în cadrul proiectelor finanţate din Fondurile Europene Structurale şi de Investiţii 2014-2020.</w:t>
      </w:r>
    </w:p>
    <w:p w:rsidR="00225732" w:rsidRPr="00F738B8" w:rsidRDefault="00AA2B51" w:rsidP="00225732">
      <w:pPr>
        <w:autoSpaceDE w:val="0"/>
        <w:autoSpaceDN w:val="0"/>
        <w:adjustRightInd w:val="0"/>
        <w:spacing w:after="0" w:line="276" w:lineRule="auto"/>
        <w:jc w:val="both"/>
        <w:rPr>
          <w:rFonts w:ascii="Trebuchet MS" w:hAnsi="Trebuchet MS" w:cs="Times New Roman"/>
        </w:rPr>
      </w:pPr>
      <w:r w:rsidRPr="00225732">
        <w:rPr>
          <w:rFonts w:ascii="Trebuchet MS" w:hAnsi="Trebuchet MS"/>
        </w:rPr>
        <w:t xml:space="preserve">În conformitate cu </w:t>
      </w:r>
      <w:r w:rsidR="00225732" w:rsidRPr="00225732">
        <w:rPr>
          <w:rFonts w:ascii="Trebuchet MS" w:hAnsi="Trebuchet MS"/>
        </w:rPr>
        <w:t xml:space="preserve">Hotărârea Guvernului nr. 177/2016 privind </w:t>
      </w:r>
      <w:r w:rsidR="00225732" w:rsidRPr="00F738B8">
        <w:rPr>
          <w:rFonts w:ascii="Trebuchet MS" w:hAnsi="Trebuchet MS" w:cs="Times New Roman"/>
        </w:rPr>
        <w:t xml:space="preserve">organizarea şi funcţionarea Agenţiei Naţionale pentru Egalitatea de Şanse între Femei şi Bărbaţi, </w:t>
      </w:r>
      <w:r w:rsidR="00547682" w:rsidRPr="00F738B8">
        <w:rPr>
          <w:rFonts w:ascii="Trebuchet MS" w:hAnsi="Trebuchet MS" w:cs="Times New Roman"/>
        </w:rPr>
        <w:t xml:space="preserve">sunt reglementate </w:t>
      </w:r>
      <w:r w:rsidR="00225732" w:rsidRPr="00F738B8">
        <w:rPr>
          <w:rFonts w:ascii="Trebuchet MS" w:hAnsi="Trebuchet MS" w:cs="Times New Roman"/>
        </w:rPr>
        <w:t>atribuţii</w:t>
      </w:r>
      <w:r w:rsidR="00547682" w:rsidRPr="00F738B8">
        <w:rPr>
          <w:rFonts w:ascii="Trebuchet MS" w:hAnsi="Trebuchet MS" w:cs="Times New Roman"/>
        </w:rPr>
        <w:t>le</w:t>
      </w:r>
      <w:r w:rsidR="00225732" w:rsidRPr="00F738B8">
        <w:rPr>
          <w:rFonts w:ascii="Trebuchet MS" w:hAnsi="Trebuchet MS" w:cs="Times New Roman"/>
        </w:rPr>
        <w:t xml:space="preserve"> specifice în domeniul egalităţii </w:t>
      </w:r>
      <w:r w:rsidR="00547682" w:rsidRPr="00F738B8">
        <w:rPr>
          <w:rFonts w:ascii="Trebuchet MS" w:hAnsi="Trebuchet MS" w:cs="Times New Roman"/>
        </w:rPr>
        <w:t>de şanse între femei şi bărbaţi ale ANES.</w:t>
      </w:r>
    </w:p>
    <w:p w:rsidR="00A03D8A" w:rsidRPr="00F738B8" w:rsidRDefault="00225732" w:rsidP="00547682">
      <w:pPr>
        <w:autoSpaceDE w:val="0"/>
        <w:autoSpaceDN w:val="0"/>
        <w:adjustRightInd w:val="0"/>
        <w:spacing w:after="0" w:line="276" w:lineRule="auto"/>
        <w:jc w:val="both"/>
        <w:rPr>
          <w:rFonts w:ascii="Trebuchet MS" w:hAnsi="Trebuchet MS" w:cs="Times New Roman"/>
        </w:rPr>
      </w:pPr>
      <w:r w:rsidRPr="00F738B8">
        <w:rPr>
          <w:rFonts w:ascii="Trebuchet MS" w:hAnsi="Trebuchet MS" w:cs="Times New Roman"/>
        </w:rPr>
        <w:t xml:space="preserve">    </w:t>
      </w:r>
    </w:p>
    <w:p w:rsidR="00AA2B51" w:rsidRPr="006A22AE" w:rsidRDefault="00AA2B51" w:rsidP="002A6D3A">
      <w:pPr>
        <w:spacing w:line="276" w:lineRule="auto"/>
        <w:jc w:val="both"/>
        <w:rPr>
          <w:rFonts w:ascii="Trebuchet MS" w:hAnsi="Trebuchet MS"/>
        </w:rPr>
      </w:pPr>
      <w:r w:rsidRPr="006A22AE">
        <w:rPr>
          <w:rFonts w:ascii="Trebuchet MS" w:hAnsi="Trebuchet MS"/>
        </w:rPr>
        <w:t>CAPITOLUL II</w:t>
      </w:r>
    </w:p>
    <w:p w:rsidR="00AA2B51" w:rsidRPr="00F738B8" w:rsidRDefault="00AA2B51" w:rsidP="002A6D3A">
      <w:pPr>
        <w:spacing w:line="276" w:lineRule="auto"/>
        <w:jc w:val="both"/>
        <w:rPr>
          <w:rFonts w:ascii="Trebuchet MS" w:hAnsi="Trebuchet MS"/>
        </w:rPr>
      </w:pPr>
      <w:r w:rsidRPr="00F738B8">
        <w:rPr>
          <w:rFonts w:ascii="Trebuchet MS" w:hAnsi="Trebuchet MS"/>
        </w:rPr>
        <w:t>Informaţii generale relevante</w:t>
      </w:r>
    </w:p>
    <w:p w:rsidR="00547682" w:rsidRPr="00547682" w:rsidRDefault="00547682" w:rsidP="00547682">
      <w:pPr>
        <w:spacing w:line="276" w:lineRule="auto"/>
        <w:jc w:val="both"/>
        <w:rPr>
          <w:rFonts w:ascii="Trebuchet MS" w:hAnsi="Trebuchet MS"/>
        </w:rPr>
      </w:pPr>
      <w:r w:rsidRPr="00547682">
        <w:rPr>
          <w:rFonts w:ascii="Trebuchet MS" w:hAnsi="Trebuchet MS"/>
        </w:rPr>
        <w:t xml:space="preserve">Din perspectiva Convenției ONU privind eliminarea tuturor formelor de discriminare împotriva femeilor (CEDAW), România și-a asumat de aproape 35 de ani angajamentul și determinarea privind eliminarea discriminării faţă de femei şi adoptarea măsurilor legislative și a altor măsuri necesare pentru eliminarea acestei discriminări sub toate formele şi manifestările ei. De asemenea, România a semnat Protocolul Opțional la CEDAW la data de 6 septembrie 2000 și l-a ratificat în ianuarie 2003. </w:t>
      </w:r>
      <w:r>
        <w:rPr>
          <w:rFonts w:ascii="Trebuchet MS" w:hAnsi="Trebuchet MS"/>
        </w:rPr>
        <w:t>În cursului anului 2017,</w:t>
      </w:r>
      <w:r w:rsidRPr="00547682">
        <w:t xml:space="preserve"> </w:t>
      </w:r>
      <w:r w:rsidRPr="00A472E8">
        <w:rPr>
          <w:rFonts w:ascii="Trebuchet MS" w:hAnsi="Trebuchet MS"/>
        </w:rPr>
        <w:t>România a prezentat în fața Comitetului CEDAW</w:t>
      </w:r>
      <w:r>
        <w:t>,</w:t>
      </w:r>
      <w:r>
        <w:rPr>
          <w:rFonts w:ascii="Trebuchet MS" w:hAnsi="Trebuchet MS"/>
        </w:rPr>
        <w:t xml:space="preserve"> Raportul</w:t>
      </w:r>
      <w:r w:rsidRPr="00547682">
        <w:rPr>
          <w:rFonts w:ascii="Trebuchet MS" w:hAnsi="Trebuchet MS"/>
        </w:rPr>
        <w:t xml:space="preserve"> Combinat 7 și 8 privind eliminarea tuturor formelor de discriminare împotriva femeilor. Per</w:t>
      </w:r>
      <w:r>
        <w:rPr>
          <w:rFonts w:ascii="Trebuchet MS" w:hAnsi="Trebuchet MS"/>
        </w:rPr>
        <w:t xml:space="preserve">ioada de referință a </w:t>
      </w:r>
      <w:r w:rsidR="005937F6">
        <w:rPr>
          <w:rFonts w:ascii="Trebuchet MS" w:hAnsi="Trebuchet MS"/>
        </w:rPr>
        <w:t>acestui raport a fost</w:t>
      </w:r>
      <w:r w:rsidRPr="00547682">
        <w:rPr>
          <w:rFonts w:ascii="Trebuchet MS" w:hAnsi="Trebuchet MS"/>
        </w:rPr>
        <w:t xml:space="preserve"> 2006–2016 și, la elaborarea acestuia, au fost avute în v</w:t>
      </w:r>
      <w:r w:rsidR="005937F6">
        <w:rPr>
          <w:rFonts w:ascii="Trebuchet MS" w:hAnsi="Trebuchet MS"/>
        </w:rPr>
        <w:t>edere recomandările</w:t>
      </w:r>
      <w:r w:rsidRPr="00547682">
        <w:rPr>
          <w:rFonts w:ascii="Trebuchet MS" w:hAnsi="Trebuchet MS"/>
        </w:rPr>
        <w:t xml:space="preserve"> formulate </w:t>
      </w:r>
      <w:r w:rsidR="005937F6">
        <w:rPr>
          <w:rFonts w:ascii="Trebuchet MS" w:hAnsi="Trebuchet MS"/>
        </w:rPr>
        <w:t xml:space="preserve">anterior </w:t>
      </w:r>
      <w:r w:rsidRPr="00547682">
        <w:rPr>
          <w:rFonts w:ascii="Trebuchet MS" w:hAnsi="Trebuchet MS"/>
        </w:rPr>
        <w:t>de către Comitetul CEDAW cu ocazia prezentării celui de-al 6-lea raport periodic</w:t>
      </w:r>
      <w:r w:rsidR="00A94A87">
        <w:rPr>
          <w:rFonts w:ascii="Trebuchet MS" w:hAnsi="Trebuchet MS"/>
        </w:rPr>
        <w:t xml:space="preserve"> </w:t>
      </w:r>
      <w:r w:rsidR="005937F6">
        <w:rPr>
          <w:rFonts w:ascii="Trebuchet MS" w:hAnsi="Trebuchet MS"/>
        </w:rPr>
        <w:t>(2006)</w:t>
      </w:r>
      <w:r w:rsidRPr="00547682">
        <w:rPr>
          <w:rFonts w:ascii="Trebuchet MS" w:hAnsi="Trebuchet MS"/>
        </w:rPr>
        <w:t>, precum și lista de problematici și întrebări preliminare care a fost transmisă României de către Secretarul general al ONU</w:t>
      </w:r>
      <w:r w:rsidR="00683A4C">
        <w:rPr>
          <w:rFonts w:ascii="Trebuchet MS" w:hAnsi="Trebuchet MS"/>
        </w:rPr>
        <w:t xml:space="preserve">, în vederea pregătirii </w:t>
      </w:r>
      <w:r w:rsidRPr="00547682">
        <w:rPr>
          <w:rFonts w:ascii="Trebuchet MS" w:hAnsi="Trebuchet MS"/>
        </w:rPr>
        <w:t>celei de-a 67-a sesiuni a Comitetului.</w:t>
      </w:r>
    </w:p>
    <w:p w:rsidR="00547682" w:rsidRPr="00547682" w:rsidRDefault="005937F6" w:rsidP="00547682">
      <w:pPr>
        <w:spacing w:line="276" w:lineRule="auto"/>
        <w:jc w:val="both"/>
        <w:rPr>
          <w:rFonts w:ascii="Trebuchet MS" w:hAnsi="Trebuchet MS"/>
        </w:rPr>
      </w:pPr>
      <w:r>
        <w:rPr>
          <w:rFonts w:ascii="Trebuchet MS" w:hAnsi="Trebuchet MS"/>
        </w:rPr>
        <w:t>În acest context, a</w:t>
      </w:r>
      <w:r w:rsidR="00547682" w:rsidRPr="00547682">
        <w:rPr>
          <w:rFonts w:ascii="Trebuchet MS" w:hAnsi="Trebuchet MS"/>
        </w:rPr>
        <w:t>ngajamentul pentru respectarea prevederilor Convenției este reafirmat la nivel guvernamental,</w:t>
      </w:r>
      <w:r w:rsidR="00231486">
        <w:rPr>
          <w:rFonts w:ascii="Trebuchet MS" w:hAnsi="Trebuchet MS"/>
        </w:rPr>
        <w:t xml:space="preserve"> </w:t>
      </w:r>
      <w:r w:rsidR="00547682" w:rsidRPr="00547682">
        <w:rPr>
          <w:rFonts w:ascii="Trebuchet MS" w:hAnsi="Trebuchet MS"/>
        </w:rPr>
        <w:t xml:space="preserve">prin viziunea Programului de guvernare pentru perioada 2017-2020, din perspectiva căreia egalitatea de gen reprezintă un domeniu prioritar în modelul social propus  </w:t>
      </w:r>
      <w:r>
        <w:rPr>
          <w:rFonts w:ascii="Trebuchet MS" w:hAnsi="Trebuchet MS"/>
        </w:rPr>
        <w:t>exist</w:t>
      </w:r>
      <w:r w:rsidR="002E4DAF">
        <w:rPr>
          <w:rFonts w:ascii="Trebuchet MS" w:hAnsi="Trebuchet MS"/>
        </w:rPr>
        <w:t>ând</w:t>
      </w:r>
      <w:r>
        <w:rPr>
          <w:rFonts w:ascii="Trebuchet MS" w:hAnsi="Trebuchet MS"/>
        </w:rPr>
        <w:t xml:space="preserve"> o secțiune</w:t>
      </w:r>
      <w:r w:rsidR="00547682" w:rsidRPr="00547682">
        <w:rPr>
          <w:rFonts w:ascii="Trebuchet MS" w:hAnsi="Trebuchet MS"/>
        </w:rPr>
        <w:t xml:space="preserve"> distinct</w:t>
      </w:r>
      <w:r>
        <w:rPr>
          <w:rFonts w:ascii="Trebuchet MS" w:hAnsi="Trebuchet MS"/>
        </w:rPr>
        <w:t>ă</w:t>
      </w:r>
      <w:r w:rsidR="00547682" w:rsidRPr="00547682">
        <w:rPr>
          <w:rFonts w:ascii="Trebuchet MS" w:hAnsi="Trebuchet MS"/>
        </w:rPr>
        <w:t xml:space="preserve"> </w:t>
      </w:r>
      <w:r>
        <w:rPr>
          <w:rFonts w:ascii="Trebuchet MS" w:hAnsi="Trebuchet MS"/>
        </w:rPr>
        <w:t xml:space="preserve">dedicat acestui </w:t>
      </w:r>
      <w:r w:rsidR="00163D28">
        <w:rPr>
          <w:rFonts w:ascii="Trebuchet MS" w:hAnsi="Trebuchet MS"/>
        </w:rPr>
        <w:t>domeniu</w:t>
      </w:r>
      <w:r w:rsidR="00E5235F">
        <w:rPr>
          <w:rFonts w:ascii="Trebuchet MS" w:hAnsi="Trebuchet MS"/>
        </w:rPr>
        <w:t xml:space="preserve"> </w:t>
      </w:r>
      <w:r>
        <w:rPr>
          <w:rFonts w:ascii="Trebuchet MS" w:hAnsi="Trebuchet MS"/>
        </w:rPr>
        <w:t>– Cap. Politici publice în domeniul muncii și justiției sociale, Pct. 8</w:t>
      </w:r>
      <w:r w:rsidR="00547682" w:rsidRPr="00547682">
        <w:rPr>
          <w:rFonts w:ascii="Trebuchet MS" w:hAnsi="Trebuchet MS"/>
        </w:rPr>
        <w:t xml:space="preserve">-Respect și demnitate pentru femei.  </w:t>
      </w:r>
    </w:p>
    <w:p w:rsidR="005C6720" w:rsidRDefault="00547682" w:rsidP="00547682">
      <w:pPr>
        <w:spacing w:line="276" w:lineRule="auto"/>
        <w:jc w:val="both"/>
        <w:rPr>
          <w:rFonts w:ascii="Trebuchet MS" w:hAnsi="Trebuchet MS"/>
        </w:rPr>
      </w:pPr>
      <w:r w:rsidRPr="00547682">
        <w:rPr>
          <w:rFonts w:ascii="Trebuchet MS" w:hAnsi="Trebuchet MS"/>
        </w:rPr>
        <w:t>Prevederile constituționale reprezintă premisa esențială pentru crearea unei societăţi cu aceleaşi oportunităţi, drepturi şi obligaţii pentru femei şi bărbaţi , în care, diferenţele dintre femei şi bărbaţi trebuie să fie integrate altfel încât să se asigure un echilibru real și constant.</w:t>
      </w:r>
      <w:r w:rsidR="003705BF">
        <w:rPr>
          <w:rFonts w:ascii="Trebuchet MS" w:hAnsi="Trebuchet MS"/>
        </w:rPr>
        <w:t xml:space="preserve"> Pornind de la aceste premise, România a</w:t>
      </w:r>
      <w:r w:rsidRPr="00547682">
        <w:rPr>
          <w:rFonts w:ascii="Trebuchet MS" w:hAnsi="Trebuchet MS"/>
        </w:rPr>
        <w:t xml:space="preserve"> înregistrat o serie de progrese importante, </w:t>
      </w:r>
      <w:r w:rsidR="00937EEE" w:rsidRPr="00937EEE">
        <w:rPr>
          <w:rFonts w:ascii="Trebuchet MS" w:hAnsi="Trebuchet MS"/>
        </w:rPr>
        <w:t>dar</w:t>
      </w:r>
      <w:r w:rsidR="003705BF">
        <w:rPr>
          <w:rFonts w:ascii="Trebuchet MS" w:hAnsi="Trebuchet MS"/>
        </w:rPr>
        <w:t xml:space="preserve"> se mențin și o serie </w:t>
      </w:r>
      <w:r w:rsidR="003705BF">
        <w:rPr>
          <w:rFonts w:ascii="Trebuchet MS" w:hAnsi="Trebuchet MS"/>
        </w:rPr>
        <w:lastRenderedPageBreak/>
        <w:t>de vulnerabilități</w:t>
      </w:r>
      <w:r w:rsidR="00017616">
        <w:rPr>
          <w:rFonts w:ascii="Trebuchet MS" w:hAnsi="Trebuchet MS"/>
        </w:rPr>
        <w:t xml:space="preserve"> care se regăsesc în </w:t>
      </w:r>
      <w:r w:rsidR="00937EEE" w:rsidRPr="00937EEE">
        <w:rPr>
          <w:rFonts w:ascii="Trebuchet MS" w:hAnsi="Trebuchet MS"/>
        </w:rPr>
        <w:t>concluzii</w:t>
      </w:r>
      <w:r w:rsidR="005C6720">
        <w:rPr>
          <w:rFonts w:ascii="Trebuchet MS" w:hAnsi="Trebuchet MS"/>
        </w:rPr>
        <w:t>le</w:t>
      </w:r>
      <w:r w:rsidR="00937EEE" w:rsidRPr="00937EEE">
        <w:rPr>
          <w:rFonts w:ascii="Trebuchet MS" w:hAnsi="Trebuchet MS"/>
        </w:rPr>
        <w:t xml:space="preserve"> finale și recomandări</w:t>
      </w:r>
      <w:r w:rsidR="005C6720">
        <w:rPr>
          <w:rFonts w:ascii="Trebuchet MS" w:hAnsi="Trebuchet MS"/>
        </w:rPr>
        <w:t>le</w:t>
      </w:r>
      <w:r w:rsidR="009B127C">
        <w:rPr>
          <w:rFonts w:ascii="Trebuchet MS" w:hAnsi="Trebuchet MS"/>
        </w:rPr>
        <w:t xml:space="preserve"> </w:t>
      </w:r>
      <w:r w:rsidR="005C6720">
        <w:rPr>
          <w:rFonts w:ascii="Trebuchet MS" w:hAnsi="Trebuchet MS"/>
        </w:rPr>
        <w:t>formulate de către Comitetul CEDAW.</w:t>
      </w:r>
    </w:p>
    <w:p w:rsidR="00937EEE" w:rsidRPr="00F738B8" w:rsidRDefault="00937EEE" w:rsidP="00937EEE">
      <w:pPr>
        <w:spacing w:line="276" w:lineRule="auto"/>
        <w:jc w:val="both"/>
        <w:rPr>
          <w:rFonts w:ascii="Trebuchet MS" w:hAnsi="Trebuchet MS"/>
        </w:rPr>
      </w:pPr>
      <w:r w:rsidRPr="00937EEE">
        <w:rPr>
          <w:rFonts w:ascii="Trebuchet MS" w:hAnsi="Trebuchet MS"/>
        </w:rPr>
        <w:t>Comitetul</w:t>
      </w:r>
      <w:r w:rsidR="005C6720">
        <w:rPr>
          <w:rFonts w:ascii="Trebuchet MS" w:hAnsi="Trebuchet MS"/>
        </w:rPr>
        <w:t xml:space="preserve"> CEDAW a apreciat în mod pozitiv reînființarea</w:t>
      </w:r>
      <w:r w:rsidRPr="00937EEE">
        <w:rPr>
          <w:rFonts w:ascii="Trebuchet MS" w:hAnsi="Trebuchet MS"/>
        </w:rPr>
        <w:t xml:space="preserve"> Agenției Naționale pentru Egalitatea de Șanse între Femei și Bărbați (ANES) și </w:t>
      </w:r>
      <w:r w:rsidR="009B127C">
        <w:rPr>
          <w:rFonts w:ascii="Trebuchet MS" w:hAnsi="Trebuchet MS"/>
        </w:rPr>
        <w:t>demersurile privind elaborare unei no</w:t>
      </w:r>
      <w:r w:rsidR="00650C77">
        <w:rPr>
          <w:rFonts w:ascii="Trebuchet MS" w:hAnsi="Trebuchet MS"/>
        </w:rPr>
        <w:t>i</w:t>
      </w:r>
      <w:r w:rsidRPr="00937EEE">
        <w:rPr>
          <w:rFonts w:ascii="Trebuchet MS" w:hAnsi="Trebuchet MS"/>
        </w:rPr>
        <w:t xml:space="preserve"> </w:t>
      </w:r>
      <w:r w:rsidR="009B127C">
        <w:rPr>
          <w:rFonts w:ascii="Trebuchet MS" w:hAnsi="Trebuchet MS"/>
        </w:rPr>
        <w:t>Strategii naționale</w:t>
      </w:r>
      <w:r w:rsidRPr="00937EEE">
        <w:rPr>
          <w:rFonts w:ascii="Trebuchet MS" w:hAnsi="Trebuchet MS"/>
        </w:rPr>
        <w:t xml:space="preserve"> privind egalitatea de șanse între femei și bărbați și </w:t>
      </w:r>
      <w:r w:rsidR="00BF0E39">
        <w:rPr>
          <w:rFonts w:ascii="Trebuchet MS" w:hAnsi="Trebuchet MS"/>
        </w:rPr>
        <w:t xml:space="preserve">prevenirea și combaterea </w:t>
      </w:r>
      <w:r w:rsidRPr="00937EEE">
        <w:rPr>
          <w:rFonts w:ascii="Trebuchet MS" w:hAnsi="Trebuchet MS"/>
        </w:rPr>
        <w:t>violenț</w:t>
      </w:r>
      <w:r w:rsidR="00BF0E39">
        <w:rPr>
          <w:rFonts w:ascii="Trebuchet MS" w:hAnsi="Trebuchet MS"/>
        </w:rPr>
        <w:t>ei</w:t>
      </w:r>
      <w:r w:rsidRPr="00937EEE">
        <w:rPr>
          <w:rFonts w:ascii="Trebuchet MS" w:hAnsi="Trebuchet MS"/>
        </w:rPr>
        <w:t xml:space="preserve"> domestic</w:t>
      </w:r>
      <w:r w:rsidR="00BF0E39">
        <w:rPr>
          <w:rFonts w:ascii="Trebuchet MS" w:hAnsi="Trebuchet MS"/>
        </w:rPr>
        <w:t>e</w:t>
      </w:r>
      <w:r w:rsidRPr="00937EEE">
        <w:rPr>
          <w:rFonts w:ascii="Trebuchet MS" w:hAnsi="Trebuchet MS"/>
        </w:rPr>
        <w:t>, în c</w:t>
      </w:r>
      <w:r>
        <w:rPr>
          <w:rFonts w:ascii="Trebuchet MS" w:hAnsi="Trebuchet MS"/>
        </w:rPr>
        <w:t>olaborare cu societatea civilă și</w:t>
      </w:r>
      <w:r w:rsidR="009B127C">
        <w:rPr>
          <w:rFonts w:ascii="Trebuchet MS" w:hAnsi="Trebuchet MS"/>
        </w:rPr>
        <w:t xml:space="preserve"> instituțiile cu atribuții în domeniu, formulând astfel</w:t>
      </w:r>
      <w:r>
        <w:rPr>
          <w:rFonts w:ascii="Trebuchet MS" w:hAnsi="Trebuchet MS"/>
        </w:rPr>
        <w:t xml:space="preserve"> recomandări </w:t>
      </w:r>
      <w:r w:rsidR="00D36E6F">
        <w:rPr>
          <w:rFonts w:ascii="Trebuchet MS" w:hAnsi="Trebuchet MS"/>
        </w:rPr>
        <w:t xml:space="preserve">care au fost </w:t>
      </w:r>
      <w:r w:rsidR="009B127C">
        <w:rPr>
          <w:rFonts w:ascii="Trebuchet MS" w:hAnsi="Trebuchet MS"/>
        </w:rPr>
        <w:t xml:space="preserve">avute în vedere la planificarea </w:t>
      </w:r>
      <w:r w:rsidR="00D36E6F">
        <w:rPr>
          <w:rFonts w:ascii="Trebuchet MS" w:hAnsi="Trebuchet MS"/>
        </w:rPr>
        <w:t>măsuri</w:t>
      </w:r>
      <w:r w:rsidR="009B127C">
        <w:rPr>
          <w:rFonts w:ascii="Trebuchet MS" w:hAnsi="Trebuchet MS"/>
        </w:rPr>
        <w:t>lor</w:t>
      </w:r>
      <w:r w:rsidR="00D36E6F">
        <w:rPr>
          <w:rFonts w:ascii="Trebuchet MS" w:hAnsi="Trebuchet MS"/>
        </w:rPr>
        <w:t xml:space="preserve"> și acțiuni</w:t>
      </w:r>
      <w:r w:rsidR="009B127C">
        <w:rPr>
          <w:rFonts w:ascii="Trebuchet MS" w:hAnsi="Trebuchet MS"/>
        </w:rPr>
        <w:t>lor</w:t>
      </w:r>
      <w:r w:rsidR="00D36E6F">
        <w:rPr>
          <w:rFonts w:ascii="Trebuchet MS" w:hAnsi="Trebuchet MS"/>
        </w:rPr>
        <w:t xml:space="preserve"> </w:t>
      </w:r>
      <w:r w:rsidR="009B127C">
        <w:rPr>
          <w:rFonts w:ascii="Trebuchet MS" w:hAnsi="Trebuchet MS"/>
        </w:rPr>
        <w:t xml:space="preserve">prevăzute </w:t>
      </w:r>
      <w:r w:rsidR="00D36E6F">
        <w:rPr>
          <w:rFonts w:ascii="Trebuchet MS" w:hAnsi="Trebuchet MS"/>
        </w:rPr>
        <w:t>în planul operațional de acțiuni pentru implementarea prezentei strategii</w:t>
      </w:r>
      <w:r w:rsidR="00BF0E39">
        <w:rPr>
          <w:rFonts w:ascii="Trebuchet MS" w:hAnsi="Trebuchet MS"/>
        </w:rPr>
        <w:t>, astfel</w:t>
      </w:r>
      <w:r w:rsidR="00D36E6F" w:rsidRPr="00F738B8">
        <w:rPr>
          <w:rFonts w:ascii="Trebuchet MS" w:hAnsi="Trebuchet MS"/>
        </w:rPr>
        <w:t xml:space="preserve">: </w:t>
      </w:r>
    </w:p>
    <w:p w:rsidR="00937EEE" w:rsidRPr="00937EEE" w:rsidRDefault="00D36E6F" w:rsidP="00937EEE">
      <w:pPr>
        <w:spacing w:line="276" w:lineRule="auto"/>
        <w:jc w:val="both"/>
        <w:rPr>
          <w:rFonts w:ascii="Trebuchet MS" w:hAnsi="Trebuchet MS"/>
        </w:rPr>
      </w:pPr>
      <w:r>
        <w:rPr>
          <w:rFonts w:ascii="Trebuchet MS" w:hAnsi="Trebuchet MS"/>
        </w:rPr>
        <w:t xml:space="preserve">a) </w:t>
      </w:r>
      <w:r w:rsidR="000C27ED">
        <w:rPr>
          <w:rFonts w:ascii="Trebuchet MS" w:hAnsi="Trebuchet MS"/>
        </w:rPr>
        <w:t>C</w:t>
      </w:r>
      <w:r w:rsidR="000C27ED" w:rsidRPr="000C27ED">
        <w:rPr>
          <w:rFonts w:ascii="Trebuchet MS" w:hAnsi="Trebuchet MS"/>
        </w:rPr>
        <w:t xml:space="preserve">onsolidarea capacității ANES privind resursele umane și financiare în vederea implementării prevederilor CEDAW, </w:t>
      </w:r>
      <w:r w:rsidR="00937EEE" w:rsidRPr="00937EEE">
        <w:rPr>
          <w:rFonts w:ascii="Trebuchet MS" w:hAnsi="Trebuchet MS"/>
        </w:rPr>
        <w:t xml:space="preserve">introducerea unor mecanisme eficiente de monitorizare </w:t>
      </w:r>
      <w:r w:rsidR="000C27ED">
        <w:rPr>
          <w:rFonts w:ascii="Trebuchet MS" w:hAnsi="Trebuchet MS"/>
        </w:rPr>
        <w:t>a Legii nr.</w:t>
      </w:r>
      <w:r w:rsidR="00BF0E39">
        <w:rPr>
          <w:rFonts w:ascii="Trebuchet MS" w:hAnsi="Trebuchet MS"/>
        </w:rPr>
        <w:t xml:space="preserve"> </w:t>
      </w:r>
      <w:r w:rsidR="00937EEE" w:rsidRPr="00937EEE">
        <w:rPr>
          <w:rFonts w:ascii="Trebuchet MS" w:hAnsi="Trebuchet MS"/>
        </w:rPr>
        <w:t>202/2000 atât la nivel central, cât și la nivel local, consolidarea colaborării cu societatea civilă</w:t>
      </w:r>
      <w:r w:rsidR="000C27ED">
        <w:rPr>
          <w:rFonts w:ascii="Trebuchet MS" w:hAnsi="Trebuchet MS"/>
        </w:rPr>
        <w:t xml:space="preserve"> </w:t>
      </w:r>
      <w:r w:rsidR="00937EEE" w:rsidRPr="00937EEE">
        <w:rPr>
          <w:rFonts w:ascii="Trebuchet MS" w:hAnsi="Trebuchet MS"/>
        </w:rPr>
        <w:t>și impunerea de sancțiuni pentru nerespectarea dispozițiilor</w:t>
      </w:r>
      <w:r w:rsidR="000C27ED">
        <w:rPr>
          <w:rFonts w:ascii="Trebuchet MS" w:hAnsi="Trebuchet MS"/>
        </w:rPr>
        <w:t xml:space="preserve"> legale</w:t>
      </w:r>
      <w:r w:rsidR="00937EEE" w:rsidRPr="00937EEE">
        <w:rPr>
          <w:rFonts w:ascii="Trebuchet MS" w:hAnsi="Trebuchet MS"/>
        </w:rPr>
        <w:t>;</w:t>
      </w:r>
    </w:p>
    <w:p w:rsidR="00937EEE" w:rsidRPr="00937EEE" w:rsidRDefault="00937EEE" w:rsidP="00937EEE">
      <w:pPr>
        <w:spacing w:line="276" w:lineRule="auto"/>
        <w:jc w:val="both"/>
        <w:rPr>
          <w:rFonts w:ascii="Trebuchet MS" w:hAnsi="Trebuchet MS"/>
        </w:rPr>
      </w:pPr>
      <w:r w:rsidRPr="00937EEE">
        <w:rPr>
          <w:rFonts w:ascii="Trebuchet MS" w:hAnsi="Trebuchet MS"/>
        </w:rPr>
        <w:t>b) Lua</w:t>
      </w:r>
      <w:r w:rsidR="00AA55DC">
        <w:rPr>
          <w:rFonts w:ascii="Trebuchet MS" w:hAnsi="Trebuchet MS"/>
        </w:rPr>
        <w:t xml:space="preserve">rea în considerare a </w:t>
      </w:r>
      <w:r w:rsidRPr="00937EEE">
        <w:rPr>
          <w:rFonts w:ascii="Trebuchet MS" w:hAnsi="Trebuchet MS"/>
        </w:rPr>
        <w:t>recomandări</w:t>
      </w:r>
      <w:r w:rsidR="00AA55DC">
        <w:rPr>
          <w:rFonts w:ascii="Trebuchet MS" w:hAnsi="Trebuchet MS"/>
        </w:rPr>
        <w:t>lor</w:t>
      </w:r>
      <w:r w:rsidRPr="00937EEE">
        <w:rPr>
          <w:rFonts w:ascii="Trebuchet MS" w:hAnsi="Trebuchet MS"/>
        </w:rPr>
        <w:t xml:space="preserve"> în </w:t>
      </w:r>
      <w:r w:rsidR="00BF0E39">
        <w:rPr>
          <w:rFonts w:ascii="Trebuchet MS" w:hAnsi="Trebuchet MS"/>
        </w:rPr>
        <w:t xml:space="preserve">cadrul </w:t>
      </w:r>
      <w:r w:rsidRPr="00937EEE">
        <w:rPr>
          <w:rFonts w:ascii="Trebuchet MS" w:hAnsi="Trebuchet MS"/>
        </w:rPr>
        <w:t>formul</w:t>
      </w:r>
      <w:r w:rsidR="00BF0E39">
        <w:rPr>
          <w:rFonts w:ascii="Trebuchet MS" w:hAnsi="Trebuchet MS"/>
        </w:rPr>
        <w:t>ă</w:t>
      </w:r>
      <w:r w:rsidRPr="00937EEE">
        <w:rPr>
          <w:rFonts w:ascii="Trebuchet MS" w:hAnsi="Trebuchet MS"/>
        </w:rPr>
        <w:t>r</w:t>
      </w:r>
      <w:r w:rsidR="00BF0E39">
        <w:rPr>
          <w:rFonts w:ascii="Trebuchet MS" w:hAnsi="Trebuchet MS"/>
        </w:rPr>
        <w:t>ii</w:t>
      </w:r>
      <w:r w:rsidRPr="00937EEE">
        <w:rPr>
          <w:rFonts w:ascii="Trebuchet MS" w:hAnsi="Trebuchet MS"/>
        </w:rPr>
        <w:t xml:space="preserve"> noii Strategii naționale privind egalitatea de șanse între femei și bărbați și </w:t>
      </w:r>
      <w:r w:rsidR="00BF0E39">
        <w:rPr>
          <w:rFonts w:ascii="Trebuchet MS" w:hAnsi="Trebuchet MS"/>
        </w:rPr>
        <w:t xml:space="preserve">prevenirea și combaterea </w:t>
      </w:r>
      <w:r w:rsidRPr="00937EEE">
        <w:rPr>
          <w:rFonts w:ascii="Trebuchet MS" w:hAnsi="Trebuchet MS"/>
        </w:rPr>
        <w:t>violenț</w:t>
      </w:r>
      <w:r w:rsidR="00BF0E39">
        <w:rPr>
          <w:rFonts w:ascii="Trebuchet MS" w:hAnsi="Trebuchet MS"/>
        </w:rPr>
        <w:t>ei</w:t>
      </w:r>
      <w:r w:rsidRPr="00937EEE">
        <w:rPr>
          <w:rFonts w:ascii="Trebuchet MS" w:hAnsi="Trebuchet MS"/>
        </w:rPr>
        <w:t xml:space="preserve"> domestic</w:t>
      </w:r>
      <w:r w:rsidR="00BF0E39">
        <w:rPr>
          <w:rFonts w:ascii="Trebuchet MS" w:hAnsi="Trebuchet MS"/>
        </w:rPr>
        <w:t>e</w:t>
      </w:r>
      <w:r w:rsidRPr="00937EEE">
        <w:rPr>
          <w:rFonts w:ascii="Trebuchet MS" w:hAnsi="Trebuchet MS"/>
        </w:rPr>
        <w:t xml:space="preserve"> și asigurarea implementării sale eficiente, precum și punerea în aplicare a Legii </w:t>
      </w:r>
      <w:r w:rsidR="00BF0E39">
        <w:rPr>
          <w:rFonts w:ascii="Trebuchet MS" w:hAnsi="Trebuchet MS"/>
        </w:rPr>
        <w:t xml:space="preserve">nr. </w:t>
      </w:r>
      <w:r w:rsidRPr="00937EEE">
        <w:rPr>
          <w:rFonts w:ascii="Trebuchet MS" w:hAnsi="Trebuchet MS"/>
        </w:rPr>
        <w:t>202/2000, inclusiv prin alocarea adecvată a resurselor;</w:t>
      </w:r>
    </w:p>
    <w:p w:rsidR="00937EEE" w:rsidRPr="00937EEE" w:rsidRDefault="00D36E6F" w:rsidP="00937EEE">
      <w:pPr>
        <w:spacing w:line="276" w:lineRule="auto"/>
        <w:jc w:val="both"/>
        <w:rPr>
          <w:rFonts w:ascii="Trebuchet MS" w:hAnsi="Trebuchet MS"/>
        </w:rPr>
      </w:pPr>
      <w:r>
        <w:rPr>
          <w:rFonts w:ascii="Trebuchet MS" w:hAnsi="Trebuchet MS"/>
        </w:rPr>
        <w:t xml:space="preserve">c) Includerea în </w:t>
      </w:r>
      <w:r w:rsidR="00AA55DC">
        <w:rPr>
          <w:rFonts w:ascii="Trebuchet MS" w:hAnsi="Trebuchet MS"/>
        </w:rPr>
        <w:t>S</w:t>
      </w:r>
      <w:r w:rsidR="00937EEE" w:rsidRPr="00937EEE">
        <w:rPr>
          <w:rFonts w:ascii="Trebuchet MS" w:hAnsi="Trebuchet MS"/>
        </w:rPr>
        <w:t xml:space="preserve">trategie </w:t>
      </w:r>
      <w:r w:rsidR="00AA55DC">
        <w:rPr>
          <w:rFonts w:ascii="Trebuchet MS" w:hAnsi="Trebuchet MS"/>
        </w:rPr>
        <w:t xml:space="preserve">a unor </w:t>
      </w:r>
      <w:r w:rsidR="00937EEE" w:rsidRPr="00937EEE">
        <w:rPr>
          <w:rFonts w:ascii="Trebuchet MS" w:hAnsi="Trebuchet MS"/>
        </w:rPr>
        <w:t xml:space="preserve">măsuri de punere în aplicare a principiului transversalității, definit în Legea nr. 202/2000, prin integrarea dimensiunii de gen și a bugetării pe bază de gen în toate strategiile și instituțiile guvernamentale, </w:t>
      </w:r>
      <w:r w:rsidR="00AA55DC">
        <w:rPr>
          <w:rFonts w:ascii="Trebuchet MS" w:hAnsi="Trebuchet MS"/>
        </w:rPr>
        <w:t>evaluarea</w:t>
      </w:r>
      <w:r w:rsidR="00937EEE" w:rsidRPr="00937EEE">
        <w:rPr>
          <w:rFonts w:ascii="Trebuchet MS" w:hAnsi="Trebuchet MS"/>
        </w:rPr>
        <w:t xml:space="preserve"> impactului egalității de gen asupra legislației existente pentru a identifica necesitatea unor acțiuni legislative și a continua planurile de stabilire a punctelor focale pe dimensiunea de gen</w:t>
      </w:r>
      <w:r w:rsidR="005D62F0">
        <w:rPr>
          <w:rFonts w:ascii="Trebuchet MS" w:hAnsi="Trebuchet MS"/>
        </w:rPr>
        <w:t>,</w:t>
      </w:r>
      <w:r w:rsidR="00937EEE" w:rsidRPr="00937EEE">
        <w:rPr>
          <w:rFonts w:ascii="Trebuchet MS" w:hAnsi="Trebuchet MS"/>
        </w:rPr>
        <w:t xml:space="preserve"> în toate ministerele și autoritățile releva</w:t>
      </w:r>
      <w:r w:rsidR="005D62F0">
        <w:rPr>
          <w:rFonts w:ascii="Trebuchet MS" w:hAnsi="Trebuchet MS"/>
        </w:rPr>
        <w:t>nte la nivel național</w:t>
      </w:r>
      <w:r w:rsidR="00986423">
        <w:rPr>
          <w:rFonts w:ascii="Trebuchet MS" w:hAnsi="Trebuchet MS"/>
        </w:rPr>
        <w:t xml:space="preserve"> </w:t>
      </w:r>
      <w:r w:rsidR="00937EEE" w:rsidRPr="00937EEE">
        <w:rPr>
          <w:rFonts w:ascii="Trebuchet MS" w:hAnsi="Trebuchet MS"/>
        </w:rPr>
        <w:t>și local;</w:t>
      </w:r>
    </w:p>
    <w:p w:rsidR="00D36E6F" w:rsidRDefault="00D36E6F" w:rsidP="00937EEE">
      <w:pPr>
        <w:spacing w:line="276" w:lineRule="auto"/>
        <w:jc w:val="both"/>
        <w:rPr>
          <w:rFonts w:ascii="Trebuchet MS" w:hAnsi="Trebuchet MS"/>
        </w:rPr>
      </w:pPr>
      <w:r>
        <w:rPr>
          <w:rFonts w:ascii="Trebuchet MS" w:hAnsi="Trebuchet MS"/>
        </w:rPr>
        <w:t>d) Adoptarea</w:t>
      </w:r>
      <w:r w:rsidR="00937EEE" w:rsidRPr="00937EEE">
        <w:rPr>
          <w:rFonts w:ascii="Trebuchet MS" w:hAnsi="Trebuchet MS"/>
        </w:rPr>
        <w:t xml:space="preserve"> un</w:t>
      </w:r>
      <w:r>
        <w:rPr>
          <w:rFonts w:ascii="Trebuchet MS" w:hAnsi="Trebuchet MS"/>
        </w:rPr>
        <w:t>ui</w:t>
      </w:r>
      <w:r w:rsidR="00937EEE" w:rsidRPr="00937EEE">
        <w:rPr>
          <w:rFonts w:ascii="Trebuchet MS" w:hAnsi="Trebuchet MS"/>
        </w:rPr>
        <w:t xml:space="preserve"> plan național de acțiune pentru implementarea întregului spectru al rezoluției 1325 (2000) a Consiliului de Securitate privind femeile, pacea și securitatea.</w:t>
      </w:r>
    </w:p>
    <w:p w:rsidR="00D36E6F" w:rsidRPr="00F738B8" w:rsidRDefault="00D36E6F" w:rsidP="00986423">
      <w:pPr>
        <w:spacing w:line="276" w:lineRule="auto"/>
        <w:jc w:val="both"/>
        <w:rPr>
          <w:rFonts w:ascii="Trebuchet MS" w:hAnsi="Trebuchet MS"/>
        </w:rPr>
      </w:pPr>
      <w:r w:rsidRPr="00D36E6F">
        <w:rPr>
          <w:rFonts w:ascii="Trebuchet MS" w:hAnsi="Trebuchet MS"/>
        </w:rPr>
        <w:t xml:space="preserve">Comitetul </w:t>
      </w:r>
      <w:r>
        <w:rPr>
          <w:rFonts w:ascii="Trebuchet MS" w:hAnsi="Trebuchet MS"/>
        </w:rPr>
        <w:t xml:space="preserve">CEDAW a </w:t>
      </w:r>
      <w:r w:rsidR="00B16D80">
        <w:rPr>
          <w:rFonts w:ascii="Trebuchet MS" w:hAnsi="Trebuchet MS"/>
        </w:rPr>
        <w:t xml:space="preserve">apreciat </w:t>
      </w:r>
      <w:r w:rsidRPr="00D36E6F">
        <w:rPr>
          <w:rFonts w:ascii="Trebuchet MS" w:hAnsi="Trebuchet MS"/>
        </w:rPr>
        <w:t>creșterea numărului de femei reprezentate în Parlament, precum și inițiativele legisl</w:t>
      </w:r>
      <w:r w:rsidR="00986423">
        <w:rPr>
          <w:rFonts w:ascii="Trebuchet MS" w:hAnsi="Trebuchet MS"/>
        </w:rPr>
        <w:t>ative de introducere a cotelor de gen în politică</w:t>
      </w:r>
      <w:r>
        <w:rPr>
          <w:rFonts w:ascii="Trebuchet MS" w:hAnsi="Trebuchet MS"/>
        </w:rPr>
        <w:t xml:space="preserve"> și a formulat următoarele recomandări</w:t>
      </w:r>
      <w:r w:rsidRPr="00F738B8">
        <w:rPr>
          <w:rFonts w:ascii="Trebuchet MS" w:hAnsi="Trebuchet MS"/>
        </w:rPr>
        <w:t>:</w:t>
      </w:r>
    </w:p>
    <w:p w:rsidR="00D36E6F" w:rsidRPr="00F738B8" w:rsidRDefault="00D36E6F" w:rsidP="00BF0E39">
      <w:pPr>
        <w:pStyle w:val="ListParagraph"/>
        <w:numPr>
          <w:ilvl w:val="0"/>
          <w:numId w:val="26"/>
        </w:numPr>
        <w:tabs>
          <w:tab w:val="left" w:pos="284"/>
        </w:tabs>
        <w:spacing w:line="276" w:lineRule="auto"/>
        <w:ind w:left="0" w:firstLine="0"/>
        <w:jc w:val="both"/>
        <w:rPr>
          <w:rFonts w:ascii="Trebuchet MS" w:hAnsi="Trebuchet MS"/>
          <w:lang w:val="es-US"/>
        </w:rPr>
      </w:pPr>
      <w:r w:rsidRPr="00F738B8">
        <w:rPr>
          <w:rFonts w:ascii="Trebuchet MS" w:hAnsi="Trebuchet MS"/>
          <w:lang w:val="es-US"/>
        </w:rPr>
        <w:t>Studierea cauzelor care împiedică participarea femeilor la viața publică și politică, elaborarea de strategii pentru depășirea unor astfel de bariere, acordarea unei atenții speciale femeilor aparținând grupurilor minorităților etnice;</w:t>
      </w:r>
    </w:p>
    <w:p w:rsidR="00D36E6F" w:rsidRPr="00F738B8" w:rsidRDefault="00D36E6F" w:rsidP="00BF0E39">
      <w:pPr>
        <w:pStyle w:val="ListParagraph"/>
        <w:numPr>
          <w:ilvl w:val="0"/>
          <w:numId w:val="26"/>
        </w:numPr>
        <w:tabs>
          <w:tab w:val="left" w:pos="270"/>
        </w:tabs>
        <w:spacing w:line="276" w:lineRule="auto"/>
        <w:ind w:left="0" w:firstLine="0"/>
        <w:jc w:val="both"/>
        <w:rPr>
          <w:rFonts w:ascii="Trebuchet MS" w:hAnsi="Trebuchet MS"/>
          <w:lang w:val="es-US"/>
        </w:rPr>
      </w:pPr>
      <w:r w:rsidRPr="00F738B8">
        <w:rPr>
          <w:rFonts w:ascii="Trebuchet MS" w:hAnsi="Trebuchet MS"/>
          <w:lang w:val="es-US"/>
        </w:rPr>
        <w:t xml:space="preserve">Punerea în aplicare a dispozițiilor </w:t>
      </w:r>
      <w:r w:rsidR="000D3BC1" w:rsidRPr="00F738B8">
        <w:rPr>
          <w:rFonts w:ascii="Trebuchet MS" w:hAnsi="Trebuchet MS"/>
          <w:lang w:val="es-US"/>
        </w:rPr>
        <w:t>C</w:t>
      </w:r>
      <w:r w:rsidRPr="00F738B8">
        <w:rPr>
          <w:rFonts w:ascii="Trebuchet MS" w:hAnsi="Trebuchet MS"/>
          <w:lang w:val="es-US"/>
        </w:rPr>
        <w:t xml:space="preserve">apitolului 4 din Legea nr. 202/2000 și accelerarea creșterii reprezentării femeilor în pozițille </w:t>
      </w:r>
      <w:r w:rsidR="000D3BC1" w:rsidRPr="00F738B8">
        <w:rPr>
          <w:rFonts w:ascii="Trebuchet MS" w:hAnsi="Trebuchet MS"/>
          <w:lang w:val="es-US"/>
        </w:rPr>
        <w:t>de conducere și decizie</w:t>
      </w:r>
      <w:r w:rsidRPr="00F738B8">
        <w:rPr>
          <w:rFonts w:ascii="Trebuchet MS" w:hAnsi="Trebuchet MS"/>
          <w:lang w:val="es-US"/>
        </w:rPr>
        <w:t xml:space="preserve"> din administrația publică</w:t>
      </w:r>
      <w:r w:rsidR="000D3BC1" w:rsidRPr="00F738B8">
        <w:rPr>
          <w:rFonts w:ascii="Trebuchet MS" w:hAnsi="Trebuchet MS"/>
          <w:lang w:val="es-US"/>
        </w:rPr>
        <w:t xml:space="preserve"> centrală </w:t>
      </w:r>
      <w:r w:rsidRPr="00F738B8">
        <w:rPr>
          <w:rFonts w:ascii="Trebuchet MS" w:hAnsi="Trebuchet MS"/>
          <w:lang w:val="es-US"/>
        </w:rPr>
        <w:t>și locală, inclusiv prin</w:t>
      </w:r>
      <w:r w:rsidR="000D3BC1" w:rsidRPr="00F738B8">
        <w:rPr>
          <w:rFonts w:ascii="Trebuchet MS" w:hAnsi="Trebuchet MS"/>
          <w:lang w:val="es-US"/>
        </w:rPr>
        <w:t xml:space="preserve"> realizarea unor cursuri </w:t>
      </w:r>
      <w:r w:rsidRPr="00F738B8">
        <w:rPr>
          <w:rFonts w:ascii="Trebuchet MS" w:hAnsi="Trebuchet MS"/>
          <w:lang w:val="es-US"/>
        </w:rPr>
        <w:t>de formare</w:t>
      </w:r>
      <w:r w:rsidR="000D3BC1" w:rsidRPr="00F738B8">
        <w:rPr>
          <w:rFonts w:ascii="Trebuchet MS" w:hAnsi="Trebuchet MS"/>
          <w:lang w:val="es-US"/>
        </w:rPr>
        <w:t xml:space="preserve"> destinate </w:t>
      </w:r>
      <w:r w:rsidRPr="00F738B8">
        <w:rPr>
          <w:rFonts w:ascii="Trebuchet MS" w:hAnsi="Trebuchet MS"/>
          <w:lang w:val="es-US"/>
        </w:rPr>
        <w:t>femeilor, cu privire la abilitățile de leadership și adoptarea</w:t>
      </w:r>
      <w:r w:rsidR="000D3BC1" w:rsidRPr="00F738B8">
        <w:rPr>
          <w:rFonts w:ascii="Trebuchet MS" w:hAnsi="Trebuchet MS"/>
          <w:lang w:val="es-US"/>
        </w:rPr>
        <w:t xml:space="preserve"> de </w:t>
      </w:r>
      <w:r w:rsidRPr="00F738B8">
        <w:rPr>
          <w:rFonts w:ascii="Trebuchet MS" w:hAnsi="Trebuchet MS"/>
          <w:lang w:val="es-US"/>
        </w:rPr>
        <w:t xml:space="preserve">măsuri speciale temporare, în conformitate cu </w:t>
      </w:r>
      <w:r w:rsidR="00BF0E39">
        <w:rPr>
          <w:rFonts w:ascii="Trebuchet MS" w:hAnsi="Trebuchet MS"/>
          <w:lang w:val="es-US"/>
        </w:rPr>
        <w:t xml:space="preserve">prevederile </w:t>
      </w:r>
      <w:r w:rsidRPr="00F738B8">
        <w:rPr>
          <w:rFonts w:ascii="Trebuchet MS" w:hAnsi="Trebuchet MS"/>
          <w:lang w:val="es-US"/>
        </w:rPr>
        <w:t>articolul</w:t>
      </w:r>
      <w:r w:rsidR="00BF0E39">
        <w:rPr>
          <w:rFonts w:ascii="Trebuchet MS" w:hAnsi="Trebuchet MS"/>
          <w:lang w:val="es-US"/>
        </w:rPr>
        <w:t>ui</w:t>
      </w:r>
      <w:r w:rsidRPr="00F738B8">
        <w:rPr>
          <w:rFonts w:ascii="Trebuchet MS" w:hAnsi="Trebuchet MS"/>
          <w:lang w:val="es-US"/>
        </w:rPr>
        <w:t xml:space="preserve"> 4 alin</w:t>
      </w:r>
      <w:r w:rsidR="00BF0E39">
        <w:rPr>
          <w:rFonts w:ascii="Trebuchet MS" w:hAnsi="Trebuchet MS"/>
          <w:lang w:val="es-US"/>
        </w:rPr>
        <w:t>.</w:t>
      </w:r>
      <w:r w:rsidRPr="00F738B8">
        <w:rPr>
          <w:rFonts w:ascii="Trebuchet MS" w:hAnsi="Trebuchet MS"/>
          <w:lang w:val="es-US"/>
        </w:rPr>
        <w:t xml:space="preserve"> (1) din Convenție</w:t>
      </w:r>
      <w:r w:rsidR="000D3BC1" w:rsidRPr="00F738B8">
        <w:rPr>
          <w:rFonts w:ascii="Trebuchet MS" w:hAnsi="Trebuchet MS"/>
          <w:lang w:val="es-US"/>
        </w:rPr>
        <w:t xml:space="preserve">. </w:t>
      </w:r>
    </w:p>
    <w:p w:rsidR="002C6AC7" w:rsidRDefault="002C6AC7" w:rsidP="00CC02E2">
      <w:pPr>
        <w:spacing w:line="276" w:lineRule="auto"/>
        <w:jc w:val="both"/>
        <w:rPr>
          <w:rFonts w:ascii="Trebuchet MS" w:hAnsi="Trebuchet MS"/>
        </w:rPr>
      </w:pPr>
      <w:r>
        <w:rPr>
          <w:rFonts w:ascii="Trebuchet MS" w:hAnsi="Trebuchet MS"/>
        </w:rPr>
        <w:t xml:space="preserve">În ceea ce privește </w:t>
      </w:r>
      <w:r w:rsidR="00BF0E39">
        <w:rPr>
          <w:rFonts w:ascii="Trebuchet MS" w:hAnsi="Trebuchet MS"/>
        </w:rPr>
        <w:t>e</w:t>
      </w:r>
      <w:r>
        <w:rPr>
          <w:rFonts w:ascii="Trebuchet MS" w:hAnsi="Trebuchet MS"/>
        </w:rPr>
        <w:t>ducația, Comitetul CEDAW recomandă c</w:t>
      </w:r>
      <w:r w:rsidRPr="002C6AC7">
        <w:rPr>
          <w:rFonts w:ascii="Trebuchet MS" w:hAnsi="Trebuchet MS"/>
        </w:rPr>
        <w:t>ombaterea stereotipurilor de gen în rândul tinerilor</w:t>
      </w:r>
      <w:r>
        <w:rPr>
          <w:rFonts w:ascii="Trebuchet MS" w:hAnsi="Trebuchet MS"/>
        </w:rPr>
        <w:t xml:space="preserve"> prin </w:t>
      </w:r>
      <w:r w:rsidRPr="002C6AC7">
        <w:rPr>
          <w:rFonts w:ascii="Trebuchet MS" w:hAnsi="Trebuchet MS"/>
        </w:rPr>
        <w:t xml:space="preserve">încurajarea </w:t>
      </w:r>
      <w:r w:rsidR="00284841">
        <w:rPr>
          <w:rFonts w:ascii="Trebuchet MS" w:hAnsi="Trebuchet MS"/>
        </w:rPr>
        <w:t>acestora în privința alegerii unei</w:t>
      </w:r>
      <w:r w:rsidRPr="002C6AC7">
        <w:rPr>
          <w:rFonts w:ascii="Trebuchet MS" w:hAnsi="Trebuchet MS"/>
        </w:rPr>
        <w:t xml:space="preserve"> </w:t>
      </w:r>
      <w:r w:rsidR="00284841">
        <w:rPr>
          <w:rFonts w:ascii="Trebuchet MS" w:hAnsi="Trebuchet MS"/>
        </w:rPr>
        <w:t>cariere</w:t>
      </w:r>
      <w:r w:rsidRPr="002C6AC7">
        <w:rPr>
          <w:rFonts w:ascii="Trebuchet MS" w:hAnsi="Trebuchet MS"/>
        </w:rPr>
        <w:t xml:space="preserve"> în domeniile</w:t>
      </w:r>
      <w:r w:rsidR="00284841">
        <w:rPr>
          <w:rFonts w:ascii="Trebuchet MS" w:hAnsi="Trebuchet MS"/>
        </w:rPr>
        <w:t>:</w:t>
      </w:r>
      <w:r w:rsidRPr="002C6AC7">
        <w:rPr>
          <w:rFonts w:ascii="Trebuchet MS" w:hAnsi="Trebuchet MS"/>
        </w:rPr>
        <w:t xml:space="preserve"> știință, tehnologie, inginerie și matematică</w:t>
      </w:r>
      <w:r w:rsidR="00BF0E39">
        <w:rPr>
          <w:rFonts w:ascii="Trebuchet MS" w:hAnsi="Trebuchet MS"/>
        </w:rPr>
        <w:t xml:space="preserve"> </w:t>
      </w:r>
      <w:r w:rsidR="00284841">
        <w:rPr>
          <w:rFonts w:ascii="Trebuchet MS" w:hAnsi="Trebuchet MS"/>
        </w:rPr>
        <w:t>(STIM)</w:t>
      </w:r>
      <w:r w:rsidRPr="002C6AC7">
        <w:rPr>
          <w:rFonts w:ascii="Trebuchet MS" w:hAnsi="Trebuchet MS"/>
        </w:rPr>
        <w:t xml:space="preserve"> și în domeniile tehnologiilor informaționale și de comunicații</w:t>
      </w:r>
      <w:r w:rsidR="00BF0E39">
        <w:rPr>
          <w:rFonts w:ascii="Trebuchet MS" w:hAnsi="Trebuchet MS"/>
        </w:rPr>
        <w:t xml:space="preserve"> </w:t>
      </w:r>
      <w:r w:rsidR="00284841">
        <w:rPr>
          <w:rFonts w:ascii="Trebuchet MS" w:hAnsi="Trebuchet MS"/>
        </w:rPr>
        <w:t>(TIC)</w:t>
      </w:r>
      <w:r w:rsidRPr="002C6AC7">
        <w:rPr>
          <w:rFonts w:ascii="Trebuchet MS" w:hAnsi="Trebuchet MS"/>
        </w:rPr>
        <w:t>.</w:t>
      </w:r>
    </w:p>
    <w:p w:rsidR="002C6AC7" w:rsidRPr="00F738B8" w:rsidRDefault="00284841" w:rsidP="00284841">
      <w:pPr>
        <w:spacing w:line="276" w:lineRule="auto"/>
        <w:jc w:val="both"/>
        <w:rPr>
          <w:rFonts w:ascii="Trebuchet MS" w:hAnsi="Trebuchet MS"/>
          <w:lang w:val="es-US"/>
        </w:rPr>
      </w:pPr>
      <w:r>
        <w:rPr>
          <w:rFonts w:ascii="Trebuchet MS" w:hAnsi="Trebuchet MS"/>
        </w:rPr>
        <w:t xml:space="preserve">Referitor la </w:t>
      </w:r>
      <w:r w:rsidR="00E12CB1">
        <w:rPr>
          <w:rFonts w:ascii="Trebuchet MS" w:hAnsi="Trebuchet MS"/>
        </w:rPr>
        <w:t>C</w:t>
      </w:r>
      <w:r w:rsidR="002C6AC7" w:rsidRPr="002C6AC7">
        <w:rPr>
          <w:rFonts w:ascii="Trebuchet MS" w:hAnsi="Trebuchet MS"/>
        </w:rPr>
        <w:t>oncilierea vieții profesionale cu viața de familie, precum și</w:t>
      </w:r>
      <w:r>
        <w:rPr>
          <w:rFonts w:ascii="Trebuchet MS" w:hAnsi="Trebuchet MS"/>
        </w:rPr>
        <w:t xml:space="preserve"> la </w:t>
      </w:r>
      <w:r w:rsidR="002C6AC7" w:rsidRPr="002C6AC7">
        <w:rPr>
          <w:rFonts w:ascii="Trebuchet MS" w:hAnsi="Trebuchet MS"/>
        </w:rPr>
        <w:t>eliminarea stereot</w:t>
      </w:r>
      <w:r w:rsidR="002C6AC7">
        <w:rPr>
          <w:rFonts w:ascii="Trebuchet MS" w:hAnsi="Trebuchet MS"/>
        </w:rPr>
        <w:t xml:space="preserve">ipurilor </w:t>
      </w:r>
      <w:r>
        <w:rPr>
          <w:rFonts w:ascii="Trebuchet MS" w:hAnsi="Trebuchet MS"/>
        </w:rPr>
        <w:t xml:space="preserve">de gen, Comitetul CEDAW a formulat </w:t>
      </w:r>
      <w:r w:rsidR="00EC4708">
        <w:rPr>
          <w:rFonts w:ascii="Trebuchet MS" w:hAnsi="Trebuchet MS"/>
        </w:rPr>
        <w:t>următoarele recomandări</w:t>
      </w:r>
      <w:r w:rsidR="00EC4708" w:rsidRPr="00F738B8">
        <w:rPr>
          <w:rFonts w:ascii="Trebuchet MS" w:hAnsi="Trebuchet MS"/>
          <w:lang w:val="es-US"/>
        </w:rPr>
        <w:t>:</w:t>
      </w:r>
    </w:p>
    <w:p w:rsidR="00EC4708" w:rsidRPr="0058510C" w:rsidRDefault="00AC52E0" w:rsidP="00BF0E39">
      <w:pPr>
        <w:pStyle w:val="ListParagraph"/>
        <w:numPr>
          <w:ilvl w:val="0"/>
          <w:numId w:val="27"/>
        </w:numPr>
        <w:tabs>
          <w:tab w:val="left" w:pos="284"/>
        </w:tabs>
        <w:spacing w:line="276" w:lineRule="auto"/>
        <w:ind w:left="0" w:firstLine="0"/>
        <w:jc w:val="both"/>
        <w:rPr>
          <w:rFonts w:ascii="Trebuchet MS" w:hAnsi="Trebuchet MS"/>
          <w:color w:val="000000" w:themeColor="text1"/>
        </w:rPr>
      </w:pPr>
      <w:r>
        <w:rPr>
          <w:rFonts w:ascii="Trebuchet MS" w:hAnsi="Trebuchet MS"/>
          <w:color w:val="000000" w:themeColor="text1"/>
        </w:rPr>
        <w:lastRenderedPageBreak/>
        <w:t>Creșterea numărului de oportunități pentru femei</w:t>
      </w:r>
      <w:r w:rsidR="0047260B">
        <w:rPr>
          <w:rFonts w:ascii="Trebuchet MS" w:hAnsi="Trebuchet MS"/>
          <w:color w:val="000000" w:themeColor="text1"/>
        </w:rPr>
        <w:t xml:space="preserve"> în vederea </w:t>
      </w:r>
      <w:r w:rsidR="0058510C" w:rsidRPr="0058510C">
        <w:rPr>
          <w:rFonts w:ascii="Trebuchet MS" w:hAnsi="Trebuchet MS"/>
          <w:color w:val="000000" w:themeColor="text1"/>
        </w:rPr>
        <w:t>obțin</w:t>
      </w:r>
      <w:r w:rsidR="0047260B">
        <w:rPr>
          <w:rFonts w:ascii="Trebuchet MS" w:hAnsi="Trebuchet MS"/>
          <w:color w:val="000000" w:themeColor="text1"/>
        </w:rPr>
        <w:t>erii</w:t>
      </w:r>
      <w:r w:rsidR="0058510C" w:rsidRPr="0058510C">
        <w:rPr>
          <w:rFonts w:ascii="Trebuchet MS" w:hAnsi="Trebuchet MS"/>
          <w:color w:val="000000" w:themeColor="text1"/>
        </w:rPr>
        <w:t xml:space="preserve"> acces</w:t>
      </w:r>
      <w:r w:rsidR="0047260B">
        <w:rPr>
          <w:rFonts w:ascii="Trebuchet MS" w:hAnsi="Trebuchet MS"/>
          <w:color w:val="000000" w:themeColor="text1"/>
        </w:rPr>
        <w:t>ului</w:t>
      </w:r>
      <w:r w:rsidR="0058510C" w:rsidRPr="0058510C">
        <w:rPr>
          <w:rFonts w:ascii="Trebuchet MS" w:hAnsi="Trebuchet MS"/>
          <w:color w:val="000000" w:themeColor="text1"/>
        </w:rPr>
        <w:t xml:space="preserve"> la locuri de muncă, în special în zonele rurale.</w:t>
      </w:r>
    </w:p>
    <w:p w:rsidR="00EC4708" w:rsidRPr="00EC4708" w:rsidRDefault="00EC4708" w:rsidP="00BF0E39">
      <w:pPr>
        <w:pStyle w:val="ListParagraph"/>
        <w:numPr>
          <w:ilvl w:val="0"/>
          <w:numId w:val="27"/>
        </w:numPr>
        <w:tabs>
          <w:tab w:val="left" w:pos="284"/>
        </w:tabs>
        <w:spacing w:line="276" w:lineRule="auto"/>
        <w:ind w:left="0" w:firstLine="0"/>
        <w:jc w:val="both"/>
        <w:rPr>
          <w:rFonts w:ascii="Trebuchet MS" w:hAnsi="Trebuchet MS"/>
        </w:rPr>
      </w:pPr>
      <w:r w:rsidRPr="00EC4708">
        <w:rPr>
          <w:rFonts w:ascii="Trebuchet MS" w:hAnsi="Trebuchet MS"/>
        </w:rPr>
        <w:t>Punerea în aplicare a planurilor de combatere a segregării ocupaționale</w:t>
      </w:r>
      <w:r>
        <w:rPr>
          <w:rFonts w:ascii="Trebuchet MS" w:hAnsi="Trebuchet MS"/>
        </w:rPr>
        <w:t xml:space="preserve">, </w:t>
      </w:r>
      <w:r w:rsidR="00284841">
        <w:rPr>
          <w:rFonts w:ascii="Trebuchet MS" w:hAnsi="Trebuchet MS"/>
        </w:rPr>
        <w:t>creșterea</w:t>
      </w:r>
      <w:r w:rsidR="00284841" w:rsidRPr="00EC4708">
        <w:rPr>
          <w:rFonts w:ascii="Trebuchet MS" w:hAnsi="Trebuchet MS"/>
        </w:rPr>
        <w:t xml:space="preserve"> </w:t>
      </w:r>
      <w:r w:rsidR="00284841">
        <w:rPr>
          <w:rFonts w:ascii="Trebuchet MS" w:hAnsi="Trebuchet MS"/>
        </w:rPr>
        <w:t xml:space="preserve">nivelului de participare a </w:t>
      </w:r>
      <w:r w:rsidRPr="00EC4708">
        <w:rPr>
          <w:rFonts w:ascii="Trebuchet MS" w:hAnsi="Trebuchet MS"/>
        </w:rPr>
        <w:t xml:space="preserve">femeilor la luarea deciziilor în sfera economică, în special în consiliile de administrație și de supraveghere ale companiilor private, </w:t>
      </w:r>
      <w:r w:rsidR="00BF3F15">
        <w:rPr>
          <w:rFonts w:ascii="Trebuchet MS" w:hAnsi="Trebuchet MS"/>
        </w:rPr>
        <w:t>i</w:t>
      </w:r>
      <w:r w:rsidRPr="00EC4708">
        <w:rPr>
          <w:rFonts w:ascii="Trebuchet MS" w:hAnsi="Trebuchet MS"/>
        </w:rPr>
        <w:t>nclusiv prin introducerea cotelor în consil</w:t>
      </w:r>
      <w:r w:rsidR="00041A6D">
        <w:rPr>
          <w:rFonts w:ascii="Trebuchet MS" w:hAnsi="Trebuchet MS"/>
        </w:rPr>
        <w:t>iile principalelor companii listate la Bursa de Valori din București.</w:t>
      </w:r>
    </w:p>
    <w:p w:rsidR="00EC4708" w:rsidRPr="00BE5196" w:rsidRDefault="00EC4708" w:rsidP="00041A6D">
      <w:pPr>
        <w:spacing w:line="276" w:lineRule="auto"/>
        <w:jc w:val="both"/>
        <w:rPr>
          <w:rFonts w:ascii="Trebuchet MS" w:hAnsi="Trebuchet MS"/>
        </w:rPr>
      </w:pPr>
      <w:r>
        <w:rPr>
          <w:rFonts w:ascii="Trebuchet MS" w:hAnsi="Trebuchet MS"/>
        </w:rPr>
        <w:t>În dom</w:t>
      </w:r>
      <w:r w:rsidR="00FD4052">
        <w:rPr>
          <w:rFonts w:ascii="Trebuchet MS" w:hAnsi="Trebuchet MS"/>
        </w:rPr>
        <w:t xml:space="preserve">eniul </w:t>
      </w:r>
      <w:r w:rsidR="00BF0E39">
        <w:rPr>
          <w:rFonts w:ascii="Trebuchet MS" w:hAnsi="Trebuchet MS"/>
        </w:rPr>
        <w:t>s</w:t>
      </w:r>
      <w:r w:rsidR="00FD4052">
        <w:rPr>
          <w:rFonts w:ascii="Trebuchet MS" w:hAnsi="Trebuchet MS"/>
        </w:rPr>
        <w:t>ănătății</w:t>
      </w:r>
      <w:r w:rsidR="00041A6D">
        <w:rPr>
          <w:rFonts w:ascii="Trebuchet MS" w:hAnsi="Trebuchet MS"/>
        </w:rPr>
        <w:t>,</w:t>
      </w:r>
      <w:r w:rsidR="00FD4052">
        <w:rPr>
          <w:rFonts w:ascii="Trebuchet MS" w:hAnsi="Trebuchet MS"/>
        </w:rPr>
        <w:t xml:space="preserve"> Comitetul CEDAW subliniază</w:t>
      </w:r>
      <w:r w:rsidR="00FD4052" w:rsidRPr="00FD4052">
        <w:rPr>
          <w:rFonts w:ascii="Trebuchet MS" w:hAnsi="Trebuchet MS"/>
        </w:rPr>
        <w:t xml:space="preserve"> importanța educației pentru sănătatea reproducerii din perspectiva prevenirii și combaterii abuzurilor sexuale și respectarea dr</w:t>
      </w:r>
      <w:r w:rsidR="00041A6D">
        <w:rPr>
          <w:rFonts w:ascii="Trebuchet MS" w:hAnsi="Trebuchet MS"/>
        </w:rPr>
        <w:t xml:space="preserve">epturilor la nediscriminare și </w:t>
      </w:r>
      <w:r w:rsidR="00FD4052" w:rsidRPr="00FD4052">
        <w:rPr>
          <w:rFonts w:ascii="Trebuchet MS" w:hAnsi="Trebuchet MS"/>
        </w:rPr>
        <w:t>identitate (sexuale și reproductive).</w:t>
      </w:r>
      <w:r w:rsidR="0069332C">
        <w:rPr>
          <w:rFonts w:ascii="Trebuchet MS" w:hAnsi="Trebuchet MS"/>
        </w:rPr>
        <w:t xml:space="preserve"> </w:t>
      </w:r>
      <w:r w:rsidR="0069332C" w:rsidRPr="00BE5196">
        <w:rPr>
          <w:rFonts w:ascii="Trebuchet MS" w:hAnsi="Trebuchet MS"/>
        </w:rPr>
        <w:t>În același context se subliniază importanța educației pentru sănătatea reproducerii din perspectiva prevalenței crescute a mortalității infantile, mortalității materne, cancerului de sân și sarcinilor la adolescente, precum și a lipsei educației sexuale în școli, mai ales în rândul grupurilor vulnerabile și anume</w:t>
      </w:r>
      <w:r w:rsidR="00BF0E39">
        <w:rPr>
          <w:rFonts w:ascii="Trebuchet MS" w:hAnsi="Trebuchet MS"/>
        </w:rPr>
        <w:t>:</w:t>
      </w:r>
      <w:r w:rsidR="0069332C" w:rsidRPr="00BE5196">
        <w:rPr>
          <w:rFonts w:ascii="Trebuchet MS" w:hAnsi="Trebuchet MS"/>
        </w:rPr>
        <w:t xml:space="preserve"> femei rome, femei cu dizabilități, femei migrante, femei cu HIV/SIDA, femei în vârstă și femei fără adăpost.</w:t>
      </w:r>
    </w:p>
    <w:p w:rsidR="006D4E58" w:rsidRPr="00EC4708" w:rsidRDefault="00770A86" w:rsidP="00041A6D">
      <w:pPr>
        <w:pStyle w:val="ListParagraph"/>
        <w:spacing w:line="276" w:lineRule="auto"/>
        <w:ind w:left="0"/>
        <w:jc w:val="both"/>
        <w:rPr>
          <w:rFonts w:ascii="Trebuchet MS" w:hAnsi="Trebuchet MS"/>
        </w:rPr>
      </w:pPr>
      <w:r w:rsidRPr="00BE5196">
        <w:rPr>
          <w:rFonts w:ascii="Trebuchet MS" w:hAnsi="Trebuchet MS"/>
        </w:rPr>
        <w:t>La nivel internațional, Agenda ONU 2030</w:t>
      </w:r>
      <w:r w:rsidR="00F17BE2" w:rsidRPr="00BE5196">
        <w:rPr>
          <w:rFonts w:ascii="Trebuchet MS" w:hAnsi="Trebuchet MS"/>
        </w:rPr>
        <w:t xml:space="preserve"> </w:t>
      </w:r>
      <w:r w:rsidRPr="00BE5196">
        <w:rPr>
          <w:rFonts w:ascii="Trebuchet MS" w:hAnsi="Trebuchet MS"/>
        </w:rPr>
        <w:t xml:space="preserve">pentru </w:t>
      </w:r>
      <w:r w:rsidR="00F17BE2" w:rsidRPr="00BE5196">
        <w:rPr>
          <w:rFonts w:ascii="Trebuchet MS" w:hAnsi="Trebuchet MS"/>
        </w:rPr>
        <w:t>D</w:t>
      </w:r>
      <w:r w:rsidRPr="00BE5196">
        <w:rPr>
          <w:rFonts w:ascii="Trebuchet MS" w:hAnsi="Trebuchet MS"/>
        </w:rPr>
        <w:t xml:space="preserve">ezvoltare </w:t>
      </w:r>
      <w:r w:rsidR="00F17BE2" w:rsidRPr="00BE5196">
        <w:rPr>
          <w:rFonts w:ascii="Trebuchet MS" w:hAnsi="Trebuchet MS"/>
        </w:rPr>
        <w:t>D</w:t>
      </w:r>
      <w:r w:rsidRPr="00BE5196">
        <w:rPr>
          <w:rFonts w:ascii="Trebuchet MS" w:hAnsi="Trebuchet MS"/>
        </w:rPr>
        <w:t>u</w:t>
      </w:r>
      <w:r w:rsidRPr="00EC4708">
        <w:rPr>
          <w:rFonts w:ascii="Trebuchet MS" w:hAnsi="Trebuchet MS"/>
        </w:rPr>
        <w:t>rabilă reprezintă un program de acțiune globală în domeniul dezvoltării care promovează echilibrul între cele trei dimen</w:t>
      </w:r>
      <w:r w:rsidR="00C03282" w:rsidRPr="00EC4708">
        <w:rPr>
          <w:rFonts w:ascii="Trebuchet MS" w:hAnsi="Trebuchet MS"/>
        </w:rPr>
        <w:t>siuni ale dezvoltării durabile:</w:t>
      </w:r>
      <w:r w:rsidRPr="00EC4708">
        <w:rPr>
          <w:rFonts w:ascii="Trebuchet MS" w:hAnsi="Trebuchet MS"/>
        </w:rPr>
        <w:t xml:space="preserve"> economic, social și mediu. Pentru prima </w:t>
      </w:r>
      <w:r w:rsidR="00C03282" w:rsidRPr="00EC4708">
        <w:rPr>
          <w:rFonts w:ascii="Trebuchet MS" w:hAnsi="Trebuchet MS"/>
        </w:rPr>
        <w:t>dată</w:t>
      </w:r>
      <w:r w:rsidRPr="00EC4708">
        <w:rPr>
          <w:rFonts w:ascii="Trebuchet MS" w:hAnsi="Trebuchet MS"/>
        </w:rPr>
        <w:t>, acțiunile vizează în egală măsură statele dezvoltate și pe cele aflate în curs de dezvoltare, iar Obiectivul de dezvoltare dur</w:t>
      </w:r>
      <w:r w:rsidR="00041A6D">
        <w:rPr>
          <w:rFonts w:ascii="Trebuchet MS" w:hAnsi="Trebuchet MS"/>
        </w:rPr>
        <w:t>abilă (ODD) 5 – Realizarea egalității de gen și împuternicirea</w:t>
      </w:r>
      <w:r w:rsidRPr="00EC4708">
        <w:rPr>
          <w:rFonts w:ascii="Trebuchet MS" w:hAnsi="Trebuchet MS"/>
        </w:rPr>
        <w:t xml:space="preserve"> tuturor femeilor și fetelor, stabilește direcții strategice importante </w:t>
      </w:r>
      <w:r w:rsidR="006D4E58" w:rsidRPr="00EC4708">
        <w:rPr>
          <w:rFonts w:ascii="Trebuchet MS" w:hAnsi="Trebuchet MS"/>
        </w:rPr>
        <w:t>pentru toate statele prin următoarele sub-obiective:</w:t>
      </w:r>
    </w:p>
    <w:p w:rsidR="00770A86" w:rsidRPr="006A22AE" w:rsidRDefault="00770A86" w:rsidP="00BF628F">
      <w:pPr>
        <w:spacing w:after="0" w:line="276" w:lineRule="auto"/>
        <w:jc w:val="both"/>
        <w:rPr>
          <w:rFonts w:ascii="Trebuchet MS" w:hAnsi="Trebuchet MS"/>
        </w:rPr>
      </w:pPr>
      <w:r w:rsidRPr="006A22AE">
        <w:rPr>
          <w:rFonts w:ascii="Trebuchet MS" w:hAnsi="Trebuchet MS"/>
        </w:rPr>
        <w:t>5.1 Eradicarea tuturor formelor de discriminare împotriva tuturor femeilor și fetelor</w:t>
      </w:r>
      <w:r w:rsidR="00C03282">
        <w:rPr>
          <w:rFonts w:ascii="Trebuchet MS" w:hAnsi="Trebuchet MS"/>
        </w:rPr>
        <w:t>;</w:t>
      </w:r>
    </w:p>
    <w:p w:rsidR="00770A86" w:rsidRPr="006A22AE" w:rsidRDefault="00770A86" w:rsidP="00BF628F">
      <w:pPr>
        <w:spacing w:after="0" w:line="276" w:lineRule="auto"/>
        <w:jc w:val="both"/>
        <w:rPr>
          <w:rFonts w:ascii="Trebuchet MS" w:hAnsi="Trebuchet MS"/>
        </w:rPr>
      </w:pPr>
      <w:r w:rsidRPr="006A22AE">
        <w:rPr>
          <w:rFonts w:ascii="Trebuchet MS" w:hAnsi="Trebuchet MS"/>
        </w:rPr>
        <w:t>5.2 Eliminarea tuturor formelor de violență împotriva tuturo</w:t>
      </w:r>
      <w:r w:rsidR="00BF628F">
        <w:rPr>
          <w:rFonts w:ascii="Trebuchet MS" w:hAnsi="Trebuchet MS"/>
        </w:rPr>
        <w:t>r femeilor și fetelor, inclusiv</w:t>
      </w:r>
      <w:r w:rsidRPr="006A22AE">
        <w:rPr>
          <w:rFonts w:ascii="Trebuchet MS" w:hAnsi="Trebuchet MS"/>
        </w:rPr>
        <w:t xml:space="preserve"> în domeniul public și privat, în ceea ce privește</w:t>
      </w:r>
      <w:r w:rsidR="00BF0E39">
        <w:rPr>
          <w:rFonts w:ascii="Trebuchet MS" w:hAnsi="Trebuchet MS"/>
        </w:rPr>
        <w:t>:</w:t>
      </w:r>
      <w:r w:rsidRPr="006A22AE">
        <w:rPr>
          <w:rFonts w:ascii="Trebuchet MS" w:hAnsi="Trebuchet MS"/>
        </w:rPr>
        <w:t xml:space="preserve"> trafi</w:t>
      </w:r>
      <w:r w:rsidR="00BF628F">
        <w:rPr>
          <w:rFonts w:ascii="Trebuchet MS" w:hAnsi="Trebuchet MS"/>
        </w:rPr>
        <w:t>cul de persoane, exp</w:t>
      </w:r>
      <w:r w:rsidR="00E12CB1">
        <w:rPr>
          <w:rFonts w:ascii="Trebuchet MS" w:hAnsi="Trebuchet MS"/>
        </w:rPr>
        <w:t>l</w:t>
      </w:r>
      <w:r w:rsidR="00BF628F">
        <w:rPr>
          <w:rFonts w:ascii="Trebuchet MS" w:hAnsi="Trebuchet MS"/>
        </w:rPr>
        <w:t>oatarea sexu</w:t>
      </w:r>
      <w:r w:rsidRPr="006A22AE">
        <w:rPr>
          <w:rFonts w:ascii="Trebuchet MS" w:hAnsi="Trebuchet MS"/>
        </w:rPr>
        <w:t>ală</w:t>
      </w:r>
      <w:r w:rsidR="00C03282">
        <w:rPr>
          <w:rFonts w:ascii="Trebuchet MS" w:hAnsi="Trebuchet MS"/>
        </w:rPr>
        <w:t xml:space="preserve"> sau alte tipuri de exploatare;</w:t>
      </w:r>
    </w:p>
    <w:p w:rsidR="00770A86" w:rsidRPr="006A22AE" w:rsidRDefault="00770A86" w:rsidP="00BF628F">
      <w:pPr>
        <w:spacing w:after="0" w:line="276" w:lineRule="auto"/>
        <w:jc w:val="both"/>
        <w:rPr>
          <w:rFonts w:ascii="Trebuchet MS" w:hAnsi="Trebuchet MS"/>
        </w:rPr>
      </w:pPr>
      <w:r w:rsidRPr="006A22AE">
        <w:rPr>
          <w:rFonts w:ascii="Trebuchet MS" w:hAnsi="Trebuchet MS"/>
        </w:rPr>
        <w:t>5.3 Eliminarea practicilor vătămătoare cum ar fi:</w:t>
      </w:r>
      <w:r w:rsidR="00EB783F">
        <w:rPr>
          <w:rFonts w:ascii="Trebuchet MS" w:hAnsi="Trebuchet MS"/>
        </w:rPr>
        <w:t xml:space="preserve"> </w:t>
      </w:r>
      <w:r w:rsidRPr="006A22AE">
        <w:rPr>
          <w:rFonts w:ascii="Trebuchet MS" w:hAnsi="Trebuchet MS"/>
        </w:rPr>
        <w:t>căsătoria timpurie a copiilor, căsătoria forțată și mutilarea genitală a femei</w:t>
      </w:r>
      <w:r w:rsidR="00C03282">
        <w:rPr>
          <w:rFonts w:ascii="Trebuchet MS" w:hAnsi="Trebuchet MS"/>
        </w:rPr>
        <w:t>lor;</w:t>
      </w:r>
    </w:p>
    <w:p w:rsidR="00770A86" w:rsidRPr="006A22AE" w:rsidRDefault="00770A86" w:rsidP="00BF628F">
      <w:pPr>
        <w:spacing w:after="0" w:line="276" w:lineRule="auto"/>
        <w:jc w:val="both"/>
        <w:rPr>
          <w:rFonts w:ascii="Trebuchet MS" w:hAnsi="Trebuchet MS"/>
        </w:rPr>
      </w:pPr>
      <w:r w:rsidRPr="006A22AE">
        <w:rPr>
          <w:rFonts w:ascii="Trebuchet MS" w:hAnsi="Trebuchet MS"/>
        </w:rPr>
        <w:t>5.4 Recunoșterea și valorizarea muncii neretribuite din sfera de îngrijire și muncă domestic</w:t>
      </w:r>
      <w:r w:rsidR="00C03282">
        <w:rPr>
          <w:rFonts w:ascii="Trebuchet MS" w:hAnsi="Trebuchet MS"/>
        </w:rPr>
        <w:t>ă</w:t>
      </w:r>
      <w:r w:rsidRPr="006A22AE">
        <w:rPr>
          <w:rFonts w:ascii="Trebuchet MS" w:hAnsi="Trebuchet MS"/>
        </w:rPr>
        <w:t xml:space="preserve"> prin furnizarea de servicii publice, politici de infrastructură și protecție social</w:t>
      </w:r>
      <w:r w:rsidR="00C03282">
        <w:rPr>
          <w:rFonts w:ascii="Trebuchet MS" w:hAnsi="Trebuchet MS"/>
        </w:rPr>
        <w:t>ă</w:t>
      </w:r>
      <w:r w:rsidRPr="006A22AE">
        <w:rPr>
          <w:rFonts w:ascii="Trebuchet MS" w:hAnsi="Trebuchet MS"/>
        </w:rPr>
        <w:t xml:space="preserve"> și promovarea partajării resposabilității în cadrul gospodăriei și familiei</w:t>
      </w:r>
      <w:r w:rsidR="00C03282">
        <w:rPr>
          <w:rFonts w:ascii="Trebuchet MS" w:hAnsi="Trebuchet MS"/>
        </w:rPr>
        <w:t>, după caz, la nivel naț</w:t>
      </w:r>
      <w:r w:rsidRPr="006A22AE">
        <w:rPr>
          <w:rFonts w:ascii="Trebuchet MS" w:hAnsi="Trebuchet MS"/>
        </w:rPr>
        <w:t>ional</w:t>
      </w:r>
      <w:r w:rsidR="00C03282">
        <w:rPr>
          <w:rFonts w:ascii="Trebuchet MS" w:hAnsi="Trebuchet MS"/>
        </w:rPr>
        <w:t>;</w:t>
      </w:r>
    </w:p>
    <w:p w:rsidR="00770A86" w:rsidRPr="006A22AE" w:rsidRDefault="00770A86" w:rsidP="00BF628F">
      <w:pPr>
        <w:spacing w:after="0" w:line="276" w:lineRule="auto"/>
        <w:jc w:val="both"/>
        <w:rPr>
          <w:rFonts w:ascii="Trebuchet MS" w:hAnsi="Trebuchet MS"/>
        </w:rPr>
      </w:pPr>
      <w:r w:rsidRPr="006A22AE">
        <w:rPr>
          <w:rFonts w:ascii="Trebuchet MS" w:hAnsi="Trebuchet MS"/>
        </w:rPr>
        <w:t>5.5 Asigurarea participării depline și efective a femei</w:t>
      </w:r>
      <w:r w:rsidR="00C03282">
        <w:rPr>
          <w:rFonts w:ascii="Trebuchet MS" w:hAnsi="Trebuchet MS"/>
        </w:rPr>
        <w:t>i</w:t>
      </w:r>
      <w:r w:rsidRPr="006A22AE">
        <w:rPr>
          <w:rFonts w:ascii="Trebuchet MS" w:hAnsi="Trebuchet MS"/>
        </w:rPr>
        <w:t xml:space="preserve"> și a egalității de șanse la conducere</w:t>
      </w:r>
      <w:r w:rsidR="00C03282">
        <w:rPr>
          <w:rFonts w:ascii="Trebuchet MS" w:hAnsi="Trebuchet MS"/>
        </w:rPr>
        <w:t>,</w:t>
      </w:r>
      <w:r w:rsidRPr="006A22AE">
        <w:rPr>
          <w:rFonts w:ascii="Trebuchet MS" w:hAnsi="Trebuchet MS"/>
        </w:rPr>
        <w:t xml:space="preserve"> la toate nivelurile de decizie în viața politică, economic</w:t>
      </w:r>
      <w:r w:rsidR="00C03282">
        <w:rPr>
          <w:rFonts w:ascii="Trebuchet MS" w:hAnsi="Trebuchet MS"/>
        </w:rPr>
        <w:t>ă</w:t>
      </w:r>
      <w:r w:rsidRPr="006A22AE">
        <w:rPr>
          <w:rFonts w:ascii="Trebuchet MS" w:hAnsi="Trebuchet MS"/>
        </w:rPr>
        <w:t xml:space="preserve"> și publică</w:t>
      </w:r>
      <w:r w:rsidR="00C03282">
        <w:rPr>
          <w:rFonts w:ascii="Trebuchet MS" w:hAnsi="Trebuchet MS"/>
        </w:rPr>
        <w:t>;</w:t>
      </w:r>
    </w:p>
    <w:p w:rsidR="00770A86" w:rsidRPr="006A22AE" w:rsidRDefault="00770A86" w:rsidP="00BF628F">
      <w:pPr>
        <w:spacing w:after="0" w:line="276" w:lineRule="auto"/>
        <w:jc w:val="both"/>
        <w:rPr>
          <w:rFonts w:ascii="Trebuchet MS" w:hAnsi="Trebuchet MS"/>
        </w:rPr>
      </w:pPr>
      <w:r w:rsidRPr="006A22AE">
        <w:rPr>
          <w:rFonts w:ascii="Trebuchet MS" w:hAnsi="Trebuchet MS"/>
        </w:rPr>
        <w:t xml:space="preserve">5.6 </w:t>
      </w:r>
      <w:r w:rsidRPr="001C1FE7">
        <w:rPr>
          <w:rFonts w:ascii="Trebuchet MS" w:hAnsi="Trebuchet MS"/>
        </w:rPr>
        <w:t xml:space="preserve">Asigurarea accesului universal la sănătatea sexuală și reproductivă și drepturile reproductive așa cum sunt prevăzute </w:t>
      </w:r>
      <w:r w:rsidR="00E12CB1">
        <w:rPr>
          <w:rFonts w:ascii="Trebuchet MS" w:hAnsi="Trebuchet MS"/>
        </w:rPr>
        <w:t>î</w:t>
      </w:r>
      <w:r w:rsidRPr="001C1FE7">
        <w:rPr>
          <w:rFonts w:ascii="Trebuchet MS" w:hAnsi="Trebuchet MS"/>
        </w:rPr>
        <w:t xml:space="preserve">n Programul de Acțiune al Conferinței Internaționale a Populației și Dezvoltării și Platformei de Acțiune de la Beijing și documentele rezultate </w:t>
      </w:r>
      <w:r w:rsidR="00C03282">
        <w:rPr>
          <w:rFonts w:ascii="Trebuchet MS" w:hAnsi="Trebuchet MS"/>
        </w:rPr>
        <w:t>în cadrul conferințe</w:t>
      </w:r>
      <w:r w:rsidRPr="001C1FE7">
        <w:rPr>
          <w:rFonts w:ascii="Trebuchet MS" w:hAnsi="Trebuchet MS"/>
        </w:rPr>
        <w:t>lor de revizuire</w:t>
      </w:r>
      <w:r w:rsidR="00C03282">
        <w:rPr>
          <w:rFonts w:ascii="Trebuchet MS" w:hAnsi="Trebuchet MS"/>
        </w:rPr>
        <w:t>;</w:t>
      </w:r>
    </w:p>
    <w:p w:rsidR="00770A86" w:rsidRPr="006A22AE" w:rsidRDefault="00BF628F" w:rsidP="00BF628F">
      <w:pPr>
        <w:spacing w:after="0" w:line="276" w:lineRule="auto"/>
        <w:jc w:val="both"/>
        <w:rPr>
          <w:rFonts w:ascii="Trebuchet MS" w:hAnsi="Trebuchet MS"/>
        </w:rPr>
      </w:pPr>
      <w:r>
        <w:rPr>
          <w:rFonts w:ascii="Trebuchet MS" w:hAnsi="Trebuchet MS"/>
        </w:rPr>
        <w:t>5.7</w:t>
      </w:r>
      <w:r w:rsidR="00770A86" w:rsidRPr="006A22AE">
        <w:rPr>
          <w:rFonts w:ascii="Trebuchet MS" w:hAnsi="Trebuchet MS"/>
        </w:rPr>
        <w:t xml:space="preserve"> Realizarea de reforme care să acorde femeii drepturi egale la resursele economice, precum și acces la proprietate și control asupra terenului și altor forme de proprietate, servicii financiare, moștenire, și resurse naturale, potrivit legilor naționale</w:t>
      </w:r>
      <w:r w:rsidR="00C03282">
        <w:rPr>
          <w:rFonts w:ascii="Trebuchet MS" w:hAnsi="Trebuchet MS"/>
        </w:rPr>
        <w:t>;</w:t>
      </w:r>
    </w:p>
    <w:p w:rsidR="00770A86" w:rsidRPr="006A22AE" w:rsidRDefault="00BF628F" w:rsidP="00BF628F">
      <w:pPr>
        <w:spacing w:after="0" w:line="276" w:lineRule="auto"/>
        <w:jc w:val="both"/>
        <w:rPr>
          <w:rFonts w:ascii="Trebuchet MS" w:hAnsi="Trebuchet MS"/>
        </w:rPr>
      </w:pPr>
      <w:r>
        <w:rPr>
          <w:rFonts w:ascii="Trebuchet MS" w:hAnsi="Trebuchet MS"/>
        </w:rPr>
        <w:t>5.8</w:t>
      </w:r>
      <w:r w:rsidR="00770A86" w:rsidRPr="006A22AE">
        <w:rPr>
          <w:rFonts w:ascii="Trebuchet MS" w:hAnsi="Trebuchet MS"/>
        </w:rPr>
        <w:t xml:space="preserve"> Creșterea utilizării tehnologiei,</w:t>
      </w:r>
      <w:r w:rsidR="00C03282">
        <w:rPr>
          <w:rFonts w:ascii="Trebuchet MS" w:hAnsi="Trebuchet MS"/>
        </w:rPr>
        <w:t xml:space="preserve"> </w:t>
      </w:r>
      <w:r w:rsidR="00770A86" w:rsidRPr="006A22AE">
        <w:rPr>
          <w:rFonts w:ascii="Trebuchet MS" w:hAnsi="Trebuchet MS"/>
        </w:rPr>
        <w:t>în special a tehnologiei informației și comunicațiilor în scopul p</w:t>
      </w:r>
      <w:r w:rsidR="00C03282">
        <w:rPr>
          <w:rFonts w:ascii="Trebuchet MS" w:hAnsi="Trebuchet MS"/>
        </w:rPr>
        <w:t>romovării împuternicirii femeii;</w:t>
      </w:r>
    </w:p>
    <w:p w:rsidR="00770A86" w:rsidRPr="006A22AE" w:rsidRDefault="00BF628F" w:rsidP="00BF628F">
      <w:pPr>
        <w:spacing w:after="0" w:line="276" w:lineRule="auto"/>
        <w:jc w:val="both"/>
        <w:rPr>
          <w:rFonts w:ascii="Trebuchet MS" w:hAnsi="Trebuchet MS"/>
        </w:rPr>
      </w:pPr>
      <w:r>
        <w:rPr>
          <w:rFonts w:ascii="Trebuchet MS" w:hAnsi="Trebuchet MS"/>
        </w:rPr>
        <w:t>5.9</w:t>
      </w:r>
      <w:r w:rsidR="00770A86" w:rsidRPr="006A22AE">
        <w:rPr>
          <w:rFonts w:ascii="Trebuchet MS" w:hAnsi="Trebuchet MS"/>
        </w:rPr>
        <w:t xml:space="preserve"> Adoptarea și consolidarea unor politici solide și întărirea legislației aplicabile pentru promovarea egalității de șanse și împuternicirea tuturor femeilor și fetelor la toate nivelurile.</w:t>
      </w:r>
    </w:p>
    <w:p w:rsidR="00BF628F" w:rsidRDefault="00BF628F" w:rsidP="00BF628F">
      <w:pPr>
        <w:spacing w:after="0" w:line="276" w:lineRule="auto"/>
        <w:jc w:val="both"/>
        <w:rPr>
          <w:rFonts w:ascii="Trebuchet MS" w:hAnsi="Trebuchet MS"/>
        </w:rPr>
      </w:pPr>
    </w:p>
    <w:p w:rsidR="006D4E58" w:rsidRPr="006A22AE" w:rsidRDefault="00770A86" w:rsidP="00BF628F">
      <w:pPr>
        <w:spacing w:after="0" w:line="276" w:lineRule="auto"/>
        <w:jc w:val="both"/>
        <w:rPr>
          <w:rFonts w:ascii="Trebuchet MS" w:hAnsi="Trebuchet MS"/>
        </w:rPr>
      </w:pPr>
      <w:r w:rsidRPr="006A22AE">
        <w:rPr>
          <w:rFonts w:ascii="Trebuchet MS" w:hAnsi="Trebuchet MS"/>
        </w:rPr>
        <w:t xml:space="preserve">La nivel european, Angajamentul </w:t>
      </w:r>
      <w:r w:rsidR="00BF0E39">
        <w:rPr>
          <w:rFonts w:ascii="Trebuchet MS" w:hAnsi="Trebuchet MS"/>
        </w:rPr>
        <w:t>s</w:t>
      </w:r>
      <w:r w:rsidRPr="006A22AE">
        <w:rPr>
          <w:rFonts w:ascii="Trebuchet MS" w:hAnsi="Trebuchet MS"/>
        </w:rPr>
        <w:t xml:space="preserve">trategic pentru egalitatea de șanse între femei și bărbați 2016-2019 concentrează acțiunile principale ale Comisiei Europene </w:t>
      </w:r>
      <w:r w:rsidR="006D4E58" w:rsidRPr="006A22AE">
        <w:rPr>
          <w:rFonts w:ascii="Trebuchet MS" w:hAnsi="Trebuchet MS"/>
        </w:rPr>
        <w:t xml:space="preserve">pe cinci obiective prioritare: </w:t>
      </w:r>
    </w:p>
    <w:p w:rsidR="006D4E58" w:rsidRPr="006A22AE" w:rsidRDefault="006D4E58" w:rsidP="00BF0E39">
      <w:pPr>
        <w:tabs>
          <w:tab w:val="left" w:pos="284"/>
        </w:tabs>
        <w:spacing w:after="0" w:line="276" w:lineRule="auto"/>
        <w:jc w:val="both"/>
        <w:rPr>
          <w:rFonts w:ascii="Trebuchet MS" w:hAnsi="Trebuchet MS"/>
        </w:rPr>
      </w:pPr>
      <w:r w:rsidRPr="006A22AE">
        <w:rPr>
          <w:rFonts w:ascii="Trebuchet MS" w:hAnsi="Trebuchet MS"/>
        </w:rPr>
        <w:t>1.</w:t>
      </w:r>
      <w:r w:rsidRPr="006A22AE">
        <w:rPr>
          <w:rFonts w:ascii="Trebuchet MS" w:hAnsi="Trebuchet MS"/>
        </w:rPr>
        <w:tab/>
        <w:t>încurajarea participării femeilor pe piața muncii și independen</w:t>
      </w:r>
      <w:r w:rsidR="00C03282">
        <w:rPr>
          <w:rFonts w:ascii="Trebuchet MS" w:hAnsi="Trebuchet MS"/>
        </w:rPr>
        <w:t>ț</w:t>
      </w:r>
      <w:r w:rsidRPr="006A22AE">
        <w:rPr>
          <w:rFonts w:ascii="Trebuchet MS" w:hAnsi="Trebuchet MS"/>
        </w:rPr>
        <w:t xml:space="preserve">ei economice; </w:t>
      </w:r>
    </w:p>
    <w:p w:rsidR="006D4E58" w:rsidRPr="006A22AE" w:rsidRDefault="006D4E58" w:rsidP="00BF0E39">
      <w:pPr>
        <w:tabs>
          <w:tab w:val="left" w:pos="284"/>
        </w:tabs>
        <w:spacing w:after="0" w:line="276" w:lineRule="auto"/>
        <w:jc w:val="both"/>
        <w:rPr>
          <w:rFonts w:ascii="Trebuchet MS" w:hAnsi="Trebuchet MS"/>
        </w:rPr>
      </w:pPr>
      <w:r w:rsidRPr="006A22AE">
        <w:rPr>
          <w:rFonts w:ascii="Trebuchet MS" w:hAnsi="Trebuchet MS"/>
        </w:rPr>
        <w:lastRenderedPageBreak/>
        <w:t>2.</w:t>
      </w:r>
      <w:r w:rsidRPr="006A22AE">
        <w:rPr>
          <w:rFonts w:ascii="Trebuchet MS" w:hAnsi="Trebuchet MS"/>
        </w:rPr>
        <w:tab/>
        <w:t xml:space="preserve">reducerea disparităților în ceea ce privește remunerația și veniturile din pensii; </w:t>
      </w:r>
    </w:p>
    <w:p w:rsidR="006D4E58" w:rsidRPr="006A22AE" w:rsidRDefault="006D4E58" w:rsidP="00BF0E39">
      <w:pPr>
        <w:tabs>
          <w:tab w:val="left" w:pos="284"/>
        </w:tabs>
        <w:spacing w:after="0" w:line="276" w:lineRule="auto"/>
        <w:jc w:val="both"/>
        <w:rPr>
          <w:rFonts w:ascii="Trebuchet MS" w:hAnsi="Trebuchet MS"/>
        </w:rPr>
      </w:pPr>
      <w:r w:rsidRPr="006A22AE">
        <w:rPr>
          <w:rFonts w:ascii="Trebuchet MS" w:hAnsi="Trebuchet MS"/>
        </w:rPr>
        <w:t>3.</w:t>
      </w:r>
      <w:r w:rsidRPr="006A22AE">
        <w:rPr>
          <w:rFonts w:ascii="Trebuchet MS" w:hAnsi="Trebuchet MS"/>
        </w:rPr>
        <w:tab/>
        <w:t xml:space="preserve">promovarea egalității de gen în procesul decizional; </w:t>
      </w:r>
    </w:p>
    <w:p w:rsidR="006D4E58" w:rsidRPr="006A22AE" w:rsidRDefault="006D4E58" w:rsidP="00BF0E39">
      <w:pPr>
        <w:tabs>
          <w:tab w:val="left" w:pos="284"/>
        </w:tabs>
        <w:spacing w:after="0" w:line="276" w:lineRule="auto"/>
        <w:jc w:val="both"/>
        <w:rPr>
          <w:rFonts w:ascii="Trebuchet MS" w:hAnsi="Trebuchet MS"/>
        </w:rPr>
      </w:pPr>
      <w:r w:rsidRPr="006A22AE">
        <w:rPr>
          <w:rFonts w:ascii="Trebuchet MS" w:hAnsi="Trebuchet MS"/>
        </w:rPr>
        <w:t>4.</w:t>
      </w:r>
      <w:r w:rsidRPr="006A22AE">
        <w:rPr>
          <w:rFonts w:ascii="Trebuchet MS" w:hAnsi="Trebuchet MS"/>
        </w:rPr>
        <w:tab/>
        <w:t xml:space="preserve">combaterea violenței împotriva femeilor și asigurarea sprijinului pentru victime; </w:t>
      </w:r>
    </w:p>
    <w:p w:rsidR="004943C0" w:rsidRPr="006A22AE" w:rsidRDefault="006D4E58" w:rsidP="00BF0E39">
      <w:pPr>
        <w:tabs>
          <w:tab w:val="left" w:pos="284"/>
        </w:tabs>
        <w:spacing w:after="0" w:line="276" w:lineRule="auto"/>
        <w:jc w:val="both"/>
        <w:rPr>
          <w:rFonts w:ascii="Trebuchet MS" w:hAnsi="Trebuchet MS"/>
        </w:rPr>
      </w:pPr>
      <w:r w:rsidRPr="006A22AE">
        <w:rPr>
          <w:rFonts w:ascii="Trebuchet MS" w:hAnsi="Trebuchet MS"/>
        </w:rPr>
        <w:t>5.</w:t>
      </w:r>
      <w:r w:rsidRPr="006A22AE">
        <w:rPr>
          <w:rFonts w:ascii="Trebuchet MS" w:hAnsi="Trebuchet MS"/>
        </w:rPr>
        <w:tab/>
        <w:t xml:space="preserve">promovarea egalității de gen și în afara Uniunii Europene. </w:t>
      </w:r>
    </w:p>
    <w:p w:rsidR="00E12CB1" w:rsidRDefault="00E12CB1" w:rsidP="002A6D3A">
      <w:pPr>
        <w:spacing w:line="276" w:lineRule="auto"/>
        <w:jc w:val="both"/>
        <w:rPr>
          <w:rFonts w:ascii="Trebuchet MS" w:hAnsi="Trebuchet MS"/>
        </w:rPr>
      </w:pPr>
    </w:p>
    <w:p w:rsidR="007817CA" w:rsidRPr="006A22AE" w:rsidRDefault="007817CA" w:rsidP="002A6D3A">
      <w:pPr>
        <w:spacing w:line="276" w:lineRule="auto"/>
        <w:jc w:val="both"/>
        <w:rPr>
          <w:rFonts w:ascii="Trebuchet MS" w:hAnsi="Trebuchet MS"/>
        </w:rPr>
      </w:pPr>
      <w:r w:rsidRPr="006A22AE">
        <w:rPr>
          <w:rFonts w:ascii="Trebuchet MS" w:hAnsi="Trebuchet MS"/>
        </w:rPr>
        <w:t xml:space="preserve">Foaia de parcurs privind Spațiul european de cercetare pentru perioada 2015-2020 stabilește următoarele direcții de acțiune: </w:t>
      </w:r>
    </w:p>
    <w:p w:rsidR="007817CA" w:rsidRPr="006A22AE" w:rsidRDefault="007817CA" w:rsidP="00BF0E39">
      <w:pPr>
        <w:tabs>
          <w:tab w:val="left" w:pos="284"/>
        </w:tabs>
        <w:spacing w:line="276" w:lineRule="auto"/>
        <w:jc w:val="both"/>
        <w:rPr>
          <w:rFonts w:ascii="Trebuchet MS" w:hAnsi="Trebuchet MS"/>
        </w:rPr>
      </w:pPr>
      <w:r w:rsidRPr="006A22AE">
        <w:rPr>
          <w:rFonts w:ascii="Trebuchet MS" w:hAnsi="Trebuchet MS"/>
        </w:rPr>
        <w:t>•</w:t>
      </w:r>
      <w:r w:rsidRPr="006A22AE">
        <w:rPr>
          <w:rFonts w:ascii="Trebuchet MS" w:hAnsi="Trebuchet MS"/>
        </w:rPr>
        <w:tab/>
        <w:t>sistemele naționale de cercetare și inovare din Europa au caracteristici și particularități diferite și este la latitudinea statelor membre să decidă care sunt abordările cele mai</w:t>
      </w:r>
      <w:r w:rsidR="00C03282">
        <w:rPr>
          <w:rFonts w:ascii="Trebuchet MS" w:hAnsi="Trebuchet MS"/>
        </w:rPr>
        <w:t xml:space="preserve"> adecvate pentru sistemele lor;</w:t>
      </w:r>
    </w:p>
    <w:p w:rsidR="007817CA" w:rsidRPr="006A22AE" w:rsidRDefault="007817CA" w:rsidP="00BF0E39">
      <w:pPr>
        <w:tabs>
          <w:tab w:val="left" w:pos="284"/>
        </w:tabs>
        <w:spacing w:line="276" w:lineRule="auto"/>
        <w:jc w:val="both"/>
        <w:rPr>
          <w:rFonts w:ascii="Trebuchet MS" w:hAnsi="Trebuchet MS"/>
        </w:rPr>
      </w:pPr>
      <w:r w:rsidRPr="006A22AE">
        <w:rPr>
          <w:rFonts w:ascii="Trebuchet MS" w:hAnsi="Trebuchet MS"/>
        </w:rPr>
        <w:t>•</w:t>
      </w:r>
      <w:r w:rsidRPr="006A22AE">
        <w:rPr>
          <w:rFonts w:ascii="Trebuchet MS" w:hAnsi="Trebuchet MS"/>
        </w:rPr>
        <w:tab/>
        <w:t>transpunerea legislației naționale în materie de egalitate de gen în acțiuni eficace pentru a aborda dezechilibrele de gen din institutele de cercetare și din organismele decizionale și mai buna integrare a dimensiunii de gen în politicile, programele și proiectele de cercetare și dezvoltare</w:t>
      </w:r>
      <w:r w:rsidR="00C03282">
        <w:rPr>
          <w:rFonts w:ascii="Trebuchet MS" w:hAnsi="Trebuchet MS"/>
        </w:rPr>
        <w:t>.</w:t>
      </w:r>
    </w:p>
    <w:p w:rsidR="007817CA" w:rsidRPr="006A22AE" w:rsidRDefault="007817CA" w:rsidP="002A6D3A">
      <w:pPr>
        <w:spacing w:line="276" w:lineRule="auto"/>
        <w:jc w:val="both"/>
        <w:rPr>
          <w:rFonts w:ascii="Trebuchet MS" w:hAnsi="Trebuchet MS"/>
        </w:rPr>
      </w:pPr>
      <w:r w:rsidRPr="006A22AE">
        <w:rPr>
          <w:rFonts w:ascii="Trebuchet MS" w:hAnsi="Trebuchet MS"/>
        </w:rPr>
        <w:t>Rezoluția Parlamentului European referitoare la carierele femeilor în mediul științific și universitar și „plafoanele de sticlă” întâlnite  concentrează în cuprinsul său elemente importante care pot contribui la diminuarea și atingerea egalității de șanse între femei și bărbați</w:t>
      </w:r>
      <w:r w:rsidR="004943C0">
        <w:rPr>
          <w:rFonts w:ascii="Trebuchet MS" w:hAnsi="Trebuchet MS"/>
        </w:rPr>
        <w:t>.</w:t>
      </w:r>
      <w:r w:rsidR="00BD7EF6">
        <w:rPr>
          <w:rFonts w:ascii="Trebuchet MS" w:hAnsi="Trebuchet MS"/>
        </w:rPr>
        <w:t xml:space="preserve"> </w:t>
      </w:r>
    </w:p>
    <w:p w:rsidR="00753008" w:rsidRDefault="00AA2B51" w:rsidP="002A6D3A">
      <w:pPr>
        <w:spacing w:line="276" w:lineRule="auto"/>
        <w:jc w:val="both"/>
        <w:rPr>
          <w:rFonts w:ascii="Trebuchet MS" w:hAnsi="Trebuchet MS"/>
        </w:rPr>
      </w:pPr>
      <w:r w:rsidRPr="00A9177B">
        <w:rPr>
          <w:rFonts w:ascii="Trebuchet MS" w:hAnsi="Trebuchet MS"/>
        </w:rPr>
        <w:t>La nivelul Uniunii Europene există un consens cu privire la faptul că ţinta europeană de 75% în ceea ce priveşte rata de ocupare a forţei de muncă</w:t>
      </w:r>
      <w:r w:rsidR="006C5018" w:rsidRPr="00F738B8">
        <w:rPr>
          <w:rFonts w:ascii="Trebuchet MS" w:hAnsi="Trebuchet MS"/>
          <w:u w:val="single"/>
        </w:rPr>
        <w:t xml:space="preserve"> (grupa de vârstă 20-64 ani)</w:t>
      </w:r>
      <w:r w:rsidRPr="00F738B8">
        <w:rPr>
          <w:rFonts w:ascii="Trebuchet MS" w:hAnsi="Trebuchet MS"/>
          <w:u w:val="single"/>
        </w:rPr>
        <w:t xml:space="preserve">, </w:t>
      </w:r>
      <w:r w:rsidRPr="00A9177B">
        <w:rPr>
          <w:rFonts w:ascii="Trebuchet MS" w:hAnsi="Trebuchet MS"/>
        </w:rPr>
        <w:t>stabilită în contextul Strategiei Europa 2020, va putea fi atinsă doar dacă mai multe femei vor participa pe piaţa muncii. În consecinţă</w:t>
      </w:r>
      <w:r w:rsidR="00C03282">
        <w:rPr>
          <w:rFonts w:ascii="Trebuchet MS" w:hAnsi="Trebuchet MS"/>
        </w:rPr>
        <w:t>,</w:t>
      </w:r>
      <w:r w:rsidRPr="00A9177B">
        <w:rPr>
          <w:rFonts w:ascii="Trebuchet MS" w:hAnsi="Trebuchet MS"/>
        </w:rPr>
        <w:t xml:space="preserve"> şi la nivel naţional trebuie să existe o motivaţie puternică pentru ca politicile să fie în continuare puternic focalizate pe utilizarea potenţialului neexploatat sau sub-exploatat al femeilor care se află în afara pieţei muncii sau care nu îşi valorifică întreg potenţialul pe piaţa muncii</w:t>
      </w:r>
      <w:r w:rsidR="00C03282">
        <w:rPr>
          <w:rFonts w:ascii="Trebuchet MS" w:hAnsi="Trebuchet MS"/>
        </w:rPr>
        <w:t>,</w:t>
      </w:r>
      <w:r w:rsidRPr="00A9177B">
        <w:rPr>
          <w:rFonts w:ascii="Trebuchet MS" w:hAnsi="Trebuchet MS"/>
        </w:rPr>
        <w:t xml:space="preserve"> în vederea creşterii ratei de ocupare a acestora</w:t>
      </w:r>
      <w:r w:rsidR="00BF628F">
        <w:rPr>
          <w:rFonts w:ascii="Trebuchet MS" w:hAnsi="Trebuchet MS"/>
        </w:rPr>
        <w:t>,</w:t>
      </w:r>
      <w:r w:rsidRPr="00A9177B">
        <w:rPr>
          <w:rFonts w:ascii="Trebuchet MS" w:hAnsi="Trebuchet MS"/>
        </w:rPr>
        <w:t xml:space="preserve"> în conformitate cu angajamentele României legate de îndeplinirea ţintelor Strategiei Europa 2020.</w:t>
      </w:r>
      <w:r w:rsidR="00827C0A" w:rsidRPr="00A9177B">
        <w:rPr>
          <w:rFonts w:ascii="Trebuchet MS" w:hAnsi="Trebuchet MS"/>
        </w:rPr>
        <w:t xml:space="preserve"> </w:t>
      </w:r>
    </w:p>
    <w:p w:rsidR="00EB783F" w:rsidRPr="00EB783F" w:rsidRDefault="00EB783F" w:rsidP="002A6D3A">
      <w:pPr>
        <w:spacing w:line="276" w:lineRule="auto"/>
        <w:jc w:val="both"/>
        <w:rPr>
          <w:rFonts w:ascii="Trebuchet MS" w:hAnsi="Trebuchet MS"/>
        </w:rPr>
      </w:pPr>
      <w:r w:rsidRPr="00EB783F">
        <w:rPr>
          <w:rFonts w:ascii="Trebuchet MS" w:hAnsi="Trebuchet MS"/>
        </w:rPr>
        <w:t>Rata de ocupare la nivelul UE 28</w:t>
      </w:r>
      <w:r w:rsidR="00D86BB1">
        <w:rPr>
          <w:rStyle w:val="FootnoteReference"/>
          <w:rFonts w:ascii="Trebuchet MS" w:hAnsi="Trebuchet MS"/>
        </w:rPr>
        <w:footnoteReference w:id="1"/>
      </w:r>
      <w:r w:rsidRPr="00EB783F">
        <w:rPr>
          <w:rFonts w:ascii="Trebuchet MS" w:hAnsi="Trebuchet MS"/>
        </w:rPr>
        <w:t>pentru grupa de vârstă 20-64 de ani,</w:t>
      </w:r>
      <w:r w:rsidR="00C03282">
        <w:rPr>
          <w:rFonts w:ascii="Trebuchet MS" w:hAnsi="Trebuchet MS"/>
        </w:rPr>
        <w:t xml:space="preserve"> </w:t>
      </w:r>
      <w:r>
        <w:rPr>
          <w:rFonts w:ascii="Trebuchet MS" w:hAnsi="Trebuchet MS"/>
        </w:rPr>
        <w:t>pentrul anul 2016,</w:t>
      </w:r>
      <w:r w:rsidRPr="00EB783F">
        <w:rPr>
          <w:rFonts w:ascii="Trebuchet MS" w:hAnsi="Trebuchet MS"/>
        </w:rPr>
        <w:t xml:space="preserve"> este de 65% pentru femei și 77% pentru bărbați, mai mare cu 1pp față de 2015. Datele defalcate pe gen a economiei la cerere/munca la comandă (gig economy), arată că la nivelul UE 28 numărul de deținători de conturi proprii este aproape dublu pentru bărbați față de cel al femeilor. Procentul de femei în </w:t>
      </w:r>
      <w:r w:rsidR="003B68D8">
        <w:rPr>
          <w:rFonts w:ascii="Trebuchet MS" w:hAnsi="Trebuchet MS"/>
        </w:rPr>
        <w:t>c</w:t>
      </w:r>
      <w:r w:rsidR="00C03282">
        <w:rPr>
          <w:rFonts w:ascii="Trebuchet MS" w:hAnsi="Trebuchet MS"/>
        </w:rPr>
        <w:t xml:space="preserve">onsiliile de </w:t>
      </w:r>
      <w:r w:rsidR="003B68D8">
        <w:rPr>
          <w:rFonts w:ascii="Trebuchet MS" w:hAnsi="Trebuchet MS"/>
        </w:rPr>
        <w:t>c</w:t>
      </w:r>
      <w:r w:rsidR="00C03282">
        <w:rPr>
          <w:rFonts w:ascii="Trebuchet MS" w:hAnsi="Trebuchet MS"/>
        </w:rPr>
        <w:t xml:space="preserve">dministrație ale </w:t>
      </w:r>
      <w:r w:rsidRPr="00EB783F">
        <w:rPr>
          <w:rFonts w:ascii="Trebuchet MS" w:hAnsi="Trebuchet MS"/>
        </w:rPr>
        <w:t>marilor companii listate la bursă</w:t>
      </w:r>
      <w:r w:rsidR="003B68D8">
        <w:rPr>
          <w:rFonts w:ascii="Trebuchet MS" w:hAnsi="Trebuchet MS"/>
        </w:rPr>
        <w:t>,</w:t>
      </w:r>
      <w:r w:rsidRPr="00EB783F">
        <w:rPr>
          <w:rFonts w:ascii="Trebuchet MS" w:hAnsi="Trebuchet MS"/>
        </w:rPr>
        <w:t xml:space="preserve"> înregistrat în luna octombrie 2016</w:t>
      </w:r>
      <w:r w:rsidR="003B68D8">
        <w:rPr>
          <w:rFonts w:ascii="Trebuchet MS" w:hAnsi="Trebuchet MS"/>
        </w:rPr>
        <w:t>,</w:t>
      </w:r>
      <w:r w:rsidRPr="00EB783F">
        <w:rPr>
          <w:rFonts w:ascii="Trebuchet MS" w:hAnsi="Trebuchet MS"/>
        </w:rPr>
        <w:t xml:space="preserve"> este de 23,9% la nivelul UE 28 (RO 10,1%). Procentul de femei în Parlamentele naționale plasează România pe ante-penultimul loc în UE 28 cu o cotă de doar 14,2% dar la nivel guvernamental suntem pe locul 5 cu o cotă de 36,4% (octombrie-noiembrie 2016).</w:t>
      </w:r>
    </w:p>
    <w:p w:rsidR="00A02FAB" w:rsidRPr="00A02FAB" w:rsidRDefault="000B3991" w:rsidP="002A6D3A">
      <w:pPr>
        <w:spacing w:line="276" w:lineRule="auto"/>
        <w:jc w:val="both"/>
        <w:rPr>
          <w:rFonts w:ascii="Trebuchet MS" w:hAnsi="Trebuchet MS"/>
        </w:rPr>
      </w:pPr>
      <w:r w:rsidRPr="00F1553D">
        <w:rPr>
          <w:rFonts w:ascii="Trebuchet MS" w:hAnsi="Trebuchet MS"/>
        </w:rPr>
        <w:t>În anul 201</w:t>
      </w:r>
      <w:r w:rsidR="00B43EB8">
        <w:rPr>
          <w:rFonts w:ascii="Trebuchet MS" w:hAnsi="Trebuchet MS"/>
        </w:rPr>
        <w:t>6</w:t>
      </w:r>
      <w:r w:rsidR="00AA2B51" w:rsidRPr="00F1553D">
        <w:rPr>
          <w:rFonts w:ascii="Trebuchet MS" w:hAnsi="Trebuchet MS"/>
        </w:rPr>
        <w:t>, în România</w:t>
      </w:r>
      <w:r w:rsidR="00D86BB1">
        <w:rPr>
          <w:rStyle w:val="FootnoteReference"/>
          <w:rFonts w:ascii="Trebuchet MS" w:hAnsi="Trebuchet MS"/>
        </w:rPr>
        <w:footnoteReference w:id="2"/>
      </w:r>
      <w:r w:rsidR="00AA2B51" w:rsidRPr="00F1553D">
        <w:rPr>
          <w:rFonts w:ascii="Trebuchet MS" w:hAnsi="Trebuchet MS"/>
        </w:rPr>
        <w:t>, rata de ocupare a populaţiei</w:t>
      </w:r>
      <w:r w:rsidR="00A64D62">
        <w:rPr>
          <w:rFonts w:ascii="Trebuchet MS" w:hAnsi="Trebuchet MS"/>
        </w:rPr>
        <w:t xml:space="preserve"> în vârstă de 20 –</w:t>
      </w:r>
      <w:r w:rsidR="00B630A9">
        <w:rPr>
          <w:rFonts w:ascii="Trebuchet MS" w:hAnsi="Trebuchet MS"/>
        </w:rPr>
        <w:t xml:space="preserve"> 64</w:t>
      </w:r>
      <w:r w:rsidR="00A64D62">
        <w:rPr>
          <w:rFonts w:ascii="Trebuchet MS" w:hAnsi="Trebuchet MS"/>
        </w:rPr>
        <w:t xml:space="preserve"> ani a fost de 66,3% (75,0% bărbați și 57,4% femei)</w:t>
      </w:r>
      <w:r w:rsidR="00AA2B51" w:rsidRPr="00F1553D">
        <w:rPr>
          <w:rFonts w:ascii="Trebuchet MS" w:hAnsi="Trebuchet MS"/>
        </w:rPr>
        <w:t xml:space="preserve">. </w:t>
      </w:r>
      <w:r w:rsidR="00A02FAB" w:rsidRPr="00A02FAB">
        <w:rPr>
          <w:rFonts w:ascii="Trebuchet MS" w:hAnsi="Trebuchet MS"/>
        </w:rPr>
        <w:t>În ceea ce privește evoluția ratei de ocupare pe sexe, în anul 2016 atât rata de ocupare pentru bărbați, cât și cea pentru femei</w:t>
      </w:r>
      <w:r w:rsidR="003B68D8">
        <w:rPr>
          <w:rFonts w:ascii="Trebuchet MS" w:hAnsi="Trebuchet MS"/>
        </w:rPr>
        <w:t>,</w:t>
      </w:r>
      <w:r w:rsidR="00A02FAB" w:rsidRPr="00A02FAB">
        <w:rPr>
          <w:rFonts w:ascii="Trebuchet MS" w:hAnsi="Trebuchet MS"/>
        </w:rPr>
        <w:t xml:space="preserve"> au înregistrat evoluții pozitive comparativ cu valorile înregistrate în anul precedent. Rata de ocupare pentru femei</w:t>
      </w:r>
      <w:r w:rsidR="00A64D62">
        <w:rPr>
          <w:rFonts w:ascii="Trebuchet MS" w:hAnsi="Trebuchet MS"/>
        </w:rPr>
        <w:t xml:space="preserve">le în vârstă </w:t>
      </w:r>
      <w:r w:rsidR="00A64D62">
        <w:rPr>
          <w:rFonts w:ascii="Trebuchet MS" w:hAnsi="Trebuchet MS"/>
        </w:rPr>
        <w:lastRenderedPageBreak/>
        <w:t>de 20-64 de ani</w:t>
      </w:r>
      <w:r w:rsidR="00A02FAB" w:rsidRPr="00A02FAB">
        <w:rPr>
          <w:rFonts w:ascii="Trebuchet MS" w:hAnsi="Trebuchet MS"/>
        </w:rPr>
        <w:t xml:space="preserve"> a crescut cu 0,</w:t>
      </w:r>
      <w:r w:rsidR="00A64D62">
        <w:rPr>
          <w:rFonts w:ascii="Trebuchet MS" w:hAnsi="Trebuchet MS"/>
        </w:rPr>
        <w:t xml:space="preserve">2 </w:t>
      </w:r>
      <w:r w:rsidR="00A02FAB" w:rsidRPr="00A02FAB">
        <w:rPr>
          <w:rFonts w:ascii="Trebuchet MS" w:hAnsi="Trebuchet MS"/>
        </w:rPr>
        <w:t>puncte procentuale față de anul 2015, în timp ce rata de ocupare pentru bărbați a crescut cu 0,</w:t>
      </w:r>
      <w:r w:rsidR="00A64D62">
        <w:rPr>
          <w:rFonts w:ascii="Trebuchet MS" w:hAnsi="Trebuchet MS"/>
        </w:rPr>
        <w:t xml:space="preserve">3 </w:t>
      </w:r>
      <w:r w:rsidR="00A02FAB" w:rsidRPr="00A02FAB">
        <w:rPr>
          <w:rFonts w:ascii="Trebuchet MS" w:hAnsi="Trebuchet MS"/>
        </w:rPr>
        <w:t>puncte procentuale față de anul precedent.</w:t>
      </w:r>
    </w:p>
    <w:p w:rsidR="00A02FAB" w:rsidRPr="00A02FAB" w:rsidRDefault="00A02FAB" w:rsidP="002A6D3A">
      <w:pPr>
        <w:spacing w:line="276" w:lineRule="auto"/>
        <w:jc w:val="both"/>
        <w:rPr>
          <w:rFonts w:ascii="Trebuchet MS" w:hAnsi="Trebuchet MS"/>
        </w:rPr>
      </w:pPr>
      <w:r w:rsidRPr="00A02FAB">
        <w:rPr>
          <w:rFonts w:ascii="Trebuchet MS" w:hAnsi="Trebuchet MS"/>
        </w:rPr>
        <w:t>Diferența de participare pe piața muncii între femei și bărbați continuă să fie extrem de ridicată și se impune identificarea de măsuri adiționale care să sprijine reducerea acestui decalaj.</w:t>
      </w:r>
    </w:p>
    <w:p w:rsidR="00B43EB8" w:rsidRDefault="00A02FAB" w:rsidP="002A6D3A">
      <w:pPr>
        <w:spacing w:line="276" w:lineRule="auto"/>
        <w:jc w:val="both"/>
        <w:rPr>
          <w:rFonts w:ascii="Trebuchet MS" w:hAnsi="Trebuchet MS"/>
        </w:rPr>
      </w:pPr>
      <w:r w:rsidRPr="00A02FAB">
        <w:rPr>
          <w:rFonts w:ascii="Trebuchet MS" w:hAnsi="Trebuchet MS"/>
        </w:rPr>
        <w:t>Rata de ocupare a femeilor (grupa de vârstă 20-6</w:t>
      </w:r>
      <w:r w:rsidR="00BF628F">
        <w:rPr>
          <w:rFonts w:ascii="Trebuchet MS" w:hAnsi="Trebuchet MS"/>
        </w:rPr>
        <w:t>4 ani) în perioada 2010 – 2016</w:t>
      </w:r>
      <w:r w:rsidR="00DE2C5D">
        <w:rPr>
          <w:rFonts w:ascii="Trebuchet MS" w:hAnsi="Trebuchet MS"/>
        </w:rPr>
        <w:t xml:space="preserve"> crescut cu 0,9 puncte procentuale, de la 56,5% în anul 2010 la 57,4% în anul 2016. Pe sexe, ecartul dintre cele două rate a fost în anul 2016 de 17,6% în favoarea bărbaților (75% față de 57,4% la femei).</w:t>
      </w:r>
    </w:p>
    <w:p w:rsidR="00DE2C5D" w:rsidRPr="00F738B8" w:rsidRDefault="00DE2C5D" w:rsidP="002A6D3A">
      <w:pPr>
        <w:spacing w:line="276" w:lineRule="auto"/>
        <w:jc w:val="both"/>
        <w:rPr>
          <w:rFonts w:ascii="Trebuchet MS" w:hAnsi="Trebuchet MS"/>
          <w:i/>
        </w:rPr>
      </w:pPr>
      <w:r w:rsidRPr="00F738B8">
        <w:rPr>
          <w:rFonts w:ascii="Trebuchet MS" w:hAnsi="Trebuchet MS"/>
          <w:i/>
        </w:rPr>
        <w:t>Tabel 1: Rata de ocupare a populației în vârstă de 20-64 de ani</w:t>
      </w:r>
      <w:r w:rsidR="0091684D">
        <w:rPr>
          <w:rFonts w:ascii="Trebuchet MS" w:hAnsi="Trebuchet MS"/>
          <w:i/>
        </w:rPr>
        <w:t>,</w:t>
      </w:r>
      <w:r w:rsidRPr="00F738B8">
        <w:rPr>
          <w:rFonts w:ascii="Trebuchet MS" w:hAnsi="Trebuchet MS"/>
          <w:i/>
        </w:rPr>
        <w:t xml:space="preserve"> în România, în perioada 2010 – 2016, pe sexe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202"/>
        <w:gridCol w:w="1202"/>
        <w:gridCol w:w="1202"/>
        <w:gridCol w:w="1203"/>
        <w:gridCol w:w="1203"/>
        <w:gridCol w:w="1203"/>
        <w:gridCol w:w="1203"/>
      </w:tblGrid>
      <w:tr w:rsidR="002759CC" w:rsidTr="00F738B8">
        <w:tc>
          <w:tcPr>
            <w:tcW w:w="1202" w:type="dxa"/>
          </w:tcPr>
          <w:p w:rsidR="002759CC" w:rsidRDefault="002759CC" w:rsidP="002A6D3A">
            <w:pPr>
              <w:spacing w:line="276" w:lineRule="auto"/>
              <w:jc w:val="both"/>
              <w:rPr>
                <w:rFonts w:ascii="Trebuchet MS" w:hAnsi="Trebuchet MS"/>
              </w:rPr>
            </w:pPr>
          </w:p>
        </w:tc>
        <w:tc>
          <w:tcPr>
            <w:tcW w:w="1202" w:type="dxa"/>
          </w:tcPr>
          <w:p w:rsidR="002759CC" w:rsidRDefault="002759CC" w:rsidP="002A6D3A">
            <w:pPr>
              <w:spacing w:line="276" w:lineRule="auto"/>
              <w:jc w:val="both"/>
              <w:rPr>
                <w:rFonts w:ascii="Trebuchet MS" w:hAnsi="Trebuchet MS"/>
              </w:rPr>
            </w:pPr>
            <w:r>
              <w:rPr>
                <w:rFonts w:ascii="Trebuchet MS" w:hAnsi="Trebuchet MS"/>
              </w:rPr>
              <w:t>2010</w:t>
            </w:r>
          </w:p>
        </w:tc>
        <w:tc>
          <w:tcPr>
            <w:tcW w:w="1202" w:type="dxa"/>
          </w:tcPr>
          <w:p w:rsidR="002759CC" w:rsidRDefault="002759CC" w:rsidP="002A6D3A">
            <w:pPr>
              <w:spacing w:line="276" w:lineRule="auto"/>
              <w:jc w:val="both"/>
              <w:rPr>
                <w:rFonts w:ascii="Trebuchet MS" w:hAnsi="Trebuchet MS"/>
              </w:rPr>
            </w:pPr>
            <w:r>
              <w:rPr>
                <w:rFonts w:ascii="Trebuchet MS" w:hAnsi="Trebuchet MS"/>
              </w:rPr>
              <w:t>2011</w:t>
            </w:r>
          </w:p>
        </w:tc>
        <w:tc>
          <w:tcPr>
            <w:tcW w:w="1202" w:type="dxa"/>
          </w:tcPr>
          <w:p w:rsidR="002759CC" w:rsidRDefault="002759CC" w:rsidP="002A6D3A">
            <w:pPr>
              <w:spacing w:line="276" w:lineRule="auto"/>
              <w:jc w:val="both"/>
              <w:rPr>
                <w:rFonts w:ascii="Trebuchet MS" w:hAnsi="Trebuchet MS"/>
              </w:rPr>
            </w:pPr>
            <w:r>
              <w:rPr>
                <w:rFonts w:ascii="Trebuchet MS" w:hAnsi="Trebuchet MS"/>
              </w:rPr>
              <w:t>2012</w:t>
            </w:r>
          </w:p>
        </w:tc>
        <w:tc>
          <w:tcPr>
            <w:tcW w:w="1203" w:type="dxa"/>
          </w:tcPr>
          <w:p w:rsidR="002759CC" w:rsidRDefault="002759CC" w:rsidP="002A6D3A">
            <w:pPr>
              <w:spacing w:line="276" w:lineRule="auto"/>
              <w:jc w:val="both"/>
              <w:rPr>
                <w:rFonts w:ascii="Trebuchet MS" w:hAnsi="Trebuchet MS"/>
              </w:rPr>
            </w:pPr>
            <w:r>
              <w:rPr>
                <w:rFonts w:ascii="Trebuchet MS" w:hAnsi="Trebuchet MS"/>
              </w:rPr>
              <w:t>2013</w:t>
            </w:r>
          </w:p>
        </w:tc>
        <w:tc>
          <w:tcPr>
            <w:tcW w:w="1203" w:type="dxa"/>
          </w:tcPr>
          <w:p w:rsidR="002759CC" w:rsidRDefault="002759CC" w:rsidP="002A6D3A">
            <w:pPr>
              <w:spacing w:line="276" w:lineRule="auto"/>
              <w:jc w:val="both"/>
              <w:rPr>
                <w:rFonts w:ascii="Trebuchet MS" w:hAnsi="Trebuchet MS"/>
              </w:rPr>
            </w:pPr>
            <w:r>
              <w:rPr>
                <w:rFonts w:ascii="Trebuchet MS" w:hAnsi="Trebuchet MS"/>
              </w:rPr>
              <w:t>2014</w:t>
            </w:r>
          </w:p>
        </w:tc>
        <w:tc>
          <w:tcPr>
            <w:tcW w:w="1203" w:type="dxa"/>
          </w:tcPr>
          <w:p w:rsidR="002759CC" w:rsidRDefault="002759CC" w:rsidP="002A6D3A">
            <w:pPr>
              <w:spacing w:line="276" w:lineRule="auto"/>
              <w:jc w:val="both"/>
              <w:rPr>
                <w:rFonts w:ascii="Trebuchet MS" w:hAnsi="Trebuchet MS"/>
              </w:rPr>
            </w:pPr>
            <w:r>
              <w:rPr>
                <w:rFonts w:ascii="Trebuchet MS" w:hAnsi="Trebuchet MS"/>
              </w:rPr>
              <w:t>2015</w:t>
            </w:r>
          </w:p>
        </w:tc>
        <w:tc>
          <w:tcPr>
            <w:tcW w:w="1203" w:type="dxa"/>
          </w:tcPr>
          <w:p w:rsidR="002759CC" w:rsidRDefault="002759CC" w:rsidP="002A6D3A">
            <w:pPr>
              <w:spacing w:line="276" w:lineRule="auto"/>
              <w:jc w:val="both"/>
              <w:rPr>
                <w:rFonts w:ascii="Trebuchet MS" w:hAnsi="Trebuchet MS"/>
              </w:rPr>
            </w:pPr>
            <w:r>
              <w:rPr>
                <w:rFonts w:ascii="Trebuchet MS" w:hAnsi="Trebuchet MS"/>
              </w:rPr>
              <w:t>2016</w:t>
            </w:r>
          </w:p>
        </w:tc>
      </w:tr>
      <w:tr w:rsidR="002759CC" w:rsidTr="00F738B8">
        <w:tc>
          <w:tcPr>
            <w:tcW w:w="1202" w:type="dxa"/>
          </w:tcPr>
          <w:p w:rsidR="002759CC" w:rsidRDefault="002759CC" w:rsidP="002A6D3A">
            <w:pPr>
              <w:spacing w:line="276" w:lineRule="auto"/>
              <w:jc w:val="both"/>
              <w:rPr>
                <w:rFonts w:ascii="Trebuchet MS" w:hAnsi="Trebuchet MS"/>
              </w:rPr>
            </w:pPr>
            <w:r>
              <w:rPr>
                <w:rFonts w:ascii="Trebuchet MS" w:hAnsi="Trebuchet MS"/>
              </w:rPr>
              <w:t>Masculin</w:t>
            </w:r>
          </w:p>
        </w:tc>
        <w:tc>
          <w:tcPr>
            <w:tcW w:w="1202" w:type="dxa"/>
          </w:tcPr>
          <w:p w:rsidR="002759CC" w:rsidRDefault="002759CC" w:rsidP="002A6D3A">
            <w:pPr>
              <w:spacing w:line="276" w:lineRule="auto"/>
              <w:jc w:val="both"/>
              <w:rPr>
                <w:rFonts w:ascii="Trebuchet MS" w:hAnsi="Trebuchet MS"/>
              </w:rPr>
            </w:pPr>
            <w:r>
              <w:rPr>
                <w:rFonts w:ascii="Trebuchet MS" w:hAnsi="Trebuchet MS"/>
              </w:rPr>
              <w:t>73,1</w:t>
            </w:r>
          </w:p>
        </w:tc>
        <w:tc>
          <w:tcPr>
            <w:tcW w:w="1202" w:type="dxa"/>
          </w:tcPr>
          <w:p w:rsidR="002759CC" w:rsidRDefault="002759CC" w:rsidP="002A6D3A">
            <w:pPr>
              <w:spacing w:line="276" w:lineRule="auto"/>
              <w:jc w:val="both"/>
              <w:rPr>
                <w:rFonts w:ascii="Trebuchet MS" w:hAnsi="Trebuchet MS"/>
              </w:rPr>
            </w:pPr>
            <w:r>
              <w:rPr>
                <w:rFonts w:ascii="Trebuchet MS" w:hAnsi="Trebuchet MS"/>
              </w:rPr>
              <w:t>71,5</w:t>
            </w:r>
          </w:p>
        </w:tc>
        <w:tc>
          <w:tcPr>
            <w:tcW w:w="1202" w:type="dxa"/>
          </w:tcPr>
          <w:p w:rsidR="002759CC" w:rsidRDefault="002759CC" w:rsidP="002A6D3A">
            <w:pPr>
              <w:spacing w:line="276" w:lineRule="auto"/>
              <w:jc w:val="both"/>
              <w:rPr>
                <w:rFonts w:ascii="Trebuchet MS" w:hAnsi="Trebuchet MS"/>
              </w:rPr>
            </w:pPr>
            <w:r>
              <w:rPr>
                <w:rFonts w:ascii="Trebuchet MS" w:hAnsi="Trebuchet MS"/>
              </w:rPr>
              <w:t>72,8</w:t>
            </w:r>
          </w:p>
        </w:tc>
        <w:tc>
          <w:tcPr>
            <w:tcW w:w="1203" w:type="dxa"/>
          </w:tcPr>
          <w:p w:rsidR="002759CC" w:rsidRDefault="002759CC" w:rsidP="002A6D3A">
            <w:pPr>
              <w:spacing w:line="276" w:lineRule="auto"/>
              <w:jc w:val="both"/>
              <w:rPr>
                <w:rFonts w:ascii="Trebuchet MS" w:hAnsi="Trebuchet MS"/>
              </w:rPr>
            </w:pPr>
            <w:r>
              <w:rPr>
                <w:rFonts w:ascii="Trebuchet MS" w:hAnsi="Trebuchet MS"/>
              </w:rPr>
              <w:t>72,8</w:t>
            </w:r>
          </w:p>
        </w:tc>
        <w:tc>
          <w:tcPr>
            <w:tcW w:w="1203" w:type="dxa"/>
          </w:tcPr>
          <w:p w:rsidR="002759CC" w:rsidRDefault="002759CC" w:rsidP="002A6D3A">
            <w:pPr>
              <w:spacing w:line="276" w:lineRule="auto"/>
              <w:jc w:val="both"/>
              <w:rPr>
                <w:rFonts w:ascii="Trebuchet MS" w:hAnsi="Trebuchet MS"/>
              </w:rPr>
            </w:pPr>
            <w:r>
              <w:rPr>
                <w:rFonts w:ascii="Trebuchet MS" w:hAnsi="Trebuchet MS"/>
              </w:rPr>
              <w:t>74,0</w:t>
            </w:r>
          </w:p>
        </w:tc>
        <w:tc>
          <w:tcPr>
            <w:tcW w:w="1203" w:type="dxa"/>
          </w:tcPr>
          <w:p w:rsidR="002759CC" w:rsidRDefault="002759CC" w:rsidP="002A6D3A">
            <w:pPr>
              <w:spacing w:line="276" w:lineRule="auto"/>
              <w:jc w:val="both"/>
              <w:rPr>
                <w:rFonts w:ascii="Trebuchet MS" w:hAnsi="Trebuchet MS"/>
              </w:rPr>
            </w:pPr>
            <w:r>
              <w:rPr>
                <w:rFonts w:ascii="Trebuchet MS" w:hAnsi="Trebuchet MS"/>
              </w:rPr>
              <w:t>74,</w:t>
            </w:r>
            <w:r w:rsidR="0091684D">
              <w:rPr>
                <w:rFonts w:ascii="Trebuchet MS" w:hAnsi="Trebuchet MS"/>
              </w:rPr>
              <w:t>7</w:t>
            </w:r>
          </w:p>
        </w:tc>
        <w:tc>
          <w:tcPr>
            <w:tcW w:w="1203" w:type="dxa"/>
          </w:tcPr>
          <w:p w:rsidR="002759CC" w:rsidRDefault="002759CC" w:rsidP="002A6D3A">
            <w:pPr>
              <w:spacing w:line="276" w:lineRule="auto"/>
              <w:jc w:val="both"/>
              <w:rPr>
                <w:rFonts w:ascii="Trebuchet MS" w:hAnsi="Trebuchet MS"/>
              </w:rPr>
            </w:pPr>
            <w:r>
              <w:rPr>
                <w:rFonts w:ascii="Trebuchet MS" w:hAnsi="Trebuchet MS"/>
              </w:rPr>
              <w:t>75,0</w:t>
            </w:r>
          </w:p>
        </w:tc>
      </w:tr>
      <w:tr w:rsidR="002759CC" w:rsidTr="00F738B8">
        <w:tc>
          <w:tcPr>
            <w:tcW w:w="1202" w:type="dxa"/>
          </w:tcPr>
          <w:p w:rsidR="002759CC" w:rsidRDefault="002759CC" w:rsidP="002A6D3A">
            <w:pPr>
              <w:spacing w:line="276" w:lineRule="auto"/>
              <w:jc w:val="both"/>
              <w:rPr>
                <w:rFonts w:ascii="Trebuchet MS" w:hAnsi="Trebuchet MS"/>
              </w:rPr>
            </w:pPr>
            <w:r>
              <w:rPr>
                <w:rFonts w:ascii="Trebuchet MS" w:hAnsi="Trebuchet MS"/>
              </w:rPr>
              <w:t>Feminin</w:t>
            </w:r>
          </w:p>
        </w:tc>
        <w:tc>
          <w:tcPr>
            <w:tcW w:w="1202" w:type="dxa"/>
          </w:tcPr>
          <w:p w:rsidR="002759CC" w:rsidRDefault="002759CC" w:rsidP="002A6D3A">
            <w:pPr>
              <w:spacing w:line="276" w:lineRule="auto"/>
              <w:jc w:val="both"/>
              <w:rPr>
                <w:rFonts w:ascii="Trebuchet MS" w:hAnsi="Trebuchet MS"/>
              </w:rPr>
            </w:pPr>
            <w:r>
              <w:rPr>
                <w:rFonts w:ascii="Trebuchet MS" w:hAnsi="Trebuchet MS"/>
              </w:rPr>
              <w:t>56,5</w:t>
            </w:r>
          </w:p>
        </w:tc>
        <w:tc>
          <w:tcPr>
            <w:tcW w:w="1202" w:type="dxa"/>
          </w:tcPr>
          <w:p w:rsidR="002759CC" w:rsidRDefault="002759CC" w:rsidP="002A6D3A">
            <w:pPr>
              <w:spacing w:line="276" w:lineRule="auto"/>
              <w:jc w:val="both"/>
              <w:rPr>
                <w:rFonts w:ascii="Trebuchet MS" w:hAnsi="Trebuchet MS"/>
              </w:rPr>
            </w:pPr>
            <w:r>
              <w:rPr>
                <w:rFonts w:ascii="Trebuchet MS" w:hAnsi="Trebuchet MS"/>
              </w:rPr>
              <w:t>56,2</w:t>
            </w:r>
          </w:p>
        </w:tc>
        <w:tc>
          <w:tcPr>
            <w:tcW w:w="1202" w:type="dxa"/>
          </w:tcPr>
          <w:p w:rsidR="002759CC" w:rsidRDefault="002759CC" w:rsidP="002A6D3A">
            <w:pPr>
              <w:spacing w:line="276" w:lineRule="auto"/>
              <w:jc w:val="both"/>
              <w:rPr>
                <w:rFonts w:ascii="Trebuchet MS" w:hAnsi="Trebuchet MS"/>
              </w:rPr>
            </w:pPr>
            <w:r>
              <w:rPr>
                <w:rFonts w:ascii="Trebuchet MS" w:hAnsi="Trebuchet MS"/>
              </w:rPr>
              <w:t>56,7</w:t>
            </w:r>
          </w:p>
        </w:tc>
        <w:tc>
          <w:tcPr>
            <w:tcW w:w="1203" w:type="dxa"/>
          </w:tcPr>
          <w:p w:rsidR="002759CC" w:rsidRDefault="002759CC" w:rsidP="002A6D3A">
            <w:pPr>
              <w:spacing w:line="276" w:lineRule="auto"/>
              <w:jc w:val="both"/>
              <w:rPr>
                <w:rFonts w:ascii="Trebuchet MS" w:hAnsi="Trebuchet MS"/>
              </w:rPr>
            </w:pPr>
            <w:r>
              <w:rPr>
                <w:rFonts w:ascii="Trebuchet MS" w:hAnsi="Trebuchet MS"/>
              </w:rPr>
              <w:t>56,5</w:t>
            </w:r>
          </w:p>
        </w:tc>
        <w:tc>
          <w:tcPr>
            <w:tcW w:w="1203" w:type="dxa"/>
          </w:tcPr>
          <w:p w:rsidR="002759CC" w:rsidRDefault="002759CC" w:rsidP="002A6D3A">
            <w:pPr>
              <w:spacing w:line="276" w:lineRule="auto"/>
              <w:jc w:val="both"/>
              <w:rPr>
                <w:rFonts w:ascii="Trebuchet MS" w:hAnsi="Trebuchet MS"/>
              </w:rPr>
            </w:pPr>
            <w:r>
              <w:rPr>
                <w:rFonts w:ascii="Trebuchet MS" w:hAnsi="Trebuchet MS"/>
              </w:rPr>
              <w:t>57,3</w:t>
            </w:r>
          </w:p>
        </w:tc>
        <w:tc>
          <w:tcPr>
            <w:tcW w:w="1203" w:type="dxa"/>
          </w:tcPr>
          <w:p w:rsidR="002759CC" w:rsidRDefault="002759CC" w:rsidP="002A6D3A">
            <w:pPr>
              <w:spacing w:line="276" w:lineRule="auto"/>
              <w:jc w:val="both"/>
              <w:rPr>
                <w:rFonts w:ascii="Trebuchet MS" w:hAnsi="Trebuchet MS"/>
              </w:rPr>
            </w:pPr>
            <w:r>
              <w:rPr>
                <w:rFonts w:ascii="Trebuchet MS" w:hAnsi="Trebuchet MS"/>
              </w:rPr>
              <w:t>57,2</w:t>
            </w:r>
          </w:p>
        </w:tc>
        <w:tc>
          <w:tcPr>
            <w:tcW w:w="1203" w:type="dxa"/>
          </w:tcPr>
          <w:p w:rsidR="002759CC" w:rsidRDefault="002759CC" w:rsidP="002A6D3A">
            <w:pPr>
              <w:spacing w:line="276" w:lineRule="auto"/>
              <w:jc w:val="both"/>
              <w:rPr>
                <w:rFonts w:ascii="Trebuchet MS" w:hAnsi="Trebuchet MS"/>
              </w:rPr>
            </w:pPr>
            <w:r>
              <w:rPr>
                <w:rFonts w:ascii="Trebuchet MS" w:hAnsi="Trebuchet MS"/>
              </w:rPr>
              <w:t>57,4</w:t>
            </w:r>
          </w:p>
        </w:tc>
      </w:tr>
    </w:tbl>
    <w:p w:rsidR="00A71827" w:rsidRPr="00F738B8" w:rsidRDefault="00A71827" w:rsidP="002A6D3A">
      <w:pPr>
        <w:spacing w:line="276" w:lineRule="auto"/>
        <w:jc w:val="both"/>
        <w:rPr>
          <w:rFonts w:ascii="Trebuchet MS" w:hAnsi="Trebuchet MS"/>
          <w:i/>
        </w:rPr>
      </w:pPr>
      <w:r w:rsidRPr="00F738B8">
        <w:rPr>
          <w:rFonts w:ascii="Trebuchet MS" w:hAnsi="Trebuchet MS"/>
          <w:i/>
        </w:rPr>
        <w:t>Sursa: INS, Ancheta asupra forței de muncă în gospodării</w:t>
      </w:r>
    </w:p>
    <w:p w:rsidR="00A6710B" w:rsidRPr="00A6710B" w:rsidRDefault="00A6710B" w:rsidP="002A6D3A">
      <w:pPr>
        <w:spacing w:line="276" w:lineRule="auto"/>
        <w:jc w:val="both"/>
        <w:rPr>
          <w:rFonts w:ascii="Trebuchet MS" w:hAnsi="Trebuchet MS"/>
        </w:rPr>
      </w:pPr>
      <w:r>
        <w:rPr>
          <w:rFonts w:ascii="Trebuchet MS" w:hAnsi="Trebuchet MS"/>
        </w:rPr>
        <w:t>Pentru anul 201</w:t>
      </w:r>
      <w:r w:rsidR="005644A7">
        <w:rPr>
          <w:rFonts w:ascii="Trebuchet MS" w:hAnsi="Trebuchet MS"/>
        </w:rPr>
        <w:t>6</w:t>
      </w:r>
      <w:r>
        <w:rPr>
          <w:rFonts w:ascii="Trebuchet MS" w:hAnsi="Trebuchet MS"/>
        </w:rPr>
        <w:t>, după</w:t>
      </w:r>
      <w:r w:rsidRPr="00A6710B">
        <w:rPr>
          <w:rFonts w:ascii="Trebuchet MS" w:hAnsi="Trebuchet MS"/>
        </w:rPr>
        <w:t xml:space="preserve"> activităţile economiei naţionale în care îşi desfăşoară activitatea principală</w:t>
      </w:r>
      <w:r>
        <w:rPr>
          <w:rFonts w:ascii="Trebuchet MS" w:hAnsi="Trebuchet MS"/>
        </w:rPr>
        <w:t>, d</w:t>
      </w:r>
      <w:r w:rsidRPr="00A6710B">
        <w:rPr>
          <w:rFonts w:ascii="Trebuchet MS" w:hAnsi="Trebuchet MS"/>
        </w:rPr>
        <w:t>omeniile de activitate unde populaţia feminină</w:t>
      </w:r>
      <w:r w:rsidR="00D86BB1">
        <w:rPr>
          <w:rStyle w:val="FootnoteReference"/>
          <w:rFonts w:ascii="Trebuchet MS" w:hAnsi="Trebuchet MS"/>
        </w:rPr>
        <w:footnoteReference w:id="3"/>
      </w:r>
      <w:r w:rsidRPr="00A6710B">
        <w:rPr>
          <w:rFonts w:ascii="Trebuchet MS" w:hAnsi="Trebuchet MS"/>
        </w:rPr>
        <w:t xml:space="preserve"> ocupă </w:t>
      </w:r>
      <w:r>
        <w:rPr>
          <w:rFonts w:ascii="Trebuchet MS" w:hAnsi="Trebuchet MS"/>
        </w:rPr>
        <w:t xml:space="preserve">locuri de muncă </w:t>
      </w:r>
      <w:r w:rsidRPr="00A6710B">
        <w:rPr>
          <w:rFonts w:ascii="Trebuchet MS" w:hAnsi="Trebuchet MS"/>
        </w:rPr>
        <w:t>într-o proporţie mult mai mare decât cea a bărbaţilor sunt: sănătate şi asistenţă socială (</w:t>
      </w:r>
      <w:r w:rsidR="005644A7">
        <w:rPr>
          <w:rFonts w:ascii="Trebuchet MS" w:hAnsi="Trebuchet MS"/>
        </w:rPr>
        <w:t xml:space="preserve"> 79,6</w:t>
      </w:r>
      <w:r w:rsidRPr="00A6710B">
        <w:rPr>
          <w:rFonts w:ascii="Trebuchet MS" w:hAnsi="Trebuchet MS"/>
        </w:rPr>
        <w:t>%), învăţământ (</w:t>
      </w:r>
      <w:r w:rsidR="005644A7">
        <w:rPr>
          <w:rFonts w:ascii="Trebuchet MS" w:hAnsi="Trebuchet MS"/>
        </w:rPr>
        <w:t xml:space="preserve"> 76,4</w:t>
      </w:r>
      <w:r w:rsidRPr="00A6710B">
        <w:rPr>
          <w:rFonts w:ascii="Trebuchet MS" w:hAnsi="Trebuchet MS"/>
        </w:rPr>
        <w:t>%)</w:t>
      </w:r>
      <w:r w:rsidR="005644A7">
        <w:rPr>
          <w:rFonts w:ascii="Trebuchet MS" w:hAnsi="Trebuchet MS"/>
        </w:rPr>
        <w:t xml:space="preserve">, intermedieri financiare (63,9%), </w:t>
      </w:r>
      <w:r w:rsidRPr="00A6710B">
        <w:rPr>
          <w:rFonts w:ascii="Trebuchet MS" w:hAnsi="Trebuchet MS"/>
        </w:rPr>
        <w:t xml:space="preserve"> hoteluri şi restaurante (59,7%)</w:t>
      </w:r>
      <w:r w:rsidR="005644A7">
        <w:rPr>
          <w:rFonts w:ascii="Trebuchet MS" w:hAnsi="Trebuchet MS"/>
        </w:rPr>
        <w:t>, activități profesionale (56,3%) și comerț (55,9%)</w:t>
      </w:r>
      <w:r w:rsidRPr="00A6710B">
        <w:rPr>
          <w:rFonts w:ascii="Trebuchet MS" w:hAnsi="Trebuchet MS"/>
        </w:rPr>
        <w:t xml:space="preserve">. Ponderile mai ridicate ale bărbaţilor se întâlnesc în următoarele sectoare: construcţii (93,6%), </w:t>
      </w:r>
      <w:r w:rsidR="005644A7">
        <w:rPr>
          <w:rFonts w:ascii="Trebuchet MS" w:hAnsi="Trebuchet MS"/>
        </w:rPr>
        <w:t xml:space="preserve">transport și depozitare (85,2%), </w:t>
      </w:r>
      <w:r w:rsidRPr="00A6710B">
        <w:rPr>
          <w:rFonts w:ascii="Trebuchet MS" w:hAnsi="Trebuchet MS"/>
        </w:rPr>
        <w:t>producţia şi distribuţia energiei electrice şi termice, gaze şi apă (</w:t>
      </w:r>
      <w:r w:rsidR="00614783">
        <w:rPr>
          <w:rFonts w:ascii="Trebuchet MS" w:hAnsi="Trebuchet MS"/>
        </w:rPr>
        <w:t xml:space="preserve"> 83,7</w:t>
      </w:r>
      <w:r w:rsidRPr="00A6710B">
        <w:rPr>
          <w:rFonts w:ascii="Trebuchet MS" w:hAnsi="Trebuchet MS"/>
        </w:rPr>
        <w:t xml:space="preserve">%), </w:t>
      </w:r>
      <w:r w:rsidR="00E05703">
        <w:rPr>
          <w:rFonts w:ascii="Trebuchet MS" w:hAnsi="Trebuchet MS"/>
        </w:rPr>
        <w:t xml:space="preserve">distribuția apei, salubritate, gestionarea deșeurilor, activități de decontaminare (75,9%), activități de servicii administrative și activități de servicii suport (71,9%) și </w:t>
      </w:r>
      <w:r w:rsidRPr="00A6710B">
        <w:rPr>
          <w:rFonts w:ascii="Trebuchet MS" w:hAnsi="Trebuchet MS"/>
        </w:rPr>
        <w:t>administraţie publică şi apărare (</w:t>
      </w:r>
      <w:r w:rsidR="00E05703">
        <w:rPr>
          <w:rFonts w:ascii="Trebuchet MS" w:hAnsi="Trebuchet MS"/>
        </w:rPr>
        <w:t xml:space="preserve"> 62,9</w:t>
      </w:r>
      <w:r w:rsidRPr="00A6710B">
        <w:rPr>
          <w:rFonts w:ascii="Trebuchet MS" w:hAnsi="Trebuchet MS"/>
        </w:rPr>
        <w:t>%)</w:t>
      </w:r>
      <w:r>
        <w:rPr>
          <w:rFonts w:ascii="Trebuchet MS" w:hAnsi="Trebuchet MS"/>
        </w:rPr>
        <w:t>.</w:t>
      </w:r>
    </w:p>
    <w:p w:rsidR="00A6710B" w:rsidRPr="00A6710B" w:rsidRDefault="00A6710B" w:rsidP="002A6D3A">
      <w:pPr>
        <w:spacing w:line="276" w:lineRule="auto"/>
        <w:jc w:val="both"/>
        <w:rPr>
          <w:rFonts w:ascii="Trebuchet MS" w:hAnsi="Trebuchet MS"/>
        </w:rPr>
      </w:pPr>
      <w:r w:rsidRPr="00A6710B">
        <w:rPr>
          <w:rFonts w:ascii="Trebuchet MS" w:hAnsi="Trebuchet MS"/>
        </w:rPr>
        <w:t>Structura pe sexe în cadrul fiec</w:t>
      </w:r>
      <w:r w:rsidR="00AD2793">
        <w:rPr>
          <w:rFonts w:ascii="Trebuchet MS" w:hAnsi="Trebuchet MS"/>
        </w:rPr>
        <w:t>ă</w:t>
      </w:r>
      <w:r w:rsidRPr="00A6710B">
        <w:rPr>
          <w:rFonts w:ascii="Trebuchet MS" w:hAnsi="Trebuchet MS"/>
        </w:rPr>
        <w:t>rei grupe de ocupaţii ne relevă faptul că bărbaţii sunt majoritari</w:t>
      </w:r>
      <w:r w:rsidR="00AD2793">
        <w:rPr>
          <w:rFonts w:ascii="Trebuchet MS" w:hAnsi="Trebuchet MS"/>
        </w:rPr>
        <w:t>, la nivelul anului 2016,</w:t>
      </w:r>
      <w:r w:rsidRPr="00A6710B">
        <w:rPr>
          <w:rFonts w:ascii="Trebuchet MS" w:hAnsi="Trebuchet MS"/>
        </w:rPr>
        <w:t xml:space="preserve"> în special în cadrul </w:t>
      </w:r>
      <w:r w:rsidR="00A77E0B">
        <w:rPr>
          <w:rFonts w:ascii="Trebuchet MS" w:hAnsi="Trebuchet MS"/>
        </w:rPr>
        <w:t>următoarelor grupe</w:t>
      </w:r>
      <w:r w:rsidRPr="00A6710B">
        <w:rPr>
          <w:rFonts w:ascii="Trebuchet MS" w:hAnsi="Trebuchet MS"/>
        </w:rPr>
        <w:t>:</w:t>
      </w:r>
    </w:p>
    <w:p w:rsidR="00A6710B" w:rsidRDefault="00A6710B" w:rsidP="00AD2793">
      <w:pPr>
        <w:pStyle w:val="ListParagraph"/>
        <w:numPr>
          <w:ilvl w:val="0"/>
          <w:numId w:val="21"/>
        </w:numPr>
        <w:tabs>
          <w:tab w:val="left" w:pos="284"/>
        </w:tabs>
        <w:spacing w:line="276" w:lineRule="auto"/>
        <w:ind w:left="0" w:firstLine="0"/>
        <w:jc w:val="both"/>
        <w:rPr>
          <w:rFonts w:ascii="Trebuchet MS" w:hAnsi="Trebuchet MS"/>
        </w:rPr>
      </w:pPr>
      <w:r w:rsidRPr="00A6710B">
        <w:rPr>
          <w:rFonts w:ascii="Trebuchet MS" w:hAnsi="Trebuchet MS"/>
        </w:rPr>
        <w:t>muncitori calificaţi şi asimilaţi</w:t>
      </w:r>
      <w:r>
        <w:rPr>
          <w:rFonts w:ascii="Trebuchet MS" w:hAnsi="Trebuchet MS"/>
        </w:rPr>
        <w:t xml:space="preserve">: </w:t>
      </w:r>
      <w:r w:rsidR="00C85D57">
        <w:rPr>
          <w:rFonts w:ascii="Trebuchet MS" w:hAnsi="Trebuchet MS"/>
        </w:rPr>
        <w:t xml:space="preserve">79,0 </w:t>
      </w:r>
      <w:r>
        <w:rPr>
          <w:rFonts w:ascii="Trebuchet MS" w:hAnsi="Trebuchet MS"/>
        </w:rPr>
        <w:t xml:space="preserve">% față de doar </w:t>
      </w:r>
      <w:r w:rsidR="00C85D57">
        <w:rPr>
          <w:rFonts w:ascii="Trebuchet MS" w:hAnsi="Trebuchet MS"/>
        </w:rPr>
        <w:t>21,0</w:t>
      </w:r>
      <w:r>
        <w:rPr>
          <w:rFonts w:ascii="Trebuchet MS" w:hAnsi="Trebuchet MS"/>
        </w:rPr>
        <w:t>% femei;</w:t>
      </w:r>
      <w:r w:rsidRPr="00A6710B">
        <w:rPr>
          <w:rFonts w:ascii="Trebuchet MS" w:hAnsi="Trebuchet MS"/>
        </w:rPr>
        <w:t xml:space="preserve"> </w:t>
      </w:r>
    </w:p>
    <w:p w:rsidR="00A6710B" w:rsidRDefault="00A6710B" w:rsidP="00AD2793">
      <w:pPr>
        <w:pStyle w:val="ListParagraph"/>
        <w:numPr>
          <w:ilvl w:val="0"/>
          <w:numId w:val="21"/>
        </w:numPr>
        <w:tabs>
          <w:tab w:val="left" w:pos="284"/>
        </w:tabs>
        <w:spacing w:line="276" w:lineRule="auto"/>
        <w:ind w:left="0" w:firstLine="0"/>
        <w:jc w:val="both"/>
        <w:rPr>
          <w:rFonts w:ascii="Trebuchet MS" w:hAnsi="Trebuchet MS"/>
        </w:rPr>
      </w:pPr>
      <w:r w:rsidRPr="00A6710B">
        <w:rPr>
          <w:rFonts w:ascii="Trebuchet MS" w:hAnsi="Trebuchet MS"/>
        </w:rPr>
        <w:t>membri ai corpului legislativ</w:t>
      </w:r>
      <w:r>
        <w:rPr>
          <w:rFonts w:ascii="Trebuchet MS" w:hAnsi="Trebuchet MS"/>
        </w:rPr>
        <w:t>,</w:t>
      </w:r>
      <w:r w:rsidRPr="00A6710B">
        <w:rPr>
          <w:rFonts w:ascii="Trebuchet MS" w:hAnsi="Trebuchet MS"/>
        </w:rPr>
        <w:t xml:space="preserve"> ai executivului, înalţi conducători ai administraţiei publice, conducători şi funcţionari superiori</w:t>
      </w:r>
      <w:r>
        <w:rPr>
          <w:rFonts w:ascii="Trebuchet MS" w:hAnsi="Trebuchet MS"/>
        </w:rPr>
        <w:t>:</w:t>
      </w:r>
      <w:r w:rsidRPr="00A6710B">
        <w:rPr>
          <w:rFonts w:ascii="Trebuchet MS" w:hAnsi="Trebuchet MS"/>
        </w:rPr>
        <w:t xml:space="preserve"> </w:t>
      </w:r>
      <w:r w:rsidR="00C85D57">
        <w:rPr>
          <w:rFonts w:ascii="Trebuchet MS" w:hAnsi="Trebuchet MS"/>
        </w:rPr>
        <w:t>66,4</w:t>
      </w:r>
      <w:r>
        <w:rPr>
          <w:rFonts w:ascii="Trebuchet MS" w:hAnsi="Trebuchet MS"/>
        </w:rPr>
        <w:t xml:space="preserve">% față de doar </w:t>
      </w:r>
      <w:r w:rsidR="00C85D57">
        <w:rPr>
          <w:rFonts w:ascii="Trebuchet MS" w:hAnsi="Trebuchet MS"/>
        </w:rPr>
        <w:t>33,6</w:t>
      </w:r>
      <w:r>
        <w:rPr>
          <w:rFonts w:ascii="Trebuchet MS" w:hAnsi="Trebuchet MS"/>
        </w:rPr>
        <w:t>% femei;</w:t>
      </w:r>
    </w:p>
    <w:p w:rsidR="00A6710B" w:rsidRDefault="00A6710B" w:rsidP="00AD2793">
      <w:pPr>
        <w:pStyle w:val="ListParagraph"/>
        <w:numPr>
          <w:ilvl w:val="0"/>
          <w:numId w:val="21"/>
        </w:numPr>
        <w:tabs>
          <w:tab w:val="left" w:pos="284"/>
        </w:tabs>
        <w:spacing w:line="276" w:lineRule="auto"/>
        <w:ind w:left="0" w:firstLine="0"/>
        <w:jc w:val="both"/>
        <w:rPr>
          <w:rFonts w:ascii="Trebuchet MS" w:hAnsi="Trebuchet MS"/>
        </w:rPr>
      </w:pPr>
      <w:r w:rsidRPr="00A6710B">
        <w:rPr>
          <w:rFonts w:ascii="Trebuchet MS" w:hAnsi="Trebuchet MS"/>
        </w:rPr>
        <w:t xml:space="preserve">lucrători calificaţi în agricultură, silvicultură şi pescuit: </w:t>
      </w:r>
      <w:r w:rsidR="00C85D57">
        <w:rPr>
          <w:rFonts w:ascii="Trebuchet MS" w:hAnsi="Trebuchet MS"/>
        </w:rPr>
        <w:t>55,2</w:t>
      </w:r>
      <w:r w:rsidRPr="00A6710B">
        <w:rPr>
          <w:rFonts w:ascii="Trebuchet MS" w:hAnsi="Trebuchet MS"/>
        </w:rPr>
        <w:t xml:space="preserve">%, față de </w:t>
      </w:r>
      <w:r w:rsidR="000061B8">
        <w:rPr>
          <w:rFonts w:ascii="Trebuchet MS" w:hAnsi="Trebuchet MS"/>
        </w:rPr>
        <w:t>44,8</w:t>
      </w:r>
      <w:r w:rsidRPr="00A6710B">
        <w:rPr>
          <w:rFonts w:ascii="Trebuchet MS" w:hAnsi="Trebuchet MS"/>
        </w:rPr>
        <w:t>% femei</w:t>
      </w:r>
      <w:r w:rsidR="000061B8">
        <w:rPr>
          <w:rFonts w:ascii="Trebuchet MS" w:hAnsi="Trebuchet MS"/>
        </w:rPr>
        <w:t>.</w:t>
      </w:r>
    </w:p>
    <w:p w:rsidR="00A6710B" w:rsidRPr="00A6710B" w:rsidRDefault="00A6710B" w:rsidP="00AD2793">
      <w:pPr>
        <w:tabs>
          <w:tab w:val="left" w:pos="284"/>
        </w:tabs>
        <w:spacing w:line="276" w:lineRule="auto"/>
        <w:jc w:val="both"/>
        <w:rPr>
          <w:rFonts w:ascii="Trebuchet MS" w:hAnsi="Trebuchet MS"/>
        </w:rPr>
      </w:pPr>
      <w:r w:rsidRPr="00A6710B">
        <w:rPr>
          <w:rFonts w:ascii="Trebuchet MS" w:hAnsi="Trebuchet MS"/>
        </w:rPr>
        <w:t>Femeile sunt preponderente</w:t>
      </w:r>
      <w:r>
        <w:rPr>
          <w:rFonts w:ascii="Trebuchet MS" w:hAnsi="Trebuchet MS"/>
        </w:rPr>
        <w:t>, în anul 201</w:t>
      </w:r>
      <w:r w:rsidR="000061B8">
        <w:rPr>
          <w:rFonts w:ascii="Trebuchet MS" w:hAnsi="Trebuchet MS"/>
        </w:rPr>
        <w:t>6</w:t>
      </w:r>
      <w:r>
        <w:rPr>
          <w:rFonts w:ascii="Trebuchet MS" w:hAnsi="Trebuchet MS"/>
        </w:rPr>
        <w:t>,</w:t>
      </w:r>
      <w:r w:rsidRPr="00A6710B">
        <w:rPr>
          <w:rFonts w:ascii="Trebuchet MS" w:hAnsi="Trebuchet MS"/>
        </w:rPr>
        <w:t xml:space="preserve"> mai ales în </w:t>
      </w:r>
      <w:r w:rsidR="000061B8">
        <w:rPr>
          <w:rFonts w:ascii="Trebuchet MS" w:hAnsi="Trebuchet MS"/>
        </w:rPr>
        <w:t>rândul</w:t>
      </w:r>
      <w:r w:rsidRPr="00A6710B">
        <w:rPr>
          <w:rFonts w:ascii="Trebuchet MS" w:hAnsi="Trebuchet MS"/>
        </w:rPr>
        <w:t>:</w:t>
      </w:r>
    </w:p>
    <w:p w:rsidR="00A6710B" w:rsidRDefault="00A6710B" w:rsidP="00AD2793">
      <w:pPr>
        <w:pStyle w:val="ListParagraph"/>
        <w:numPr>
          <w:ilvl w:val="0"/>
          <w:numId w:val="22"/>
        </w:numPr>
        <w:tabs>
          <w:tab w:val="left" w:pos="284"/>
        </w:tabs>
        <w:spacing w:line="276" w:lineRule="auto"/>
        <w:ind w:left="0" w:firstLine="0"/>
        <w:jc w:val="both"/>
        <w:rPr>
          <w:rFonts w:ascii="Trebuchet MS" w:hAnsi="Trebuchet MS"/>
        </w:rPr>
      </w:pPr>
      <w:r w:rsidRPr="00A6710B">
        <w:rPr>
          <w:rFonts w:ascii="Trebuchet MS" w:hAnsi="Trebuchet MS"/>
        </w:rPr>
        <w:t xml:space="preserve">funcţionarilor administrativi fără funcții de conducere </w:t>
      </w:r>
      <w:r w:rsidR="000061B8">
        <w:rPr>
          <w:rFonts w:ascii="Trebuchet MS" w:hAnsi="Trebuchet MS"/>
        </w:rPr>
        <w:t>61,8</w:t>
      </w:r>
      <w:r w:rsidRPr="00A6710B">
        <w:rPr>
          <w:rFonts w:ascii="Trebuchet MS" w:hAnsi="Trebuchet MS"/>
        </w:rPr>
        <w:t>%;</w:t>
      </w:r>
    </w:p>
    <w:p w:rsidR="000061B8" w:rsidRDefault="000061B8" w:rsidP="00AD2793">
      <w:pPr>
        <w:pStyle w:val="ListParagraph"/>
        <w:numPr>
          <w:ilvl w:val="0"/>
          <w:numId w:val="22"/>
        </w:numPr>
        <w:tabs>
          <w:tab w:val="left" w:pos="284"/>
        </w:tabs>
        <w:spacing w:line="276" w:lineRule="auto"/>
        <w:ind w:left="0" w:firstLine="0"/>
        <w:jc w:val="both"/>
        <w:rPr>
          <w:rFonts w:ascii="Trebuchet MS" w:hAnsi="Trebuchet MS"/>
        </w:rPr>
      </w:pPr>
      <w:r>
        <w:rPr>
          <w:rFonts w:ascii="Trebuchet MS" w:hAnsi="Trebuchet MS"/>
        </w:rPr>
        <w:t>lucrătorilor din domeniul serviciilor 61,5%;</w:t>
      </w:r>
    </w:p>
    <w:p w:rsidR="002E2911" w:rsidRPr="00937EEE" w:rsidRDefault="00A6710B" w:rsidP="00AD2793">
      <w:pPr>
        <w:pStyle w:val="ListParagraph"/>
        <w:numPr>
          <w:ilvl w:val="0"/>
          <w:numId w:val="22"/>
        </w:numPr>
        <w:tabs>
          <w:tab w:val="left" w:pos="284"/>
        </w:tabs>
        <w:spacing w:line="276" w:lineRule="auto"/>
        <w:ind w:left="0" w:firstLine="0"/>
        <w:jc w:val="both"/>
        <w:rPr>
          <w:rFonts w:ascii="Trebuchet MS" w:hAnsi="Trebuchet MS"/>
        </w:rPr>
      </w:pPr>
      <w:r w:rsidRPr="00A6710B">
        <w:rPr>
          <w:rFonts w:ascii="Trebuchet MS" w:hAnsi="Trebuchet MS"/>
        </w:rPr>
        <w:t>specialişti</w:t>
      </w:r>
      <w:r w:rsidR="000061B8">
        <w:rPr>
          <w:rFonts w:ascii="Trebuchet MS" w:hAnsi="Trebuchet MS"/>
        </w:rPr>
        <w:t>lor</w:t>
      </w:r>
      <w:r w:rsidRPr="00A6710B">
        <w:rPr>
          <w:rFonts w:ascii="Trebuchet MS" w:hAnsi="Trebuchet MS"/>
        </w:rPr>
        <w:t xml:space="preserve"> în d</w:t>
      </w:r>
      <w:r>
        <w:rPr>
          <w:rFonts w:ascii="Trebuchet MS" w:hAnsi="Trebuchet MS"/>
        </w:rPr>
        <w:t xml:space="preserve">iverse domenii de activitate </w:t>
      </w:r>
      <w:r w:rsidR="000061B8">
        <w:rPr>
          <w:rFonts w:ascii="Trebuchet MS" w:hAnsi="Trebuchet MS"/>
        </w:rPr>
        <w:t>56,1</w:t>
      </w:r>
      <w:r w:rsidRPr="00A6710B">
        <w:rPr>
          <w:rFonts w:ascii="Trebuchet MS" w:hAnsi="Trebuchet MS"/>
        </w:rPr>
        <w:t>%.</w:t>
      </w:r>
    </w:p>
    <w:p w:rsidR="0061129B" w:rsidRPr="0061129B" w:rsidRDefault="00A02FAB" w:rsidP="00D86BB1">
      <w:pPr>
        <w:spacing w:line="276" w:lineRule="auto"/>
        <w:jc w:val="both"/>
        <w:rPr>
          <w:rFonts w:ascii="Trebuchet MS" w:hAnsi="Trebuchet MS"/>
        </w:rPr>
      </w:pPr>
      <w:r w:rsidRPr="00A02FAB">
        <w:rPr>
          <w:rFonts w:ascii="Trebuchet MS" w:hAnsi="Trebuchet MS"/>
        </w:rPr>
        <w:t>În anul 2016, pe criteriul de sex, diferența între rata şomajului pentru bărbați și cea pentru femei a fost de 1,6 puncte procentuale (6,6% la bărbaţi faţă de 5% la femei). Atât pentru femei cât și pentru bărbați</w:t>
      </w:r>
      <w:r w:rsidR="001225AD">
        <w:rPr>
          <w:rFonts w:ascii="Trebuchet MS" w:hAnsi="Trebuchet MS"/>
        </w:rPr>
        <w:t>,</w:t>
      </w:r>
      <w:r w:rsidRPr="00A02FAB">
        <w:rPr>
          <w:rFonts w:ascii="Trebuchet MS" w:hAnsi="Trebuchet MS"/>
        </w:rPr>
        <w:t xml:space="preserve"> rata șomajului în România înregistrează niveluri</w:t>
      </w:r>
      <w:r w:rsidR="00D86BB1">
        <w:rPr>
          <w:rFonts w:ascii="Trebuchet MS" w:hAnsi="Trebuchet MS"/>
        </w:rPr>
        <w:t xml:space="preserve"> inferioare mediei europene (UE)</w:t>
      </w:r>
    </w:p>
    <w:p w:rsidR="00A02FAB" w:rsidRDefault="00A02FAB" w:rsidP="002A6D3A">
      <w:pPr>
        <w:spacing w:line="276" w:lineRule="auto"/>
        <w:jc w:val="both"/>
        <w:rPr>
          <w:rFonts w:ascii="Trebuchet MS" w:hAnsi="Trebuchet MS"/>
        </w:rPr>
      </w:pPr>
      <w:r w:rsidRPr="00A02FAB">
        <w:rPr>
          <w:rFonts w:ascii="Trebuchet MS" w:hAnsi="Trebuchet MS"/>
        </w:rPr>
        <w:lastRenderedPageBreak/>
        <w:t>28). În anul 2016, ra</w:t>
      </w:r>
      <w:r w:rsidR="00675A4D">
        <w:rPr>
          <w:rFonts w:ascii="Trebuchet MS" w:hAnsi="Trebuchet MS"/>
        </w:rPr>
        <w:t>t</w:t>
      </w:r>
      <w:r w:rsidRPr="00A02FAB">
        <w:rPr>
          <w:rFonts w:ascii="Trebuchet MS" w:hAnsi="Trebuchet MS"/>
        </w:rPr>
        <w:t>a șomajului UE (28)</w:t>
      </w:r>
      <w:r w:rsidR="00432E22">
        <w:rPr>
          <w:rStyle w:val="FootnoteReference"/>
          <w:rFonts w:ascii="Trebuchet MS" w:hAnsi="Trebuchet MS"/>
        </w:rPr>
        <w:footnoteReference w:id="4"/>
      </w:r>
      <w:r w:rsidR="00853453">
        <w:rPr>
          <w:rFonts w:ascii="Trebuchet MS" w:hAnsi="Trebuchet MS"/>
          <w:vertAlign w:val="superscript"/>
        </w:rPr>
        <w:t xml:space="preserve"> </w:t>
      </w:r>
      <w:r w:rsidRPr="00853453">
        <w:rPr>
          <w:rFonts w:ascii="Trebuchet MS" w:hAnsi="Trebuchet MS"/>
        </w:rPr>
        <w:t xml:space="preserve"> </w:t>
      </w:r>
      <w:r w:rsidRPr="00A02FAB">
        <w:rPr>
          <w:rFonts w:ascii="Trebuchet MS" w:hAnsi="Trebuchet MS"/>
        </w:rPr>
        <w:t>a fost de 8,4% în rândul bărbaților și de 8,</w:t>
      </w:r>
      <w:r w:rsidR="00E81400">
        <w:rPr>
          <w:rFonts w:ascii="Trebuchet MS" w:hAnsi="Trebuchet MS"/>
        </w:rPr>
        <w:t>8</w:t>
      </w:r>
      <w:r w:rsidRPr="00A02FAB">
        <w:rPr>
          <w:rFonts w:ascii="Trebuchet MS" w:hAnsi="Trebuchet MS"/>
        </w:rPr>
        <w:t>% în rândul femeilor, continuând tendința de scădere începută în anul 2014.</w:t>
      </w:r>
      <w:r w:rsidR="00D86BB1">
        <w:rPr>
          <w:rFonts w:ascii="Trebuchet MS" w:hAnsi="Trebuchet MS"/>
        </w:rPr>
        <w:t xml:space="preserve"> </w:t>
      </w:r>
      <w:r w:rsidRPr="00A02FAB">
        <w:rPr>
          <w:rFonts w:ascii="Trebuchet MS" w:hAnsi="Trebuchet MS"/>
        </w:rPr>
        <w:t>Rata șomajului</w:t>
      </w:r>
      <w:r w:rsidR="00432E22">
        <w:rPr>
          <w:rFonts w:ascii="Trebuchet MS" w:hAnsi="Trebuchet MS"/>
          <w:vertAlign w:val="superscript"/>
        </w:rPr>
        <w:t xml:space="preserve"> </w:t>
      </w:r>
      <w:r w:rsidR="00FD5A8D">
        <w:rPr>
          <w:rFonts w:ascii="Trebuchet MS" w:hAnsi="Trebuchet MS"/>
          <w:vertAlign w:val="superscript"/>
        </w:rPr>
        <w:t>5</w:t>
      </w:r>
      <w:r w:rsidR="00FD5A8D" w:rsidRPr="00FD5A8D">
        <w:rPr>
          <w:rStyle w:val="FootnoteReference"/>
          <w:rFonts w:ascii="Trebuchet MS" w:hAnsi="Trebuchet MS"/>
          <w:color w:val="FFFFFF" w:themeColor="background1"/>
        </w:rPr>
        <w:footnoteReference w:id="5"/>
      </w:r>
      <w:r w:rsidRPr="00A02FAB">
        <w:rPr>
          <w:rFonts w:ascii="Trebuchet MS" w:hAnsi="Trebuchet MS"/>
        </w:rPr>
        <w:t xml:space="preserve"> în rândul femeilor pentru perioada 2010 – 2016</w:t>
      </w:r>
      <w:r w:rsidR="00E81400">
        <w:rPr>
          <w:rFonts w:ascii="Trebuchet MS" w:hAnsi="Trebuchet MS"/>
        </w:rPr>
        <w:t xml:space="preserve">  a scăzut cu 1,</w:t>
      </w:r>
      <w:r w:rsidR="00EA6B57">
        <w:rPr>
          <w:rFonts w:ascii="Trebuchet MS" w:hAnsi="Trebuchet MS"/>
        </w:rPr>
        <w:t>2 puncte procentuale</w:t>
      </w:r>
      <w:r w:rsidR="00E81400">
        <w:rPr>
          <w:rFonts w:ascii="Trebuchet MS" w:hAnsi="Trebuchet MS"/>
        </w:rPr>
        <w:t>, de la 6,2% în anul 2010 la 5,0% în anul 2016.</w:t>
      </w:r>
    </w:p>
    <w:p w:rsidR="00E81400" w:rsidRPr="00F738B8" w:rsidRDefault="00E81400" w:rsidP="002A6D3A">
      <w:pPr>
        <w:spacing w:line="276" w:lineRule="auto"/>
        <w:jc w:val="both"/>
        <w:rPr>
          <w:rFonts w:ascii="Trebuchet MS" w:hAnsi="Trebuchet MS"/>
          <w:i/>
        </w:rPr>
      </w:pPr>
      <w:r w:rsidRPr="00F738B8">
        <w:rPr>
          <w:rFonts w:ascii="Trebuchet MS" w:hAnsi="Trebuchet MS"/>
          <w:i/>
        </w:rPr>
        <w:t>Tabel 2: Rata șomajului în România, în perioada 2010 – 2016, pe sexe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202"/>
        <w:gridCol w:w="1202"/>
        <w:gridCol w:w="1202"/>
        <w:gridCol w:w="1203"/>
        <w:gridCol w:w="1203"/>
        <w:gridCol w:w="1203"/>
        <w:gridCol w:w="1203"/>
      </w:tblGrid>
      <w:tr w:rsidR="00E81400" w:rsidTr="00F738B8">
        <w:tc>
          <w:tcPr>
            <w:tcW w:w="1202" w:type="dxa"/>
          </w:tcPr>
          <w:p w:rsidR="00E81400" w:rsidRDefault="00E81400" w:rsidP="002A6D3A">
            <w:pPr>
              <w:spacing w:line="276" w:lineRule="auto"/>
              <w:jc w:val="both"/>
              <w:rPr>
                <w:rFonts w:ascii="Trebuchet MS" w:hAnsi="Trebuchet MS"/>
              </w:rPr>
            </w:pPr>
          </w:p>
        </w:tc>
        <w:tc>
          <w:tcPr>
            <w:tcW w:w="1202" w:type="dxa"/>
          </w:tcPr>
          <w:p w:rsidR="00E81400" w:rsidRDefault="00E81400" w:rsidP="002A6D3A">
            <w:pPr>
              <w:spacing w:line="276" w:lineRule="auto"/>
              <w:jc w:val="both"/>
              <w:rPr>
                <w:rFonts w:ascii="Trebuchet MS" w:hAnsi="Trebuchet MS"/>
              </w:rPr>
            </w:pPr>
            <w:r>
              <w:rPr>
                <w:rFonts w:ascii="Trebuchet MS" w:hAnsi="Trebuchet MS"/>
              </w:rPr>
              <w:t>2010</w:t>
            </w:r>
          </w:p>
        </w:tc>
        <w:tc>
          <w:tcPr>
            <w:tcW w:w="1202" w:type="dxa"/>
          </w:tcPr>
          <w:p w:rsidR="00E81400" w:rsidRDefault="00E81400" w:rsidP="002A6D3A">
            <w:pPr>
              <w:spacing w:line="276" w:lineRule="auto"/>
              <w:jc w:val="both"/>
              <w:rPr>
                <w:rFonts w:ascii="Trebuchet MS" w:hAnsi="Trebuchet MS"/>
              </w:rPr>
            </w:pPr>
            <w:r>
              <w:rPr>
                <w:rFonts w:ascii="Trebuchet MS" w:hAnsi="Trebuchet MS"/>
              </w:rPr>
              <w:t>2011</w:t>
            </w:r>
          </w:p>
        </w:tc>
        <w:tc>
          <w:tcPr>
            <w:tcW w:w="1202" w:type="dxa"/>
          </w:tcPr>
          <w:p w:rsidR="00E81400" w:rsidRDefault="00E81400" w:rsidP="002A6D3A">
            <w:pPr>
              <w:spacing w:line="276" w:lineRule="auto"/>
              <w:jc w:val="both"/>
              <w:rPr>
                <w:rFonts w:ascii="Trebuchet MS" w:hAnsi="Trebuchet MS"/>
              </w:rPr>
            </w:pPr>
            <w:r>
              <w:rPr>
                <w:rFonts w:ascii="Trebuchet MS" w:hAnsi="Trebuchet MS"/>
              </w:rPr>
              <w:t>2012</w:t>
            </w:r>
          </w:p>
        </w:tc>
        <w:tc>
          <w:tcPr>
            <w:tcW w:w="1203" w:type="dxa"/>
          </w:tcPr>
          <w:p w:rsidR="00E81400" w:rsidRDefault="00E81400" w:rsidP="002A6D3A">
            <w:pPr>
              <w:spacing w:line="276" w:lineRule="auto"/>
              <w:jc w:val="both"/>
              <w:rPr>
                <w:rFonts w:ascii="Trebuchet MS" w:hAnsi="Trebuchet MS"/>
              </w:rPr>
            </w:pPr>
            <w:r>
              <w:rPr>
                <w:rFonts w:ascii="Trebuchet MS" w:hAnsi="Trebuchet MS"/>
              </w:rPr>
              <w:t>2013</w:t>
            </w:r>
          </w:p>
        </w:tc>
        <w:tc>
          <w:tcPr>
            <w:tcW w:w="1203" w:type="dxa"/>
          </w:tcPr>
          <w:p w:rsidR="00E81400" w:rsidRDefault="00E81400" w:rsidP="002A6D3A">
            <w:pPr>
              <w:spacing w:line="276" w:lineRule="auto"/>
              <w:jc w:val="both"/>
              <w:rPr>
                <w:rFonts w:ascii="Trebuchet MS" w:hAnsi="Trebuchet MS"/>
              </w:rPr>
            </w:pPr>
            <w:r>
              <w:rPr>
                <w:rFonts w:ascii="Trebuchet MS" w:hAnsi="Trebuchet MS"/>
              </w:rPr>
              <w:t>2014</w:t>
            </w:r>
          </w:p>
        </w:tc>
        <w:tc>
          <w:tcPr>
            <w:tcW w:w="1203" w:type="dxa"/>
          </w:tcPr>
          <w:p w:rsidR="00E81400" w:rsidRDefault="00E81400" w:rsidP="002A6D3A">
            <w:pPr>
              <w:spacing w:line="276" w:lineRule="auto"/>
              <w:jc w:val="both"/>
              <w:rPr>
                <w:rFonts w:ascii="Trebuchet MS" w:hAnsi="Trebuchet MS"/>
              </w:rPr>
            </w:pPr>
            <w:r>
              <w:rPr>
                <w:rFonts w:ascii="Trebuchet MS" w:hAnsi="Trebuchet MS"/>
              </w:rPr>
              <w:t>2015</w:t>
            </w:r>
          </w:p>
        </w:tc>
        <w:tc>
          <w:tcPr>
            <w:tcW w:w="1203" w:type="dxa"/>
          </w:tcPr>
          <w:p w:rsidR="00E81400" w:rsidRDefault="00E81400" w:rsidP="002A6D3A">
            <w:pPr>
              <w:spacing w:line="276" w:lineRule="auto"/>
              <w:jc w:val="both"/>
              <w:rPr>
                <w:rFonts w:ascii="Trebuchet MS" w:hAnsi="Trebuchet MS"/>
              </w:rPr>
            </w:pPr>
            <w:r>
              <w:rPr>
                <w:rFonts w:ascii="Trebuchet MS" w:hAnsi="Trebuchet MS"/>
              </w:rPr>
              <w:t>2016</w:t>
            </w:r>
          </w:p>
        </w:tc>
      </w:tr>
      <w:tr w:rsidR="00E81400" w:rsidTr="00F738B8">
        <w:tc>
          <w:tcPr>
            <w:tcW w:w="1202" w:type="dxa"/>
          </w:tcPr>
          <w:p w:rsidR="00E81400" w:rsidRDefault="00E81400" w:rsidP="002A6D3A">
            <w:pPr>
              <w:spacing w:line="276" w:lineRule="auto"/>
              <w:jc w:val="both"/>
              <w:rPr>
                <w:rFonts w:ascii="Trebuchet MS" w:hAnsi="Trebuchet MS"/>
              </w:rPr>
            </w:pPr>
            <w:r>
              <w:rPr>
                <w:rFonts w:ascii="Trebuchet MS" w:hAnsi="Trebuchet MS"/>
              </w:rPr>
              <w:t>Masculin</w:t>
            </w:r>
          </w:p>
        </w:tc>
        <w:tc>
          <w:tcPr>
            <w:tcW w:w="1202" w:type="dxa"/>
          </w:tcPr>
          <w:p w:rsidR="00E81400" w:rsidRDefault="00E81400" w:rsidP="002A6D3A">
            <w:pPr>
              <w:spacing w:line="276" w:lineRule="auto"/>
              <w:jc w:val="both"/>
              <w:rPr>
                <w:rFonts w:ascii="Trebuchet MS" w:hAnsi="Trebuchet MS"/>
              </w:rPr>
            </w:pPr>
            <w:r>
              <w:rPr>
                <w:rFonts w:ascii="Trebuchet MS" w:hAnsi="Trebuchet MS"/>
              </w:rPr>
              <w:t>7,6</w:t>
            </w:r>
          </w:p>
        </w:tc>
        <w:tc>
          <w:tcPr>
            <w:tcW w:w="1202" w:type="dxa"/>
          </w:tcPr>
          <w:p w:rsidR="00E81400" w:rsidRDefault="00E81400" w:rsidP="002A6D3A">
            <w:pPr>
              <w:spacing w:line="276" w:lineRule="auto"/>
              <w:jc w:val="both"/>
              <w:rPr>
                <w:rFonts w:ascii="Trebuchet MS" w:hAnsi="Trebuchet MS"/>
              </w:rPr>
            </w:pPr>
            <w:r>
              <w:rPr>
                <w:rFonts w:ascii="Trebuchet MS" w:hAnsi="Trebuchet MS"/>
              </w:rPr>
              <w:t>7,7</w:t>
            </w:r>
          </w:p>
        </w:tc>
        <w:tc>
          <w:tcPr>
            <w:tcW w:w="1202" w:type="dxa"/>
          </w:tcPr>
          <w:p w:rsidR="00E81400" w:rsidRDefault="00E81400" w:rsidP="002A6D3A">
            <w:pPr>
              <w:spacing w:line="276" w:lineRule="auto"/>
              <w:jc w:val="both"/>
              <w:rPr>
                <w:rFonts w:ascii="Trebuchet MS" w:hAnsi="Trebuchet MS"/>
              </w:rPr>
            </w:pPr>
            <w:r>
              <w:rPr>
                <w:rFonts w:ascii="Trebuchet MS" w:hAnsi="Trebuchet MS"/>
              </w:rPr>
              <w:t>7,4</w:t>
            </w:r>
          </w:p>
        </w:tc>
        <w:tc>
          <w:tcPr>
            <w:tcW w:w="1203" w:type="dxa"/>
          </w:tcPr>
          <w:p w:rsidR="00E81400" w:rsidRDefault="00E81400" w:rsidP="002A6D3A">
            <w:pPr>
              <w:spacing w:line="276" w:lineRule="auto"/>
              <w:jc w:val="both"/>
              <w:rPr>
                <w:rFonts w:ascii="Trebuchet MS" w:hAnsi="Trebuchet MS"/>
              </w:rPr>
            </w:pPr>
            <w:r>
              <w:rPr>
                <w:rFonts w:ascii="Trebuchet MS" w:hAnsi="Trebuchet MS"/>
              </w:rPr>
              <w:t>7,7</w:t>
            </w:r>
          </w:p>
        </w:tc>
        <w:tc>
          <w:tcPr>
            <w:tcW w:w="1203" w:type="dxa"/>
          </w:tcPr>
          <w:p w:rsidR="00E81400" w:rsidRDefault="00E81400" w:rsidP="002A6D3A">
            <w:pPr>
              <w:spacing w:line="276" w:lineRule="auto"/>
              <w:jc w:val="both"/>
              <w:rPr>
                <w:rFonts w:ascii="Trebuchet MS" w:hAnsi="Trebuchet MS"/>
              </w:rPr>
            </w:pPr>
            <w:r>
              <w:rPr>
                <w:rFonts w:ascii="Trebuchet MS" w:hAnsi="Trebuchet MS"/>
              </w:rPr>
              <w:t>7,3</w:t>
            </w:r>
          </w:p>
        </w:tc>
        <w:tc>
          <w:tcPr>
            <w:tcW w:w="1203" w:type="dxa"/>
          </w:tcPr>
          <w:p w:rsidR="00E81400" w:rsidRDefault="00E81400" w:rsidP="002A6D3A">
            <w:pPr>
              <w:spacing w:line="276" w:lineRule="auto"/>
              <w:jc w:val="both"/>
              <w:rPr>
                <w:rFonts w:ascii="Trebuchet MS" w:hAnsi="Trebuchet MS"/>
              </w:rPr>
            </w:pPr>
            <w:r>
              <w:rPr>
                <w:rFonts w:ascii="Trebuchet MS" w:hAnsi="Trebuchet MS"/>
              </w:rPr>
              <w:t>7,5</w:t>
            </w:r>
          </w:p>
        </w:tc>
        <w:tc>
          <w:tcPr>
            <w:tcW w:w="1203" w:type="dxa"/>
          </w:tcPr>
          <w:p w:rsidR="00E81400" w:rsidRDefault="00E81400" w:rsidP="002A6D3A">
            <w:pPr>
              <w:spacing w:line="276" w:lineRule="auto"/>
              <w:jc w:val="both"/>
              <w:rPr>
                <w:rFonts w:ascii="Trebuchet MS" w:hAnsi="Trebuchet MS"/>
              </w:rPr>
            </w:pPr>
            <w:r>
              <w:rPr>
                <w:rFonts w:ascii="Trebuchet MS" w:hAnsi="Trebuchet MS"/>
              </w:rPr>
              <w:t>6,6</w:t>
            </w:r>
          </w:p>
        </w:tc>
      </w:tr>
      <w:tr w:rsidR="00E81400" w:rsidTr="00F738B8">
        <w:tc>
          <w:tcPr>
            <w:tcW w:w="1202" w:type="dxa"/>
          </w:tcPr>
          <w:p w:rsidR="00E81400" w:rsidRDefault="00E81400" w:rsidP="002A6D3A">
            <w:pPr>
              <w:spacing w:line="276" w:lineRule="auto"/>
              <w:jc w:val="both"/>
              <w:rPr>
                <w:rFonts w:ascii="Trebuchet MS" w:hAnsi="Trebuchet MS"/>
              </w:rPr>
            </w:pPr>
            <w:r>
              <w:rPr>
                <w:rFonts w:ascii="Trebuchet MS" w:hAnsi="Trebuchet MS"/>
              </w:rPr>
              <w:t>Feminin</w:t>
            </w:r>
          </w:p>
        </w:tc>
        <w:tc>
          <w:tcPr>
            <w:tcW w:w="1202" w:type="dxa"/>
          </w:tcPr>
          <w:p w:rsidR="00E81400" w:rsidRDefault="00E81400" w:rsidP="002A6D3A">
            <w:pPr>
              <w:spacing w:line="276" w:lineRule="auto"/>
              <w:jc w:val="both"/>
              <w:rPr>
                <w:rFonts w:ascii="Trebuchet MS" w:hAnsi="Trebuchet MS"/>
              </w:rPr>
            </w:pPr>
            <w:r>
              <w:rPr>
                <w:rFonts w:ascii="Trebuchet MS" w:hAnsi="Trebuchet MS"/>
              </w:rPr>
              <w:t>6,2</w:t>
            </w:r>
          </w:p>
        </w:tc>
        <w:tc>
          <w:tcPr>
            <w:tcW w:w="1202" w:type="dxa"/>
          </w:tcPr>
          <w:p w:rsidR="00E81400" w:rsidRDefault="00E81400" w:rsidP="002A6D3A">
            <w:pPr>
              <w:spacing w:line="276" w:lineRule="auto"/>
              <w:jc w:val="both"/>
              <w:rPr>
                <w:rFonts w:ascii="Trebuchet MS" w:hAnsi="Trebuchet MS"/>
              </w:rPr>
            </w:pPr>
            <w:r>
              <w:rPr>
                <w:rFonts w:ascii="Trebuchet MS" w:hAnsi="Trebuchet MS"/>
              </w:rPr>
              <w:t>6,5</w:t>
            </w:r>
          </w:p>
        </w:tc>
        <w:tc>
          <w:tcPr>
            <w:tcW w:w="1202" w:type="dxa"/>
          </w:tcPr>
          <w:p w:rsidR="00E81400" w:rsidRDefault="00E81400" w:rsidP="002A6D3A">
            <w:pPr>
              <w:spacing w:line="276" w:lineRule="auto"/>
              <w:jc w:val="both"/>
              <w:rPr>
                <w:rFonts w:ascii="Trebuchet MS" w:hAnsi="Trebuchet MS"/>
              </w:rPr>
            </w:pPr>
            <w:r>
              <w:rPr>
                <w:rFonts w:ascii="Trebuchet MS" w:hAnsi="Trebuchet MS"/>
              </w:rPr>
              <w:t>6,1</w:t>
            </w:r>
          </w:p>
        </w:tc>
        <w:tc>
          <w:tcPr>
            <w:tcW w:w="1203" w:type="dxa"/>
          </w:tcPr>
          <w:p w:rsidR="00E81400" w:rsidRDefault="00E81400" w:rsidP="002A6D3A">
            <w:pPr>
              <w:spacing w:line="276" w:lineRule="auto"/>
              <w:jc w:val="both"/>
              <w:rPr>
                <w:rFonts w:ascii="Trebuchet MS" w:hAnsi="Trebuchet MS"/>
              </w:rPr>
            </w:pPr>
            <w:r>
              <w:rPr>
                <w:rFonts w:ascii="Trebuchet MS" w:hAnsi="Trebuchet MS"/>
              </w:rPr>
              <w:t>6,3</w:t>
            </w:r>
          </w:p>
        </w:tc>
        <w:tc>
          <w:tcPr>
            <w:tcW w:w="1203" w:type="dxa"/>
          </w:tcPr>
          <w:p w:rsidR="00E81400" w:rsidRDefault="00E81400" w:rsidP="002A6D3A">
            <w:pPr>
              <w:spacing w:line="276" w:lineRule="auto"/>
              <w:jc w:val="both"/>
              <w:rPr>
                <w:rFonts w:ascii="Trebuchet MS" w:hAnsi="Trebuchet MS"/>
              </w:rPr>
            </w:pPr>
            <w:r>
              <w:rPr>
                <w:rFonts w:ascii="Trebuchet MS" w:hAnsi="Trebuchet MS"/>
              </w:rPr>
              <w:t>6,1</w:t>
            </w:r>
          </w:p>
        </w:tc>
        <w:tc>
          <w:tcPr>
            <w:tcW w:w="1203" w:type="dxa"/>
          </w:tcPr>
          <w:p w:rsidR="00E81400" w:rsidRDefault="00E81400" w:rsidP="002A6D3A">
            <w:pPr>
              <w:spacing w:line="276" w:lineRule="auto"/>
              <w:jc w:val="both"/>
              <w:rPr>
                <w:rFonts w:ascii="Trebuchet MS" w:hAnsi="Trebuchet MS"/>
              </w:rPr>
            </w:pPr>
            <w:r>
              <w:rPr>
                <w:rFonts w:ascii="Trebuchet MS" w:hAnsi="Trebuchet MS"/>
              </w:rPr>
              <w:t>5,8</w:t>
            </w:r>
          </w:p>
        </w:tc>
        <w:tc>
          <w:tcPr>
            <w:tcW w:w="1203" w:type="dxa"/>
          </w:tcPr>
          <w:p w:rsidR="00E81400" w:rsidRDefault="00E81400" w:rsidP="002A6D3A">
            <w:pPr>
              <w:spacing w:line="276" w:lineRule="auto"/>
              <w:jc w:val="both"/>
              <w:rPr>
                <w:rFonts w:ascii="Trebuchet MS" w:hAnsi="Trebuchet MS"/>
              </w:rPr>
            </w:pPr>
            <w:r>
              <w:rPr>
                <w:rFonts w:ascii="Trebuchet MS" w:hAnsi="Trebuchet MS"/>
              </w:rPr>
              <w:t>5</w:t>
            </w:r>
          </w:p>
        </w:tc>
      </w:tr>
    </w:tbl>
    <w:p w:rsidR="00E81400" w:rsidRPr="00F738B8" w:rsidRDefault="00E81400" w:rsidP="002A6D3A">
      <w:pPr>
        <w:spacing w:line="276" w:lineRule="auto"/>
        <w:jc w:val="both"/>
        <w:rPr>
          <w:rFonts w:ascii="Trebuchet MS" w:hAnsi="Trebuchet MS"/>
          <w:i/>
        </w:rPr>
      </w:pPr>
      <w:r w:rsidRPr="00F738B8">
        <w:rPr>
          <w:rFonts w:ascii="Trebuchet MS" w:hAnsi="Trebuchet MS"/>
          <w:i/>
        </w:rPr>
        <w:t>Sursa: INS, Ancheta asupra forței de muncă în gospodării</w:t>
      </w:r>
    </w:p>
    <w:p w:rsidR="00FF7CBF" w:rsidRPr="00753008" w:rsidRDefault="00AA2B51" w:rsidP="002A6D3A">
      <w:pPr>
        <w:spacing w:line="276" w:lineRule="auto"/>
        <w:jc w:val="both"/>
        <w:rPr>
          <w:rFonts w:ascii="Trebuchet MS" w:hAnsi="Trebuchet MS"/>
          <w:color w:val="000000" w:themeColor="text1"/>
        </w:rPr>
      </w:pPr>
      <w:r w:rsidRPr="00753008">
        <w:rPr>
          <w:rFonts w:ascii="Trebuchet MS" w:hAnsi="Trebuchet MS"/>
          <w:color w:val="000000" w:themeColor="text1"/>
        </w:rPr>
        <w:t>Discriminarea directă, indirectă şi existenţa segregării pe piaţa muncii au contribuit la înregistrarea unui decalaj evident între veniturile femeilor şi cele ale bărbaţilor. Datele statistice furnizate de către EUROSTAT eviden</w:t>
      </w:r>
      <w:r w:rsidR="00FF7CBF" w:rsidRPr="00753008">
        <w:rPr>
          <w:rFonts w:ascii="Trebuchet MS" w:hAnsi="Trebuchet MS"/>
          <w:color w:val="000000" w:themeColor="text1"/>
        </w:rPr>
        <w:t>ţiază faptul că pentru anul 2015</w:t>
      </w:r>
      <w:r w:rsidRPr="00753008">
        <w:rPr>
          <w:rFonts w:ascii="Trebuchet MS" w:hAnsi="Trebuchet MS"/>
          <w:color w:val="000000" w:themeColor="text1"/>
        </w:rPr>
        <w:t>, procentul diferenţei salariale între femei şi bărbaţi,</w:t>
      </w:r>
      <w:r w:rsidR="00FF7CBF" w:rsidRPr="00753008">
        <w:rPr>
          <w:rFonts w:ascii="Trebuchet MS" w:hAnsi="Trebuchet MS"/>
          <w:color w:val="000000" w:themeColor="text1"/>
        </w:rPr>
        <w:t xml:space="preserve"> la nivel european, a fost de 16</w:t>
      </w:r>
      <w:r w:rsidR="00BF2B94">
        <w:rPr>
          <w:rFonts w:ascii="Trebuchet MS" w:hAnsi="Trebuchet MS"/>
          <w:color w:val="000000" w:themeColor="text1"/>
        </w:rPr>
        <w:t>,</w:t>
      </w:r>
      <w:r w:rsidR="00FF7CBF" w:rsidRPr="00753008">
        <w:rPr>
          <w:rFonts w:ascii="Trebuchet MS" w:hAnsi="Trebuchet MS"/>
          <w:color w:val="000000" w:themeColor="text1"/>
        </w:rPr>
        <w:t>3</w:t>
      </w:r>
      <w:r w:rsidRPr="00753008">
        <w:rPr>
          <w:rFonts w:ascii="Trebuchet MS" w:hAnsi="Trebuchet MS"/>
          <w:color w:val="000000" w:themeColor="text1"/>
        </w:rPr>
        <w:t>%, cele mai mari valori, de peste 20%, înregistrându-se în Estonia, Cehia, Austria, Germania şi Grecia</w:t>
      </w:r>
      <w:r w:rsidR="00FF7CBF" w:rsidRPr="00753008">
        <w:rPr>
          <w:rFonts w:ascii="Trebuchet MS" w:hAnsi="Trebuchet MS"/>
          <w:color w:val="000000" w:themeColor="text1"/>
        </w:rPr>
        <w:t xml:space="preserve">. La polul opus se afla Italia cu un </w:t>
      </w:r>
      <w:r w:rsidR="004876FD" w:rsidRPr="00753008">
        <w:rPr>
          <w:rFonts w:ascii="Trebuchet MS" w:hAnsi="Trebuchet MS"/>
          <w:color w:val="000000" w:themeColor="text1"/>
        </w:rPr>
        <w:t xml:space="preserve">procent de 5,5%, Polonia </w:t>
      </w:r>
      <w:r w:rsidR="00FF7CBF" w:rsidRPr="00753008">
        <w:rPr>
          <w:rFonts w:ascii="Trebuchet MS" w:hAnsi="Trebuchet MS"/>
          <w:color w:val="000000" w:themeColor="text1"/>
        </w:rPr>
        <w:t>și România cu un procent de 5,8</w:t>
      </w:r>
      <w:r w:rsidR="00BF2B94">
        <w:rPr>
          <w:rFonts w:ascii="Trebuchet MS" w:hAnsi="Trebuchet MS"/>
          <w:color w:val="000000" w:themeColor="text1"/>
        </w:rPr>
        <w:t>%</w:t>
      </w:r>
      <w:r w:rsidR="00FF7CBF" w:rsidRPr="00753008">
        <w:rPr>
          <w:rFonts w:ascii="Trebuchet MS" w:hAnsi="Trebuchet MS"/>
          <w:color w:val="000000" w:themeColor="text1"/>
        </w:rPr>
        <w:t>.</w:t>
      </w:r>
    </w:p>
    <w:p w:rsidR="008D386D" w:rsidRPr="008D386D" w:rsidRDefault="008D386D" w:rsidP="002A6D3A">
      <w:pPr>
        <w:spacing w:line="276" w:lineRule="auto"/>
        <w:jc w:val="both"/>
        <w:rPr>
          <w:rFonts w:ascii="Trebuchet MS" w:hAnsi="Trebuchet MS"/>
        </w:rPr>
      </w:pPr>
      <w:r w:rsidRPr="008D386D">
        <w:rPr>
          <w:rFonts w:ascii="Trebuchet MS" w:hAnsi="Trebuchet MS"/>
        </w:rPr>
        <w:t>Unul dintre cele cinci obiective principale ale Strategiei Europa 2020 este reducerea sărăciei prin scoaterea din categor</w:t>
      </w:r>
      <w:r>
        <w:rPr>
          <w:rFonts w:ascii="Trebuchet MS" w:hAnsi="Trebuchet MS"/>
        </w:rPr>
        <w:t>ia de risc de sărăcie s</w:t>
      </w:r>
      <w:r w:rsidRPr="008D386D">
        <w:rPr>
          <w:rFonts w:ascii="Trebuchet MS" w:hAnsi="Trebuchet MS"/>
        </w:rPr>
        <w:t>au excluziune socială a cel puțin 20 de mili</w:t>
      </w:r>
      <w:r w:rsidR="00CB53A4">
        <w:rPr>
          <w:rFonts w:ascii="Trebuchet MS" w:hAnsi="Trebuchet MS"/>
        </w:rPr>
        <w:t>oane de persoane pâ</w:t>
      </w:r>
      <w:r>
        <w:rPr>
          <w:rFonts w:ascii="Trebuchet MS" w:hAnsi="Trebuchet MS"/>
        </w:rPr>
        <w:t>nă în 2020.</w:t>
      </w:r>
    </w:p>
    <w:p w:rsidR="008D386D" w:rsidRPr="008D386D" w:rsidRDefault="008D386D" w:rsidP="002A6D3A">
      <w:pPr>
        <w:spacing w:line="276" w:lineRule="auto"/>
        <w:jc w:val="both"/>
        <w:rPr>
          <w:rFonts w:ascii="Trebuchet MS" w:hAnsi="Trebuchet MS"/>
        </w:rPr>
      </w:pPr>
      <w:r w:rsidRPr="008D386D">
        <w:rPr>
          <w:rFonts w:ascii="Trebuchet MS" w:hAnsi="Trebuchet MS"/>
        </w:rPr>
        <w:t xml:space="preserve">În </w:t>
      </w:r>
      <w:r w:rsidR="00A77E0B">
        <w:rPr>
          <w:rFonts w:ascii="Trebuchet MS" w:hAnsi="Trebuchet MS"/>
        </w:rPr>
        <w:t xml:space="preserve">anul </w:t>
      </w:r>
      <w:r w:rsidRPr="008D386D">
        <w:rPr>
          <w:rFonts w:ascii="Trebuchet MS" w:hAnsi="Trebuchet MS"/>
        </w:rPr>
        <w:t>2015, aproape 119 milioane de persoane, sau 23,7% la nivelul populației Uniunii Europene, erau expuse riscului de sărăcie sau de excluziune soc</w:t>
      </w:r>
      <w:r w:rsidR="006A66EA">
        <w:rPr>
          <w:rFonts w:ascii="Trebuchet MS" w:hAnsi="Trebuchet MS"/>
        </w:rPr>
        <w:t>ială, respectiv aproximativ una</w:t>
      </w:r>
      <w:r w:rsidRPr="008D386D">
        <w:rPr>
          <w:rFonts w:ascii="Trebuchet MS" w:hAnsi="Trebuchet MS"/>
        </w:rPr>
        <w:t xml:space="preserve"> din patru persoane a prezentat cel puțin una dintre următoarele trei forme de sărăcie sau excluziune socială: sărăcia monetară, lipsa materială gravă sau intens</w:t>
      </w:r>
      <w:r>
        <w:rPr>
          <w:rFonts w:ascii="Trebuchet MS" w:hAnsi="Trebuchet MS"/>
        </w:rPr>
        <w:t>itatea foarte scăzută a muncii.</w:t>
      </w:r>
    </w:p>
    <w:p w:rsidR="008D386D" w:rsidRPr="008D386D" w:rsidRDefault="008D386D" w:rsidP="002A6D3A">
      <w:pPr>
        <w:spacing w:line="276" w:lineRule="auto"/>
        <w:jc w:val="both"/>
        <w:rPr>
          <w:rFonts w:ascii="Trebuchet MS" w:hAnsi="Trebuchet MS"/>
        </w:rPr>
      </w:pPr>
      <w:r w:rsidRPr="008D386D">
        <w:rPr>
          <w:rFonts w:ascii="Trebuchet MS" w:hAnsi="Trebuchet MS"/>
        </w:rPr>
        <w:t xml:space="preserve">În 2015 în România, conform statisticilor Eurostat, mai mult de o treime din populație era în pericol de sărăcie sau </w:t>
      </w:r>
      <w:r w:rsidR="00554F31">
        <w:rPr>
          <w:rFonts w:ascii="Trebuchet MS" w:hAnsi="Trebuchet MS"/>
        </w:rPr>
        <w:t>excluziune socială, România aflâ</w:t>
      </w:r>
      <w:r w:rsidRPr="008D386D">
        <w:rPr>
          <w:rFonts w:ascii="Trebuchet MS" w:hAnsi="Trebuchet MS"/>
        </w:rPr>
        <w:t>ndu</w:t>
      </w:r>
      <w:r w:rsidR="00554F31">
        <w:rPr>
          <w:rFonts w:ascii="Trebuchet MS" w:hAnsi="Trebuchet MS"/>
        </w:rPr>
        <w:t>-</w:t>
      </w:r>
      <w:r w:rsidRPr="008D386D">
        <w:rPr>
          <w:rFonts w:ascii="Trebuchet MS" w:hAnsi="Trebuchet MS"/>
        </w:rPr>
        <w:t xml:space="preserve">se în top 3 state membre UE </w:t>
      </w:r>
      <w:r w:rsidR="00A77E0B">
        <w:rPr>
          <w:rFonts w:ascii="Trebuchet MS" w:hAnsi="Trebuchet MS"/>
        </w:rPr>
        <w:t>cu cea mai mare rată a sărăciei:</w:t>
      </w:r>
      <w:r w:rsidRPr="008D386D">
        <w:rPr>
          <w:rFonts w:ascii="Trebuchet MS" w:hAnsi="Trebuchet MS"/>
        </w:rPr>
        <w:t xml:space="preserve"> Bulgaria (41,3%), România (37,3%) și Greci</w:t>
      </w:r>
      <w:r>
        <w:rPr>
          <w:rFonts w:ascii="Trebuchet MS" w:hAnsi="Trebuchet MS"/>
        </w:rPr>
        <w:t>a (35,7%).</w:t>
      </w:r>
    </w:p>
    <w:p w:rsidR="008D386D" w:rsidRPr="008D386D" w:rsidRDefault="00A77E0B" w:rsidP="002A6D3A">
      <w:pPr>
        <w:spacing w:line="276" w:lineRule="auto"/>
        <w:jc w:val="both"/>
        <w:rPr>
          <w:rFonts w:ascii="Trebuchet MS" w:hAnsi="Trebuchet MS"/>
        </w:rPr>
      </w:pPr>
      <w:r>
        <w:rPr>
          <w:rFonts w:ascii="Trebuchet MS" w:hAnsi="Trebuchet MS"/>
        </w:rPr>
        <w:t xml:space="preserve">În </w:t>
      </w:r>
      <w:r w:rsidR="008D386D" w:rsidRPr="008D386D">
        <w:rPr>
          <w:rFonts w:ascii="Trebuchet MS" w:hAnsi="Trebuchet MS"/>
        </w:rPr>
        <w:t>ansamblu, rata riscului de sărăcie a scăzut ușor în România</w:t>
      </w:r>
      <w:r w:rsidR="00554F31">
        <w:rPr>
          <w:rFonts w:ascii="Trebuchet MS" w:hAnsi="Trebuchet MS"/>
        </w:rPr>
        <w:t>,</w:t>
      </w:r>
      <w:r w:rsidR="008D386D" w:rsidRPr="008D386D">
        <w:rPr>
          <w:rFonts w:ascii="Trebuchet MS" w:hAnsi="Trebuchet MS"/>
        </w:rPr>
        <w:t xml:space="preserve"> în anul 2015 scăzând cu 2,9 puncte procentuale față de </w:t>
      </w:r>
      <w:r w:rsidR="008D386D">
        <w:rPr>
          <w:rFonts w:ascii="Trebuchet MS" w:hAnsi="Trebuchet MS"/>
        </w:rPr>
        <w:t>rata înregistrată în anul 2014.</w:t>
      </w:r>
    </w:p>
    <w:p w:rsidR="008D386D" w:rsidRPr="008D386D" w:rsidRDefault="008D386D" w:rsidP="002A6D3A">
      <w:pPr>
        <w:spacing w:line="276" w:lineRule="auto"/>
        <w:jc w:val="both"/>
        <w:rPr>
          <w:rFonts w:ascii="Trebuchet MS" w:hAnsi="Trebuchet MS"/>
        </w:rPr>
      </w:pPr>
      <w:r w:rsidRPr="008D386D">
        <w:rPr>
          <w:rFonts w:ascii="Trebuchet MS" w:hAnsi="Trebuchet MS"/>
        </w:rPr>
        <w:t xml:space="preserve">Identificarea grupurilor cu risc sporit de sărăcie sau excluziune socială și determinarea cauzelor care stau la baza acestei vulnerabilități reprezintă cheia pentru crearea unor politici solide de combatere a sărăciei. În comparație cu media UE, unele grupuri ale populației prezintă un risc mai mare de sărăcie </w:t>
      </w:r>
      <w:r w:rsidR="00B97813">
        <w:rPr>
          <w:rFonts w:ascii="Trebuchet MS" w:hAnsi="Trebuchet MS"/>
        </w:rPr>
        <w:t xml:space="preserve">sau </w:t>
      </w:r>
      <w:r w:rsidRPr="008D386D">
        <w:rPr>
          <w:rFonts w:ascii="Trebuchet MS" w:hAnsi="Trebuchet MS"/>
        </w:rPr>
        <w:t>excluziune socială. Cele mai afectate sunt femeile, copiii, tinerii, șomerii, gospodăriile cu un singur părinte și cei care trăiesc singuri, persoanele cu un nivel de educație scăzut, persoanele născute într-o altă țară decât cea în care locuiesc, șomerii și</w:t>
      </w:r>
      <w:r w:rsidR="00CE79FC">
        <w:rPr>
          <w:rFonts w:ascii="Trebuchet MS" w:hAnsi="Trebuchet MS"/>
        </w:rPr>
        <w:t>,</w:t>
      </w:r>
      <w:r w:rsidRPr="008D386D">
        <w:rPr>
          <w:rFonts w:ascii="Trebuchet MS" w:hAnsi="Trebuchet MS"/>
        </w:rPr>
        <w:t xml:space="preserve"> în special</w:t>
      </w:r>
      <w:r w:rsidR="00CE79FC">
        <w:rPr>
          <w:rFonts w:ascii="Trebuchet MS" w:hAnsi="Trebuchet MS"/>
        </w:rPr>
        <w:t>,</w:t>
      </w:r>
      <w:r w:rsidRPr="008D386D">
        <w:rPr>
          <w:rFonts w:ascii="Trebuchet MS" w:hAnsi="Trebuchet MS"/>
        </w:rPr>
        <w:t xml:space="preserve"> locuitorii zonelor </w:t>
      </w:r>
      <w:r>
        <w:rPr>
          <w:rFonts w:ascii="Trebuchet MS" w:hAnsi="Trebuchet MS"/>
        </w:rPr>
        <w:t>rurale.</w:t>
      </w:r>
    </w:p>
    <w:p w:rsidR="008D386D" w:rsidRPr="008D386D" w:rsidRDefault="008D386D" w:rsidP="002A6D3A">
      <w:pPr>
        <w:spacing w:line="276" w:lineRule="auto"/>
        <w:jc w:val="both"/>
        <w:rPr>
          <w:rFonts w:ascii="Trebuchet MS" w:hAnsi="Trebuchet MS"/>
        </w:rPr>
      </w:pPr>
      <w:r w:rsidRPr="008D386D">
        <w:rPr>
          <w:rFonts w:ascii="Trebuchet MS" w:hAnsi="Trebuchet MS"/>
        </w:rPr>
        <w:t xml:space="preserve">Rolul și responsabilitățile </w:t>
      </w:r>
      <w:r w:rsidR="00554F31">
        <w:rPr>
          <w:rFonts w:ascii="Trebuchet MS" w:hAnsi="Trebuchet MS"/>
        </w:rPr>
        <w:t>persoanelor</w:t>
      </w:r>
      <w:r w:rsidRPr="008D386D">
        <w:rPr>
          <w:rFonts w:ascii="Trebuchet MS" w:hAnsi="Trebuchet MS"/>
        </w:rPr>
        <w:t xml:space="preserve"> în cadrul familiilor și la locul de muncă</w:t>
      </w:r>
      <w:r w:rsidR="00554F31">
        <w:rPr>
          <w:rFonts w:ascii="Trebuchet MS" w:hAnsi="Trebuchet MS"/>
        </w:rPr>
        <w:t>,</w:t>
      </w:r>
      <w:r w:rsidR="00A77E0B">
        <w:rPr>
          <w:rFonts w:ascii="Trebuchet MS" w:hAnsi="Trebuchet MS"/>
        </w:rPr>
        <w:t xml:space="preserve"> se află într-o dinamică continuă</w:t>
      </w:r>
      <w:r w:rsidRPr="008D386D">
        <w:rPr>
          <w:rFonts w:ascii="Trebuchet MS" w:hAnsi="Trebuchet MS"/>
        </w:rPr>
        <w:t xml:space="preserve"> pe tot parcursul vieții și pot fi, de asemenea, influențate de gen. Astfel, vârsta și sexul reprezintă în continuare repere importante în analiza sărăciei</w:t>
      </w:r>
      <w:r w:rsidR="004B0209">
        <w:rPr>
          <w:rFonts w:ascii="Trebuchet MS" w:hAnsi="Trebuchet MS"/>
        </w:rPr>
        <w:t xml:space="preserve"> sau</w:t>
      </w:r>
      <w:r w:rsidRPr="008D386D">
        <w:rPr>
          <w:rFonts w:ascii="Trebuchet MS" w:hAnsi="Trebuchet MS"/>
        </w:rPr>
        <w:t xml:space="preserve"> excluziunii soci</w:t>
      </w:r>
      <w:r>
        <w:rPr>
          <w:rFonts w:ascii="Trebuchet MS" w:hAnsi="Trebuchet MS"/>
        </w:rPr>
        <w:t>ale la nivelul Uniunii Europene</w:t>
      </w:r>
      <w:r w:rsidR="00554F31">
        <w:rPr>
          <w:rFonts w:ascii="Trebuchet MS" w:hAnsi="Trebuchet MS"/>
        </w:rPr>
        <w:t>.</w:t>
      </w:r>
    </w:p>
    <w:p w:rsidR="008D386D" w:rsidRPr="008D386D" w:rsidRDefault="008D386D" w:rsidP="002A6D3A">
      <w:pPr>
        <w:spacing w:line="276" w:lineRule="auto"/>
        <w:jc w:val="both"/>
        <w:rPr>
          <w:rFonts w:ascii="Trebuchet MS" w:hAnsi="Trebuchet MS"/>
        </w:rPr>
      </w:pPr>
      <w:r w:rsidRPr="008D386D">
        <w:rPr>
          <w:rFonts w:ascii="Trebuchet MS" w:hAnsi="Trebuchet MS"/>
        </w:rPr>
        <w:lastRenderedPageBreak/>
        <w:t>România continu</w:t>
      </w:r>
      <w:r w:rsidR="00554F31">
        <w:rPr>
          <w:rFonts w:ascii="Trebuchet MS" w:hAnsi="Trebuchet MS"/>
        </w:rPr>
        <w:t>ă</w:t>
      </w:r>
      <w:r w:rsidRPr="008D386D">
        <w:rPr>
          <w:rFonts w:ascii="Trebuchet MS" w:hAnsi="Trebuchet MS"/>
        </w:rPr>
        <w:t xml:space="preserve"> să se confrunte cu cea mai mare rată a sărăciei </w:t>
      </w:r>
      <w:r w:rsidR="004B0209">
        <w:rPr>
          <w:rFonts w:ascii="Trebuchet MS" w:hAnsi="Trebuchet MS"/>
        </w:rPr>
        <w:t xml:space="preserve">sau excluziunii sociale </w:t>
      </w:r>
      <w:r w:rsidRPr="008D386D">
        <w:rPr>
          <w:rFonts w:ascii="Trebuchet MS" w:hAnsi="Trebuchet MS"/>
        </w:rPr>
        <w:t>în rândul copiilor, dintre toate statele me</w:t>
      </w:r>
      <w:r w:rsidR="00554F31">
        <w:rPr>
          <w:rFonts w:ascii="Trebuchet MS" w:hAnsi="Trebuchet MS"/>
        </w:rPr>
        <w:t>mbre UE, respectiv cu o rată de 46,</w:t>
      </w:r>
      <w:r w:rsidRPr="008D386D">
        <w:rPr>
          <w:rFonts w:ascii="Trebuchet MS" w:hAnsi="Trebuchet MS"/>
        </w:rPr>
        <w:t>8%. Principal</w:t>
      </w:r>
      <w:r w:rsidR="004B0209">
        <w:rPr>
          <w:rFonts w:ascii="Trebuchet MS" w:hAnsi="Trebuchet MS"/>
        </w:rPr>
        <w:t>ul</w:t>
      </w:r>
      <w:r w:rsidRPr="008D386D">
        <w:rPr>
          <w:rFonts w:ascii="Trebuchet MS" w:hAnsi="Trebuchet MS"/>
        </w:rPr>
        <w:t xml:space="preserve"> factor care afectează sărăcia </w:t>
      </w:r>
      <w:r w:rsidR="004B0209">
        <w:rPr>
          <w:rFonts w:ascii="Trebuchet MS" w:hAnsi="Trebuchet MS"/>
        </w:rPr>
        <w:t xml:space="preserve">sau excluziunea socială </w:t>
      </w:r>
      <w:r w:rsidRPr="008D386D">
        <w:rPr>
          <w:rFonts w:ascii="Trebuchet MS" w:hAnsi="Trebuchet MS"/>
        </w:rPr>
        <w:t xml:space="preserve">în rândul copiilor </w:t>
      </w:r>
      <w:r w:rsidR="004B0209">
        <w:rPr>
          <w:rFonts w:ascii="Trebuchet MS" w:hAnsi="Trebuchet MS"/>
        </w:rPr>
        <w:t xml:space="preserve">este </w:t>
      </w:r>
      <w:r w:rsidRPr="008D386D">
        <w:rPr>
          <w:rFonts w:ascii="Trebuchet MS" w:hAnsi="Trebuchet MS"/>
        </w:rPr>
        <w:t xml:space="preserve">situația pe piața muncii a părinților, care este direct legată de nivelul de educație, de componența gospodăriei în care trăiesc </w:t>
      </w:r>
      <w:r w:rsidR="00554F31">
        <w:rPr>
          <w:rFonts w:ascii="Trebuchet MS" w:hAnsi="Trebuchet MS"/>
        </w:rPr>
        <w:t>aceștia</w:t>
      </w:r>
      <w:r w:rsidRPr="008D386D">
        <w:rPr>
          <w:rFonts w:ascii="Trebuchet MS" w:hAnsi="Trebuchet MS"/>
        </w:rPr>
        <w:t xml:space="preserve"> și de eficacitatea intervenției guvernamentale prin sprijinirea veniturilor și prin furnizarea de servicii de asi</w:t>
      </w:r>
      <w:r>
        <w:rPr>
          <w:rFonts w:ascii="Trebuchet MS" w:hAnsi="Trebuchet MS"/>
        </w:rPr>
        <w:t xml:space="preserve">stență. </w:t>
      </w:r>
    </w:p>
    <w:p w:rsidR="008D386D" w:rsidRPr="008D386D" w:rsidRDefault="008D386D" w:rsidP="002A6D3A">
      <w:pPr>
        <w:spacing w:line="276" w:lineRule="auto"/>
        <w:jc w:val="both"/>
        <w:rPr>
          <w:rFonts w:ascii="Trebuchet MS" w:hAnsi="Trebuchet MS"/>
        </w:rPr>
      </w:pPr>
      <w:r w:rsidRPr="008D386D">
        <w:rPr>
          <w:rFonts w:ascii="Trebuchet MS" w:hAnsi="Trebuchet MS"/>
        </w:rPr>
        <w:t>Conform datelor Eurostat, în 2015 rata sărăciei sau excluziunii sociale în r</w:t>
      </w:r>
      <w:r w:rsidR="00CE79FC">
        <w:rPr>
          <w:rFonts w:ascii="Trebuchet MS" w:hAnsi="Trebuchet MS"/>
        </w:rPr>
        <w:t>â</w:t>
      </w:r>
      <w:r w:rsidRPr="008D386D">
        <w:rPr>
          <w:rFonts w:ascii="Trebuchet MS" w:hAnsi="Trebuchet MS"/>
        </w:rPr>
        <w:t xml:space="preserve">ndul femeilor din statele membre UE era cu 1,4 puncte procentuale </w:t>
      </w:r>
      <w:r w:rsidR="00554F31">
        <w:rPr>
          <w:rFonts w:ascii="Trebuchet MS" w:hAnsi="Trebuchet MS"/>
        </w:rPr>
        <w:t>mai mare decât cea a bărbaților</w:t>
      </w:r>
      <w:r w:rsidRPr="008D386D">
        <w:rPr>
          <w:rFonts w:ascii="Trebuchet MS" w:hAnsi="Trebuchet MS"/>
        </w:rPr>
        <w:t xml:space="preserve"> (rata pentru femei a fost de 24,4%, în timp ce pentru bărbați aceasta</w:t>
      </w:r>
      <w:r>
        <w:rPr>
          <w:rFonts w:ascii="Trebuchet MS" w:hAnsi="Trebuchet MS"/>
        </w:rPr>
        <w:t xml:space="preserve"> era de 23,0%)</w:t>
      </w:r>
      <w:r w:rsidR="00554F31">
        <w:rPr>
          <w:rFonts w:ascii="Trebuchet MS" w:hAnsi="Trebuchet MS"/>
        </w:rPr>
        <w:t>.</w:t>
      </w:r>
    </w:p>
    <w:p w:rsidR="00AA2B51" w:rsidRPr="0063019D" w:rsidRDefault="008D386D" w:rsidP="002A6D3A">
      <w:pPr>
        <w:spacing w:line="276" w:lineRule="auto"/>
        <w:jc w:val="both"/>
        <w:rPr>
          <w:rFonts w:ascii="Trebuchet MS" w:hAnsi="Trebuchet MS"/>
          <w:highlight w:val="yellow"/>
        </w:rPr>
      </w:pPr>
      <w:r w:rsidRPr="008D386D">
        <w:rPr>
          <w:rFonts w:ascii="Trebuchet MS" w:hAnsi="Trebuchet MS"/>
        </w:rPr>
        <w:t>În Romania</w:t>
      </w:r>
      <w:r w:rsidR="00554F31">
        <w:rPr>
          <w:rFonts w:ascii="Trebuchet MS" w:hAnsi="Trebuchet MS"/>
        </w:rPr>
        <w:t>,</w:t>
      </w:r>
      <w:r w:rsidRPr="008D386D">
        <w:rPr>
          <w:rFonts w:ascii="Trebuchet MS" w:hAnsi="Trebuchet MS"/>
        </w:rPr>
        <w:t xml:space="preserve"> rata femeilor expuse riscului de sărăcie </w:t>
      </w:r>
      <w:r w:rsidR="00FD12A4">
        <w:rPr>
          <w:rFonts w:ascii="Trebuchet MS" w:hAnsi="Trebuchet MS"/>
        </w:rPr>
        <w:t xml:space="preserve">sau </w:t>
      </w:r>
      <w:r w:rsidRPr="008D386D">
        <w:rPr>
          <w:rFonts w:ascii="Trebuchet MS" w:hAnsi="Trebuchet MS"/>
        </w:rPr>
        <w:t xml:space="preserve">excluziune socială înregistrată la nivelul anului 2015 a fost de </w:t>
      </w:r>
      <w:r w:rsidR="00FD12A4">
        <w:rPr>
          <w:rFonts w:ascii="Trebuchet MS" w:hAnsi="Trebuchet MS"/>
        </w:rPr>
        <w:t>38,1</w:t>
      </w:r>
      <w:r w:rsidRPr="008D386D">
        <w:rPr>
          <w:rFonts w:ascii="Trebuchet MS" w:hAnsi="Trebuchet MS"/>
        </w:rPr>
        <w:t xml:space="preserve">%, cu 1,6 puncte procentuale mai mare comparativ cu aceeași rată înregistrată </w:t>
      </w:r>
      <w:r>
        <w:rPr>
          <w:rFonts w:ascii="Trebuchet MS" w:hAnsi="Trebuchet MS"/>
        </w:rPr>
        <w:t>la nivelul bărbaților, de 36,5%.</w:t>
      </w:r>
    </w:p>
    <w:p w:rsidR="00CF4D59" w:rsidRPr="00CF4D59" w:rsidRDefault="00CF4D59" w:rsidP="002A6D3A">
      <w:pPr>
        <w:spacing w:line="276" w:lineRule="auto"/>
        <w:jc w:val="both"/>
        <w:rPr>
          <w:rFonts w:ascii="Trebuchet MS" w:hAnsi="Trebuchet MS"/>
        </w:rPr>
      </w:pPr>
      <w:r w:rsidRPr="00016173">
        <w:rPr>
          <w:rFonts w:ascii="Trebuchet MS" w:hAnsi="Trebuchet MS"/>
        </w:rPr>
        <w:t>Conform statisticilor INS</w:t>
      </w:r>
      <w:r w:rsidR="005815C8" w:rsidRPr="00F738B8">
        <w:rPr>
          <w:rFonts w:ascii="Trebuchet MS" w:hAnsi="Trebuchet MS"/>
          <w:vertAlign w:val="superscript"/>
        </w:rPr>
        <w:t>6</w:t>
      </w:r>
      <w:r w:rsidRPr="00016173">
        <w:rPr>
          <w:rFonts w:ascii="Trebuchet MS" w:hAnsi="Trebuchet MS"/>
        </w:rPr>
        <w:t xml:space="preserve"> din </w:t>
      </w:r>
      <w:r w:rsidR="00016173">
        <w:rPr>
          <w:rFonts w:ascii="Trebuchet MS" w:hAnsi="Trebuchet MS"/>
        </w:rPr>
        <w:t>„</w:t>
      </w:r>
      <w:r w:rsidR="00554F31" w:rsidRPr="00016173">
        <w:rPr>
          <w:rFonts w:ascii="Trebuchet MS" w:hAnsi="Trebuchet MS"/>
        </w:rPr>
        <w:t>Dimensiuni ale Incluziunii Sociale în România</w:t>
      </w:r>
      <w:r w:rsidR="00016173">
        <w:rPr>
          <w:rFonts w:ascii="Trebuchet MS" w:hAnsi="Trebuchet MS"/>
        </w:rPr>
        <w:t>”</w:t>
      </w:r>
      <w:r w:rsidRPr="00016173">
        <w:rPr>
          <w:rFonts w:ascii="Trebuchet MS" w:hAnsi="Trebuchet MS"/>
        </w:rPr>
        <w:t xml:space="preserve">, </w:t>
      </w:r>
      <w:r w:rsidR="00DD13BB" w:rsidRPr="00016173">
        <w:rPr>
          <w:rFonts w:ascii="Trebuchet MS" w:hAnsi="Trebuchet MS"/>
        </w:rPr>
        <w:t xml:space="preserve">în anul </w:t>
      </w:r>
      <w:r w:rsidRPr="00016173">
        <w:rPr>
          <w:rFonts w:ascii="Trebuchet MS" w:hAnsi="Trebuchet MS"/>
        </w:rPr>
        <w:t xml:space="preserve">2015, </w:t>
      </w:r>
      <w:r w:rsidR="00554F31" w:rsidRPr="00016173">
        <w:rPr>
          <w:rFonts w:ascii="Trebuchet MS" w:hAnsi="Trebuchet MS"/>
        </w:rPr>
        <w:t>estimarea</w:t>
      </w:r>
      <w:r w:rsidRPr="00016173">
        <w:rPr>
          <w:rFonts w:ascii="Trebuchet MS" w:hAnsi="Trebuchet MS"/>
        </w:rPr>
        <w:t xml:space="preserve"> pe baza veniturilor totale disponibile, exclusiv contravaloarea consumului din resurse proprii ale gospodăriei, rata sărăciei relative a fost în anul 2015 de 25,4%.</w:t>
      </w:r>
      <w:r w:rsidRPr="00CF4D59">
        <w:rPr>
          <w:rFonts w:ascii="Trebuchet MS" w:hAnsi="Trebuchet MS"/>
        </w:rPr>
        <w:t xml:space="preserve"> În valori absolute, numărul săracilor corespunzător acestei rate a fost de 5050 mii persoane. Peste unul din patru locuitori ai României trăia într-o gospodărie ale cărei venituri erau mai mici decât pragul stabilit la nivelul de 60% din mediana veniturilor disponibile pe adult-echivalent. În perioada 2012-2015, rata sărăciei, estimată în raport cu pragul stabilit în funcţie de nivelul şi distribuţia veniturilor din anul pentru care se face evaluarea, a evoluat ascendent, de la valoarea 22,9%, la 25,4% în ultimul an. </w:t>
      </w:r>
      <w:r w:rsidR="00156852">
        <w:rPr>
          <w:rFonts w:ascii="Trebuchet MS" w:hAnsi="Trebuchet MS"/>
        </w:rPr>
        <w:t>R</w:t>
      </w:r>
      <w:r w:rsidRPr="00CF4D59">
        <w:rPr>
          <w:rFonts w:ascii="Trebuchet MS" w:hAnsi="Trebuchet MS"/>
        </w:rPr>
        <w:t xml:space="preserve">ata sărăciei relative reprezintă ponderea persoanelor sărace (care au un venit disponibil pe adult-echivalent mai mic decât pragul stabilit la nivelul </w:t>
      </w:r>
      <w:r>
        <w:rPr>
          <w:rFonts w:ascii="Trebuchet MS" w:hAnsi="Trebuchet MS"/>
        </w:rPr>
        <w:t>de 60% din mediana</w:t>
      </w:r>
      <w:r w:rsidRPr="00CF4D59">
        <w:rPr>
          <w:rFonts w:ascii="Trebuchet MS" w:hAnsi="Trebuchet MS"/>
        </w:rPr>
        <w:t xml:space="preserve"> </w:t>
      </w:r>
      <w:r>
        <w:rPr>
          <w:rFonts w:ascii="Trebuchet MS" w:hAnsi="Trebuchet MS"/>
        </w:rPr>
        <w:t xml:space="preserve">veniturilor </w:t>
      </w:r>
      <w:r w:rsidRPr="00CF4D59">
        <w:rPr>
          <w:rFonts w:ascii="Trebuchet MS" w:hAnsi="Trebuchet MS"/>
        </w:rPr>
        <w:t xml:space="preserve">disponibile) în totalul populaţiei. </w:t>
      </w:r>
    </w:p>
    <w:p w:rsidR="00CF4D59" w:rsidRPr="00CF4D59" w:rsidRDefault="00CF4D59" w:rsidP="002A6D3A">
      <w:pPr>
        <w:spacing w:line="276" w:lineRule="auto"/>
        <w:jc w:val="both"/>
        <w:rPr>
          <w:rFonts w:ascii="Trebuchet MS" w:hAnsi="Trebuchet MS"/>
        </w:rPr>
      </w:pPr>
      <w:r w:rsidRPr="00CF4D59">
        <w:rPr>
          <w:rFonts w:ascii="Trebuchet MS" w:hAnsi="Trebuchet MS"/>
        </w:rPr>
        <w:t>Analiza ratei sărăciei pe sexe</w:t>
      </w:r>
      <w:r w:rsidR="00CE79FC">
        <w:rPr>
          <w:rFonts w:ascii="Trebuchet MS" w:hAnsi="Trebuchet MS"/>
        </w:rPr>
        <w:t>,</w:t>
      </w:r>
      <w:r w:rsidRPr="00CF4D59">
        <w:rPr>
          <w:rFonts w:ascii="Trebuchet MS" w:hAnsi="Trebuchet MS"/>
        </w:rPr>
        <w:t xml:space="preserve"> în perioada 2012-2015, nu relevă diferen</w:t>
      </w:r>
      <w:r w:rsidR="00B61517">
        <w:rPr>
          <w:rFonts w:ascii="Trebuchet MS" w:hAnsi="Trebuchet MS"/>
        </w:rPr>
        <w:t>ț</w:t>
      </w:r>
      <w:r w:rsidRPr="00CF4D59">
        <w:rPr>
          <w:rFonts w:ascii="Trebuchet MS" w:hAnsi="Trebuchet MS"/>
        </w:rPr>
        <w:t xml:space="preserve">e semnificative între femei </w:t>
      </w:r>
      <w:r w:rsidR="00B61517">
        <w:rPr>
          <w:rFonts w:ascii="Trebuchet MS" w:hAnsi="Trebuchet MS"/>
        </w:rPr>
        <w:t>ș</w:t>
      </w:r>
      <w:r w:rsidRPr="00CF4D59">
        <w:rPr>
          <w:rFonts w:ascii="Trebuchet MS" w:hAnsi="Trebuchet MS"/>
        </w:rPr>
        <w:t>i bărbaţi.</w:t>
      </w:r>
    </w:p>
    <w:p w:rsidR="00CF4D59" w:rsidRPr="00CF4D59" w:rsidRDefault="00CF4D59" w:rsidP="002A6D3A">
      <w:pPr>
        <w:spacing w:line="276" w:lineRule="auto"/>
        <w:jc w:val="both"/>
        <w:rPr>
          <w:rFonts w:ascii="Trebuchet MS" w:hAnsi="Trebuchet MS"/>
        </w:rPr>
      </w:pPr>
      <w:r w:rsidRPr="00CF4D59">
        <w:rPr>
          <w:rFonts w:ascii="Trebuchet MS" w:hAnsi="Trebuchet MS"/>
        </w:rPr>
        <w:t>Rata sărăciei pe total, sexe şi grupe de vârstă, în anul 2015 (%)</w:t>
      </w:r>
      <w:r w:rsidR="00A6710B">
        <w:rPr>
          <w:rFonts w:ascii="Trebuchet MS" w:hAnsi="Trebuchet MS"/>
        </w:rPr>
        <w:t>:</w:t>
      </w:r>
    </w:p>
    <w:p w:rsidR="00CF4D59" w:rsidRPr="00CF4D59" w:rsidRDefault="00CF4D59" w:rsidP="002A6D3A">
      <w:pPr>
        <w:spacing w:line="276" w:lineRule="auto"/>
        <w:jc w:val="both"/>
        <w:rPr>
          <w:rFonts w:ascii="Trebuchet MS" w:hAnsi="Trebuchet MS"/>
        </w:rPr>
      </w:pPr>
      <w:r w:rsidRPr="00CF4D59">
        <w:rPr>
          <w:rFonts w:ascii="Trebuchet MS" w:hAnsi="Trebuchet MS"/>
        </w:rPr>
        <w:t xml:space="preserve">                                  </w:t>
      </w:r>
      <w:r w:rsidR="00B61517">
        <w:rPr>
          <w:rFonts w:ascii="Trebuchet MS" w:hAnsi="Trebuchet MS"/>
        </w:rPr>
        <w:t xml:space="preserve">          </w:t>
      </w:r>
      <w:r w:rsidRPr="00CF4D59">
        <w:rPr>
          <w:rFonts w:ascii="Trebuchet MS" w:hAnsi="Trebuchet MS"/>
        </w:rPr>
        <w:t xml:space="preserve">Feminin                                    Masculin                           </w:t>
      </w:r>
      <w:r w:rsidR="00B61517">
        <w:rPr>
          <w:rFonts w:ascii="Trebuchet MS" w:hAnsi="Trebuchet MS"/>
        </w:rPr>
        <w:t xml:space="preserve">     </w:t>
      </w:r>
      <w:r w:rsidRPr="00CF4D59">
        <w:rPr>
          <w:rFonts w:ascii="Trebuchet MS" w:hAnsi="Trebuchet MS"/>
        </w:rPr>
        <w:t xml:space="preserve"> Total</w:t>
      </w:r>
    </w:p>
    <w:p w:rsidR="00CF4D59" w:rsidRPr="00CF4D59" w:rsidRDefault="00CF4D59" w:rsidP="002A6D3A">
      <w:pPr>
        <w:spacing w:line="276" w:lineRule="auto"/>
        <w:jc w:val="both"/>
        <w:rPr>
          <w:rFonts w:ascii="Trebuchet MS" w:hAnsi="Trebuchet MS"/>
        </w:rPr>
      </w:pPr>
      <w:r w:rsidRPr="00CF4D59">
        <w:rPr>
          <w:rFonts w:ascii="Trebuchet MS" w:hAnsi="Trebuchet MS"/>
        </w:rPr>
        <w:t>0 - 17 ani                                38,5                                           37,6                                     38,1</w:t>
      </w:r>
    </w:p>
    <w:p w:rsidR="00CF4D59" w:rsidRPr="00CF4D59" w:rsidRDefault="00CF4D59" w:rsidP="002A6D3A">
      <w:pPr>
        <w:spacing w:line="276" w:lineRule="auto"/>
        <w:jc w:val="both"/>
        <w:rPr>
          <w:rFonts w:ascii="Trebuchet MS" w:hAnsi="Trebuchet MS"/>
        </w:rPr>
      </w:pPr>
      <w:r w:rsidRPr="00CF4D59">
        <w:rPr>
          <w:rFonts w:ascii="Trebuchet MS" w:hAnsi="Trebuchet MS"/>
        </w:rPr>
        <w:t xml:space="preserve">18 - 24 ani                              36,5                                           33,3                                     34,9   </w:t>
      </w:r>
    </w:p>
    <w:p w:rsidR="00CF4D59" w:rsidRPr="00CF4D59" w:rsidRDefault="00CF4D59" w:rsidP="002A6D3A">
      <w:pPr>
        <w:spacing w:line="276" w:lineRule="auto"/>
        <w:jc w:val="both"/>
        <w:rPr>
          <w:rFonts w:ascii="Trebuchet MS" w:hAnsi="Trebuchet MS"/>
        </w:rPr>
      </w:pPr>
      <w:r w:rsidRPr="00CF4D59">
        <w:rPr>
          <w:rFonts w:ascii="Trebuchet MS" w:hAnsi="Trebuchet MS"/>
        </w:rPr>
        <w:t xml:space="preserve">25 - 49 ani                            23,6                                           24,2                                      23,9  </w:t>
      </w:r>
    </w:p>
    <w:p w:rsidR="00CF4D59" w:rsidRPr="00CF4D59" w:rsidRDefault="00CF4D59" w:rsidP="002A6D3A">
      <w:pPr>
        <w:spacing w:line="276" w:lineRule="auto"/>
        <w:jc w:val="both"/>
        <w:rPr>
          <w:rFonts w:ascii="Trebuchet MS" w:hAnsi="Trebuchet MS"/>
        </w:rPr>
      </w:pPr>
      <w:r w:rsidRPr="00CF4D59">
        <w:rPr>
          <w:rFonts w:ascii="Trebuchet MS" w:hAnsi="Trebuchet MS"/>
        </w:rPr>
        <w:t xml:space="preserve">50 - 64 ani                            15,9                                           19,1                                      17,4 </w:t>
      </w:r>
    </w:p>
    <w:p w:rsidR="00CF4D59" w:rsidRPr="004876FD" w:rsidRDefault="00CF4D59" w:rsidP="002A6D3A">
      <w:pPr>
        <w:spacing w:line="276" w:lineRule="auto"/>
        <w:jc w:val="both"/>
        <w:rPr>
          <w:rFonts w:ascii="Trebuchet MS" w:hAnsi="Trebuchet MS"/>
        </w:rPr>
      </w:pPr>
      <w:r w:rsidRPr="00CF4D59">
        <w:rPr>
          <w:rFonts w:ascii="Trebuchet MS" w:hAnsi="Trebuchet MS"/>
        </w:rPr>
        <w:t xml:space="preserve">65 de ani şi peste                </w:t>
      </w:r>
      <w:r w:rsidR="00B61517">
        <w:rPr>
          <w:rFonts w:ascii="Trebuchet MS" w:hAnsi="Trebuchet MS"/>
        </w:rPr>
        <w:t xml:space="preserve">  </w:t>
      </w:r>
      <w:r w:rsidRPr="00CF4D59">
        <w:rPr>
          <w:rFonts w:ascii="Trebuchet MS" w:hAnsi="Trebuchet MS"/>
        </w:rPr>
        <w:t>23,4                                           13,4                                      19,3</w:t>
      </w:r>
    </w:p>
    <w:p w:rsidR="00CF4D59" w:rsidRPr="00CF4D59" w:rsidRDefault="00CF4D59" w:rsidP="002A6D3A">
      <w:pPr>
        <w:spacing w:line="276" w:lineRule="auto"/>
        <w:jc w:val="both"/>
        <w:rPr>
          <w:rFonts w:ascii="Trebuchet MS" w:hAnsi="Trebuchet MS"/>
        </w:rPr>
      </w:pPr>
      <w:r w:rsidRPr="00CF4D59">
        <w:rPr>
          <w:rFonts w:ascii="Trebuchet MS" w:hAnsi="Trebuchet MS"/>
        </w:rPr>
        <w:t>Urmărind evoluţia ratei sărăciei pe sexe şi grupe de vârstă în perioada 2012-2015, constatăm că acestea au evoluat diferit pe fiecare categorie. Cele mai pronunţate diferenţe pe sexe le întâlnim la grupa 65 de ani şi peste, unde în anul 2015, femeile au atins valori ale ratei sărăciei cu 10 puncte procentuale mai mari decât ale bărbaţilor, caracteristică ce se men</w:t>
      </w:r>
      <w:r w:rsidRPr="00CF4D59">
        <w:rPr>
          <w:rFonts w:ascii="Calibri" w:hAnsi="Calibri" w:cs="Calibri"/>
        </w:rPr>
        <w:t>ṭ</w:t>
      </w:r>
      <w:r w:rsidRPr="00CF4D59">
        <w:rPr>
          <w:rFonts w:ascii="Trebuchet MS" w:hAnsi="Trebuchet MS"/>
        </w:rPr>
        <w:t>ine pe întreaga perioadă. Rate mai ridicate ale femeilor decât ale bărba</w:t>
      </w:r>
      <w:r w:rsidR="00B471C9">
        <w:rPr>
          <w:rFonts w:ascii="Trebuchet MS" w:hAnsi="Trebuchet MS"/>
        </w:rPr>
        <w:t>ț</w:t>
      </w:r>
      <w:r w:rsidRPr="00CF4D59">
        <w:rPr>
          <w:rFonts w:ascii="Trebuchet MS" w:hAnsi="Trebuchet MS"/>
        </w:rPr>
        <w:t>ilor observăm şi la grupa de vârstă 18-24 ani (3,2 puncte procentuale în 2015). Bărbaţii mai afectaţi de sărăcie dec</w:t>
      </w:r>
      <w:r w:rsidR="00922FF5">
        <w:rPr>
          <w:rFonts w:ascii="Trebuchet MS" w:hAnsi="Trebuchet MS"/>
        </w:rPr>
        <w:t>â</w:t>
      </w:r>
      <w:r w:rsidRPr="00CF4D59">
        <w:rPr>
          <w:rFonts w:ascii="Trebuchet MS" w:hAnsi="Trebuchet MS"/>
        </w:rPr>
        <w:t>t femeile au fost cei aflaţi în grupa de vârstă 50-64 ani (maximul de 3,2 puncte procentuale fiind atins în 2015).</w:t>
      </w:r>
    </w:p>
    <w:p w:rsidR="00AA2B51" w:rsidRPr="004876FD" w:rsidRDefault="00AA2B51" w:rsidP="002A6D3A">
      <w:pPr>
        <w:spacing w:line="276" w:lineRule="auto"/>
        <w:jc w:val="both"/>
        <w:rPr>
          <w:rFonts w:ascii="Trebuchet MS" w:hAnsi="Trebuchet MS"/>
        </w:rPr>
      </w:pPr>
      <w:r w:rsidRPr="004876FD">
        <w:rPr>
          <w:rFonts w:ascii="Trebuchet MS" w:hAnsi="Trebuchet MS"/>
        </w:rPr>
        <w:lastRenderedPageBreak/>
        <w:t>Participarea echilibrată pe piaţa muncii atât a femeilor cât şi a bărbaţilor - în termeni de ocupare, salarizare, promovare şi participare la formare continuă - este strâns legată de contextul familial. Din aceste considerente reiese necesitatea punerii în aplicare a unor politici coerente care să stimuleze acest proces al concilierii vieţii profesionale cu cea familială şi cea privată. Abordarea acestei problematici trebuie să ia în considerare nu numai dimensiunea economică, dar şi cea socio</w:t>
      </w:r>
      <w:r w:rsidR="00922FF5">
        <w:rPr>
          <w:rFonts w:ascii="Trebuchet MS" w:hAnsi="Trebuchet MS"/>
        </w:rPr>
        <w:t>-</w:t>
      </w:r>
      <w:r w:rsidRPr="004876FD">
        <w:rPr>
          <w:rFonts w:ascii="Trebuchet MS" w:hAnsi="Trebuchet MS"/>
        </w:rPr>
        <w:t>culturală în cadrul căreia sunt perpetuate stereotipuri de gen care, cel mai adesea, conduc la o repartizare inegală a puterii economice şi politice în societate şi la o limitare a accesului femeilor în diferite sfere ale vieţii sociale, spre exemplu, în anumite arii profesionale considerate a fi "natural masculine".</w:t>
      </w:r>
    </w:p>
    <w:p w:rsidR="00753008" w:rsidRPr="004876FD" w:rsidRDefault="00AA2B51" w:rsidP="002A6D3A">
      <w:pPr>
        <w:spacing w:line="276" w:lineRule="auto"/>
        <w:jc w:val="both"/>
        <w:rPr>
          <w:rFonts w:ascii="Trebuchet MS" w:hAnsi="Trebuchet MS"/>
        </w:rPr>
      </w:pPr>
      <w:r w:rsidRPr="004876FD">
        <w:rPr>
          <w:rFonts w:ascii="Trebuchet MS" w:hAnsi="Trebuchet MS"/>
        </w:rPr>
        <w:t>Accesul la resursele materiale şi financiare, la educaţie, pe piaţa muncii şi la decizie este strâns legat între acestea şi se influenţează reciproc, traducând implicit gradul de democratizare a distribuirii puterii între femei şi bărbaţi, la un moment dat.</w:t>
      </w:r>
    </w:p>
    <w:p w:rsidR="007820FC" w:rsidRDefault="00AA2B51" w:rsidP="002A6D3A">
      <w:pPr>
        <w:spacing w:line="276" w:lineRule="auto"/>
        <w:jc w:val="both"/>
        <w:rPr>
          <w:rFonts w:ascii="Trebuchet MS" w:hAnsi="Trebuchet MS"/>
        </w:rPr>
      </w:pPr>
      <w:r w:rsidRPr="004876FD">
        <w:rPr>
          <w:rFonts w:ascii="Trebuchet MS" w:hAnsi="Trebuchet MS"/>
        </w:rPr>
        <w:t xml:space="preserve">O perspectivă realistă asupra egalităţii de şanse </w:t>
      </w:r>
      <w:r w:rsidR="00922FF5">
        <w:rPr>
          <w:rFonts w:ascii="Trebuchet MS" w:hAnsi="Trebuchet MS"/>
        </w:rPr>
        <w:t xml:space="preserve">între femei și bărbați </w:t>
      </w:r>
      <w:r w:rsidRPr="004876FD">
        <w:rPr>
          <w:rFonts w:ascii="Trebuchet MS" w:hAnsi="Trebuchet MS"/>
        </w:rPr>
        <w:t>poate fi conturată prin datele existente cu privire la participarea femeilor</w:t>
      </w:r>
      <w:r w:rsidR="00922FF5">
        <w:rPr>
          <w:rFonts w:ascii="Trebuchet MS" w:hAnsi="Trebuchet MS"/>
        </w:rPr>
        <w:t xml:space="preserve"> în funcții de conducere în administrația publică centrală</w:t>
      </w:r>
      <w:r w:rsidRPr="004876FD">
        <w:rPr>
          <w:rFonts w:ascii="Trebuchet MS" w:hAnsi="Trebuchet MS"/>
        </w:rPr>
        <w:t>.</w:t>
      </w:r>
    </w:p>
    <w:p w:rsidR="007820FC" w:rsidRPr="007820FC" w:rsidRDefault="007820FC" w:rsidP="002A6D3A">
      <w:pPr>
        <w:spacing w:line="276" w:lineRule="auto"/>
        <w:jc w:val="both"/>
        <w:rPr>
          <w:rFonts w:ascii="Trebuchet MS" w:hAnsi="Trebuchet MS"/>
        </w:rPr>
      </w:pPr>
      <w:r w:rsidRPr="007820FC">
        <w:rPr>
          <w:rFonts w:ascii="Trebuchet MS" w:hAnsi="Trebuchet MS"/>
        </w:rPr>
        <w:t>Din datele</w:t>
      </w:r>
      <w:r>
        <w:rPr>
          <w:rFonts w:ascii="Trebuchet MS" w:hAnsi="Trebuchet MS"/>
        </w:rPr>
        <w:t xml:space="preserve"> publicate de Comisia Europeană </w:t>
      </w:r>
      <w:r w:rsidRPr="007820FC">
        <w:rPr>
          <w:rFonts w:ascii="Trebuchet MS" w:hAnsi="Trebuchet MS"/>
        </w:rPr>
        <w:t>privind echilibrul de gen în administrația publică</w:t>
      </w:r>
      <w:r w:rsidR="00922FF5">
        <w:rPr>
          <w:rFonts w:ascii="Trebuchet MS" w:hAnsi="Trebuchet MS"/>
        </w:rPr>
        <w:t>, pentru anul 2</w:t>
      </w:r>
      <w:r>
        <w:rPr>
          <w:rFonts w:ascii="Trebuchet MS" w:hAnsi="Trebuchet MS"/>
        </w:rPr>
        <w:t>016</w:t>
      </w:r>
      <w:r w:rsidR="00922FF5">
        <w:rPr>
          <w:rFonts w:ascii="Trebuchet MS" w:hAnsi="Trebuchet MS"/>
        </w:rPr>
        <w:t>,</w:t>
      </w:r>
      <w:r w:rsidRPr="007820FC">
        <w:rPr>
          <w:rFonts w:ascii="Trebuchet MS" w:hAnsi="Trebuchet MS"/>
        </w:rPr>
        <w:t xml:space="preserve"> reiese faptul că România înregistrează procentaje net superioare atât față de media UE cât și față de media tuturor</w:t>
      </w:r>
      <w:r w:rsidR="00F760BC">
        <w:rPr>
          <w:rFonts w:ascii="Trebuchet MS" w:hAnsi="Trebuchet MS"/>
        </w:rPr>
        <w:t xml:space="preserve"> statelor care au raportat date</w:t>
      </w:r>
      <w:r w:rsidR="00922FF5">
        <w:rPr>
          <w:rFonts w:ascii="Trebuchet MS" w:hAnsi="Trebuchet MS"/>
        </w:rPr>
        <w:t xml:space="preserve"> </w:t>
      </w:r>
      <w:r w:rsidR="00F760BC">
        <w:rPr>
          <w:rFonts w:ascii="Trebuchet MS" w:hAnsi="Trebuchet MS"/>
        </w:rPr>
        <w:t>(UE-35% pentru gradul decizional 1 si 41% pentru gradul decizional 2).</w:t>
      </w:r>
      <w:r w:rsidRPr="007820FC">
        <w:t xml:space="preserve"> </w:t>
      </w:r>
      <w:r w:rsidRPr="007820FC">
        <w:rPr>
          <w:rFonts w:ascii="Trebuchet MS" w:hAnsi="Trebuchet MS"/>
        </w:rPr>
        <w:t xml:space="preserve">În România, administraţia publică cuprinde toate ministerele şi Secretariatul General al Guvernului, iar gradele decizionale comunicate Comisiei Europene pentru actualizarea bazei sale de date, sunt următoarele: </w:t>
      </w:r>
    </w:p>
    <w:p w:rsidR="007820FC" w:rsidRPr="007820FC" w:rsidRDefault="007820FC" w:rsidP="002A6D3A">
      <w:pPr>
        <w:spacing w:line="276" w:lineRule="auto"/>
        <w:jc w:val="both"/>
        <w:rPr>
          <w:rFonts w:ascii="Trebuchet MS" w:hAnsi="Trebuchet MS"/>
        </w:rPr>
      </w:pPr>
      <w:r w:rsidRPr="007820FC">
        <w:rPr>
          <w:rFonts w:ascii="Trebuchet MS" w:hAnsi="Trebuchet MS"/>
        </w:rPr>
        <w:t></w:t>
      </w:r>
      <w:r w:rsidRPr="007820FC">
        <w:rPr>
          <w:rFonts w:ascii="Trebuchet MS" w:hAnsi="Trebuchet MS"/>
        </w:rPr>
        <w:tab/>
        <w:t xml:space="preserve">Gradul decizional 1: secretar general, secretar general adjunct, director general şi director general adjunct; </w:t>
      </w:r>
    </w:p>
    <w:p w:rsidR="005A7D8E" w:rsidRDefault="007820FC" w:rsidP="002A6D3A">
      <w:pPr>
        <w:spacing w:line="276" w:lineRule="auto"/>
        <w:jc w:val="both"/>
        <w:rPr>
          <w:rFonts w:ascii="Trebuchet MS" w:hAnsi="Trebuchet MS"/>
        </w:rPr>
      </w:pPr>
      <w:r w:rsidRPr="007820FC">
        <w:rPr>
          <w:rFonts w:ascii="Trebuchet MS" w:hAnsi="Trebuchet MS"/>
        </w:rPr>
        <w:t></w:t>
      </w:r>
      <w:r w:rsidRPr="007820FC">
        <w:rPr>
          <w:rFonts w:ascii="Trebuchet MS" w:hAnsi="Trebuchet MS"/>
        </w:rPr>
        <w:tab/>
        <w:t>Gradul decizional 2: director și director adjunct.</w:t>
      </w:r>
    </w:p>
    <w:p w:rsidR="00753008" w:rsidRPr="00753008" w:rsidRDefault="00753008" w:rsidP="002A6D3A">
      <w:pPr>
        <w:spacing w:line="276" w:lineRule="auto"/>
        <w:jc w:val="both"/>
        <w:rPr>
          <w:rFonts w:ascii="Trebuchet MS" w:hAnsi="Trebuchet MS"/>
        </w:rPr>
      </w:pPr>
      <w:r w:rsidRPr="00753008">
        <w:rPr>
          <w:rFonts w:ascii="Trebuchet MS" w:hAnsi="Trebuchet MS"/>
        </w:rPr>
        <w:t>Pentru anul 2016, la nivel național, în administrația publică centrală, pentru cele 2 grade decizionale au fost raportate 596 posturi de conducere, din care 107 posturi vacante. Din totalul de 489 posturi ocupate, 228 (46,63%) revin bărbaț</w:t>
      </w:r>
      <w:r w:rsidR="008F4C4C">
        <w:rPr>
          <w:rFonts w:ascii="Trebuchet MS" w:hAnsi="Trebuchet MS"/>
        </w:rPr>
        <w:t>ilor și 261 (53,37%) femeilor.</w:t>
      </w:r>
    </w:p>
    <w:p w:rsidR="00753008" w:rsidRPr="00753008" w:rsidRDefault="00753008" w:rsidP="002A6D3A">
      <w:pPr>
        <w:spacing w:line="276" w:lineRule="auto"/>
        <w:jc w:val="both"/>
        <w:rPr>
          <w:rFonts w:ascii="Trebuchet MS" w:hAnsi="Trebuchet MS"/>
        </w:rPr>
      </w:pPr>
      <w:r w:rsidRPr="00753008">
        <w:rPr>
          <w:rFonts w:ascii="Trebuchet MS" w:hAnsi="Trebuchet MS"/>
        </w:rPr>
        <w:t xml:space="preserve">În ceea ce privește gradul decizional 1, din cele 190 posturi ocupate (47 posturi vacante) bărbații ocupă 91 (47,89%) și femeile 99 (52,11%). </w:t>
      </w:r>
    </w:p>
    <w:p w:rsidR="00753008" w:rsidRPr="00753008" w:rsidRDefault="00753008" w:rsidP="002A6D3A">
      <w:pPr>
        <w:spacing w:line="276" w:lineRule="auto"/>
        <w:jc w:val="both"/>
        <w:rPr>
          <w:rFonts w:ascii="Trebuchet MS" w:hAnsi="Trebuchet MS"/>
        </w:rPr>
      </w:pPr>
      <w:r w:rsidRPr="00753008">
        <w:rPr>
          <w:rFonts w:ascii="Trebuchet MS" w:hAnsi="Trebuchet MS"/>
        </w:rPr>
        <w:t>La gradul decizional 2, din cele 299 posturi ocupate (60 posturi vaca</w:t>
      </w:r>
      <w:r w:rsidR="00C646DE">
        <w:rPr>
          <w:rFonts w:ascii="Trebuchet MS" w:hAnsi="Trebuchet MS"/>
        </w:rPr>
        <w:t>nte)</w:t>
      </w:r>
      <w:r w:rsidR="00CE79FC" w:rsidRPr="00CE79FC">
        <w:t xml:space="preserve"> </w:t>
      </w:r>
      <w:r w:rsidR="00CE79FC" w:rsidRPr="00CE79FC">
        <w:rPr>
          <w:rFonts w:ascii="Trebuchet MS" w:hAnsi="Trebuchet MS"/>
        </w:rPr>
        <w:t xml:space="preserve">bărbații ocupă 137 (45,82%) posturi, </w:t>
      </w:r>
      <w:r w:rsidR="00C646DE">
        <w:rPr>
          <w:rFonts w:ascii="Trebuchet MS" w:hAnsi="Trebuchet MS"/>
        </w:rPr>
        <w:t>iar femeile, 162 (54,18%).</w:t>
      </w:r>
    </w:p>
    <w:p w:rsidR="00753008" w:rsidRPr="00753008" w:rsidRDefault="00922FF5" w:rsidP="002A6D3A">
      <w:pPr>
        <w:spacing w:line="276" w:lineRule="auto"/>
        <w:jc w:val="both"/>
        <w:rPr>
          <w:rFonts w:ascii="Trebuchet MS" w:hAnsi="Trebuchet MS"/>
        </w:rPr>
      </w:pPr>
      <w:r>
        <w:rPr>
          <w:rFonts w:ascii="Trebuchet MS" w:hAnsi="Trebuchet MS"/>
        </w:rPr>
        <w:t>În ceea ce privește p</w:t>
      </w:r>
      <w:r w:rsidR="00753008" w:rsidRPr="00753008">
        <w:rPr>
          <w:rFonts w:ascii="Trebuchet MS" w:hAnsi="Trebuchet MS"/>
        </w:rPr>
        <w:t>oziţionarea României în baza de date on-line a Comisiei Europene</w:t>
      </w:r>
      <w:r>
        <w:rPr>
          <w:rFonts w:ascii="Trebuchet MS" w:hAnsi="Trebuchet MS"/>
        </w:rPr>
        <w:t xml:space="preserve"> (COM)</w:t>
      </w:r>
      <w:r w:rsidR="00753008" w:rsidRPr="00753008">
        <w:rPr>
          <w:rFonts w:ascii="Trebuchet MS" w:hAnsi="Trebuchet MS"/>
        </w:rPr>
        <w:t xml:space="preserve"> privind echilibrul de gen în poziţii de decizie în adminis</w:t>
      </w:r>
      <w:r w:rsidR="00753008">
        <w:rPr>
          <w:rFonts w:ascii="Trebuchet MS" w:hAnsi="Trebuchet MS"/>
        </w:rPr>
        <w:t xml:space="preserve">traţia publică centrală </w:t>
      </w:r>
      <w:r>
        <w:rPr>
          <w:rFonts w:ascii="Trebuchet MS" w:hAnsi="Trebuchet MS"/>
        </w:rPr>
        <w:t>–</w:t>
      </w:r>
      <w:r w:rsidR="00753008">
        <w:rPr>
          <w:rFonts w:ascii="Trebuchet MS" w:hAnsi="Trebuchet MS"/>
        </w:rPr>
        <w:t xml:space="preserve"> 2016</w:t>
      </w:r>
      <w:r>
        <w:rPr>
          <w:rFonts w:ascii="Trebuchet MS" w:hAnsi="Trebuchet MS"/>
        </w:rPr>
        <w:t>, COM</w:t>
      </w:r>
      <w:r w:rsidR="00753008" w:rsidRPr="00753008">
        <w:rPr>
          <w:rFonts w:ascii="Trebuchet MS" w:hAnsi="Trebuchet MS"/>
        </w:rPr>
        <w:t xml:space="preserve"> a centralizat datele cu privire la echilibrul de gen în poziţii de decizie comunicate de administraţiile naţionale din 35 ţări: 28 state membre ale Uniunii Europene (UE), patru ţări candidate (Muntenegru, </w:t>
      </w:r>
      <w:r w:rsidR="00CE79FC">
        <w:rPr>
          <w:rFonts w:ascii="Trebuchet MS" w:hAnsi="Trebuchet MS"/>
        </w:rPr>
        <w:t>f</w:t>
      </w:r>
      <w:r w:rsidR="00753008" w:rsidRPr="00753008">
        <w:rPr>
          <w:rFonts w:ascii="Trebuchet MS" w:hAnsi="Trebuchet MS"/>
        </w:rPr>
        <w:t>osta Republică Iugoslavă a Macedoniei, Turcia și Republica Serbia) şi ţările Spaţiului Economic European (Islan</w:t>
      </w:r>
      <w:r w:rsidR="00753008">
        <w:rPr>
          <w:rFonts w:ascii="Trebuchet MS" w:hAnsi="Trebuchet MS"/>
        </w:rPr>
        <w:t>da, Liechtenstein şi Norvegia).</w:t>
      </w:r>
    </w:p>
    <w:p w:rsidR="00753008" w:rsidRPr="00753008" w:rsidRDefault="00753008" w:rsidP="002A6D3A">
      <w:pPr>
        <w:spacing w:line="276" w:lineRule="auto"/>
        <w:jc w:val="both"/>
        <w:rPr>
          <w:rFonts w:ascii="Trebuchet MS" w:hAnsi="Trebuchet MS"/>
        </w:rPr>
      </w:pPr>
      <w:r w:rsidRPr="00753008">
        <w:rPr>
          <w:rFonts w:ascii="Trebuchet MS" w:hAnsi="Trebuchet MS"/>
        </w:rPr>
        <w:t>Conform datelor publicate de Comisia Europeană pentru anul 2016, România se situează în poziții de top atât în clasamentul UE-28 cât și în clasamentul general al celor 35 state, la ambele grade decizionale, ocupând următoarele poziții:</w:t>
      </w:r>
    </w:p>
    <w:p w:rsidR="00753008" w:rsidRPr="00753008" w:rsidRDefault="00753008" w:rsidP="00CE79FC">
      <w:pPr>
        <w:tabs>
          <w:tab w:val="left" w:pos="284"/>
        </w:tabs>
        <w:spacing w:line="276" w:lineRule="auto"/>
        <w:jc w:val="both"/>
        <w:rPr>
          <w:rFonts w:ascii="Trebuchet MS" w:hAnsi="Trebuchet MS"/>
        </w:rPr>
      </w:pPr>
      <w:r w:rsidRPr="00753008">
        <w:rPr>
          <w:rFonts w:ascii="Trebuchet MS" w:hAnsi="Trebuchet MS"/>
        </w:rPr>
        <w:t>a)</w:t>
      </w:r>
      <w:r w:rsidRPr="00753008">
        <w:rPr>
          <w:rFonts w:ascii="Trebuchet MS" w:hAnsi="Trebuchet MS"/>
        </w:rPr>
        <w:tab/>
        <w:t xml:space="preserve">Grad decizional 1: </w:t>
      </w:r>
    </w:p>
    <w:p w:rsidR="00753008" w:rsidRPr="00753008" w:rsidRDefault="00753008" w:rsidP="00CE79FC">
      <w:pPr>
        <w:tabs>
          <w:tab w:val="left" w:pos="284"/>
        </w:tabs>
        <w:spacing w:line="276" w:lineRule="auto"/>
        <w:jc w:val="both"/>
        <w:rPr>
          <w:rFonts w:ascii="Trebuchet MS" w:hAnsi="Trebuchet MS"/>
        </w:rPr>
      </w:pPr>
      <w:r w:rsidRPr="00753008">
        <w:rPr>
          <w:rFonts w:ascii="Trebuchet MS" w:hAnsi="Trebuchet MS"/>
        </w:rPr>
        <w:lastRenderedPageBreak/>
        <w:t></w:t>
      </w:r>
      <w:r w:rsidRPr="00753008">
        <w:rPr>
          <w:rFonts w:ascii="Trebuchet MS" w:hAnsi="Trebuchet MS"/>
        </w:rPr>
        <w:tab/>
        <w:t>poziția a 2-a, la nivelul UE-28;</w:t>
      </w:r>
    </w:p>
    <w:p w:rsidR="00753008" w:rsidRPr="00753008" w:rsidRDefault="00753008" w:rsidP="00CE79FC">
      <w:pPr>
        <w:tabs>
          <w:tab w:val="left" w:pos="284"/>
        </w:tabs>
        <w:spacing w:line="276" w:lineRule="auto"/>
        <w:jc w:val="both"/>
        <w:rPr>
          <w:rFonts w:ascii="Trebuchet MS" w:hAnsi="Trebuchet MS"/>
        </w:rPr>
      </w:pPr>
      <w:r w:rsidRPr="00753008">
        <w:rPr>
          <w:rFonts w:ascii="Trebuchet MS" w:hAnsi="Trebuchet MS"/>
        </w:rPr>
        <w:t></w:t>
      </w:r>
      <w:r w:rsidRPr="00753008">
        <w:rPr>
          <w:rFonts w:ascii="Trebuchet MS" w:hAnsi="Trebuchet MS"/>
        </w:rPr>
        <w:tab/>
        <w:t xml:space="preserve">poziția a 3-a, la nivelul celor 35 de state care au raportat date. </w:t>
      </w:r>
    </w:p>
    <w:p w:rsidR="00753008" w:rsidRPr="00753008" w:rsidRDefault="00753008" w:rsidP="002A6D3A">
      <w:pPr>
        <w:spacing w:line="276" w:lineRule="auto"/>
        <w:jc w:val="both"/>
        <w:rPr>
          <w:rFonts w:ascii="Trebuchet MS" w:hAnsi="Trebuchet MS"/>
        </w:rPr>
      </w:pPr>
      <w:r w:rsidRPr="00753008">
        <w:rPr>
          <w:rFonts w:ascii="Trebuchet MS" w:hAnsi="Trebuchet MS"/>
        </w:rPr>
        <w:t xml:space="preserve">La acest grad decizional, reprezentarea feminină în poziții de decizie în administrația publică centrală din România a fost în procent de 52%, cu 11 puncte procentuale mai mare decât media UE-28 dar și media celor 35 state care au raportat date, acestea înregistrând un procentaj de 35%. </w:t>
      </w:r>
    </w:p>
    <w:p w:rsidR="00753008" w:rsidRPr="00753008" w:rsidRDefault="00753008" w:rsidP="00CE79FC">
      <w:pPr>
        <w:tabs>
          <w:tab w:val="left" w:pos="284"/>
        </w:tabs>
        <w:spacing w:line="276" w:lineRule="auto"/>
        <w:jc w:val="both"/>
        <w:rPr>
          <w:rFonts w:ascii="Trebuchet MS" w:hAnsi="Trebuchet MS"/>
        </w:rPr>
      </w:pPr>
      <w:r w:rsidRPr="00753008">
        <w:rPr>
          <w:rFonts w:ascii="Trebuchet MS" w:hAnsi="Trebuchet MS"/>
        </w:rPr>
        <w:t>b)</w:t>
      </w:r>
      <w:r w:rsidRPr="00753008">
        <w:rPr>
          <w:rFonts w:ascii="Trebuchet MS" w:hAnsi="Trebuchet MS"/>
        </w:rPr>
        <w:tab/>
        <w:t>Grad decizional 2:</w:t>
      </w:r>
    </w:p>
    <w:p w:rsidR="00753008" w:rsidRPr="00753008" w:rsidRDefault="00753008" w:rsidP="00CE79FC">
      <w:pPr>
        <w:tabs>
          <w:tab w:val="left" w:pos="284"/>
        </w:tabs>
        <w:spacing w:line="276" w:lineRule="auto"/>
        <w:jc w:val="both"/>
        <w:rPr>
          <w:rFonts w:ascii="Trebuchet MS" w:hAnsi="Trebuchet MS"/>
        </w:rPr>
      </w:pPr>
      <w:r w:rsidRPr="00753008">
        <w:rPr>
          <w:rFonts w:ascii="Trebuchet MS" w:hAnsi="Trebuchet MS"/>
        </w:rPr>
        <w:t></w:t>
      </w:r>
      <w:r w:rsidRPr="00753008">
        <w:rPr>
          <w:rFonts w:ascii="Trebuchet MS" w:hAnsi="Trebuchet MS"/>
        </w:rPr>
        <w:tab/>
        <w:t xml:space="preserve">poziția a 3-a, la nivelul UE-28; </w:t>
      </w:r>
    </w:p>
    <w:p w:rsidR="00753008" w:rsidRPr="00753008" w:rsidRDefault="00753008" w:rsidP="00CE79FC">
      <w:pPr>
        <w:tabs>
          <w:tab w:val="left" w:pos="284"/>
        </w:tabs>
        <w:spacing w:line="276" w:lineRule="auto"/>
        <w:jc w:val="both"/>
        <w:rPr>
          <w:rFonts w:ascii="Trebuchet MS" w:hAnsi="Trebuchet MS"/>
        </w:rPr>
      </w:pPr>
      <w:r w:rsidRPr="00753008">
        <w:rPr>
          <w:rFonts w:ascii="Trebuchet MS" w:hAnsi="Trebuchet MS"/>
        </w:rPr>
        <w:t></w:t>
      </w:r>
      <w:r w:rsidRPr="00753008">
        <w:rPr>
          <w:rFonts w:ascii="Trebuchet MS" w:hAnsi="Trebuchet MS"/>
        </w:rPr>
        <w:tab/>
        <w:t xml:space="preserve">poziția a 4-a, la nivelul celor 35 de state care au raportat date. </w:t>
      </w:r>
    </w:p>
    <w:p w:rsidR="00753008" w:rsidRDefault="00753008" w:rsidP="002A6D3A">
      <w:pPr>
        <w:spacing w:line="276" w:lineRule="auto"/>
        <w:jc w:val="both"/>
        <w:rPr>
          <w:rFonts w:ascii="Trebuchet MS" w:hAnsi="Trebuchet MS"/>
        </w:rPr>
      </w:pPr>
      <w:r w:rsidRPr="00753008">
        <w:rPr>
          <w:rFonts w:ascii="Trebuchet MS" w:hAnsi="Trebuchet MS"/>
        </w:rPr>
        <w:t>La acest grad decizional, România a înregistrat un procent de 54% femei în poziţii de decizie, cu 13 puncte procentuale peste media europeană (41%) și cea a tuturor statelor care au raportat date (41%).</w:t>
      </w:r>
    </w:p>
    <w:p w:rsidR="007820FC" w:rsidRPr="004876FD" w:rsidRDefault="007820FC" w:rsidP="002A6D3A">
      <w:pPr>
        <w:spacing w:line="276" w:lineRule="auto"/>
        <w:jc w:val="both"/>
        <w:rPr>
          <w:rFonts w:ascii="Trebuchet MS" w:hAnsi="Trebuchet MS"/>
        </w:rPr>
      </w:pPr>
      <w:r>
        <w:rPr>
          <w:rFonts w:ascii="Trebuchet MS" w:hAnsi="Trebuchet MS"/>
        </w:rPr>
        <w:t>In acest context</w:t>
      </w:r>
      <w:r w:rsidR="00F760BC">
        <w:rPr>
          <w:rFonts w:ascii="Trebuchet MS" w:hAnsi="Trebuchet MS"/>
        </w:rPr>
        <w:t>,</w:t>
      </w:r>
      <w:r w:rsidR="00922FF5">
        <w:rPr>
          <w:rFonts w:ascii="Trebuchet MS" w:hAnsi="Trebuchet MS"/>
        </w:rPr>
        <w:t xml:space="preserve"> Româ</w:t>
      </w:r>
      <w:r>
        <w:rPr>
          <w:rFonts w:ascii="Trebuchet MS" w:hAnsi="Trebuchet MS"/>
        </w:rPr>
        <w:t>nia</w:t>
      </w:r>
      <w:r w:rsidR="00922FF5">
        <w:rPr>
          <w:rFonts w:ascii="Trebuchet MS" w:hAnsi="Trebuchet MS"/>
        </w:rPr>
        <w:t xml:space="preserve"> î</w:t>
      </w:r>
      <w:r w:rsidR="00F760BC">
        <w:rPr>
          <w:rFonts w:ascii="Trebuchet MS" w:hAnsi="Trebuchet MS"/>
        </w:rPr>
        <w:t>nregistreaz</w:t>
      </w:r>
      <w:r w:rsidR="00922FF5">
        <w:rPr>
          <w:rFonts w:ascii="Trebuchet MS" w:hAnsi="Trebuchet MS"/>
        </w:rPr>
        <w:t>ă î</w:t>
      </w:r>
      <w:r w:rsidR="00F760BC">
        <w:rPr>
          <w:rFonts w:ascii="Trebuchet MS" w:hAnsi="Trebuchet MS"/>
        </w:rPr>
        <w:t xml:space="preserve">n </w:t>
      </w:r>
      <w:r w:rsidR="00093C7F">
        <w:rPr>
          <w:rFonts w:ascii="Trebuchet MS" w:hAnsi="Trebuchet MS"/>
        </w:rPr>
        <w:t xml:space="preserve">anul </w:t>
      </w:r>
      <w:r w:rsidR="00F760BC">
        <w:rPr>
          <w:rFonts w:ascii="Trebuchet MS" w:hAnsi="Trebuchet MS"/>
        </w:rPr>
        <w:t>2016</w:t>
      </w:r>
      <w:r w:rsidR="00922FF5">
        <w:rPr>
          <w:rFonts w:ascii="Trebuchet MS" w:hAnsi="Trebuchet MS"/>
        </w:rPr>
        <w:t>,</w:t>
      </w:r>
      <w:r w:rsidR="00F760BC">
        <w:rPr>
          <w:rFonts w:ascii="Trebuchet MS" w:hAnsi="Trebuchet MS"/>
        </w:rPr>
        <w:t xml:space="preserve"> un procent de 52% femei pentru gradul decizional 1 </w:t>
      </w:r>
      <w:r w:rsidR="00922FF5">
        <w:rPr>
          <w:rFonts w:ascii="Trebuchet MS" w:hAnsi="Trebuchet MS"/>
        </w:rPr>
        <w:t>ș</w:t>
      </w:r>
      <w:r w:rsidR="00F760BC">
        <w:rPr>
          <w:rFonts w:ascii="Trebuchet MS" w:hAnsi="Trebuchet MS"/>
        </w:rPr>
        <w:t>i 54% pentru gradul decizional 2.</w:t>
      </w:r>
    </w:p>
    <w:p w:rsidR="00A02FAB" w:rsidRPr="00A02FAB" w:rsidRDefault="00A02FAB" w:rsidP="002A6D3A">
      <w:pPr>
        <w:spacing w:line="276" w:lineRule="auto"/>
        <w:jc w:val="both"/>
        <w:rPr>
          <w:rFonts w:ascii="Trebuchet MS" w:hAnsi="Trebuchet MS"/>
        </w:rPr>
      </w:pPr>
      <w:r w:rsidRPr="00A02FAB">
        <w:rPr>
          <w:rFonts w:ascii="Trebuchet MS" w:hAnsi="Trebuchet MS"/>
        </w:rPr>
        <w:t>În ceea ce privește alegerile parlamentare din anul 2016, și-au depus candidatura 6.476 persoane aparținând formațiunilor politice, minorităților și independenților. Dintre acestea, pe listele electorale s-au regăsit 1.797 (27,75%) femei și 4.679 (72,25%) bărbați.</w:t>
      </w:r>
      <w:r w:rsidR="00E83036">
        <w:rPr>
          <w:rFonts w:ascii="Trebuchet MS" w:hAnsi="Trebuchet MS"/>
        </w:rPr>
        <w:t xml:space="preserve"> </w:t>
      </w:r>
    </w:p>
    <w:p w:rsidR="00A02FAB" w:rsidRPr="00A02FAB" w:rsidRDefault="00A02FAB" w:rsidP="002A6D3A">
      <w:pPr>
        <w:spacing w:line="276" w:lineRule="auto"/>
        <w:jc w:val="both"/>
        <w:rPr>
          <w:rFonts w:ascii="Trebuchet MS" w:hAnsi="Trebuchet MS"/>
        </w:rPr>
      </w:pPr>
      <w:r w:rsidRPr="00A02FAB">
        <w:rPr>
          <w:rFonts w:ascii="Trebuchet MS" w:hAnsi="Trebuchet MS"/>
        </w:rPr>
        <w:t>Din cele 465 posturi de senatori și deputați, au fost aleși 377 (81,08%) bărbați și 88 (18,92%) femei.</w:t>
      </w:r>
    </w:p>
    <w:p w:rsidR="00A02FAB" w:rsidRPr="00A02FAB" w:rsidRDefault="00A02FAB" w:rsidP="002A6D3A">
      <w:pPr>
        <w:spacing w:line="276" w:lineRule="auto"/>
        <w:jc w:val="both"/>
        <w:rPr>
          <w:rFonts w:ascii="Trebuchet MS" w:hAnsi="Trebuchet MS"/>
        </w:rPr>
      </w:pPr>
      <w:r w:rsidRPr="00A02FAB">
        <w:rPr>
          <w:rFonts w:ascii="Trebuchet MS" w:hAnsi="Trebuchet MS"/>
        </w:rPr>
        <w:t>Față de alegerile parlamentare anterioare din anul 2012, femeile au „câștigat” 7,52 procente (18,92% în anul 2016 față de 11,4% în anul 2012) în „defavoarea” bărbaților.</w:t>
      </w:r>
    </w:p>
    <w:p w:rsidR="00A02FAB" w:rsidRPr="00A02FAB" w:rsidRDefault="00A02FAB" w:rsidP="002A6D3A">
      <w:pPr>
        <w:spacing w:line="276" w:lineRule="auto"/>
        <w:jc w:val="both"/>
        <w:rPr>
          <w:rFonts w:ascii="Trebuchet MS" w:hAnsi="Trebuchet MS"/>
        </w:rPr>
      </w:pPr>
      <w:r w:rsidRPr="00A02FAB">
        <w:rPr>
          <w:rFonts w:ascii="Trebuchet MS" w:hAnsi="Trebuchet MS"/>
        </w:rPr>
        <w:t>La Camera Deputaţilor, reprezentarea bărbaţilor a scăzut de la 87,14% la 79,33% iar reprezentarea femeilor a crescut de la 12,86% la 20,67%, diferența fiind de 7,81 puncte procentuale, în ambele cazuri.</w:t>
      </w:r>
    </w:p>
    <w:p w:rsidR="00A02FAB" w:rsidRPr="00A02FAB" w:rsidRDefault="00A02FAB" w:rsidP="002A6D3A">
      <w:pPr>
        <w:spacing w:line="276" w:lineRule="auto"/>
        <w:jc w:val="both"/>
        <w:rPr>
          <w:rFonts w:ascii="Trebuchet MS" w:hAnsi="Trebuchet MS"/>
        </w:rPr>
      </w:pPr>
      <w:r w:rsidRPr="00A02FAB">
        <w:rPr>
          <w:rFonts w:ascii="Trebuchet MS" w:hAnsi="Trebuchet MS"/>
        </w:rPr>
        <w:t>La nivelul Senatului, reprezentarea bărbaţilor a scăzut de la 92% la 85,29% iar reprezentarea femeilor a crescut de la 8% la 14,71%, diferența fiind în acest caz de 6,71 puncte procentuale, în ambele cazuri.</w:t>
      </w:r>
    </w:p>
    <w:p w:rsidR="00AA2B51" w:rsidRDefault="00A02FAB" w:rsidP="002A6D3A">
      <w:pPr>
        <w:spacing w:line="276" w:lineRule="auto"/>
        <w:jc w:val="both"/>
        <w:rPr>
          <w:rFonts w:ascii="Trebuchet MS" w:hAnsi="Trebuchet MS"/>
        </w:rPr>
      </w:pPr>
      <w:r w:rsidRPr="00A02FAB">
        <w:rPr>
          <w:rFonts w:ascii="Trebuchet MS" w:hAnsi="Trebuchet MS"/>
        </w:rPr>
        <w:t>În concluzie, cu toate că în rezultatul final al alegerilor parlamentare din decembrie 2016 femeilor le-au fost atribuite mandate în procentaj mai mare față de alegerile anterioare, decalajul existent iniţial între bărbaţi şi femei - înregistrat la candidaturi - se păstrează şi cu privire la mandatele atribuite. Este de menționat faptul că alegerea parlamentarilor se realizează pe liste de partid.</w:t>
      </w:r>
    </w:p>
    <w:p w:rsidR="00922FF5" w:rsidRDefault="00922FF5" w:rsidP="002A6D3A">
      <w:pPr>
        <w:spacing w:line="276" w:lineRule="auto"/>
        <w:jc w:val="both"/>
        <w:rPr>
          <w:rFonts w:ascii="Trebuchet MS" w:hAnsi="Trebuchet MS"/>
        </w:rPr>
      </w:pPr>
      <w:r>
        <w:rPr>
          <w:rFonts w:ascii="Trebuchet MS" w:hAnsi="Trebuchet MS"/>
        </w:rPr>
        <w:t>Î</w:t>
      </w:r>
      <w:r w:rsidRPr="004876FD">
        <w:rPr>
          <w:rFonts w:ascii="Trebuchet MS" w:hAnsi="Trebuchet MS"/>
        </w:rPr>
        <w:t xml:space="preserve">n urma unei analize </w:t>
      </w:r>
      <w:r>
        <w:rPr>
          <w:rFonts w:ascii="Trebuchet MS" w:hAnsi="Trebuchet MS"/>
        </w:rPr>
        <w:t>privind particip</w:t>
      </w:r>
      <w:r w:rsidR="002F646E">
        <w:rPr>
          <w:rFonts w:ascii="Trebuchet MS" w:hAnsi="Trebuchet MS"/>
        </w:rPr>
        <w:t>a</w:t>
      </w:r>
      <w:r>
        <w:rPr>
          <w:rFonts w:ascii="Trebuchet MS" w:hAnsi="Trebuchet MS"/>
        </w:rPr>
        <w:t>rea</w:t>
      </w:r>
      <w:r w:rsidRPr="004876FD">
        <w:rPr>
          <w:rFonts w:ascii="Trebuchet MS" w:hAnsi="Trebuchet MS"/>
        </w:rPr>
        <w:t xml:space="preserve"> femeilor şi bărbaţilor la aleg</w:t>
      </w:r>
      <w:r>
        <w:rPr>
          <w:rFonts w:ascii="Trebuchet MS" w:hAnsi="Trebuchet MS"/>
        </w:rPr>
        <w:t>erile administrației publice locale din 2016</w:t>
      </w:r>
      <w:r w:rsidRPr="004876FD">
        <w:rPr>
          <w:rFonts w:ascii="Trebuchet MS" w:hAnsi="Trebuchet MS"/>
        </w:rPr>
        <w:t xml:space="preserve">, a reieşit faptul că femeile </w:t>
      </w:r>
      <w:r>
        <w:rPr>
          <w:rFonts w:ascii="Trebuchet MS" w:hAnsi="Trebuchet MS"/>
        </w:rPr>
        <w:t>au fost mai bine reprezentate față de anul 2012, cu o creștere de 1,56 puncte procentuale.</w:t>
      </w:r>
      <w:r w:rsidRPr="005A7D8E">
        <w:t xml:space="preserve"> </w:t>
      </w:r>
    </w:p>
    <w:p w:rsidR="00A02FAB" w:rsidRPr="00A02FAB" w:rsidRDefault="00922FF5" w:rsidP="002A6D3A">
      <w:pPr>
        <w:spacing w:line="276" w:lineRule="auto"/>
        <w:jc w:val="both"/>
        <w:rPr>
          <w:rFonts w:ascii="Trebuchet MS" w:hAnsi="Trebuchet MS"/>
        </w:rPr>
      </w:pPr>
      <w:r>
        <w:rPr>
          <w:rFonts w:ascii="Trebuchet MS" w:hAnsi="Trebuchet MS"/>
        </w:rPr>
        <w:t>În ceea ce privește r</w:t>
      </w:r>
      <w:r w:rsidR="00A02FAB" w:rsidRPr="00A02FAB">
        <w:rPr>
          <w:rFonts w:ascii="Trebuchet MS" w:hAnsi="Trebuchet MS"/>
        </w:rPr>
        <w:t>eprezentarea femeilor și a bărbaților în alegerile pentru autoritățile publice locale din anul 2016</w:t>
      </w:r>
      <w:r>
        <w:rPr>
          <w:rFonts w:ascii="Trebuchet MS" w:hAnsi="Trebuchet MS"/>
        </w:rPr>
        <w:t>, datele sunt următoarele:</w:t>
      </w:r>
    </w:p>
    <w:p w:rsidR="00A02FAB" w:rsidRPr="00A02FAB" w:rsidRDefault="00D35EE6" w:rsidP="002A6D3A">
      <w:pPr>
        <w:spacing w:line="276" w:lineRule="auto"/>
        <w:jc w:val="both"/>
        <w:rPr>
          <w:rFonts w:ascii="Trebuchet MS" w:hAnsi="Trebuchet MS"/>
        </w:rPr>
      </w:pPr>
      <w:r>
        <w:rPr>
          <w:rFonts w:ascii="Trebuchet MS" w:hAnsi="Trebuchet MS"/>
        </w:rPr>
        <w:t>Candidaturi la nivel de p</w:t>
      </w:r>
      <w:r w:rsidR="00A02FAB" w:rsidRPr="00A02FAB">
        <w:rPr>
          <w:rFonts w:ascii="Trebuchet MS" w:hAnsi="Trebuchet MS"/>
        </w:rPr>
        <w:t>rimării</w:t>
      </w:r>
      <w:r w:rsidR="002F646E">
        <w:rPr>
          <w:rFonts w:ascii="Trebuchet MS" w:hAnsi="Trebuchet MS"/>
        </w:rPr>
        <w:t>:</w:t>
      </w:r>
    </w:p>
    <w:p w:rsidR="00A02FAB" w:rsidRPr="00A02FAB" w:rsidRDefault="00A02FAB" w:rsidP="002A6D3A">
      <w:pPr>
        <w:spacing w:line="276" w:lineRule="auto"/>
        <w:jc w:val="both"/>
        <w:rPr>
          <w:rFonts w:ascii="Trebuchet MS" w:hAnsi="Trebuchet MS"/>
        </w:rPr>
      </w:pPr>
      <w:r w:rsidRPr="00A02FAB">
        <w:rPr>
          <w:rFonts w:ascii="Trebuchet MS" w:hAnsi="Trebuchet MS"/>
        </w:rPr>
        <w:t>În anul 2016, la nivel național, pentru primării au fost depuse 14.051 candidaturi, din care 1.183 (8,42%) fe</w:t>
      </w:r>
      <w:r>
        <w:rPr>
          <w:rFonts w:ascii="Trebuchet MS" w:hAnsi="Trebuchet MS"/>
        </w:rPr>
        <w:t>mei și 12.868 (91,58%) bărbați.</w:t>
      </w:r>
    </w:p>
    <w:p w:rsidR="00A02FAB" w:rsidRPr="00A02FAB" w:rsidRDefault="00A02FAB" w:rsidP="002A6D3A">
      <w:pPr>
        <w:spacing w:line="276" w:lineRule="auto"/>
        <w:jc w:val="both"/>
        <w:rPr>
          <w:rFonts w:ascii="Trebuchet MS" w:hAnsi="Trebuchet MS"/>
        </w:rPr>
      </w:pPr>
      <w:r w:rsidRPr="00A02FAB">
        <w:rPr>
          <w:rFonts w:ascii="Trebuchet MS" w:hAnsi="Trebuchet MS"/>
        </w:rPr>
        <w:lastRenderedPageBreak/>
        <w:t>Femeile au fost mai bine reprezentate în anul 2016 comparativ cu anul electoral 2012, creșterea fiind de 1,56 puncte procentuale. De asemenea, numărul județelor care au avut femei candidate într-un procent mai mare de 10% a crescut, de la 3 la 10</w:t>
      </w:r>
      <w:r w:rsidR="002F646E">
        <w:rPr>
          <w:rFonts w:ascii="Trebuchet MS" w:hAnsi="Trebuchet MS"/>
        </w:rPr>
        <w:t>,</w:t>
      </w:r>
      <w:r w:rsidRPr="00A02FAB">
        <w:rPr>
          <w:rFonts w:ascii="Trebuchet MS" w:hAnsi="Trebuchet MS"/>
        </w:rPr>
        <w:t xml:space="preserve"> iar numărul județelor care au procent mai mic de 5% a scăzut, de la 7 la 4.</w:t>
      </w:r>
    </w:p>
    <w:p w:rsidR="00A02FAB" w:rsidRPr="00A02FAB" w:rsidRDefault="00D35EE6" w:rsidP="002A6D3A">
      <w:pPr>
        <w:spacing w:line="276" w:lineRule="auto"/>
        <w:jc w:val="both"/>
        <w:rPr>
          <w:rFonts w:ascii="Trebuchet MS" w:hAnsi="Trebuchet MS"/>
        </w:rPr>
      </w:pPr>
      <w:r>
        <w:rPr>
          <w:rFonts w:ascii="Trebuchet MS" w:hAnsi="Trebuchet MS"/>
        </w:rPr>
        <w:t xml:space="preserve">Candidaturi la nivelul </w:t>
      </w:r>
      <w:r w:rsidR="002F646E">
        <w:rPr>
          <w:rFonts w:ascii="Trebuchet MS" w:hAnsi="Trebuchet MS"/>
        </w:rPr>
        <w:t>c</w:t>
      </w:r>
      <w:r w:rsidR="00A02FAB" w:rsidRPr="00A02FAB">
        <w:rPr>
          <w:rFonts w:ascii="Trebuchet MS" w:hAnsi="Trebuchet MS"/>
        </w:rPr>
        <w:t>onsilii</w:t>
      </w:r>
      <w:r>
        <w:rPr>
          <w:rFonts w:ascii="Trebuchet MS" w:hAnsi="Trebuchet MS"/>
        </w:rPr>
        <w:t>lor</w:t>
      </w:r>
      <w:r w:rsidR="00A02FAB" w:rsidRPr="00A02FAB">
        <w:rPr>
          <w:rFonts w:ascii="Trebuchet MS" w:hAnsi="Trebuchet MS"/>
        </w:rPr>
        <w:t xml:space="preserve"> locale</w:t>
      </w:r>
      <w:r w:rsidR="002F646E">
        <w:rPr>
          <w:rFonts w:ascii="Trebuchet MS" w:hAnsi="Trebuchet MS"/>
        </w:rPr>
        <w:t>:</w:t>
      </w:r>
    </w:p>
    <w:p w:rsidR="00A02FAB" w:rsidRPr="00A02FAB" w:rsidRDefault="00A02FAB" w:rsidP="002A6D3A">
      <w:pPr>
        <w:spacing w:line="276" w:lineRule="auto"/>
        <w:jc w:val="both"/>
        <w:rPr>
          <w:rFonts w:ascii="Trebuchet MS" w:hAnsi="Trebuchet MS"/>
        </w:rPr>
      </w:pPr>
      <w:r w:rsidRPr="00A02FAB">
        <w:rPr>
          <w:rFonts w:ascii="Trebuchet MS" w:hAnsi="Trebuchet MS"/>
        </w:rPr>
        <w:t>În anul electoral 2016, cele mai multe candidaturi feminine, la nivel național, au fost depuse pentru consiliile locale, respectiv 52.877 femei (22,11%) și 186.257 bărbați (77,89%) din totalul de 239.134 candidați, înregistrându-se cel mai mare procentaj feminin la nivelul celor 3 poziții electorale (primar, consilier județean și consilier local).</w:t>
      </w:r>
    </w:p>
    <w:p w:rsidR="00A02FAB" w:rsidRPr="00A02FAB" w:rsidRDefault="00D35EE6" w:rsidP="002A6D3A">
      <w:pPr>
        <w:spacing w:line="276" w:lineRule="auto"/>
        <w:jc w:val="both"/>
        <w:rPr>
          <w:rFonts w:ascii="Trebuchet MS" w:hAnsi="Trebuchet MS"/>
        </w:rPr>
      </w:pPr>
      <w:r>
        <w:rPr>
          <w:rFonts w:ascii="Trebuchet MS" w:hAnsi="Trebuchet MS"/>
        </w:rPr>
        <w:t>Candidaturi la nivelul</w:t>
      </w:r>
      <w:r w:rsidRPr="00A02FAB">
        <w:rPr>
          <w:rFonts w:ascii="Trebuchet MS" w:hAnsi="Trebuchet MS"/>
        </w:rPr>
        <w:t xml:space="preserve"> </w:t>
      </w:r>
      <w:r w:rsidR="002F646E">
        <w:rPr>
          <w:rFonts w:ascii="Trebuchet MS" w:hAnsi="Trebuchet MS"/>
        </w:rPr>
        <w:t>c</w:t>
      </w:r>
      <w:r w:rsidR="00A02FAB" w:rsidRPr="00A02FAB">
        <w:rPr>
          <w:rFonts w:ascii="Trebuchet MS" w:hAnsi="Trebuchet MS"/>
        </w:rPr>
        <w:t>onsilii</w:t>
      </w:r>
      <w:r>
        <w:rPr>
          <w:rFonts w:ascii="Trebuchet MS" w:hAnsi="Trebuchet MS"/>
        </w:rPr>
        <w:t>lor</w:t>
      </w:r>
      <w:r w:rsidR="00A02FAB" w:rsidRPr="00A02FAB">
        <w:rPr>
          <w:rFonts w:ascii="Trebuchet MS" w:hAnsi="Trebuchet MS"/>
        </w:rPr>
        <w:t xml:space="preserve"> județene</w:t>
      </w:r>
      <w:r w:rsidR="002F646E">
        <w:rPr>
          <w:rFonts w:ascii="Trebuchet MS" w:hAnsi="Trebuchet MS"/>
        </w:rPr>
        <w:t>:</w:t>
      </w:r>
    </w:p>
    <w:p w:rsidR="00A02FAB" w:rsidRPr="00A02FAB" w:rsidRDefault="00A02FAB" w:rsidP="002A6D3A">
      <w:pPr>
        <w:spacing w:line="276" w:lineRule="auto"/>
        <w:jc w:val="both"/>
        <w:rPr>
          <w:rFonts w:ascii="Trebuchet MS" w:hAnsi="Trebuchet MS"/>
        </w:rPr>
      </w:pPr>
      <w:r w:rsidRPr="00A02FAB">
        <w:rPr>
          <w:rFonts w:ascii="Trebuchet MS" w:hAnsi="Trebuchet MS"/>
        </w:rPr>
        <w:t xml:space="preserve">În anul 2016, la nivel național s-au înregistrat, pentru consiliile județene, 14.057 candidaturi, din care 3.089 femei (21,97%) și 10.968 bărbați (78,03%).  </w:t>
      </w:r>
    </w:p>
    <w:p w:rsidR="00A02FAB" w:rsidRPr="00A02FAB" w:rsidRDefault="00A02FAB" w:rsidP="002A6D3A">
      <w:pPr>
        <w:spacing w:line="276" w:lineRule="auto"/>
        <w:jc w:val="both"/>
        <w:rPr>
          <w:rFonts w:ascii="Trebuchet MS" w:hAnsi="Trebuchet MS"/>
        </w:rPr>
      </w:pPr>
      <w:r w:rsidRPr="00A02FAB">
        <w:rPr>
          <w:rFonts w:ascii="Trebuchet MS" w:hAnsi="Trebuchet MS"/>
        </w:rPr>
        <w:t>În ceea ce privește candidaturile feminine pentru această categorie, se remarcă o scădere ușoară față de alegerile preceden</w:t>
      </w:r>
      <w:r>
        <w:rPr>
          <w:rFonts w:ascii="Trebuchet MS" w:hAnsi="Trebuchet MS"/>
        </w:rPr>
        <w:t>te, de 0,65 puncte procentuale.</w:t>
      </w:r>
    </w:p>
    <w:p w:rsidR="00A02FAB" w:rsidRPr="00A02FAB" w:rsidRDefault="00A02FAB" w:rsidP="002A6D3A">
      <w:pPr>
        <w:spacing w:line="276" w:lineRule="auto"/>
        <w:jc w:val="both"/>
        <w:rPr>
          <w:rFonts w:ascii="Trebuchet MS" w:hAnsi="Trebuchet MS"/>
        </w:rPr>
      </w:pPr>
      <w:r w:rsidRPr="00A02FAB">
        <w:rPr>
          <w:rFonts w:ascii="Trebuchet MS" w:hAnsi="Trebuchet MS"/>
        </w:rPr>
        <w:t>Rezultate</w:t>
      </w:r>
      <w:r w:rsidR="001638F7">
        <w:rPr>
          <w:rFonts w:ascii="Trebuchet MS" w:hAnsi="Trebuchet MS"/>
        </w:rPr>
        <w:t>:</w:t>
      </w:r>
      <w:r w:rsidRPr="00A02FAB">
        <w:rPr>
          <w:rFonts w:ascii="Trebuchet MS" w:hAnsi="Trebuchet MS"/>
        </w:rPr>
        <w:t xml:space="preserve"> </w:t>
      </w:r>
    </w:p>
    <w:p w:rsidR="00A02FAB" w:rsidRPr="00A02FAB" w:rsidRDefault="00A02FAB" w:rsidP="002A6D3A">
      <w:pPr>
        <w:spacing w:line="276" w:lineRule="auto"/>
        <w:jc w:val="both"/>
        <w:rPr>
          <w:rFonts w:ascii="Trebuchet MS" w:hAnsi="Trebuchet MS"/>
        </w:rPr>
      </w:pPr>
      <w:r w:rsidRPr="00A02FAB">
        <w:rPr>
          <w:rFonts w:ascii="Trebuchet MS" w:hAnsi="Trebuchet MS"/>
        </w:rPr>
        <w:t xml:space="preserve">În cazul </w:t>
      </w:r>
      <w:r w:rsidR="001638F7">
        <w:rPr>
          <w:rFonts w:ascii="Trebuchet MS" w:hAnsi="Trebuchet MS"/>
        </w:rPr>
        <w:t>c</w:t>
      </w:r>
      <w:r w:rsidRPr="00A02FAB">
        <w:rPr>
          <w:rFonts w:ascii="Trebuchet MS" w:hAnsi="Trebuchet MS"/>
        </w:rPr>
        <w:t>onsiliilor locale, în anul 2016, au fost alese 4.960 femei, procentajul fiind de 12,33%.</w:t>
      </w:r>
    </w:p>
    <w:p w:rsidR="00BF791F" w:rsidRDefault="00A02FAB" w:rsidP="002A6D3A">
      <w:pPr>
        <w:spacing w:line="276" w:lineRule="auto"/>
        <w:jc w:val="both"/>
        <w:rPr>
          <w:rFonts w:ascii="Trebuchet MS" w:hAnsi="Trebuchet MS"/>
        </w:rPr>
      </w:pPr>
      <w:r w:rsidRPr="00A02FAB">
        <w:rPr>
          <w:rFonts w:ascii="Trebuchet MS" w:hAnsi="Trebuchet MS"/>
        </w:rPr>
        <w:t>Consiliile județene, respectiv Consiliul general al municipiului București, sunt cel mai bine reprezentate din punct de vedere feminin al alegerilor locale pentru cele 3 poziții (primar, consilier județean și consilier local), procentajul înregistrat fiind de 14,90%. Cu toate acestea, se observă o scădere față de alegerile locale anterioare cu 7,72 puncte procentuale</w:t>
      </w:r>
      <w:r w:rsidR="00E96F5E">
        <w:rPr>
          <w:rFonts w:ascii="Trebuchet MS" w:hAnsi="Trebuchet MS"/>
        </w:rPr>
        <w:t>.</w:t>
      </w:r>
    </w:p>
    <w:p w:rsidR="00E96F5E" w:rsidRDefault="00E96F5E" w:rsidP="002A6D3A">
      <w:pPr>
        <w:spacing w:line="276" w:lineRule="auto"/>
        <w:jc w:val="both"/>
        <w:rPr>
          <w:rFonts w:ascii="Trebuchet MS" w:hAnsi="Trebuchet MS"/>
        </w:rPr>
      </w:pPr>
    </w:p>
    <w:p w:rsidR="00AA2B51" w:rsidRPr="006A22AE" w:rsidRDefault="00AA2B51" w:rsidP="002A6D3A">
      <w:pPr>
        <w:spacing w:line="276" w:lineRule="auto"/>
        <w:jc w:val="both"/>
        <w:rPr>
          <w:rFonts w:ascii="Trebuchet MS" w:hAnsi="Trebuchet MS"/>
        </w:rPr>
      </w:pPr>
      <w:r w:rsidRPr="006A22AE">
        <w:rPr>
          <w:rFonts w:ascii="Trebuchet MS" w:hAnsi="Trebuchet MS"/>
        </w:rPr>
        <w:t>CAPITOLUL III</w:t>
      </w:r>
    </w:p>
    <w:p w:rsidR="00AA2B51" w:rsidRPr="005705A3" w:rsidRDefault="00AA2B51" w:rsidP="002A6D3A">
      <w:pPr>
        <w:spacing w:line="276" w:lineRule="auto"/>
        <w:jc w:val="both"/>
        <w:rPr>
          <w:rFonts w:ascii="Trebuchet MS" w:hAnsi="Trebuchet MS"/>
        </w:rPr>
      </w:pPr>
      <w:r w:rsidRPr="005705A3">
        <w:rPr>
          <w:rFonts w:ascii="Trebuchet MS" w:hAnsi="Trebuchet MS"/>
        </w:rPr>
        <w:t>Priorităţi, politici şi cadrul juridic existent</w:t>
      </w:r>
    </w:p>
    <w:p w:rsidR="00AA2B51" w:rsidRDefault="00AA2B51" w:rsidP="002A6D3A">
      <w:pPr>
        <w:spacing w:line="276" w:lineRule="auto"/>
        <w:jc w:val="both"/>
        <w:rPr>
          <w:rFonts w:ascii="Trebuchet MS" w:hAnsi="Trebuchet MS"/>
        </w:rPr>
      </w:pPr>
      <w:r w:rsidRPr="006A22AE">
        <w:rPr>
          <w:rFonts w:ascii="Trebuchet MS" w:hAnsi="Trebuchet MS"/>
        </w:rPr>
        <w:t>În România, egalitatea de şanse şi de tratament între femei şi bărbaţi este un principiu fundamental al drepturilor omului, transpus atât la nivel legislativ, cât şi la nivelul politicilor publice. Acest principiu este consacrat în Legea nr. 202/2002, republicată,</w:t>
      </w:r>
      <w:r w:rsidR="00805FB5">
        <w:rPr>
          <w:rFonts w:ascii="Trebuchet MS" w:hAnsi="Trebuchet MS"/>
        </w:rPr>
        <w:t xml:space="preserve"> cu modificările și completările ulterioare,</w:t>
      </w:r>
      <w:r w:rsidRPr="006A22AE">
        <w:rPr>
          <w:rFonts w:ascii="Trebuchet MS" w:hAnsi="Trebuchet MS"/>
        </w:rPr>
        <w:t xml:space="preserve"> care reglementează măsurile pentru promovarea egalităţii de şanse şi de tratament între femei şi bărbaţi în toate sferele vieţii publice din România şi defineşte termeni ca: egalitate de şanse între femei şi bărbaţi, discriminare pe criteriu d</w:t>
      </w:r>
      <w:r w:rsidR="002E2911">
        <w:rPr>
          <w:rFonts w:ascii="Trebuchet MS" w:hAnsi="Trebuchet MS"/>
        </w:rPr>
        <w:t>e sex, discriminare directă, indirectă, hărţuire şi hărţuire</w:t>
      </w:r>
      <w:r w:rsidRPr="006A22AE">
        <w:rPr>
          <w:rFonts w:ascii="Trebuchet MS" w:hAnsi="Trebuchet MS"/>
        </w:rPr>
        <w:t xml:space="preserve"> sexuală, plată egală pentru muncă de valoare egală,</w:t>
      </w:r>
      <w:r w:rsidR="002E2911">
        <w:rPr>
          <w:rFonts w:ascii="Trebuchet MS" w:hAnsi="Trebuchet MS"/>
        </w:rPr>
        <w:t xml:space="preserve"> acţiuni pozitive, discriminare</w:t>
      </w:r>
      <w:r w:rsidRPr="006A22AE">
        <w:rPr>
          <w:rFonts w:ascii="Trebuchet MS" w:hAnsi="Trebuchet MS"/>
        </w:rPr>
        <w:t xml:space="preserve"> multiplă.</w:t>
      </w:r>
    </w:p>
    <w:p w:rsidR="007049FC" w:rsidRDefault="007049FC" w:rsidP="002A6D3A">
      <w:pPr>
        <w:spacing w:line="276" w:lineRule="auto"/>
        <w:jc w:val="both"/>
        <w:rPr>
          <w:rFonts w:ascii="Trebuchet MS" w:hAnsi="Trebuchet MS"/>
        </w:rPr>
      </w:pPr>
      <w:r w:rsidRPr="007049FC">
        <w:rPr>
          <w:rFonts w:ascii="Trebuchet MS" w:hAnsi="Trebuchet MS"/>
        </w:rPr>
        <w:t>De asemenea, legea cuprinde capitole specifice în care sunt prezentate măsurile privind respectarea egalităţii de şanse şi tratament între femei şi bărbaţi pe piaţa muncii, participarea la decizie, la educaţie, eliminarea rolurilor şi stereotipurilor de gen.</w:t>
      </w: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În </w:t>
      </w:r>
      <w:r w:rsidR="002E2911">
        <w:rPr>
          <w:rFonts w:ascii="Trebuchet MS" w:hAnsi="Trebuchet MS"/>
        </w:rPr>
        <w:t>vederea</w:t>
      </w:r>
      <w:r w:rsidRPr="006A22AE">
        <w:rPr>
          <w:rFonts w:ascii="Trebuchet MS" w:hAnsi="Trebuchet MS"/>
        </w:rPr>
        <w:t xml:space="preserve"> implementării politicii publice a Guvernului în domeniul egalităţii de şanse şi tratament între femei şi bărbaţi, în conformitate cu prevederile programelor de guvernare, Ministerul Muncii</w:t>
      </w:r>
      <w:r w:rsidR="0099117F">
        <w:rPr>
          <w:rFonts w:ascii="Trebuchet MS" w:hAnsi="Trebuchet MS"/>
        </w:rPr>
        <w:t xml:space="preserve"> și Justiției</w:t>
      </w:r>
      <w:r w:rsidRPr="006A22AE">
        <w:rPr>
          <w:rFonts w:ascii="Trebuchet MS" w:hAnsi="Trebuchet MS"/>
        </w:rPr>
        <w:t xml:space="preserve"> Sociale(MM</w:t>
      </w:r>
      <w:r w:rsidR="0099117F">
        <w:rPr>
          <w:rFonts w:ascii="Trebuchet MS" w:hAnsi="Trebuchet MS"/>
        </w:rPr>
        <w:t>J</w:t>
      </w:r>
      <w:r w:rsidRPr="006A22AE">
        <w:rPr>
          <w:rFonts w:ascii="Trebuchet MS" w:hAnsi="Trebuchet MS"/>
        </w:rPr>
        <w:t xml:space="preserve">S) şi-a asumat obiective în domeniu, puse în aplicare prin intermediul unor măsuri specifice înscrise în </w:t>
      </w:r>
      <w:r w:rsidR="002E2911">
        <w:rPr>
          <w:rFonts w:ascii="Trebuchet MS" w:hAnsi="Trebuchet MS"/>
        </w:rPr>
        <w:t>trei</w:t>
      </w:r>
      <w:r w:rsidRPr="006A22AE">
        <w:rPr>
          <w:rFonts w:ascii="Trebuchet MS" w:hAnsi="Trebuchet MS"/>
        </w:rPr>
        <w:t xml:space="preserve"> documente strategice ante</w:t>
      </w:r>
      <w:r w:rsidR="000526BD">
        <w:rPr>
          <w:rFonts w:ascii="Trebuchet MS" w:hAnsi="Trebuchet MS"/>
        </w:rPr>
        <w:t>rioare</w:t>
      </w:r>
      <w:r w:rsidR="002E2911">
        <w:rPr>
          <w:rFonts w:ascii="Trebuchet MS" w:hAnsi="Trebuchet MS"/>
        </w:rPr>
        <w:t>, respectiv</w:t>
      </w:r>
      <w:r w:rsidRPr="006A22AE">
        <w:rPr>
          <w:rFonts w:ascii="Trebuchet MS" w:hAnsi="Trebuchet MS"/>
        </w:rPr>
        <w:t>: Strategia naţională în domeniul egalităţii de şanse între femei şi bărbaţi</w:t>
      </w:r>
      <w:r w:rsidR="0063019D">
        <w:rPr>
          <w:rFonts w:ascii="Trebuchet MS" w:hAnsi="Trebuchet MS"/>
        </w:rPr>
        <w:t xml:space="preserve"> pentru perioada 2006 - 2009,</w:t>
      </w:r>
      <w:r w:rsidR="002E2911">
        <w:rPr>
          <w:rFonts w:ascii="Trebuchet MS" w:hAnsi="Trebuchet MS"/>
        </w:rPr>
        <w:t xml:space="preserve"> </w:t>
      </w:r>
      <w:r w:rsidRPr="006A22AE">
        <w:rPr>
          <w:rFonts w:ascii="Trebuchet MS" w:hAnsi="Trebuchet MS"/>
        </w:rPr>
        <w:t xml:space="preserve">Strategia naţională </w:t>
      </w:r>
      <w:r w:rsidRPr="006A22AE">
        <w:rPr>
          <w:rFonts w:ascii="Trebuchet MS" w:hAnsi="Trebuchet MS"/>
        </w:rPr>
        <w:lastRenderedPageBreak/>
        <w:t xml:space="preserve">în domeniul egalităţii de şanse între femei şi bărbaţi pentru perioada 2010 </w:t>
      </w:r>
      <w:r w:rsidR="0063019D">
        <w:rPr>
          <w:rFonts w:ascii="Trebuchet MS" w:hAnsi="Trebuchet MS"/>
        </w:rPr>
        <w:t>–</w:t>
      </w:r>
      <w:r w:rsidRPr="006A22AE">
        <w:rPr>
          <w:rFonts w:ascii="Trebuchet MS" w:hAnsi="Trebuchet MS"/>
        </w:rPr>
        <w:t xml:space="preserve"> 201</w:t>
      </w:r>
      <w:r w:rsidR="0063019D">
        <w:rPr>
          <w:rFonts w:ascii="Trebuchet MS" w:hAnsi="Trebuchet MS"/>
        </w:rPr>
        <w:t xml:space="preserve">2 și </w:t>
      </w:r>
      <w:r w:rsidR="0063019D" w:rsidRPr="0063019D">
        <w:rPr>
          <w:rFonts w:ascii="Trebuchet MS" w:hAnsi="Trebuchet MS"/>
        </w:rPr>
        <w:t>Strategia naţională în domeniul egalităţii de şanse între femei</w:t>
      </w:r>
      <w:r w:rsidR="0063019D">
        <w:rPr>
          <w:rFonts w:ascii="Trebuchet MS" w:hAnsi="Trebuchet MS"/>
        </w:rPr>
        <w:t xml:space="preserve"> şi bărbaţi pentru perioada 2014 - 2017</w:t>
      </w:r>
      <w:r w:rsidR="0063019D" w:rsidRPr="0063019D">
        <w:rPr>
          <w:rFonts w:ascii="Trebuchet MS" w:hAnsi="Trebuchet MS"/>
        </w:rPr>
        <w:t>.</w:t>
      </w:r>
    </w:p>
    <w:p w:rsidR="00AA2B51" w:rsidRPr="006A22AE" w:rsidRDefault="00AA2B51" w:rsidP="002A6D3A">
      <w:pPr>
        <w:spacing w:line="276" w:lineRule="auto"/>
        <w:jc w:val="both"/>
        <w:rPr>
          <w:rFonts w:ascii="Trebuchet MS" w:hAnsi="Trebuchet MS"/>
        </w:rPr>
      </w:pPr>
      <w:r w:rsidRPr="006A22AE">
        <w:rPr>
          <w:rFonts w:ascii="Trebuchet MS" w:hAnsi="Trebuchet MS"/>
        </w:rPr>
        <w:t>Principalele realizări ale Strategiei pentru perioada 2006 - 2009 au fost: dezvoltarea şi perfecţionarea cadrului legislativ în domeniu prin continuarea transpunerii acquis-ului european în domeniu; analiza socio</w:t>
      </w:r>
      <w:r w:rsidR="002E2911">
        <w:rPr>
          <w:rFonts w:ascii="Trebuchet MS" w:hAnsi="Trebuchet MS"/>
        </w:rPr>
        <w:t>-</w:t>
      </w:r>
      <w:r w:rsidRPr="006A22AE">
        <w:rPr>
          <w:rFonts w:ascii="Trebuchet MS" w:hAnsi="Trebuchet MS"/>
        </w:rPr>
        <w:t>economică a situaţiei femeii din mediul rural şi urban; campania "Participă la decizie!"; campania de informare privind legislaţia în domeniul antidiscriminării pe criteriul de gen; campania de informare a medicilor de familie şi de planificare familială cu privire la "Obiectivele ANES privind concilierea vieţii de familie cu viaţa profesională"; dezbaterea intitulată "Imaginea femeii în publicitate şi mass-media. Efectele asupra adolescenţilor"; dezbaterea intitulată "Identificarea mijloacelor prin care se poate preveni şi combate violenţa împotriva femeilor". De asemenea, toate activităţile care au fost desfăşurate de ANES ca organism naţional de implementare a</w:t>
      </w:r>
      <w:r w:rsidR="002E2911">
        <w:rPr>
          <w:rFonts w:ascii="Trebuchet MS" w:hAnsi="Trebuchet MS"/>
        </w:rPr>
        <w:t>l</w:t>
      </w:r>
      <w:r w:rsidRPr="006A22AE">
        <w:rPr>
          <w:rFonts w:ascii="Trebuchet MS" w:hAnsi="Trebuchet MS"/>
        </w:rPr>
        <w:t xml:space="preserve"> "Anului European al Egalităţii de Şanse pentru Toţi - 2007" au fost abordate în contextul îndeplinirii obiectivelor Strategiei. În acest sens, în colaborare cu alte instituţii ale administraţiei publice centrale, organizaţi</w:t>
      </w:r>
      <w:r w:rsidR="002E2911">
        <w:rPr>
          <w:rFonts w:ascii="Trebuchet MS" w:hAnsi="Trebuchet MS"/>
        </w:rPr>
        <w:t>i neguvernamentale şi parteneri</w:t>
      </w:r>
      <w:r w:rsidRPr="006A22AE">
        <w:rPr>
          <w:rFonts w:ascii="Trebuchet MS" w:hAnsi="Trebuchet MS"/>
        </w:rPr>
        <w:t xml:space="preserve"> sociali, a fost pus în aplicare un set de 12 acţiuni specifice având ca obiectiv principal informarea şi conştientizarea cetăţenilor cu privire la drepturile lor la nediscriminare şi egalitate de şanse. Aceste acţiuni </w:t>
      </w:r>
      <w:r w:rsidR="002E2911">
        <w:rPr>
          <w:rFonts w:ascii="Trebuchet MS" w:hAnsi="Trebuchet MS"/>
        </w:rPr>
        <w:t>(campanii de informare, seminarii</w:t>
      </w:r>
      <w:r w:rsidRPr="006A22AE">
        <w:rPr>
          <w:rFonts w:ascii="Trebuchet MS" w:hAnsi="Trebuchet MS"/>
        </w:rPr>
        <w:t>, studii şi evaluări, "săptămâna diversităţii" etc.) s-au derulat atât la nivel central, cât şi local, adresându-se tuturor cetăţenilor şi cu prioritate elevilor, reprezentanţilor mass-mediei, altor actori sociali.</w:t>
      </w:r>
    </w:p>
    <w:p w:rsidR="00AA2B51" w:rsidRPr="006A22AE" w:rsidRDefault="00AA2B51" w:rsidP="002A6D3A">
      <w:pPr>
        <w:spacing w:line="276" w:lineRule="auto"/>
        <w:jc w:val="both"/>
        <w:rPr>
          <w:rFonts w:ascii="Trebuchet MS" w:hAnsi="Trebuchet MS"/>
        </w:rPr>
      </w:pPr>
      <w:r w:rsidRPr="006A22AE">
        <w:rPr>
          <w:rFonts w:ascii="Trebuchet MS" w:hAnsi="Trebuchet MS"/>
        </w:rPr>
        <w:t>În ceea ce priveşte Strategia 2010 - 2012, principalele activităţi îndeplinite au fost: elaborarea unui ghid de integrare a perspectivei de gen în activitatea preşcolară; realizarea unor programe de formare pe egalitate de gen pentru personalul didactic din învăţământul preşcolar; organizarea unor conferinţe derulate la nivel naţional cu privire la rolul politicilor de reducere a diferenţei salariale între femei şi bărbaţi, cu participarea organizaţiilor sindicale şi a asociaţiilor patronale, precum şi a reprezentanţilor mediului de afaceri (editarea de materiale promoţionale şi informative, întâlniri cu sindicatele şi patronatele etc.); editarea unui ghid cu modele de conciliere a vieţii de familie cu viaţa profesională şi cu prevederi legislative care au fost distribuite la nivel naţional; realizarea unui diagnostic privind impactul presei video asupra construcţiei rolurilor şi stereotipurilor de gen; încurajarea reprezentării echilibrate a femeilor şi bărbaţilor la procesul decizional prin introducerea unor măsuri afirmative pentru femei în scopul creşterii numărului acestora în funcţiile de conducere şi de decizie, participarea la implementarea unor proiecte de promovare a egalităţii de şanse şi tratament între femei şi bărbaţi cofinanţate din Fondul Social European.</w:t>
      </w:r>
    </w:p>
    <w:p w:rsidR="00AA2B51" w:rsidRDefault="00AA2B51" w:rsidP="002A6D3A">
      <w:pPr>
        <w:spacing w:line="276" w:lineRule="auto"/>
        <w:jc w:val="both"/>
        <w:rPr>
          <w:rFonts w:ascii="Trebuchet MS" w:hAnsi="Trebuchet MS"/>
        </w:rPr>
      </w:pPr>
      <w:r w:rsidRPr="006A22AE">
        <w:rPr>
          <w:rFonts w:ascii="Trebuchet MS" w:hAnsi="Trebuchet MS"/>
        </w:rPr>
        <w:t>Programul de guvernare 2013 - 2016 şi-a propus</w:t>
      </w:r>
      <w:r w:rsidR="000C4B32">
        <w:rPr>
          <w:rFonts w:ascii="Trebuchet MS" w:hAnsi="Trebuchet MS"/>
        </w:rPr>
        <w:t>,</w:t>
      </w:r>
      <w:r w:rsidRPr="006A22AE">
        <w:rPr>
          <w:rFonts w:ascii="Trebuchet MS" w:hAnsi="Trebuchet MS"/>
        </w:rPr>
        <w:t xml:space="preserve"> în cuprinsul capitolului </w:t>
      </w:r>
      <w:r w:rsidR="00874BEE" w:rsidRPr="006A22AE">
        <w:rPr>
          <w:rFonts w:ascii="Trebuchet MS" w:hAnsi="Trebuchet MS"/>
        </w:rPr>
        <w:t xml:space="preserve">Politici publice în domeniul muncii şi justiţiei sociale </w:t>
      </w:r>
      <w:r w:rsidRPr="006A22AE">
        <w:rPr>
          <w:rFonts w:ascii="Trebuchet MS" w:hAnsi="Trebuchet MS"/>
        </w:rPr>
        <w:t>"Muncă"</w:t>
      </w:r>
      <w:r w:rsidR="000C4B32">
        <w:rPr>
          <w:rFonts w:ascii="Trebuchet MS" w:hAnsi="Trebuchet MS"/>
        </w:rPr>
        <w:t>,</w:t>
      </w:r>
      <w:r w:rsidRPr="006A22AE">
        <w:rPr>
          <w:rFonts w:ascii="Trebuchet MS" w:hAnsi="Trebuchet MS"/>
        </w:rPr>
        <w:t xml:space="preserve"> mai multe direcţii de acţiune în care dimensiunea de gen a fost luată în considerare. Astfel, capitolul amintit prevede susţinerea egalităţii de şanse, inclusiv privind eliminarea diferenţelor salariale între femei şi bărbaţi pe piaţa muncii şi includerea principiilor coeziunii sociale şi al egalităţii de gen în toate politicile publice şi întărirea capacităţii de monitorizare a aplicării acestora, obiective comune şi aflate în deplină concordanţă cu spiritul prezentei strategii. Mai mult, în capitolul "Educaţie", Pachetul social garantat pentru educaţie include garantarea egalităţii de şanse indiferent de statutul social al familiilor din care provine copilul, sex, religie, etni</w:t>
      </w:r>
      <w:r w:rsidR="00B414A5">
        <w:rPr>
          <w:rFonts w:ascii="Trebuchet MS" w:hAnsi="Trebuchet MS"/>
        </w:rPr>
        <w:t>e, capacităţi psihomotorii etc.</w:t>
      </w:r>
      <w:r w:rsidRPr="006A22AE">
        <w:rPr>
          <w:rFonts w:ascii="Trebuchet MS" w:hAnsi="Trebuchet MS"/>
        </w:rPr>
        <w:t xml:space="preserve"> iar programul "Şansa a doua prin educaţie" care vizează eliminarea analfabetismului şi integrarea pe piaţa muncii ia în considerare garantarea egalităţii de şanse şi eliminarea oricăror forme de discriminare.</w:t>
      </w:r>
    </w:p>
    <w:p w:rsidR="006630F7" w:rsidRPr="00B414A5" w:rsidRDefault="006630F7" w:rsidP="002A6D3A">
      <w:pPr>
        <w:spacing w:line="276" w:lineRule="auto"/>
        <w:jc w:val="both"/>
        <w:rPr>
          <w:rFonts w:ascii="Trebuchet MS" w:hAnsi="Trebuchet MS"/>
          <w:color w:val="000000" w:themeColor="text1"/>
        </w:rPr>
      </w:pPr>
      <w:r w:rsidRPr="00B414A5">
        <w:rPr>
          <w:rFonts w:ascii="Trebuchet MS" w:hAnsi="Trebuchet MS"/>
          <w:color w:val="000000" w:themeColor="text1"/>
        </w:rPr>
        <w:lastRenderedPageBreak/>
        <w:t>Strategia națională în domeniul egalității de șanse într</w:t>
      </w:r>
      <w:r w:rsidR="00B414A5">
        <w:rPr>
          <w:rFonts w:ascii="Trebuchet MS" w:hAnsi="Trebuchet MS"/>
          <w:color w:val="000000" w:themeColor="text1"/>
        </w:rPr>
        <w:t>e femei și bărbați 2014 - 2017 și-a</w:t>
      </w:r>
      <w:r w:rsidRPr="00B414A5">
        <w:rPr>
          <w:rFonts w:ascii="Trebuchet MS" w:hAnsi="Trebuchet MS"/>
          <w:color w:val="000000" w:themeColor="text1"/>
        </w:rPr>
        <w:t xml:space="preserve"> propu</w:t>
      </w:r>
      <w:r w:rsidR="00B414A5">
        <w:rPr>
          <w:rFonts w:ascii="Trebuchet MS" w:hAnsi="Trebuchet MS"/>
          <w:color w:val="000000" w:themeColor="text1"/>
        </w:rPr>
        <w:t>s</w:t>
      </w:r>
      <w:r w:rsidRPr="00B414A5">
        <w:rPr>
          <w:rFonts w:ascii="Trebuchet MS" w:hAnsi="Trebuchet MS"/>
          <w:color w:val="000000" w:themeColor="text1"/>
        </w:rPr>
        <w:t xml:space="preserve"> continuarea politicilor din domeniul egalităţii de şanse între femei şi bărbaţi dezvoltate până în </w:t>
      </w:r>
      <w:r w:rsidR="00B414A5">
        <w:rPr>
          <w:rFonts w:ascii="Trebuchet MS" w:hAnsi="Trebuchet MS"/>
          <w:color w:val="000000" w:themeColor="text1"/>
        </w:rPr>
        <w:t>acel moment</w:t>
      </w:r>
      <w:r w:rsidRPr="00B414A5">
        <w:rPr>
          <w:rFonts w:ascii="Trebuchet MS" w:hAnsi="Trebuchet MS"/>
          <w:color w:val="000000" w:themeColor="text1"/>
        </w:rPr>
        <w:t xml:space="preserve"> și promovarea la nivel național a valorilor și principiilor nediscriminării pe criteriul de sex, prin măsuri şi acțiuni concrete pe diferite arii de intervenţie spe</w:t>
      </w:r>
      <w:r w:rsidR="00B414A5">
        <w:rPr>
          <w:rFonts w:ascii="Trebuchet MS" w:hAnsi="Trebuchet MS"/>
          <w:color w:val="000000" w:themeColor="text1"/>
        </w:rPr>
        <w:t>cifice. Principalele prevederi ale acesteia</w:t>
      </w:r>
      <w:r w:rsidRPr="00B414A5">
        <w:rPr>
          <w:rFonts w:ascii="Trebuchet MS" w:hAnsi="Trebuchet MS"/>
          <w:color w:val="000000" w:themeColor="text1"/>
        </w:rPr>
        <w:t>:</w:t>
      </w:r>
    </w:p>
    <w:p w:rsidR="006630F7" w:rsidRPr="00B414A5"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Promovarea perspectivei de gen în procesul educaţional, combaterea stereotipurilor de gen din sistemul de învățământ, prin evaluarea nivelului de introducere şi aplicare a perspectivei de gen în instituţii de învăţământ, evaluarea gradului de percepţie a problematicii egalităţii de şanse între femei şi bărbaţi atât în mediul ş</w:t>
      </w:r>
      <w:r w:rsidR="00B414A5">
        <w:rPr>
          <w:rFonts w:ascii="Trebuchet MS" w:hAnsi="Trebuchet MS"/>
          <w:color w:val="000000" w:themeColor="text1"/>
        </w:rPr>
        <w:t>colar cât şi în cel extraşcolar;</w:t>
      </w:r>
    </w:p>
    <w:p w:rsidR="006630F7" w:rsidRPr="00B414A5"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Promovarea perspectivei de gen în politicile de ocupare, creşterea gradului de conştientizare a inspectorilor de muncă cu privire la prevederile legale din domeniul egalităţii de şanse între femei şi bărbaţi, creșterea gradului de conștientizare cu privire la diferența s</w:t>
      </w:r>
      <w:r w:rsidR="00B414A5">
        <w:rPr>
          <w:rFonts w:ascii="Trebuchet MS" w:hAnsi="Trebuchet MS"/>
          <w:color w:val="000000" w:themeColor="text1"/>
        </w:rPr>
        <w:t>alarială între femei şi bărbaţi;</w:t>
      </w:r>
    </w:p>
    <w:p w:rsidR="006630F7" w:rsidRPr="00B414A5"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Creșterea gradului de conștientizare cu privire la importanța concilierii vieţii de familie cu viaţa profesională în vederea realizării echilibrului de gen în cadrul familiei, prin informarea şi conştientizarea bărbaţilor cu privire la importanţa imp</w:t>
      </w:r>
      <w:r w:rsidR="00B414A5">
        <w:rPr>
          <w:rFonts w:ascii="Trebuchet MS" w:hAnsi="Trebuchet MS"/>
          <w:color w:val="000000" w:themeColor="text1"/>
        </w:rPr>
        <w:t>licării lor în viaţa de familie;</w:t>
      </w:r>
    </w:p>
    <w:p w:rsidR="006630F7" w:rsidRPr="00B414A5"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Încurajarea integrării pe piața muncii a femeilor vulnerabile la fenomenul d</w:t>
      </w:r>
      <w:r w:rsidR="00B414A5">
        <w:rPr>
          <w:rFonts w:ascii="Trebuchet MS" w:hAnsi="Trebuchet MS"/>
          <w:color w:val="000000" w:themeColor="text1"/>
        </w:rPr>
        <w:t>iscriminării;</w:t>
      </w:r>
    </w:p>
    <w:p w:rsidR="006630F7" w:rsidRPr="00B414A5"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Monitorizarea participării echilibrate a femeilor şi bărbaţilor la procesul de decizie, realizarea de studii/analize privind participarea echilibrată a femeilor și a bărbaților în procesul de decizie econom</w:t>
      </w:r>
      <w:r w:rsidR="00B414A5">
        <w:rPr>
          <w:rFonts w:ascii="Trebuchet MS" w:hAnsi="Trebuchet MS"/>
          <w:color w:val="000000" w:themeColor="text1"/>
        </w:rPr>
        <w:t>ic, politic, social și cultural;</w:t>
      </w:r>
    </w:p>
    <w:p w:rsidR="006630F7" w:rsidRPr="00B414A5"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Combaterea fenomenului de hărțuire și hărțuire sexuală la locul de muncă, combaterea</w:t>
      </w:r>
      <w:r w:rsidR="00B414A5">
        <w:rPr>
          <w:rFonts w:ascii="Trebuchet MS" w:hAnsi="Trebuchet MS"/>
          <w:color w:val="000000" w:themeColor="text1"/>
        </w:rPr>
        <w:t xml:space="preserve"> fenomenului de violență de gen;</w:t>
      </w:r>
    </w:p>
    <w:p w:rsidR="006630F7" w:rsidRPr="00937EEE" w:rsidRDefault="006630F7" w:rsidP="000C4B32">
      <w:pPr>
        <w:tabs>
          <w:tab w:val="left" w:pos="284"/>
        </w:tabs>
        <w:spacing w:line="276" w:lineRule="auto"/>
        <w:jc w:val="both"/>
        <w:rPr>
          <w:rFonts w:ascii="Trebuchet MS" w:hAnsi="Trebuchet MS"/>
          <w:color w:val="000000" w:themeColor="text1"/>
        </w:rPr>
      </w:pPr>
      <w:r w:rsidRPr="00B414A5">
        <w:rPr>
          <w:rFonts w:ascii="Trebuchet MS" w:hAnsi="Trebuchet MS"/>
          <w:color w:val="000000" w:themeColor="text1"/>
        </w:rPr>
        <w:t>•</w:t>
      </w:r>
      <w:r w:rsidRPr="00B414A5">
        <w:rPr>
          <w:rFonts w:ascii="Trebuchet MS" w:hAnsi="Trebuchet MS"/>
          <w:color w:val="000000" w:themeColor="text1"/>
        </w:rPr>
        <w:tab/>
        <w:t>Introducerea perspectivei de gen în politicile naţionale, prin implicarea activă a Comisiei Naţionale în domeniul Egalităţii de Şanse între Femei şi Bărbaţi (CONES) în implementarea și multiplicarea tuturor activităţilor din Strategie.</w:t>
      </w:r>
    </w:p>
    <w:p w:rsidR="00B3423A" w:rsidRPr="006A22AE" w:rsidRDefault="00B3423A" w:rsidP="002A6D3A">
      <w:pPr>
        <w:spacing w:line="276" w:lineRule="auto"/>
        <w:jc w:val="both"/>
        <w:rPr>
          <w:rFonts w:ascii="Trebuchet MS" w:hAnsi="Trebuchet MS"/>
        </w:rPr>
      </w:pPr>
      <w:r w:rsidRPr="006A22AE">
        <w:rPr>
          <w:rFonts w:ascii="Trebuchet MS" w:hAnsi="Trebuchet MS"/>
        </w:rPr>
        <w:t>Impunerea unui nivel de trai cât mai ridicat pentru toţi cetăţenii trebuie să fie obiectivul fundam</w:t>
      </w:r>
      <w:r w:rsidR="00E96F5E">
        <w:rPr>
          <w:rFonts w:ascii="Trebuchet MS" w:hAnsi="Trebuchet MS"/>
        </w:rPr>
        <w:t xml:space="preserve">ental al României. Această misiune esenţială este asumată la nivel guvernamental și este necesar </w:t>
      </w:r>
      <w:r w:rsidRPr="006A22AE">
        <w:rPr>
          <w:rFonts w:ascii="Trebuchet MS" w:hAnsi="Trebuchet MS"/>
        </w:rPr>
        <w:t xml:space="preserve">să continuăm strategiile de creştere economică, </w:t>
      </w:r>
      <w:r w:rsidRPr="003655BF">
        <w:rPr>
          <w:rFonts w:ascii="Trebuchet MS" w:hAnsi="Trebuchet MS"/>
        </w:rPr>
        <w:t>îm</w:t>
      </w:r>
      <w:r w:rsidR="003655BF">
        <w:rPr>
          <w:rFonts w:ascii="Trebuchet MS" w:hAnsi="Trebuchet MS"/>
        </w:rPr>
        <w:t>binate</w:t>
      </w:r>
      <w:r w:rsidR="00E96F5E">
        <w:rPr>
          <w:rFonts w:ascii="Trebuchet MS" w:hAnsi="Trebuchet MS"/>
        </w:rPr>
        <w:t xml:space="preserve"> cu cele sociale,</w:t>
      </w:r>
      <w:r w:rsidR="006E689D">
        <w:rPr>
          <w:rFonts w:ascii="Trebuchet MS" w:hAnsi="Trebuchet MS"/>
        </w:rPr>
        <w:t xml:space="preserve"> </w:t>
      </w:r>
      <w:r w:rsidR="00E96F5E">
        <w:rPr>
          <w:rFonts w:ascii="Trebuchet MS" w:hAnsi="Trebuchet MS"/>
        </w:rPr>
        <w:t>având convingerea că</w:t>
      </w:r>
      <w:r w:rsidRPr="006A22AE">
        <w:rPr>
          <w:rFonts w:ascii="Trebuchet MS" w:hAnsi="Trebuchet MS"/>
        </w:rPr>
        <w:t xml:space="preserve"> numai un stat preocupat de situaţia fiecăruia dintre cetăţenii săi poate răspunde cu succes provocăr</w:t>
      </w:r>
      <w:r w:rsidR="00E96F5E">
        <w:rPr>
          <w:rFonts w:ascii="Trebuchet MS" w:hAnsi="Trebuchet MS"/>
        </w:rPr>
        <w:t>ilor viitoare. D</w:t>
      </w:r>
      <w:r w:rsidRPr="006A22AE">
        <w:rPr>
          <w:rFonts w:ascii="Trebuchet MS" w:hAnsi="Trebuchet MS"/>
        </w:rPr>
        <w:t>emersurile pentru a real</w:t>
      </w:r>
      <w:r w:rsidR="00E96F5E">
        <w:rPr>
          <w:rFonts w:ascii="Trebuchet MS" w:hAnsi="Trebuchet MS"/>
        </w:rPr>
        <w:t xml:space="preserve">iza o piaţă a muncii inclusivă și </w:t>
      </w:r>
      <w:r w:rsidRPr="006A22AE">
        <w:rPr>
          <w:rFonts w:ascii="Trebuchet MS" w:hAnsi="Trebuchet MS"/>
        </w:rPr>
        <w:t xml:space="preserve">pentru reducerea inegalităţilor şi menţinerea modelului social european, </w:t>
      </w:r>
      <w:r w:rsidR="00E96F5E">
        <w:rPr>
          <w:rFonts w:ascii="Trebuchet MS" w:hAnsi="Trebuchet MS"/>
        </w:rPr>
        <w:t>vor permite consolidarea</w:t>
      </w:r>
      <w:r w:rsidRPr="006A22AE">
        <w:rPr>
          <w:rFonts w:ascii="Trebuchet MS" w:hAnsi="Trebuchet MS"/>
        </w:rPr>
        <w:t xml:space="preserve"> un</w:t>
      </w:r>
      <w:r w:rsidR="00E96F5E">
        <w:rPr>
          <w:rFonts w:ascii="Trebuchet MS" w:hAnsi="Trebuchet MS"/>
        </w:rPr>
        <w:t>ui</w:t>
      </w:r>
      <w:r w:rsidRPr="006A22AE">
        <w:rPr>
          <w:rFonts w:ascii="Trebuchet MS" w:hAnsi="Trebuchet MS"/>
        </w:rPr>
        <w:t xml:space="preserve"> model de creştere economică bazat pe un set coerent de politici publice şi măsuri progresiste.</w:t>
      </w:r>
    </w:p>
    <w:p w:rsidR="00A15647" w:rsidRPr="00640A04" w:rsidRDefault="00B3423A" w:rsidP="002A6D3A">
      <w:pPr>
        <w:spacing w:line="276" w:lineRule="auto"/>
        <w:jc w:val="both"/>
        <w:rPr>
          <w:rFonts w:ascii="Trebuchet MS" w:hAnsi="Trebuchet MS"/>
          <w:color w:val="000000" w:themeColor="text1"/>
        </w:rPr>
      </w:pPr>
      <w:r w:rsidRPr="00640A04">
        <w:rPr>
          <w:rFonts w:ascii="Trebuchet MS" w:hAnsi="Trebuchet MS"/>
          <w:color w:val="000000" w:themeColor="text1"/>
        </w:rPr>
        <w:t>În cuprinsul Programului de guvernare pentru perioada 2017-2020</w:t>
      </w:r>
      <w:r w:rsidR="003655BF">
        <w:rPr>
          <w:rFonts w:ascii="Trebuchet MS" w:hAnsi="Trebuchet MS"/>
          <w:color w:val="000000" w:themeColor="text1"/>
        </w:rPr>
        <w:t xml:space="preserve">, </w:t>
      </w:r>
      <w:r w:rsidR="00A15647" w:rsidRPr="00640A04">
        <w:rPr>
          <w:rFonts w:ascii="Trebuchet MS" w:hAnsi="Trebuchet MS"/>
          <w:color w:val="000000" w:themeColor="text1"/>
        </w:rPr>
        <w:t>viziunea - Egalitatea de gen reprezintă un domeniu prioritar în mo</w:t>
      </w:r>
      <w:r w:rsidR="00E96F5E">
        <w:rPr>
          <w:rFonts w:ascii="Trebuchet MS" w:hAnsi="Trebuchet MS"/>
          <w:color w:val="000000" w:themeColor="text1"/>
        </w:rPr>
        <w:t>delul social propus</w:t>
      </w:r>
      <w:r w:rsidR="00A15647" w:rsidRPr="00640A04">
        <w:rPr>
          <w:rFonts w:ascii="Trebuchet MS" w:hAnsi="Trebuchet MS"/>
          <w:color w:val="000000" w:themeColor="text1"/>
        </w:rPr>
        <w:t xml:space="preserve">. </w:t>
      </w:r>
      <w:r w:rsidR="00E96F5E">
        <w:rPr>
          <w:rFonts w:ascii="Trebuchet MS" w:hAnsi="Trebuchet MS"/>
          <w:color w:val="000000" w:themeColor="text1"/>
        </w:rPr>
        <w:t>În acest sens, este necesară corelarea tuturor</w:t>
      </w:r>
      <w:r w:rsidR="00A15647" w:rsidRPr="00640A04">
        <w:rPr>
          <w:rFonts w:ascii="Trebuchet MS" w:hAnsi="Trebuchet MS"/>
          <w:color w:val="000000" w:themeColor="text1"/>
        </w:rPr>
        <w:t xml:space="preserve"> prevederi</w:t>
      </w:r>
      <w:r w:rsidR="00E96F5E">
        <w:rPr>
          <w:rFonts w:ascii="Trebuchet MS" w:hAnsi="Trebuchet MS"/>
          <w:color w:val="000000" w:themeColor="text1"/>
        </w:rPr>
        <w:t>le</w:t>
      </w:r>
      <w:r w:rsidR="00A15647" w:rsidRPr="00640A04">
        <w:rPr>
          <w:rFonts w:ascii="Trebuchet MS" w:hAnsi="Trebuchet MS"/>
          <w:color w:val="000000" w:themeColor="text1"/>
        </w:rPr>
        <w:t xml:space="preserve"> antidiscriminare</w:t>
      </w:r>
      <w:r w:rsidR="00E96F5E">
        <w:rPr>
          <w:rFonts w:ascii="Trebuchet MS" w:hAnsi="Trebuchet MS"/>
          <w:color w:val="000000" w:themeColor="text1"/>
        </w:rPr>
        <w:t xml:space="preserve"> pe criteriul de sex</w:t>
      </w:r>
      <w:r w:rsidR="00A15647" w:rsidRPr="00640A04">
        <w:rPr>
          <w:rFonts w:ascii="Trebuchet MS" w:hAnsi="Trebuchet MS"/>
          <w:color w:val="000000" w:themeColor="text1"/>
        </w:rPr>
        <w:t xml:space="preserve">, pentru a creşte eficienţa lor. </w:t>
      </w:r>
      <w:r w:rsidR="00724CEB">
        <w:rPr>
          <w:rFonts w:ascii="Trebuchet MS" w:hAnsi="Trebuchet MS"/>
          <w:color w:val="000000" w:themeColor="text1"/>
        </w:rPr>
        <w:t xml:space="preserve">În </w:t>
      </w:r>
      <w:r w:rsidR="00A15647" w:rsidRPr="00640A04">
        <w:rPr>
          <w:rFonts w:ascii="Trebuchet MS" w:hAnsi="Trebuchet MS"/>
          <w:color w:val="000000" w:themeColor="text1"/>
        </w:rPr>
        <w:t>atingerea acestui obiectiv</w:t>
      </w:r>
      <w:r w:rsidR="00724CEB">
        <w:rPr>
          <w:rFonts w:ascii="Trebuchet MS" w:hAnsi="Trebuchet MS"/>
          <w:color w:val="000000" w:themeColor="text1"/>
        </w:rPr>
        <w:t>,</w:t>
      </w:r>
      <w:r w:rsidR="00A15647" w:rsidRPr="00640A04">
        <w:rPr>
          <w:rFonts w:ascii="Trebuchet MS" w:hAnsi="Trebuchet MS"/>
          <w:color w:val="000000" w:themeColor="text1"/>
        </w:rPr>
        <w:t xml:space="preserve"> </w:t>
      </w:r>
      <w:r w:rsidR="00724CEB">
        <w:rPr>
          <w:rFonts w:ascii="Trebuchet MS" w:hAnsi="Trebuchet MS"/>
          <w:color w:val="000000" w:themeColor="text1"/>
        </w:rPr>
        <w:t>a</w:t>
      </w:r>
      <w:r w:rsidR="00724CEB" w:rsidRPr="00640A04">
        <w:rPr>
          <w:rFonts w:ascii="Trebuchet MS" w:hAnsi="Trebuchet MS"/>
          <w:color w:val="000000" w:themeColor="text1"/>
        </w:rPr>
        <w:t xml:space="preserve">vem în vedere </w:t>
      </w:r>
      <w:r w:rsidR="00A15647" w:rsidRPr="00640A04">
        <w:rPr>
          <w:rFonts w:ascii="Trebuchet MS" w:hAnsi="Trebuchet MS"/>
          <w:color w:val="000000" w:themeColor="text1"/>
        </w:rPr>
        <w:t>inclusiv parteneriate cu organizaţiile nonguvernamentale specializate. România va da</w:t>
      </w:r>
      <w:r w:rsidR="00E96F5E">
        <w:rPr>
          <w:rFonts w:ascii="Trebuchet MS" w:hAnsi="Trebuchet MS"/>
          <w:color w:val="000000" w:themeColor="text1"/>
        </w:rPr>
        <w:t xml:space="preserve"> astfel</w:t>
      </w:r>
      <w:r w:rsidR="00A15647" w:rsidRPr="00640A04">
        <w:rPr>
          <w:rFonts w:ascii="Trebuchet MS" w:hAnsi="Trebuchet MS"/>
          <w:color w:val="000000" w:themeColor="text1"/>
        </w:rPr>
        <w:t xml:space="preserve"> un semnal ferm privind determinarea sa de a lupta cu </w:t>
      </w:r>
      <w:r w:rsidR="00AB1B8E">
        <w:rPr>
          <w:rFonts w:ascii="Trebuchet MS" w:hAnsi="Trebuchet MS"/>
          <w:color w:val="000000" w:themeColor="text1"/>
        </w:rPr>
        <w:t>discriminarea de gen și violența de gen</w:t>
      </w:r>
      <w:r w:rsidR="00A15647" w:rsidRPr="00640A04">
        <w:rPr>
          <w:rFonts w:ascii="Trebuchet MS" w:hAnsi="Trebuchet MS"/>
          <w:color w:val="000000" w:themeColor="text1"/>
        </w:rPr>
        <w:t>.</w:t>
      </w:r>
      <w:r w:rsidR="00AA2966">
        <w:rPr>
          <w:rFonts w:ascii="Trebuchet MS" w:hAnsi="Trebuchet MS"/>
          <w:color w:val="000000" w:themeColor="text1"/>
        </w:rPr>
        <w:t xml:space="preserve"> </w:t>
      </w:r>
    </w:p>
    <w:p w:rsidR="00874BEE" w:rsidRPr="00640A04" w:rsidRDefault="003655BF" w:rsidP="002A6D3A">
      <w:pPr>
        <w:spacing w:line="276" w:lineRule="auto"/>
        <w:jc w:val="both"/>
        <w:rPr>
          <w:rFonts w:ascii="Trebuchet MS" w:hAnsi="Trebuchet MS"/>
          <w:color w:val="000000" w:themeColor="text1"/>
        </w:rPr>
      </w:pPr>
      <w:r>
        <w:rPr>
          <w:rFonts w:ascii="Trebuchet MS" w:hAnsi="Trebuchet MS"/>
          <w:color w:val="000000" w:themeColor="text1"/>
        </w:rPr>
        <w:t>În cadrul c</w:t>
      </w:r>
      <w:r w:rsidR="00B3423A" w:rsidRPr="00640A04">
        <w:rPr>
          <w:rFonts w:ascii="Trebuchet MS" w:hAnsi="Trebuchet MS"/>
          <w:color w:val="000000" w:themeColor="text1"/>
        </w:rPr>
        <w:t>apitolul</w:t>
      </w:r>
      <w:r>
        <w:rPr>
          <w:rFonts w:ascii="Trebuchet MS" w:hAnsi="Trebuchet MS"/>
          <w:color w:val="000000" w:themeColor="text1"/>
        </w:rPr>
        <w:t>ui</w:t>
      </w:r>
      <w:r w:rsidR="00B3423A" w:rsidRPr="00640A04">
        <w:rPr>
          <w:rFonts w:ascii="Trebuchet MS" w:hAnsi="Trebuchet MS"/>
          <w:color w:val="000000" w:themeColor="text1"/>
        </w:rPr>
        <w:t xml:space="preserve"> Politici publice în domeniul muncii şi justiţiei sociale</w:t>
      </w:r>
      <w:r>
        <w:rPr>
          <w:rFonts w:ascii="Trebuchet MS" w:hAnsi="Trebuchet MS"/>
          <w:color w:val="000000" w:themeColor="text1"/>
        </w:rPr>
        <w:t>, o</w:t>
      </w:r>
      <w:r w:rsidR="00874BEE" w:rsidRPr="00640A04">
        <w:rPr>
          <w:rFonts w:ascii="Trebuchet MS" w:hAnsi="Trebuchet MS"/>
          <w:color w:val="000000" w:themeColor="text1"/>
        </w:rPr>
        <w:t xml:space="preserve">biectivul principal în materie de ocupare a forţei de muncă, stabilit în contextul </w:t>
      </w:r>
      <w:r w:rsidR="00874BEE" w:rsidRPr="00381C76">
        <w:rPr>
          <w:rFonts w:ascii="Trebuchet MS" w:hAnsi="Trebuchet MS"/>
        </w:rPr>
        <w:t>Strategiei Europa 2020</w:t>
      </w:r>
      <w:r w:rsidR="00874BEE" w:rsidRPr="00640A04">
        <w:rPr>
          <w:rFonts w:ascii="Trebuchet MS" w:hAnsi="Trebuchet MS"/>
          <w:color w:val="000000" w:themeColor="text1"/>
        </w:rPr>
        <w:t xml:space="preserve">, este de a atinge ţinta de 70% în privinţa ratei de ocupare pentru grupa de vârstă 20 - 64 ani. Acest lucru se poate realiza numai prin promovarea unor politici publice coerente şi realiste, care să determine </w:t>
      </w:r>
      <w:r w:rsidR="00874BEE" w:rsidRPr="00640A04">
        <w:rPr>
          <w:rFonts w:ascii="Trebuchet MS" w:hAnsi="Trebuchet MS"/>
          <w:color w:val="000000" w:themeColor="text1"/>
        </w:rPr>
        <w:lastRenderedPageBreak/>
        <w:t>o piaţă a muncii performantă, dinamică şi flexibilă, ceea ce va asigura accesul majorităţii cetăţenilor la locuri de muncă de calitate, în funcţie de competenţele şi abilităţile lor, la venituri decente</w:t>
      </w:r>
      <w:r>
        <w:rPr>
          <w:rFonts w:ascii="Trebuchet MS" w:hAnsi="Trebuchet MS"/>
          <w:color w:val="000000" w:themeColor="text1"/>
        </w:rPr>
        <w:t xml:space="preserve"> și la plată egală pentru muncă de valoare egală</w:t>
      </w:r>
      <w:r w:rsidR="00874BEE" w:rsidRPr="00640A04">
        <w:rPr>
          <w:rFonts w:ascii="Trebuchet MS" w:hAnsi="Trebuchet MS"/>
          <w:color w:val="000000" w:themeColor="text1"/>
        </w:rPr>
        <w:t>.</w:t>
      </w:r>
      <w:r w:rsidR="00EC7713">
        <w:rPr>
          <w:rFonts w:ascii="Trebuchet MS" w:hAnsi="Trebuchet MS"/>
          <w:color w:val="000000" w:themeColor="text1"/>
        </w:rPr>
        <w:t xml:space="preserve"> </w:t>
      </w:r>
    </w:p>
    <w:p w:rsidR="00874BEE" w:rsidRPr="00640A04" w:rsidRDefault="00874BEE" w:rsidP="002A6D3A">
      <w:pPr>
        <w:spacing w:line="276" w:lineRule="auto"/>
        <w:jc w:val="both"/>
        <w:rPr>
          <w:rFonts w:ascii="Trebuchet MS" w:hAnsi="Trebuchet MS"/>
          <w:color w:val="000000" w:themeColor="text1"/>
        </w:rPr>
      </w:pPr>
      <w:r w:rsidRPr="00640A04">
        <w:rPr>
          <w:rFonts w:ascii="Trebuchet MS" w:hAnsi="Trebuchet MS"/>
          <w:color w:val="000000" w:themeColor="text1"/>
        </w:rPr>
        <w:t>Acest obiectiv poate fi atins printr-o abordare multisectorială, combinând măsurile pentru modernizarea pieţei muncii cu cele din domeniul educaţiei, susţinând măsuri de incluziune socială, îmbunătăţind serviciile medicale, promovând investiţii în sectorul productiv şi în cercetare-dezvoltare-inovare. Scopul</w:t>
      </w:r>
      <w:r w:rsidR="002E0B8A">
        <w:rPr>
          <w:rFonts w:ascii="Trebuchet MS" w:hAnsi="Trebuchet MS"/>
          <w:color w:val="000000" w:themeColor="text1"/>
        </w:rPr>
        <w:t xml:space="preserve"> </w:t>
      </w:r>
      <w:r w:rsidRPr="00640A04">
        <w:rPr>
          <w:rFonts w:ascii="Trebuchet MS" w:hAnsi="Trebuchet MS"/>
          <w:color w:val="000000" w:themeColor="text1"/>
        </w:rPr>
        <w:t xml:space="preserve">este acela de a asigura o dezvoltare durabilă pentru România, o îmbunătăţire semnificativă a nivelului de trai pentru toţi cetăţenii ţării, inclusiv pentru acele persoane care </w:t>
      </w:r>
      <w:r w:rsidR="00637E8F">
        <w:rPr>
          <w:rFonts w:ascii="Trebuchet MS" w:hAnsi="Trebuchet MS"/>
          <w:color w:val="000000" w:themeColor="text1"/>
        </w:rPr>
        <w:t>sunt într-o poziţie vulnerabilă, prin p</w:t>
      </w:r>
      <w:r w:rsidRPr="00640A04">
        <w:rPr>
          <w:rFonts w:ascii="Trebuchet MS" w:hAnsi="Trebuchet MS"/>
          <w:color w:val="000000" w:themeColor="text1"/>
        </w:rPr>
        <w:t>romovarea unei legislaţii pentru tineri prin care să fie asigurat tranzitul coerent de la sistemul educaţional către piaţa forţei de muncă, precum şi echilibrul între viaţa profesională şi cea personală, prin creşterea accesului la servicii sociale pentru îngrijirea copiilor şi a persoanelor în situa</w:t>
      </w:r>
      <w:r w:rsidR="00637E8F">
        <w:rPr>
          <w:rFonts w:ascii="Trebuchet MS" w:hAnsi="Trebuchet MS"/>
          <w:color w:val="000000" w:themeColor="text1"/>
        </w:rPr>
        <w:t>ţie de dependenţă</w:t>
      </w:r>
      <w:r w:rsidRPr="00640A04">
        <w:rPr>
          <w:rFonts w:ascii="Trebuchet MS" w:hAnsi="Trebuchet MS"/>
          <w:color w:val="000000" w:themeColor="text1"/>
        </w:rPr>
        <w:t>.</w:t>
      </w:r>
    </w:p>
    <w:p w:rsidR="00783EB7" w:rsidRPr="00381C76" w:rsidRDefault="00CC304F" w:rsidP="002A6D3A">
      <w:pPr>
        <w:spacing w:line="276" w:lineRule="auto"/>
        <w:jc w:val="both"/>
        <w:rPr>
          <w:rFonts w:ascii="Trebuchet MS" w:hAnsi="Trebuchet MS"/>
        </w:rPr>
      </w:pPr>
      <w:r>
        <w:rPr>
          <w:rFonts w:ascii="Trebuchet MS" w:hAnsi="Trebuchet MS"/>
        </w:rPr>
        <w:t>Programul de guvernare</w:t>
      </w:r>
      <w:r w:rsidR="00381C76">
        <w:rPr>
          <w:rFonts w:ascii="Trebuchet MS" w:hAnsi="Trebuchet MS"/>
        </w:rPr>
        <w:t xml:space="preserve"> </w:t>
      </w:r>
      <w:r w:rsidRPr="00640A04">
        <w:rPr>
          <w:rFonts w:ascii="Trebuchet MS" w:hAnsi="Trebuchet MS"/>
          <w:color w:val="000000" w:themeColor="text1"/>
        </w:rPr>
        <w:t>pentru perioada 2017-2020</w:t>
      </w:r>
      <w:r>
        <w:rPr>
          <w:rFonts w:ascii="Trebuchet MS" w:hAnsi="Trebuchet MS"/>
          <w:color w:val="000000" w:themeColor="text1"/>
        </w:rPr>
        <w:t xml:space="preserve"> are prevăzut și c</w:t>
      </w:r>
      <w:r w:rsidR="00A15647" w:rsidRPr="00381C76">
        <w:rPr>
          <w:rFonts w:ascii="Trebuchet MS" w:hAnsi="Trebuchet MS"/>
        </w:rPr>
        <w:t>apitolul Politici în domeniul educaţiei</w:t>
      </w:r>
      <w:r>
        <w:rPr>
          <w:rFonts w:ascii="Trebuchet MS" w:hAnsi="Trebuchet MS"/>
        </w:rPr>
        <w:t xml:space="preserve">, cu relevanță și în domeniul egalității de șanse între femei și bărbați, </w:t>
      </w:r>
      <w:r w:rsidR="002E0B8A">
        <w:rPr>
          <w:rFonts w:ascii="Trebuchet MS" w:hAnsi="Trebuchet MS"/>
        </w:rPr>
        <w:t>respectiv</w:t>
      </w:r>
      <w:r w:rsidR="00783EB7" w:rsidRPr="00381C76">
        <w:rPr>
          <w:rFonts w:ascii="Trebuchet MS" w:hAnsi="Trebuchet MS"/>
        </w:rPr>
        <w:t>:</w:t>
      </w:r>
      <w:r w:rsidR="00571D5A" w:rsidRPr="00381C76">
        <w:rPr>
          <w:rFonts w:ascii="Trebuchet MS" w:hAnsi="Trebuchet MS"/>
        </w:rPr>
        <w:t xml:space="preserve">  </w:t>
      </w:r>
    </w:p>
    <w:p w:rsidR="00A15647" w:rsidRPr="00783EB7" w:rsidRDefault="00571D5A" w:rsidP="008F30F9">
      <w:pPr>
        <w:pStyle w:val="ListParagraph"/>
        <w:numPr>
          <w:ilvl w:val="0"/>
          <w:numId w:val="1"/>
        </w:numPr>
        <w:tabs>
          <w:tab w:val="left" w:pos="284"/>
        </w:tabs>
        <w:spacing w:line="276" w:lineRule="auto"/>
        <w:ind w:left="0" w:firstLine="0"/>
        <w:jc w:val="both"/>
        <w:rPr>
          <w:rFonts w:ascii="Trebuchet MS" w:hAnsi="Trebuchet MS"/>
          <w:color w:val="FF0000"/>
        </w:rPr>
      </w:pPr>
      <w:r w:rsidRPr="00783EB7">
        <w:rPr>
          <w:rFonts w:ascii="Trebuchet MS" w:hAnsi="Trebuchet MS"/>
          <w:color w:val="000000" w:themeColor="text1"/>
        </w:rPr>
        <w:t>Implementarea principiului egalităţii de şanse în educaţie, îmbunătăţirea performanţelor educaţionale, abilităţilor şi competenţelor tuturor copiilor şi tinerilor, prin accesul la un sistem de educaţie de calitate, relevant şi incluziv, sunt cheia pentru cre</w:t>
      </w:r>
      <w:r w:rsidR="00CC304F">
        <w:rPr>
          <w:rFonts w:ascii="Trebuchet MS" w:hAnsi="Trebuchet MS"/>
          <w:color w:val="000000" w:themeColor="text1"/>
        </w:rPr>
        <w:t>ştere economică şi prosperitate;</w:t>
      </w:r>
    </w:p>
    <w:p w:rsidR="00571D5A" w:rsidRPr="00783EB7" w:rsidRDefault="00571D5A" w:rsidP="008F30F9">
      <w:pPr>
        <w:pStyle w:val="ListParagraph"/>
        <w:numPr>
          <w:ilvl w:val="0"/>
          <w:numId w:val="1"/>
        </w:numPr>
        <w:tabs>
          <w:tab w:val="left" w:pos="284"/>
        </w:tabs>
        <w:spacing w:line="276" w:lineRule="auto"/>
        <w:ind w:left="0" w:firstLine="0"/>
        <w:jc w:val="both"/>
        <w:rPr>
          <w:rFonts w:ascii="Trebuchet MS" w:hAnsi="Trebuchet MS"/>
          <w:color w:val="000000" w:themeColor="text1"/>
        </w:rPr>
      </w:pPr>
      <w:r w:rsidRPr="00783EB7">
        <w:rPr>
          <w:rFonts w:ascii="Trebuchet MS" w:hAnsi="Trebuchet MS"/>
          <w:color w:val="000000" w:themeColor="text1"/>
        </w:rPr>
        <w:t>Dezvoltarea calitativă şi cantitativă a masei de cercetători prin formare profesională de înalt nivel ştiinţific, inclusiv internaţională, bazată pe o infrastructur</w:t>
      </w:r>
      <w:r w:rsidR="00CC304F">
        <w:rPr>
          <w:rFonts w:ascii="Trebuchet MS" w:hAnsi="Trebuchet MS"/>
          <w:color w:val="000000" w:themeColor="text1"/>
        </w:rPr>
        <w:t>ă</w:t>
      </w:r>
      <w:r w:rsidRPr="00783EB7">
        <w:rPr>
          <w:rFonts w:ascii="Trebuchet MS" w:hAnsi="Trebuchet MS"/>
          <w:color w:val="000000" w:themeColor="text1"/>
        </w:rPr>
        <w:t xml:space="preserve"> de cercetare la cel mai înalt nivel</w:t>
      </w:r>
      <w:r w:rsidR="00CC304F">
        <w:rPr>
          <w:rFonts w:ascii="Trebuchet MS" w:hAnsi="Trebuchet MS"/>
          <w:color w:val="000000" w:themeColor="text1"/>
        </w:rPr>
        <w:t xml:space="preserve"> al tehnologiei pe plan mondial;</w:t>
      </w:r>
    </w:p>
    <w:p w:rsidR="00571D5A" w:rsidRPr="00783EB7" w:rsidRDefault="00571D5A" w:rsidP="008F30F9">
      <w:pPr>
        <w:pStyle w:val="ListParagraph"/>
        <w:numPr>
          <w:ilvl w:val="0"/>
          <w:numId w:val="1"/>
        </w:numPr>
        <w:tabs>
          <w:tab w:val="left" w:pos="284"/>
        </w:tabs>
        <w:spacing w:line="276" w:lineRule="auto"/>
        <w:ind w:left="0" w:firstLine="0"/>
        <w:jc w:val="both"/>
        <w:rPr>
          <w:rFonts w:ascii="Trebuchet MS" w:hAnsi="Trebuchet MS"/>
          <w:color w:val="000000" w:themeColor="text1"/>
        </w:rPr>
      </w:pPr>
      <w:r w:rsidRPr="00783EB7">
        <w:rPr>
          <w:rFonts w:ascii="Trebuchet MS" w:hAnsi="Trebuchet MS"/>
          <w:color w:val="000000" w:themeColor="text1"/>
        </w:rPr>
        <w:t>Realizarea reformei curriculare şi înnoirea tuturor manualelor, cu asigurarea concomitent a formei printate şi digitale, cu includerea elementelor de dezvoltare a competenţelor antreprenoriale şi a abilităţilor socioemoţionale, şi reducerea încărcăturii de muncă pentru elev, mai ales în afara şcolii, cel puţin la nivelul învăţământului primar şi gimnazial.</w:t>
      </w:r>
    </w:p>
    <w:p w:rsidR="00C66043" w:rsidRPr="00640A04" w:rsidRDefault="00CC304F" w:rsidP="002A6D3A">
      <w:pPr>
        <w:spacing w:line="276" w:lineRule="auto"/>
        <w:jc w:val="both"/>
        <w:rPr>
          <w:rFonts w:ascii="Trebuchet MS" w:hAnsi="Trebuchet MS"/>
          <w:color w:val="000000" w:themeColor="text1"/>
        </w:rPr>
      </w:pPr>
      <w:r>
        <w:rPr>
          <w:rFonts w:ascii="Trebuchet MS" w:hAnsi="Trebuchet MS"/>
        </w:rPr>
        <w:t>În cadrul c</w:t>
      </w:r>
      <w:r w:rsidR="00C66043" w:rsidRPr="00381C76">
        <w:rPr>
          <w:rFonts w:ascii="Trebuchet MS" w:hAnsi="Trebuchet MS"/>
        </w:rPr>
        <w:t>apitolul</w:t>
      </w:r>
      <w:r>
        <w:rPr>
          <w:rFonts w:ascii="Trebuchet MS" w:hAnsi="Trebuchet MS"/>
        </w:rPr>
        <w:t>ui</w:t>
      </w:r>
      <w:r w:rsidR="00C66043" w:rsidRPr="00381C76">
        <w:rPr>
          <w:rFonts w:ascii="Trebuchet MS" w:hAnsi="Trebuchet MS"/>
        </w:rPr>
        <w:t xml:space="preserve"> Politici în domeniul sănătăţii</w:t>
      </w:r>
      <w:r>
        <w:rPr>
          <w:rFonts w:ascii="Trebuchet MS" w:hAnsi="Trebuchet MS"/>
        </w:rPr>
        <w:t>, una din</w:t>
      </w:r>
      <w:r w:rsidR="00EB3A39">
        <w:rPr>
          <w:rFonts w:ascii="Trebuchet MS" w:hAnsi="Trebuchet MS"/>
        </w:rPr>
        <w:t>tre</w:t>
      </w:r>
      <w:r>
        <w:rPr>
          <w:rFonts w:ascii="Trebuchet MS" w:hAnsi="Trebuchet MS"/>
        </w:rPr>
        <w:t xml:space="preserve"> măsurile cuprinse în acesta, se referă în mod special la sănătatea femeilor și se va realiza prin c</w:t>
      </w:r>
      <w:r w:rsidR="00C66043" w:rsidRPr="00640A04">
        <w:rPr>
          <w:rFonts w:ascii="Trebuchet MS" w:hAnsi="Trebuchet MS"/>
          <w:color w:val="000000" w:themeColor="text1"/>
        </w:rPr>
        <w:t xml:space="preserve">reşterea capacităţii de screening pentru depistarea bolilor netransmisibile cu impact asupra sănătăţii publice: cancer de col uterin, cancer mamar, cancer colo rectal,  cancer pulmonar, diabet zaharat, boli cardiovasculare, boli pulmonare cronice prin fonduri nerambursabile. </w:t>
      </w:r>
    </w:p>
    <w:p w:rsidR="00BC51C1" w:rsidRPr="00640A04" w:rsidRDefault="00BC51C1" w:rsidP="002A6D3A">
      <w:pPr>
        <w:spacing w:line="276" w:lineRule="auto"/>
        <w:jc w:val="both"/>
        <w:rPr>
          <w:rFonts w:ascii="Trebuchet MS" w:hAnsi="Trebuchet MS"/>
          <w:color w:val="000000" w:themeColor="text1"/>
        </w:rPr>
      </w:pPr>
      <w:r w:rsidRPr="00640A04">
        <w:rPr>
          <w:rFonts w:ascii="Trebuchet MS" w:hAnsi="Trebuchet MS"/>
          <w:color w:val="000000" w:themeColor="text1"/>
        </w:rPr>
        <w:t>Prin adoptarea Legii nr.</w:t>
      </w:r>
      <w:r w:rsidR="00C35992">
        <w:rPr>
          <w:rFonts w:ascii="Trebuchet MS" w:hAnsi="Trebuchet MS"/>
          <w:color w:val="000000" w:themeColor="text1"/>
        </w:rPr>
        <w:t xml:space="preserve"> </w:t>
      </w:r>
      <w:r w:rsidRPr="00640A04">
        <w:rPr>
          <w:rFonts w:ascii="Trebuchet MS" w:hAnsi="Trebuchet MS"/>
          <w:color w:val="000000" w:themeColor="text1"/>
        </w:rPr>
        <w:t xml:space="preserve">23/2015, ziua de 8 mai a fost declarată Ziua egalităţii de şanse între femei şi bărbaţi. </w:t>
      </w:r>
    </w:p>
    <w:p w:rsidR="007817CA" w:rsidRPr="00640A04" w:rsidRDefault="00BC51C1" w:rsidP="002A6D3A">
      <w:pPr>
        <w:spacing w:line="276" w:lineRule="auto"/>
        <w:jc w:val="both"/>
        <w:rPr>
          <w:rFonts w:ascii="Trebuchet MS" w:hAnsi="Trebuchet MS"/>
          <w:color w:val="000000" w:themeColor="text1"/>
        </w:rPr>
      </w:pPr>
      <w:r w:rsidRPr="00640A04">
        <w:rPr>
          <w:rFonts w:ascii="Trebuchet MS" w:hAnsi="Trebuchet MS"/>
          <w:color w:val="000000" w:themeColor="text1"/>
        </w:rPr>
        <w:t>La data de 8 mai 2015</w:t>
      </w:r>
      <w:r w:rsidR="00CC304F">
        <w:rPr>
          <w:rFonts w:ascii="Trebuchet MS" w:hAnsi="Trebuchet MS"/>
          <w:color w:val="000000" w:themeColor="text1"/>
        </w:rPr>
        <w:t>,</w:t>
      </w:r>
      <w:r w:rsidRPr="00640A04">
        <w:rPr>
          <w:rFonts w:ascii="Trebuchet MS" w:hAnsi="Trebuchet MS"/>
          <w:color w:val="000000" w:themeColor="text1"/>
        </w:rPr>
        <w:t xml:space="preserve"> România a </w:t>
      </w:r>
      <w:r w:rsidR="00344CCA" w:rsidRPr="00640A04">
        <w:rPr>
          <w:rFonts w:ascii="Trebuchet MS" w:hAnsi="Trebuchet MS"/>
          <w:color w:val="000000" w:themeColor="text1"/>
        </w:rPr>
        <w:t>aderat la</w:t>
      </w:r>
      <w:r w:rsidR="007817CA" w:rsidRPr="00640A04">
        <w:rPr>
          <w:rFonts w:ascii="Trebuchet MS" w:hAnsi="Trebuchet MS"/>
          <w:color w:val="000000" w:themeColor="text1"/>
        </w:rPr>
        <w:t xml:space="preserve"> Campania „HeForShe”</w:t>
      </w:r>
      <w:r w:rsidR="00344CCA" w:rsidRPr="00640A04">
        <w:rPr>
          <w:rFonts w:ascii="Trebuchet MS" w:hAnsi="Trebuchet MS"/>
          <w:color w:val="000000" w:themeColor="text1"/>
        </w:rPr>
        <w:t xml:space="preserve">, inițiată de către UN Women (United Nations Entity for Gender Equality and the Empowerment of Women). </w:t>
      </w:r>
      <w:r w:rsidR="007817CA" w:rsidRPr="00640A04">
        <w:rPr>
          <w:rFonts w:ascii="Trebuchet MS" w:hAnsi="Trebuchet MS"/>
          <w:color w:val="000000" w:themeColor="text1"/>
        </w:rPr>
        <w:t xml:space="preserve">Scopul </w:t>
      </w:r>
      <w:r w:rsidR="00F15222">
        <w:rPr>
          <w:rFonts w:ascii="Trebuchet MS" w:hAnsi="Trebuchet MS"/>
          <w:color w:val="000000" w:themeColor="text1"/>
        </w:rPr>
        <w:t>C</w:t>
      </w:r>
      <w:r w:rsidR="007817CA" w:rsidRPr="00640A04">
        <w:rPr>
          <w:rFonts w:ascii="Trebuchet MS" w:hAnsi="Trebuchet MS"/>
          <w:color w:val="000000" w:themeColor="text1"/>
        </w:rPr>
        <w:t xml:space="preserve">ampaniei </w:t>
      </w:r>
      <w:r w:rsidR="00344CCA" w:rsidRPr="00640A04">
        <w:rPr>
          <w:rFonts w:ascii="Trebuchet MS" w:hAnsi="Trebuchet MS"/>
          <w:color w:val="000000" w:themeColor="text1"/>
        </w:rPr>
        <w:t>vizează implicarea bărbaților</w:t>
      </w:r>
      <w:r w:rsidR="007817CA" w:rsidRPr="00640A04">
        <w:rPr>
          <w:rFonts w:ascii="Trebuchet MS" w:hAnsi="Trebuchet MS"/>
          <w:color w:val="000000" w:themeColor="text1"/>
        </w:rPr>
        <w:t xml:space="preserve"> prin luarea de atitudine și promovarea acțiunilor în favoarea egalității de gen, de combatere a violenţei împotriva femeilor, de capacitare a femeilor. Acest demers reprezintă o mișcare de solidaritate în favoarea egalității de gen</w:t>
      </w:r>
      <w:r w:rsidR="00344CCA" w:rsidRPr="00640A04">
        <w:rPr>
          <w:rFonts w:ascii="Trebuchet MS" w:hAnsi="Trebuchet MS"/>
          <w:color w:val="000000" w:themeColor="text1"/>
        </w:rPr>
        <w:t>.</w:t>
      </w:r>
      <w:r w:rsidR="007817CA" w:rsidRPr="00640A04">
        <w:rPr>
          <w:rFonts w:ascii="Trebuchet MS" w:hAnsi="Trebuchet MS"/>
          <w:color w:val="000000" w:themeColor="text1"/>
        </w:rPr>
        <w:t xml:space="preserve"> </w:t>
      </w:r>
    </w:p>
    <w:p w:rsidR="007817CA" w:rsidRPr="00640A04" w:rsidRDefault="00344CCA" w:rsidP="002A6D3A">
      <w:pPr>
        <w:spacing w:line="276" w:lineRule="auto"/>
        <w:jc w:val="both"/>
        <w:rPr>
          <w:rFonts w:ascii="Trebuchet MS" w:hAnsi="Trebuchet MS"/>
          <w:color w:val="000000" w:themeColor="text1"/>
        </w:rPr>
      </w:pPr>
      <w:r w:rsidRPr="00640A04">
        <w:rPr>
          <w:rFonts w:ascii="Trebuchet MS" w:hAnsi="Trebuchet MS"/>
          <w:color w:val="000000" w:themeColor="text1"/>
        </w:rPr>
        <w:t>„HeForShe” se desfășoară</w:t>
      </w:r>
      <w:r w:rsidR="007817CA" w:rsidRPr="00640A04">
        <w:rPr>
          <w:rFonts w:ascii="Trebuchet MS" w:hAnsi="Trebuchet MS"/>
          <w:color w:val="000000" w:themeColor="text1"/>
        </w:rPr>
        <w:t xml:space="preserve"> în strânsă legătură,</w:t>
      </w:r>
      <w:r w:rsidR="00CC304F">
        <w:rPr>
          <w:rFonts w:ascii="Trebuchet MS" w:hAnsi="Trebuchet MS"/>
          <w:color w:val="000000" w:themeColor="text1"/>
        </w:rPr>
        <w:t xml:space="preserve"> </w:t>
      </w:r>
      <w:r w:rsidR="005C06F4" w:rsidRPr="00640A04">
        <w:rPr>
          <w:rFonts w:ascii="Trebuchet MS" w:hAnsi="Trebuchet MS"/>
          <w:color w:val="000000" w:themeColor="text1"/>
        </w:rPr>
        <w:t xml:space="preserve">cu sprijin și susținere din partea Statelor </w:t>
      </w:r>
      <w:r w:rsidR="00F15222">
        <w:rPr>
          <w:rFonts w:ascii="Trebuchet MS" w:hAnsi="Trebuchet MS"/>
          <w:color w:val="000000" w:themeColor="text1"/>
        </w:rPr>
        <w:t>M</w:t>
      </w:r>
      <w:r w:rsidR="005C06F4" w:rsidRPr="00640A04">
        <w:rPr>
          <w:rFonts w:ascii="Trebuchet MS" w:hAnsi="Trebuchet MS"/>
          <w:color w:val="000000" w:themeColor="text1"/>
        </w:rPr>
        <w:t>embre ONU, Agențiilor</w:t>
      </w:r>
      <w:r w:rsidR="007817CA" w:rsidRPr="00640A04">
        <w:rPr>
          <w:rFonts w:ascii="Trebuchet MS" w:hAnsi="Trebuchet MS"/>
          <w:color w:val="000000" w:themeColor="text1"/>
        </w:rPr>
        <w:t xml:space="preserve"> ONU din aceste State </w:t>
      </w:r>
      <w:r w:rsidR="00F15222">
        <w:rPr>
          <w:rFonts w:ascii="Trebuchet MS" w:hAnsi="Trebuchet MS"/>
          <w:color w:val="000000" w:themeColor="text1"/>
        </w:rPr>
        <w:t>M</w:t>
      </w:r>
      <w:r w:rsidR="007817CA" w:rsidRPr="00640A04">
        <w:rPr>
          <w:rFonts w:ascii="Trebuchet MS" w:hAnsi="Trebuchet MS"/>
          <w:color w:val="000000" w:themeColor="text1"/>
        </w:rPr>
        <w:t>embre, donatori</w:t>
      </w:r>
      <w:r w:rsidR="005C06F4" w:rsidRPr="00640A04">
        <w:rPr>
          <w:rFonts w:ascii="Trebuchet MS" w:hAnsi="Trebuchet MS"/>
          <w:color w:val="000000" w:themeColor="text1"/>
        </w:rPr>
        <w:t>lor</w:t>
      </w:r>
      <w:r w:rsidR="007817CA" w:rsidRPr="00640A04">
        <w:rPr>
          <w:rFonts w:ascii="Trebuchet MS" w:hAnsi="Trebuchet MS"/>
          <w:color w:val="000000" w:themeColor="text1"/>
        </w:rPr>
        <w:t>, parteneri</w:t>
      </w:r>
      <w:r w:rsidR="005C06F4" w:rsidRPr="00640A04">
        <w:rPr>
          <w:rFonts w:ascii="Trebuchet MS" w:hAnsi="Trebuchet MS"/>
          <w:color w:val="000000" w:themeColor="text1"/>
        </w:rPr>
        <w:t>lor</w:t>
      </w:r>
      <w:r w:rsidR="007817CA" w:rsidRPr="00640A04">
        <w:rPr>
          <w:rFonts w:ascii="Trebuchet MS" w:hAnsi="Trebuchet MS"/>
          <w:color w:val="000000" w:themeColor="text1"/>
        </w:rPr>
        <w:t xml:space="preserve"> din societatea civilă în vederea elaborării de strategii și acțiuni la nivel internațional și național, de colaborare</w:t>
      </w:r>
      <w:r w:rsidR="00CC304F">
        <w:rPr>
          <w:rFonts w:ascii="Trebuchet MS" w:hAnsi="Trebuchet MS"/>
          <w:color w:val="000000" w:themeColor="text1"/>
        </w:rPr>
        <w:t>,</w:t>
      </w:r>
      <w:r w:rsidR="007817CA" w:rsidRPr="00640A04">
        <w:rPr>
          <w:rFonts w:ascii="Trebuchet MS" w:hAnsi="Trebuchet MS"/>
          <w:color w:val="000000" w:themeColor="text1"/>
        </w:rPr>
        <w:t xml:space="preserve"> destinate ati</w:t>
      </w:r>
      <w:r w:rsidR="005C06F4" w:rsidRPr="00640A04">
        <w:rPr>
          <w:rFonts w:ascii="Trebuchet MS" w:hAnsi="Trebuchet MS"/>
          <w:color w:val="000000" w:themeColor="text1"/>
        </w:rPr>
        <w:t xml:space="preserve">ngerii obiectivelor Campaniei. </w:t>
      </w:r>
      <w:r w:rsidR="007817CA" w:rsidRPr="00640A04">
        <w:rPr>
          <w:rFonts w:ascii="Trebuchet MS" w:hAnsi="Trebuchet MS"/>
          <w:color w:val="000000" w:themeColor="text1"/>
        </w:rPr>
        <w:t>În acest sens, vor fi promovate to</w:t>
      </w:r>
      <w:r w:rsidR="005C06F4" w:rsidRPr="00640A04">
        <w:rPr>
          <w:rFonts w:ascii="Trebuchet MS" w:hAnsi="Trebuchet MS"/>
          <w:color w:val="000000" w:themeColor="text1"/>
        </w:rPr>
        <w:t>ate strategiile și activitățile</w:t>
      </w:r>
      <w:r w:rsidR="007817CA" w:rsidRPr="00640A04">
        <w:rPr>
          <w:rFonts w:ascii="Trebuchet MS" w:hAnsi="Trebuchet MS"/>
          <w:color w:val="000000" w:themeColor="text1"/>
        </w:rPr>
        <w:t xml:space="preserve"> părților implicate contribuind în mod determinant la înde</w:t>
      </w:r>
      <w:r w:rsidR="00F15222">
        <w:rPr>
          <w:rFonts w:ascii="Trebuchet MS" w:hAnsi="Trebuchet MS"/>
          <w:color w:val="000000" w:themeColor="text1"/>
        </w:rPr>
        <w:t>p</w:t>
      </w:r>
      <w:r w:rsidR="007817CA" w:rsidRPr="00640A04">
        <w:rPr>
          <w:rFonts w:ascii="Trebuchet MS" w:hAnsi="Trebuchet MS"/>
          <w:color w:val="000000" w:themeColor="text1"/>
        </w:rPr>
        <w:t xml:space="preserve">linirea obiectivului egalității de gen.    </w:t>
      </w:r>
    </w:p>
    <w:p w:rsidR="007817CA" w:rsidRPr="00640A04" w:rsidRDefault="007817CA" w:rsidP="002A6D3A">
      <w:pPr>
        <w:spacing w:line="276" w:lineRule="auto"/>
        <w:jc w:val="both"/>
        <w:rPr>
          <w:rFonts w:ascii="Trebuchet MS" w:hAnsi="Trebuchet MS"/>
          <w:color w:val="000000" w:themeColor="text1"/>
        </w:rPr>
      </w:pPr>
      <w:r w:rsidRPr="00640A04">
        <w:rPr>
          <w:rFonts w:ascii="Trebuchet MS" w:hAnsi="Trebuchet MS"/>
          <w:color w:val="000000" w:themeColor="text1"/>
        </w:rPr>
        <w:lastRenderedPageBreak/>
        <w:t>Obiectivul general este de a contribui la creșterea nivelului de conștientizare și sensibilizare asupra responsabilităț</w:t>
      </w:r>
      <w:r w:rsidR="00CC304F">
        <w:rPr>
          <w:rFonts w:ascii="Trebuchet MS" w:hAnsi="Trebuchet MS"/>
          <w:color w:val="000000" w:themeColor="text1"/>
        </w:rPr>
        <w:t>i</w:t>
      </w:r>
      <w:r w:rsidRPr="00640A04">
        <w:rPr>
          <w:rFonts w:ascii="Trebuchet MS" w:hAnsi="Trebuchet MS"/>
          <w:color w:val="000000" w:themeColor="text1"/>
        </w:rPr>
        <w:t>i pe care bărbați</w:t>
      </w:r>
      <w:r w:rsidR="00CC304F">
        <w:rPr>
          <w:rFonts w:ascii="Trebuchet MS" w:hAnsi="Trebuchet MS"/>
          <w:color w:val="000000" w:themeColor="text1"/>
        </w:rPr>
        <w:t xml:space="preserve">i </w:t>
      </w:r>
      <w:r w:rsidRPr="00640A04">
        <w:rPr>
          <w:rFonts w:ascii="Trebuchet MS" w:hAnsi="Trebuchet MS"/>
          <w:color w:val="000000" w:themeColor="text1"/>
        </w:rPr>
        <w:t>o au în eliminarea tuturor formelor de discriminare împotriva femeilor și a violenței îndreptate împotriva femeilor.</w:t>
      </w:r>
    </w:p>
    <w:p w:rsidR="007817CA" w:rsidRPr="00640A04" w:rsidRDefault="005C06F4" w:rsidP="002A6D3A">
      <w:pPr>
        <w:spacing w:line="276" w:lineRule="auto"/>
        <w:jc w:val="both"/>
        <w:rPr>
          <w:rFonts w:ascii="Trebuchet MS" w:hAnsi="Trebuchet MS"/>
          <w:color w:val="000000" w:themeColor="text1"/>
        </w:rPr>
      </w:pPr>
      <w:r w:rsidRPr="00640A04">
        <w:rPr>
          <w:rFonts w:ascii="Trebuchet MS" w:hAnsi="Trebuchet MS"/>
          <w:color w:val="000000" w:themeColor="text1"/>
        </w:rPr>
        <w:t xml:space="preserve">Tânăra generație </w:t>
      </w:r>
      <w:r w:rsidR="007817CA" w:rsidRPr="00640A04">
        <w:rPr>
          <w:rFonts w:ascii="Trebuchet MS" w:hAnsi="Trebuchet MS"/>
          <w:color w:val="000000" w:themeColor="text1"/>
        </w:rPr>
        <w:t>rep</w:t>
      </w:r>
      <w:r w:rsidRPr="00640A04">
        <w:rPr>
          <w:rFonts w:ascii="Trebuchet MS" w:hAnsi="Trebuchet MS"/>
          <w:color w:val="000000" w:themeColor="text1"/>
        </w:rPr>
        <w:t>rezintă o resursă valoroasă care poate</w:t>
      </w:r>
      <w:r w:rsidR="007817CA" w:rsidRPr="00640A04">
        <w:rPr>
          <w:rFonts w:ascii="Trebuchet MS" w:hAnsi="Trebuchet MS"/>
          <w:color w:val="000000" w:themeColor="text1"/>
        </w:rPr>
        <w:t xml:space="preserve"> contribui în mod activ la dezvoltarea societății, beneficiind în acelaș</w:t>
      </w:r>
      <w:r w:rsidRPr="00640A04">
        <w:rPr>
          <w:rFonts w:ascii="Trebuchet MS" w:hAnsi="Trebuchet MS"/>
          <w:color w:val="000000" w:themeColor="text1"/>
        </w:rPr>
        <w:t>i timp de acces la informație.</w:t>
      </w:r>
      <w:r w:rsidR="007817CA" w:rsidRPr="00640A04">
        <w:rPr>
          <w:rFonts w:ascii="Trebuchet MS" w:hAnsi="Trebuchet MS"/>
          <w:color w:val="000000" w:themeColor="text1"/>
        </w:rPr>
        <w:t xml:space="preserve"> Una dintre cele mai eficiente modalităț</w:t>
      </w:r>
      <w:r w:rsidRPr="00640A04">
        <w:rPr>
          <w:rFonts w:ascii="Trebuchet MS" w:hAnsi="Trebuchet MS"/>
          <w:color w:val="000000" w:themeColor="text1"/>
        </w:rPr>
        <w:t xml:space="preserve">i de promovare a obiectivelor </w:t>
      </w:r>
      <w:r w:rsidR="00CA7CBF">
        <w:rPr>
          <w:rFonts w:ascii="Trebuchet MS" w:hAnsi="Trebuchet MS"/>
          <w:color w:val="000000" w:themeColor="text1"/>
        </w:rPr>
        <w:t>C</w:t>
      </w:r>
      <w:r w:rsidR="007817CA" w:rsidRPr="00640A04">
        <w:rPr>
          <w:rFonts w:ascii="Trebuchet MS" w:hAnsi="Trebuchet MS"/>
          <w:color w:val="000000" w:themeColor="text1"/>
        </w:rPr>
        <w:t>ampaniei este mobilizarea studenților și a cadrelor didactice universitare și preuniversitare.</w:t>
      </w:r>
    </w:p>
    <w:p w:rsidR="007817CA" w:rsidRPr="00640A04" w:rsidRDefault="007817CA" w:rsidP="002A6D3A">
      <w:pPr>
        <w:spacing w:line="276" w:lineRule="auto"/>
        <w:jc w:val="both"/>
        <w:rPr>
          <w:rFonts w:ascii="Trebuchet MS" w:hAnsi="Trebuchet MS"/>
          <w:color w:val="000000" w:themeColor="text1"/>
        </w:rPr>
      </w:pPr>
      <w:r w:rsidRPr="00640A04">
        <w:rPr>
          <w:rFonts w:ascii="Trebuchet MS" w:hAnsi="Trebuchet MS"/>
          <w:color w:val="000000" w:themeColor="text1"/>
        </w:rPr>
        <w:t>Programul pilot 10 stat</w:t>
      </w:r>
      <w:r w:rsidR="00CC304F">
        <w:rPr>
          <w:rFonts w:ascii="Trebuchet MS" w:hAnsi="Trebuchet MS"/>
          <w:color w:val="000000" w:themeColor="text1"/>
        </w:rPr>
        <w:t>e:</w:t>
      </w:r>
      <w:r w:rsidR="005C06F4" w:rsidRPr="00640A04">
        <w:rPr>
          <w:rFonts w:ascii="Trebuchet MS" w:hAnsi="Trebuchet MS"/>
          <w:color w:val="000000" w:themeColor="text1"/>
        </w:rPr>
        <w:t xml:space="preserve"> „HeForShe”  include</w:t>
      </w:r>
      <w:r w:rsidRPr="00640A04">
        <w:rPr>
          <w:rFonts w:ascii="Trebuchet MS" w:hAnsi="Trebuchet MS"/>
          <w:color w:val="000000" w:themeColor="text1"/>
        </w:rPr>
        <w:t xml:space="preserve"> 10 Președinți, </w:t>
      </w:r>
      <w:r w:rsidR="00140B6F">
        <w:rPr>
          <w:rFonts w:ascii="Trebuchet MS" w:hAnsi="Trebuchet MS"/>
          <w:color w:val="000000" w:themeColor="text1"/>
        </w:rPr>
        <w:t>10 Companii,</w:t>
      </w:r>
      <w:r w:rsidR="00EB3A39">
        <w:rPr>
          <w:rFonts w:ascii="Trebuchet MS" w:hAnsi="Trebuchet MS"/>
          <w:color w:val="000000" w:themeColor="text1"/>
        </w:rPr>
        <w:t xml:space="preserve"> </w:t>
      </w:r>
      <w:r w:rsidR="00CA7CBF">
        <w:rPr>
          <w:rFonts w:ascii="Trebuchet MS" w:hAnsi="Trebuchet MS"/>
          <w:color w:val="000000" w:themeColor="text1"/>
        </w:rPr>
        <w:t xml:space="preserve">10 Universităti </w:t>
      </w:r>
      <w:r w:rsidRPr="00640A04">
        <w:rPr>
          <w:rFonts w:ascii="Trebuchet MS" w:hAnsi="Trebuchet MS"/>
          <w:color w:val="000000" w:themeColor="text1"/>
        </w:rPr>
        <w:t xml:space="preserve">care au rol de modele și au cea mai mare capacitate de a extinde cu succes Campania și de a demonstra capacitatea de conducător (leadership) al schimbării. </w:t>
      </w:r>
    </w:p>
    <w:p w:rsidR="007817CA" w:rsidRPr="00640A04" w:rsidRDefault="007817CA" w:rsidP="002A6D3A">
      <w:pPr>
        <w:spacing w:line="276" w:lineRule="auto"/>
        <w:jc w:val="both"/>
        <w:rPr>
          <w:rFonts w:ascii="Trebuchet MS" w:hAnsi="Trebuchet MS"/>
          <w:color w:val="000000" w:themeColor="text1"/>
        </w:rPr>
      </w:pPr>
      <w:r w:rsidRPr="00640A04">
        <w:rPr>
          <w:rFonts w:ascii="Trebuchet MS" w:hAnsi="Trebuchet MS"/>
          <w:color w:val="000000" w:themeColor="text1"/>
        </w:rPr>
        <w:t>Președintele</w:t>
      </w:r>
      <w:r w:rsidR="00486A68">
        <w:rPr>
          <w:rFonts w:ascii="Trebuchet MS" w:hAnsi="Trebuchet MS"/>
          <w:color w:val="000000" w:themeColor="text1"/>
        </w:rPr>
        <w:t xml:space="preserve"> României </w:t>
      </w:r>
      <w:r w:rsidRPr="00640A04">
        <w:rPr>
          <w:rFonts w:ascii="Trebuchet MS" w:hAnsi="Trebuchet MS"/>
          <w:color w:val="000000" w:themeColor="text1"/>
        </w:rPr>
        <w:t>face parte din lideri</w:t>
      </w:r>
      <w:r w:rsidR="00CC304F">
        <w:rPr>
          <w:rFonts w:ascii="Trebuchet MS" w:hAnsi="Trebuchet MS"/>
          <w:color w:val="000000" w:themeColor="text1"/>
        </w:rPr>
        <w:t>i</w:t>
      </w:r>
      <w:r w:rsidRPr="00640A04">
        <w:rPr>
          <w:rFonts w:ascii="Trebuchet MS" w:hAnsi="Trebuchet MS"/>
          <w:color w:val="000000" w:themeColor="text1"/>
        </w:rPr>
        <w:t xml:space="preserve"> globali care au devenit Camp</w:t>
      </w:r>
      <w:r w:rsidR="005C06F4" w:rsidRPr="00640A04">
        <w:rPr>
          <w:rFonts w:ascii="Trebuchet MS" w:hAnsi="Trebuchet MS"/>
          <w:color w:val="000000" w:themeColor="text1"/>
        </w:rPr>
        <w:t>ioni „He</w:t>
      </w:r>
      <w:r w:rsidR="00F67846">
        <w:rPr>
          <w:rFonts w:ascii="Trebuchet MS" w:hAnsi="Trebuchet MS"/>
          <w:color w:val="000000" w:themeColor="text1"/>
        </w:rPr>
        <w:t>f</w:t>
      </w:r>
      <w:r w:rsidR="005C06F4" w:rsidRPr="00640A04">
        <w:rPr>
          <w:rFonts w:ascii="Trebuchet MS" w:hAnsi="Trebuchet MS"/>
          <w:color w:val="000000" w:themeColor="text1"/>
        </w:rPr>
        <w:t>orShe” și</w:t>
      </w:r>
      <w:r w:rsidRPr="00640A04">
        <w:rPr>
          <w:rFonts w:ascii="Trebuchet MS" w:hAnsi="Trebuchet MS"/>
          <w:color w:val="000000" w:themeColor="text1"/>
        </w:rPr>
        <w:t xml:space="preserve"> a fost exprimat angajamentul său public pentru realizarea egalității de gen prin lansarea oficială a Campaniei </w:t>
      </w:r>
      <w:r w:rsidR="00412296" w:rsidRPr="00412296">
        <w:rPr>
          <w:rFonts w:ascii="Trebuchet MS" w:hAnsi="Trebuchet MS"/>
          <w:color w:val="000000" w:themeColor="text1"/>
        </w:rPr>
        <w:t xml:space="preserve">„HeforShe” </w:t>
      </w:r>
      <w:r w:rsidRPr="00640A04">
        <w:rPr>
          <w:rFonts w:ascii="Trebuchet MS" w:hAnsi="Trebuchet MS"/>
          <w:color w:val="000000" w:themeColor="text1"/>
        </w:rPr>
        <w:t>la nivel național la data de 8 Mai 2015</w:t>
      </w:r>
      <w:r w:rsidR="009D461E">
        <w:rPr>
          <w:rFonts w:ascii="Trebuchet MS" w:hAnsi="Trebuchet MS"/>
          <w:color w:val="000000" w:themeColor="text1"/>
        </w:rPr>
        <w:t xml:space="preserve"> </w:t>
      </w:r>
      <w:r w:rsidRPr="00640A04">
        <w:rPr>
          <w:rFonts w:ascii="Trebuchet MS" w:hAnsi="Trebuchet MS"/>
          <w:color w:val="000000" w:themeColor="text1"/>
        </w:rPr>
        <w:t>( Ziua națională a egalității de șanse între femei și bărbați). Ca parte a acestui ang</w:t>
      </w:r>
      <w:r w:rsidR="005C06F4" w:rsidRPr="00640A04">
        <w:rPr>
          <w:rFonts w:ascii="Trebuchet MS" w:hAnsi="Trebuchet MS"/>
          <w:color w:val="000000" w:themeColor="text1"/>
        </w:rPr>
        <w:t>ajament, campionilor din cadrul</w:t>
      </w:r>
      <w:r w:rsidRPr="00640A04">
        <w:rPr>
          <w:rFonts w:ascii="Trebuchet MS" w:hAnsi="Trebuchet MS"/>
          <w:color w:val="000000" w:themeColor="text1"/>
        </w:rPr>
        <w:t xml:space="preserve"> campaniei li s-a solicitat să demonstreze leadership în colectarea, urmărirea și transparența statisticilor naționale privind egal</w:t>
      </w:r>
      <w:r w:rsidR="005C06F4" w:rsidRPr="00640A04">
        <w:rPr>
          <w:rFonts w:ascii="Trebuchet MS" w:hAnsi="Trebuchet MS"/>
          <w:color w:val="000000" w:themeColor="text1"/>
        </w:rPr>
        <w:t>itatea de gen,</w:t>
      </w:r>
      <w:r w:rsidRPr="00640A04">
        <w:rPr>
          <w:rFonts w:ascii="Trebuchet MS" w:hAnsi="Trebuchet MS"/>
          <w:color w:val="000000" w:themeColor="text1"/>
        </w:rPr>
        <w:t xml:space="preserve"> și utilizând aceste statistici, să introducă schimbări politice cheie pentru eliminarea barierelor în calea promovării femeilor. </w:t>
      </w:r>
    </w:p>
    <w:p w:rsidR="007817CA" w:rsidRPr="00640A04" w:rsidRDefault="007817CA" w:rsidP="002A6D3A">
      <w:pPr>
        <w:spacing w:line="276" w:lineRule="auto"/>
        <w:jc w:val="both"/>
        <w:rPr>
          <w:rFonts w:ascii="Trebuchet MS" w:hAnsi="Trebuchet MS"/>
          <w:color w:val="000000" w:themeColor="text1"/>
        </w:rPr>
      </w:pPr>
      <w:r w:rsidRPr="00640A04">
        <w:rPr>
          <w:rFonts w:ascii="Trebuchet MS" w:hAnsi="Trebuchet MS"/>
          <w:color w:val="000000" w:themeColor="text1"/>
        </w:rPr>
        <w:t>Angajamente</w:t>
      </w:r>
      <w:r w:rsidR="00CC304F">
        <w:rPr>
          <w:rFonts w:ascii="Trebuchet MS" w:hAnsi="Trebuchet MS"/>
          <w:color w:val="000000" w:themeColor="text1"/>
        </w:rPr>
        <w:t>le</w:t>
      </w:r>
      <w:r w:rsidRPr="00640A04">
        <w:rPr>
          <w:rFonts w:ascii="Trebuchet MS" w:hAnsi="Trebuchet MS"/>
          <w:color w:val="000000" w:themeColor="text1"/>
        </w:rPr>
        <w:t xml:space="preserve"> asumate de către România în cadrul </w:t>
      </w:r>
      <w:r w:rsidR="007B54A1">
        <w:rPr>
          <w:rFonts w:ascii="Trebuchet MS" w:hAnsi="Trebuchet MS"/>
          <w:color w:val="000000" w:themeColor="text1"/>
        </w:rPr>
        <w:t>C</w:t>
      </w:r>
      <w:r w:rsidRPr="00640A04">
        <w:rPr>
          <w:rFonts w:ascii="Trebuchet MS" w:hAnsi="Trebuchet MS"/>
          <w:color w:val="000000" w:themeColor="text1"/>
        </w:rPr>
        <w:t>ampaniei</w:t>
      </w:r>
      <w:r w:rsidR="005C06F4" w:rsidRPr="00640A04">
        <w:rPr>
          <w:rFonts w:ascii="Trebuchet MS" w:hAnsi="Trebuchet MS"/>
          <w:color w:val="000000" w:themeColor="text1"/>
        </w:rPr>
        <w:t xml:space="preserve"> vizează</w:t>
      </w:r>
      <w:r w:rsidRPr="00640A04">
        <w:rPr>
          <w:rFonts w:ascii="Trebuchet MS" w:hAnsi="Trebuchet MS"/>
          <w:color w:val="000000" w:themeColor="text1"/>
        </w:rPr>
        <w:t>:</w:t>
      </w:r>
    </w:p>
    <w:p w:rsidR="007817CA" w:rsidRPr="00640A04" w:rsidRDefault="007817CA" w:rsidP="002A6D3A">
      <w:pPr>
        <w:spacing w:line="276" w:lineRule="auto"/>
        <w:jc w:val="both"/>
        <w:rPr>
          <w:rFonts w:ascii="Trebuchet MS" w:hAnsi="Trebuchet MS"/>
          <w:color w:val="000000" w:themeColor="text1"/>
        </w:rPr>
      </w:pPr>
      <w:r w:rsidRPr="00640A04">
        <w:rPr>
          <w:rFonts w:ascii="Trebuchet MS" w:hAnsi="Trebuchet MS"/>
          <w:color w:val="000000" w:themeColor="text1"/>
        </w:rPr>
        <w:t>1.</w:t>
      </w:r>
      <w:r w:rsidR="00CC304F">
        <w:rPr>
          <w:rFonts w:ascii="Trebuchet MS" w:hAnsi="Trebuchet MS"/>
          <w:color w:val="000000" w:themeColor="text1"/>
        </w:rPr>
        <w:t xml:space="preserve"> </w:t>
      </w:r>
      <w:r w:rsidRPr="00640A04">
        <w:rPr>
          <w:rFonts w:ascii="Trebuchet MS" w:hAnsi="Trebuchet MS"/>
          <w:color w:val="000000" w:themeColor="text1"/>
        </w:rPr>
        <w:t xml:space="preserve">Crearea  </w:t>
      </w:r>
      <w:r w:rsidR="009455E2">
        <w:rPr>
          <w:rFonts w:ascii="Trebuchet MS" w:hAnsi="Trebuchet MS"/>
          <w:color w:val="000000" w:themeColor="text1"/>
        </w:rPr>
        <w:t xml:space="preserve">a două </w:t>
      </w:r>
      <w:r w:rsidRPr="00640A04">
        <w:rPr>
          <w:rFonts w:ascii="Trebuchet MS" w:hAnsi="Trebuchet MS"/>
          <w:color w:val="000000" w:themeColor="text1"/>
        </w:rPr>
        <w:t>noi ocupații</w:t>
      </w:r>
      <w:r w:rsidR="009455E2">
        <w:rPr>
          <w:rFonts w:ascii="Trebuchet MS" w:hAnsi="Trebuchet MS"/>
          <w:color w:val="000000" w:themeColor="text1"/>
        </w:rPr>
        <w:t>, respectiv</w:t>
      </w:r>
      <w:r w:rsidR="00C22825">
        <w:rPr>
          <w:rFonts w:ascii="Trebuchet MS" w:hAnsi="Trebuchet MS"/>
          <w:color w:val="000000" w:themeColor="text1"/>
        </w:rPr>
        <w:t xml:space="preserve"> </w:t>
      </w:r>
      <w:r w:rsidR="009455E2" w:rsidRPr="00F738B8">
        <w:rPr>
          <w:rFonts w:ascii="Trebuchet MS" w:hAnsi="Trebuchet MS"/>
          <w:color w:val="000000" w:themeColor="text1"/>
          <w:lang w:val="es-US"/>
        </w:rPr>
        <w:t>e</w:t>
      </w:r>
      <w:r w:rsidRPr="00640A04">
        <w:rPr>
          <w:rFonts w:ascii="Trebuchet MS" w:hAnsi="Trebuchet MS"/>
          <w:color w:val="000000" w:themeColor="text1"/>
        </w:rPr>
        <w:t>xpert în egalitate d</w:t>
      </w:r>
      <w:r w:rsidR="005C06F4" w:rsidRPr="00640A04">
        <w:rPr>
          <w:rFonts w:ascii="Trebuchet MS" w:hAnsi="Trebuchet MS"/>
          <w:color w:val="000000" w:themeColor="text1"/>
        </w:rPr>
        <w:t>e șanse</w:t>
      </w:r>
      <w:r w:rsidR="009455E2">
        <w:rPr>
          <w:rFonts w:ascii="Trebuchet MS" w:hAnsi="Trebuchet MS"/>
          <w:color w:val="000000" w:themeColor="text1"/>
        </w:rPr>
        <w:t xml:space="preserve"> și tehnician în egalitate de șanse</w:t>
      </w:r>
      <w:r w:rsidR="005C06F4" w:rsidRPr="00640A04">
        <w:rPr>
          <w:rFonts w:ascii="Trebuchet MS" w:hAnsi="Trebuchet MS"/>
          <w:color w:val="000000" w:themeColor="text1"/>
        </w:rPr>
        <w:t xml:space="preserve">. </w:t>
      </w:r>
      <w:r w:rsidRPr="00640A04">
        <w:rPr>
          <w:rFonts w:ascii="Trebuchet MS" w:hAnsi="Trebuchet MS"/>
          <w:color w:val="000000" w:themeColor="text1"/>
        </w:rPr>
        <w:t>Pentru a continua promovarea egalității de gen, România a făcut pasul inovator de a crea două noi ocupații: la nivel de experți în egalitate de șanse și tehnician în egalitate de șanse. Tehnicianul în egalitate de șanse va sprijini punerea în aplicare la nivel local a strategiilor naționale pentru a obține egalitatea de gen și combaterea violenței în familie. România a finalizat standardele ocupaționale pentru aceste profesii, inclusiv definirea standardelor de evaluare și a pus în aplicare programele de formare. Până în 2</w:t>
      </w:r>
      <w:r w:rsidR="00CC304F">
        <w:rPr>
          <w:rFonts w:ascii="Trebuchet MS" w:hAnsi="Trebuchet MS"/>
          <w:color w:val="000000" w:themeColor="text1"/>
        </w:rPr>
        <w:t>020, 70% din cele 1.680 instituții</w:t>
      </w:r>
      <w:r w:rsidRPr="00640A04">
        <w:rPr>
          <w:rFonts w:ascii="Trebuchet MS" w:hAnsi="Trebuchet MS"/>
          <w:color w:val="000000" w:themeColor="text1"/>
        </w:rPr>
        <w:t xml:space="preserve"> publice naționale și locale din România vor avea experți sau tehnicieni în materie de egalitate de șanse între femei și bărbați. Pentru a atinge acest obiectiv ambițios, România va organiza cursuri de formare pentru experți și tehnicieni în egalitate de șanse, va împărtăși lecțiil</w:t>
      </w:r>
      <w:r w:rsidR="00381C76">
        <w:rPr>
          <w:rFonts w:ascii="Trebuchet MS" w:hAnsi="Trebuchet MS"/>
          <w:color w:val="000000" w:themeColor="text1"/>
        </w:rPr>
        <w:t>e învățate și bunele practici.</w:t>
      </w:r>
    </w:p>
    <w:p w:rsidR="007817CA" w:rsidRPr="00640A04" w:rsidRDefault="007817CA" w:rsidP="002A6D3A">
      <w:pPr>
        <w:spacing w:line="276" w:lineRule="auto"/>
        <w:jc w:val="both"/>
        <w:rPr>
          <w:rFonts w:ascii="Trebuchet MS" w:hAnsi="Trebuchet MS"/>
          <w:color w:val="000000" w:themeColor="text1"/>
        </w:rPr>
      </w:pPr>
      <w:r w:rsidRPr="00640A04">
        <w:rPr>
          <w:rFonts w:ascii="Trebuchet MS" w:hAnsi="Trebuchet MS"/>
          <w:color w:val="000000" w:themeColor="text1"/>
        </w:rPr>
        <w:t>2.</w:t>
      </w:r>
      <w:r w:rsidR="00CC304F">
        <w:rPr>
          <w:rFonts w:ascii="Trebuchet MS" w:hAnsi="Trebuchet MS"/>
          <w:color w:val="000000" w:themeColor="text1"/>
        </w:rPr>
        <w:t xml:space="preserve"> </w:t>
      </w:r>
      <w:r w:rsidRPr="00640A04">
        <w:rPr>
          <w:rFonts w:ascii="Trebuchet MS" w:hAnsi="Trebuchet MS"/>
          <w:color w:val="000000" w:themeColor="text1"/>
        </w:rPr>
        <w:t>Lansarea unui nou sistem in</w:t>
      </w:r>
      <w:r w:rsidR="00526AA9">
        <w:rPr>
          <w:rFonts w:ascii="Trebuchet MS" w:hAnsi="Trebuchet MS"/>
          <w:color w:val="000000" w:themeColor="text1"/>
        </w:rPr>
        <w:t>tegrat pentru a urmări, raporta</w:t>
      </w:r>
      <w:r w:rsidRPr="00640A04">
        <w:rPr>
          <w:rFonts w:ascii="Trebuchet MS" w:hAnsi="Trebuchet MS"/>
          <w:color w:val="000000" w:themeColor="text1"/>
        </w:rPr>
        <w:t>, și pentru a preveni toat</w:t>
      </w:r>
      <w:r w:rsidR="005C06F4" w:rsidRPr="00640A04">
        <w:rPr>
          <w:rFonts w:ascii="Trebuchet MS" w:hAnsi="Trebuchet MS"/>
          <w:color w:val="000000" w:themeColor="text1"/>
        </w:rPr>
        <w:t xml:space="preserve">e formele de violență domestică. </w:t>
      </w:r>
      <w:r w:rsidRPr="00640A04">
        <w:rPr>
          <w:rFonts w:ascii="Trebuchet MS" w:hAnsi="Trebuchet MS"/>
          <w:color w:val="000000" w:themeColor="text1"/>
        </w:rPr>
        <w:t>Pentru a răspunde provocărilor din acest domeniu, România va implementa un sistem integrat de management la nivel național și un sistem de raportare pentru cazurile de violență, angajându-se să se înregistreze cel puțin 50% din victime în aces</w:t>
      </w:r>
      <w:r w:rsidR="00526AA9">
        <w:rPr>
          <w:rFonts w:ascii="Trebuchet MS" w:hAnsi="Trebuchet MS"/>
          <w:color w:val="000000" w:themeColor="text1"/>
        </w:rPr>
        <w:t>t sistem până în 2020. Sistemul</w:t>
      </w:r>
      <w:r w:rsidRPr="00640A04">
        <w:rPr>
          <w:rFonts w:ascii="Trebuchet MS" w:hAnsi="Trebuchet MS"/>
          <w:color w:val="000000" w:themeColor="text1"/>
        </w:rPr>
        <w:t xml:space="preserve"> va asigura fluxul de informații căt</w:t>
      </w:r>
      <w:r w:rsidR="00526AA9">
        <w:rPr>
          <w:rFonts w:ascii="Trebuchet MS" w:hAnsi="Trebuchet MS"/>
          <w:color w:val="000000" w:themeColor="text1"/>
        </w:rPr>
        <w:t>re toate instituțiile relevante:</w:t>
      </w:r>
      <w:r w:rsidRPr="00640A04">
        <w:rPr>
          <w:rFonts w:ascii="Trebuchet MS" w:hAnsi="Trebuchet MS"/>
          <w:color w:val="000000" w:themeColor="text1"/>
        </w:rPr>
        <w:t xml:space="preserve"> furnizează analize, rapoarte, statistici comparative, măsuri și servicii integr</w:t>
      </w:r>
      <w:r w:rsidR="00526AA9">
        <w:rPr>
          <w:rFonts w:ascii="Trebuchet MS" w:hAnsi="Trebuchet MS"/>
          <w:color w:val="000000" w:themeColor="text1"/>
        </w:rPr>
        <w:t>ate pentru protecția victimelor,</w:t>
      </w:r>
      <w:r w:rsidRPr="00640A04">
        <w:rPr>
          <w:rFonts w:ascii="Trebuchet MS" w:hAnsi="Trebuchet MS"/>
          <w:color w:val="000000" w:themeColor="text1"/>
        </w:rPr>
        <w:t xml:space="preserve"> colectează date. Sistemul va permite, de asemenea, efectuarea unei serii de analize complexe, inclusiv cartografierea profilului comportamental al agresorului și a zonelor endemice de risc. Pe baza acestor analize, România va crea adăposturi de urgență pentru victimele violenței în familie, în toate regiunile țării, în zonele </w:t>
      </w:r>
      <w:r w:rsidR="00526AA9">
        <w:rPr>
          <w:rFonts w:ascii="Trebuchet MS" w:hAnsi="Trebuchet MS"/>
          <w:color w:val="000000" w:themeColor="text1"/>
        </w:rPr>
        <w:t xml:space="preserve">cu </w:t>
      </w:r>
      <w:r w:rsidRPr="00640A04">
        <w:rPr>
          <w:rFonts w:ascii="Trebuchet MS" w:hAnsi="Trebuchet MS"/>
          <w:color w:val="000000" w:themeColor="text1"/>
        </w:rPr>
        <w:t>cele mai înalte rate de prevalență, adaptate profilului local, specific.</w:t>
      </w:r>
    </w:p>
    <w:p w:rsidR="007817CA" w:rsidRPr="006A22AE" w:rsidRDefault="007817CA" w:rsidP="002A6D3A">
      <w:pPr>
        <w:spacing w:line="276" w:lineRule="auto"/>
        <w:jc w:val="both"/>
        <w:rPr>
          <w:rFonts w:ascii="Trebuchet MS" w:hAnsi="Trebuchet MS"/>
          <w:color w:val="385623" w:themeColor="accent6" w:themeShade="80"/>
        </w:rPr>
      </w:pPr>
      <w:r w:rsidRPr="00640A04">
        <w:rPr>
          <w:rFonts w:ascii="Trebuchet MS" w:hAnsi="Trebuchet MS"/>
          <w:color w:val="000000" w:themeColor="text1"/>
        </w:rPr>
        <w:t>3.</w:t>
      </w:r>
      <w:r w:rsidR="00526AA9">
        <w:rPr>
          <w:rFonts w:ascii="Trebuchet MS" w:hAnsi="Trebuchet MS"/>
          <w:color w:val="000000" w:themeColor="text1"/>
        </w:rPr>
        <w:t xml:space="preserve"> </w:t>
      </w:r>
      <w:r w:rsidRPr="00640A04">
        <w:rPr>
          <w:rFonts w:ascii="Trebuchet MS" w:hAnsi="Trebuchet MS"/>
          <w:color w:val="000000" w:themeColor="text1"/>
        </w:rPr>
        <w:t xml:space="preserve">Lansarea de programe pentru implicarea fetelor și băieților în viața </w:t>
      </w:r>
      <w:r w:rsidR="00526AA9">
        <w:rPr>
          <w:rFonts w:ascii="Trebuchet MS" w:hAnsi="Trebuchet MS"/>
          <w:color w:val="000000" w:themeColor="text1"/>
        </w:rPr>
        <w:t xml:space="preserve">socială, politică și economică prin </w:t>
      </w:r>
      <w:r w:rsidRPr="00640A04">
        <w:rPr>
          <w:rFonts w:ascii="Trebuchet MS" w:hAnsi="Trebuchet MS"/>
          <w:color w:val="000000" w:themeColor="text1"/>
        </w:rPr>
        <w:t>mobilizarea u</w:t>
      </w:r>
      <w:r w:rsidR="005C06F4" w:rsidRPr="00640A04">
        <w:rPr>
          <w:rFonts w:ascii="Trebuchet MS" w:hAnsi="Trebuchet MS"/>
          <w:color w:val="000000" w:themeColor="text1"/>
        </w:rPr>
        <w:t xml:space="preserve">nui număr de 100.000 de tineri. </w:t>
      </w:r>
      <w:r w:rsidRPr="00640A04">
        <w:rPr>
          <w:rFonts w:ascii="Trebuchet MS" w:hAnsi="Trebuchet MS"/>
          <w:color w:val="000000" w:themeColor="text1"/>
        </w:rPr>
        <w:t>Pentru a crea următoarea generație de lideri, Româ</w:t>
      </w:r>
      <w:r w:rsidR="00526AA9">
        <w:rPr>
          <w:rFonts w:ascii="Trebuchet MS" w:hAnsi="Trebuchet MS"/>
          <w:color w:val="000000" w:themeColor="text1"/>
        </w:rPr>
        <w:t>nia se angajează să se implice î</w:t>
      </w:r>
      <w:r w:rsidRPr="00640A04">
        <w:rPr>
          <w:rFonts w:ascii="Trebuchet MS" w:hAnsi="Trebuchet MS"/>
          <w:color w:val="000000" w:themeColor="text1"/>
        </w:rPr>
        <w:t xml:space="preserve">n diferite activități cel puțin 100.000 de fete și băieți până în 2019, evidențiind beneficiile participării la viața socială, politică și economică. </w:t>
      </w:r>
      <w:r w:rsidRPr="00640A04">
        <w:rPr>
          <w:rFonts w:ascii="Trebuchet MS" w:hAnsi="Trebuchet MS"/>
          <w:color w:val="000000" w:themeColor="text1"/>
        </w:rPr>
        <w:lastRenderedPageBreak/>
        <w:t>Pentru a se asigura că toți tinerii vor beneficia în mod egal de acest efort, România va lansa două noi programe inovatoare care vizează tinerele fete și băieți. Programul "Ziua ușilor deschise" va include vizitarea și cunoașterea profilului principalelor instituții publice, inclusiv Administrația Prezidențială, Parlamentul, Biroul Primului Ministru, precum și al ministerelor și autorităților locale. În fiecare an, participanții vor fi selectați pe baza unui concurs de eseuri la nivel național pe tema egalității de gen. În plus, discuțiile de orientare a carierei vor fi organizate în jurul principiului egalității de șanse între femei și bărbați, cu participarea unor modele - femei de succes cu cariere în diferite sectoare de activitate. Aceste programe vor promova cu succes modelele de sex feminin și vor evidenția î</w:t>
      </w:r>
      <w:r w:rsidR="00526AA9">
        <w:rPr>
          <w:rFonts w:ascii="Trebuchet MS" w:hAnsi="Trebuchet MS"/>
          <w:color w:val="000000" w:themeColor="text1"/>
        </w:rPr>
        <w:t>n mod public egalitatea de gen ș</w:t>
      </w:r>
      <w:r w:rsidRPr="00640A04">
        <w:rPr>
          <w:rFonts w:ascii="Trebuchet MS" w:hAnsi="Trebuchet MS"/>
          <w:color w:val="000000" w:themeColor="text1"/>
        </w:rPr>
        <w:t>i necesitatea accelerării progresului spre egalitate prin crearea unei noi generații sensibile la dimensiunea de gen</w:t>
      </w:r>
      <w:r w:rsidRPr="006A22AE">
        <w:rPr>
          <w:rFonts w:ascii="Trebuchet MS" w:hAnsi="Trebuchet MS"/>
          <w:color w:val="385623" w:themeColor="accent6" w:themeShade="80"/>
        </w:rPr>
        <w:t>.</w:t>
      </w:r>
    </w:p>
    <w:p w:rsidR="006727FE" w:rsidRDefault="006727FE" w:rsidP="002A6D3A">
      <w:pPr>
        <w:spacing w:line="276" w:lineRule="auto"/>
        <w:jc w:val="both"/>
        <w:rPr>
          <w:rFonts w:ascii="Trebuchet MS" w:hAnsi="Trebuchet MS"/>
        </w:rPr>
      </w:pPr>
    </w:p>
    <w:p w:rsidR="00AA2B51" w:rsidRPr="006A22AE" w:rsidRDefault="00AA2B51" w:rsidP="002A6D3A">
      <w:pPr>
        <w:spacing w:line="276" w:lineRule="auto"/>
        <w:jc w:val="both"/>
        <w:rPr>
          <w:rFonts w:ascii="Trebuchet MS" w:hAnsi="Trebuchet MS"/>
        </w:rPr>
      </w:pPr>
      <w:r w:rsidRPr="006A22AE">
        <w:rPr>
          <w:rFonts w:ascii="Trebuchet MS" w:hAnsi="Trebuchet MS"/>
        </w:rPr>
        <w:t>CAPITOLUL IV</w:t>
      </w:r>
    </w:p>
    <w:p w:rsidR="00AA2B51" w:rsidRPr="006A22AE" w:rsidRDefault="00AA2B51" w:rsidP="002A6D3A">
      <w:pPr>
        <w:spacing w:line="276" w:lineRule="auto"/>
        <w:jc w:val="both"/>
        <w:rPr>
          <w:rFonts w:ascii="Trebuchet MS" w:hAnsi="Trebuchet MS"/>
        </w:rPr>
      </w:pPr>
      <w:r w:rsidRPr="006A22AE">
        <w:rPr>
          <w:rFonts w:ascii="Trebuchet MS" w:hAnsi="Trebuchet MS"/>
        </w:rPr>
        <w:t>Definirea problemei</w:t>
      </w:r>
    </w:p>
    <w:p w:rsidR="00AA2B51" w:rsidRPr="00783EB7" w:rsidRDefault="00AA2B51" w:rsidP="002A6D3A">
      <w:pPr>
        <w:spacing w:line="276" w:lineRule="auto"/>
        <w:jc w:val="both"/>
        <w:rPr>
          <w:rFonts w:ascii="Trebuchet MS" w:hAnsi="Trebuchet MS"/>
          <w:color w:val="70AD47" w:themeColor="accent6"/>
        </w:rPr>
      </w:pPr>
      <w:r w:rsidRPr="00C646DE">
        <w:rPr>
          <w:rFonts w:ascii="Trebuchet MS" w:hAnsi="Trebuchet MS"/>
          <w:color w:val="000000" w:themeColor="text1"/>
        </w:rPr>
        <w:t>Pornind de la experienţa primelor strategii naţionale în domeniul egalităţii de şanse între femei şi bărbaţi pentru p</w:t>
      </w:r>
      <w:r w:rsidR="0098645F" w:rsidRPr="00C646DE">
        <w:rPr>
          <w:rFonts w:ascii="Trebuchet MS" w:hAnsi="Trebuchet MS"/>
          <w:color w:val="000000" w:themeColor="text1"/>
        </w:rPr>
        <w:t xml:space="preserve">erioadele 2006 - 2009, </w:t>
      </w:r>
      <w:r w:rsidRPr="00C646DE">
        <w:rPr>
          <w:rFonts w:ascii="Trebuchet MS" w:hAnsi="Trebuchet MS"/>
          <w:color w:val="000000" w:themeColor="text1"/>
        </w:rPr>
        <w:t>2010 - 2012,</w:t>
      </w:r>
      <w:r w:rsidR="00937EEE">
        <w:rPr>
          <w:rFonts w:ascii="Trebuchet MS" w:hAnsi="Trebuchet MS"/>
          <w:color w:val="000000" w:themeColor="text1"/>
        </w:rPr>
        <w:t xml:space="preserve"> </w:t>
      </w:r>
      <w:r w:rsidR="0098645F" w:rsidRPr="00C646DE">
        <w:rPr>
          <w:rFonts w:ascii="Trebuchet MS" w:hAnsi="Trebuchet MS"/>
          <w:color w:val="000000" w:themeColor="text1"/>
        </w:rPr>
        <w:t>respectiv 2014-2017</w:t>
      </w:r>
      <w:r w:rsidR="00940286">
        <w:rPr>
          <w:rFonts w:ascii="Trebuchet MS" w:hAnsi="Trebuchet MS"/>
          <w:color w:val="000000" w:themeColor="text1"/>
        </w:rPr>
        <w:t>,</w:t>
      </w:r>
      <w:r w:rsidRPr="00C646DE">
        <w:rPr>
          <w:rFonts w:ascii="Trebuchet MS" w:hAnsi="Trebuchet MS"/>
          <w:color w:val="000000" w:themeColor="text1"/>
        </w:rPr>
        <w:t xml:space="preserve"> prezentul document str</w:t>
      </w:r>
      <w:r w:rsidR="00940286">
        <w:rPr>
          <w:rFonts w:ascii="Trebuchet MS" w:hAnsi="Trebuchet MS"/>
          <w:color w:val="000000" w:themeColor="text1"/>
        </w:rPr>
        <w:t>ategic îşi propune să restrângă și</w:t>
      </w:r>
      <w:r w:rsidRPr="00C646DE">
        <w:rPr>
          <w:rFonts w:ascii="Trebuchet MS" w:hAnsi="Trebuchet MS"/>
          <w:color w:val="000000" w:themeColor="text1"/>
        </w:rPr>
        <w:t xml:space="preserve"> să concentreze domeniile de intervenţie, atât din raţiuni pragmatice, de eficienţă, cât şi</w:t>
      </w:r>
      <w:r w:rsidR="00940286">
        <w:rPr>
          <w:rFonts w:ascii="Trebuchet MS" w:hAnsi="Trebuchet MS"/>
          <w:color w:val="000000" w:themeColor="text1"/>
        </w:rPr>
        <w:t xml:space="preserve"> de ordin financiar</w:t>
      </w:r>
      <w:r w:rsidRPr="00783EB7">
        <w:rPr>
          <w:rFonts w:ascii="Trebuchet MS" w:hAnsi="Trebuchet MS"/>
          <w:color w:val="70AD47" w:themeColor="accent6"/>
        </w:rPr>
        <w:t>.</w:t>
      </w:r>
    </w:p>
    <w:p w:rsidR="00AA2B51" w:rsidRPr="006A22AE" w:rsidRDefault="00940286" w:rsidP="002A6D3A">
      <w:pPr>
        <w:spacing w:line="276" w:lineRule="auto"/>
        <w:jc w:val="both"/>
        <w:rPr>
          <w:rFonts w:ascii="Trebuchet MS" w:hAnsi="Trebuchet MS"/>
        </w:rPr>
      </w:pPr>
      <w:r>
        <w:rPr>
          <w:rFonts w:ascii="Trebuchet MS" w:hAnsi="Trebuchet MS"/>
        </w:rPr>
        <w:t xml:space="preserve">În ceea </w:t>
      </w:r>
      <w:r w:rsidR="00AA2B51" w:rsidRPr="006A22AE">
        <w:rPr>
          <w:rFonts w:ascii="Trebuchet MS" w:hAnsi="Trebuchet MS"/>
        </w:rPr>
        <w:t xml:space="preserve">ce </w:t>
      </w:r>
      <w:r>
        <w:rPr>
          <w:rFonts w:ascii="Trebuchet MS" w:hAnsi="Trebuchet MS"/>
        </w:rPr>
        <w:t xml:space="preserve">privește </w:t>
      </w:r>
      <w:r w:rsidR="00AA2B51" w:rsidRPr="006A22AE">
        <w:rPr>
          <w:rFonts w:ascii="Trebuchet MS" w:hAnsi="Trebuchet MS"/>
        </w:rPr>
        <w:t xml:space="preserve">primul document strategic pentru perioada 2006 </w:t>
      </w:r>
      <w:r>
        <w:rPr>
          <w:rFonts w:ascii="Trebuchet MS" w:hAnsi="Trebuchet MS"/>
        </w:rPr>
        <w:t>–</w:t>
      </w:r>
      <w:r w:rsidR="00AA2B51" w:rsidRPr="006A22AE">
        <w:rPr>
          <w:rFonts w:ascii="Trebuchet MS" w:hAnsi="Trebuchet MS"/>
        </w:rPr>
        <w:t xml:space="preserve"> 2009</w:t>
      </w:r>
      <w:r>
        <w:rPr>
          <w:rFonts w:ascii="Trebuchet MS" w:hAnsi="Trebuchet MS"/>
        </w:rPr>
        <w:t xml:space="preserve">, </w:t>
      </w:r>
      <w:r w:rsidR="00BA06E5">
        <w:rPr>
          <w:rFonts w:ascii="Trebuchet MS" w:hAnsi="Trebuchet MS"/>
        </w:rPr>
        <w:t>acesta s-a orientat</w:t>
      </w:r>
      <w:r w:rsidR="00AA2B51" w:rsidRPr="006A22AE">
        <w:rPr>
          <w:rFonts w:ascii="Trebuchet MS" w:hAnsi="Trebuchet MS"/>
        </w:rPr>
        <w:t xml:space="preserve"> preponderent pe măsuri</w:t>
      </w:r>
      <w:r w:rsidR="00BA06E5">
        <w:rPr>
          <w:rFonts w:ascii="Trebuchet MS" w:hAnsi="Trebuchet MS"/>
        </w:rPr>
        <w:t xml:space="preserve"> de informare şi conştientizare.C</w:t>
      </w:r>
      <w:r w:rsidR="00AA2B51" w:rsidRPr="006A22AE">
        <w:rPr>
          <w:rFonts w:ascii="Trebuchet MS" w:hAnsi="Trebuchet MS"/>
        </w:rPr>
        <w:t>el de-al doilea document strategic şi-a extins ariile de intervenţie şi a prevăzut măsuri şi activităţi concrete care să răspundă situaţiilor problematice care au fost identificate de-a lungul timpului pe anumite arii de intervenţie specifice, precum educaţia, piaţa muncii, viaţa socială, roluri şi stereotipuri de gen, participarea la procesul de luare a deciziilor.</w:t>
      </w:r>
    </w:p>
    <w:p w:rsidR="00AA2B51" w:rsidRPr="00381C76" w:rsidRDefault="00AA2B51" w:rsidP="002A6D3A">
      <w:pPr>
        <w:spacing w:line="276" w:lineRule="auto"/>
        <w:jc w:val="both"/>
        <w:rPr>
          <w:rFonts w:ascii="Trebuchet MS" w:hAnsi="Trebuchet MS"/>
        </w:rPr>
      </w:pPr>
      <w:r w:rsidRPr="00381C76">
        <w:rPr>
          <w:rFonts w:ascii="Trebuchet MS" w:hAnsi="Trebuchet MS"/>
        </w:rPr>
        <w:t>În contextul reducerilor financiare şi de personal, precum şi al reorganizării instituţionale, respectiv desfiinţarea ANES</w:t>
      </w:r>
      <w:r w:rsidR="009D461E">
        <w:rPr>
          <w:rFonts w:ascii="Trebuchet MS" w:hAnsi="Trebuchet MS"/>
        </w:rPr>
        <w:t xml:space="preserve"> </w:t>
      </w:r>
      <w:r w:rsidR="00580E89">
        <w:rPr>
          <w:rFonts w:ascii="Trebuchet MS" w:hAnsi="Trebuchet MS"/>
        </w:rPr>
        <w:t>(2010)</w:t>
      </w:r>
      <w:r w:rsidRPr="00381C76">
        <w:rPr>
          <w:rFonts w:ascii="Trebuchet MS" w:hAnsi="Trebuchet MS"/>
        </w:rPr>
        <w:t>, implementarea Strategiei naţionale pentru perioada 2010 - 2012 a înregistrat o serie de nerealizări şi/sau mari întârzieri.</w:t>
      </w:r>
    </w:p>
    <w:p w:rsidR="00AA2B51" w:rsidRPr="006A22AE" w:rsidRDefault="00AA2B51" w:rsidP="002A6D3A">
      <w:pPr>
        <w:spacing w:line="276" w:lineRule="auto"/>
        <w:jc w:val="both"/>
        <w:rPr>
          <w:rFonts w:ascii="Trebuchet MS" w:hAnsi="Trebuchet MS"/>
        </w:rPr>
      </w:pPr>
      <w:r w:rsidRPr="006A22AE">
        <w:rPr>
          <w:rFonts w:ascii="Trebuchet MS" w:hAnsi="Trebuchet MS"/>
        </w:rPr>
        <w:t>În cadrul acestui document strategic</w:t>
      </w:r>
      <w:r w:rsidR="00580E89">
        <w:rPr>
          <w:rFonts w:ascii="Trebuchet MS" w:hAnsi="Trebuchet MS"/>
        </w:rPr>
        <w:t>,</w:t>
      </w:r>
      <w:r w:rsidRPr="006A22AE">
        <w:rPr>
          <w:rFonts w:ascii="Trebuchet MS" w:hAnsi="Trebuchet MS"/>
        </w:rPr>
        <w:t xml:space="preserve"> educaţia a fost apreciată ca fiind unul dintre domeniile prioritare de intervenţie pentru promovarea unei societăţi axate pe respectarea drepturilor omului şi susţinerea diversităţii. Documentul a relevat faptul că, dincolo de intervenţii legislative punctuale, combaterea discriminării de gen este condiţionată de existenţa unui sistem educativ favorabil egalităţii de şanse şi dezvoltării personale. Obiectivul general pentru această arie de intervenţie a fost introducerea perspectivei de gen în educaţie.</w:t>
      </w:r>
    </w:p>
    <w:p w:rsidR="00AA2B51" w:rsidRPr="00381C76" w:rsidRDefault="00AA2B51" w:rsidP="002A6D3A">
      <w:pPr>
        <w:spacing w:line="276" w:lineRule="auto"/>
        <w:jc w:val="both"/>
        <w:rPr>
          <w:rFonts w:ascii="Trebuchet MS" w:hAnsi="Trebuchet MS"/>
        </w:rPr>
      </w:pPr>
      <w:r w:rsidRPr="00381C76">
        <w:rPr>
          <w:rFonts w:ascii="Trebuchet MS" w:hAnsi="Trebuchet MS"/>
        </w:rPr>
        <w:t>Un alt obiectiv major de intervenţie a vizat piaţa muncii prin: reducerea diferenţei salariale între femei şi bărbaţi şi implementarea unor măsuri de conciliere a vieţii de familie cu viaţa profesională. În vederea îndeplinirii acestui obiectiv, direcţia de specialitate a organizat reuniuni cu partenerii sociali, reprezentanţii organizaţiilor neguvernamentale şi alţi experţi în vederea identificării de modalităţi concrete de diminuare a diferenţei salariale.</w:t>
      </w:r>
    </w:p>
    <w:p w:rsidR="00AA2B51" w:rsidRPr="00783EB7" w:rsidRDefault="00AA2B51" w:rsidP="002A6D3A">
      <w:pPr>
        <w:spacing w:line="276" w:lineRule="auto"/>
        <w:jc w:val="both"/>
        <w:rPr>
          <w:rFonts w:ascii="Trebuchet MS" w:hAnsi="Trebuchet MS"/>
        </w:rPr>
      </w:pPr>
      <w:r w:rsidRPr="006A22AE">
        <w:rPr>
          <w:rFonts w:ascii="Trebuchet MS" w:hAnsi="Trebuchet MS"/>
        </w:rPr>
        <w:t xml:space="preserve">În cadrul ariei de intervenţie referitoare la viaţa socială s-a considerat oportună sărbătorirea unor date importante din istoria luptei pentru drepturile femeilor şi drepturile omului, de exemplu: Ziua internaţională a femeii (8 martie), Ziua internaţională a bărbatului (19 noiembrie), Ziua internaţională a familiei (15 mai), Ziua internaţională a femeii din mediul rural (15 octombrie), </w:t>
      </w:r>
      <w:r w:rsidRPr="006A22AE">
        <w:rPr>
          <w:rFonts w:ascii="Trebuchet MS" w:hAnsi="Trebuchet MS"/>
        </w:rPr>
        <w:lastRenderedPageBreak/>
        <w:t xml:space="preserve">Ziua internaţională pentru eliminarea violenţei </w:t>
      </w:r>
      <w:r w:rsidRPr="00783EB7">
        <w:rPr>
          <w:rFonts w:ascii="Trebuchet MS" w:hAnsi="Trebuchet MS"/>
        </w:rPr>
        <w:t>împotriva femeii (25 noiembrie), Ziua internaţională a drepturilor omului (10 decembrie).</w:t>
      </w:r>
    </w:p>
    <w:p w:rsidR="00AA2B51" w:rsidRPr="00633D97" w:rsidRDefault="00AA2B51" w:rsidP="002A6D3A">
      <w:pPr>
        <w:spacing w:line="276" w:lineRule="auto"/>
        <w:jc w:val="both"/>
        <w:rPr>
          <w:rFonts w:ascii="Trebuchet MS" w:hAnsi="Trebuchet MS"/>
        </w:rPr>
      </w:pPr>
      <w:r w:rsidRPr="00633D97">
        <w:rPr>
          <w:rFonts w:ascii="Trebuchet MS" w:hAnsi="Trebuchet MS"/>
        </w:rPr>
        <w:t xml:space="preserve">Eliminarea rolurilor şi stereotipurilor de gen din mass-media a reprezentat o altă arie prioritară a Strategiei naţionale pentru perioada 2010 - 2012. Din perspectiva de gen s-a concluzionat că mesajul transmis de media trebuie să răspundă nevoilor individuale şi specifice atât ale femeilor, cât şi ale bărbaţilor. Mai mult decât atât, imaginea femeilor şi a bărbaţilor proiectată prin intermediul mesajelor media nu trebuie să aducă atingere demnităţii individuale şi nici să reflecte situarea unora sau altora în ipostaze inferioare şi degradante. În colaborare cu Fondul Naţiunilor Unite pentru Populaţie (UNFPA) România, </w:t>
      </w:r>
      <w:r w:rsidR="00C76498">
        <w:rPr>
          <w:rFonts w:ascii="Trebuchet MS" w:hAnsi="Trebuchet MS"/>
        </w:rPr>
        <w:t xml:space="preserve">prin </w:t>
      </w:r>
      <w:r w:rsidRPr="00633D97">
        <w:rPr>
          <w:rFonts w:ascii="Trebuchet MS" w:hAnsi="Trebuchet MS"/>
        </w:rPr>
        <w:t>direcţia de specialitate a participat ca membru permanent la organizarea Observatorului de gen din România. Principalele arii de interes ale Observatorului de gen sunt: piaţa muncii, educaţie, sănătate, migraţie, incluziune socială şi eliminarea rolurilor şi stereotipurilor de gen. Observatorul de gen a fost lansat la finalul lunii octombrie 2011, în conformitate cu planul strategic întocmit şi asumat de UNFPA. Acesta cuprinde inventarierea şi analiza politicilor publice în domeniul egalităţii de gen, un inventar al legislaţiei în domeniul combaterii discriminării şi al publicaţiilor academice în domeniul egalităţii de gen, al studiilor şi cercetărilor din domeniu, o bază de date a organizaţiilor neguvernamentale cu activitate în domeniul egalităţii de gen şi apărarea drepturilor omului.</w:t>
      </w: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Participarea echilibrată a femeilor şi a bărbaţilor la procesul de decizie reprezintă un principiu fundamental asumat de către România atât prin prevederile legislative în vigoare, cât şi prin programele realizate. Astfel, au fost elaborate analize statistice privind "Situaţia femeilor şi a bărbaţilor în poziţii de decizie în administraţia publică centrală", iar raportările din anii 2011 - 2013 care au fost comunicate Comisiei Europene pentru actualizarea bazei sale de date anuale privind echilibrul de gen în poziţiile de decizie în administraţia publică centrală, precum şi analiza comparativă 2011 - 2012 a poziţionării României în baza de date centralizată a Comisiei Europene </w:t>
      </w:r>
      <w:r w:rsidR="00711D8A">
        <w:rPr>
          <w:rFonts w:ascii="Trebuchet MS" w:hAnsi="Trebuchet MS"/>
        </w:rPr>
        <w:t>au fost</w:t>
      </w:r>
      <w:r w:rsidRPr="006A22AE">
        <w:rPr>
          <w:rFonts w:ascii="Trebuchet MS" w:hAnsi="Trebuchet MS"/>
        </w:rPr>
        <w:t xml:space="preserve"> publicate pe site-ul oficial al </w:t>
      </w:r>
      <w:r w:rsidR="00711D8A">
        <w:rPr>
          <w:rFonts w:ascii="Trebuchet MS" w:hAnsi="Trebuchet MS"/>
        </w:rPr>
        <w:t>MM</w:t>
      </w:r>
      <w:r w:rsidR="009D461E">
        <w:rPr>
          <w:rFonts w:ascii="Trebuchet MS" w:hAnsi="Trebuchet MS"/>
        </w:rPr>
        <w:t>JS</w:t>
      </w:r>
      <w:r w:rsidRPr="006A22AE">
        <w:rPr>
          <w:rFonts w:ascii="Trebuchet MS" w:hAnsi="Trebuchet MS"/>
        </w:rPr>
        <w:t>.</w:t>
      </w:r>
    </w:p>
    <w:p w:rsidR="00AA2B51" w:rsidRPr="006A22AE" w:rsidRDefault="00711D8A" w:rsidP="002A6D3A">
      <w:pPr>
        <w:spacing w:line="276" w:lineRule="auto"/>
        <w:jc w:val="both"/>
        <w:rPr>
          <w:rFonts w:ascii="Trebuchet MS" w:hAnsi="Trebuchet MS"/>
        </w:rPr>
      </w:pPr>
      <w:r>
        <w:rPr>
          <w:rFonts w:ascii="Trebuchet MS" w:hAnsi="Trebuchet MS"/>
        </w:rPr>
        <w:t>T</w:t>
      </w:r>
      <w:r w:rsidR="00AA2B51" w:rsidRPr="006A22AE">
        <w:rPr>
          <w:rFonts w:ascii="Trebuchet MS" w:hAnsi="Trebuchet MS"/>
        </w:rPr>
        <w:t>otodată, cu prilejul alegerilor locale şi al celor parlamentare, au fost elaborate analize ale gradului de participare/mandatelor femeilor şi bărbaţilor la alegeri, respectiv la nivelul primăriilor, consiliilor judeţene şi consiliilor locale, precum şi la nivelul Parlamentului României (de asemenea, publica</w:t>
      </w:r>
      <w:r w:rsidR="00633D97">
        <w:rPr>
          <w:rFonts w:ascii="Trebuchet MS" w:hAnsi="Trebuchet MS"/>
        </w:rPr>
        <w:t xml:space="preserve">te pe site-ul oficial al </w:t>
      </w:r>
      <w:r>
        <w:rPr>
          <w:rFonts w:ascii="Trebuchet MS" w:hAnsi="Trebuchet MS"/>
        </w:rPr>
        <w:t>MM</w:t>
      </w:r>
      <w:r w:rsidR="009D461E">
        <w:rPr>
          <w:rFonts w:ascii="Trebuchet MS" w:hAnsi="Trebuchet MS"/>
        </w:rPr>
        <w:t>JS</w:t>
      </w:r>
      <w:r w:rsidR="00AA2B51" w:rsidRPr="006A22AE">
        <w:rPr>
          <w:rFonts w:ascii="Trebuchet MS" w:hAnsi="Trebuchet MS"/>
        </w:rPr>
        <w:t>).</w:t>
      </w: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Cu toate </w:t>
      </w:r>
      <w:r w:rsidR="00D95BA9">
        <w:rPr>
          <w:rFonts w:ascii="Trebuchet MS" w:hAnsi="Trebuchet MS"/>
        </w:rPr>
        <w:t>că în ultimii ani s-au înregistrat</w:t>
      </w:r>
      <w:r w:rsidRPr="006A22AE">
        <w:rPr>
          <w:rFonts w:ascii="Trebuchet MS" w:hAnsi="Trebuchet MS"/>
        </w:rPr>
        <w:t xml:space="preserve"> progrese</w:t>
      </w:r>
      <w:r w:rsidR="00D95BA9">
        <w:rPr>
          <w:rFonts w:ascii="Trebuchet MS" w:hAnsi="Trebuchet MS"/>
        </w:rPr>
        <w:t>,</w:t>
      </w:r>
      <w:r w:rsidRPr="006A22AE">
        <w:rPr>
          <w:rFonts w:ascii="Trebuchet MS" w:hAnsi="Trebuchet MS"/>
        </w:rPr>
        <w:t xml:space="preserve"> mai ales în ceea ce priveşte conştientizarea existenţei unei inegalităţi de gen la nivelul societăţii, mai sunt încă multe de făcut. Schimbarea mentalităţilor prin asumarea unor atitudini şi comportamente sociale şi politice în spiritul egalităţii de gen depinde în continuare, în cea mai mare măsură, de </w:t>
      </w:r>
      <w:r w:rsidR="00D95BA9">
        <w:rPr>
          <w:rFonts w:ascii="Trebuchet MS" w:hAnsi="Trebuchet MS"/>
        </w:rPr>
        <w:t xml:space="preserve">sistemul de </w:t>
      </w:r>
      <w:r w:rsidRPr="006A22AE">
        <w:rPr>
          <w:rFonts w:ascii="Trebuchet MS" w:hAnsi="Trebuchet MS"/>
        </w:rPr>
        <w:t>educaţie.</w:t>
      </w:r>
    </w:p>
    <w:p w:rsidR="00AA2B51" w:rsidRPr="006A22AE" w:rsidRDefault="00AA2B51" w:rsidP="002A6D3A">
      <w:pPr>
        <w:spacing w:line="276" w:lineRule="auto"/>
        <w:jc w:val="both"/>
        <w:rPr>
          <w:rFonts w:ascii="Trebuchet MS" w:hAnsi="Trebuchet MS"/>
        </w:rPr>
      </w:pPr>
      <w:r w:rsidRPr="006A22AE">
        <w:rPr>
          <w:rFonts w:ascii="Trebuchet MS" w:hAnsi="Trebuchet MS"/>
        </w:rPr>
        <w:t>De-a lungul anilor, introducerea perspecti</w:t>
      </w:r>
      <w:r w:rsidR="004904FC">
        <w:rPr>
          <w:rFonts w:ascii="Trebuchet MS" w:hAnsi="Trebuchet MS"/>
        </w:rPr>
        <w:t>vei de gen în educaţie s-a realizat</w:t>
      </w:r>
      <w:r w:rsidRPr="006A22AE">
        <w:rPr>
          <w:rFonts w:ascii="Trebuchet MS" w:hAnsi="Trebuchet MS"/>
        </w:rPr>
        <w:t xml:space="preserve"> în diferite forme şi folosind instrumente dintre cele mai variate. Consecinţele acestor măsuri au avut efecte vizibile, mergând de la reducerea diferenţelor de gen în ceea ce priveşte accesul la educaţie</w:t>
      </w:r>
      <w:r w:rsidR="004904FC">
        <w:rPr>
          <w:rFonts w:ascii="Trebuchet MS" w:hAnsi="Trebuchet MS"/>
        </w:rPr>
        <w:t>,</w:t>
      </w:r>
      <w:r w:rsidRPr="006A22AE">
        <w:rPr>
          <w:rFonts w:ascii="Trebuchet MS" w:hAnsi="Trebuchet MS"/>
        </w:rPr>
        <w:t xml:space="preserve"> până la structurarea unor teorii de gen în mediul academic. Cu toate acestea, sunt necesare în continuare măsuri de combatere a stereotipurilor de gen în sistemul de învăţământ, prin evaluarea perspectivei de gen a procesului educaţional şi prin continuarea campaniilor de informare şi conştientizare destinate atât cadrelor didactice, cât şi elevilor.</w:t>
      </w:r>
    </w:p>
    <w:p w:rsidR="00AA2B51" w:rsidRPr="006A22AE" w:rsidRDefault="00AA2B51" w:rsidP="002A6D3A">
      <w:pPr>
        <w:spacing w:line="276" w:lineRule="auto"/>
        <w:jc w:val="both"/>
        <w:rPr>
          <w:rFonts w:ascii="Trebuchet MS" w:hAnsi="Trebuchet MS"/>
        </w:rPr>
      </w:pPr>
      <w:r w:rsidRPr="00633D97">
        <w:rPr>
          <w:rFonts w:ascii="Trebuchet MS" w:hAnsi="Trebuchet MS"/>
        </w:rPr>
        <w:t xml:space="preserve">Reprezentarea echilibrată a femeilor şi a bărbaţilor în procesul de decizie este un deziderat indispensabil pentru realizarea unei democraţii participative în mod real, dar şi o condiţie necesară pentru o societate lipsită de orice formă de discriminare bazată pe criteriul de sex. Este importantă continuarea eforturilor pentru creşterea participării femeilor atât la viaţa socială, cât </w:t>
      </w:r>
      <w:r w:rsidRPr="00633D97">
        <w:rPr>
          <w:rFonts w:ascii="Trebuchet MS" w:hAnsi="Trebuchet MS"/>
        </w:rPr>
        <w:lastRenderedPageBreak/>
        <w:t xml:space="preserve">şi la decizia politică şi cea economică. </w:t>
      </w:r>
      <w:r w:rsidR="00BD3539">
        <w:rPr>
          <w:rFonts w:ascii="Trebuchet MS" w:hAnsi="Trebuchet MS"/>
        </w:rPr>
        <w:t>Conform ultimelor cercetări, î</w:t>
      </w:r>
      <w:r w:rsidRPr="00633D97">
        <w:rPr>
          <w:rFonts w:ascii="Trebuchet MS" w:hAnsi="Trebuchet MS"/>
        </w:rPr>
        <w:t>n perioada crizei economice, companiile şi organizaţiile care au avut în forurile de decizie mai multe femei au identificat mult mai uşor măsurile necesare pentru a trece peste obstacolele inerente ale crizei.</w:t>
      </w:r>
      <w:r w:rsidR="006E6F9D">
        <w:rPr>
          <w:rFonts w:ascii="Trebuchet MS" w:hAnsi="Trebuchet MS"/>
        </w:rPr>
        <w:t xml:space="preserve"> </w:t>
      </w:r>
    </w:p>
    <w:p w:rsidR="00AA2B51" w:rsidRPr="006A22AE" w:rsidRDefault="00AA2B51" w:rsidP="002A6D3A">
      <w:pPr>
        <w:spacing w:line="276" w:lineRule="auto"/>
        <w:jc w:val="both"/>
        <w:rPr>
          <w:rFonts w:ascii="Trebuchet MS" w:hAnsi="Trebuchet MS"/>
        </w:rPr>
      </w:pPr>
      <w:r w:rsidRPr="006A22AE">
        <w:rPr>
          <w:rFonts w:ascii="Trebuchet MS" w:hAnsi="Trebuchet MS"/>
        </w:rPr>
        <w:t>Integrarea activă a perspectivei de gen în politicile naţionale constituie, fără îndoială, un mare beneficiu pentru o societate democratică şi lipsită de prejudecăţi.</w:t>
      </w:r>
    </w:p>
    <w:p w:rsidR="00AA2B51" w:rsidRPr="006A22AE" w:rsidRDefault="00AA2B51" w:rsidP="002A6D3A">
      <w:pPr>
        <w:spacing w:line="276" w:lineRule="auto"/>
        <w:jc w:val="both"/>
        <w:rPr>
          <w:rFonts w:ascii="Trebuchet MS" w:hAnsi="Trebuchet MS"/>
        </w:rPr>
      </w:pPr>
      <w:r w:rsidRPr="006A22AE">
        <w:rPr>
          <w:rFonts w:ascii="Trebuchet MS" w:hAnsi="Trebuchet MS"/>
        </w:rPr>
        <w:t>Din acest punct de vedere, în următorii ani, la nivelul politicilor naţionale sectoriale există stabilite măsuri concrete de intervenţie care să asigure o perspectivă a impactului de gen a acestor politici, ţinând cont în acelaşi timp de specificul domeniului de intervenţie:</w:t>
      </w:r>
      <w:r w:rsidR="004A753C">
        <w:rPr>
          <w:rFonts w:ascii="Trebuchet MS" w:hAnsi="Trebuchet MS"/>
        </w:rPr>
        <w:t xml:space="preserve"> </w:t>
      </w:r>
      <w:r w:rsidRPr="006A22AE">
        <w:rPr>
          <w:rFonts w:ascii="Trebuchet MS" w:hAnsi="Trebuchet MS"/>
        </w:rPr>
        <w:t>Strategia naţională pentru dezvoltare durabilă a României orizonturi 2013 - 2020 - 2030, Strategia naţională pentru ocuparea forţei de muncă 2014 - 2020 etc.</w:t>
      </w: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Prin urmare, abordarea problematicii egalităţii de şanse şi </w:t>
      </w:r>
      <w:r w:rsidR="00621B68">
        <w:rPr>
          <w:rFonts w:ascii="Trebuchet MS" w:hAnsi="Trebuchet MS"/>
        </w:rPr>
        <w:t xml:space="preserve">de </w:t>
      </w:r>
      <w:r w:rsidRPr="006A22AE">
        <w:rPr>
          <w:rFonts w:ascii="Trebuchet MS" w:hAnsi="Trebuchet MS"/>
        </w:rPr>
        <w:t>tratament între femei şi bărbaţi, a măsurilor necesare realizării şi consolidării egalităţii pe criteriul de sex are, concomitent, atât un caracter integrat cât şi o perspectivă sectorială care să asigure exprimarea caracterului multidimensional al domeniului de intervenţie.</w:t>
      </w: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În acest context, </w:t>
      </w:r>
      <w:r w:rsidR="004904FC">
        <w:rPr>
          <w:rFonts w:ascii="Trebuchet MS" w:hAnsi="Trebuchet MS"/>
        </w:rPr>
        <w:t xml:space="preserve">prezenta Strategie </w:t>
      </w:r>
      <w:r w:rsidRPr="006A22AE">
        <w:rPr>
          <w:rFonts w:ascii="Trebuchet MS" w:hAnsi="Trebuchet MS"/>
        </w:rPr>
        <w:t>nu îşi propune abordarea exhaustivă a acestei problematici, care să presupună intervenţii în toate domeniile vieţii sociale, ci o abordare directă şi punctuală a unor domenii distincte, sensibile, respectiv a acelora care se dovedesc mai vulnerabile sau mai puţin receptive la problematica de gen.</w:t>
      </w:r>
    </w:p>
    <w:p w:rsidR="00AA2B51" w:rsidRPr="006A22AE" w:rsidRDefault="00AA2B51" w:rsidP="002A6D3A">
      <w:pPr>
        <w:spacing w:line="276" w:lineRule="auto"/>
        <w:jc w:val="both"/>
        <w:rPr>
          <w:rFonts w:ascii="Trebuchet MS" w:hAnsi="Trebuchet MS"/>
        </w:rPr>
      </w:pPr>
      <w:r w:rsidRPr="006A22AE">
        <w:rPr>
          <w:rFonts w:ascii="Trebuchet MS" w:hAnsi="Trebuchet MS"/>
        </w:rPr>
        <w:t>Astfel</w:t>
      </w:r>
      <w:r w:rsidR="004904FC">
        <w:rPr>
          <w:rFonts w:ascii="Trebuchet MS" w:hAnsi="Trebuchet MS"/>
        </w:rPr>
        <w:t>, pentru perioada 2018 - 2021</w:t>
      </w:r>
      <w:r w:rsidRPr="006A22AE">
        <w:rPr>
          <w:rFonts w:ascii="Trebuchet MS" w:hAnsi="Trebuchet MS"/>
        </w:rPr>
        <w:t xml:space="preserve">, </w:t>
      </w:r>
      <w:r w:rsidR="00621B68">
        <w:rPr>
          <w:rFonts w:ascii="Trebuchet MS" w:hAnsi="Trebuchet MS"/>
        </w:rPr>
        <w:t>în elaborarea</w:t>
      </w:r>
      <w:r w:rsidRPr="006A22AE">
        <w:rPr>
          <w:rFonts w:ascii="Trebuchet MS" w:hAnsi="Trebuchet MS"/>
        </w:rPr>
        <w:t xml:space="preserve"> strategie</w:t>
      </w:r>
      <w:r w:rsidR="00621B68">
        <w:rPr>
          <w:rFonts w:ascii="Trebuchet MS" w:hAnsi="Trebuchet MS"/>
        </w:rPr>
        <w:t>i</w:t>
      </w:r>
      <w:r w:rsidRPr="006A22AE">
        <w:rPr>
          <w:rFonts w:ascii="Trebuchet MS" w:hAnsi="Trebuchet MS"/>
        </w:rPr>
        <w:t xml:space="preserve"> </w:t>
      </w:r>
      <w:r w:rsidR="00621B68">
        <w:rPr>
          <w:rFonts w:ascii="Trebuchet MS" w:hAnsi="Trebuchet MS"/>
        </w:rPr>
        <w:t>s-</w:t>
      </w:r>
      <w:r w:rsidRPr="006A22AE">
        <w:rPr>
          <w:rFonts w:ascii="Trebuchet MS" w:hAnsi="Trebuchet MS"/>
        </w:rPr>
        <w:t>a</w:t>
      </w:r>
      <w:r w:rsidR="00621B68">
        <w:rPr>
          <w:rFonts w:ascii="Trebuchet MS" w:hAnsi="Trebuchet MS"/>
        </w:rPr>
        <w:t>u</w:t>
      </w:r>
      <w:r w:rsidRPr="006A22AE">
        <w:rPr>
          <w:rFonts w:ascii="Trebuchet MS" w:hAnsi="Trebuchet MS"/>
        </w:rPr>
        <w:t xml:space="preserve"> identificat următoarele arii de intervenţie: educaţia, piaţa muncii, </w:t>
      </w:r>
      <w:r w:rsidR="004904FC">
        <w:rPr>
          <w:rFonts w:ascii="Trebuchet MS" w:hAnsi="Trebuchet MS"/>
        </w:rPr>
        <w:t xml:space="preserve">sănătate, </w:t>
      </w:r>
      <w:r w:rsidRPr="006A22AE">
        <w:rPr>
          <w:rFonts w:ascii="Trebuchet MS" w:hAnsi="Trebuchet MS"/>
        </w:rPr>
        <w:t>participarea echilibrată a femeilor şi bărbaţilor la procesul</w:t>
      </w:r>
      <w:r w:rsidR="004904FC">
        <w:rPr>
          <w:rFonts w:ascii="Trebuchet MS" w:hAnsi="Trebuchet MS"/>
        </w:rPr>
        <w:t xml:space="preserve"> de decizie, abordarea integratoare </w:t>
      </w:r>
      <w:r w:rsidRPr="006A22AE">
        <w:rPr>
          <w:rFonts w:ascii="Trebuchet MS" w:hAnsi="Trebuchet MS"/>
        </w:rPr>
        <w:t>de gen. Pentru fiecare arie de intervenţie au fost identificate măsuri specifice şi s-a stabilit un set de indicatori de rezultat, au fost identificate resursele financiare adecvate şi principalii actori cu sprijinul cărora obiectivele propuse putea</w:t>
      </w:r>
      <w:r w:rsidR="00621B68">
        <w:rPr>
          <w:rFonts w:ascii="Trebuchet MS" w:hAnsi="Trebuchet MS"/>
        </w:rPr>
        <w:t>u</w:t>
      </w:r>
      <w:r w:rsidRPr="006A22AE">
        <w:rPr>
          <w:rFonts w:ascii="Trebuchet MS" w:hAnsi="Trebuchet MS"/>
        </w:rPr>
        <w:t xml:space="preserve"> fi atinse.</w:t>
      </w:r>
    </w:p>
    <w:p w:rsidR="00AA2B51" w:rsidRDefault="00AA2B51" w:rsidP="002A6D3A">
      <w:pPr>
        <w:spacing w:line="276" w:lineRule="auto"/>
        <w:jc w:val="both"/>
        <w:rPr>
          <w:rFonts w:ascii="Trebuchet MS" w:hAnsi="Trebuchet MS"/>
        </w:rPr>
      </w:pPr>
      <w:r w:rsidRPr="006A22AE">
        <w:rPr>
          <w:rFonts w:ascii="Trebuchet MS" w:hAnsi="Trebuchet MS"/>
        </w:rPr>
        <w:t xml:space="preserve">Este important de precizat că acţiunile cuprinse în cadrul Strategiei se vor implementa cu prioritate în colaborare cu partenerii sociali, organizaţii sindicale şi patronale, precum şi cu organizaţiile neguvernamentale active în </w:t>
      </w:r>
      <w:r w:rsidR="003F13EF">
        <w:rPr>
          <w:rFonts w:ascii="Trebuchet MS" w:hAnsi="Trebuchet MS"/>
        </w:rPr>
        <w:t xml:space="preserve">promovarea și susținerea egalității de șanse între femei și bărbați precum și în </w:t>
      </w:r>
      <w:r w:rsidRPr="006A22AE">
        <w:rPr>
          <w:rFonts w:ascii="Trebuchet MS" w:hAnsi="Trebuchet MS"/>
        </w:rPr>
        <w:t xml:space="preserve">combaterea fenomenului discriminării </w:t>
      </w:r>
      <w:r w:rsidR="00621B68">
        <w:rPr>
          <w:rFonts w:ascii="Trebuchet MS" w:hAnsi="Trebuchet MS"/>
        </w:rPr>
        <w:t>de gen.</w:t>
      </w:r>
    </w:p>
    <w:p w:rsidR="006F3C52" w:rsidRPr="006A22AE" w:rsidRDefault="006F3C52" w:rsidP="002A6D3A">
      <w:pPr>
        <w:spacing w:line="276" w:lineRule="auto"/>
        <w:jc w:val="both"/>
        <w:rPr>
          <w:rFonts w:ascii="Trebuchet MS" w:hAnsi="Trebuchet MS"/>
        </w:rPr>
      </w:pPr>
    </w:p>
    <w:p w:rsidR="00AA2B51" w:rsidRPr="006A22AE" w:rsidRDefault="00AA2B51" w:rsidP="002A6D3A">
      <w:pPr>
        <w:spacing w:line="276" w:lineRule="auto"/>
        <w:jc w:val="both"/>
        <w:rPr>
          <w:rFonts w:ascii="Trebuchet MS" w:hAnsi="Trebuchet MS"/>
        </w:rPr>
      </w:pPr>
      <w:r w:rsidRPr="006A22AE">
        <w:rPr>
          <w:rFonts w:ascii="Trebuchet MS" w:hAnsi="Trebuchet MS"/>
        </w:rPr>
        <w:t>CAPITOLUL V</w:t>
      </w:r>
    </w:p>
    <w:p w:rsidR="008C799E" w:rsidRPr="00782A4E" w:rsidRDefault="008C799E" w:rsidP="002A6D3A">
      <w:pPr>
        <w:spacing w:line="276" w:lineRule="auto"/>
        <w:jc w:val="both"/>
        <w:rPr>
          <w:rFonts w:ascii="Trebuchet MS" w:hAnsi="Trebuchet MS"/>
        </w:rPr>
      </w:pPr>
      <w:r w:rsidRPr="00782A4E">
        <w:rPr>
          <w:rFonts w:ascii="Trebuchet MS" w:hAnsi="Trebuchet MS"/>
        </w:rPr>
        <w:t xml:space="preserve">Obiectivele Strategiei pentru domeniul egalitate de șanse între femei și bărbați </w:t>
      </w:r>
    </w:p>
    <w:p w:rsidR="00C646DE" w:rsidRPr="00782A4E" w:rsidRDefault="00163FFE" w:rsidP="002A6D3A">
      <w:pPr>
        <w:spacing w:line="276" w:lineRule="auto"/>
        <w:jc w:val="both"/>
        <w:rPr>
          <w:rFonts w:ascii="Trebuchet MS" w:hAnsi="Trebuchet MS"/>
        </w:rPr>
      </w:pPr>
      <w:r w:rsidRPr="00782A4E">
        <w:rPr>
          <w:rFonts w:ascii="Trebuchet MS" w:hAnsi="Trebuchet MS"/>
        </w:rPr>
        <w:t>1.</w:t>
      </w:r>
      <w:r w:rsidRPr="00782A4E">
        <w:rPr>
          <w:rFonts w:ascii="Trebuchet MS" w:hAnsi="Trebuchet MS"/>
          <w:i/>
        </w:rPr>
        <w:t xml:space="preserve"> </w:t>
      </w:r>
      <w:r w:rsidR="00D901F1" w:rsidRPr="00782A4E">
        <w:rPr>
          <w:rFonts w:ascii="Trebuchet MS" w:hAnsi="Trebuchet MS"/>
        </w:rPr>
        <w:t>Promovarea unor măsuri pentru educarea tinerei generații</w:t>
      </w:r>
      <w:r w:rsidR="0069332C" w:rsidRPr="0069332C">
        <w:rPr>
          <w:rFonts w:ascii="Trebuchet MS" w:hAnsi="Trebuchet MS"/>
        </w:rPr>
        <w:t xml:space="preserve">, </w:t>
      </w:r>
      <w:r w:rsidR="0069332C" w:rsidRPr="005705A3">
        <w:rPr>
          <w:rFonts w:ascii="Trebuchet MS" w:hAnsi="Trebuchet MS"/>
        </w:rPr>
        <w:t xml:space="preserve">asigurarea accesului universal al fetelor și femeilor la sănătatea sexuală și reproductivă și drepturile reproductive și creșterea numărului femeilor pe piața muncii </w:t>
      </w:r>
      <w:r w:rsidR="00D901F1" w:rsidRPr="00782A4E">
        <w:rPr>
          <w:rFonts w:ascii="Trebuchet MS" w:hAnsi="Trebuchet MS"/>
        </w:rPr>
        <w:t>și sprijinirea natalității</w:t>
      </w:r>
      <w:r w:rsidR="008C799E" w:rsidRPr="00782A4E">
        <w:rPr>
          <w:rFonts w:ascii="Trebuchet MS" w:hAnsi="Trebuchet MS"/>
        </w:rPr>
        <w:t xml:space="preserve"> prin</w:t>
      </w:r>
      <w:r w:rsidR="00D901F1" w:rsidRPr="00782A4E">
        <w:rPr>
          <w:rFonts w:ascii="Trebuchet MS" w:hAnsi="Trebuchet MS"/>
        </w:rPr>
        <w:t xml:space="preserve"> introducerea n</w:t>
      </w:r>
      <w:r w:rsidR="00782A4E">
        <w:rPr>
          <w:rFonts w:ascii="Trebuchet MS" w:hAnsi="Trebuchet MS"/>
        </w:rPr>
        <w:t>oțiunilor privind conceptul de egalitate</w:t>
      </w:r>
      <w:r w:rsidR="00D901F1" w:rsidRPr="00782A4E">
        <w:rPr>
          <w:rFonts w:ascii="Trebuchet MS" w:hAnsi="Trebuchet MS"/>
        </w:rPr>
        <w:t xml:space="preserve"> de șanse între femei și </w:t>
      </w:r>
      <w:r w:rsidR="00C646DE" w:rsidRPr="00782A4E">
        <w:rPr>
          <w:rFonts w:ascii="Trebuchet MS" w:hAnsi="Trebuchet MS"/>
        </w:rPr>
        <w:t>bărbați în curriculum-ul școlar</w:t>
      </w:r>
      <w:r w:rsidR="00D9623B" w:rsidRPr="00782A4E">
        <w:rPr>
          <w:rFonts w:ascii="Trebuchet MS" w:hAnsi="Trebuchet MS"/>
        </w:rPr>
        <w:t>.</w:t>
      </w:r>
      <w:r w:rsidR="0069332C" w:rsidRPr="0069332C">
        <w:t xml:space="preserve"> </w:t>
      </w:r>
    </w:p>
    <w:p w:rsidR="00425427" w:rsidRPr="00782A4E" w:rsidRDefault="00DD77D4" w:rsidP="002A6D3A">
      <w:pPr>
        <w:spacing w:line="276" w:lineRule="auto"/>
        <w:jc w:val="both"/>
        <w:rPr>
          <w:rFonts w:ascii="Trebuchet MS" w:hAnsi="Trebuchet MS"/>
          <w:i/>
        </w:rPr>
      </w:pPr>
      <w:r w:rsidRPr="00782A4E">
        <w:rPr>
          <w:rFonts w:ascii="Trebuchet MS" w:hAnsi="Trebuchet MS"/>
          <w:i/>
        </w:rPr>
        <w:t>Introducerea noțiunilor privind conceptul de egalitatea de șanse între femei și bărbaț</w:t>
      </w:r>
      <w:r w:rsidR="00425427" w:rsidRPr="00782A4E">
        <w:rPr>
          <w:rFonts w:ascii="Trebuchet MS" w:hAnsi="Trebuchet MS"/>
          <w:i/>
        </w:rPr>
        <w:t xml:space="preserve">i în curriculum-ul școlar </w:t>
      </w:r>
    </w:p>
    <w:p w:rsidR="00D901F1" w:rsidRPr="00782A4E" w:rsidRDefault="00425427" w:rsidP="002A6D3A">
      <w:pPr>
        <w:spacing w:line="276" w:lineRule="auto"/>
        <w:jc w:val="both"/>
        <w:rPr>
          <w:rFonts w:ascii="Trebuchet MS" w:hAnsi="Trebuchet MS"/>
        </w:rPr>
      </w:pPr>
      <w:r w:rsidRPr="00782A4E">
        <w:rPr>
          <w:rFonts w:ascii="Trebuchet MS" w:hAnsi="Trebuchet MS"/>
          <w:b/>
        </w:rPr>
        <w:t>Justificare</w:t>
      </w:r>
      <w:r w:rsidRPr="00782A4E">
        <w:rPr>
          <w:rFonts w:ascii="Trebuchet MS" w:hAnsi="Trebuchet MS"/>
        </w:rPr>
        <w:t xml:space="preserve">: </w:t>
      </w:r>
      <w:r w:rsidR="00D901F1" w:rsidRPr="00782A4E">
        <w:rPr>
          <w:rFonts w:ascii="Trebuchet MS" w:hAnsi="Trebuchet MS"/>
        </w:rPr>
        <w:t>Educația are un rol esențial în dobândirea cunoștințelor necesare pentru facilitarea inserției pe piața muncii, pentru găsirea unui loc de muncă decent, adecvat remunerat și desfășurarea activității profesionale în condiții mai bune de muncă.</w:t>
      </w:r>
    </w:p>
    <w:p w:rsidR="00425427" w:rsidRPr="00782A4E" w:rsidRDefault="00DD77D4" w:rsidP="002A6D3A">
      <w:pPr>
        <w:spacing w:line="276" w:lineRule="auto"/>
        <w:jc w:val="both"/>
        <w:rPr>
          <w:rFonts w:ascii="Trebuchet MS" w:hAnsi="Trebuchet MS"/>
          <w:i/>
        </w:rPr>
      </w:pPr>
      <w:r w:rsidRPr="00782A4E">
        <w:rPr>
          <w:rFonts w:ascii="Trebuchet MS" w:hAnsi="Trebuchet MS"/>
          <w:i/>
        </w:rPr>
        <w:lastRenderedPageBreak/>
        <w:t xml:space="preserve">Organizarea unei campanii social-media de eliminare a segregării profesionale femei/bărbați pe piața muncii </w:t>
      </w:r>
    </w:p>
    <w:p w:rsidR="00D901F1" w:rsidRPr="00782A4E" w:rsidRDefault="00425427" w:rsidP="002A6D3A">
      <w:pPr>
        <w:spacing w:line="276" w:lineRule="auto"/>
        <w:jc w:val="both"/>
        <w:rPr>
          <w:rFonts w:ascii="Trebuchet MS" w:hAnsi="Trebuchet MS"/>
        </w:rPr>
      </w:pPr>
      <w:r w:rsidRPr="00782A4E">
        <w:rPr>
          <w:rFonts w:ascii="Trebuchet MS" w:hAnsi="Trebuchet MS"/>
          <w:b/>
        </w:rPr>
        <w:t>Justificare:</w:t>
      </w:r>
      <w:r w:rsidRPr="00782A4E">
        <w:rPr>
          <w:rFonts w:ascii="Trebuchet MS" w:hAnsi="Trebuchet MS"/>
        </w:rPr>
        <w:t xml:space="preserve"> </w:t>
      </w:r>
      <w:r w:rsidR="00D901F1" w:rsidRPr="00782A4E">
        <w:rPr>
          <w:rFonts w:ascii="Trebuchet MS" w:hAnsi="Trebuchet MS"/>
        </w:rPr>
        <w:t>Există sectoare în care sunt angajați preponderent bărbați, există meserii masculinizate pentru care veniturile sunt sensibil mai mari decât în sectoarele cu ocupare preponder</w:t>
      </w:r>
      <w:r w:rsidR="008C799E" w:rsidRPr="00782A4E">
        <w:rPr>
          <w:rFonts w:ascii="Trebuchet MS" w:hAnsi="Trebuchet MS"/>
        </w:rPr>
        <w:t>e</w:t>
      </w:r>
      <w:r w:rsidR="00D901F1" w:rsidRPr="00782A4E">
        <w:rPr>
          <w:rFonts w:ascii="Trebuchet MS" w:hAnsi="Trebuchet MS"/>
        </w:rPr>
        <w:t>nt feminină. O posibilă explicație ar fi perpetuarea unor prejudecăți și stereotipuri de gen, conform cărora femeile „nu se potrivesc” sau „nu își doresc” să ocupe locuri de muncă în sectoare înalt valorizate, inclusiv, în plan financiar.</w:t>
      </w:r>
    </w:p>
    <w:p w:rsidR="00DD77D4" w:rsidRPr="00782A4E" w:rsidRDefault="00DD77D4" w:rsidP="002A6D3A">
      <w:pPr>
        <w:spacing w:line="276" w:lineRule="auto"/>
        <w:jc w:val="both"/>
        <w:rPr>
          <w:rFonts w:ascii="Trebuchet MS" w:hAnsi="Trebuchet MS"/>
          <w:i/>
        </w:rPr>
      </w:pPr>
      <w:r w:rsidRPr="00782A4E">
        <w:rPr>
          <w:rFonts w:ascii="Trebuchet MS" w:hAnsi="Trebuchet MS"/>
          <w:i/>
        </w:rPr>
        <w:t>Sprijin prin susținerea de la bugetul de stat a până la 4 proceduri FIV (Fertilizare in vitro), fără condiționalități medicale nejustificate gen valoare AMH (Hormon Anti-Mullerian) mai mare de 1,1 ng/ml., pentru cuplurile căsătorite de minim 2 ani, în care femeia are vârsta între 30-42 de ani și o vechime în muncă de minim 5 ani.</w:t>
      </w:r>
    </w:p>
    <w:p w:rsidR="00425427" w:rsidRPr="00782A4E" w:rsidRDefault="00425427" w:rsidP="002A6D3A">
      <w:pPr>
        <w:spacing w:line="276" w:lineRule="auto"/>
        <w:jc w:val="both"/>
        <w:rPr>
          <w:rFonts w:ascii="Trebuchet MS" w:hAnsi="Trebuchet MS"/>
        </w:rPr>
      </w:pPr>
      <w:r w:rsidRPr="00782A4E">
        <w:rPr>
          <w:rFonts w:ascii="Trebuchet MS" w:hAnsi="Trebuchet MS"/>
          <w:b/>
        </w:rPr>
        <w:t>Justificare</w:t>
      </w:r>
      <w:r w:rsidRPr="00782A4E">
        <w:rPr>
          <w:rFonts w:ascii="Trebuchet MS" w:hAnsi="Trebuchet MS"/>
        </w:rPr>
        <w:t>: datorită condițiilor precare de viață a femeilor dar și a scăderii natalității se impune ca statul să sprijine tinerele familii care doresc să aibă copii.</w:t>
      </w:r>
    </w:p>
    <w:p w:rsidR="00D901F1" w:rsidRPr="00782A4E" w:rsidRDefault="00381C76" w:rsidP="002A6D3A">
      <w:pPr>
        <w:spacing w:line="276" w:lineRule="auto"/>
        <w:jc w:val="both"/>
        <w:rPr>
          <w:rFonts w:ascii="Trebuchet MS" w:hAnsi="Trebuchet MS"/>
        </w:rPr>
      </w:pPr>
      <w:r w:rsidRPr="00782A4E">
        <w:rPr>
          <w:rFonts w:ascii="Trebuchet MS" w:hAnsi="Trebuchet MS"/>
        </w:rPr>
        <w:t>2.</w:t>
      </w:r>
      <w:r w:rsidR="00254D0F" w:rsidRPr="00782A4E">
        <w:rPr>
          <w:rFonts w:ascii="Trebuchet MS" w:hAnsi="Trebuchet MS"/>
        </w:rPr>
        <w:t xml:space="preserve"> </w:t>
      </w:r>
      <w:r w:rsidR="00D901F1" w:rsidRPr="00782A4E">
        <w:rPr>
          <w:rFonts w:ascii="Trebuchet MS" w:hAnsi="Trebuchet MS"/>
        </w:rPr>
        <w:t>Promovarea unor măsuri pentru concilierea vieții profesionale cu viața de familie și cea privată</w:t>
      </w:r>
    </w:p>
    <w:p w:rsidR="009B0553" w:rsidRPr="00782A4E" w:rsidRDefault="00254D0F" w:rsidP="002A6D3A">
      <w:pPr>
        <w:spacing w:line="276" w:lineRule="auto"/>
        <w:jc w:val="both"/>
        <w:rPr>
          <w:rFonts w:ascii="Trebuchet MS" w:hAnsi="Trebuchet MS"/>
          <w:i/>
        </w:rPr>
      </w:pPr>
      <w:r w:rsidRPr="00782A4E">
        <w:rPr>
          <w:rFonts w:ascii="Trebuchet MS" w:hAnsi="Trebuchet MS"/>
          <w:i/>
        </w:rPr>
        <w:t>O</w:t>
      </w:r>
      <w:r w:rsidR="00D901F1" w:rsidRPr="00782A4E">
        <w:rPr>
          <w:rFonts w:ascii="Trebuchet MS" w:hAnsi="Trebuchet MS"/>
          <w:i/>
        </w:rPr>
        <w:t>rganizarea unei campanii social-media de eliminare a stereotipurilor de gen, mode</w:t>
      </w:r>
      <w:r w:rsidR="004A753C">
        <w:rPr>
          <w:rFonts w:ascii="Trebuchet MS" w:hAnsi="Trebuchet MS"/>
          <w:i/>
        </w:rPr>
        <w:t>le</w:t>
      </w:r>
      <w:r w:rsidR="00D901F1" w:rsidRPr="00782A4E">
        <w:rPr>
          <w:rFonts w:ascii="Trebuchet MS" w:hAnsi="Trebuchet MS"/>
          <w:i/>
        </w:rPr>
        <w:t>lor culturale, obiceiurilor și tradițiilor ce influențează direct concilierea vieții profesionale cu viața familială și cea privată, prin participarea/implicarea bărbaților (tațil</w:t>
      </w:r>
      <w:r w:rsidR="000F7DA8" w:rsidRPr="00782A4E">
        <w:rPr>
          <w:rFonts w:ascii="Trebuchet MS" w:hAnsi="Trebuchet MS"/>
          <w:i/>
        </w:rPr>
        <w:t>or/soților) în viața de familie</w:t>
      </w:r>
      <w:r w:rsidR="00782A4E">
        <w:rPr>
          <w:rFonts w:ascii="Trebuchet MS" w:hAnsi="Trebuchet MS"/>
          <w:i/>
        </w:rPr>
        <w:t>.</w:t>
      </w:r>
    </w:p>
    <w:p w:rsidR="00D901F1" w:rsidRPr="00782A4E" w:rsidRDefault="009B0553" w:rsidP="002A6D3A">
      <w:pPr>
        <w:spacing w:line="276" w:lineRule="auto"/>
        <w:jc w:val="both"/>
        <w:rPr>
          <w:rFonts w:ascii="Trebuchet MS" w:hAnsi="Trebuchet MS"/>
          <w:i/>
        </w:rPr>
      </w:pPr>
      <w:r w:rsidRPr="00782A4E">
        <w:rPr>
          <w:rFonts w:ascii="Trebuchet MS" w:hAnsi="Trebuchet MS"/>
          <w:b/>
        </w:rPr>
        <w:t>Justificare</w:t>
      </w:r>
      <w:r w:rsidRPr="00782A4E">
        <w:rPr>
          <w:rFonts w:ascii="Trebuchet MS" w:hAnsi="Trebuchet MS"/>
        </w:rPr>
        <w:t xml:space="preserve">: </w:t>
      </w:r>
      <w:r w:rsidR="00D901F1" w:rsidRPr="00782A4E">
        <w:rPr>
          <w:rFonts w:ascii="Trebuchet MS" w:hAnsi="Trebuchet MS"/>
        </w:rPr>
        <w:t xml:space="preserve">Cu toate că legislația națională încurajează și tații să beneficieze de concediul de paternitate și concediul parental, procentul celor care utilizează acest drept este foarte mic (cca. 20%, în 2013). Mentalitatea colectivă continuă să îi acorde în mod prevalent femeii responsabilitatea quasi-exclusivă a creșterii copilului, îngrijirii vârstnicilor și altor persoane </w:t>
      </w:r>
      <w:r w:rsidR="00D901F1" w:rsidRPr="00782A4E">
        <w:rPr>
          <w:rFonts w:ascii="Trebuchet MS" w:hAnsi="Trebuchet MS"/>
          <w:i/>
        </w:rPr>
        <w:t>dependente din familie, întreținerii gospodăriei, muncii domestice.</w:t>
      </w:r>
    </w:p>
    <w:p w:rsidR="009B0553" w:rsidRPr="00782A4E" w:rsidRDefault="00254D0F" w:rsidP="002A6D3A">
      <w:pPr>
        <w:spacing w:line="276" w:lineRule="auto"/>
        <w:jc w:val="both"/>
        <w:rPr>
          <w:rFonts w:ascii="Trebuchet MS" w:hAnsi="Trebuchet MS"/>
          <w:i/>
        </w:rPr>
      </w:pPr>
      <w:r w:rsidRPr="00782A4E">
        <w:rPr>
          <w:rFonts w:ascii="Trebuchet MS" w:hAnsi="Trebuchet MS"/>
          <w:i/>
        </w:rPr>
        <w:t>O</w:t>
      </w:r>
      <w:r w:rsidR="00D901F1" w:rsidRPr="00782A4E">
        <w:rPr>
          <w:rFonts w:ascii="Trebuchet MS" w:hAnsi="Trebuchet MS"/>
          <w:i/>
        </w:rPr>
        <w:t>rganizarea unei campanii la nivelul angajatorilor cu privire la avantajele flexibilizării muncii (acolo unde/în măsura în care acest lucru este posibil: contracte de muncă cu timp parțial, flexibilizarea timpului de muncă, munca la domiciliu, alte măsuri novatoare care să promoveze concilierea dintre viața profesională c</w:t>
      </w:r>
      <w:r w:rsidR="000F7DA8" w:rsidRPr="00782A4E">
        <w:rPr>
          <w:rFonts w:ascii="Trebuchet MS" w:hAnsi="Trebuchet MS"/>
          <w:i/>
        </w:rPr>
        <w:t>u cea familială și cea privată)</w:t>
      </w:r>
    </w:p>
    <w:p w:rsidR="00D901F1" w:rsidRPr="00782A4E" w:rsidRDefault="009B0553" w:rsidP="002A6D3A">
      <w:pPr>
        <w:spacing w:line="276" w:lineRule="auto"/>
        <w:jc w:val="both"/>
        <w:rPr>
          <w:rFonts w:ascii="Trebuchet MS" w:hAnsi="Trebuchet MS"/>
        </w:rPr>
      </w:pPr>
      <w:r w:rsidRPr="00782A4E">
        <w:rPr>
          <w:rFonts w:ascii="Trebuchet MS" w:hAnsi="Trebuchet MS"/>
          <w:b/>
        </w:rPr>
        <w:t>Justificare</w:t>
      </w:r>
      <w:r w:rsidRPr="00782A4E">
        <w:rPr>
          <w:rFonts w:ascii="Trebuchet MS" w:hAnsi="Trebuchet MS"/>
        </w:rPr>
        <w:t xml:space="preserve">: </w:t>
      </w:r>
      <w:r w:rsidR="00D901F1" w:rsidRPr="00782A4E">
        <w:rPr>
          <w:rFonts w:ascii="Trebuchet MS" w:hAnsi="Trebuchet MS"/>
        </w:rPr>
        <w:t>Apreciem că la nivelul angajatorilor se manifestă, în continuare, reticență și un interes scăzut pentru utilizarea unor contracte de muncă atipice, în special datorită existenței unor modele stereotipale de gen ce împiedică înțelegerea faptului că între satisfacția profesională și calitatea vieții familiale și cea privat</w:t>
      </w:r>
      <w:r w:rsidR="004A753C">
        <w:rPr>
          <w:rFonts w:ascii="Trebuchet MS" w:hAnsi="Trebuchet MS"/>
        </w:rPr>
        <w:t>ă,</w:t>
      </w:r>
      <w:r w:rsidR="00D901F1" w:rsidRPr="00782A4E">
        <w:rPr>
          <w:rFonts w:ascii="Trebuchet MS" w:hAnsi="Trebuchet MS"/>
        </w:rPr>
        <w:t xml:space="preserve"> competitivitate și profit exist</w:t>
      </w:r>
      <w:r w:rsidR="004A753C">
        <w:rPr>
          <w:rFonts w:ascii="Trebuchet MS" w:hAnsi="Trebuchet MS"/>
        </w:rPr>
        <w:t>ă</w:t>
      </w:r>
      <w:r w:rsidR="00D901F1" w:rsidRPr="00782A4E">
        <w:rPr>
          <w:rFonts w:ascii="Trebuchet MS" w:hAnsi="Trebuchet MS"/>
        </w:rPr>
        <w:t xml:space="preserve"> o relație de condiționalitate directă.</w:t>
      </w:r>
    </w:p>
    <w:p w:rsidR="00D901F1" w:rsidRPr="00782A4E" w:rsidRDefault="00782A4E" w:rsidP="002A6D3A">
      <w:pPr>
        <w:spacing w:line="276" w:lineRule="auto"/>
        <w:jc w:val="both"/>
        <w:rPr>
          <w:rFonts w:ascii="Trebuchet MS" w:hAnsi="Trebuchet MS"/>
        </w:rPr>
      </w:pPr>
      <w:r>
        <w:rPr>
          <w:rFonts w:ascii="Trebuchet MS" w:hAnsi="Trebuchet MS"/>
        </w:rPr>
        <w:t>3.</w:t>
      </w:r>
      <w:r w:rsidR="003F25F1">
        <w:rPr>
          <w:rFonts w:ascii="Trebuchet MS" w:hAnsi="Trebuchet MS"/>
        </w:rPr>
        <w:t xml:space="preserve"> </w:t>
      </w:r>
      <w:r w:rsidR="00D901F1" w:rsidRPr="00782A4E">
        <w:rPr>
          <w:rFonts w:ascii="Trebuchet MS" w:hAnsi="Trebuchet MS"/>
        </w:rPr>
        <w:t>Promovarea unor măsuri de încurajare a participării femeilor la procesul de decizie</w:t>
      </w:r>
    </w:p>
    <w:p w:rsidR="009B0553" w:rsidRPr="00782A4E" w:rsidRDefault="009B0553" w:rsidP="002A6D3A">
      <w:pPr>
        <w:spacing w:line="276" w:lineRule="auto"/>
        <w:jc w:val="both"/>
        <w:rPr>
          <w:rFonts w:ascii="Trebuchet MS" w:hAnsi="Trebuchet MS"/>
          <w:i/>
        </w:rPr>
      </w:pPr>
      <w:r w:rsidRPr="00782A4E">
        <w:rPr>
          <w:rFonts w:ascii="Trebuchet MS" w:hAnsi="Trebuchet MS"/>
          <w:i/>
        </w:rPr>
        <w:t>O</w:t>
      </w:r>
      <w:r w:rsidR="00D901F1" w:rsidRPr="00782A4E">
        <w:rPr>
          <w:rFonts w:ascii="Trebuchet MS" w:hAnsi="Trebuchet MS"/>
          <w:i/>
        </w:rPr>
        <w:t>rganizarea unei campanii publice pe tema reprezentării și participării femeilor la procesul de decizie politic</w:t>
      </w:r>
      <w:r w:rsidR="003F25F1">
        <w:rPr>
          <w:rFonts w:ascii="Trebuchet MS" w:hAnsi="Trebuchet MS"/>
          <w:i/>
        </w:rPr>
        <w:t>ă</w:t>
      </w:r>
      <w:r w:rsidR="00D901F1" w:rsidRPr="00782A4E">
        <w:rPr>
          <w:rFonts w:ascii="Trebuchet MS" w:hAnsi="Trebuchet MS"/>
          <w:i/>
        </w:rPr>
        <w:t xml:space="preserve">. </w:t>
      </w:r>
    </w:p>
    <w:p w:rsidR="00782A4E" w:rsidRDefault="009B0553" w:rsidP="002A6D3A">
      <w:pPr>
        <w:spacing w:line="276" w:lineRule="auto"/>
        <w:jc w:val="both"/>
        <w:rPr>
          <w:rFonts w:ascii="Trebuchet MS" w:hAnsi="Trebuchet MS"/>
        </w:rPr>
      </w:pPr>
      <w:r w:rsidRPr="00782A4E">
        <w:rPr>
          <w:rFonts w:ascii="Trebuchet MS" w:hAnsi="Trebuchet MS"/>
          <w:b/>
        </w:rPr>
        <w:t>Justificare:</w:t>
      </w:r>
      <w:r w:rsidRPr="00782A4E">
        <w:rPr>
          <w:rFonts w:ascii="Trebuchet MS" w:hAnsi="Trebuchet MS"/>
        </w:rPr>
        <w:t xml:space="preserve"> </w:t>
      </w:r>
      <w:r w:rsidR="005174DB" w:rsidRPr="00782A4E">
        <w:rPr>
          <w:rFonts w:ascii="Trebuchet MS" w:hAnsi="Trebuchet MS"/>
        </w:rPr>
        <w:t xml:space="preserve">în </w:t>
      </w:r>
      <w:r w:rsidR="00D901F1" w:rsidRPr="00782A4E">
        <w:rPr>
          <w:rFonts w:ascii="Trebuchet MS" w:hAnsi="Trebuchet MS"/>
        </w:rPr>
        <w:t>Parlamentul României</w:t>
      </w:r>
      <w:r w:rsidR="005174DB" w:rsidRPr="00782A4E">
        <w:rPr>
          <w:rFonts w:ascii="Trebuchet MS" w:hAnsi="Trebuchet MS"/>
        </w:rPr>
        <w:t xml:space="preserve"> au </w:t>
      </w:r>
      <w:r w:rsidR="00D901F1" w:rsidRPr="00782A4E">
        <w:rPr>
          <w:rFonts w:ascii="Trebuchet MS" w:hAnsi="Trebuchet MS"/>
        </w:rPr>
        <w:t>exist</w:t>
      </w:r>
      <w:r w:rsidR="005174DB" w:rsidRPr="00782A4E">
        <w:rPr>
          <w:rFonts w:ascii="Trebuchet MS" w:hAnsi="Trebuchet MS"/>
        </w:rPr>
        <w:t>at</w:t>
      </w:r>
      <w:r w:rsidR="00D901F1" w:rsidRPr="00782A4E">
        <w:rPr>
          <w:rFonts w:ascii="Trebuchet MS" w:hAnsi="Trebuchet MS"/>
        </w:rPr>
        <w:t xml:space="preserve"> două inițiative parlamentare de acte normative, care au </w:t>
      </w:r>
      <w:r w:rsidR="005174DB" w:rsidRPr="00782A4E">
        <w:rPr>
          <w:rFonts w:ascii="Trebuchet MS" w:hAnsi="Trebuchet MS"/>
        </w:rPr>
        <w:t xml:space="preserve">avut </w:t>
      </w:r>
      <w:r w:rsidR="00D901F1" w:rsidRPr="00782A4E">
        <w:rPr>
          <w:rFonts w:ascii="Trebuchet MS" w:hAnsi="Trebuchet MS"/>
        </w:rPr>
        <w:t xml:space="preserve">ca obiectiv introducerea cotelor de gen. Una dintre ele modifică și completează Legea nr. 208/2015 privind alegerea Senatului și a Camerei Deputaților, precum și organizarea și funcționarea Autorității Electorale Centrale Permanente cu scopul de a introduce </w:t>
      </w:r>
      <w:r w:rsidRPr="00782A4E">
        <w:rPr>
          <w:rFonts w:ascii="Trebuchet MS" w:hAnsi="Trebuchet MS"/>
        </w:rPr>
        <w:t xml:space="preserve">o </w:t>
      </w:r>
      <w:r w:rsidR="00D901F1" w:rsidRPr="00782A4E">
        <w:rPr>
          <w:rFonts w:ascii="Trebuchet MS" w:hAnsi="Trebuchet MS"/>
        </w:rPr>
        <w:t xml:space="preserve">cotă de gen minimă de 30% atât în cazul femeilor, cât și al bărbaților, care să se constituie într-o condiție pentru validarea listelor de candidați la alegerile parlamentare. Cea de-a doua, modifică și </w:t>
      </w:r>
      <w:r w:rsidR="00D901F1" w:rsidRPr="00782A4E">
        <w:rPr>
          <w:rFonts w:ascii="Trebuchet MS" w:hAnsi="Trebuchet MS"/>
        </w:rPr>
        <w:lastRenderedPageBreak/>
        <w:t xml:space="preserve">completează Legea nr. 115/2015 </w:t>
      </w:r>
      <w:r w:rsidR="009C0BDE" w:rsidRPr="009C0BDE">
        <w:rPr>
          <w:rFonts w:ascii="Trebuchet MS" w:hAnsi="Trebuchet MS"/>
        </w:rPr>
        <w:t>pentru alegerea autorităţilor administraţiei publice locale, pentru modificarea Legii administraţiei publice locale nr. 215/2001, precum şi pentru modificarea şi completarea Legii nr. 393/2004 privind Statutul aleşilor locali</w:t>
      </w:r>
      <w:r w:rsidR="009C0BDE">
        <w:rPr>
          <w:rFonts w:ascii="Trebuchet MS" w:hAnsi="Trebuchet MS"/>
        </w:rPr>
        <w:t>,</w:t>
      </w:r>
      <w:r w:rsidR="00D901F1" w:rsidRPr="00782A4E">
        <w:rPr>
          <w:rFonts w:ascii="Trebuchet MS" w:hAnsi="Trebuchet MS"/>
        </w:rPr>
        <w:t xml:space="preserve"> cu scopul de a introduce cotă de gen minimă de 30% atât în cazul femeilor, cât și al bărbaților, care să se constituie într-o condiție pentru validarea listelor de</w:t>
      </w:r>
      <w:r w:rsidR="00782A4E">
        <w:rPr>
          <w:rFonts w:ascii="Trebuchet MS" w:hAnsi="Trebuchet MS"/>
        </w:rPr>
        <w:t xml:space="preserve"> candidați la alegerile locale.</w:t>
      </w:r>
    </w:p>
    <w:p w:rsidR="00AA2B51" w:rsidRDefault="00AA2B51" w:rsidP="002A6D3A">
      <w:pPr>
        <w:spacing w:line="276" w:lineRule="auto"/>
        <w:jc w:val="both"/>
        <w:rPr>
          <w:rFonts w:ascii="Trebuchet MS" w:hAnsi="Trebuchet MS"/>
        </w:rPr>
      </w:pPr>
      <w:r w:rsidRPr="006A22AE">
        <w:rPr>
          <w:rFonts w:ascii="Trebuchet MS" w:hAnsi="Trebuchet MS"/>
        </w:rPr>
        <w:t>Arii de intervenţie şi obiectivele specifice ale Strategiei:</w:t>
      </w:r>
    </w:p>
    <w:p w:rsidR="005E75C5" w:rsidRPr="006A22AE" w:rsidRDefault="005E75C5" w:rsidP="002A6D3A">
      <w:pPr>
        <w:spacing w:line="276" w:lineRule="auto"/>
        <w:jc w:val="both"/>
        <w:rPr>
          <w:rFonts w:ascii="Trebuchet MS" w:hAnsi="Trebuchet MS"/>
        </w:rPr>
      </w:pPr>
      <w:r w:rsidRPr="006A22AE">
        <w:rPr>
          <w:rFonts w:ascii="Trebuchet MS" w:hAnsi="Trebuchet MS"/>
        </w:rPr>
        <w:t>1. EDUCAŢIA</w:t>
      </w:r>
    </w:p>
    <w:p w:rsidR="005E75C5" w:rsidRDefault="005E75C5" w:rsidP="00E5682B">
      <w:pPr>
        <w:spacing w:line="276" w:lineRule="auto"/>
        <w:jc w:val="both"/>
        <w:rPr>
          <w:rFonts w:ascii="Trebuchet MS" w:hAnsi="Trebuchet MS"/>
        </w:rPr>
      </w:pPr>
      <w:r w:rsidRPr="006A22AE">
        <w:rPr>
          <w:rFonts w:ascii="Trebuchet MS" w:hAnsi="Trebuchet MS"/>
        </w:rPr>
        <w:t xml:space="preserve">1.1. </w:t>
      </w:r>
      <w:r w:rsidRPr="00DA1307">
        <w:rPr>
          <w:rFonts w:ascii="Trebuchet MS" w:hAnsi="Trebuchet MS"/>
        </w:rPr>
        <w:t>Creşterea gradului de conştientizare a copiilor și tinerilor cu privire la prevederile legale din domeniul egalităţii de şanse între femei şi bărbaţi</w:t>
      </w:r>
    </w:p>
    <w:p w:rsidR="005174DB" w:rsidRDefault="005E75C5" w:rsidP="002A6D3A">
      <w:pPr>
        <w:spacing w:line="276" w:lineRule="auto"/>
        <w:jc w:val="both"/>
        <w:rPr>
          <w:rFonts w:ascii="Trebuchet MS" w:hAnsi="Trebuchet MS"/>
        </w:rPr>
      </w:pPr>
      <w:r>
        <w:rPr>
          <w:rFonts w:ascii="Trebuchet MS" w:hAnsi="Trebuchet MS"/>
        </w:rPr>
        <w:t xml:space="preserve">1.2. </w:t>
      </w:r>
      <w:r w:rsidRPr="00DA1307">
        <w:rPr>
          <w:rFonts w:ascii="Trebuchet MS" w:hAnsi="Trebuchet MS"/>
        </w:rPr>
        <w:t>Combaterea stereotipurilor de gen în rândul tinerilor</w:t>
      </w:r>
    </w:p>
    <w:p w:rsidR="005E75C5" w:rsidRDefault="005E75C5" w:rsidP="002A6D3A">
      <w:pPr>
        <w:spacing w:line="276" w:lineRule="auto"/>
        <w:jc w:val="both"/>
        <w:rPr>
          <w:rFonts w:ascii="Trebuchet MS" w:hAnsi="Trebuchet MS"/>
        </w:rPr>
      </w:pPr>
      <w:r w:rsidRPr="006A22AE">
        <w:rPr>
          <w:rFonts w:ascii="Trebuchet MS" w:hAnsi="Trebuchet MS"/>
        </w:rPr>
        <w:t xml:space="preserve">2. </w:t>
      </w:r>
      <w:r>
        <w:rPr>
          <w:rFonts w:ascii="Trebuchet MS" w:hAnsi="Trebuchet MS"/>
        </w:rPr>
        <w:t>SĂNĂTATE</w:t>
      </w:r>
    </w:p>
    <w:p w:rsidR="00F90BCC" w:rsidRDefault="005E75C5" w:rsidP="002A6D3A">
      <w:pPr>
        <w:spacing w:line="276" w:lineRule="auto"/>
        <w:jc w:val="both"/>
        <w:rPr>
          <w:rFonts w:ascii="Trebuchet MS" w:hAnsi="Trebuchet MS"/>
        </w:rPr>
      </w:pPr>
      <w:r w:rsidRPr="006A22AE">
        <w:rPr>
          <w:rFonts w:ascii="Trebuchet MS" w:hAnsi="Trebuchet MS"/>
        </w:rPr>
        <w:t xml:space="preserve">2.1. </w:t>
      </w:r>
      <w:r w:rsidRPr="008D58E4">
        <w:rPr>
          <w:rFonts w:ascii="Trebuchet MS" w:hAnsi="Trebuchet MS"/>
        </w:rPr>
        <w:t>Sănătatea sexuală și reproductivă a femeilor</w:t>
      </w:r>
      <w:r w:rsidRPr="006A22AE">
        <w:rPr>
          <w:rFonts w:ascii="Trebuchet MS" w:hAnsi="Trebuchet MS"/>
        </w:rPr>
        <w:t xml:space="preserve"> </w:t>
      </w:r>
      <w:r w:rsidR="00F90BCC">
        <w:rPr>
          <w:rFonts w:ascii="Trebuchet MS" w:hAnsi="Trebuchet MS"/>
        </w:rPr>
        <w:t>ș</w:t>
      </w:r>
      <w:r w:rsidR="005705A3">
        <w:rPr>
          <w:rFonts w:ascii="Trebuchet MS" w:hAnsi="Trebuchet MS"/>
        </w:rPr>
        <w:t>i bărbaților</w:t>
      </w:r>
    </w:p>
    <w:p w:rsidR="005E75C5" w:rsidRDefault="005E75C5" w:rsidP="002A6D3A">
      <w:pPr>
        <w:spacing w:line="276" w:lineRule="auto"/>
        <w:jc w:val="both"/>
        <w:rPr>
          <w:rFonts w:ascii="Trebuchet MS" w:hAnsi="Trebuchet MS"/>
        </w:rPr>
      </w:pPr>
      <w:r>
        <w:rPr>
          <w:rFonts w:ascii="Trebuchet MS" w:hAnsi="Trebuchet MS"/>
        </w:rPr>
        <w:t>3. PIAȚA MUNCII</w:t>
      </w:r>
    </w:p>
    <w:p w:rsidR="002A6D3A" w:rsidRDefault="005E75C5" w:rsidP="002A6D3A">
      <w:pPr>
        <w:spacing w:line="276" w:lineRule="auto"/>
        <w:jc w:val="both"/>
        <w:rPr>
          <w:rFonts w:ascii="Trebuchet MS" w:hAnsi="Trebuchet MS"/>
        </w:rPr>
      </w:pPr>
      <w:r>
        <w:rPr>
          <w:rFonts w:ascii="Trebuchet MS" w:hAnsi="Trebuchet MS"/>
        </w:rPr>
        <w:t>3.1</w:t>
      </w:r>
      <w:r w:rsidRPr="006503B3">
        <w:rPr>
          <w:rFonts w:ascii="Trebuchet MS" w:hAnsi="Trebuchet MS"/>
        </w:rPr>
        <w:t xml:space="preserve">. Încurajarea </w:t>
      </w:r>
      <w:r>
        <w:rPr>
          <w:rFonts w:ascii="Trebuchet MS" w:hAnsi="Trebuchet MS"/>
        </w:rPr>
        <w:t>a</w:t>
      </w:r>
      <w:r w:rsidRPr="006503B3">
        <w:rPr>
          <w:rFonts w:ascii="Trebuchet MS" w:hAnsi="Trebuchet MS"/>
        </w:rPr>
        <w:t>ntreprenorialului în rândul femeilor și tinerilor proveniți din medii defavorizate</w:t>
      </w:r>
    </w:p>
    <w:p w:rsidR="005E75C5" w:rsidRDefault="005E75C5" w:rsidP="002A6D3A">
      <w:pPr>
        <w:spacing w:line="276" w:lineRule="auto"/>
        <w:jc w:val="both"/>
        <w:rPr>
          <w:rFonts w:ascii="Trebuchet MS" w:hAnsi="Trebuchet MS"/>
        </w:rPr>
      </w:pPr>
      <w:r w:rsidRPr="008E1711">
        <w:rPr>
          <w:rFonts w:ascii="Trebuchet MS" w:hAnsi="Trebuchet MS"/>
        </w:rPr>
        <w:t>3.2. Îmbunătățirea situației femeilor pe piața muncii</w:t>
      </w:r>
    </w:p>
    <w:p w:rsidR="00F90BCC" w:rsidRPr="005705A3" w:rsidRDefault="005E75C5" w:rsidP="005705A3">
      <w:pPr>
        <w:spacing w:line="276" w:lineRule="auto"/>
        <w:rPr>
          <w:rFonts w:ascii="Trebuchet MS" w:hAnsi="Trebuchet MS"/>
          <w:b/>
        </w:rPr>
      </w:pPr>
      <w:r>
        <w:rPr>
          <w:rFonts w:ascii="Trebuchet MS" w:hAnsi="Trebuchet MS"/>
        </w:rPr>
        <w:t xml:space="preserve">3.3. </w:t>
      </w:r>
      <w:r w:rsidRPr="008E1711">
        <w:rPr>
          <w:rFonts w:ascii="Trebuchet MS" w:hAnsi="Trebuchet MS"/>
        </w:rPr>
        <w:t>Concilierea vieții profesionale cu viața de familie și cea privată</w:t>
      </w:r>
    </w:p>
    <w:p w:rsidR="005E75C5" w:rsidRDefault="005E75C5" w:rsidP="002A6D3A">
      <w:pPr>
        <w:spacing w:line="276" w:lineRule="auto"/>
        <w:jc w:val="both"/>
        <w:rPr>
          <w:rFonts w:ascii="Trebuchet MS" w:hAnsi="Trebuchet MS"/>
        </w:rPr>
      </w:pPr>
      <w:r>
        <w:rPr>
          <w:rFonts w:ascii="Trebuchet MS" w:hAnsi="Trebuchet MS"/>
        </w:rPr>
        <w:t xml:space="preserve">4. </w:t>
      </w:r>
      <w:r w:rsidRPr="00833275">
        <w:rPr>
          <w:rFonts w:ascii="Trebuchet MS" w:hAnsi="Trebuchet MS"/>
        </w:rPr>
        <w:t>PARTICIPAREA ECHILIBRATĂ LA DECIZIE</w:t>
      </w:r>
      <w:r w:rsidRPr="006A22AE">
        <w:rPr>
          <w:rFonts w:ascii="Trebuchet MS" w:hAnsi="Trebuchet MS"/>
        </w:rPr>
        <w:t xml:space="preserve"> </w:t>
      </w:r>
    </w:p>
    <w:p w:rsidR="000C1684" w:rsidRDefault="00D84CAE" w:rsidP="000C1684">
      <w:pPr>
        <w:spacing w:after="0" w:line="240" w:lineRule="auto"/>
        <w:rPr>
          <w:rFonts w:ascii="Trebuchet MS" w:hAnsi="Trebuchet MS"/>
        </w:rPr>
      </w:pPr>
      <w:r>
        <w:rPr>
          <w:rFonts w:ascii="Trebuchet MS" w:hAnsi="Trebuchet MS"/>
        </w:rPr>
        <w:t>4.</w:t>
      </w:r>
      <w:r w:rsidR="00E5682B">
        <w:rPr>
          <w:rFonts w:ascii="Trebuchet MS" w:hAnsi="Trebuchet MS"/>
        </w:rPr>
        <w:t>1</w:t>
      </w:r>
      <w:r w:rsidR="001D333A">
        <w:rPr>
          <w:rFonts w:ascii="Trebuchet MS" w:hAnsi="Trebuchet MS"/>
        </w:rPr>
        <w:t>.</w:t>
      </w:r>
      <w:r>
        <w:rPr>
          <w:rFonts w:ascii="Trebuchet MS" w:hAnsi="Trebuchet MS"/>
        </w:rPr>
        <w:t xml:space="preserve"> </w:t>
      </w:r>
      <w:r w:rsidR="000C1684" w:rsidRPr="000C1684">
        <w:rPr>
          <w:rFonts w:ascii="Trebuchet MS" w:hAnsi="Trebuchet MS"/>
        </w:rPr>
        <w:t>Creșterea nivelului de participare a femeilor la procesul de decizie</w:t>
      </w:r>
    </w:p>
    <w:p w:rsidR="00E5682B" w:rsidRPr="005705A3" w:rsidRDefault="00E5682B" w:rsidP="005705A3">
      <w:pPr>
        <w:spacing w:after="0" w:line="276" w:lineRule="auto"/>
        <w:jc w:val="both"/>
        <w:rPr>
          <w:rFonts w:ascii="Trebuchet MS" w:hAnsi="Trebuchet MS"/>
        </w:rPr>
      </w:pPr>
    </w:p>
    <w:p w:rsidR="005E75C5" w:rsidRDefault="00F90BCC" w:rsidP="00F90BCC">
      <w:pPr>
        <w:pStyle w:val="ListParagraph"/>
        <w:spacing w:after="0" w:line="276" w:lineRule="auto"/>
        <w:ind w:left="0"/>
        <w:jc w:val="both"/>
        <w:rPr>
          <w:rFonts w:ascii="Trebuchet MS" w:hAnsi="Trebuchet MS"/>
        </w:rPr>
      </w:pPr>
      <w:r>
        <w:rPr>
          <w:rFonts w:ascii="Trebuchet MS" w:hAnsi="Trebuchet MS"/>
        </w:rPr>
        <w:t xml:space="preserve">5. </w:t>
      </w:r>
      <w:r w:rsidR="005E75C5" w:rsidRPr="00B42329">
        <w:rPr>
          <w:rFonts w:ascii="Trebuchet MS" w:hAnsi="Trebuchet MS"/>
        </w:rPr>
        <w:t>ABORDAREA INTEGRATOARE DE GEN</w:t>
      </w:r>
    </w:p>
    <w:p w:rsidR="009B02CB" w:rsidRPr="00782A4E" w:rsidRDefault="005E75C5" w:rsidP="00782A4E">
      <w:pPr>
        <w:spacing w:line="276" w:lineRule="auto"/>
        <w:rPr>
          <w:rFonts w:ascii="Trebuchet MS" w:hAnsi="Trebuchet MS"/>
          <w:b/>
        </w:rPr>
      </w:pPr>
      <w:r>
        <w:rPr>
          <w:rFonts w:ascii="Trebuchet MS" w:hAnsi="Trebuchet MS"/>
        </w:rPr>
        <w:t xml:space="preserve">5.1. </w:t>
      </w:r>
      <w:r w:rsidRPr="00E07709">
        <w:rPr>
          <w:rFonts w:ascii="Trebuchet MS" w:hAnsi="Trebuchet MS"/>
        </w:rPr>
        <w:t>Introducerea perspectivei de gen în politicile naţionale</w:t>
      </w:r>
    </w:p>
    <w:p w:rsidR="007F4F9C" w:rsidRDefault="007F4F9C" w:rsidP="002A6D3A">
      <w:pPr>
        <w:spacing w:line="276" w:lineRule="auto"/>
        <w:jc w:val="both"/>
        <w:rPr>
          <w:rFonts w:ascii="Trebuchet MS" w:hAnsi="Trebuchet MS"/>
        </w:rPr>
      </w:pPr>
    </w:p>
    <w:p w:rsidR="00AA2B51" w:rsidRPr="006A22AE" w:rsidRDefault="00AA2B51" w:rsidP="002A6D3A">
      <w:pPr>
        <w:spacing w:line="276" w:lineRule="auto"/>
        <w:jc w:val="both"/>
        <w:rPr>
          <w:rFonts w:ascii="Trebuchet MS" w:hAnsi="Trebuchet MS"/>
        </w:rPr>
      </w:pPr>
      <w:r w:rsidRPr="006A22AE">
        <w:rPr>
          <w:rFonts w:ascii="Trebuchet MS" w:hAnsi="Trebuchet MS"/>
        </w:rPr>
        <w:t>CAPITOLUL VI</w:t>
      </w:r>
    </w:p>
    <w:p w:rsidR="00AA2B51" w:rsidRPr="006A22AE" w:rsidRDefault="00AA2B51" w:rsidP="002A6D3A">
      <w:pPr>
        <w:spacing w:line="276" w:lineRule="auto"/>
        <w:jc w:val="both"/>
        <w:rPr>
          <w:rFonts w:ascii="Trebuchet MS" w:hAnsi="Trebuchet MS"/>
        </w:rPr>
      </w:pPr>
      <w:r w:rsidRPr="006A22AE">
        <w:rPr>
          <w:rFonts w:ascii="Trebuchet MS" w:hAnsi="Trebuchet MS"/>
        </w:rPr>
        <w:t>Principii generale</w:t>
      </w:r>
    </w:p>
    <w:p w:rsidR="00AA2B51" w:rsidRPr="006A22AE" w:rsidRDefault="00AA2B51" w:rsidP="002A6D3A">
      <w:pPr>
        <w:spacing w:line="276" w:lineRule="auto"/>
        <w:jc w:val="both"/>
        <w:rPr>
          <w:rFonts w:ascii="Trebuchet MS" w:hAnsi="Trebuchet MS"/>
        </w:rPr>
      </w:pPr>
      <w:r w:rsidRPr="006A22AE">
        <w:rPr>
          <w:rFonts w:ascii="Trebuchet MS" w:hAnsi="Trebuchet MS"/>
        </w:rPr>
        <w:t>Fiecare măsură cuprinsă în prezenta strategie şi în planul de acţiune se subsumează următoarelor principii:</w:t>
      </w:r>
    </w:p>
    <w:p w:rsidR="00AA2B51" w:rsidRPr="006A22AE" w:rsidRDefault="00AA2B51" w:rsidP="002A6D3A">
      <w:pPr>
        <w:spacing w:line="276" w:lineRule="auto"/>
        <w:jc w:val="both"/>
        <w:rPr>
          <w:rFonts w:ascii="Trebuchet MS" w:hAnsi="Trebuchet MS"/>
        </w:rPr>
      </w:pPr>
      <w:r w:rsidRPr="006A22AE">
        <w:rPr>
          <w:rFonts w:ascii="Trebuchet MS" w:hAnsi="Trebuchet MS"/>
        </w:rPr>
        <w:t>a) principiul legalităţii în desfăşurarea activităţilor de promovare şi implementare a principiului egalităţii de şanse şi tratament între femei şi bărbaţi;</w:t>
      </w:r>
    </w:p>
    <w:p w:rsidR="00AA2B51" w:rsidRPr="006A22AE" w:rsidRDefault="00AA2B51" w:rsidP="002A6D3A">
      <w:pPr>
        <w:spacing w:line="276" w:lineRule="auto"/>
        <w:jc w:val="both"/>
        <w:rPr>
          <w:rFonts w:ascii="Trebuchet MS" w:hAnsi="Trebuchet MS"/>
        </w:rPr>
      </w:pPr>
      <w:r w:rsidRPr="006A22AE">
        <w:rPr>
          <w:rFonts w:ascii="Trebuchet MS" w:hAnsi="Trebuchet MS"/>
        </w:rPr>
        <w:t>b) principiul respectării drepturilor omului şi a libertăţilor fundamentale;</w:t>
      </w:r>
    </w:p>
    <w:p w:rsidR="00AA2B51" w:rsidRPr="006A22AE" w:rsidRDefault="00AA2B51" w:rsidP="002A6D3A">
      <w:pPr>
        <w:spacing w:line="276" w:lineRule="auto"/>
        <w:jc w:val="both"/>
        <w:rPr>
          <w:rFonts w:ascii="Trebuchet MS" w:hAnsi="Trebuchet MS"/>
        </w:rPr>
      </w:pPr>
      <w:r w:rsidRPr="006A22AE">
        <w:rPr>
          <w:rFonts w:ascii="Trebuchet MS" w:hAnsi="Trebuchet MS"/>
        </w:rPr>
        <w:t>c) principiul nediscriminării şi egalităţii de şanse şi de tratament între femei şi bărbaţi;</w:t>
      </w:r>
    </w:p>
    <w:p w:rsidR="00AA2B51" w:rsidRPr="006A22AE" w:rsidRDefault="00AA2B51" w:rsidP="002A6D3A">
      <w:pPr>
        <w:spacing w:line="276" w:lineRule="auto"/>
        <w:jc w:val="both"/>
        <w:rPr>
          <w:rFonts w:ascii="Trebuchet MS" w:hAnsi="Trebuchet MS"/>
        </w:rPr>
      </w:pPr>
      <w:r w:rsidRPr="006A22AE">
        <w:rPr>
          <w:rFonts w:ascii="Trebuchet MS" w:hAnsi="Trebuchet MS"/>
        </w:rPr>
        <w:t>d) principiul finanţării adecvate şi utilizării responsabile a resurselor financiare alocate pentru implementarea măsurilor identificate pentru atingerea obiectivelor;</w:t>
      </w:r>
    </w:p>
    <w:p w:rsidR="00AA2B51" w:rsidRPr="006A22AE" w:rsidRDefault="00AA2B51" w:rsidP="002A6D3A">
      <w:pPr>
        <w:spacing w:line="276" w:lineRule="auto"/>
        <w:jc w:val="both"/>
        <w:rPr>
          <w:rFonts w:ascii="Trebuchet MS" w:hAnsi="Trebuchet MS"/>
        </w:rPr>
      </w:pPr>
      <w:r w:rsidRPr="006A22AE">
        <w:rPr>
          <w:rFonts w:ascii="Trebuchet MS" w:hAnsi="Trebuchet MS"/>
        </w:rPr>
        <w:t>e) principiul descentralizării în dezvoltarea acţiunilor de promovare şi implementare a principiului egalităţii de şanse şi tratament între femei şi bărbaţi;</w:t>
      </w:r>
    </w:p>
    <w:p w:rsidR="00AA2B51" w:rsidRPr="006A22AE" w:rsidRDefault="00AA2B51" w:rsidP="002A6D3A">
      <w:pPr>
        <w:spacing w:line="276" w:lineRule="auto"/>
        <w:jc w:val="both"/>
        <w:rPr>
          <w:rFonts w:ascii="Trebuchet MS" w:hAnsi="Trebuchet MS"/>
        </w:rPr>
      </w:pPr>
      <w:r w:rsidRPr="006A22AE">
        <w:rPr>
          <w:rFonts w:ascii="Trebuchet MS" w:hAnsi="Trebuchet MS"/>
        </w:rPr>
        <w:lastRenderedPageBreak/>
        <w:t>f) principiul abordării integrate - presupune coordonarea şi cooperarea între toate instituţiile implicate;</w:t>
      </w:r>
    </w:p>
    <w:p w:rsidR="00AA2B51" w:rsidRPr="006A22AE" w:rsidRDefault="00AA2B51" w:rsidP="002A6D3A">
      <w:pPr>
        <w:spacing w:line="276" w:lineRule="auto"/>
        <w:jc w:val="both"/>
        <w:rPr>
          <w:rFonts w:ascii="Trebuchet MS" w:hAnsi="Trebuchet MS"/>
        </w:rPr>
      </w:pPr>
      <w:r w:rsidRPr="006A22AE">
        <w:rPr>
          <w:rFonts w:ascii="Trebuchet MS" w:hAnsi="Trebuchet MS"/>
        </w:rPr>
        <w:t>g) principiul parteneriatului public-privat, care recunoaşte importanţa cooptării societăţii civile în activităţile concrete de implementare a măsurilor de promovare şi implementare a principiului egalităţii de şanse şi tratament între femei şi bărbaţi.</w:t>
      </w:r>
    </w:p>
    <w:p w:rsidR="001C24FE" w:rsidRDefault="001C24FE" w:rsidP="002A6D3A">
      <w:pPr>
        <w:spacing w:line="276" w:lineRule="auto"/>
        <w:jc w:val="both"/>
        <w:rPr>
          <w:rFonts w:ascii="Trebuchet MS" w:hAnsi="Trebuchet MS"/>
        </w:rPr>
      </w:pPr>
    </w:p>
    <w:p w:rsidR="00660FF5" w:rsidRDefault="00660FF5" w:rsidP="002A6D3A">
      <w:pPr>
        <w:spacing w:line="276" w:lineRule="auto"/>
        <w:jc w:val="both"/>
        <w:rPr>
          <w:rFonts w:ascii="Trebuchet MS" w:hAnsi="Trebuchet MS"/>
        </w:rPr>
      </w:pPr>
    </w:p>
    <w:p w:rsidR="00660FF5" w:rsidRDefault="00660FF5" w:rsidP="002A6D3A">
      <w:pPr>
        <w:spacing w:line="276" w:lineRule="auto"/>
        <w:jc w:val="both"/>
        <w:rPr>
          <w:rFonts w:ascii="Trebuchet MS" w:hAnsi="Trebuchet MS"/>
        </w:rPr>
      </w:pPr>
    </w:p>
    <w:p w:rsidR="00660FF5" w:rsidRDefault="00660FF5" w:rsidP="002A6D3A">
      <w:pPr>
        <w:spacing w:line="276" w:lineRule="auto"/>
        <w:jc w:val="both"/>
        <w:rPr>
          <w:rFonts w:ascii="Trebuchet MS" w:hAnsi="Trebuchet MS"/>
        </w:rPr>
      </w:pPr>
    </w:p>
    <w:p w:rsidR="00AA2B51" w:rsidRPr="006A22AE" w:rsidRDefault="001C24FE" w:rsidP="002A6D3A">
      <w:pPr>
        <w:spacing w:line="276" w:lineRule="auto"/>
        <w:jc w:val="both"/>
        <w:rPr>
          <w:rFonts w:ascii="Trebuchet MS" w:hAnsi="Trebuchet MS"/>
        </w:rPr>
      </w:pPr>
      <w:r>
        <w:rPr>
          <w:rFonts w:ascii="Trebuchet MS" w:hAnsi="Trebuchet MS"/>
        </w:rPr>
        <w:t>C</w:t>
      </w:r>
      <w:r w:rsidR="00AA2B51" w:rsidRPr="006A22AE">
        <w:rPr>
          <w:rFonts w:ascii="Trebuchet MS" w:hAnsi="Trebuchet MS"/>
        </w:rPr>
        <w:t>APITOLUL VII</w:t>
      </w:r>
    </w:p>
    <w:p w:rsidR="00AA2B51" w:rsidRPr="006A22AE" w:rsidRDefault="00AA2B51" w:rsidP="002A6D3A">
      <w:pPr>
        <w:spacing w:line="276" w:lineRule="auto"/>
        <w:jc w:val="both"/>
        <w:rPr>
          <w:rFonts w:ascii="Trebuchet MS" w:hAnsi="Trebuchet MS"/>
        </w:rPr>
      </w:pPr>
      <w:r w:rsidRPr="006A22AE">
        <w:rPr>
          <w:rFonts w:ascii="Trebuchet MS" w:hAnsi="Trebuchet MS"/>
        </w:rPr>
        <w:t>Direcţii de acţiune</w:t>
      </w:r>
    </w:p>
    <w:p w:rsidR="00E5682B" w:rsidRPr="00E5682B" w:rsidRDefault="00E5682B" w:rsidP="00E5682B">
      <w:pPr>
        <w:spacing w:line="276" w:lineRule="auto"/>
        <w:jc w:val="both"/>
        <w:rPr>
          <w:rFonts w:ascii="Trebuchet MS" w:hAnsi="Trebuchet MS"/>
        </w:rPr>
      </w:pPr>
      <w:r w:rsidRPr="00E5682B">
        <w:rPr>
          <w:rFonts w:ascii="Trebuchet MS" w:hAnsi="Trebuchet MS"/>
        </w:rPr>
        <w:t>1. EDUCAŢIA</w:t>
      </w:r>
    </w:p>
    <w:p w:rsidR="00E5682B" w:rsidRPr="00E5682B" w:rsidRDefault="00E5682B" w:rsidP="00E5682B">
      <w:pPr>
        <w:spacing w:line="276" w:lineRule="auto"/>
        <w:jc w:val="both"/>
        <w:rPr>
          <w:rFonts w:ascii="Trebuchet MS" w:hAnsi="Trebuchet MS"/>
        </w:rPr>
      </w:pPr>
      <w:r w:rsidRPr="00E5682B">
        <w:rPr>
          <w:rFonts w:ascii="Trebuchet MS" w:hAnsi="Trebuchet MS"/>
        </w:rPr>
        <w:t>1.1. Creşterea gradului de conştientizare a copiilor și tinerilor cu privire la prevederile legale din domeniul egalităţii de şanse între femei şi bărbaţi</w:t>
      </w:r>
      <w:r w:rsidR="00F90BCC">
        <w:rPr>
          <w:rFonts w:ascii="Trebuchet MS" w:hAnsi="Trebuchet MS"/>
        </w:rPr>
        <w:t>.</w:t>
      </w:r>
    </w:p>
    <w:p w:rsidR="00E5682B" w:rsidRPr="00E5682B" w:rsidRDefault="00E5682B" w:rsidP="00E5682B">
      <w:pPr>
        <w:spacing w:line="276" w:lineRule="auto"/>
        <w:jc w:val="both"/>
        <w:rPr>
          <w:rFonts w:ascii="Trebuchet MS" w:hAnsi="Trebuchet MS"/>
        </w:rPr>
      </w:pPr>
      <w:r w:rsidRPr="00E5682B">
        <w:rPr>
          <w:rFonts w:ascii="Trebuchet MS" w:hAnsi="Trebuchet MS"/>
        </w:rPr>
        <w:t>a)</w:t>
      </w:r>
      <w:r w:rsidR="00B70F01">
        <w:rPr>
          <w:rFonts w:ascii="Trebuchet MS" w:hAnsi="Trebuchet MS"/>
        </w:rPr>
        <w:t xml:space="preserve"> </w:t>
      </w:r>
      <w:r w:rsidRPr="00E5682B">
        <w:rPr>
          <w:rFonts w:ascii="Trebuchet MS" w:hAnsi="Trebuchet MS"/>
        </w:rPr>
        <w:t>Includerea în programa şcolară a unor noţiuni privind violenţa de gen şi egalitatea de gen;</w:t>
      </w:r>
    </w:p>
    <w:p w:rsidR="00E5682B" w:rsidRPr="00E5682B" w:rsidRDefault="00E5682B" w:rsidP="00E5682B">
      <w:pPr>
        <w:spacing w:line="276" w:lineRule="auto"/>
        <w:jc w:val="both"/>
        <w:rPr>
          <w:rFonts w:ascii="Trebuchet MS" w:hAnsi="Trebuchet MS"/>
        </w:rPr>
      </w:pPr>
      <w:r w:rsidRPr="00E5682B">
        <w:rPr>
          <w:rFonts w:ascii="Trebuchet MS" w:hAnsi="Trebuchet MS"/>
        </w:rPr>
        <w:t>b)</w:t>
      </w:r>
      <w:r w:rsidR="00B70F01">
        <w:rPr>
          <w:rFonts w:ascii="Trebuchet MS" w:hAnsi="Trebuchet MS"/>
        </w:rPr>
        <w:t xml:space="preserve"> </w:t>
      </w:r>
      <w:r w:rsidRPr="00E5682B">
        <w:rPr>
          <w:rFonts w:ascii="Trebuchet MS" w:hAnsi="Trebuchet MS"/>
        </w:rPr>
        <w:t>Integrarea perspectivei de gen în manualele școlare;</w:t>
      </w:r>
    </w:p>
    <w:p w:rsidR="00E5682B" w:rsidRPr="00E5682B" w:rsidRDefault="00E5682B" w:rsidP="00E5682B">
      <w:pPr>
        <w:spacing w:line="276" w:lineRule="auto"/>
        <w:jc w:val="both"/>
        <w:rPr>
          <w:rFonts w:ascii="Trebuchet MS" w:hAnsi="Trebuchet MS"/>
        </w:rPr>
      </w:pPr>
      <w:r w:rsidRPr="00E5682B">
        <w:rPr>
          <w:rFonts w:ascii="Trebuchet MS" w:hAnsi="Trebuchet MS"/>
        </w:rPr>
        <w:t>c)</w:t>
      </w:r>
      <w:r w:rsidR="00B70F01">
        <w:rPr>
          <w:rFonts w:ascii="Trebuchet MS" w:hAnsi="Trebuchet MS"/>
        </w:rPr>
        <w:t xml:space="preserve"> </w:t>
      </w:r>
      <w:r w:rsidRPr="00E5682B">
        <w:rPr>
          <w:rFonts w:ascii="Trebuchet MS" w:hAnsi="Trebuchet MS"/>
        </w:rPr>
        <w:t>Organizarea unei campanii de informare și sensibilizare în rândul elevilor și studenților cu privire la semnificaţia şi importanţa respectării dreptului la nediscriminare şi egalitate de şanse între femei și bărbați</w:t>
      </w:r>
      <w:r w:rsidR="00070D89">
        <w:rPr>
          <w:rFonts w:ascii="Trebuchet MS" w:hAnsi="Trebuchet MS"/>
        </w:rPr>
        <w:t>,</w:t>
      </w:r>
      <w:r w:rsidR="00070D89" w:rsidRPr="00070D89">
        <w:t xml:space="preserve"> </w:t>
      </w:r>
      <w:r w:rsidR="00070D89" w:rsidRPr="00070D89">
        <w:rPr>
          <w:rFonts w:ascii="Trebuchet MS" w:hAnsi="Trebuchet MS"/>
        </w:rPr>
        <w:t>inclusiv a faptului că femeile şi fetele cu dizabilităţi sunt supuse discriminărilor multiple</w:t>
      </w:r>
      <w:r w:rsidRPr="00E5682B">
        <w:rPr>
          <w:rFonts w:ascii="Trebuchet MS" w:hAnsi="Trebuchet MS"/>
        </w:rPr>
        <w:t>.</w:t>
      </w:r>
    </w:p>
    <w:p w:rsidR="00E5682B" w:rsidRPr="00E5682B" w:rsidRDefault="00E5682B" w:rsidP="00E5682B">
      <w:pPr>
        <w:spacing w:line="276" w:lineRule="auto"/>
        <w:jc w:val="both"/>
        <w:rPr>
          <w:rFonts w:ascii="Trebuchet MS" w:hAnsi="Trebuchet MS"/>
        </w:rPr>
      </w:pPr>
      <w:r w:rsidRPr="00E5682B">
        <w:rPr>
          <w:rFonts w:ascii="Trebuchet MS" w:hAnsi="Trebuchet MS"/>
        </w:rPr>
        <w:t>d)</w:t>
      </w:r>
      <w:r w:rsidR="00B70F01">
        <w:rPr>
          <w:rFonts w:ascii="Trebuchet MS" w:hAnsi="Trebuchet MS"/>
        </w:rPr>
        <w:t xml:space="preserve"> </w:t>
      </w:r>
      <w:r w:rsidRPr="00E5682B">
        <w:rPr>
          <w:rFonts w:ascii="Trebuchet MS" w:hAnsi="Trebuchet MS"/>
        </w:rPr>
        <w:t>Organizarea unei campanii de informare și sensibilizare în rândul elevilor și studenților cu ocazia zilei de 8 mai, Ziua Egalității, eveniment</w:t>
      </w:r>
      <w:r w:rsidR="00F90BCC">
        <w:rPr>
          <w:rFonts w:ascii="Trebuchet MS" w:hAnsi="Trebuchet MS"/>
        </w:rPr>
        <w:t>ul</w:t>
      </w:r>
      <w:r w:rsidRPr="00E5682B">
        <w:rPr>
          <w:rFonts w:ascii="Trebuchet MS" w:hAnsi="Trebuchet MS"/>
        </w:rPr>
        <w:t xml:space="preserve"> Săptămâna Egalității </w:t>
      </w:r>
      <w:r>
        <w:rPr>
          <w:rFonts w:ascii="Trebuchet MS" w:hAnsi="Trebuchet MS"/>
        </w:rPr>
        <w:t>de șanse între femei și bărbați</w:t>
      </w:r>
      <w:r w:rsidR="005174DB">
        <w:rPr>
          <w:rFonts w:ascii="Trebuchet MS" w:hAnsi="Trebuchet MS"/>
        </w:rPr>
        <w:t>.</w:t>
      </w:r>
    </w:p>
    <w:p w:rsidR="00E5682B" w:rsidRPr="00E5682B" w:rsidRDefault="00E5682B" w:rsidP="00E5682B">
      <w:pPr>
        <w:spacing w:line="276" w:lineRule="auto"/>
        <w:jc w:val="both"/>
        <w:rPr>
          <w:rFonts w:ascii="Trebuchet MS" w:hAnsi="Trebuchet MS"/>
        </w:rPr>
      </w:pPr>
      <w:r w:rsidRPr="00E5682B">
        <w:rPr>
          <w:rFonts w:ascii="Trebuchet MS" w:hAnsi="Trebuchet MS"/>
        </w:rPr>
        <w:t>1.2. Combaterea stereotipurilor de gen în rândul tinerilor</w:t>
      </w:r>
    </w:p>
    <w:p w:rsidR="00E5682B" w:rsidRPr="00E5682B" w:rsidRDefault="00E5682B" w:rsidP="00E5682B">
      <w:pPr>
        <w:spacing w:line="276" w:lineRule="auto"/>
        <w:jc w:val="both"/>
        <w:rPr>
          <w:rFonts w:ascii="Trebuchet MS" w:hAnsi="Trebuchet MS"/>
        </w:rPr>
      </w:pPr>
      <w:r w:rsidRPr="00E5682B">
        <w:rPr>
          <w:rFonts w:ascii="Trebuchet MS" w:hAnsi="Trebuchet MS"/>
        </w:rPr>
        <w:t>a) Organizarea unei campanii de sensibilizare destinată elevilor de liceu privind încurajarea alegerii unei cariere în domeniile știință, tehnologie, inginerie și matematică și în domeniile tehnologiilor informaționale și de comunicații;</w:t>
      </w:r>
    </w:p>
    <w:p w:rsidR="00E5682B" w:rsidRPr="00E5682B" w:rsidRDefault="00E5682B" w:rsidP="00E5682B">
      <w:pPr>
        <w:spacing w:line="276" w:lineRule="auto"/>
        <w:jc w:val="both"/>
        <w:rPr>
          <w:rFonts w:ascii="Trebuchet MS" w:hAnsi="Trebuchet MS"/>
        </w:rPr>
      </w:pPr>
      <w:r w:rsidRPr="00E5682B">
        <w:rPr>
          <w:rFonts w:ascii="Trebuchet MS" w:hAnsi="Trebuchet MS"/>
        </w:rPr>
        <w:t>b) Organizarea unei campanii de sensibilizare și promovare a rolului și importanța dezvoltării abilităților non - cognitive la adolescenți cu accent pe eliminarea stereotipurilor, prejudecăților și a tuturor formelor de discriminare împotriva femeilor și a fetelor</w:t>
      </w:r>
      <w:r w:rsidR="00070D89">
        <w:rPr>
          <w:rFonts w:ascii="Trebuchet MS" w:hAnsi="Trebuchet MS"/>
        </w:rPr>
        <w:t xml:space="preserve">, </w:t>
      </w:r>
      <w:r w:rsidR="00070D89" w:rsidRPr="00070D89">
        <w:rPr>
          <w:rFonts w:ascii="Trebuchet MS" w:hAnsi="Trebuchet MS"/>
        </w:rPr>
        <w:t>inclusiv a formelor de discriminare multiplă cu care se confruntă femeile şi fetele cu dizabilităţi</w:t>
      </w:r>
      <w:r w:rsidR="005A5205">
        <w:rPr>
          <w:rFonts w:ascii="Trebuchet MS" w:hAnsi="Trebuchet MS"/>
        </w:rPr>
        <w:t>.</w:t>
      </w:r>
    </w:p>
    <w:p w:rsidR="00E5682B" w:rsidRPr="00E5682B" w:rsidRDefault="00E5682B" w:rsidP="00E5682B">
      <w:pPr>
        <w:spacing w:line="276" w:lineRule="auto"/>
        <w:jc w:val="both"/>
        <w:rPr>
          <w:rFonts w:ascii="Trebuchet MS" w:hAnsi="Trebuchet MS"/>
        </w:rPr>
      </w:pPr>
      <w:r w:rsidRPr="00E5682B">
        <w:rPr>
          <w:rFonts w:ascii="Trebuchet MS" w:hAnsi="Trebuchet MS"/>
        </w:rPr>
        <w:t>2. SĂNĂTATE</w:t>
      </w:r>
    </w:p>
    <w:p w:rsidR="00E5682B" w:rsidRPr="00F738B8" w:rsidRDefault="00E5682B" w:rsidP="00E5682B">
      <w:pPr>
        <w:spacing w:line="276" w:lineRule="auto"/>
        <w:jc w:val="both"/>
        <w:rPr>
          <w:rFonts w:ascii="Trebuchet MS" w:hAnsi="Trebuchet MS"/>
          <w:color w:val="70AD47" w:themeColor="accent6"/>
        </w:rPr>
      </w:pPr>
      <w:r w:rsidRPr="00E5682B">
        <w:rPr>
          <w:rFonts w:ascii="Trebuchet MS" w:hAnsi="Trebuchet MS"/>
        </w:rPr>
        <w:t>2.1. Sănătatea sexuală și reproductivă a femeilor</w:t>
      </w:r>
      <w:r w:rsidR="00B70F01">
        <w:rPr>
          <w:rFonts w:ascii="Trebuchet MS" w:hAnsi="Trebuchet MS"/>
        </w:rPr>
        <w:t xml:space="preserve"> și </w:t>
      </w:r>
      <w:r w:rsidR="00B70F01" w:rsidRPr="00F738B8">
        <w:rPr>
          <w:rFonts w:ascii="Trebuchet MS" w:hAnsi="Trebuchet MS"/>
          <w:color w:val="70AD47" w:themeColor="accent6"/>
        </w:rPr>
        <w:t>bărbaților</w:t>
      </w:r>
    </w:p>
    <w:p w:rsidR="00E5682B" w:rsidRPr="00E5682B" w:rsidRDefault="00E5682B" w:rsidP="00E5682B">
      <w:pPr>
        <w:spacing w:line="276" w:lineRule="auto"/>
        <w:jc w:val="both"/>
        <w:rPr>
          <w:rFonts w:ascii="Trebuchet MS" w:hAnsi="Trebuchet MS"/>
        </w:rPr>
      </w:pPr>
      <w:r w:rsidRPr="00E5682B">
        <w:rPr>
          <w:rFonts w:ascii="Trebuchet MS" w:hAnsi="Trebuchet MS"/>
        </w:rPr>
        <w:t>a) Campanii de informare privind importanța educației pentru sănătatea reproducerii din perspectiva prevenirii și combaterii abuzurilor sexuale și respectarea drepturilor la nediscriminare și identitate (sexuale și reproductive)</w:t>
      </w:r>
      <w:r w:rsidR="002E031A">
        <w:rPr>
          <w:rFonts w:ascii="Trebuchet MS" w:hAnsi="Trebuchet MS"/>
        </w:rPr>
        <w:t xml:space="preserve"> </w:t>
      </w:r>
      <w:r w:rsidR="00070D89">
        <w:rPr>
          <w:rFonts w:ascii="Trebuchet MS" w:hAnsi="Trebuchet MS"/>
          <w:color w:val="70AD47" w:themeColor="accent6"/>
        </w:rPr>
        <w:t>ș</w:t>
      </w:r>
      <w:r w:rsidR="002E031A" w:rsidRPr="00F738B8">
        <w:rPr>
          <w:rFonts w:ascii="Trebuchet MS" w:hAnsi="Trebuchet MS"/>
          <w:color w:val="70AD47" w:themeColor="accent6"/>
        </w:rPr>
        <w:t xml:space="preserve">i a prevalenței crescute a mortalității infantile, mortalității materne, cancerului de sân și sarcinilor la adolescente, precum și a lipsei educației sexuale în </w:t>
      </w:r>
      <w:r w:rsidR="002E031A" w:rsidRPr="00F738B8">
        <w:rPr>
          <w:rFonts w:ascii="Trebuchet MS" w:hAnsi="Trebuchet MS"/>
          <w:color w:val="70AD47" w:themeColor="accent6"/>
        </w:rPr>
        <w:lastRenderedPageBreak/>
        <w:t>școli, mai ales în rândul grupurilor vulnerabile și anume, femei rome, femei cu dizabilități, femei migrante, femei cu HIV/SIDA, femei în vârstă și femei fără adăpost.”</w:t>
      </w:r>
    </w:p>
    <w:p w:rsidR="00E5682B" w:rsidRDefault="00E5682B" w:rsidP="00E5682B">
      <w:pPr>
        <w:spacing w:line="276" w:lineRule="auto"/>
        <w:jc w:val="both"/>
        <w:rPr>
          <w:rFonts w:ascii="Trebuchet MS" w:hAnsi="Trebuchet MS"/>
        </w:rPr>
      </w:pPr>
      <w:r w:rsidRPr="00E5682B">
        <w:rPr>
          <w:rFonts w:ascii="Trebuchet MS" w:hAnsi="Trebuchet MS"/>
        </w:rPr>
        <w:t>b) Campanii de informare și conștientizare privind importanța screening –ului prenatal, a cancerului de co</w:t>
      </w:r>
      <w:r w:rsidR="005A5205">
        <w:rPr>
          <w:rFonts w:ascii="Trebuchet MS" w:hAnsi="Trebuchet MS"/>
        </w:rPr>
        <w:t>l</w:t>
      </w:r>
      <w:r w:rsidRPr="00E5682B">
        <w:rPr>
          <w:rFonts w:ascii="Trebuchet MS" w:hAnsi="Trebuchet MS"/>
        </w:rPr>
        <w:t xml:space="preserve"> uterin și a cancerului la sân.</w:t>
      </w:r>
    </w:p>
    <w:p w:rsidR="005174DB" w:rsidRPr="00E5682B" w:rsidRDefault="005174DB" w:rsidP="00E5682B">
      <w:pPr>
        <w:spacing w:line="276" w:lineRule="auto"/>
        <w:jc w:val="both"/>
        <w:rPr>
          <w:rFonts w:ascii="Trebuchet MS" w:hAnsi="Trebuchet MS"/>
        </w:rPr>
      </w:pPr>
    </w:p>
    <w:p w:rsidR="00E5682B" w:rsidRPr="00E5682B" w:rsidRDefault="00E5682B" w:rsidP="00E5682B">
      <w:pPr>
        <w:spacing w:line="276" w:lineRule="auto"/>
        <w:jc w:val="both"/>
        <w:rPr>
          <w:rFonts w:ascii="Trebuchet MS" w:hAnsi="Trebuchet MS"/>
        </w:rPr>
      </w:pPr>
      <w:r w:rsidRPr="00E5682B">
        <w:rPr>
          <w:rFonts w:ascii="Trebuchet MS" w:hAnsi="Trebuchet MS"/>
        </w:rPr>
        <w:t>3. PIAȚA MUNCII</w:t>
      </w:r>
    </w:p>
    <w:p w:rsidR="00E5682B" w:rsidRPr="00E5682B" w:rsidRDefault="00E5682B" w:rsidP="00E5682B">
      <w:pPr>
        <w:spacing w:line="276" w:lineRule="auto"/>
        <w:jc w:val="both"/>
        <w:rPr>
          <w:rFonts w:ascii="Trebuchet MS" w:hAnsi="Trebuchet MS"/>
        </w:rPr>
      </w:pPr>
      <w:r w:rsidRPr="00E5682B">
        <w:rPr>
          <w:rFonts w:ascii="Trebuchet MS" w:hAnsi="Trebuchet MS"/>
        </w:rPr>
        <w:t>3.1. Încurajarea antreprenorialului în rândul femeilor și tinerilor proveniți din medii defavorizate</w:t>
      </w:r>
    </w:p>
    <w:p w:rsidR="00E5682B" w:rsidRPr="00E5682B" w:rsidRDefault="00E5682B" w:rsidP="00E5682B">
      <w:pPr>
        <w:spacing w:line="276" w:lineRule="auto"/>
        <w:jc w:val="both"/>
        <w:rPr>
          <w:rFonts w:ascii="Trebuchet MS" w:hAnsi="Trebuchet MS"/>
        </w:rPr>
      </w:pPr>
      <w:r w:rsidRPr="00E5682B">
        <w:rPr>
          <w:rFonts w:ascii="Trebuchet MS" w:hAnsi="Trebuchet MS"/>
        </w:rPr>
        <w:t>a) Organizarea de campanii de sensibilizare în vederea încurajării femeilor cu privire la importanța dezvoltării propriei afaceri, atât în mediul urban cât și în mediul rural;</w:t>
      </w:r>
    </w:p>
    <w:p w:rsidR="00E5682B" w:rsidRPr="00E5682B" w:rsidRDefault="00E5682B" w:rsidP="00E5682B">
      <w:pPr>
        <w:spacing w:line="276" w:lineRule="auto"/>
        <w:jc w:val="both"/>
        <w:rPr>
          <w:rFonts w:ascii="Trebuchet MS" w:hAnsi="Trebuchet MS"/>
        </w:rPr>
      </w:pPr>
      <w:r w:rsidRPr="00E5682B">
        <w:rPr>
          <w:rFonts w:ascii="Trebuchet MS" w:hAnsi="Trebuchet MS"/>
        </w:rPr>
        <w:t>b) Organizarea unei campanii social-media privind segregarea profesioniștilor femei/bărbați pe piața muncii</w:t>
      </w:r>
      <w:r w:rsidR="00A47D4B">
        <w:rPr>
          <w:rFonts w:ascii="Trebuchet MS" w:hAnsi="Trebuchet MS"/>
        </w:rPr>
        <w:t>,</w:t>
      </w:r>
      <w:r w:rsidR="002D3F7E">
        <w:rPr>
          <w:rFonts w:ascii="Trebuchet MS" w:hAnsi="Trebuchet MS"/>
        </w:rPr>
        <w:t xml:space="preserve"> </w:t>
      </w:r>
      <w:r w:rsidR="00A47D4B" w:rsidRPr="00A47D4B">
        <w:rPr>
          <w:rFonts w:ascii="Trebuchet MS" w:hAnsi="Trebuchet MS"/>
        </w:rPr>
        <w:t>a hărțuirii, hărțuirii sexuale și discriminării de gen</w:t>
      </w:r>
      <w:r w:rsidR="00070D89">
        <w:rPr>
          <w:rFonts w:ascii="Trebuchet MS" w:hAnsi="Trebuchet MS"/>
        </w:rPr>
        <w:t xml:space="preserve">, </w:t>
      </w:r>
      <w:r w:rsidR="00070D89" w:rsidRPr="00070D89">
        <w:rPr>
          <w:rFonts w:ascii="Trebuchet MS" w:hAnsi="Trebuchet MS"/>
        </w:rPr>
        <w:t>inclusiv în cazul fetelor și femeilor cu dizabilități</w:t>
      </w:r>
    </w:p>
    <w:p w:rsidR="00E5682B" w:rsidRPr="00E5682B" w:rsidRDefault="00E5682B" w:rsidP="00E5682B">
      <w:pPr>
        <w:spacing w:line="276" w:lineRule="auto"/>
        <w:jc w:val="both"/>
        <w:rPr>
          <w:rFonts w:ascii="Trebuchet MS" w:hAnsi="Trebuchet MS"/>
        </w:rPr>
      </w:pPr>
      <w:r w:rsidRPr="00E5682B">
        <w:rPr>
          <w:rFonts w:ascii="Trebuchet MS" w:hAnsi="Trebuchet MS"/>
        </w:rPr>
        <w:t>c) Organizarea de conferințe la nivel național/internațional cu titlul: Dezvoltarea capacităților antreprenoriale în rândul femeilor din mediul rural</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3.2. Îmbunătățirea situației femeilor pe piața muncii</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a) Organizarea unei campanii de informare privind combaterea situațiilor de vulnerabilitate a femeilor pe piața muncii</w:t>
      </w:r>
      <w:r w:rsidR="002D3F7E" w:rsidRPr="002D3F7E">
        <w:t xml:space="preserve"> </w:t>
      </w:r>
      <w:r w:rsidR="002D3F7E" w:rsidRPr="002D3F7E">
        <w:rPr>
          <w:rFonts w:ascii="Trebuchet MS" w:hAnsi="Trebuchet MS"/>
        </w:rPr>
        <w:t>inclusiv în cazul fetelor și femeilor cu dizabilități</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b) Organizarea de campanii de promovare a importanței respectării principiului egalității de șanse între femei și bărbați în procesul de recrutare și ocupare, în domeniul public și privat</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3.3. Concilierea vieții profesionale cu viața de familie și cea privată</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a)</w:t>
      </w:r>
      <w:r w:rsidRPr="00E5682B">
        <w:rPr>
          <w:rFonts w:ascii="Trebuchet MS" w:hAnsi="Trebuchet MS"/>
        </w:rPr>
        <w:tab/>
        <w:t>organizarea de campanii, acțiuni și măsuri privind creșterea implicării bărbaților/taților în viața de familie</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b)</w:t>
      </w:r>
      <w:r w:rsidRPr="00E5682B">
        <w:rPr>
          <w:rFonts w:ascii="Trebuchet MS" w:hAnsi="Trebuchet MS"/>
        </w:rPr>
        <w:tab/>
        <w:t>consolidarea si îmbunătățirea cadrului legislativ privind crearea unor mecanisme de sprijin a părinților și de asigurare a unui echilibru între viața de familie și cea profesională, implementare</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c)</w:t>
      </w:r>
      <w:r w:rsidRPr="00E5682B">
        <w:rPr>
          <w:rFonts w:ascii="Trebuchet MS" w:hAnsi="Trebuchet MS"/>
        </w:rPr>
        <w:tab/>
        <w:t>organizarea de campanii referitoare la importanța conștientizării tinerelor familii cu privire la reinserția pe piața forței de muncă și cursuri pentru tineri părinți</w:t>
      </w:r>
      <w:r w:rsidR="00DB35DF" w:rsidRPr="00E5682B" w:rsidDel="00DB35DF">
        <w:rPr>
          <w:rFonts w:ascii="Trebuchet MS" w:hAnsi="Trebuchet MS"/>
        </w:rPr>
        <w:t xml:space="preserve"> </w:t>
      </w:r>
      <w:r w:rsidRPr="00E5682B">
        <w:rPr>
          <w:rFonts w:ascii="Trebuchet MS" w:hAnsi="Trebuchet MS"/>
        </w:rPr>
        <w:t>d)</w:t>
      </w:r>
      <w:r w:rsidRPr="00E5682B">
        <w:rPr>
          <w:rFonts w:ascii="Trebuchet MS" w:hAnsi="Trebuchet MS"/>
        </w:rPr>
        <w:tab/>
        <w:t>încurajarea încheierii de contracte de muncă cu timp flexibil și a tele - muncii pentru părinți</w:t>
      </w:r>
      <w:r w:rsidR="00DB35DF">
        <w:rPr>
          <w:rFonts w:ascii="Trebuchet MS" w:hAnsi="Trebuchet MS"/>
        </w:rPr>
        <w:t xml:space="preserve"> </w:t>
      </w:r>
      <w:r w:rsidRPr="00E5682B">
        <w:rPr>
          <w:rFonts w:ascii="Trebuchet MS" w:hAnsi="Trebuchet MS"/>
        </w:rPr>
        <w:t>(munca la distanță)</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e)</w:t>
      </w:r>
      <w:r w:rsidRPr="00E5682B">
        <w:rPr>
          <w:rFonts w:ascii="Trebuchet MS" w:hAnsi="Trebuchet MS"/>
        </w:rPr>
        <w:tab/>
        <w:t>organizarea de campanii cu privire la conștientizarea aplicării instrumentelor de lucru alternative , respectiv muncă cu timp flexibil și a tele - muncii pentru părinți</w:t>
      </w:r>
      <w:r w:rsidR="00DB35DF">
        <w:rPr>
          <w:rFonts w:ascii="Trebuchet MS" w:hAnsi="Trebuchet MS"/>
        </w:rPr>
        <w:t xml:space="preserve"> </w:t>
      </w:r>
      <w:r w:rsidRPr="00E5682B">
        <w:rPr>
          <w:rFonts w:ascii="Trebuchet MS" w:hAnsi="Trebuchet MS"/>
        </w:rPr>
        <w:t>(munca la distanță)</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 xml:space="preserve">4. PARTICIPAREA ECHILIBRATĂ LA DECIZIE </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4. Creșterea nivelului de participare a femeilor la procesul de decizie</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a)</w:t>
      </w:r>
      <w:r w:rsidRPr="00E5682B">
        <w:rPr>
          <w:rFonts w:ascii="Trebuchet MS" w:hAnsi="Trebuchet MS"/>
        </w:rPr>
        <w:tab/>
        <w:t>Realizarea de analize privind participarea echilibrată a femeilor şi a bărbaților în pozițiile de decizie din administrația publică centrală;</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b)</w:t>
      </w:r>
      <w:r w:rsidRPr="00E5682B">
        <w:rPr>
          <w:rFonts w:ascii="Trebuchet MS" w:hAnsi="Trebuchet MS"/>
        </w:rPr>
        <w:tab/>
        <w:t>Realizarea unei analize privind participarea femeilor și a bărbaților la alegerile prezidențiale;</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c)</w:t>
      </w:r>
      <w:r w:rsidRPr="00E5682B">
        <w:rPr>
          <w:rFonts w:ascii="Trebuchet MS" w:hAnsi="Trebuchet MS"/>
        </w:rPr>
        <w:tab/>
        <w:t>Realizarea unei analize privind participarea femeilor și a bărbaților la alegerile locale;</w:t>
      </w:r>
    </w:p>
    <w:p w:rsidR="00E5682B" w:rsidRPr="00E5682B" w:rsidRDefault="00E5682B" w:rsidP="00752287">
      <w:pPr>
        <w:tabs>
          <w:tab w:val="left" w:pos="426"/>
        </w:tabs>
        <w:spacing w:line="276" w:lineRule="auto"/>
        <w:jc w:val="both"/>
        <w:rPr>
          <w:rFonts w:ascii="Trebuchet MS" w:hAnsi="Trebuchet MS"/>
        </w:rPr>
      </w:pPr>
      <w:r w:rsidRPr="00E5682B">
        <w:rPr>
          <w:rFonts w:ascii="Trebuchet MS" w:hAnsi="Trebuchet MS"/>
        </w:rPr>
        <w:t>d)</w:t>
      </w:r>
      <w:r w:rsidRPr="00E5682B">
        <w:rPr>
          <w:rFonts w:ascii="Trebuchet MS" w:hAnsi="Trebuchet MS"/>
        </w:rPr>
        <w:tab/>
        <w:t>Realizarea unei analize privind participarea femeilor și a bărbaților la alegerile parlamentare;</w:t>
      </w:r>
    </w:p>
    <w:p w:rsidR="00E5682B" w:rsidRPr="00E5682B" w:rsidRDefault="00E5682B" w:rsidP="00A55BB0">
      <w:pPr>
        <w:tabs>
          <w:tab w:val="left" w:pos="426"/>
        </w:tabs>
        <w:spacing w:line="276" w:lineRule="auto"/>
        <w:jc w:val="both"/>
        <w:rPr>
          <w:rFonts w:ascii="Trebuchet MS" w:hAnsi="Trebuchet MS"/>
        </w:rPr>
      </w:pPr>
      <w:r w:rsidRPr="00E5682B">
        <w:rPr>
          <w:rFonts w:ascii="Trebuchet MS" w:hAnsi="Trebuchet MS"/>
        </w:rPr>
        <w:lastRenderedPageBreak/>
        <w:t>e)</w:t>
      </w:r>
      <w:r w:rsidRPr="00E5682B">
        <w:rPr>
          <w:rFonts w:ascii="Trebuchet MS" w:hAnsi="Trebuchet MS"/>
        </w:rPr>
        <w:tab/>
        <w:t>Susținerea inițiativelor de adoptare a măsurilor afirmative privind creșterea numărului de femei în procesul de decizie politic sau economic;</w:t>
      </w:r>
    </w:p>
    <w:p w:rsidR="00E5682B" w:rsidRPr="00E5682B" w:rsidRDefault="00782A4E" w:rsidP="00A55BB0">
      <w:pPr>
        <w:tabs>
          <w:tab w:val="left" w:pos="426"/>
        </w:tabs>
        <w:spacing w:line="276" w:lineRule="auto"/>
        <w:jc w:val="both"/>
        <w:rPr>
          <w:rFonts w:ascii="Trebuchet MS" w:hAnsi="Trebuchet MS"/>
        </w:rPr>
      </w:pPr>
      <w:r>
        <w:rPr>
          <w:rFonts w:ascii="Trebuchet MS" w:hAnsi="Trebuchet MS"/>
        </w:rPr>
        <w:t xml:space="preserve">f)   </w:t>
      </w:r>
      <w:r w:rsidR="00E5682B" w:rsidRPr="00E5682B">
        <w:rPr>
          <w:rFonts w:ascii="Trebuchet MS" w:hAnsi="Trebuchet MS"/>
        </w:rPr>
        <w:t xml:space="preserve">Dezvoltarea inițiativelor de adoptare a măsurilor afirmative privind creșterea numărului de femei în operații și misiuni la toate nivelurile din domeniul forțelor armate. </w:t>
      </w:r>
    </w:p>
    <w:p w:rsidR="00E5682B" w:rsidRPr="00E5682B" w:rsidRDefault="00E5682B" w:rsidP="00A55BB0">
      <w:pPr>
        <w:tabs>
          <w:tab w:val="left" w:pos="426"/>
        </w:tabs>
        <w:spacing w:line="276" w:lineRule="auto"/>
        <w:jc w:val="both"/>
        <w:rPr>
          <w:rFonts w:ascii="Trebuchet MS" w:hAnsi="Trebuchet MS"/>
        </w:rPr>
      </w:pPr>
      <w:r w:rsidRPr="00E5682B">
        <w:rPr>
          <w:rFonts w:ascii="Trebuchet MS" w:hAnsi="Trebuchet MS"/>
        </w:rPr>
        <w:t>g)</w:t>
      </w:r>
      <w:r w:rsidRPr="00E5682B">
        <w:rPr>
          <w:rFonts w:ascii="Trebuchet MS" w:hAnsi="Trebuchet MS"/>
        </w:rPr>
        <w:tab/>
        <w:t xml:space="preserve">Organizarea de campanii de sensibilizare cu privire la importanta prezentei femeilor în managementul companiilor listate la BURSA de Valori București (BVB). </w:t>
      </w:r>
    </w:p>
    <w:p w:rsidR="00E5682B" w:rsidRPr="00E5682B" w:rsidRDefault="00E5682B" w:rsidP="00A55BB0">
      <w:pPr>
        <w:tabs>
          <w:tab w:val="left" w:pos="426"/>
        </w:tabs>
        <w:spacing w:line="276" w:lineRule="auto"/>
        <w:jc w:val="both"/>
        <w:rPr>
          <w:rFonts w:ascii="Trebuchet MS" w:hAnsi="Trebuchet MS"/>
        </w:rPr>
      </w:pPr>
      <w:r w:rsidRPr="00E5682B">
        <w:rPr>
          <w:rFonts w:ascii="Trebuchet MS" w:hAnsi="Trebuchet MS"/>
        </w:rPr>
        <w:t>h)</w:t>
      </w:r>
      <w:r w:rsidRPr="00E5682B">
        <w:rPr>
          <w:rFonts w:ascii="Trebuchet MS" w:hAnsi="Trebuchet MS"/>
        </w:rPr>
        <w:tab/>
        <w:t>Realizarea unui studiu cu privire la includerea în Codul de Guvernanță Corporativă revizuit, a unor reglementări menite să reducă decalajul existent între ponderea femeilor și bărbaților din cadrul CA ale companiilor din România cotate la BVB.</w:t>
      </w:r>
    </w:p>
    <w:p w:rsidR="00E5682B" w:rsidRPr="00E5682B" w:rsidRDefault="00782A4E" w:rsidP="00F738B8">
      <w:pPr>
        <w:tabs>
          <w:tab w:val="left" w:pos="426"/>
          <w:tab w:val="left" w:pos="567"/>
          <w:tab w:val="left" w:pos="851"/>
        </w:tabs>
        <w:spacing w:line="276" w:lineRule="auto"/>
        <w:jc w:val="both"/>
        <w:rPr>
          <w:rFonts w:ascii="Trebuchet MS" w:hAnsi="Trebuchet MS"/>
        </w:rPr>
      </w:pPr>
      <w:r>
        <w:rPr>
          <w:rFonts w:ascii="Trebuchet MS" w:hAnsi="Trebuchet MS"/>
        </w:rPr>
        <w:t xml:space="preserve">i)  </w:t>
      </w:r>
      <w:r w:rsidR="00E5682B" w:rsidRPr="00E5682B">
        <w:rPr>
          <w:rFonts w:ascii="Trebuchet MS" w:hAnsi="Trebuchet MS"/>
        </w:rPr>
        <w:t>Organizarea de sesiuni de informare /formare pentru creșterea participării femeilor în procesul de decizie politic, public și privat.</w:t>
      </w:r>
    </w:p>
    <w:p w:rsidR="005174DB" w:rsidRDefault="005174DB" w:rsidP="00E5682B">
      <w:pPr>
        <w:spacing w:line="276" w:lineRule="auto"/>
        <w:jc w:val="both"/>
        <w:rPr>
          <w:rFonts w:ascii="Trebuchet MS" w:hAnsi="Trebuchet MS"/>
        </w:rPr>
      </w:pPr>
    </w:p>
    <w:p w:rsidR="00E5682B" w:rsidRPr="00E5682B" w:rsidRDefault="00E5682B" w:rsidP="00E5682B">
      <w:pPr>
        <w:spacing w:line="276" w:lineRule="auto"/>
        <w:jc w:val="both"/>
        <w:rPr>
          <w:rFonts w:ascii="Trebuchet MS" w:hAnsi="Trebuchet MS"/>
        </w:rPr>
      </w:pPr>
      <w:r w:rsidRPr="00E5682B">
        <w:rPr>
          <w:rFonts w:ascii="Trebuchet MS" w:hAnsi="Trebuchet MS"/>
        </w:rPr>
        <w:t>5. ABORDAREA INTEGRATOARE DE GEN</w:t>
      </w:r>
    </w:p>
    <w:p w:rsidR="00E5682B" w:rsidRPr="00E5682B" w:rsidRDefault="00E5682B" w:rsidP="00E5682B">
      <w:pPr>
        <w:spacing w:line="276" w:lineRule="auto"/>
        <w:jc w:val="both"/>
        <w:rPr>
          <w:rFonts w:ascii="Trebuchet MS" w:hAnsi="Trebuchet MS"/>
        </w:rPr>
      </w:pPr>
      <w:r w:rsidRPr="00E5682B">
        <w:rPr>
          <w:rFonts w:ascii="Trebuchet MS" w:hAnsi="Trebuchet MS"/>
        </w:rPr>
        <w:t>5.1. Introducerea perspectivei de gen în politicile naţionale</w:t>
      </w:r>
    </w:p>
    <w:p w:rsidR="00E5682B" w:rsidRPr="00E5682B" w:rsidRDefault="00E5682B" w:rsidP="00E5682B">
      <w:pPr>
        <w:spacing w:line="276" w:lineRule="auto"/>
        <w:jc w:val="both"/>
        <w:rPr>
          <w:rFonts w:ascii="Trebuchet MS" w:hAnsi="Trebuchet MS"/>
        </w:rPr>
      </w:pPr>
      <w:r w:rsidRPr="00E5682B">
        <w:rPr>
          <w:rFonts w:ascii="Trebuchet MS" w:hAnsi="Trebuchet MS"/>
        </w:rPr>
        <w:t>a) Elaborarea unei metodologii unitare privind abordarea integratoare de gen în politicile și programele naționale;</w:t>
      </w:r>
    </w:p>
    <w:p w:rsidR="00E5682B" w:rsidRPr="00E5682B" w:rsidRDefault="00E5682B" w:rsidP="00E5682B">
      <w:pPr>
        <w:spacing w:line="276" w:lineRule="auto"/>
        <w:jc w:val="both"/>
        <w:rPr>
          <w:rFonts w:ascii="Trebuchet MS" w:hAnsi="Trebuchet MS"/>
        </w:rPr>
      </w:pPr>
      <w:r w:rsidRPr="00E5682B">
        <w:rPr>
          <w:rFonts w:ascii="Trebuchet MS" w:hAnsi="Trebuchet MS"/>
        </w:rPr>
        <w:t>b) Consolidarea si îmbunătățirea cadrului legislativ privind organizarea si funcționarea COJES-urilor;</w:t>
      </w:r>
    </w:p>
    <w:p w:rsidR="00E5682B" w:rsidRPr="00E5682B" w:rsidRDefault="00E5682B" w:rsidP="00E5682B">
      <w:pPr>
        <w:spacing w:line="276" w:lineRule="auto"/>
        <w:jc w:val="both"/>
        <w:rPr>
          <w:rFonts w:ascii="Trebuchet MS" w:hAnsi="Trebuchet MS"/>
        </w:rPr>
      </w:pPr>
      <w:r w:rsidRPr="00E5682B">
        <w:rPr>
          <w:rFonts w:ascii="Trebuchet MS" w:hAnsi="Trebuchet MS"/>
        </w:rPr>
        <w:t>c) Implicarea activă a Comisiei naţionale în domeniul egalităţii de șanse între femei şi bărbaţi (CONES) în implementarea și multiplicarea tuturor activităţilor din Strategie şi Planul general de acţiuni;</w:t>
      </w:r>
    </w:p>
    <w:p w:rsidR="00E5682B" w:rsidRPr="00E5682B" w:rsidRDefault="00E5682B" w:rsidP="00E5682B">
      <w:pPr>
        <w:spacing w:line="276" w:lineRule="auto"/>
        <w:jc w:val="both"/>
        <w:rPr>
          <w:rFonts w:ascii="Trebuchet MS" w:hAnsi="Trebuchet MS"/>
        </w:rPr>
      </w:pPr>
      <w:r w:rsidRPr="00E5682B">
        <w:rPr>
          <w:rFonts w:ascii="Trebuchet MS" w:hAnsi="Trebuchet MS"/>
        </w:rPr>
        <w:t>d)</w:t>
      </w:r>
      <w:r w:rsidR="0077247B">
        <w:rPr>
          <w:rFonts w:ascii="Trebuchet MS" w:hAnsi="Trebuchet MS"/>
        </w:rPr>
        <w:t xml:space="preserve"> </w:t>
      </w:r>
      <w:r w:rsidRPr="00E5682B">
        <w:rPr>
          <w:rFonts w:ascii="Trebuchet MS" w:hAnsi="Trebuchet MS"/>
        </w:rPr>
        <w:t>Formarea unei rețele naționale de experți în domeniul egalității de șanse.</w:t>
      </w:r>
    </w:p>
    <w:p w:rsidR="005174DB" w:rsidRPr="00E5682B" w:rsidRDefault="00E5682B" w:rsidP="00E5682B">
      <w:pPr>
        <w:spacing w:line="276" w:lineRule="auto"/>
        <w:jc w:val="both"/>
        <w:rPr>
          <w:rFonts w:ascii="Trebuchet MS" w:hAnsi="Trebuchet MS"/>
        </w:rPr>
      </w:pPr>
      <w:r w:rsidRPr="00E5682B">
        <w:rPr>
          <w:rFonts w:ascii="Trebuchet MS" w:hAnsi="Trebuchet MS"/>
        </w:rPr>
        <w:t xml:space="preserve">e) Capacitarea ONG-urilor de a se implica in formularea si promovarea de propuneri alternative la politicile publice inițiate de Guvern în domeniul bugetării de gen.  </w:t>
      </w:r>
    </w:p>
    <w:p w:rsidR="00E5682B" w:rsidRPr="00E5682B" w:rsidRDefault="00E5682B" w:rsidP="00E5682B">
      <w:pPr>
        <w:spacing w:line="276" w:lineRule="auto"/>
        <w:jc w:val="both"/>
        <w:rPr>
          <w:rFonts w:ascii="Trebuchet MS" w:hAnsi="Trebuchet MS"/>
        </w:rPr>
      </w:pPr>
      <w:r w:rsidRPr="00E5682B">
        <w:rPr>
          <w:rFonts w:ascii="Trebuchet MS" w:hAnsi="Trebuchet MS"/>
        </w:rPr>
        <w:t>6. MONITORIZARE</w:t>
      </w:r>
    </w:p>
    <w:p w:rsidR="00E5682B" w:rsidRPr="00E5682B" w:rsidRDefault="00E5682B" w:rsidP="00E5682B">
      <w:pPr>
        <w:spacing w:line="276" w:lineRule="auto"/>
        <w:jc w:val="both"/>
        <w:rPr>
          <w:rFonts w:ascii="Trebuchet MS" w:hAnsi="Trebuchet MS"/>
        </w:rPr>
      </w:pPr>
      <w:r w:rsidRPr="00E5682B">
        <w:rPr>
          <w:rFonts w:ascii="Trebuchet MS" w:hAnsi="Trebuchet MS"/>
        </w:rPr>
        <w:t>6.1. Raportarea anuală a gradului de implementare a activităţilor asumate în cadrul Pilonului Egalitate de Șanse între Femei și Bărbați</w:t>
      </w:r>
    </w:p>
    <w:p w:rsidR="00E5682B" w:rsidRPr="00E5682B" w:rsidRDefault="00E5682B" w:rsidP="00E5682B">
      <w:pPr>
        <w:spacing w:line="276" w:lineRule="auto"/>
        <w:jc w:val="both"/>
        <w:rPr>
          <w:rFonts w:ascii="Trebuchet MS" w:hAnsi="Trebuchet MS"/>
        </w:rPr>
      </w:pPr>
      <w:r w:rsidRPr="00E5682B">
        <w:rPr>
          <w:rFonts w:ascii="Trebuchet MS" w:hAnsi="Trebuchet MS"/>
        </w:rPr>
        <w:t>a) Monitorizarea măsurilor cuprinse în Planul operațional de acțiuni.</w:t>
      </w:r>
    </w:p>
    <w:p w:rsidR="00E5682B" w:rsidRPr="00E5682B" w:rsidRDefault="00E5682B" w:rsidP="00E5682B">
      <w:pPr>
        <w:spacing w:line="276" w:lineRule="auto"/>
        <w:jc w:val="both"/>
        <w:rPr>
          <w:rFonts w:ascii="Trebuchet MS" w:hAnsi="Trebuchet MS"/>
        </w:rPr>
      </w:pPr>
      <w:r w:rsidRPr="00E5682B">
        <w:rPr>
          <w:rFonts w:ascii="Trebuchet MS" w:hAnsi="Trebuchet MS"/>
        </w:rPr>
        <w:t xml:space="preserve">6.2. Evaluarea finală a Pilonului Egalitate </w:t>
      </w:r>
      <w:r>
        <w:rPr>
          <w:rFonts w:ascii="Trebuchet MS" w:hAnsi="Trebuchet MS"/>
        </w:rPr>
        <w:t>de Șanse între Femei și Bărbați</w:t>
      </w:r>
    </w:p>
    <w:p w:rsidR="00AA2B51" w:rsidRPr="00DC7824" w:rsidRDefault="00782A4E" w:rsidP="00E5682B">
      <w:pPr>
        <w:spacing w:line="276" w:lineRule="auto"/>
        <w:jc w:val="both"/>
        <w:rPr>
          <w:rFonts w:ascii="Trebuchet MS" w:hAnsi="Trebuchet MS"/>
        </w:rPr>
      </w:pPr>
      <w:r>
        <w:rPr>
          <w:rFonts w:ascii="Trebuchet MS" w:hAnsi="Trebuchet MS"/>
        </w:rPr>
        <w:t xml:space="preserve">a)  </w:t>
      </w:r>
      <w:r w:rsidR="00E5682B" w:rsidRPr="00E5682B">
        <w:rPr>
          <w:rFonts w:ascii="Trebuchet MS" w:hAnsi="Trebuchet MS"/>
        </w:rPr>
        <w:t>Realizarea unei analize privind îndeplinirea obiectivelor asumate în cadrul Strategiei naționale privind promovarea egalității de șanse între femei și bărbați și prevenirea și combaterii violenței domestice 2018-2021- Pilonul Egalitate de Șanse între Fe</w:t>
      </w:r>
      <w:r w:rsidR="00E5682B">
        <w:rPr>
          <w:rFonts w:ascii="Trebuchet MS" w:hAnsi="Trebuchet MS"/>
        </w:rPr>
        <w:t>mei și Bărbați.</w:t>
      </w:r>
    </w:p>
    <w:p w:rsidR="007F4F9C" w:rsidRDefault="007F4F9C" w:rsidP="002A6D3A">
      <w:pPr>
        <w:spacing w:line="276" w:lineRule="auto"/>
        <w:jc w:val="both"/>
        <w:rPr>
          <w:rFonts w:ascii="Trebuchet MS" w:hAnsi="Trebuchet MS"/>
        </w:rPr>
      </w:pPr>
    </w:p>
    <w:p w:rsidR="00254D06" w:rsidRDefault="00254D06" w:rsidP="002A6D3A">
      <w:pPr>
        <w:spacing w:line="276" w:lineRule="auto"/>
        <w:jc w:val="both"/>
        <w:rPr>
          <w:rFonts w:ascii="Trebuchet MS" w:hAnsi="Trebuchet MS"/>
        </w:rPr>
      </w:pPr>
      <w:r>
        <w:rPr>
          <w:rFonts w:ascii="Trebuchet MS" w:hAnsi="Trebuchet MS"/>
        </w:rPr>
        <w:t>CAPITOLUL VIII</w:t>
      </w:r>
    </w:p>
    <w:p w:rsidR="00AA2B51" w:rsidRPr="006A22AE" w:rsidRDefault="00AA2B51" w:rsidP="002A6D3A">
      <w:pPr>
        <w:spacing w:line="276" w:lineRule="auto"/>
        <w:jc w:val="both"/>
        <w:rPr>
          <w:rFonts w:ascii="Trebuchet MS" w:hAnsi="Trebuchet MS"/>
        </w:rPr>
      </w:pPr>
      <w:r w:rsidRPr="006A22AE">
        <w:rPr>
          <w:rFonts w:ascii="Trebuchet MS" w:hAnsi="Trebuchet MS"/>
        </w:rPr>
        <w:t>Rezultate aşteptate şi indicatori</w:t>
      </w:r>
    </w:p>
    <w:p w:rsidR="00AA2B51" w:rsidRPr="006A22AE" w:rsidRDefault="00AA2B51" w:rsidP="002A6D3A">
      <w:pPr>
        <w:spacing w:line="276" w:lineRule="auto"/>
        <w:jc w:val="both"/>
        <w:rPr>
          <w:rFonts w:ascii="Trebuchet MS" w:hAnsi="Trebuchet MS"/>
        </w:rPr>
      </w:pPr>
      <w:r w:rsidRPr="006A22AE">
        <w:rPr>
          <w:rFonts w:ascii="Trebuchet MS" w:hAnsi="Trebuchet MS"/>
        </w:rPr>
        <w:t>1. EDUCAŢIA</w:t>
      </w:r>
    </w:p>
    <w:p w:rsidR="00DA1307" w:rsidRDefault="00AA2B51" w:rsidP="002A6D3A">
      <w:pPr>
        <w:spacing w:line="276" w:lineRule="auto"/>
        <w:jc w:val="both"/>
        <w:rPr>
          <w:rFonts w:ascii="Trebuchet MS" w:hAnsi="Trebuchet MS"/>
        </w:rPr>
      </w:pPr>
      <w:r w:rsidRPr="006A22AE">
        <w:rPr>
          <w:rFonts w:ascii="Trebuchet MS" w:hAnsi="Trebuchet MS"/>
        </w:rPr>
        <w:lastRenderedPageBreak/>
        <w:t xml:space="preserve">1.1. </w:t>
      </w:r>
      <w:r w:rsidR="00DA1307" w:rsidRPr="00DA1307">
        <w:rPr>
          <w:rFonts w:ascii="Trebuchet MS" w:hAnsi="Trebuchet MS"/>
        </w:rPr>
        <w:t>Creşterea gradului de conştientizare a copiilor și tinerilor cu privire la prevederile legale din domeniul egalităţii de şanse între femei şi bărbaţi</w:t>
      </w:r>
    </w:p>
    <w:p w:rsidR="007332AC" w:rsidRPr="00031EB9" w:rsidRDefault="00DA1307" w:rsidP="00843BE2">
      <w:pPr>
        <w:pStyle w:val="ListParagraph"/>
        <w:numPr>
          <w:ilvl w:val="0"/>
          <w:numId w:val="24"/>
        </w:numPr>
        <w:spacing w:after="0" w:line="276" w:lineRule="auto"/>
        <w:jc w:val="both"/>
        <w:rPr>
          <w:rFonts w:ascii="Trebuchet MS" w:hAnsi="Trebuchet MS"/>
        </w:rPr>
      </w:pPr>
      <w:r w:rsidRPr="002A6D3A">
        <w:rPr>
          <w:rFonts w:ascii="Trebuchet MS" w:hAnsi="Trebuchet MS"/>
        </w:rPr>
        <w:t xml:space="preserve">Includerea în programa şcolară a </w:t>
      </w:r>
      <w:r w:rsidR="000E5CBC" w:rsidRPr="002A6D3A">
        <w:rPr>
          <w:rFonts w:ascii="Trebuchet MS" w:hAnsi="Trebuchet MS"/>
        </w:rPr>
        <w:t>unor noţiuni</w:t>
      </w:r>
      <w:r w:rsidRPr="002A6D3A">
        <w:rPr>
          <w:rFonts w:ascii="Trebuchet MS" w:hAnsi="Trebuchet MS"/>
        </w:rPr>
        <w:t xml:space="preserve"> privind violenţa de gen şi egalitatea de gen</w:t>
      </w:r>
    </w:p>
    <w:p w:rsidR="00AA2B51" w:rsidRDefault="00AA2B51" w:rsidP="002A6D3A">
      <w:pPr>
        <w:spacing w:line="276" w:lineRule="auto"/>
        <w:jc w:val="both"/>
        <w:rPr>
          <w:rFonts w:ascii="Trebuchet MS" w:hAnsi="Trebuchet MS"/>
        </w:rPr>
      </w:pPr>
      <w:r w:rsidRPr="006A22AE">
        <w:rPr>
          <w:rFonts w:ascii="Trebuchet MS" w:hAnsi="Trebuchet MS"/>
        </w:rPr>
        <w:t>Indicatori:</w:t>
      </w:r>
    </w:p>
    <w:p w:rsidR="007332AC" w:rsidRPr="00031EB9" w:rsidRDefault="007332AC" w:rsidP="00752287">
      <w:pPr>
        <w:pStyle w:val="ListParagraph"/>
        <w:numPr>
          <w:ilvl w:val="0"/>
          <w:numId w:val="3"/>
        </w:numPr>
        <w:tabs>
          <w:tab w:val="left" w:pos="284"/>
        </w:tabs>
        <w:spacing w:line="276" w:lineRule="auto"/>
        <w:ind w:left="0" w:firstLine="0"/>
        <w:jc w:val="both"/>
        <w:rPr>
          <w:rFonts w:ascii="Trebuchet MS" w:hAnsi="Trebuchet MS"/>
        </w:rPr>
      </w:pPr>
      <w:r>
        <w:rPr>
          <w:rFonts w:ascii="Trebuchet MS" w:hAnsi="Trebuchet MS"/>
        </w:rPr>
        <w:t>o</w:t>
      </w:r>
      <w:r w:rsidR="00DA1307" w:rsidRPr="00DA1307">
        <w:rPr>
          <w:rFonts w:ascii="Trebuchet MS" w:hAnsi="Trebuchet MS"/>
        </w:rPr>
        <w:t>rdin al ministrului educației naționale privind includerea în curricul</w:t>
      </w:r>
      <w:r w:rsidR="004552DA">
        <w:rPr>
          <w:rFonts w:ascii="Trebuchet MS" w:hAnsi="Trebuchet MS"/>
        </w:rPr>
        <w:t>umul</w:t>
      </w:r>
      <w:r>
        <w:rPr>
          <w:rFonts w:ascii="Trebuchet MS" w:hAnsi="Trebuchet MS"/>
        </w:rPr>
        <w:t xml:space="preserve"> școlar</w:t>
      </w:r>
      <w:r w:rsidR="00DA1307" w:rsidRPr="00DA1307">
        <w:rPr>
          <w:rFonts w:ascii="Trebuchet MS" w:hAnsi="Trebuchet MS"/>
        </w:rPr>
        <w:t xml:space="preserve"> a unor noțiuni privind violența de gen și egalitatea de gen.</w:t>
      </w:r>
    </w:p>
    <w:p w:rsidR="00DA1307" w:rsidRPr="005D52A4" w:rsidRDefault="00AA2B51" w:rsidP="002A6D3A">
      <w:pPr>
        <w:spacing w:line="276" w:lineRule="auto"/>
        <w:ind w:left="360" w:hanging="360"/>
        <w:jc w:val="both"/>
        <w:rPr>
          <w:rFonts w:ascii="Trebuchet MS" w:hAnsi="Trebuchet MS"/>
        </w:rPr>
      </w:pPr>
      <w:r w:rsidRPr="006A22AE">
        <w:rPr>
          <w:rFonts w:ascii="Trebuchet MS" w:hAnsi="Trebuchet MS"/>
        </w:rPr>
        <w:t xml:space="preserve">b) </w:t>
      </w:r>
      <w:r w:rsidR="00DA1307" w:rsidRPr="005D52A4">
        <w:rPr>
          <w:rFonts w:ascii="Trebuchet MS" w:hAnsi="Trebuchet MS"/>
        </w:rPr>
        <w:t>Integrarea perspectivei de gen în manualele școlare</w:t>
      </w:r>
    </w:p>
    <w:p w:rsidR="00AA2B51" w:rsidRDefault="00AA2B51" w:rsidP="002A6D3A">
      <w:pPr>
        <w:spacing w:line="276" w:lineRule="auto"/>
        <w:jc w:val="both"/>
        <w:rPr>
          <w:rFonts w:ascii="Trebuchet MS" w:hAnsi="Trebuchet MS"/>
        </w:rPr>
      </w:pPr>
      <w:r w:rsidRPr="006A22AE">
        <w:rPr>
          <w:rFonts w:ascii="Trebuchet MS" w:hAnsi="Trebuchet MS"/>
        </w:rPr>
        <w:t>Indicatori:</w:t>
      </w:r>
    </w:p>
    <w:p w:rsidR="00DA1307" w:rsidRDefault="007332AC" w:rsidP="00752287">
      <w:pPr>
        <w:pStyle w:val="ListParagraph"/>
        <w:numPr>
          <w:ilvl w:val="0"/>
          <w:numId w:val="3"/>
        </w:numPr>
        <w:tabs>
          <w:tab w:val="left" w:pos="284"/>
        </w:tabs>
        <w:spacing w:line="276" w:lineRule="auto"/>
        <w:ind w:left="0" w:firstLine="0"/>
        <w:jc w:val="both"/>
        <w:rPr>
          <w:rFonts w:ascii="Trebuchet MS" w:hAnsi="Trebuchet MS"/>
        </w:rPr>
      </w:pPr>
      <w:r>
        <w:rPr>
          <w:rFonts w:ascii="Trebuchet MS" w:hAnsi="Trebuchet MS"/>
        </w:rPr>
        <w:t>e</w:t>
      </w:r>
      <w:r w:rsidR="00DA1307" w:rsidRPr="00DA1307">
        <w:rPr>
          <w:rFonts w:ascii="Trebuchet MS" w:hAnsi="Trebuchet MS"/>
        </w:rPr>
        <w:t>laborarea unor termeni de referință privind introducerea perspectivei de gen în procesul de elaborare a manualelor școlare</w:t>
      </w:r>
      <w:r w:rsidR="000E5CBC">
        <w:rPr>
          <w:rFonts w:ascii="Trebuchet MS" w:hAnsi="Trebuchet MS"/>
        </w:rPr>
        <w:t>.</w:t>
      </w:r>
    </w:p>
    <w:p w:rsidR="00DA1307" w:rsidRPr="00DA1307" w:rsidRDefault="00DA1307" w:rsidP="00752287">
      <w:pPr>
        <w:pStyle w:val="ListParagraph"/>
        <w:spacing w:line="276" w:lineRule="auto"/>
        <w:ind w:left="0"/>
        <w:jc w:val="both"/>
        <w:rPr>
          <w:rFonts w:ascii="Trebuchet MS" w:hAnsi="Trebuchet MS"/>
        </w:rPr>
      </w:pPr>
    </w:p>
    <w:p w:rsidR="00DA1307" w:rsidRDefault="00DA1307" w:rsidP="002A6D3A">
      <w:pPr>
        <w:pStyle w:val="ListParagraph"/>
        <w:spacing w:after="0" w:line="276" w:lineRule="auto"/>
        <w:ind w:left="0"/>
        <w:jc w:val="both"/>
        <w:rPr>
          <w:rFonts w:ascii="Trebuchet MS" w:hAnsi="Trebuchet MS"/>
        </w:rPr>
      </w:pPr>
      <w:r>
        <w:rPr>
          <w:rFonts w:ascii="Trebuchet MS" w:hAnsi="Trebuchet MS"/>
        </w:rPr>
        <w:t xml:space="preserve">c) </w:t>
      </w:r>
      <w:r w:rsidRPr="005D52A4">
        <w:rPr>
          <w:rFonts w:ascii="Trebuchet MS" w:hAnsi="Trebuchet MS"/>
        </w:rPr>
        <w:t>Organizarea unei campanii de informare și sensibilizare în rândul elevilor și studenților cu privire la semnificaţia şi importanţa respectării dreptului la nediscriminare şi egalitate de şanse între femei și bărbați</w:t>
      </w:r>
      <w:r w:rsidR="004552DA">
        <w:rPr>
          <w:rFonts w:ascii="Trebuchet MS" w:hAnsi="Trebuchet MS"/>
        </w:rPr>
        <w:t>,</w:t>
      </w:r>
      <w:r w:rsidR="004552DA" w:rsidRPr="004552DA">
        <w:t xml:space="preserve"> </w:t>
      </w:r>
      <w:r w:rsidR="004552DA" w:rsidRPr="004552DA">
        <w:rPr>
          <w:rFonts w:ascii="Trebuchet MS" w:hAnsi="Trebuchet MS"/>
        </w:rPr>
        <w:t>inclusiv a faptului că femeile şi fetele cu dizabilităţi sunt supuse discriminărilor multiple</w:t>
      </w:r>
    </w:p>
    <w:p w:rsidR="00DA1307" w:rsidRDefault="00DA1307" w:rsidP="002A6D3A">
      <w:pPr>
        <w:pStyle w:val="ListParagraph"/>
        <w:spacing w:after="0" w:line="276" w:lineRule="auto"/>
        <w:ind w:left="0"/>
        <w:jc w:val="both"/>
        <w:rPr>
          <w:rFonts w:ascii="Trebuchet MS" w:hAnsi="Trebuchet MS"/>
        </w:rPr>
      </w:pPr>
    </w:p>
    <w:p w:rsidR="00DA1307" w:rsidRPr="005D52A4" w:rsidRDefault="00DA1307" w:rsidP="002A6D3A">
      <w:pPr>
        <w:pStyle w:val="ListParagraph"/>
        <w:spacing w:after="0" w:line="276" w:lineRule="auto"/>
        <w:ind w:left="0"/>
        <w:rPr>
          <w:rFonts w:ascii="Trebuchet MS" w:hAnsi="Trebuchet MS"/>
        </w:rPr>
      </w:pPr>
      <w:r>
        <w:rPr>
          <w:rFonts w:ascii="Trebuchet MS" w:hAnsi="Trebuchet MS"/>
        </w:rPr>
        <w:t>Indicatori:</w:t>
      </w:r>
    </w:p>
    <w:p w:rsidR="00DA1307" w:rsidRDefault="007332AC" w:rsidP="001B194B">
      <w:pPr>
        <w:pStyle w:val="ListParagraph"/>
        <w:numPr>
          <w:ilvl w:val="0"/>
          <w:numId w:val="2"/>
        </w:numPr>
        <w:tabs>
          <w:tab w:val="left" w:pos="284"/>
        </w:tabs>
        <w:spacing w:line="276" w:lineRule="auto"/>
        <w:ind w:left="0" w:firstLine="0"/>
        <w:jc w:val="both"/>
        <w:rPr>
          <w:rFonts w:ascii="Trebuchet MS" w:hAnsi="Trebuchet MS"/>
        </w:rPr>
      </w:pPr>
      <w:r>
        <w:rPr>
          <w:rFonts w:ascii="Trebuchet MS" w:hAnsi="Trebuchet MS"/>
        </w:rPr>
        <w:t>n</w:t>
      </w:r>
      <w:r w:rsidR="00DA1307" w:rsidRPr="00DA1307">
        <w:rPr>
          <w:rFonts w:ascii="Trebuchet MS" w:hAnsi="Trebuchet MS"/>
        </w:rPr>
        <w:t>umărul de școli și universități cuprinse în campania de sensibilizare;</w:t>
      </w:r>
    </w:p>
    <w:p w:rsidR="00DA1307" w:rsidRDefault="007332AC" w:rsidP="001B194B">
      <w:pPr>
        <w:pStyle w:val="ListParagraph"/>
        <w:numPr>
          <w:ilvl w:val="0"/>
          <w:numId w:val="2"/>
        </w:numPr>
        <w:tabs>
          <w:tab w:val="left" w:pos="284"/>
        </w:tabs>
        <w:spacing w:line="276" w:lineRule="auto"/>
        <w:ind w:left="0" w:firstLine="0"/>
        <w:jc w:val="both"/>
        <w:rPr>
          <w:rFonts w:ascii="Trebuchet MS" w:hAnsi="Trebuchet MS"/>
        </w:rPr>
      </w:pPr>
      <w:r>
        <w:rPr>
          <w:rFonts w:ascii="Trebuchet MS" w:hAnsi="Trebuchet MS"/>
        </w:rPr>
        <w:t>n</w:t>
      </w:r>
      <w:r w:rsidR="00DA1307" w:rsidRPr="00DA1307">
        <w:rPr>
          <w:rFonts w:ascii="Trebuchet MS" w:hAnsi="Trebuchet MS"/>
        </w:rPr>
        <w:t>umărul de elevi și studenți care participă la campaniile de informare;</w:t>
      </w:r>
    </w:p>
    <w:p w:rsidR="00DA1307" w:rsidRDefault="007332AC" w:rsidP="001B194B">
      <w:pPr>
        <w:pStyle w:val="ListParagraph"/>
        <w:numPr>
          <w:ilvl w:val="0"/>
          <w:numId w:val="2"/>
        </w:numPr>
        <w:tabs>
          <w:tab w:val="left" w:pos="284"/>
        </w:tabs>
        <w:spacing w:line="276" w:lineRule="auto"/>
        <w:ind w:left="0" w:firstLine="0"/>
        <w:jc w:val="both"/>
        <w:rPr>
          <w:rFonts w:ascii="Trebuchet MS" w:hAnsi="Trebuchet MS"/>
        </w:rPr>
      </w:pPr>
      <w:r>
        <w:rPr>
          <w:rFonts w:ascii="Trebuchet MS" w:hAnsi="Trebuchet MS"/>
        </w:rPr>
        <w:t>n</w:t>
      </w:r>
      <w:r w:rsidR="00DA1307" w:rsidRPr="00DA1307">
        <w:rPr>
          <w:rFonts w:ascii="Trebuchet MS" w:hAnsi="Trebuchet MS"/>
        </w:rPr>
        <w:t>umărul de parteneri cooptați în desfășurarea campaniilor de informare;</w:t>
      </w:r>
    </w:p>
    <w:p w:rsidR="00DA1307" w:rsidRDefault="007332AC" w:rsidP="001B194B">
      <w:pPr>
        <w:pStyle w:val="ListParagraph"/>
        <w:numPr>
          <w:ilvl w:val="0"/>
          <w:numId w:val="2"/>
        </w:numPr>
        <w:tabs>
          <w:tab w:val="left" w:pos="284"/>
        </w:tabs>
        <w:spacing w:line="276" w:lineRule="auto"/>
        <w:ind w:left="0" w:firstLine="0"/>
        <w:jc w:val="both"/>
        <w:rPr>
          <w:rFonts w:ascii="Trebuchet MS" w:hAnsi="Trebuchet MS"/>
        </w:rPr>
      </w:pPr>
      <w:r>
        <w:rPr>
          <w:rFonts w:ascii="Trebuchet MS" w:hAnsi="Trebuchet MS"/>
        </w:rPr>
        <w:t>n</w:t>
      </w:r>
      <w:r w:rsidR="00DA1307" w:rsidRPr="00DA1307">
        <w:rPr>
          <w:rFonts w:ascii="Trebuchet MS" w:hAnsi="Trebuchet MS"/>
        </w:rPr>
        <w:t>umărul de materiale informative elaborate şi distribuite în cadrul campaniilor de informare.</w:t>
      </w:r>
    </w:p>
    <w:p w:rsidR="00653C01" w:rsidRDefault="00031EB9" w:rsidP="00031EB9">
      <w:pPr>
        <w:jc w:val="both"/>
        <w:rPr>
          <w:rFonts w:ascii="Trebuchet MS" w:hAnsi="Trebuchet MS"/>
        </w:rPr>
      </w:pPr>
      <w:r>
        <w:rPr>
          <w:rFonts w:ascii="Trebuchet MS" w:hAnsi="Trebuchet MS"/>
        </w:rPr>
        <w:t xml:space="preserve">d) </w:t>
      </w:r>
      <w:r w:rsidRPr="00031EB9">
        <w:rPr>
          <w:rFonts w:ascii="Trebuchet MS" w:hAnsi="Trebuchet MS"/>
        </w:rPr>
        <w:t xml:space="preserve">Organizarea unei campanii de informare și sensibilizare în rândul elevilor și studenților cu ocazia zilei de 8 mai, Ziua Egalității, evenimentul Săptămâna Egalității de șanse între femei și </w:t>
      </w:r>
      <w:r w:rsidRPr="000809B7">
        <w:rPr>
          <w:rFonts w:ascii="Trebuchet MS" w:hAnsi="Trebuchet MS"/>
        </w:rPr>
        <w:t>numărul de școli și universități cuprinse în campania de sensibilizare</w:t>
      </w:r>
    </w:p>
    <w:p w:rsidR="00031EB9" w:rsidRPr="000809B7" w:rsidRDefault="00653C01" w:rsidP="00031EB9">
      <w:pPr>
        <w:jc w:val="both"/>
        <w:rPr>
          <w:rFonts w:ascii="Trebuchet MS" w:hAnsi="Trebuchet MS"/>
        </w:rPr>
      </w:pPr>
      <w:r>
        <w:rPr>
          <w:rFonts w:ascii="Trebuchet MS" w:hAnsi="Trebuchet MS"/>
        </w:rPr>
        <w:t xml:space="preserve">- numărul de </w:t>
      </w:r>
      <w:r w:rsidRPr="00653C01">
        <w:rPr>
          <w:rFonts w:ascii="Trebuchet MS" w:hAnsi="Trebuchet MS"/>
        </w:rPr>
        <w:t>școli și universități cuprinse în campania de sensibilizare</w:t>
      </w:r>
    </w:p>
    <w:p w:rsidR="00031EB9" w:rsidRPr="000809B7" w:rsidRDefault="00031EB9" w:rsidP="00031EB9">
      <w:pPr>
        <w:jc w:val="both"/>
        <w:rPr>
          <w:rFonts w:ascii="Trebuchet MS" w:hAnsi="Trebuchet MS"/>
        </w:rPr>
      </w:pPr>
      <w:r w:rsidRPr="000809B7">
        <w:rPr>
          <w:rFonts w:ascii="Trebuchet MS" w:hAnsi="Trebuchet MS"/>
        </w:rPr>
        <w:t>- numărul de elevi și studenți care participă la campaniile de informare;</w:t>
      </w:r>
    </w:p>
    <w:p w:rsidR="00031EB9" w:rsidRPr="000809B7" w:rsidRDefault="00031EB9" w:rsidP="00031EB9">
      <w:pPr>
        <w:jc w:val="both"/>
        <w:rPr>
          <w:rFonts w:ascii="Trebuchet MS" w:hAnsi="Trebuchet MS"/>
        </w:rPr>
      </w:pPr>
      <w:r w:rsidRPr="000809B7">
        <w:rPr>
          <w:rFonts w:ascii="Trebuchet MS" w:hAnsi="Trebuchet MS"/>
        </w:rPr>
        <w:t>- numărul de parteneri cooptați în desfășurarea campaniilor de informare;</w:t>
      </w:r>
    </w:p>
    <w:p w:rsidR="00031EB9" w:rsidRDefault="00031EB9" w:rsidP="00031EB9">
      <w:pPr>
        <w:jc w:val="both"/>
        <w:rPr>
          <w:rFonts w:ascii="Trebuchet MS" w:hAnsi="Trebuchet MS"/>
        </w:rPr>
      </w:pPr>
      <w:r w:rsidRPr="000809B7">
        <w:rPr>
          <w:rFonts w:ascii="Trebuchet MS" w:hAnsi="Trebuchet MS"/>
        </w:rPr>
        <w:t>- numărul de m</w:t>
      </w:r>
      <w:r>
        <w:rPr>
          <w:rFonts w:ascii="Trebuchet MS" w:hAnsi="Trebuchet MS"/>
        </w:rPr>
        <w:t>ateriale informative elaborate ș</w:t>
      </w:r>
      <w:r w:rsidRPr="000809B7">
        <w:rPr>
          <w:rFonts w:ascii="Trebuchet MS" w:hAnsi="Trebuchet MS"/>
        </w:rPr>
        <w:t>i distribuite în cadrul campaniilor de informare.</w:t>
      </w:r>
    </w:p>
    <w:p w:rsidR="00AA2B51" w:rsidRDefault="00DA1307" w:rsidP="002A6D3A">
      <w:pPr>
        <w:spacing w:line="276" w:lineRule="auto"/>
        <w:jc w:val="both"/>
        <w:rPr>
          <w:rFonts w:ascii="Trebuchet MS" w:hAnsi="Trebuchet MS"/>
        </w:rPr>
      </w:pPr>
      <w:r>
        <w:rPr>
          <w:rFonts w:ascii="Trebuchet MS" w:hAnsi="Trebuchet MS"/>
        </w:rPr>
        <w:t xml:space="preserve">1.2. </w:t>
      </w:r>
      <w:r w:rsidRPr="00DA1307">
        <w:rPr>
          <w:rFonts w:ascii="Trebuchet MS" w:hAnsi="Trebuchet MS"/>
        </w:rPr>
        <w:t>Combaterea stereotipurilor de gen în rândul tinerilor</w:t>
      </w:r>
    </w:p>
    <w:p w:rsidR="00DA1307" w:rsidRDefault="00DA1307" w:rsidP="002A6D3A">
      <w:pPr>
        <w:spacing w:line="276" w:lineRule="auto"/>
        <w:jc w:val="both"/>
        <w:rPr>
          <w:rFonts w:ascii="Trebuchet MS" w:hAnsi="Trebuchet MS"/>
        </w:rPr>
      </w:pPr>
      <w:r w:rsidRPr="005D52A4">
        <w:rPr>
          <w:rFonts w:ascii="Trebuchet MS" w:hAnsi="Trebuchet MS"/>
        </w:rPr>
        <w:t>a)</w:t>
      </w:r>
      <w:r w:rsidR="00A00102">
        <w:rPr>
          <w:rFonts w:ascii="Trebuchet MS" w:hAnsi="Trebuchet MS"/>
        </w:rPr>
        <w:t xml:space="preserve"> </w:t>
      </w:r>
      <w:r w:rsidRPr="005D52A4">
        <w:rPr>
          <w:rFonts w:ascii="Trebuchet MS" w:hAnsi="Trebuchet MS"/>
        </w:rPr>
        <w:t>Organizarea unei campanii de sensibilizare destinată elevilor de liceu privind încurajarea alegerii unei cariere în domeniile știință, tehnologie, inginerie și matematică și în domeniile tehnologiilor i</w:t>
      </w:r>
      <w:r>
        <w:rPr>
          <w:rFonts w:ascii="Trebuchet MS" w:hAnsi="Trebuchet MS"/>
        </w:rPr>
        <w:t>nformaționale și de comunicații</w:t>
      </w:r>
    </w:p>
    <w:p w:rsidR="00DA1307" w:rsidRDefault="00DA1307" w:rsidP="002A6D3A">
      <w:pPr>
        <w:spacing w:line="276" w:lineRule="auto"/>
        <w:jc w:val="both"/>
        <w:rPr>
          <w:rFonts w:ascii="Trebuchet MS" w:hAnsi="Trebuchet MS"/>
        </w:rPr>
      </w:pPr>
      <w:r>
        <w:rPr>
          <w:rFonts w:ascii="Trebuchet MS" w:hAnsi="Trebuchet MS"/>
        </w:rPr>
        <w:t>Indicatori:</w:t>
      </w:r>
    </w:p>
    <w:p w:rsidR="00DA1307" w:rsidRDefault="00A00102" w:rsidP="001B5FD3">
      <w:pPr>
        <w:pStyle w:val="ListParagraph"/>
        <w:numPr>
          <w:ilvl w:val="0"/>
          <w:numId w:val="4"/>
        </w:numPr>
        <w:spacing w:line="276" w:lineRule="auto"/>
        <w:ind w:left="284" w:hanging="284"/>
        <w:rPr>
          <w:rFonts w:ascii="Trebuchet MS" w:hAnsi="Trebuchet MS"/>
        </w:rPr>
      </w:pPr>
      <w:r>
        <w:rPr>
          <w:rFonts w:ascii="Trebuchet MS" w:hAnsi="Trebuchet MS"/>
        </w:rPr>
        <w:t>n</w:t>
      </w:r>
      <w:r w:rsidR="00DA1307" w:rsidRPr="00DA1307">
        <w:rPr>
          <w:rFonts w:ascii="Trebuchet MS" w:hAnsi="Trebuchet MS"/>
        </w:rPr>
        <w:t>umărul de școli cuprinse în campania de sensibilizare;</w:t>
      </w:r>
    </w:p>
    <w:p w:rsidR="00DA1307" w:rsidRDefault="00A00102" w:rsidP="001B5FD3">
      <w:pPr>
        <w:pStyle w:val="ListParagraph"/>
        <w:numPr>
          <w:ilvl w:val="0"/>
          <w:numId w:val="4"/>
        </w:numPr>
        <w:spacing w:line="276" w:lineRule="auto"/>
        <w:ind w:left="284" w:hanging="284"/>
        <w:rPr>
          <w:rFonts w:ascii="Trebuchet MS" w:hAnsi="Trebuchet MS"/>
        </w:rPr>
      </w:pPr>
      <w:r>
        <w:rPr>
          <w:rFonts w:ascii="Trebuchet MS" w:hAnsi="Trebuchet MS"/>
        </w:rPr>
        <w:t>n</w:t>
      </w:r>
      <w:r w:rsidR="00DA1307" w:rsidRPr="00DA1307">
        <w:rPr>
          <w:rFonts w:ascii="Trebuchet MS" w:hAnsi="Trebuchet MS"/>
        </w:rPr>
        <w:t>umărul de elevi care participă la campaniile de informare;</w:t>
      </w:r>
    </w:p>
    <w:p w:rsidR="00DA1307" w:rsidRDefault="00A00102" w:rsidP="001B5FD3">
      <w:pPr>
        <w:pStyle w:val="ListParagraph"/>
        <w:numPr>
          <w:ilvl w:val="0"/>
          <w:numId w:val="4"/>
        </w:numPr>
        <w:spacing w:line="276" w:lineRule="auto"/>
        <w:ind w:left="284" w:hanging="284"/>
        <w:rPr>
          <w:rFonts w:ascii="Trebuchet MS" w:hAnsi="Trebuchet MS"/>
        </w:rPr>
      </w:pPr>
      <w:r>
        <w:rPr>
          <w:rFonts w:ascii="Trebuchet MS" w:hAnsi="Trebuchet MS"/>
        </w:rPr>
        <w:t>n</w:t>
      </w:r>
      <w:r w:rsidR="00DA1307" w:rsidRPr="00DA1307">
        <w:rPr>
          <w:rFonts w:ascii="Trebuchet MS" w:hAnsi="Trebuchet MS"/>
        </w:rPr>
        <w:t>umărul de parteneri cooptaţi în desfăş</w:t>
      </w:r>
      <w:r w:rsidR="00DA1307">
        <w:rPr>
          <w:rFonts w:ascii="Trebuchet MS" w:hAnsi="Trebuchet MS"/>
        </w:rPr>
        <w:t>urarea campaniilor de informare;</w:t>
      </w:r>
    </w:p>
    <w:p w:rsidR="00E0619F" w:rsidRPr="00031EB9" w:rsidRDefault="00A00102" w:rsidP="001B5FD3">
      <w:pPr>
        <w:pStyle w:val="ListParagraph"/>
        <w:numPr>
          <w:ilvl w:val="0"/>
          <w:numId w:val="4"/>
        </w:numPr>
        <w:spacing w:line="276" w:lineRule="auto"/>
        <w:ind w:left="284" w:hanging="284"/>
        <w:rPr>
          <w:rFonts w:ascii="Trebuchet MS" w:hAnsi="Trebuchet MS"/>
        </w:rPr>
      </w:pPr>
      <w:r>
        <w:rPr>
          <w:rFonts w:ascii="Trebuchet MS" w:hAnsi="Trebuchet MS"/>
        </w:rPr>
        <w:t>n</w:t>
      </w:r>
      <w:r w:rsidR="00DA1307" w:rsidRPr="00DA1307">
        <w:rPr>
          <w:rFonts w:ascii="Trebuchet MS" w:hAnsi="Trebuchet MS"/>
        </w:rPr>
        <w:t>umărul de materiale informative elaborate şi distribuite în cadrul campaniilor de informare.</w:t>
      </w:r>
    </w:p>
    <w:p w:rsidR="00E0619F" w:rsidRDefault="00E0619F" w:rsidP="002A6D3A">
      <w:pPr>
        <w:spacing w:line="276" w:lineRule="auto"/>
        <w:jc w:val="both"/>
        <w:rPr>
          <w:rFonts w:ascii="Trebuchet MS" w:hAnsi="Trebuchet MS"/>
        </w:rPr>
      </w:pPr>
      <w:r w:rsidRPr="00E0619F">
        <w:rPr>
          <w:rFonts w:ascii="Trebuchet MS" w:hAnsi="Trebuchet MS"/>
        </w:rPr>
        <w:t xml:space="preserve">b) Organizarea unei campanii de sensibilizare și promovare a rolului și importanța dezvoltării abilităților non - cognitive la adolescenți cu accent pe eliminarea stereotipurilor, prejudecăților </w:t>
      </w:r>
      <w:r w:rsidRPr="00E0619F">
        <w:rPr>
          <w:rFonts w:ascii="Trebuchet MS" w:hAnsi="Trebuchet MS"/>
        </w:rPr>
        <w:lastRenderedPageBreak/>
        <w:t>și a tuturor formelor de discriminare împotriva femeilor și a fetelor</w:t>
      </w:r>
      <w:r w:rsidR="00653C01" w:rsidRPr="00653C01">
        <w:t xml:space="preserve"> </w:t>
      </w:r>
      <w:r w:rsidR="00653C01" w:rsidRPr="00653C01">
        <w:rPr>
          <w:rFonts w:ascii="Trebuchet MS" w:hAnsi="Trebuchet MS"/>
        </w:rPr>
        <w:t>inclusiv a formelor de discriminare multiplă cu care se confruntă femeile şi fetele cu dizabilităţi</w:t>
      </w:r>
    </w:p>
    <w:p w:rsidR="00E0619F" w:rsidRDefault="00E0619F" w:rsidP="002A6D3A">
      <w:pPr>
        <w:spacing w:line="276" w:lineRule="auto"/>
        <w:rPr>
          <w:rFonts w:ascii="Trebuchet MS" w:hAnsi="Trebuchet MS"/>
        </w:rPr>
      </w:pPr>
      <w:r>
        <w:rPr>
          <w:rFonts w:ascii="Trebuchet MS" w:hAnsi="Trebuchet MS"/>
        </w:rPr>
        <w:t xml:space="preserve">Indicatori: </w:t>
      </w:r>
    </w:p>
    <w:p w:rsidR="00E0619F" w:rsidRDefault="00A00102" w:rsidP="00AF1D8B">
      <w:pPr>
        <w:pStyle w:val="ListParagraph"/>
        <w:numPr>
          <w:ilvl w:val="0"/>
          <w:numId w:val="5"/>
        </w:numPr>
        <w:tabs>
          <w:tab w:val="left" w:pos="284"/>
        </w:tabs>
        <w:spacing w:line="276" w:lineRule="auto"/>
        <w:ind w:left="0" w:firstLine="0"/>
        <w:jc w:val="both"/>
        <w:rPr>
          <w:rFonts w:ascii="Trebuchet MS" w:hAnsi="Trebuchet MS"/>
        </w:rPr>
      </w:pPr>
      <w:r>
        <w:rPr>
          <w:rFonts w:ascii="Trebuchet MS" w:hAnsi="Trebuchet MS"/>
        </w:rPr>
        <w:t>n</w:t>
      </w:r>
      <w:r w:rsidR="00E0619F" w:rsidRPr="00E0619F">
        <w:rPr>
          <w:rFonts w:ascii="Trebuchet MS" w:hAnsi="Trebuchet MS"/>
        </w:rPr>
        <w:t>umărul de participanți la campaniile de informare;</w:t>
      </w:r>
    </w:p>
    <w:p w:rsidR="00E0619F" w:rsidRDefault="00A00102" w:rsidP="00AF1D8B">
      <w:pPr>
        <w:pStyle w:val="ListParagraph"/>
        <w:numPr>
          <w:ilvl w:val="0"/>
          <w:numId w:val="5"/>
        </w:numPr>
        <w:tabs>
          <w:tab w:val="left" w:pos="284"/>
        </w:tabs>
        <w:spacing w:line="276" w:lineRule="auto"/>
        <w:ind w:left="0" w:firstLine="0"/>
        <w:jc w:val="both"/>
        <w:rPr>
          <w:rFonts w:ascii="Trebuchet MS" w:hAnsi="Trebuchet MS"/>
        </w:rPr>
      </w:pPr>
      <w:r>
        <w:rPr>
          <w:rFonts w:ascii="Trebuchet MS" w:hAnsi="Trebuchet MS"/>
        </w:rPr>
        <w:t>n</w:t>
      </w:r>
      <w:r w:rsidR="00E0619F" w:rsidRPr="00E0619F">
        <w:rPr>
          <w:rFonts w:ascii="Trebuchet MS" w:hAnsi="Trebuchet MS"/>
        </w:rPr>
        <w:t>umărul de parteneri cooptați în desfășurarea</w:t>
      </w:r>
      <w:r>
        <w:rPr>
          <w:rFonts w:ascii="Trebuchet MS" w:hAnsi="Trebuchet MS"/>
        </w:rPr>
        <w:t xml:space="preserve"> campaniilor de informare;</w:t>
      </w:r>
    </w:p>
    <w:p w:rsidR="00E0619F" w:rsidRDefault="00A00102" w:rsidP="00AF1D8B">
      <w:pPr>
        <w:pStyle w:val="ListParagraph"/>
        <w:numPr>
          <w:ilvl w:val="0"/>
          <w:numId w:val="5"/>
        </w:numPr>
        <w:tabs>
          <w:tab w:val="left" w:pos="284"/>
        </w:tabs>
        <w:spacing w:line="276" w:lineRule="auto"/>
        <w:ind w:left="0" w:firstLine="0"/>
        <w:jc w:val="both"/>
        <w:rPr>
          <w:rFonts w:ascii="Trebuchet MS" w:hAnsi="Trebuchet MS"/>
        </w:rPr>
      </w:pPr>
      <w:r>
        <w:rPr>
          <w:rFonts w:ascii="Trebuchet MS" w:hAnsi="Trebuchet MS"/>
        </w:rPr>
        <w:t>n</w:t>
      </w:r>
      <w:r w:rsidR="00E0619F" w:rsidRPr="00E0619F">
        <w:rPr>
          <w:rFonts w:ascii="Trebuchet MS" w:hAnsi="Trebuchet MS"/>
        </w:rPr>
        <w:t>umărul de programe de formare privind dezvoltarea abilităților non-cognitive, care includ atât dimensiunea personală (stima de sine, auto-eficacitatea, autocontrolul, motivația, creativitatea) cât și dimensiunea socială (abilități sociale și civice)</w:t>
      </w:r>
      <w:r w:rsidR="00E0619F">
        <w:rPr>
          <w:rFonts w:ascii="Trebuchet MS" w:hAnsi="Trebuchet MS"/>
        </w:rPr>
        <w:t>.</w:t>
      </w:r>
    </w:p>
    <w:p w:rsidR="00244891" w:rsidRDefault="00AA2B51" w:rsidP="002A6D3A">
      <w:pPr>
        <w:spacing w:line="276" w:lineRule="auto"/>
        <w:jc w:val="both"/>
        <w:rPr>
          <w:rFonts w:ascii="Trebuchet MS" w:hAnsi="Trebuchet MS"/>
        </w:rPr>
      </w:pPr>
      <w:r w:rsidRPr="006A22AE">
        <w:rPr>
          <w:rFonts w:ascii="Trebuchet MS" w:hAnsi="Trebuchet MS"/>
        </w:rPr>
        <w:t xml:space="preserve">2. </w:t>
      </w:r>
      <w:r w:rsidR="006503B3">
        <w:rPr>
          <w:rFonts w:ascii="Trebuchet MS" w:hAnsi="Trebuchet MS"/>
        </w:rPr>
        <w:t>SĂNĂTATE</w:t>
      </w:r>
    </w:p>
    <w:p w:rsidR="00244891" w:rsidRPr="00244891" w:rsidRDefault="00AA2B51" w:rsidP="002A6D3A">
      <w:pPr>
        <w:spacing w:line="276" w:lineRule="auto"/>
        <w:jc w:val="both"/>
        <w:rPr>
          <w:rFonts w:ascii="Trebuchet MS" w:hAnsi="Trebuchet MS"/>
        </w:rPr>
      </w:pPr>
      <w:r w:rsidRPr="006A22AE">
        <w:rPr>
          <w:rFonts w:ascii="Trebuchet MS" w:hAnsi="Trebuchet MS"/>
        </w:rPr>
        <w:t xml:space="preserve">2.1. </w:t>
      </w:r>
      <w:r w:rsidR="00244891" w:rsidRPr="008D58E4">
        <w:rPr>
          <w:rFonts w:ascii="Trebuchet MS" w:hAnsi="Trebuchet MS"/>
        </w:rPr>
        <w:t>Sănătatea sexuală și reproductivă a femeilor</w:t>
      </w:r>
      <w:r w:rsidR="00B70F01">
        <w:rPr>
          <w:rFonts w:ascii="Trebuchet MS" w:hAnsi="Trebuchet MS"/>
        </w:rPr>
        <w:t xml:space="preserve"> </w:t>
      </w:r>
      <w:r w:rsidR="00B70F01" w:rsidRPr="00F738B8">
        <w:rPr>
          <w:rFonts w:ascii="Trebuchet MS" w:hAnsi="Trebuchet MS"/>
          <w:color w:val="70AD47" w:themeColor="accent6"/>
        </w:rPr>
        <w:t>și bărbaților</w:t>
      </w:r>
    </w:p>
    <w:p w:rsidR="005A7632" w:rsidRPr="005A7632" w:rsidRDefault="005A7632" w:rsidP="005A7632">
      <w:pPr>
        <w:numPr>
          <w:ilvl w:val="0"/>
          <w:numId w:val="33"/>
        </w:numPr>
        <w:tabs>
          <w:tab w:val="left" w:pos="61"/>
          <w:tab w:val="left" w:pos="241"/>
        </w:tabs>
        <w:spacing w:after="0" w:line="240" w:lineRule="auto"/>
        <w:ind w:left="-29" w:firstLine="0"/>
        <w:jc w:val="both"/>
        <w:rPr>
          <w:rFonts w:ascii="Trebuchet MS" w:eastAsia="Times New Roman" w:hAnsi="Trebuchet MS" w:cs="Times New Roman"/>
          <w:i/>
          <w:color w:val="7030A0"/>
          <w:lang w:eastAsia="ro-RO"/>
        </w:rPr>
      </w:pPr>
      <w:r w:rsidRPr="005A7632">
        <w:rPr>
          <w:rFonts w:ascii="Trebuchet MS" w:eastAsia="Times New Roman" w:hAnsi="Trebuchet MS" w:cs="Times New Roman"/>
          <w:color w:val="000000"/>
          <w:lang w:eastAsia="ro-RO"/>
        </w:rPr>
        <w:t>Campanii de informare privind importanța educației pentru sănătatea reproducerii din perspectiva prevenirii și combaterii abuzurilor sexuale și respectarea drepturilor la nediscriminare și  identitate (sexuale și reproductive),</w:t>
      </w:r>
      <w:r w:rsidRPr="005A7632">
        <w:rPr>
          <w:rFonts w:ascii="Trebuchet MS" w:eastAsia="Times New Roman" w:hAnsi="Trebuchet MS" w:cs="Times New Roman"/>
          <w:color w:val="FF0000"/>
          <w:lang w:eastAsia="ro-RO"/>
        </w:rPr>
        <w:t xml:space="preserve"> inclusiv pentru fetele și femeile cu dizabilități. </w:t>
      </w:r>
    </w:p>
    <w:p w:rsidR="005A7632" w:rsidRPr="005A7632" w:rsidRDefault="005A7632" w:rsidP="005A7632">
      <w:pPr>
        <w:spacing w:after="0" w:line="240" w:lineRule="auto"/>
        <w:ind w:left="-29"/>
        <w:jc w:val="both"/>
        <w:rPr>
          <w:rFonts w:ascii="Trebuchet MS" w:eastAsia="Times New Roman" w:hAnsi="Trebuchet MS" w:cs="Times New Roman"/>
          <w:i/>
          <w:color w:val="7030A0"/>
          <w:lang w:eastAsia="ro-RO"/>
        </w:rPr>
      </w:pPr>
    </w:p>
    <w:p w:rsidR="00AA2B51" w:rsidRDefault="00AA2B51" w:rsidP="002A6D3A">
      <w:pPr>
        <w:spacing w:line="276" w:lineRule="auto"/>
        <w:jc w:val="both"/>
        <w:rPr>
          <w:rFonts w:ascii="Trebuchet MS" w:hAnsi="Trebuchet MS"/>
        </w:rPr>
      </w:pPr>
      <w:r w:rsidRPr="006A22AE">
        <w:rPr>
          <w:rFonts w:ascii="Trebuchet MS" w:hAnsi="Trebuchet MS"/>
        </w:rPr>
        <w:t>Indicatori:</w:t>
      </w:r>
    </w:p>
    <w:p w:rsidR="009C0A41" w:rsidRPr="00F738B8" w:rsidRDefault="009C0A41" w:rsidP="00F738B8">
      <w:pPr>
        <w:pStyle w:val="ListParagraph"/>
        <w:numPr>
          <w:ilvl w:val="0"/>
          <w:numId w:val="6"/>
        </w:numPr>
        <w:tabs>
          <w:tab w:val="left" w:pos="284"/>
        </w:tabs>
        <w:spacing w:line="276" w:lineRule="auto"/>
        <w:ind w:left="0" w:firstLine="0"/>
        <w:jc w:val="both"/>
        <w:rPr>
          <w:rFonts w:ascii="Trebuchet MS" w:hAnsi="Trebuchet MS"/>
        </w:rPr>
      </w:pPr>
      <w:r>
        <w:rPr>
          <w:rFonts w:ascii="Trebuchet MS" w:hAnsi="Trebuchet MS"/>
        </w:rPr>
        <w:t xml:space="preserve">număr de evenimente/campanii </w:t>
      </w:r>
      <w:r w:rsidR="001D0469">
        <w:rPr>
          <w:rFonts w:ascii="Trebuchet MS" w:hAnsi="Trebuchet MS"/>
        </w:rPr>
        <w:t>informare, educare, conștientizare</w:t>
      </w:r>
      <w:r w:rsidR="007071E9" w:rsidRPr="00F738B8">
        <w:rPr>
          <w:rFonts w:ascii="Trebuchet MS" w:hAnsi="Trebuchet MS"/>
          <w:lang w:val="es-US"/>
        </w:rPr>
        <w:t xml:space="preserve">organizate </w:t>
      </w:r>
      <w:r w:rsidR="007071E9">
        <w:rPr>
          <w:rFonts w:ascii="Trebuchet MS" w:hAnsi="Trebuchet MS"/>
        </w:rPr>
        <w:t>și desfășurate la fiecare nivel (național, respectiv local)</w:t>
      </w:r>
      <w:r w:rsidR="007071E9" w:rsidRPr="00F738B8">
        <w:rPr>
          <w:rFonts w:ascii="Trebuchet MS" w:hAnsi="Trebuchet MS"/>
          <w:lang w:val="es-US"/>
        </w:rPr>
        <w:t>;</w:t>
      </w:r>
    </w:p>
    <w:p w:rsidR="00B51017" w:rsidRPr="00F738B8" w:rsidRDefault="00B51017" w:rsidP="00F738B8">
      <w:pPr>
        <w:pStyle w:val="ListParagraph"/>
        <w:numPr>
          <w:ilvl w:val="0"/>
          <w:numId w:val="6"/>
        </w:numPr>
        <w:tabs>
          <w:tab w:val="left" w:pos="284"/>
        </w:tabs>
        <w:ind w:left="0" w:firstLine="0"/>
        <w:rPr>
          <w:rFonts w:ascii="Trebuchet MS" w:hAnsi="Trebuchet MS"/>
        </w:rPr>
      </w:pPr>
      <w:r w:rsidRPr="00B51017">
        <w:rPr>
          <w:rFonts w:ascii="Trebuchet MS" w:hAnsi="Trebuchet MS"/>
        </w:rPr>
        <w:t>cost mediu estimat/evenime</w:t>
      </w:r>
      <w:r w:rsidR="00CC4B89">
        <w:rPr>
          <w:rFonts w:ascii="Trebuchet MS" w:hAnsi="Trebuchet MS"/>
        </w:rPr>
        <w:t>n</w:t>
      </w:r>
      <w:r w:rsidRPr="00B51017">
        <w:rPr>
          <w:rFonts w:ascii="Trebuchet MS" w:hAnsi="Trebuchet MS"/>
        </w:rPr>
        <w:t>t/campanie;</w:t>
      </w:r>
    </w:p>
    <w:p w:rsidR="007071E9" w:rsidRPr="00F738B8" w:rsidRDefault="007071E9" w:rsidP="00F738B8">
      <w:pPr>
        <w:pStyle w:val="ListParagraph"/>
        <w:numPr>
          <w:ilvl w:val="0"/>
          <w:numId w:val="6"/>
        </w:numPr>
        <w:tabs>
          <w:tab w:val="left" w:pos="284"/>
        </w:tabs>
        <w:spacing w:line="276" w:lineRule="auto"/>
        <w:ind w:left="0" w:firstLine="0"/>
        <w:jc w:val="both"/>
        <w:rPr>
          <w:rFonts w:ascii="Trebuchet MS" w:hAnsi="Trebuchet MS"/>
        </w:rPr>
      </w:pPr>
      <w:r w:rsidRPr="00F738B8">
        <w:rPr>
          <w:rFonts w:ascii="Trebuchet MS" w:hAnsi="Trebuchet MS"/>
          <w:lang w:val="es-US"/>
        </w:rPr>
        <w:t>num</w:t>
      </w:r>
      <w:r>
        <w:rPr>
          <w:rFonts w:ascii="Trebuchet MS" w:hAnsi="Trebuchet MS"/>
        </w:rPr>
        <w:t>ăr parteneriate instituționale funcționale la nivel local</w:t>
      </w:r>
      <w:r w:rsidRPr="00F738B8">
        <w:rPr>
          <w:rFonts w:ascii="Trebuchet MS" w:hAnsi="Trebuchet MS"/>
          <w:lang w:val="es-US"/>
        </w:rPr>
        <w:t>;</w:t>
      </w:r>
    </w:p>
    <w:p w:rsidR="007071E9" w:rsidRPr="00F738B8" w:rsidRDefault="007071E9" w:rsidP="00F738B8">
      <w:pPr>
        <w:pStyle w:val="ListParagraph"/>
        <w:numPr>
          <w:ilvl w:val="0"/>
          <w:numId w:val="6"/>
        </w:numPr>
        <w:tabs>
          <w:tab w:val="left" w:pos="284"/>
        </w:tabs>
        <w:spacing w:line="276" w:lineRule="auto"/>
        <w:ind w:left="0" w:firstLine="0"/>
        <w:jc w:val="both"/>
        <w:rPr>
          <w:rFonts w:ascii="Trebuchet MS" w:hAnsi="Trebuchet MS"/>
        </w:rPr>
      </w:pPr>
      <w:r>
        <w:rPr>
          <w:rFonts w:ascii="Trebuchet MS" w:hAnsi="Trebuchet MS"/>
        </w:rPr>
        <w:t>număr beneficiari, femei/bărbați.</w:t>
      </w:r>
    </w:p>
    <w:p w:rsidR="002C16CD" w:rsidRDefault="002C16CD" w:rsidP="002A6D3A">
      <w:pPr>
        <w:pStyle w:val="ListParagraph"/>
        <w:spacing w:line="276" w:lineRule="auto"/>
        <w:ind w:left="790"/>
        <w:jc w:val="both"/>
        <w:rPr>
          <w:rFonts w:ascii="Trebuchet MS" w:hAnsi="Trebuchet MS"/>
        </w:rPr>
      </w:pPr>
    </w:p>
    <w:p w:rsidR="008D58E4" w:rsidRPr="002C16CD" w:rsidRDefault="008D58E4" w:rsidP="0024632C">
      <w:pPr>
        <w:pStyle w:val="ListParagraph"/>
        <w:numPr>
          <w:ilvl w:val="0"/>
          <w:numId w:val="24"/>
        </w:numPr>
        <w:tabs>
          <w:tab w:val="left" w:pos="426"/>
        </w:tabs>
        <w:spacing w:line="276" w:lineRule="auto"/>
        <w:ind w:left="0" w:firstLine="0"/>
        <w:jc w:val="both"/>
        <w:rPr>
          <w:rFonts w:ascii="Trebuchet MS" w:hAnsi="Trebuchet MS"/>
        </w:rPr>
      </w:pPr>
      <w:r w:rsidRPr="002C16CD">
        <w:rPr>
          <w:rFonts w:ascii="Trebuchet MS" w:hAnsi="Trebuchet MS"/>
        </w:rPr>
        <w:t>Campanii de informare și conștientizare privind importanța screning–ului prenatal, a cancerului de co</w:t>
      </w:r>
      <w:r w:rsidR="005A7632">
        <w:rPr>
          <w:rFonts w:ascii="Trebuchet MS" w:hAnsi="Trebuchet MS"/>
        </w:rPr>
        <w:t>l</w:t>
      </w:r>
      <w:r w:rsidRPr="002C16CD">
        <w:rPr>
          <w:rFonts w:ascii="Trebuchet MS" w:hAnsi="Trebuchet MS"/>
        </w:rPr>
        <w:t xml:space="preserve"> uterin și a cancerului la sân</w:t>
      </w:r>
    </w:p>
    <w:p w:rsidR="008D58E4" w:rsidRDefault="008D58E4" w:rsidP="002A6D3A">
      <w:pPr>
        <w:spacing w:line="276" w:lineRule="auto"/>
        <w:jc w:val="both"/>
        <w:rPr>
          <w:rFonts w:ascii="Trebuchet MS" w:hAnsi="Trebuchet MS"/>
        </w:rPr>
      </w:pPr>
      <w:r>
        <w:rPr>
          <w:rFonts w:ascii="Trebuchet MS" w:hAnsi="Trebuchet MS"/>
        </w:rPr>
        <w:t>Indicatori:</w:t>
      </w:r>
    </w:p>
    <w:p w:rsidR="00FE4F56" w:rsidRPr="00F738B8" w:rsidRDefault="00FE4F56" w:rsidP="00CA49A2">
      <w:pPr>
        <w:pStyle w:val="ListParagraph"/>
        <w:numPr>
          <w:ilvl w:val="0"/>
          <w:numId w:val="6"/>
        </w:numPr>
        <w:tabs>
          <w:tab w:val="left" w:pos="284"/>
        </w:tabs>
        <w:spacing w:line="276" w:lineRule="auto"/>
        <w:ind w:left="0" w:firstLine="0"/>
        <w:jc w:val="both"/>
        <w:rPr>
          <w:rFonts w:ascii="Trebuchet MS" w:hAnsi="Trebuchet MS"/>
        </w:rPr>
      </w:pPr>
      <w:r>
        <w:rPr>
          <w:rFonts w:ascii="Trebuchet MS" w:hAnsi="Trebuchet MS"/>
        </w:rPr>
        <w:t>număr de evenimente/campanii informare, educare, conștientizare</w:t>
      </w:r>
      <w:r w:rsidRPr="00F738B8">
        <w:rPr>
          <w:rFonts w:ascii="Trebuchet MS" w:hAnsi="Trebuchet MS"/>
          <w:lang w:val="es-US"/>
        </w:rPr>
        <w:t xml:space="preserve">: organizate </w:t>
      </w:r>
      <w:r>
        <w:rPr>
          <w:rFonts w:ascii="Trebuchet MS" w:hAnsi="Trebuchet MS"/>
        </w:rPr>
        <w:t>și desfășurate la fiecare nivel (național, respectiv local)</w:t>
      </w:r>
      <w:r w:rsidRPr="00F738B8">
        <w:rPr>
          <w:rFonts w:ascii="Trebuchet MS" w:hAnsi="Trebuchet MS"/>
          <w:lang w:val="es-US"/>
        </w:rPr>
        <w:t>;</w:t>
      </w:r>
    </w:p>
    <w:p w:rsidR="00B51017" w:rsidRPr="00F738B8" w:rsidRDefault="00B51017" w:rsidP="00F738B8">
      <w:pPr>
        <w:pStyle w:val="ListParagraph"/>
        <w:numPr>
          <w:ilvl w:val="0"/>
          <w:numId w:val="6"/>
        </w:numPr>
        <w:tabs>
          <w:tab w:val="left" w:pos="284"/>
        </w:tabs>
        <w:ind w:left="0" w:firstLine="0"/>
        <w:rPr>
          <w:rFonts w:ascii="Trebuchet MS" w:hAnsi="Trebuchet MS"/>
        </w:rPr>
      </w:pPr>
      <w:r w:rsidRPr="00B51017">
        <w:rPr>
          <w:rFonts w:ascii="Trebuchet MS" w:hAnsi="Trebuchet MS"/>
        </w:rPr>
        <w:t>cost mediu estimat/evenimet/campanie;</w:t>
      </w:r>
    </w:p>
    <w:p w:rsidR="00FE4F56" w:rsidRPr="008E328F" w:rsidRDefault="00FE4F56" w:rsidP="00CA49A2">
      <w:pPr>
        <w:pStyle w:val="ListParagraph"/>
        <w:numPr>
          <w:ilvl w:val="0"/>
          <w:numId w:val="6"/>
        </w:numPr>
        <w:tabs>
          <w:tab w:val="left" w:pos="284"/>
        </w:tabs>
        <w:spacing w:line="276" w:lineRule="auto"/>
        <w:ind w:left="0" w:firstLine="0"/>
        <w:jc w:val="both"/>
        <w:rPr>
          <w:rFonts w:ascii="Trebuchet MS" w:hAnsi="Trebuchet MS"/>
        </w:rPr>
      </w:pPr>
      <w:r w:rsidRPr="00F738B8">
        <w:rPr>
          <w:rFonts w:ascii="Trebuchet MS" w:hAnsi="Trebuchet MS"/>
          <w:lang w:val="es-US"/>
        </w:rPr>
        <w:t>num</w:t>
      </w:r>
      <w:r>
        <w:rPr>
          <w:rFonts w:ascii="Trebuchet MS" w:hAnsi="Trebuchet MS"/>
        </w:rPr>
        <w:t>ăr parteneriate instituționale funcționale la nivel local</w:t>
      </w:r>
      <w:r w:rsidRPr="00F738B8">
        <w:rPr>
          <w:rFonts w:ascii="Trebuchet MS" w:hAnsi="Trebuchet MS"/>
          <w:lang w:val="es-US"/>
        </w:rPr>
        <w:t>;</w:t>
      </w:r>
    </w:p>
    <w:p w:rsidR="00FE4F56" w:rsidRPr="00F738B8" w:rsidRDefault="00FE4F56" w:rsidP="00F738B8">
      <w:pPr>
        <w:pStyle w:val="ListParagraph"/>
        <w:numPr>
          <w:ilvl w:val="0"/>
          <w:numId w:val="6"/>
        </w:numPr>
        <w:tabs>
          <w:tab w:val="left" w:pos="284"/>
        </w:tabs>
        <w:spacing w:line="276" w:lineRule="auto"/>
        <w:ind w:left="0" w:firstLine="0"/>
        <w:jc w:val="both"/>
        <w:rPr>
          <w:rFonts w:ascii="Trebuchet MS" w:hAnsi="Trebuchet MS"/>
        </w:rPr>
      </w:pPr>
      <w:r>
        <w:rPr>
          <w:rFonts w:ascii="Trebuchet MS" w:hAnsi="Trebuchet MS"/>
        </w:rPr>
        <w:t>număr beneficiari, femei/bărbați.</w:t>
      </w:r>
    </w:p>
    <w:p w:rsidR="005174DB" w:rsidRPr="0013014C" w:rsidRDefault="005174DB" w:rsidP="002A6D3A">
      <w:pPr>
        <w:spacing w:line="276" w:lineRule="auto"/>
        <w:jc w:val="both"/>
        <w:rPr>
          <w:rFonts w:ascii="Trebuchet MS" w:hAnsi="Trebuchet MS"/>
          <w:color w:val="70AD47" w:themeColor="accent6"/>
        </w:rPr>
      </w:pPr>
    </w:p>
    <w:p w:rsidR="00AA2B51" w:rsidRDefault="006503B3" w:rsidP="002A6D3A">
      <w:pPr>
        <w:spacing w:line="276" w:lineRule="auto"/>
        <w:jc w:val="both"/>
        <w:rPr>
          <w:rFonts w:ascii="Trebuchet MS" w:hAnsi="Trebuchet MS"/>
        </w:rPr>
      </w:pPr>
      <w:r>
        <w:rPr>
          <w:rFonts w:ascii="Trebuchet MS" w:hAnsi="Trebuchet MS"/>
        </w:rPr>
        <w:t>3. PIAȚA MUNCII</w:t>
      </w:r>
    </w:p>
    <w:p w:rsidR="006503B3" w:rsidRDefault="006503B3" w:rsidP="002A6D3A">
      <w:pPr>
        <w:spacing w:line="276" w:lineRule="auto"/>
        <w:jc w:val="both"/>
        <w:rPr>
          <w:rFonts w:ascii="Trebuchet MS" w:hAnsi="Trebuchet MS"/>
        </w:rPr>
      </w:pPr>
      <w:r>
        <w:rPr>
          <w:rFonts w:ascii="Trebuchet MS" w:hAnsi="Trebuchet MS"/>
        </w:rPr>
        <w:t>3.1</w:t>
      </w:r>
      <w:r w:rsidRPr="006503B3">
        <w:rPr>
          <w:rFonts w:ascii="Trebuchet MS" w:hAnsi="Trebuchet MS"/>
        </w:rPr>
        <w:t xml:space="preserve">. Încurajarea </w:t>
      </w:r>
      <w:r>
        <w:rPr>
          <w:rFonts w:ascii="Trebuchet MS" w:hAnsi="Trebuchet MS"/>
        </w:rPr>
        <w:t>a</w:t>
      </w:r>
      <w:r w:rsidRPr="006503B3">
        <w:rPr>
          <w:rFonts w:ascii="Trebuchet MS" w:hAnsi="Trebuchet MS"/>
        </w:rPr>
        <w:t>ntreprenorialului în rândul femeilor și tinerilor proveniți din medii defavorizate</w:t>
      </w:r>
    </w:p>
    <w:p w:rsidR="00F87DC1" w:rsidRPr="00031EB9" w:rsidRDefault="006503B3" w:rsidP="000A090E">
      <w:pPr>
        <w:pStyle w:val="ListParagraph"/>
        <w:numPr>
          <w:ilvl w:val="0"/>
          <w:numId w:val="20"/>
        </w:numPr>
        <w:tabs>
          <w:tab w:val="left" w:pos="284"/>
        </w:tabs>
        <w:spacing w:after="0" w:line="276" w:lineRule="auto"/>
        <w:ind w:left="0" w:firstLine="0"/>
        <w:jc w:val="both"/>
        <w:rPr>
          <w:rFonts w:ascii="Trebuchet MS" w:hAnsi="Trebuchet MS"/>
        </w:rPr>
      </w:pPr>
      <w:r w:rsidRPr="005D52A4">
        <w:rPr>
          <w:rFonts w:ascii="Trebuchet MS" w:hAnsi="Trebuchet MS"/>
        </w:rPr>
        <w:t xml:space="preserve">Organizarea de campanii de </w:t>
      </w:r>
      <w:r>
        <w:rPr>
          <w:rFonts w:ascii="Trebuchet MS" w:hAnsi="Trebuchet MS"/>
        </w:rPr>
        <w:t xml:space="preserve">sensibilizare în vederea </w:t>
      </w:r>
      <w:r w:rsidRPr="005D52A4">
        <w:rPr>
          <w:rFonts w:ascii="Trebuchet MS" w:hAnsi="Trebuchet MS"/>
        </w:rPr>
        <w:t>încuraj</w:t>
      </w:r>
      <w:r>
        <w:rPr>
          <w:rFonts w:ascii="Trebuchet MS" w:hAnsi="Trebuchet MS"/>
        </w:rPr>
        <w:t xml:space="preserve">ării </w:t>
      </w:r>
      <w:r w:rsidRPr="005D52A4">
        <w:rPr>
          <w:rFonts w:ascii="Trebuchet MS" w:hAnsi="Trebuchet MS"/>
        </w:rPr>
        <w:t>femeilor cu privire la importanța dezvoltării propriei afaceri, atât în mediul urban cât și în mediul rural</w:t>
      </w:r>
    </w:p>
    <w:p w:rsidR="006503B3" w:rsidRDefault="006503B3" w:rsidP="000A090E">
      <w:pPr>
        <w:spacing w:line="276" w:lineRule="auto"/>
        <w:jc w:val="both"/>
        <w:rPr>
          <w:rFonts w:ascii="Trebuchet MS" w:hAnsi="Trebuchet MS"/>
        </w:rPr>
      </w:pPr>
      <w:r>
        <w:rPr>
          <w:rFonts w:ascii="Trebuchet MS" w:hAnsi="Trebuchet MS"/>
        </w:rPr>
        <w:t>Indicatori:</w:t>
      </w:r>
    </w:p>
    <w:p w:rsidR="006503B3" w:rsidRDefault="000E5CBC" w:rsidP="000A090E">
      <w:pPr>
        <w:pStyle w:val="ListParagraph"/>
        <w:numPr>
          <w:ilvl w:val="0"/>
          <w:numId w:val="8"/>
        </w:numPr>
        <w:tabs>
          <w:tab w:val="left" w:pos="284"/>
        </w:tabs>
        <w:spacing w:after="0" w:line="276" w:lineRule="auto"/>
        <w:ind w:left="0" w:firstLine="0"/>
        <w:jc w:val="both"/>
        <w:rPr>
          <w:rFonts w:ascii="Trebuchet MS" w:hAnsi="Trebuchet MS"/>
        </w:rPr>
      </w:pPr>
      <w:r>
        <w:rPr>
          <w:rFonts w:ascii="Trebuchet MS" w:hAnsi="Trebuchet MS"/>
        </w:rPr>
        <w:t>n</w:t>
      </w:r>
      <w:r w:rsidR="006503B3" w:rsidRPr="006503B3">
        <w:rPr>
          <w:rFonts w:ascii="Trebuchet MS" w:hAnsi="Trebuchet MS"/>
        </w:rPr>
        <w:t>umărul de campanii realizate;</w:t>
      </w:r>
    </w:p>
    <w:p w:rsidR="006503B3" w:rsidRDefault="000E5CBC" w:rsidP="000A090E">
      <w:pPr>
        <w:pStyle w:val="ListParagraph"/>
        <w:numPr>
          <w:ilvl w:val="0"/>
          <w:numId w:val="8"/>
        </w:numPr>
        <w:tabs>
          <w:tab w:val="left" w:pos="284"/>
        </w:tabs>
        <w:spacing w:after="0" w:line="276" w:lineRule="auto"/>
        <w:ind w:left="0" w:firstLine="0"/>
        <w:jc w:val="both"/>
        <w:rPr>
          <w:rFonts w:ascii="Trebuchet MS" w:hAnsi="Trebuchet MS"/>
        </w:rPr>
      </w:pPr>
      <w:r>
        <w:rPr>
          <w:rFonts w:ascii="Trebuchet MS" w:hAnsi="Trebuchet MS"/>
        </w:rPr>
        <w:t>n</w:t>
      </w:r>
      <w:r w:rsidR="006503B3" w:rsidRPr="006503B3">
        <w:rPr>
          <w:rFonts w:ascii="Trebuchet MS" w:hAnsi="Trebuchet MS"/>
        </w:rPr>
        <w:t>umărul femeilor</w:t>
      </w:r>
      <w:r w:rsidR="0024137F">
        <w:rPr>
          <w:rFonts w:ascii="Trebuchet MS" w:hAnsi="Trebuchet MS"/>
        </w:rPr>
        <w:t xml:space="preserve"> și bărbaților</w:t>
      </w:r>
      <w:r w:rsidR="006503B3" w:rsidRPr="006503B3">
        <w:rPr>
          <w:rFonts w:ascii="Trebuchet MS" w:hAnsi="Trebuchet MS"/>
        </w:rPr>
        <w:t xml:space="preserve"> participan</w:t>
      </w:r>
      <w:r w:rsidR="0024137F">
        <w:rPr>
          <w:rFonts w:ascii="Trebuchet MS" w:hAnsi="Trebuchet MS"/>
        </w:rPr>
        <w:t>ți</w:t>
      </w:r>
      <w:r w:rsidR="006503B3" w:rsidRPr="006503B3">
        <w:rPr>
          <w:rFonts w:ascii="Trebuchet MS" w:hAnsi="Trebuchet MS"/>
        </w:rPr>
        <w:t xml:space="preserve"> din mediul urban</w:t>
      </w:r>
      <w:r w:rsidR="006503B3">
        <w:rPr>
          <w:rFonts w:ascii="Trebuchet MS" w:hAnsi="Trebuchet MS"/>
        </w:rPr>
        <w:t>;</w:t>
      </w:r>
    </w:p>
    <w:p w:rsidR="00D858DD" w:rsidRDefault="000E5CBC" w:rsidP="000A090E">
      <w:pPr>
        <w:pStyle w:val="ListParagraph"/>
        <w:numPr>
          <w:ilvl w:val="0"/>
          <w:numId w:val="8"/>
        </w:numPr>
        <w:tabs>
          <w:tab w:val="left" w:pos="284"/>
        </w:tabs>
        <w:spacing w:after="0" w:line="276" w:lineRule="auto"/>
        <w:ind w:left="0" w:firstLine="0"/>
        <w:jc w:val="both"/>
        <w:rPr>
          <w:rFonts w:ascii="Trebuchet MS" w:hAnsi="Trebuchet MS"/>
        </w:rPr>
      </w:pPr>
      <w:r>
        <w:rPr>
          <w:rFonts w:ascii="Trebuchet MS" w:hAnsi="Trebuchet MS"/>
        </w:rPr>
        <w:t>n</w:t>
      </w:r>
      <w:r w:rsidR="006503B3" w:rsidRPr="006503B3">
        <w:rPr>
          <w:rFonts w:ascii="Trebuchet MS" w:hAnsi="Trebuchet MS"/>
        </w:rPr>
        <w:t xml:space="preserve">umărul femeilor </w:t>
      </w:r>
      <w:r w:rsidR="0024137F">
        <w:rPr>
          <w:rFonts w:ascii="Trebuchet MS" w:hAnsi="Trebuchet MS"/>
        </w:rPr>
        <w:t xml:space="preserve">și bărbaților </w:t>
      </w:r>
      <w:r w:rsidR="006503B3" w:rsidRPr="006503B3">
        <w:rPr>
          <w:rFonts w:ascii="Trebuchet MS" w:hAnsi="Trebuchet MS"/>
        </w:rPr>
        <w:t>participan</w:t>
      </w:r>
      <w:r w:rsidR="0024137F">
        <w:rPr>
          <w:rFonts w:ascii="Trebuchet MS" w:hAnsi="Trebuchet MS"/>
        </w:rPr>
        <w:t>ți</w:t>
      </w:r>
      <w:r w:rsidR="006503B3" w:rsidRPr="006503B3">
        <w:rPr>
          <w:rFonts w:ascii="Trebuchet MS" w:hAnsi="Trebuchet MS"/>
        </w:rPr>
        <w:t xml:space="preserve"> din mediul rural</w:t>
      </w:r>
      <w:r w:rsidR="00D858DD">
        <w:rPr>
          <w:rFonts w:ascii="Trebuchet MS" w:hAnsi="Trebuchet MS"/>
        </w:rPr>
        <w:t>;</w:t>
      </w:r>
    </w:p>
    <w:p w:rsidR="006503B3" w:rsidRPr="00F738B8" w:rsidRDefault="00D858DD" w:rsidP="00F738B8">
      <w:pPr>
        <w:tabs>
          <w:tab w:val="left" w:pos="284"/>
        </w:tabs>
        <w:spacing w:after="0" w:line="276" w:lineRule="auto"/>
        <w:jc w:val="both"/>
        <w:rPr>
          <w:rFonts w:ascii="Trebuchet MS" w:hAnsi="Trebuchet MS"/>
        </w:rPr>
      </w:pPr>
      <w:r w:rsidRPr="00F738B8">
        <w:rPr>
          <w:rFonts w:ascii="Trebuchet MS" w:hAnsi="Trebuchet MS"/>
        </w:rPr>
        <w:t>numărul de materiale informative elaborate și distribuite în cadrul campaniilor de informare</w:t>
      </w:r>
      <w:r w:rsidR="009D1764">
        <w:rPr>
          <w:rFonts w:ascii="Trebuchet MS" w:hAnsi="Trebuchet MS"/>
        </w:rPr>
        <w:t>.</w:t>
      </w:r>
    </w:p>
    <w:p w:rsidR="008E1711" w:rsidRDefault="008E1711" w:rsidP="000A090E">
      <w:pPr>
        <w:pStyle w:val="ListParagraph"/>
        <w:spacing w:line="276" w:lineRule="auto"/>
        <w:ind w:left="0"/>
        <w:jc w:val="both"/>
        <w:rPr>
          <w:rFonts w:ascii="Trebuchet MS" w:hAnsi="Trebuchet MS"/>
        </w:rPr>
      </w:pPr>
    </w:p>
    <w:p w:rsidR="00CA6BC0" w:rsidRDefault="008E1711" w:rsidP="000A090E">
      <w:pPr>
        <w:pStyle w:val="ListParagraph"/>
        <w:numPr>
          <w:ilvl w:val="0"/>
          <w:numId w:val="20"/>
        </w:numPr>
        <w:tabs>
          <w:tab w:val="left" w:pos="284"/>
        </w:tabs>
        <w:spacing w:line="276" w:lineRule="auto"/>
        <w:ind w:left="0" w:firstLine="0"/>
        <w:jc w:val="both"/>
        <w:rPr>
          <w:rFonts w:ascii="Trebuchet MS" w:hAnsi="Trebuchet MS"/>
        </w:rPr>
      </w:pPr>
      <w:r w:rsidRPr="008E1711">
        <w:rPr>
          <w:rFonts w:ascii="Trebuchet MS" w:hAnsi="Trebuchet MS"/>
        </w:rPr>
        <w:lastRenderedPageBreak/>
        <w:t>Organizarea unei campanii social-media privind segregarea profesioniștilor femei/bărbați pe piața muncii</w:t>
      </w:r>
      <w:r w:rsidR="006C64C1" w:rsidRPr="006C64C1">
        <w:rPr>
          <w:rFonts w:ascii="Trebuchet MS" w:eastAsia="Times New Roman" w:hAnsi="Trebuchet MS" w:cs="Times New Roman"/>
          <w:lang w:eastAsia="ro-RO"/>
        </w:rPr>
        <w:t xml:space="preserve"> </w:t>
      </w:r>
      <w:r w:rsidR="006C64C1" w:rsidRPr="006C64C1">
        <w:rPr>
          <w:rFonts w:ascii="Trebuchet MS" w:hAnsi="Trebuchet MS"/>
        </w:rPr>
        <w:t>muncii a hărțuirii, hărțuirii sexuale și discriminării de gen, inclusiv în cazul fetelor și femeilor cu dizabilități</w:t>
      </w:r>
    </w:p>
    <w:p w:rsidR="008E1711" w:rsidRDefault="008E1711" w:rsidP="000A090E">
      <w:pPr>
        <w:spacing w:line="276" w:lineRule="auto"/>
        <w:jc w:val="both"/>
        <w:rPr>
          <w:rFonts w:ascii="Trebuchet MS" w:hAnsi="Trebuchet MS"/>
        </w:rPr>
      </w:pPr>
      <w:r>
        <w:rPr>
          <w:rFonts w:ascii="Trebuchet MS" w:hAnsi="Trebuchet MS"/>
        </w:rPr>
        <w:t>Indicatori:</w:t>
      </w:r>
    </w:p>
    <w:p w:rsidR="008E1711" w:rsidRDefault="008E1711" w:rsidP="000A090E">
      <w:pPr>
        <w:pStyle w:val="ListParagraph"/>
        <w:numPr>
          <w:ilvl w:val="0"/>
          <w:numId w:val="9"/>
        </w:numPr>
        <w:tabs>
          <w:tab w:val="left" w:pos="284"/>
        </w:tabs>
        <w:spacing w:line="276" w:lineRule="auto"/>
        <w:ind w:left="0" w:firstLine="0"/>
        <w:jc w:val="both"/>
        <w:rPr>
          <w:rFonts w:ascii="Trebuchet MS" w:hAnsi="Trebuchet MS"/>
        </w:rPr>
      </w:pPr>
      <w:r w:rsidRPr="008E1711">
        <w:rPr>
          <w:rFonts w:ascii="Trebuchet MS" w:hAnsi="Trebuchet MS"/>
        </w:rPr>
        <w:t>1 campanie/an;</w:t>
      </w:r>
    </w:p>
    <w:p w:rsidR="008E1711" w:rsidRDefault="000E5CBC" w:rsidP="000A090E">
      <w:pPr>
        <w:pStyle w:val="ListParagraph"/>
        <w:numPr>
          <w:ilvl w:val="0"/>
          <w:numId w:val="9"/>
        </w:numPr>
        <w:tabs>
          <w:tab w:val="left" w:pos="284"/>
        </w:tabs>
        <w:spacing w:line="276" w:lineRule="auto"/>
        <w:ind w:left="0" w:firstLine="0"/>
        <w:jc w:val="both"/>
        <w:rPr>
          <w:rFonts w:ascii="Trebuchet MS" w:hAnsi="Trebuchet MS"/>
        </w:rPr>
      </w:pPr>
      <w:r>
        <w:rPr>
          <w:rFonts w:ascii="Trebuchet MS" w:hAnsi="Trebuchet MS"/>
        </w:rPr>
        <w:t>numărul de participanți</w:t>
      </w:r>
      <w:r w:rsidR="008E1711" w:rsidRPr="008E1711">
        <w:rPr>
          <w:rFonts w:ascii="Trebuchet MS" w:hAnsi="Trebuchet MS"/>
        </w:rPr>
        <w:t xml:space="preserve"> la campaniile de informare;</w:t>
      </w:r>
    </w:p>
    <w:p w:rsidR="001355B0" w:rsidRDefault="000E5CBC" w:rsidP="000A090E">
      <w:pPr>
        <w:pStyle w:val="ListParagraph"/>
        <w:numPr>
          <w:ilvl w:val="0"/>
          <w:numId w:val="9"/>
        </w:numPr>
        <w:tabs>
          <w:tab w:val="left" w:pos="284"/>
        </w:tabs>
        <w:spacing w:line="276" w:lineRule="auto"/>
        <w:ind w:left="0" w:firstLine="0"/>
        <w:jc w:val="both"/>
        <w:rPr>
          <w:rFonts w:ascii="Trebuchet MS" w:hAnsi="Trebuchet MS"/>
        </w:rPr>
      </w:pPr>
      <w:r>
        <w:rPr>
          <w:rFonts w:ascii="Trebuchet MS" w:hAnsi="Trebuchet MS"/>
        </w:rPr>
        <w:t>n</w:t>
      </w:r>
      <w:r w:rsidR="008E1711" w:rsidRPr="008E1711">
        <w:rPr>
          <w:rFonts w:ascii="Trebuchet MS" w:hAnsi="Trebuchet MS"/>
        </w:rPr>
        <w:t>umărul de parteneri cooptaţi în desfăşurarea campaniilor de informare</w:t>
      </w:r>
      <w:r w:rsidR="001355B0">
        <w:rPr>
          <w:rFonts w:ascii="Trebuchet MS" w:hAnsi="Trebuchet MS"/>
        </w:rPr>
        <w:t>;</w:t>
      </w:r>
    </w:p>
    <w:p w:rsidR="00BC1407" w:rsidRDefault="001355B0" w:rsidP="000A090E">
      <w:pPr>
        <w:pStyle w:val="ListParagraph"/>
        <w:numPr>
          <w:ilvl w:val="0"/>
          <w:numId w:val="9"/>
        </w:numPr>
        <w:tabs>
          <w:tab w:val="left" w:pos="284"/>
        </w:tabs>
        <w:spacing w:line="276" w:lineRule="auto"/>
        <w:ind w:left="0" w:firstLine="0"/>
        <w:jc w:val="both"/>
        <w:rPr>
          <w:rFonts w:ascii="Trebuchet MS" w:hAnsi="Trebuchet MS"/>
        </w:rPr>
      </w:pPr>
      <w:r>
        <w:rPr>
          <w:rFonts w:ascii="Trebuchet MS" w:hAnsi="Trebuchet MS"/>
        </w:rPr>
        <w:t xml:space="preserve">numărul materialelor </w:t>
      </w:r>
      <w:r w:rsidRPr="001355B0">
        <w:rPr>
          <w:rFonts w:ascii="Trebuchet MS" w:hAnsi="Trebuchet MS"/>
        </w:rPr>
        <w:t>informative elaborate și distribuite în</w:t>
      </w:r>
      <w:r w:rsidR="00BC1407">
        <w:rPr>
          <w:rFonts w:ascii="Trebuchet MS" w:hAnsi="Trebuchet MS"/>
        </w:rPr>
        <w:t xml:space="preserve"> cadrul campaniilor de informare</w:t>
      </w:r>
    </w:p>
    <w:p w:rsidR="00031EB9" w:rsidRPr="00F738B8" w:rsidRDefault="00BC1407" w:rsidP="00F738B8">
      <w:pPr>
        <w:pStyle w:val="ListParagraph"/>
        <w:numPr>
          <w:ilvl w:val="0"/>
          <w:numId w:val="9"/>
        </w:numPr>
        <w:tabs>
          <w:tab w:val="left" w:pos="284"/>
        </w:tabs>
        <w:spacing w:line="276" w:lineRule="auto"/>
        <w:ind w:left="0" w:firstLine="0"/>
        <w:jc w:val="both"/>
        <w:rPr>
          <w:rFonts w:ascii="Trebuchet MS" w:hAnsi="Trebuchet MS"/>
        </w:rPr>
      </w:pPr>
      <w:r w:rsidRPr="00BC1407">
        <w:rPr>
          <w:rFonts w:ascii="Trebuchet MS" w:hAnsi="Trebuchet MS"/>
        </w:rPr>
        <w:t>c)</w:t>
      </w:r>
      <w:r w:rsidR="00031EB9" w:rsidRPr="00F738B8">
        <w:rPr>
          <w:rFonts w:ascii="Trebuchet MS" w:hAnsi="Trebuchet MS"/>
        </w:rPr>
        <w:t>Organizarea de conferințe la nivel național/internațional cu titlul: Dezvoltarea capacităților antreprenoriale în rândul femeilor din mediul rural</w:t>
      </w:r>
    </w:p>
    <w:p w:rsidR="00031EB9" w:rsidRDefault="00031EB9" w:rsidP="00BC1407">
      <w:pPr>
        <w:spacing w:line="276" w:lineRule="auto"/>
        <w:jc w:val="both"/>
        <w:rPr>
          <w:rFonts w:ascii="Trebuchet MS" w:hAnsi="Trebuchet MS"/>
        </w:rPr>
      </w:pPr>
      <w:r w:rsidRPr="00031EB9">
        <w:rPr>
          <w:rFonts w:ascii="Trebuchet MS" w:hAnsi="Trebuchet MS"/>
        </w:rPr>
        <w:t xml:space="preserve">Indicatori </w:t>
      </w:r>
    </w:p>
    <w:p w:rsidR="00031EB9" w:rsidRPr="00031EB9" w:rsidRDefault="00031EB9" w:rsidP="00BC1407">
      <w:pPr>
        <w:spacing w:line="276" w:lineRule="auto"/>
        <w:jc w:val="both"/>
        <w:rPr>
          <w:rFonts w:ascii="Trebuchet MS" w:hAnsi="Trebuchet MS"/>
        </w:rPr>
      </w:pPr>
      <w:r>
        <w:rPr>
          <w:rFonts w:ascii="Trebuchet MS" w:hAnsi="Trebuchet MS"/>
        </w:rPr>
        <w:t>-</w:t>
      </w:r>
      <w:r w:rsidR="00BC1407">
        <w:rPr>
          <w:rFonts w:ascii="Trebuchet MS" w:hAnsi="Trebuchet MS"/>
        </w:rPr>
        <w:t>o</w:t>
      </w:r>
      <w:r w:rsidRPr="00031EB9">
        <w:rPr>
          <w:rFonts w:ascii="Trebuchet MS" w:hAnsi="Trebuchet MS"/>
        </w:rPr>
        <w:t xml:space="preserve"> </w:t>
      </w:r>
      <w:r w:rsidR="00BC1407">
        <w:rPr>
          <w:rFonts w:ascii="Trebuchet MS" w:hAnsi="Trebuchet MS"/>
        </w:rPr>
        <w:t>c</w:t>
      </w:r>
      <w:r w:rsidRPr="00031EB9">
        <w:rPr>
          <w:rFonts w:ascii="Trebuchet MS" w:hAnsi="Trebuchet MS"/>
        </w:rPr>
        <w:t>onferință/an la nivel național/internațional</w:t>
      </w:r>
    </w:p>
    <w:p w:rsidR="00031EB9" w:rsidRPr="00031EB9" w:rsidRDefault="00031EB9" w:rsidP="00BC1407">
      <w:pPr>
        <w:spacing w:line="276" w:lineRule="auto"/>
        <w:jc w:val="both"/>
        <w:rPr>
          <w:rFonts w:ascii="Trebuchet MS" w:hAnsi="Trebuchet MS"/>
        </w:rPr>
      </w:pPr>
      <w:r w:rsidRPr="00031EB9">
        <w:rPr>
          <w:rFonts w:ascii="Trebuchet MS" w:hAnsi="Trebuchet MS"/>
        </w:rPr>
        <w:t xml:space="preserve">- numărul de participanți la </w:t>
      </w:r>
      <w:r w:rsidR="00363505">
        <w:rPr>
          <w:rFonts w:ascii="Trebuchet MS" w:hAnsi="Trebuchet MS"/>
        </w:rPr>
        <w:t>conferință</w:t>
      </w:r>
      <w:r w:rsidRPr="00031EB9">
        <w:rPr>
          <w:rFonts w:ascii="Trebuchet MS" w:hAnsi="Trebuchet MS"/>
        </w:rPr>
        <w:t>;</w:t>
      </w:r>
    </w:p>
    <w:p w:rsidR="00031EB9" w:rsidRPr="00031EB9" w:rsidRDefault="00031EB9" w:rsidP="00BC1407">
      <w:pPr>
        <w:spacing w:line="276" w:lineRule="auto"/>
        <w:jc w:val="both"/>
        <w:rPr>
          <w:rFonts w:ascii="Trebuchet MS" w:hAnsi="Trebuchet MS"/>
        </w:rPr>
      </w:pPr>
      <w:r w:rsidRPr="00031EB9">
        <w:rPr>
          <w:rFonts w:ascii="Trebuchet MS" w:hAnsi="Trebuchet MS"/>
        </w:rPr>
        <w:t xml:space="preserve">- numărul de parteneri cooptaţi în desfăşurarea lucrărilor </w:t>
      </w:r>
      <w:r w:rsidR="00363505">
        <w:rPr>
          <w:rFonts w:ascii="Trebuchet MS" w:hAnsi="Trebuchet MS"/>
        </w:rPr>
        <w:t>c</w:t>
      </w:r>
      <w:r w:rsidRPr="00031EB9">
        <w:rPr>
          <w:rFonts w:ascii="Trebuchet MS" w:hAnsi="Trebuchet MS"/>
        </w:rPr>
        <w:t>onferinței.</w:t>
      </w:r>
    </w:p>
    <w:p w:rsidR="00031EB9" w:rsidRPr="00031EB9" w:rsidRDefault="00031EB9" w:rsidP="00031EB9">
      <w:pPr>
        <w:spacing w:line="276" w:lineRule="auto"/>
        <w:ind w:left="360"/>
        <w:jc w:val="both"/>
        <w:rPr>
          <w:rFonts w:ascii="Trebuchet MS" w:hAnsi="Trebuchet MS"/>
        </w:rPr>
      </w:pPr>
    </w:p>
    <w:p w:rsidR="008E1711" w:rsidRDefault="008E1711" w:rsidP="002A6D3A">
      <w:pPr>
        <w:spacing w:line="276" w:lineRule="auto"/>
        <w:jc w:val="both"/>
        <w:rPr>
          <w:rFonts w:ascii="Trebuchet MS" w:hAnsi="Trebuchet MS"/>
        </w:rPr>
      </w:pPr>
      <w:r w:rsidRPr="008E1711">
        <w:rPr>
          <w:rFonts w:ascii="Trebuchet MS" w:hAnsi="Trebuchet MS"/>
        </w:rPr>
        <w:t>3.2. Îmbunătățirea situației femeilor pe piața muncii</w:t>
      </w:r>
    </w:p>
    <w:p w:rsidR="008E1711" w:rsidRDefault="008E1711" w:rsidP="00905BC4">
      <w:pPr>
        <w:spacing w:line="276" w:lineRule="auto"/>
        <w:ind w:left="360" w:hanging="360"/>
        <w:jc w:val="both"/>
        <w:rPr>
          <w:rFonts w:ascii="Trebuchet MS" w:hAnsi="Trebuchet MS"/>
        </w:rPr>
      </w:pPr>
      <w:r>
        <w:rPr>
          <w:rFonts w:ascii="Trebuchet MS" w:hAnsi="Trebuchet MS"/>
        </w:rPr>
        <w:t xml:space="preserve">a) </w:t>
      </w:r>
      <w:r w:rsidRPr="00C60414">
        <w:rPr>
          <w:rFonts w:ascii="Trebuchet MS" w:hAnsi="Trebuchet MS"/>
        </w:rPr>
        <w:t>Organizarea unei campanii de informare privind combaterea situațiilor de vulnerabilitate a femeilor pe piața muncii</w:t>
      </w:r>
      <w:r w:rsidR="00905BC4" w:rsidRPr="00905BC4">
        <w:t xml:space="preserve"> </w:t>
      </w:r>
      <w:r w:rsidR="00905BC4" w:rsidRPr="00905BC4">
        <w:rPr>
          <w:rFonts w:ascii="Trebuchet MS" w:hAnsi="Trebuchet MS"/>
        </w:rPr>
        <w:t>inclusiv în cazul fetelor și femeilor cu dizabilități</w:t>
      </w:r>
      <w:r w:rsidR="00905BC4" w:rsidRPr="00905BC4" w:rsidDel="00905BC4">
        <w:rPr>
          <w:rFonts w:ascii="Trebuchet MS" w:hAnsi="Trebuchet MS"/>
        </w:rPr>
        <w:t xml:space="preserve"> </w:t>
      </w:r>
      <w:r>
        <w:rPr>
          <w:rFonts w:ascii="Trebuchet MS" w:hAnsi="Trebuchet MS"/>
        </w:rPr>
        <w:t>Indicatori:</w:t>
      </w:r>
    </w:p>
    <w:p w:rsidR="008E1711" w:rsidRDefault="008E1711" w:rsidP="002135FF">
      <w:pPr>
        <w:pStyle w:val="ListParagraph"/>
        <w:numPr>
          <w:ilvl w:val="0"/>
          <w:numId w:val="10"/>
        </w:numPr>
        <w:spacing w:line="276" w:lineRule="auto"/>
        <w:ind w:left="284" w:hanging="284"/>
        <w:jc w:val="both"/>
        <w:rPr>
          <w:rFonts w:ascii="Trebuchet MS" w:hAnsi="Trebuchet MS"/>
        </w:rPr>
      </w:pPr>
      <w:r w:rsidRPr="008E1711">
        <w:rPr>
          <w:rFonts w:ascii="Trebuchet MS" w:hAnsi="Trebuchet MS"/>
        </w:rPr>
        <w:t>1 campanie/an;</w:t>
      </w:r>
    </w:p>
    <w:p w:rsidR="008E1711" w:rsidRDefault="00396F67" w:rsidP="002135FF">
      <w:pPr>
        <w:pStyle w:val="ListParagraph"/>
        <w:numPr>
          <w:ilvl w:val="0"/>
          <w:numId w:val="10"/>
        </w:numPr>
        <w:spacing w:line="276" w:lineRule="auto"/>
        <w:ind w:left="284" w:hanging="284"/>
        <w:jc w:val="both"/>
        <w:rPr>
          <w:rFonts w:ascii="Trebuchet MS" w:hAnsi="Trebuchet MS"/>
        </w:rPr>
      </w:pPr>
      <w:r>
        <w:rPr>
          <w:rFonts w:ascii="Trebuchet MS" w:hAnsi="Trebuchet MS"/>
        </w:rPr>
        <w:t>n</w:t>
      </w:r>
      <w:r w:rsidR="008E1711" w:rsidRPr="008E1711">
        <w:rPr>
          <w:rFonts w:ascii="Trebuchet MS" w:hAnsi="Trebuchet MS"/>
        </w:rPr>
        <w:t xml:space="preserve">umărul de </w:t>
      </w:r>
      <w:r w:rsidR="008E1711">
        <w:rPr>
          <w:rFonts w:ascii="Trebuchet MS" w:hAnsi="Trebuchet MS"/>
        </w:rPr>
        <w:t>participanți</w:t>
      </w:r>
      <w:r w:rsidR="008E1711" w:rsidRPr="008E1711">
        <w:rPr>
          <w:rFonts w:ascii="Trebuchet MS" w:hAnsi="Trebuchet MS"/>
        </w:rPr>
        <w:t xml:space="preserve"> la campaniile de informare;</w:t>
      </w:r>
    </w:p>
    <w:p w:rsidR="008E1711" w:rsidRDefault="00396F67" w:rsidP="002135FF">
      <w:pPr>
        <w:pStyle w:val="ListParagraph"/>
        <w:numPr>
          <w:ilvl w:val="0"/>
          <w:numId w:val="10"/>
        </w:numPr>
        <w:spacing w:line="276" w:lineRule="auto"/>
        <w:ind w:left="284" w:hanging="284"/>
        <w:jc w:val="both"/>
        <w:rPr>
          <w:rFonts w:ascii="Trebuchet MS" w:hAnsi="Trebuchet MS"/>
        </w:rPr>
      </w:pPr>
      <w:r>
        <w:rPr>
          <w:rFonts w:ascii="Trebuchet MS" w:hAnsi="Trebuchet MS"/>
        </w:rPr>
        <w:t>n</w:t>
      </w:r>
      <w:r w:rsidR="008E1711" w:rsidRPr="008E1711">
        <w:rPr>
          <w:rFonts w:ascii="Trebuchet MS" w:hAnsi="Trebuchet MS"/>
        </w:rPr>
        <w:t>umărul de parteneri cooptaţi în desfăşurarea campaniilor de informare.</w:t>
      </w:r>
    </w:p>
    <w:p w:rsidR="008E1711" w:rsidRPr="008E1711" w:rsidRDefault="008E1711" w:rsidP="002A6D3A">
      <w:pPr>
        <w:pStyle w:val="ListParagraph"/>
        <w:spacing w:line="276" w:lineRule="auto"/>
        <w:jc w:val="both"/>
        <w:rPr>
          <w:rFonts w:ascii="Trebuchet MS" w:hAnsi="Trebuchet MS"/>
        </w:rPr>
      </w:pPr>
    </w:p>
    <w:p w:rsidR="008E1711" w:rsidRPr="008E1711" w:rsidRDefault="008E1711" w:rsidP="00EE3A95">
      <w:pPr>
        <w:pStyle w:val="ListParagraph"/>
        <w:numPr>
          <w:ilvl w:val="0"/>
          <w:numId w:val="11"/>
        </w:numPr>
        <w:tabs>
          <w:tab w:val="left" w:pos="284"/>
        </w:tabs>
        <w:spacing w:line="276" w:lineRule="auto"/>
        <w:ind w:left="0" w:firstLine="0"/>
        <w:jc w:val="both"/>
        <w:rPr>
          <w:rFonts w:ascii="Trebuchet MS" w:hAnsi="Trebuchet MS"/>
        </w:rPr>
      </w:pPr>
      <w:r w:rsidRPr="008E1711">
        <w:rPr>
          <w:rFonts w:ascii="Trebuchet MS" w:hAnsi="Trebuchet MS"/>
        </w:rPr>
        <w:t>Organizarea de campanii de promovare a importanței respectării principiului egalității de șanse între femei și bărbați în procesul de recrutare și ocupare, în domeniul public și privat</w:t>
      </w:r>
    </w:p>
    <w:p w:rsidR="008E1711" w:rsidRDefault="008E1711" w:rsidP="002A6D3A">
      <w:pPr>
        <w:spacing w:line="276" w:lineRule="auto"/>
        <w:jc w:val="both"/>
        <w:rPr>
          <w:rFonts w:ascii="Trebuchet MS" w:hAnsi="Trebuchet MS"/>
        </w:rPr>
      </w:pPr>
      <w:r>
        <w:rPr>
          <w:rFonts w:ascii="Trebuchet MS" w:hAnsi="Trebuchet MS"/>
        </w:rPr>
        <w:t>Indicatori:</w:t>
      </w:r>
    </w:p>
    <w:p w:rsidR="008E1711" w:rsidRDefault="008E1711" w:rsidP="00EE3A95">
      <w:pPr>
        <w:pStyle w:val="ListParagraph"/>
        <w:numPr>
          <w:ilvl w:val="0"/>
          <w:numId w:val="12"/>
        </w:numPr>
        <w:tabs>
          <w:tab w:val="left" w:pos="284"/>
        </w:tabs>
        <w:spacing w:line="276" w:lineRule="auto"/>
        <w:ind w:left="0" w:firstLine="0"/>
        <w:jc w:val="both"/>
        <w:rPr>
          <w:rFonts w:ascii="Trebuchet MS" w:hAnsi="Trebuchet MS"/>
        </w:rPr>
      </w:pPr>
      <w:r w:rsidRPr="008E1711">
        <w:rPr>
          <w:rFonts w:ascii="Trebuchet MS" w:hAnsi="Trebuchet MS"/>
        </w:rPr>
        <w:t>1 campanie/an;</w:t>
      </w:r>
    </w:p>
    <w:p w:rsidR="008E1711" w:rsidRDefault="00F87DC1" w:rsidP="00EE3A95">
      <w:pPr>
        <w:pStyle w:val="ListParagraph"/>
        <w:numPr>
          <w:ilvl w:val="0"/>
          <w:numId w:val="12"/>
        </w:numPr>
        <w:tabs>
          <w:tab w:val="left" w:pos="284"/>
        </w:tabs>
        <w:spacing w:line="276" w:lineRule="auto"/>
        <w:ind w:left="0" w:firstLine="0"/>
        <w:jc w:val="both"/>
        <w:rPr>
          <w:rFonts w:ascii="Trebuchet MS" w:hAnsi="Trebuchet MS"/>
        </w:rPr>
      </w:pPr>
      <w:r>
        <w:rPr>
          <w:rFonts w:ascii="Trebuchet MS" w:hAnsi="Trebuchet MS"/>
        </w:rPr>
        <w:t>numărul de participanți</w:t>
      </w:r>
      <w:r w:rsidR="008E1711" w:rsidRPr="008E1711">
        <w:rPr>
          <w:rFonts w:ascii="Trebuchet MS" w:hAnsi="Trebuchet MS"/>
        </w:rPr>
        <w:t xml:space="preserve"> la campaniile de informare;</w:t>
      </w:r>
    </w:p>
    <w:p w:rsidR="008E1711" w:rsidRDefault="00F87DC1" w:rsidP="00EE3A95">
      <w:pPr>
        <w:pStyle w:val="ListParagraph"/>
        <w:numPr>
          <w:ilvl w:val="0"/>
          <w:numId w:val="12"/>
        </w:numPr>
        <w:tabs>
          <w:tab w:val="left" w:pos="284"/>
        </w:tabs>
        <w:spacing w:line="276" w:lineRule="auto"/>
        <w:ind w:left="0" w:firstLine="0"/>
        <w:jc w:val="both"/>
        <w:rPr>
          <w:rFonts w:ascii="Trebuchet MS" w:hAnsi="Trebuchet MS"/>
        </w:rPr>
      </w:pPr>
      <w:r>
        <w:rPr>
          <w:rFonts w:ascii="Trebuchet MS" w:hAnsi="Trebuchet MS"/>
        </w:rPr>
        <w:t>n</w:t>
      </w:r>
      <w:r w:rsidR="008E1711" w:rsidRPr="008E1711">
        <w:rPr>
          <w:rFonts w:ascii="Trebuchet MS" w:hAnsi="Trebuchet MS"/>
        </w:rPr>
        <w:t>umărul de parteneri cooptaţi în desfăşurarea campaniilor de informare.</w:t>
      </w:r>
    </w:p>
    <w:p w:rsidR="00CD060F" w:rsidRPr="00CD060F" w:rsidRDefault="00CD060F" w:rsidP="00CD060F">
      <w:pPr>
        <w:spacing w:line="276" w:lineRule="auto"/>
        <w:jc w:val="both"/>
        <w:rPr>
          <w:rFonts w:ascii="Trebuchet MS" w:hAnsi="Trebuchet MS"/>
        </w:rPr>
      </w:pPr>
    </w:p>
    <w:p w:rsidR="008E1711" w:rsidRDefault="008E1711" w:rsidP="002A6D3A">
      <w:pPr>
        <w:spacing w:line="276" w:lineRule="auto"/>
        <w:rPr>
          <w:rFonts w:ascii="Trebuchet MS" w:hAnsi="Trebuchet MS"/>
          <w:b/>
        </w:rPr>
      </w:pPr>
      <w:r>
        <w:rPr>
          <w:rFonts w:ascii="Trebuchet MS" w:hAnsi="Trebuchet MS"/>
        </w:rPr>
        <w:t xml:space="preserve">3.3. </w:t>
      </w:r>
      <w:r w:rsidRPr="008E1711">
        <w:rPr>
          <w:rFonts w:ascii="Trebuchet MS" w:hAnsi="Trebuchet MS"/>
        </w:rPr>
        <w:t>Concilierea vieții profesionale cu viața de familie și cea privată</w:t>
      </w:r>
    </w:p>
    <w:p w:rsidR="008E1711" w:rsidRPr="00821F5E" w:rsidRDefault="00DF47CD" w:rsidP="003F5E1B">
      <w:pPr>
        <w:pStyle w:val="ListParagraph"/>
        <w:numPr>
          <w:ilvl w:val="0"/>
          <w:numId w:val="28"/>
        </w:numPr>
        <w:tabs>
          <w:tab w:val="left" w:pos="284"/>
        </w:tabs>
        <w:spacing w:after="0" w:line="276" w:lineRule="auto"/>
        <w:ind w:left="0" w:firstLine="0"/>
        <w:jc w:val="both"/>
        <w:rPr>
          <w:rFonts w:ascii="Trebuchet MS" w:hAnsi="Trebuchet MS"/>
        </w:rPr>
      </w:pPr>
      <w:r w:rsidRPr="00821F5E">
        <w:rPr>
          <w:rFonts w:ascii="Trebuchet MS" w:hAnsi="Trebuchet MS"/>
        </w:rPr>
        <w:t>o</w:t>
      </w:r>
      <w:r w:rsidR="008E1711" w:rsidRPr="00821F5E">
        <w:rPr>
          <w:rFonts w:ascii="Trebuchet MS" w:hAnsi="Trebuchet MS"/>
        </w:rPr>
        <w:t>rganizarea de campanii, acțiuni și măsuri privind creșterea implicării bărbaților/taților în viața de familie</w:t>
      </w:r>
    </w:p>
    <w:p w:rsidR="008E1711" w:rsidRDefault="008E1711" w:rsidP="003F5E1B">
      <w:pPr>
        <w:spacing w:line="276" w:lineRule="auto"/>
        <w:jc w:val="both"/>
        <w:rPr>
          <w:rFonts w:ascii="Trebuchet MS" w:hAnsi="Trebuchet MS"/>
        </w:rPr>
      </w:pPr>
      <w:r>
        <w:rPr>
          <w:rFonts w:ascii="Trebuchet MS" w:hAnsi="Trebuchet MS"/>
        </w:rPr>
        <w:t>Indicatori:</w:t>
      </w:r>
    </w:p>
    <w:p w:rsidR="00833275" w:rsidRDefault="00833275" w:rsidP="003F5E1B">
      <w:pPr>
        <w:pStyle w:val="ListParagraph"/>
        <w:numPr>
          <w:ilvl w:val="0"/>
          <w:numId w:val="13"/>
        </w:numPr>
        <w:tabs>
          <w:tab w:val="left" w:pos="284"/>
        </w:tabs>
        <w:spacing w:line="276" w:lineRule="auto"/>
        <w:ind w:left="0" w:firstLine="0"/>
        <w:jc w:val="both"/>
        <w:rPr>
          <w:rFonts w:ascii="Trebuchet MS" w:hAnsi="Trebuchet MS"/>
        </w:rPr>
      </w:pPr>
      <w:r w:rsidRPr="00833275">
        <w:rPr>
          <w:rFonts w:ascii="Trebuchet MS" w:hAnsi="Trebuchet MS"/>
        </w:rPr>
        <w:t>1 campanie/an;</w:t>
      </w:r>
    </w:p>
    <w:p w:rsidR="00833275" w:rsidRDefault="00DF47CD" w:rsidP="003F5E1B">
      <w:pPr>
        <w:pStyle w:val="ListParagraph"/>
        <w:numPr>
          <w:ilvl w:val="0"/>
          <w:numId w:val="13"/>
        </w:numPr>
        <w:tabs>
          <w:tab w:val="left" w:pos="284"/>
        </w:tabs>
        <w:spacing w:line="276" w:lineRule="auto"/>
        <w:ind w:left="0" w:firstLine="0"/>
        <w:jc w:val="both"/>
        <w:rPr>
          <w:rFonts w:ascii="Trebuchet MS" w:hAnsi="Trebuchet MS"/>
        </w:rPr>
      </w:pPr>
      <w:r>
        <w:rPr>
          <w:rFonts w:ascii="Trebuchet MS" w:hAnsi="Trebuchet MS"/>
        </w:rPr>
        <w:t>n</w:t>
      </w:r>
      <w:r w:rsidR="00833275" w:rsidRPr="00833275">
        <w:rPr>
          <w:rFonts w:ascii="Trebuchet MS" w:hAnsi="Trebuchet MS"/>
        </w:rPr>
        <w:t xml:space="preserve">umărul de </w:t>
      </w:r>
      <w:r w:rsidR="00833275">
        <w:rPr>
          <w:rFonts w:ascii="Trebuchet MS" w:hAnsi="Trebuchet MS"/>
        </w:rPr>
        <w:t>participanți</w:t>
      </w:r>
      <w:r w:rsidR="00833275" w:rsidRPr="00833275">
        <w:rPr>
          <w:rFonts w:ascii="Trebuchet MS" w:hAnsi="Trebuchet MS"/>
        </w:rPr>
        <w:t xml:space="preserve"> la campaniile de informare;</w:t>
      </w:r>
    </w:p>
    <w:p w:rsidR="00833275" w:rsidRDefault="00DF47CD" w:rsidP="003F5E1B">
      <w:pPr>
        <w:pStyle w:val="ListParagraph"/>
        <w:numPr>
          <w:ilvl w:val="0"/>
          <w:numId w:val="13"/>
        </w:numPr>
        <w:tabs>
          <w:tab w:val="left" w:pos="284"/>
        </w:tabs>
        <w:spacing w:line="276" w:lineRule="auto"/>
        <w:ind w:left="0" w:firstLine="0"/>
        <w:jc w:val="both"/>
        <w:rPr>
          <w:rFonts w:ascii="Trebuchet MS" w:hAnsi="Trebuchet MS"/>
        </w:rPr>
      </w:pPr>
      <w:r>
        <w:rPr>
          <w:rFonts w:ascii="Trebuchet MS" w:hAnsi="Trebuchet MS"/>
        </w:rPr>
        <w:t>n</w:t>
      </w:r>
      <w:r w:rsidR="00833275" w:rsidRPr="00833275">
        <w:rPr>
          <w:rFonts w:ascii="Trebuchet MS" w:hAnsi="Trebuchet MS"/>
        </w:rPr>
        <w:t>umărul de parteneri cooptaţi în desfăşurarea campaniilor de informare.</w:t>
      </w:r>
    </w:p>
    <w:p w:rsidR="00782A4E" w:rsidRPr="00833275" w:rsidRDefault="00782A4E" w:rsidP="00782A4E">
      <w:pPr>
        <w:pStyle w:val="ListParagraph"/>
        <w:spacing w:line="276" w:lineRule="auto"/>
        <w:jc w:val="both"/>
        <w:rPr>
          <w:rFonts w:ascii="Trebuchet MS" w:hAnsi="Trebuchet MS"/>
        </w:rPr>
      </w:pPr>
    </w:p>
    <w:p w:rsidR="00B862AA" w:rsidRPr="00B862AA" w:rsidRDefault="00B862AA" w:rsidP="002D1125">
      <w:pPr>
        <w:pStyle w:val="ListParagraph"/>
        <w:numPr>
          <w:ilvl w:val="0"/>
          <w:numId w:val="28"/>
        </w:numPr>
        <w:tabs>
          <w:tab w:val="left" w:pos="284"/>
        </w:tabs>
        <w:spacing w:line="276" w:lineRule="auto"/>
        <w:ind w:left="0" w:firstLine="0"/>
        <w:jc w:val="both"/>
        <w:rPr>
          <w:rFonts w:ascii="Trebuchet MS" w:hAnsi="Trebuchet MS"/>
        </w:rPr>
      </w:pPr>
      <w:r w:rsidRPr="00B862AA">
        <w:rPr>
          <w:rFonts w:ascii="Trebuchet MS" w:hAnsi="Trebuchet MS"/>
        </w:rPr>
        <w:lastRenderedPageBreak/>
        <w:t>consolidarea si îmbunătățirea cadrului legislativ privind crearea unor mecanisme de sprijin a părinților și de asigurare a unui echilibru între viața de familie și cea profesională, implementare,</w:t>
      </w:r>
    </w:p>
    <w:p w:rsidR="00B862AA" w:rsidRDefault="00B862AA" w:rsidP="002D1125">
      <w:pPr>
        <w:pStyle w:val="ListParagraph"/>
        <w:spacing w:line="276" w:lineRule="auto"/>
        <w:ind w:left="0"/>
        <w:jc w:val="both"/>
        <w:rPr>
          <w:rFonts w:ascii="Trebuchet MS" w:hAnsi="Trebuchet MS"/>
        </w:rPr>
      </w:pPr>
      <w:r>
        <w:rPr>
          <w:rFonts w:ascii="Trebuchet MS" w:hAnsi="Trebuchet MS"/>
        </w:rPr>
        <w:t xml:space="preserve">Indicatori: </w:t>
      </w:r>
    </w:p>
    <w:p w:rsidR="00B862AA" w:rsidRPr="00B862AA" w:rsidRDefault="00B862AA" w:rsidP="002D1125">
      <w:pPr>
        <w:pStyle w:val="ListParagraph"/>
        <w:spacing w:line="276" w:lineRule="auto"/>
        <w:ind w:left="0"/>
        <w:jc w:val="both"/>
        <w:rPr>
          <w:rFonts w:ascii="Trebuchet MS" w:hAnsi="Trebuchet MS"/>
        </w:rPr>
      </w:pPr>
      <w:r>
        <w:rPr>
          <w:rFonts w:ascii="Trebuchet MS" w:hAnsi="Trebuchet MS"/>
        </w:rPr>
        <w:t xml:space="preserve">-modificarea și completarea actului normativ privind crearea </w:t>
      </w:r>
      <w:r w:rsidRPr="00770A23">
        <w:rPr>
          <w:rFonts w:ascii="Trebuchet MS" w:hAnsi="Trebuchet MS"/>
        </w:rPr>
        <w:t>un</w:t>
      </w:r>
      <w:r>
        <w:rPr>
          <w:rFonts w:ascii="Trebuchet MS" w:hAnsi="Trebuchet MS"/>
        </w:rPr>
        <w:t>or mecanisme de sprijin a părinț</w:t>
      </w:r>
      <w:r w:rsidRPr="00770A23">
        <w:rPr>
          <w:rFonts w:ascii="Trebuchet MS" w:hAnsi="Trebuchet MS"/>
        </w:rPr>
        <w:t>ilor</w:t>
      </w:r>
      <w:r>
        <w:rPr>
          <w:rFonts w:ascii="Trebuchet MS" w:hAnsi="Trebuchet MS"/>
        </w:rPr>
        <w:t xml:space="preserve">  pentru c</w:t>
      </w:r>
      <w:r w:rsidRPr="00770A23">
        <w:rPr>
          <w:rFonts w:ascii="Trebuchet MS" w:hAnsi="Trebuchet MS"/>
        </w:rPr>
        <w:t>oncilierea vieții profesionale cu viața de familie și cea privată</w:t>
      </w:r>
      <w:r>
        <w:rPr>
          <w:rFonts w:ascii="Trebuchet MS" w:hAnsi="Trebuchet MS"/>
        </w:rPr>
        <w:t>.</w:t>
      </w:r>
    </w:p>
    <w:p w:rsidR="003C7EEE" w:rsidRDefault="003C7EEE">
      <w:pPr>
        <w:rPr>
          <w:rFonts w:ascii="Trebuchet MS" w:hAnsi="Trebuchet MS"/>
        </w:rPr>
      </w:pPr>
      <w:r>
        <w:rPr>
          <w:rFonts w:ascii="Trebuchet MS" w:hAnsi="Trebuchet MS"/>
        </w:rPr>
        <w:br w:type="page"/>
      </w:r>
    </w:p>
    <w:p w:rsidR="00B862AA" w:rsidRDefault="00B862AA" w:rsidP="00E81751">
      <w:pPr>
        <w:tabs>
          <w:tab w:val="left" w:pos="284"/>
        </w:tabs>
        <w:spacing w:line="276" w:lineRule="auto"/>
        <w:jc w:val="both"/>
        <w:rPr>
          <w:rFonts w:ascii="Trebuchet MS" w:hAnsi="Trebuchet MS"/>
        </w:rPr>
      </w:pPr>
      <w:r w:rsidRPr="00B862AA">
        <w:rPr>
          <w:rFonts w:ascii="Trebuchet MS" w:hAnsi="Trebuchet MS"/>
        </w:rPr>
        <w:lastRenderedPageBreak/>
        <w:t>c)</w:t>
      </w:r>
      <w:r w:rsidRPr="00B862AA">
        <w:rPr>
          <w:rFonts w:ascii="Trebuchet MS" w:hAnsi="Trebuchet MS"/>
        </w:rPr>
        <w:tab/>
        <w:t>organizarea de campanii referitoare la importanța conștientizării tinerelor familii cu privire la reinserția pe piața forței de muncă și cursuri pentru tineri părinți.</w:t>
      </w:r>
    </w:p>
    <w:p w:rsidR="00B862AA" w:rsidRDefault="00B862AA" w:rsidP="00B862AA">
      <w:pPr>
        <w:spacing w:line="276" w:lineRule="auto"/>
        <w:jc w:val="both"/>
        <w:rPr>
          <w:rFonts w:ascii="Trebuchet MS" w:hAnsi="Trebuchet MS"/>
        </w:rPr>
      </w:pPr>
      <w:r>
        <w:rPr>
          <w:rFonts w:ascii="Trebuchet MS" w:hAnsi="Trebuchet MS"/>
        </w:rPr>
        <w:t>Indicatori:</w:t>
      </w:r>
    </w:p>
    <w:p w:rsidR="00B862AA" w:rsidRPr="00C4463A" w:rsidRDefault="00B862AA" w:rsidP="00B862AA">
      <w:pPr>
        <w:jc w:val="both"/>
        <w:rPr>
          <w:rFonts w:ascii="Trebuchet MS" w:hAnsi="Trebuchet MS"/>
        </w:rPr>
      </w:pPr>
      <w:r w:rsidRPr="00C4463A">
        <w:rPr>
          <w:rFonts w:ascii="Trebuchet MS" w:hAnsi="Trebuchet MS"/>
        </w:rPr>
        <w:t>1 campanie/an;</w:t>
      </w:r>
    </w:p>
    <w:p w:rsidR="00B862AA" w:rsidRPr="00C4463A" w:rsidRDefault="00B862AA" w:rsidP="00B862AA">
      <w:pPr>
        <w:jc w:val="both"/>
        <w:rPr>
          <w:rFonts w:ascii="Trebuchet MS" w:hAnsi="Trebuchet MS"/>
        </w:rPr>
      </w:pPr>
      <w:r w:rsidRPr="00C4463A">
        <w:rPr>
          <w:rFonts w:ascii="Trebuchet MS" w:hAnsi="Trebuchet MS"/>
        </w:rPr>
        <w:t>-</w:t>
      </w:r>
      <w:r>
        <w:rPr>
          <w:rFonts w:ascii="Trebuchet MS" w:hAnsi="Trebuchet MS"/>
        </w:rPr>
        <w:t xml:space="preserve"> n</w:t>
      </w:r>
      <w:r w:rsidRPr="00C4463A">
        <w:rPr>
          <w:rFonts w:ascii="Trebuchet MS" w:hAnsi="Trebuchet MS"/>
        </w:rPr>
        <w:t xml:space="preserve">umărul de </w:t>
      </w:r>
      <w:r>
        <w:rPr>
          <w:rFonts w:ascii="Trebuchet MS" w:hAnsi="Trebuchet MS"/>
        </w:rPr>
        <w:t>participanți</w:t>
      </w:r>
      <w:r w:rsidRPr="00C4463A">
        <w:rPr>
          <w:rFonts w:ascii="Trebuchet MS" w:hAnsi="Trebuchet MS"/>
        </w:rPr>
        <w:t xml:space="preserve"> la campaniile de informare;</w:t>
      </w:r>
    </w:p>
    <w:p w:rsidR="00B862AA" w:rsidRPr="00C4463A" w:rsidRDefault="00B862AA" w:rsidP="00B862AA">
      <w:pPr>
        <w:jc w:val="both"/>
        <w:rPr>
          <w:rFonts w:ascii="Trebuchet MS" w:hAnsi="Trebuchet MS"/>
        </w:rPr>
      </w:pPr>
      <w:r w:rsidRPr="00C4463A">
        <w:rPr>
          <w:rFonts w:ascii="Trebuchet MS" w:hAnsi="Trebuchet MS"/>
        </w:rPr>
        <w:t>-</w:t>
      </w:r>
      <w:r>
        <w:rPr>
          <w:rFonts w:ascii="Trebuchet MS" w:hAnsi="Trebuchet MS"/>
        </w:rPr>
        <w:t xml:space="preserve"> n</w:t>
      </w:r>
      <w:r w:rsidRPr="00C4463A">
        <w:rPr>
          <w:rFonts w:ascii="Trebuchet MS" w:hAnsi="Trebuchet MS"/>
        </w:rPr>
        <w:t>umărul</w:t>
      </w:r>
      <w:r>
        <w:rPr>
          <w:rFonts w:ascii="Trebuchet MS" w:hAnsi="Trebuchet MS"/>
        </w:rPr>
        <w:t xml:space="preserve"> de parteneri cooptaţi în desfăș</w:t>
      </w:r>
      <w:r w:rsidRPr="00C4463A">
        <w:rPr>
          <w:rFonts w:ascii="Trebuchet MS" w:hAnsi="Trebuchet MS"/>
        </w:rPr>
        <w:t>urarea campaniilor de informare.</w:t>
      </w:r>
    </w:p>
    <w:p w:rsidR="00B862AA" w:rsidRPr="00B862AA" w:rsidRDefault="00B862AA" w:rsidP="00B862AA">
      <w:pPr>
        <w:spacing w:line="276" w:lineRule="auto"/>
        <w:jc w:val="both"/>
        <w:rPr>
          <w:rFonts w:ascii="Trebuchet MS" w:hAnsi="Trebuchet MS"/>
        </w:rPr>
      </w:pPr>
      <w:r>
        <w:rPr>
          <w:rFonts w:ascii="Trebuchet MS" w:hAnsi="Trebuchet MS"/>
        </w:rPr>
        <w:t xml:space="preserve">- </w:t>
      </w:r>
      <w:r w:rsidRPr="00CE679E">
        <w:rPr>
          <w:rFonts w:ascii="Trebuchet MS" w:hAnsi="Trebuchet MS"/>
        </w:rPr>
        <w:t>numărul de materiale informative elaborate și distribuite în cadrul campaniilor de informare.</w:t>
      </w:r>
    </w:p>
    <w:p w:rsidR="00B862AA" w:rsidRDefault="00B862AA" w:rsidP="00057CB4">
      <w:pPr>
        <w:tabs>
          <w:tab w:val="left" w:pos="284"/>
        </w:tabs>
        <w:spacing w:line="276" w:lineRule="auto"/>
        <w:jc w:val="both"/>
        <w:rPr>
          <w:rFonts w:ascii="Trebuchet MS" w:hAnsi="Trebuchet MS"/>
        </w:rPr>
      </w:pPr>
      <w:r w:rsidRPr="00B862AA">
        <w:rPr>
          <w:rFonts w:ascii="Trebuchet MS" w:hAnsi="Trebuchet MS"/>
        </w:rPr>
        <w:t>d)</w:t>
      </w:r>
      <w:r w:rsidRPr="00B862AA">
        <w:rPr>
          <w:rFonts w:ascii="Trebuchet MS" w:hAnsi="Trebuchet MS"/>
        </w:rPr>
        <w:tab/>
        <w:t>încurajarea încheierii de contracte de muncă cu timp flexibil și a tele - muncii pentru părinți(munca la distanță).</w:t>
      </w:r>
    </w:p>
    <w:p w:rsidR="00B862AA" w:rsidRDefault="00B862AA" w:rsidP="00B862AA">
      <w:pPr>
        <w:spacing w:line="276" w:lineRule="auto"/>
        <w:jc w:val="both"/>
        <w:rPr>
          <w:rFonts w:ascii="Trebuchet MS" w:hAnsi="Trebuchet MS"/>
        </w:rPr>
      </w:pPr>
      <w:r>
        <w:rPr>
          <w:rFonts w:ascii="Trebuchet MS" w:hAnsi="Trebuchet MS"/>
        </w:rPr>
        <w:t>Indicatori</w:t>
      </w:r>
    </w:p>
    <w:p w:rsidR="00B862AA" w:rsidRPr="00B862AA" w:rsidRDefault="00B862AA" w:rsidP="00B862AA">
      <w:pPr>
        <w:spacing w:line="276" w:lineRule="auto"/>
        <w:jc w:val="both"/>
        <w:rPr>
          <w:rFonts w:ascii="Trebuchet MS" w:hAnsi="Trebuchet MS"/>
        </w:rPr>
      </w:pPr>
      <w:r>
        <w:rPr>
          <w:rFonts w:ascii="Trebuchet MS" w:hAnsi="Trebuchet MS"/>
        </w:rPr>
        <w:t>-</w:t>
      </w:r>
      <w:r w:rsidR="00057CB4">
        <w:rPr>
          <w:rFonts w:ascii="Trebuchet MS" w:hAnsi="Trebuchet MS"/>
        </w:rPr>
        <w:t xml:space="preserve"> </w:t>
      </w:r>
      <w:r w:rsidRPr="00B862AA">
        <w:rPr>
          <w:rFonts w:ascii="Trebuchet MS" w:hAnsi="Trebuchet MS"/>
        </w:rPr>
        <w:t>modificarea și completarea actului normativ privind crearea unor mecanisme de sprijin a părinților  pentru concilierea vieții profesionale cu viața de familie și cea privată.</w:t>
      </w:r>
    </w:p>
    <w:p w:rsidR="008E1711" w:rsidRDefault="00B862AA" w:rsidP="00057CB4">
      <w:pPr>
        <w:tabs>
          <w:tab w:val="left" w:pos="284"/>
        </w:tabs>
        <w:spacing w:line="276" w:lineRule="auto"/>
        <w:jc w:val="both"/>
        <w:rPr>
          <w:rFonts w:ascii="Trebuchet MS" w:hAnsi="Trebuchet MS"/>
        </w:rPr>
      </w:pPr>
      <w:r w:rsidRPr="00B862AA">
        <w:rPr>
          <w:rFonts w:ascii="Trebuchet MS" w:hAnsi="Trebuchet MS"/>
        </w:rPr>
        <w:t>e)</w:t>
      </w:r>
      <w:r w:rsidRPr="00B862AA">
        <w:rPr>
          <w:rFonts w:ascii="Trebuchet MS" w:hAnsi="Trebuchet MS"/>
        </w:rPr>
        <w:tab/>
        <w:t>organizarea de campanii cu privire la conștientizarea aplicării instrumentelor de lucru alternative , respectiv muncă cu timp flexibil și a tele - muncii pentru părinți(munca la distanță)</w:t>
      </w:r>
    </w:p>
    <w:p w:rsidR="00B862AA" w:rsidRDefault="00B862AA" w:rsidP="00B862AA">
      <w:pPr>
        <w:spacing w:line="276" w:lineRule="auto"/>
        <w:jc w:val="both"/>
        <w:rPr>
          <w:rFonts w:ascii="Trebuchet MS" w:hAnsi="Trebuchet MS"/>
        </w:rPr>
      </w:pPr>
      <w:r>
        <w:rPr>
          <w:rFonts w:ascii="Trebuchet MS" w:hAnsi="Trebuchet MS"/>
        </w:rPr>
        <w:t>Indicatori</w:t>
      </w:r>
    </w:p>
    <w:p w:rsidR="00B862AA" w:rsidRPr="00C4463A" w:rsidRDefault="00B862AA" w:rsidP="00B862AA">
      <w:pPr>
        <w:jc w:val="both"/>
        <w:rPr>
          <w:rFonts w:ascii="Trebuchet MS" w:hAnsi="Trebuchet MS"/>
        </w:rPr>
      </w:pPr>
      <w:r>
        <w:rPr>
          <w:rFonts w:ascii="Trebuchet MS" w:hAnsi="Trebuchet MS"/>
        </w:rPr>
        <w:t xml:space="preserve">- </w:t>
      </w:r>
      <w:r w:rsidRPr="00C4463A">
        <w:rPr>
          <w:rFonts w:ascii="Trebuchet MS" w:hAnsi="Trebuchet MS"/>
        </w:rPr>
        <w:t>1 campanie/an;</w:t>
      </w:r>
    </w:p>
    <w:p w:rsidR="00B862AA" w:rsidRPr="00C4463A" w:rsidRDefault="00B862AA" w:rsidP="00B862AA">
      <w:pPr>
        <w:jc w:val="both"/>
        <w:rPr>
          <w:rFonts w:ascii="Trebuchet MS" w:hAnsi="Trebuchet MS"/>
        </w:rPr>
      </w:pPr>
      <w:r w:rsidRPr="00C4463A">
        <w:rPr>
          <w:rFonts w:ascii="Trebuchet MS" w:hAnsi="Trebuchet MS"/>
        </w:rPr>
        <w:t>-</w:t>
      </w:r>
      <w:r>
        <w:rPr>
          <w:rFonts w:ascii="Trebuchet MS" w:hAnsi="Trebuchet MS"/>
        </w:rPr>
        <w:t xml:space="preserve"> n</w:t>
      </w:r>
      <w:r w:rsidRPr="00C4463A">
        <w:rPr>
          <w:rFonts w:ascii="Trebuchet MS" w:hAnsi="Trebuchet MS"/>
        </w:rPr>
        <w:t xml:space="preserve">umărul de </w:t>
      </w:r>
      <w:r>
        <w:rPr>
          <w:rFonts w:ascii="Trebuchet MS" w:hAnsi="Trebuchet MS"/>
        </w:rPr>
        <w:t>participanți</w:t>
      </w:r>
      <w:r w:rsidRPr="00C4463A">
        <w:rPr>
          <w:rFonts w:ascii="Trebuchet MS" w:hAnsi="Trebuchet MS"/>
        </w:rPr>
        <w:t xml:space="preserve"> la campaniile de informare;</w:t>
      </w:r>
    </w:p>
    <w:p w:rsidR="00B862AA" w:rsidRPr="00C4463A" w:rsidRDefault="00B862AA" w:rsidP="00B862AA">
      <w:pPr>
        <w:jc w:val="both"/>
        <w:rPr>
          <w:rFonts w:ascii="Trebuchet MS" w:hAnsi="Trebuchet MS"/>
        </w:rPr>
      </w:pPr>
      <w:r w:rsidRPr="00C4463A">
        <w:rPr>
          <w:rFonts w:ascii="Trebuchet MS" w:hAnsi="Trebuchet MS"/>
        </w:rPr>
        <w:t>-</w:t>
      </w:r>
      <w:r>
        <w:rPr>
          <w:rFonts w:ascii="Trebuchet MS" w:hAnsi="Trebuchet MS"/>
        </w:rPr>
        <w:t xml:space="preserve"> numărul de parteneri cooptați în desfăș</w:t>
      </w:r>
      <w:r w:rsidRPr="00C4463A">
        <w:rPr>
          <w:rFonts w:ascii="Trebuchet MS" w:hAnsi="Trebuchet MS"/>
        </w:rPr>
        <w:t>urarea campaniilor de informare.</w:t>
      </w:r>
    </w:p>
    <w:p w:rsidR="00B862AA" w:rsidRPr="008E1711" w:rsidRDefault="00B862AA" w:rsidP="00B862AA">
      <w:pPr>
        <w:spacing w:line="276" w:lineRule="auto"/>
        <w:jc w:val="both"/>
        <w:rPr>
          <w:rFonts w:ascii="Trebuchet MS" w:hAnsi="Trebuchet MS"/>
        </w:rPr>
      </w:pPr>
    </w:p>
    <w:p w:rsidR="00833275" w:rsidRDefault="00833275" w:rsidP="002A6D3A">
      <w:pPr>
        <w:spacing w:line="276" w:lineRule="auto"/>
        <w:jc w:val="both"/>
        <w:rPr>
          <w:rFonts w:ascii="Trebuchet MS" w:hAnsi="Trebuchet MS"/>
        </w:rPr>
      </w:pPr>
      <w:r>
        <w:rPr>
          <w:rFonts w:ascii="Trebuchet MS" w:hAnsi="Trebuchet MS"/>
        </w:rPr>
        <w:t xml:space="preserve">4. </w:t>
      </w:r>
      <w:r w:rsidRPr="00833275">
        <w:rPr>
          <w:rFonts w:ascii="Trebuchet MS" w:hAnsi="Trebuchet MS"/>
        </w:rPr>
        <w:t>PARTICIPAREA ECHILIBRATĂ LA DECIZIE</w:t>
      </w:r>
      <w:r w:rsidR="00AA2B51" w:rsidRPr="006A22AE">
        <w:rPr>
          <w:rFonts w:ascii="Trebuchet MS" w:hAnsi="Trebuchet MS"/>
        </w:rPr>
        <w:t xml:space="preserve"> </w:t>
      </w:r>
    </w:p>
    <w:p w:rsidR="008E1711" w:rsidRPr="000E6CC9" w:rsidRDefault="00DF47CD" w:rsidP="00D76F05">
      <w:pPr>
        <w:pStyle w:val="ListParagraph"/>
        <w:numPr>
          <w:ilvl w:val="0"/>
          <w:numId w:val="29"/>
        </w:numPr>
        <w:tabs>
          <w:tab w:val="left" w:pos="284"/>
        </w:tabs>
        <w:spacing w:after="0" w:line="276" w:lineRule="auto"/>
        <w:ind w:left="0" w:firstLine="0"/>
        <w:jc w:val="both"/>
        <w:rPr>
          <w:rFonts w:ascii="Trebuchet MS" w:hAnsi="Trebuchet MS"/>
        </w:rPr>
      </w:pPr>
      <w:r w:rsidRPr="000E6CC9">
        <w:rPr>
          <w:rFonts w:ascii="Trebuchet MS" w:hAnsi="Trebuchet MS"/>
        </w:rPr>
        <w:t>R</w:t>
      </w:r>
      <w:r w:rsidR="00833275" w:rsidRPr="000E6CC9">
        <w:rPr>
          <w:rFonts w:ascii="Trebuchet MS" w:hAnsi="Trebuchet MS"/>
        </w:rPr>
        <w:t>ealizarea de analize privind participarea echilibrată a femeilor şi a bărbaților în pozițiile de decizie din administrația publică centrală.</w:t>
      </w:r>
      <w:r w:rsidR="00AA2B51" w:rsidRPr="000E6CC9">
        <w:rPr>
          <w:rFonts w:ascii="Trebuchet MS" w:hAnsi="Trebuchet MS"/>
        </w:rPr>
        <w:t xml:space="preserve">  </w:t>
      </w:r>
    </w:p>
    <w:p w:rsidR="00833275" w:rsidRDefault="00833275" w:rsidP="00D76F05">
      <w:pPr>
        <w:spacing w:line="276" w:lineRule="auto"/>
        <w:jc w:val="both"/>
        <w:rPr>
          <w:rFonts w:ascii="Trebuchet MS" w:hAnsi="Trebuchet MS"/>
        </w:rPr>
      </w:pPr>
      <w:r>
        <w:rPr>
          <w:rFonts w:ascii="Trebuchet MS" w:hAnsi="Trebuchet MS"/>
        </w:rPr>
        <w:t>Indicatori:</w:t>
      </w:r>
    </w:p>
    <w:p w:rsidR="00833275" w:rsidRDefault="00833275" w:rsidP="00D76F05">
      <w:pPr>
        <w:pStyle w:val="ListParagraph"/>
        <w:numPr>
          <w:ilvl w:val="0"/>
          <w:numId w:val="14"/>
        </w:numPr>
        <w:tabs>
          <w:tab w:val="left" w:pos="284"/>
        </w:tabs>
        <w:spacing w:line="276" w:lineRule="auto"/>
        <w:ind w:left="0" w:firstLine="0"/>
        <w:jc w:val="both"/>
        <w:rPr>
          <w:rFonts w:ascii="Trebuchet MS" w:hAnsi="Trebuchet MS"/>
        </w:rPr>
      </w:pPr>
      <w:r w:rsidRPr="00833275">
        <w:rPr>
          <w:rFonts w:ascii="Trebuchet MS" w:hAnsi="Trebuchet MS"/>
        </w:rPr>
        <w:t>1 analiză privind participarea echilibrată a femeilor şi a bărbaţilor în pozițiile de decizie din administrația publică centrală;</w:t>
      </w:r>
    </w:p>
    <w:p w:rsidR="00833275" w:rsidRDefault="00DF47CD" w:rsidP="00D76F05">
      <w:pPr>
        <w:pStyle w:val="ListParagraph"/>
        <w:numPr>
          <w:ilvl w:val="0"/>
          <w:numId w:val="14"/>
        </w:numPr>
        <w:tabs>
          <w:tab w:val="left" w:pos="284"/>
        </w:tabs>
        <w:spacing w:line="276" w:lineRule="auto"/>
        <w:ind w:left="0" w:firstLine="0"/>
        <w:jc w:val="both"/>
        <w:rPr>
          <w:rFonts w:ascii="Trebuchet MS" w:hAnsi="Trebuchet MS"/>
        </w:rPr>
      </w:pPr>
      <w:r>
        <w:rPr>
          <w:rFonts w:ascii="Trebuchet MS" w:hAnsi="Trebuchet MS"/>
        </w:rPr>
        <w:t>c</w:t>
      </w:r>
      <w:r w:rsidR="00833275" w:rsidRPr="00833275">
        <w:rPr>
          <w:rFonts w:ascii="Trebuchet MS" w:hAnsi="Trebuchet MS"/>
        </w:rPr>
        <w:t>ompletarea bazei de date anuale privind femeile și bărbații în poziţii de decizie din administraţia publică centrală;</w:t>
      </w:r>
    </w:p>
    <w:p w:rsidR="00D75911" w:rsidRDefault="00833275" w:rsidP="00D76F05">
      <w:pPr>
        <w:pStyle w:val="ListParagraph"/>
        <w:numPr>
          <w:ilvl w:val="0"/>
          <w:numId w:val="14"/>
        </w:numPr>
        <w:tabs>
          <w:tab w:val="left" w:pos="284"/>
        </w:tabs>
        <w:spacing w:line="276" w:lineRule="auto"/>
        <w:ind w:left="0" w:firstLine="0"/>
        <w:jc w:val="both"/>
        <w:rPr>
          <w:rFonts w:ascii="Trebuchet MS" w:hAnsi="Trebuchet MS"/>
        </w:rPr>
      </w:pPr>
      <w:r w:rsidRPr="00833275">
        <w:rPr>
          <w:rFonts w:ascii="Trebuchet MS" w:hAnsi="Trebuchet MS"/>
        </w:rPr>
        <w:t>1 analiză privind poziționarea României în baza de date a Comisiei Europene privind echilibrul de gen în poziții de decizie în administrația publică centrală.</w:t>
      </w:r>
    </w:p>
    <w:p w:rsidR="00D75911" w:rsidRDefault="00D75911" w:rsidP="002A6D3A">
      <w:pPr>
        <w:pStyle w:val="ListParagraph"/>
        <w:spacing w:line="276" w:lineRule="auto"/>
        <w:jc w:val="both"/>
        <w:rPr>
          <w:rFonts w:ascii="Trebuchet MS" w:hAnsi="Trebuchet MS"/>
        </w:rPr>
      </w:pPr>
    </w:p>
    <w:p w:rsidR="00D75911" w:rsidRDefault="00D75911" w:rsidP="00D76F05">
      <w:pPr>
        <w:pStyle w:val="ListParagraph"/>
        <w:numPr>
          <w:ilvl w:val="0"/>
          <w:numId w:val="29"/>
        </w:numPr>
        <w:tabs>
          <w:tab w:val="left" w:pos="284"/>
        </w:tabs>
        <w:spacing w:line="276" w:lineRule="auto"/>
        <w:ind w:left="0" w:firstLine="0"/>
        <w:jc w:val="both"/>
        <w:rPr>
          <w:rFonts w:ascii="Trebuchet MS" w:hAnsi="Trebuchet MS"/>
        </w:rPr>
      </w:pPr>
      <w:r w:rsidRPr="00D75911">
        <w:rPr>
          <w:rFonts w:ascii="Trebuchet MS" w:hAnsi="Trebuchet MS"/>
        </w:rPr>
        <w:t>Realizarea unei analize privind participarea femeilor și a bărbaților la alegerile prezidențiale</w:t>
      </w:r>
    </w:p>
    <w:p w:rsidR="00D75911" w:rsidRDefault="00D75911" w:rsidP="002A6D3A">
      <w:pPr>
        <w:spacing w:line="276" w:lineRule="auto"/>
        <w:jc w:val="both"/>
        <w:rPr>
          <w:rFonts w:ascii="Trebuchet MS" w:hAnsi="Trebuchet MS"/>
        </w:rPr>
      </w:pPr>
      <w:r>
        <w:rPr>
          <w:rFonts w:ascii="Trebuchet MS" w:hAnsi="Trebuchet MS"/>
        </w:rPr>
        <w:t>Indicatori:</w:t>
      </w:r>
    </w:p>
    <w:p w:rsidR="00D75911" w:rsidRDefault="00D75911" w:rsidP="00D76F05">
      <w:pPr>
        <w:pStyle w:val="ListParagraph"/>
        <w:numPr>
          <w:ilvl w:val="0"/>
          <w:numId w:val="15"/>
        </w:numPr>
        <w:tabs>
          <w:tab w:val="left" w:pos="284"/>
        </w:tabs>
        <w:spacing w:line="276" w:lineRule="auto"/>
        <w:ind w:left="0" w:firstLine="0"/>
        <w:jc w:val="both"/>
        <w:rPr>
          <w:rFonts w:ascii="Trebuchet MS" w:hAnsi="Trebuchet MS"/>
        </w:rPr>
      </w:pPr>
      <w:r w:rsidRPr="00D75911">
        <w:rPr>
          <w:rFonts w:ascii="Trebuchet MS" w:hAnsi="Trebuchet MS"/>
        </w:rPr>
        <w:t>1 analiză privind participarea femeilor și a bărbaților la alegerile prezidențiale</w:t>
      </w:r>
      <w:r>
        <w:rPr>
          <w:rFonts w:ascii="Trebuchet MS" w:hAnsi="Trebuchet MS"/>
        </w:rPr>
        <w:t>.</w:t>
      </w:r>
    </w:p>
    <w:p w:rsidR="00D75911" w:rsidRDefault="00D75911" w:rsidP="002A6D3A">
      <w:pPr>
        <w:pStyle w:val="ListParagraph"/>
        <w:spacing w:line="276" w:lineRule="auto"/>
        <w:jc w:val="both"/>
        <w:rPr>
          <w:rFonts w:ascii="Trebuchet MS" w:hAnsi="Trebuchet MS"/>
        </w:rPr>
      </w:pPr>
    </w:p>
    <w:p w:rsidR="003C7EEE" w:rsidRDefault="003C7EEE">
      <w:pPr>
        <w:rPr>
          <w:rFonts w:ascii="Trebuchet MS" w:hAnsi="Trebuchet MS"/>
        </w:rPr>
      </w:pPr>
      <w:r>
        <w:rPr>
          <w:rFonts w:ascii="Trebuchet MS" w:hAnsi="Trebuchet MS"/>
        </w:rPr>
        <w:br w:type="page"/>
      </w:r>
    </w:p>
    <w:p w:rsidR="00D75911" w:rsidRDefault="00D75911" w:rsidP="00D76F05">
      <w:pPr>
        <w:pStyle w:val="ListParagraph"/>
        <w:numPr>
          <w:ilvl w:val="0"/>
          <w:numId w:val="29"/>
        </w:numPr>
        <w:tabs>
          <w:tab w:val="left" w:pos="180"/>
          <w:tab w:val="left" w:pos="284"/>
        </w:tabs>
        <w:spacing w:after="0" w:line="276" w:lineRule="auto"/>
        <w:ind w:left="0" w:firstLine="0"/>
        <w:jc w:val="both"/>
        <w:rPr>
          <w:rFonts w:ascii="Trebuchet MS" w:hAnsi="Trebuchet MS"/>
        </w:rPr>
      </w:pPr>
      <w:r w:rsidRPr="00D75911">
        <w:rPr>
          <w:rFonts w:ascii="Trebuchet MS" w:hAnsi="Trebuchet MS"/>
        </w:rPr>
        <w:lastRenderedPageBreak/>
        <w:t>Realizarea unei analize privind participarea femeilor și a bărbaților la alegerile locale</w:t>
      </w:r>
    </w:p>
    <w:p w:rsidR="00FC61DA" w:rsidRDefault="00FC61DA" w:rsidP="002A6D3A">
      <w:pPr>
        <w:tabs>
          <w:tab w:val="left" w:pos="180"/>
        </w:tabs>
        <w:spacing w:after="0" w:line="276" w:lineRule="auto"/>
        <w:rPr>
          <w:rFonts w:ascii="Trebuchet MS" w:hAnsi="Trebuchet MS"/>
        </w:rPr>
      </w:pPr>
    </w:p>
    <w:p w:rsidR="00FC61DA" w:rsidRDefault="00FC61DA" w:rsidP="002A6D3A">
      <w:pPr>
        <w:tabs>
          <w:tab w:val="left" w:pos="180"/>
        </w:tabs>
        <w:spacing w:after="0" w:line="276" w:lineRule="auto"/>
        <w:rPr>
          <w:rFonts w:ascii="Trebuchet MS" w:hAnsi="Trebuchet MS"/>
        </w:rPr>
      </w:pPr>
      <w:r>
        <w:rPr>
          <w:rFonts w:ascii="Trebuchet MS" w:hAnsi="Trebuchet MS"/>
        </w:rPr>
        <w:t>Indicatori:</w:t>
      </w:r>
    </w:p>
    <w:p w:rsidR="00FC61DA" w:rsidRDefault="00FC61DA" w:rsidP="00733856">
      <w:pPr>
        <w:pStyle w:val="ListParagraph"/>
        <w:numPr>
          <w:ilvl w:val="0"/>
          <w:numId w:val="15"/>
        </w:numPr>
        <w:tabs>
          <w:tab w:val="left" w:pos="180"/>
        </w:tabs>
        <w:spacing w:after="0" w:line="276" w:lineRule="auto"/>
        <w:ind w:left="0" w:firstLine="0"/>
        <w:rPr>
          <w:rFonts w:ascii="Trebuchet MS" w:hAnsi="Trebuchet MS"/>
        </w:rPr>
      </w:pPr>
      <w:r w:rsidRPr="00FC61DA">
        <w:rPr>
          <w:rFonts w:ascii="Trebuchet MS" w:hAnsi="Trebuchet MS"/>
        </w:rPr>
        <w:t>1 analiză privind participarea femeilor și a bărbaților la alegerile locale</w:t>
      </w:r>
      <w:r>
        <w:rPr>
          <w:rFonts w:ascii="Trebuchet MS" w:hAnsi="Trebuchet MS"/>
        </w:rPr>
        <w:t>.</w:t>
      </w:r>
    </w:p>
    <w:p w:rsidR="00FC61DA" w:rsidRPr="00FC61DA" w:rsidRDefault="00FC61DA" w:rsidP="00733856">
      <w:pPr>
        <w:tabs>
          <w:tab w:val="left" w:pos="180"/>
        </w:tabs>
        <w:spacing w:after="0" w:line="276" w:lineRule="auto"/>
        <w:rPr>
          <w:rFonts w:ascii="Trebuchet MS" w:hAnsi="Trebuchet MS"/>
        </w:rPr>
      </w:pPr>
    </w:p>
    <w:p w:rsidR="00326964" w:rsidRDefault="00326964" w:rsidP="00733856">
      <w:pPr>
        <w:pStyle w:val="ListParagraph"/>
        <w:numPr>
          <w:ilvl w:val="0"/>
          <w:numId w:val="29"/>
        </w:numPr>
        <w:tabs>
          <w:tab w:val="left" w:pos="284"/>
        </w:tabs>
        <w:spacing w:after="0" w:line="276" w:lineRule="auto"/>
        <w:ind w:left="0" w:firstLine="0"/>
        <w:jc w:val="both"/>
        <w:rPr>
          <w:rFonts w:ascii="Trebuchet MS" w:hAnsi="Trebuchet MS"/>
        </w:rPr>
      </w:pPr>
      <w:r w:rsidRPr="00326964">
        <w:rPr>
          <w:rFonts w:ascii="Trebuchet MS" w:hAnsi="Trebuchet MS"/>
        </w:rPr>
        <w:t>Realizarea unei analize privind participarea femeilor și a bărbaților la alegerile parlamentare</w:t>
      </w:r>
    </w:p>
    <w:p w:rsidR="00326964" w:rsidRDefault="00326964" w:rsidP="002A6D3A">
      <w:pPr>
        <w:spacing w:after="0" w:line="276" w:lineRule="auto"/>
        <w:rPr>
          <w:rFonts w:ascii="Trebuchet MS" w:hAnsi="Trebuchet MS"/>
        </w:rPr>
      </w:pPr>
    </w:p>
    <w:p w:rsidR="00326964" w:rsidRDefault="00326964" w:rsidP="002A6D3A">
      <w:pPr>
        <w:spacing w:after="0" w:line="276" w:lineRule="auto"/>
        <w:rPr>
          <w:rFonts w:ascii="Trebuchet MS" w:hAnsi="Trebuchet MS"/>
        </w:rPr>
      </w:pPr>
      <w:r>
        <w:rPr>
          <w:rFonts w:ascii="Trebuchet MS" w:hAnsi="Trebuchet MS"/>
        </w:rPr>
        <w:t>Indicatori:</w:t>
      </w:r>
    </w:p>
    <w:p w:rsidR="00326964" w:rsidRPr="00326964" w:rsidRDefault="00326964" w:rsidP="00733856">
      <w:pPr>
        <w:pStyle w:val="ListParagraph"/>
        <w:numPr>
          <w:ilvl w:val="0"/>
          <w:numId w:val="15"/>
        </w:numPr>
        <w:tabs>
          <w:tab w:val="left" w:pos="284"/>
        </w:tabs>
        <w:spacing w:after="0" w:line="276" w:lineRule="auto"/>
        <w:ind w:left="0" w:firstLine="0"/>
        <w:rPr>
          <w:rFonts w:ascii="Trebuchet MS" w:hAnsi="Trebuchet MS"/>
        </w:rPr>
      </w:pPr>
      <w:r w:rsidRPr="00326964">
        <w:rPr>
          <w:rFonts w:ascii="Trebuchet MS" w:hAnsi="Trebuchet MS"/>
        </w:rPr>
        <w:t>1 analiză privind participarea femeilor și a bărbaților la alegerile parlamentare</w:t>
      </w:r>
      <w:r w:rsidR="00DF47CD">
        <w:rPr>
          <w:rFonts w:ascii="Trebuchet MS" w:hAnsi="Trebuchet MS"/>
        </w:rPr>
        <w:t>.</w:t>
      </w:r>
    </w:p>
    <w:p w:rsidR="00326964" w:rsidRPr="00326964" w:rsidRDefault="00326964" w:rsidP="002A6D3A">
      <w:pPr>
        <w:spacing w:after="0" w:line="276" w:lineRule="auto"/>
        <w:rPr>
          <w:rFonts w:ascii="Trebuchet MS" w:hAnsi="Trebuchet MS"/>
        </w:rPr>
      </w:pPr>
    </w:p>
    <w:p w:rsidR="00617918" w:rsidRDefault="00617918" w:rsidP="00733856">
      <w:pPr>
        <w:pStyle w:val="ListParagraph"/>
        <w:numPr>
          <w:ilvl w:val="0"/>
          <w:numId w:val="29"/>
        </w:numPr>
        <w:tabs>
          <w:tab w:val="left" w:pos="180"/>
          <w:tab w:val="left" w:pos="284"/>
        </w:tabs>
        <w:spacing w:after="0" w:line="276" w:lineRule="auto"/>
        <w:ind w:left="0" w:firstLine="0"/>
        <w:jc w:val="both"/>
        <w:rPr>
          <w:rFonts w:ascii="Trebuchet MS" w:hAnsi="Trebuchet MS"/>
        </w:rPr>
      </w:pPr>
      <w:r>
        <w:rPr>
          <w:rFonts w:ascii="Trebuchet MS" w:hAnsi="Trebuchet MS"/>
        </w:rPr>
        <w:t>Susținerea inițiativelor de adoptare a măsurilor afirmative privind creșterea numărului de femei în procesul de decizie politic sau economic</w:t>
      </w:r>
    </w:p>
    <w:p w:rsidR="00DF08CE" w:rsidRDefault="00DF08CE" w:rsidP="002A6D3A">
      <w:pPr>
        <w:tabs>
          <w:tab w:val="left" w:pos="180"/>
        </w:tabs>
        <w:spacing w:after="0" w:line="276" w:lineRule="auto"/>
        <w:jc w:val="both"/>
        <w:rPr>
          <w:rFonts w:ascii="Trebuchet MS" w:hAnsi="Trebuchet MS"/>
        </w:rPr>
      </w:pPr>
    </w:p>
    <w:p w:rsidR="00DF08CE" w:rsidRPr="00DF08CE" w:rsidRDefault="00DF08CE" w:rsidP="002A6D3A">
      <w:pPr>
        <w:tabs>
          <w:tab w:val="left" w:pos="180"/>
        </w:tabs>
        <w:spacing w:after="0" w:line="276" w:lineRule="auto"/>
        <w:jc w:val="both"/>
        <w:rPr>
          <w:rFonts w:ascii="Trebuchet MS" w:hAnsi="Trebuchet MS"/>
        </w:rPr>
      </w:pPr>
      <w:r>
        <w:rPr>
          <w:rFonts w:ascii="Trebuchet MS" w:hAnsi="Trebuchet MS"/>
        </w:rPr>
        <w:t>Indicatori:</w:t>
      </w:r>
    </w:p>
    <w:p w:rsidR="000E6CC9" w:rsidRDefault="00DF08CE" w:rsidP="00733856">
      <w:pPr>
        <w:pStyle w:val="ListParagraph"/>
        <w:numPr>
          <w:ilvl w:val="0"/>
          <w:numId w:val="15"/>
        </w:numPr>
        <w:tabs>
          <w:tab w:val="left" w:pos="180"/>
        </w:tabs>
        <w:spacing w:after="0" w:line="276" w:lineRule="auto"/>
        <w:ind w:left="0" w:firstLine="0"/>
        <w:jc w:val="both"/>
        <w:rPr>
          <w:rFonts w:ascii="Trebuchet MS" w:hAnsi="Trebuchet MS"/>
        </w:rPr>
      </w:pPr>
      <w:r w:rsidRPr="001E774F">
        <w:rPr>
          <w:rFonts w:ascii="Trebuchet MS" w:hAnsi="Trebuchet MS"/>
        </w:rPr>
        <w:t>Numărul de inițiative susținute.</w:t>
      </w:r>
    </w:p>
    <w:p w:rsidR="00CA4E16" w:rsidRDefault="00CA4E16" w:rsidP="00F738B8">
      <w:pPr>
        <w:pStyle w:val="ListParagraph"/>
        <w:tabs>
          <w:tab w:val="left" w:pos="180"/>
        </w:tabs>
        <w:spacing w:after="0" w:line="276" w:lineRule="auto"/>
        <w:ind w:left="0"/>
        <w:jc w:val="both"/>
        <w:rPr>
          <w:rFonts w:ascii="Trebuchet MS" w:hAnsi="Trebuchet MS"/>
        </w:rPr>
      </w:pPr>
    </w:p>
    <w:p w:rsidR="000E6CC9" w:rsidRDefault="000E6CC9" w:rsidP="00733856">
      <w:pPr>
        <w:pStyle w:val="ListParagraph"/>
        <w:numPr>
          <w:ilvl w:val="0"/>
          <w:numId w:val="29"/>
        </w:numPr>
        <w:tabs>
          <w:tab w:val="left" w:pos="180"/>
        </w:tabs>
        <w:spacing w:after="0" w:line="276" w:lineRule="auto"/>
        <w:ind w:left="0" w:firstLine="0"/>
        <w:jc w:val="both"/>
        <w:rPr>
          <w:rFonts w:ascii="Trebuchet MS" w:hAnsi="Trebuchet MS"/>
        </w:rPr>
      </w:pPr>
      <w:r w:rsidRPr="000E6CC9">
        <w:rPr>
          <w:rFonts w:ascii="Trebuchet MS" w:hAnsi="Trebuchet MS"/>
        </w:rPr>
        <w:t xml:space="preserve">Dezvoltarea inițiativelor de adoptare a măsurilor afirmative privind creșterea numărului de femei în operații și misiuni la toate nivelurile din domeniul forțelor armate. </w:t>
      </w:r>
    </w:p>
    <w:p w:rsidR="000E6CC9" w:rsidRDefault="000E6CC9" w:rsidP="00733856">
      <w:pPr>
        <w:pStyle w:val="ListParagraph"/>
        <w:tabs>
          <w:tab w:val="left" w:pos="180"/>
        </w:tabs>
        <w:spacing w:after="0" w:line="276" w:lineRule="auto"/>
        <w:ind w:left="0"/>
        <w:jc w:val="both"/>
        <w:rPr>
          <w:rFonts w:ascii="Trebuchet MS" w:hAnsi="Trebuchet MS"/>
        </w:rPr>
      </w:pPr>
      <w:r>
        <w:rPr>
          <w:rFonts w:ascii="Trebuchet MS" w:hAnsi="Trebuchet MS"/>
        </w:rPr>
        <w:t>Indicatori</w:t>
      </w:r>
    </w:p>
    <w:p w:rsidR="000E6CC9" w:rsidRPr="00FC1FE4" w:rsidRDefault="000E6CC9" w:rsidP="00733856">
      <w:pPr>
        <w:pStyle w:val="ListParagraph"/>
        <w:numPr>
          <w:ilvl w:val="0"/>
          <w:numId w:val="30"/>
        </w:numPr>
        <w:tabs>
          <w:tab w:val="left" w:pos="284"/>
        </w:tabs>
        <w:spacing w:after="0" w:line="240" w:lineRule="auto"/>
        <w:ind w:left="0" w:firstLine="0"/>
        <w:jc w:val="both"/>
        <w:rPr>
          <w:rFonts w:ascii="Trebuchet MS" w:hAnsi="Trebuchet MS"/>
        </w:rPr>
      </w:pPr>
      <w:r>
        <w:rPr>
          <w:rFonts w:ascii="Trebuchet MS" w:hAnsi="Trebuchet MS"/>
        </w:rPr>
        <w:t>numă</w:t>
      </w:r>
      <w:r w:rsidRPr="00FC1FE4">
        <w:rPr>
          <w:rFonts w:ascii="Trebuchet MS" w:hAnsi="Trebuchet MS"/>
        </w:rPr>
        <w:t xml:space="preserve">rul de materiale de instruire distribuite </w:t>
      </w:r>
      <w:r>
        <w:rPr>
          <w:rFonts w:ascii="Trebuchet MS" w:hAnsi="Trebuchet MS"/>
        </w:rPr>
        <w:t>în unităț</w:t>
      </w:r>
      <w:r w:rsidRPr="00FC1FE4">
        <w:rPr>
          <w:rFonts w:ascii="Trebuchet MS" w:hAnsi="Trebuchet MS"/>
        </w:rPr>
        <w:t xml:space="preserve">i,  </w:t>
      </w:r>
      <w:r>
        <w:rPr>
          <w:rFonts w:ascii="Trebuchet MS" w:hAnsi="Trebuchet MS"/>
        </w:rPr>
        <w:t>î</w:t>
      </w:r>
      <w:r w:rsidRPr="00FC1FE4">
        <w:rPr>
          <w:rFonts w:ascii="Trebuchet MS" w:hAnsi="Trebuchet MS"/>
        </w:rPr>
        <w:t xml:space="preserve">n </w:t>
      </w:r>
      <w:r>
        <w:rPr>
          <w:rFonts w:ascii="Trebuchet MS" w:hAnsi="Trebuchet MS"/>
        </w:rPr>
        <w:t>timpul pregătirii acț</w:t>
      </w:r>
      <w:r w:rsidRPr="00FC1FE4">
        <w:rPr>
          <w:rFonts w:ascii="Trebuchet MS" w:hAnsi="Trebuchet MS"/>
        </w:rPr>
        <w:t>iunilor mili</w:t>
      </w:r>
      <w:r>
        <w:rPr>
          <w:rFonts w:ascii="Trebuchet MS" w:hAnsi="Trebuchet MS"/>
        </w:rPr>
        <w:t>tare (manuale, ghiduri, instrucț</w:t>
      </w:r>
      <w:r w:rsidRPr="00FC1FE4">
        <w:rPr>
          <w:rFonts w:ascii="Trebuchet MS" w:hAnsi="Trebuchet MS"/>
        </w:rPr>
        <w:t>iuni)</w:t>
      </w:r>
      <w:r>
        <w:rPr>
          <w:rFonts w:ascii="Trebuchet MS" w:hAnsi="Trebuchet MS"/>
        </w:rPr>
        <w:t xml:space="preserve"> pentru </w:t>
      </w:r>
      <w:r w:rsidRPr="00F738B8">
        <w:rPr>
          <w:rFonts w:ascii="Trebuchet MS" w:hAnsi="Trebuchet MS"/>
          <w:lang w:val="es-US"/>
        </w:rPr>
        <w:t>:</w:t>
      </w:r>
    </w:p>
    <w:p w:rsidR="000E6CC9" w:rsidRDefault="000E6CC9" w:rsidP="00733856">
      <w:pPr>
        <w:jc w:val="both"/>
        <w:rPr>
          <w:rFonts w:ascii="Trebuchet MS" w:hAnsi="Trebuchet MS"/>
        </w:rPr>
      </w:pPr>
      <w:r>
        <w:rPr>
          <w:rFonts w:ascii="Trebuchet MS" w:hAnsi="Trebuchet MS"/>
        </w:rPr>
        <w:t>1. protecția, drepturile ș</w:t>
      </w:r>
      <w:r w:rsidRPr="00025CC4">
        <w:rPr>
          <w:rFonts w:ascii="Trebuchet MS" w:hAnsi="Trebuchet MS"/>
        </w:rPr>
        <w:t>i nevoile femeilor;</w:t>
      </w:r>
    </w:p>
    <w:p w:rsidR="00B728E1" w:rsidRDefault="000E6CC9" w:rsidP="00733856">
      <w:pPr>
        <w:pStyle w:val="ListParagraph"/>
        <w:tabs>
          <w:tab w:val="left" w:pos="180"/>
        </w:tabs>
        <w:spacing w:after="0" w:line="276" w:lineRule="auto"/>
        <w:ind w:left="0"/>
        <w:jc w:val="both"/>
        <w:rPr>
          <w:rFonts w:ascii="Trebuchet MS" w:hAnsi="Trebuchet MS"/>
        </w:rPr>
      </w:pPr>
      <w:r>
        <w:rPr>
          <w:rFonts w:ascii="Trebuchet MS" w:hAnsi="Trebuchet MS"/>
        </w:rPr>
        <w:t>2. importanța implicării femeilor în operații ș</w:t>
      </w:r>
      <w:r w:rsidRPr="00025CC4">
        <w:rPr>
          <w:rFonts w:ascii="Trebuchet MS" w:hAnsi="Trebuchet MS"/>
        </w:rPr>
        <w:t xml:space="preserve">i misiuni; </w:t>
      </w:r>
    </w:p>
    <w:p w:rsidR="000E6CC9" w:rsidRDefault="000E6CC9" w:rsidP="00733856">
      <w:pPr>
        <w:pStyle w:val="ListParagraph"/>
        <w:tabs>
          <w:tab w:val="left" w:pos="180"/>
        </w:tabs>
        <w:spacing w:after="0" w:line="276" w:lineRule="auto"/>
        <w:ind w:left="0"/>
        <w:jc w:val="both"/>
        <w:rPr>
          <w:rFonts w:ascii="Trebuchet MS" w:hAnsi="Trebuchet MS"/>
        </w:rPr>
      </w:pPr>
      <w:r w:rsidRPr="00025CC4">
        <w:rPr>
          <w:rFonts w:ascii="Trebuchet MS" w:hAnsi="Trebuchet MS"/>
        </w:rPr>
        <w:t>3.</w:t>
      </w:r>
      <w:r>
        <w:rPr>
          <w:rFonts w:ascii="Trebuchet MS" w:hAnsi="Trebuchet MS"/>
        </w:rPr>
        <w:t xml:space="preserve"> atenț</w:t>
      </w:r>
      <w:r w:rsidRPr="00025CC4">
        <w:rPr>
          <w:rFonts w:ascii="Trebuchet MS" w:hAnsi="Trebuchet MS"/>
        </w:rPr>
        <w:t>ionarea cultural</w:t>
      </w:r>
      <w:r>
        <w:rPr>
          <w:rFonts w:ascii="Trebuchet MS" w:hAnsi="Trebuchet MS"/>
        </w:rPr>
        <w:t>ă în programele de instruire naționale ș</w:t>
      </w:r>
      <w:r w:rsidRPr="00025CC4">
        <w:rPr>
          <w:rFonts w:ascii="Trebuchet MS" w:hAnsi="Trebuchet MS"/>
        </w:rPr>
        <w:t>i d</w:t>
      </w:r>
      <w:r>
        <w:rPr>
          <w:rFonts w:ascii="Trebuchet MS" w:hAnsi="Trebuchet MS"/>
        </w:rPr>
        <w:t>e dislocare, care să asigure înț</w:t>
      </w:r>
      <w:r w:rsidRPr="00025CC4">
        <w:rPr>
          <w:rFonts w:ascii="Trebuchet MS" w:hAnsi="Trebuchet MS"/>
        </w:rPr>
        <w:t>elegerea</w:t>
      </w:r>
      <w:r>
        <w:rPr>
          <w:rFonts w:ascii="Trebuchet MS" w:hAnsi="Trebuchet MS"/>
        </w:rPr>
        <w:t xml:space="preserve">  </w:t>
      </w:r>
      <w:r w:rsidRPr="00025CC4">
        <w:rPr>
          <w:rFonts w:ascii="Trebuchet MS" w:hAnsi="Trebuchet MS"/>
        </w:rPr>
        <w:t>adecvată a conte</w:t>
      </w:r>
      <w:r>
        <w:rPr>
          <w:rFonts w:ascii="Trebuchet MS" w:hAnsi="Trebuchet MS"/>
        </w:rPr>
        <w:t>xtului de gen din aria de operaț</w:t>
      </w:r>
      <w:r w:rsidRPr="00025CC4">
        <w:rPr>
          <w:rFonts w:ascii="Trebuchet MS" w:hAnsi="Trebuchet MS"/>
        </w:rPr>
        <w:t>ii;</w:t>
      </w:r>
    </w:p>
    <w:p w:rsidR="00B728E1" w:rsidRPr="000E6CC9" w:rsidRDefault="00B728E1" w:rsidP="00733856">
      <w:pPr>
        <w:pStyle w:val="ListParagraph"/>
        <w:tabs>
          <w:tab w:val="left" w:pos="180"/>
        </w:tabs>
        <w:spacing w:after="0" w:line="276" w:lineRule="auto"/>
        <w:ind w:left="0"/>
        <w:jc w:val="both"/>
        <w:rPr>
          <w:rFonts w:ascii="Trebuchet MS" w:hAnsi="Trebuchet MS"/>
        </w:rPr>
      </w:pPr>
    </w:p>
    <w:p w:rsidR="000E6CC9" w:rsidRDefault="000E6CC9" w:rsidP="00733856">
      <w:pPr>
        <w:tabs>
          <w:tab w:val="left" w:pos="284"/>
        </w:tabs>
        <w:spacing w:line="276" w:lineRule="auto"/>
        <w:ind w:left="-29"/>
        <w:jc w:val="both"/>
        <w:rPr>
          <w:rFonts w:ascii="Trebuchet MS" w:hAnsi="Trebuchet MS"/>
        </w:rPr>
      </w:pPr>
      <w:r w:rsidRPr="000E6CC9">
        <w:rPr>
          <w:rFonts w:ascii="Trebuchet MS" w:hAnsi="Trebuchet MS"/>
        </w:rPr>
        <w:t>g)</w:t>
      </w:r>
      <w:r w:rsidRPr="000E6CC9">
        <w:rPr>
          <w:rFonts w:ascii="Trebuchet MS" w:hAnsi="Trebuchet MS"/>
        </w:rPr>
        <w:tab/>
        <w:t xml:space="preserve">Organizarea de campanii de sensibilizare cu privire la importanta prezentei femeilor în managementul companiilor listate la BURSA de Valori București (BVB). </w:t>
      </w:r>
    </w:p>
    <w:p w:rsidR="000E6CC9" w:rsidRDefault="000E6CC9" w:rsidP="000E6CC9">
      <w:pPr>
        <w:spacing w:line="276" w:lineRule="auto"/>
        <w:ind w:left="-29"/>
        <w:jc w:val="both"/>
        <w:rPr>
          <w:rFonts w:ascii="Trebuchet MS" w:hAnsi="Trebuchet MS"/>
        </w:rPr>
      </w:pPr>
      <w:r>
        <w:rPr>
          <w:rFonts w:ascii="Trebuchet MS" w:hAnsi="Trebuchet MS"/>
        </w:rPr>
        <w:t xml:space="preserve">Indicatori </w:t>
      </w:r>
    </w:p>
    <w:p w:rsidR="000E6CC9" w:rsidRPr="000E6CC9" w:rsidRDefault="000E6CC9" w:rsidP="00F738B8">
      <w:pPr>
        <w:pStyle w:val="ListParagraph"/>
        <w:tabs>
          <w:tab w:val="left" w:pos="180"/>
        </w:tabs>
        <w:spacing w:after="0" w:line="276" w:lineRule="auto"/>
        <w:ind w:left="0"/>
        <w:jc w:val="both"/>
        <w:rPr>
          <w:rFonts w:ascii="Trebuchet MS" w:hAnsi="Trebuchet MS"/>
        </w:rPr>
      </w:pPr>
      <w:r>
        <w:rPr>
          <w:rFonts w:ascii="Trebuchet MS" w:hAnsi="Trebuchet MS"/>
        </w:rPr>
        <w:t>- numărul de campanii realizate</w:t>
      </w:r>
    </w:p>
    <w:p w:rsidR="000E6CC9" w:rsidRDefault="000E6CC9" w:rsidP="00F738B8">
      <w:pPr>
        <w:pStyle w:val="ListParagraph"/>
        <w:tabs>
          <w:tab w:val="left" w:pos="180"/>
        </w:tabs>
        <w:spacing w:after="0" w:line="276" w:lineRule="auto"/>
        <w:ind w:left="0"/>
        <w:jc w:val="both"/>
        <w:rPr>
          <w:rFonts w:ascii="Trebuchet MS" w:hAnsi="Trebuchet MS"/>
        </w:rPr>
      </w:pPr>
      <w:r w:rsidRPr="000E6CC9">
        <w:rPr>
          <w:rFonts w:ascii="Trebuchet MS" w:hAnsi="Trebuchet MS"/>
        </w:rPr>
        <w:t>- numărul femeilor în managementul companiilor listate</w:t>
      </w:r>
    </w:p>
    <w:p w:rsidR="001E774F" w:rsidRDefault="00F85894" w:rsidP="00F85894">
      <w:pPr>
        <w:tabs>
          <w:tab w:val="left" w:pos="284"/>
        </w:tabs>
        <w:spacing w:line="276" w:lineRule="auto"/>
        <w:ind w:left="-29"/>
        <w:jc w:val="both"/>
        <w:rPr>
          <w:rFonts w:ascii="Trebuchet MS" w:hAnsi="Trebuchet MS"/>
        </w:rPr>
      </w:pPr>
      <w:r w:rsidRPr="00F85894">
        <w:rPr>
          <w:rFonts w:ascii="Trebuchet MS" w:hAnsi="Trebuchet MS"/>
        </w:rPr>
        <w:t>h)</w:t>
      </w:r>
      <w:r w:rsidRPr="00F85894">
        <w:rPr>
          <w:rFonts w:ascii="Trebuchet MS" w:hAnsi="Trebuchet MS"/>
        </w:rPr>
        <w:tab/>
        <w:t>Realizarea unui studiu cu privire la includerea în Codul de Guvernanță Corporativă revizuit, a unor reglementări menite să reducă decalajul existent între ponderea femeilor și bărbaților din cadrul CA ale companiilor din România cotate la BVB.</w:t>
      </w:r>
    </w:p>
    <w:p w:rsidR="005341A4" w:rsidRDefault="005341A4" w:rsidP="00F85894">
      <w:pPr>
        <w:tabs>
          <w:tab w:val="left" w:pos="284"/>
        </w:tabs>
        <w:spacing w:line="276" w:lineRule="auto"/>
        <w:ind w:left="-29"/>
        <w:jc w:val="both"/>
        <w:rPr>
          <w:rFonts w:ascii="Trebuchet MS" w:hAnsi="Trebuchet MS"/>
        </w:rPr>
      </w:pPr>
      <w:r>
        <w:rPr>
          <w:rFonts w:ascii="Trebuchet MS" w:hAnsi="Trebuchet MS"/>
        </w:rPr>
        <w:t>Indicatori</w:t>
      </w:r>
    </w:p>
    <w:p w:rsidR="005341A4" w:rsidRPr="005341A4" w:rsidRDefault="005341A4" w:rsidP="005341A4">
      <w:pPr>
        <w:tabs>
          <w:tab w:val="left" w:pos="284"/>
        </w:tabs>
        <w:spacing w:line="276" w:lineRule="auto"/>
        <w:ind w:left="-29"/>
        <w:jc w:val="both"/>
        <w:rPr>
          <w:rFonts w:ascii="Trebuchet MS" w:hAnsi="Trebuchet MS"/>
        </w:rPr>
      </w:pPr>
      <w:r w:rsidRPr="005341A4">
        <w:rPr>
          <w:rFonts w:ascii="Trebuchet MS" w:hAnsi="Trebuchet MS"/>
        </w:rPr>
        <w:t>- realizarea unui studiu/analize</w:t>
      </w:r>
    </w:p>
    <w:p w:rsidR="005341A4" w:rsidRDefault="005341A4" w:rsidP="005341A4">
      <w:pPr>
        <w:tabs>
          <w:tab w:val="left" w:pos="284"/>
        </w:tabs>
        <w:spacing w:line="276" w:lineRule="auto"/>
        <w:ind w:left="-29"/>
        <w:jc w:val="both"/>
        <w:rPr>
          <w:rFonts w:ascii="Trebuchet MS" w:hAnsi="Trebuchet MS"/>
        </w:rPr>
      </w:pPr>
      <w:r w:rsidRPr="005341A4">
        <w:rPr>
          <w:rFonts w:ascii="Trebuchet MS" w:hAnsi="Trebuchet MS"/>
        </w:rPr>
        <w:t>- numărul femeilor în managementul companiilor listate</w:t>
      </w:r>
    </w:p>
    <w:p w:rsidR="001E774F" w:rsidRPr="000E6CC9" w:rsidRDefault="001E774F" w:rsidP="000E6CC9">
      <w:pPr>
        <w:spacing w:line="276" w:lineRule="auto"/>
        <w:ind w:left="-29"/>
        <w:jc w:val="both"/>
        <w:rPr>
          <w:rFonts w:ascii="Trebuchet MS" w:hAnsi="Trebuchet MS"/>
        </w:rPr>
      </w:pPr>
    </w:p>
    <w:p w:rsidR="000E6CC9" w:rsidRPr="000E6CC9" w:rsidRDefault="00F85894" w:rsidP="000E6CC9">
      <w:pPr>
        <w:spacing w:line="276" w:lineRule="auto"/>
        <w:ind w:left="-29"/>
        <w:jc w:val="both"/>
        <w:rPr>
          <w:rFonts w:ascii="Trebuchet MS" w:hAnsi="Trebuchet MS"/>
        </w:rPr>
      </w:pPr>
      <w:r>
        <w:rPr>
          <w:rFonts w:ascii="Trebuchet MS" w:hAnsi="Trebuchet MS"/>
        </w:rPr>
        <w:t>i</w:t>
      </w:r>
      <w:r w:rsidR="000E6CC9" w:rsidRPr="000E6CC9">
        <w:rPr>
          <w:rFonts w:ascii="Trebuchet MS" w:hAnsi="Trebuchet MS"/>
        </w:rPr>
        <w:t>) Organizarea de sesiuni de informare/formare pentru creșterea participării femeilor în procesul de decizie politic, public și privat.</w:t>
      </w:r>
    </w:p>
    <w:p w:rsidR="000E6CC9" w:rsidRDefault="00D405E5" w:rsidP="000E6CC9">
      <w:pPr>
        <w:spacing w:line="276" w:lineRule="auto"/>
        <w:jc w:val="both"/>
        <w:rPr>
          <w:rFonts w:ascii="Trebuchet MS" w:hAnsi="Trebuchet MS"/>
        </w:rPr>
      </w:pPr>
      <w:r>
        <w:rPr>
          <w:rFonts w:ascii="Trebuchet MS" w:hAnsi="Trebuchet MS"/>
        </w:rPr>
        <w:t>Indicatori</w:t>
      </w:r>
    </w:p>
    <w:p w:rsidR="00D405E5" w:rsidRPr="00772B0A" w:rsidRDefault="00D405E5" w:rsidP="00D405E5">
      <w:pPr>
        <w:pStyle w:val="ListParagraph"/>
        <w:ind w:left="-18"/>
        <w:jc w:val="both"/>
        <w:rPr>
          <w:rFonts w:ascii="Trebuchet MS" w:hAnsi="Trebuchet MS"/>
        </w:rPr>
      </w:pPr>
      <w:r>
        <w:rPr>
          <w:rFonts w:ascii="Trebuchet MS" w:hAnsi="Trebuchet MS"/>
        </w:rPr>
        <w:t xml:space="preserve">- </w:t>
      </w:r>
      <w:r w:rsidRPr="00772B0A">
        <w:rPr>
          <w:rFonts w:ascii="Trebuchet MS" w:hAnsi="Trebuchet MS"/>
        </w:rPr>
        <w:t>1 sesiun</w:t>
      </w:r>
      <w:r>
        <w:rPr>
          <w:rFonts w:ascii="Trebuchet MS" w:hAnsi="Trebuchet MS"/>
        </w:rPr>
        <w:t>e</w:t>
      </w:r>
      <w:r w:rsidRPr="00772B0A">
        <w:rPr>
          <w:rFonts w:ascii="Trebuchet MS" w:hAnsi="Trebuchet MS"/>
        </w:rPr>
        <w:t xml:space="preserve"> de informare/formare/an</w:t>
      </w:r>
      <w:r>
        <w:rPr>
          <w:rFonts w:ascii="Trebuchet MS" w:hAnsi="Trebuchet MS"/>
        </w:rPr>
        <w:t xml:space="preserve"> la nivel național</w:t>
      </w:r>
      <w:r w:rsidRPr="00772B0A">
        <w:rPr>
          <w:rFonts w:ascii="Trebuchet MS" w:hAnsi="Trebuchet MS"/>
        </w:rPr>
        <w:t>;</w:t>
      </w:r>
    </w:p>
    <w:p w:rsidR="00D75911" w:rsidRDefault="00D405E5" w:rsidP="00606D36">
      <w:pPr>
        <w:pStyle w:val="ListParagraph"/>
        <w:ind w:left="-18"/>
        <w:jc w:val="both"/>
        <w:rPr>
          <w:rFonts w:ascii="Trebuchet MS" w:hAnsi="Trebuchet MS"/>
        </w:rPr>
      </w:pPr>
      <w:r w:rsidRPr="00772B0A">
        <w:rPr>
          <w:rFonts w:ascii="Trebuchet MS" w:hAnsi="Trebuchet MS"/>
        </w:rPr>
        <w:lastRenderedPageBreak/>
        <w:t xml:space="preserve">- numărul de participanți la </w:t>
      </w:r>
      <w:r>
        <w:rPr>
          <w:rFonts w:ascii="Trebuchet MS" w:hAnsi="Trebuchet MS"/>
        </w:rPr>
        <w:t xml:space="preserve">sesiunile </w:t>
      </w:r>
      <w:r w:rsidR="00606D36">
        <w:rPr>
          <w:rFonts w:ascii="Trebuchet MS" w:hAnsi="Trebuchet MS"/>
        </w:rPr>
        <w:t>de informare</w:t>
      </w:r>
    </w:p>
    <w:p w:rsidR="004B626C" w:rsidRPr="005D52A4" w:rsidRDefault="004B626C" w:rsidP="00606D36">
      <w:pPr>
        <w:pStyle w:val="ListParagraph"/>
        <w:ind w:left="-18"/>
        <w:jc w:val="both"/>
        <w:rPr>
          <w:rFonts w:ascii="Trebuchet MS" w:hAnsi="Trebuchet MS"/>
        </w:rPr>
      </w:pPr>
    </w:p>
    <w:p w:rsidR="008E1711" w:rsidRDefault="00B42329" w:rsidP="002A6D3A">
      <w:pPr>
        <w:spacing w:line="276" w:lineRule="auto"/>
        <w:jc w:val="both"/>
        <w:rPr>
          <w:rFonts w:ascii="Trebuchet MS" w:hAnsi="Trebuchet MS"/>
        </w:rPr>
      </w:pPr>
      <w:r>
        <w:rPr>
          <w:rFonts w:ascii="Trebuchet MS" w:hAnsi="Trebuchet MS"/>
        </w:rPr>
        <w:t xml:space="preserve">5. </w:t>
      </w:r>
      <w:r w:rsidRPr="00B42329">
        <w:rPr>
          <w:rFonts w:ascii="Trebuchet MS" w:hAnsi="Trebuchet MS"/>
        </w:rPr>
        <w:t>ABORDAREA INTEGRATOARE DE GEN</w:t>
      </w:r>
    </w:p>
    <w:p w:rsidR="00E07709" w:rsidRPr="005D52A4" w:rsidRDefault="00E07709" w:rsidP="002A6D3A">
      <w:pPr>
        <w:spacing w:line="276" w:lineRule="auto"/>
        <w:rPr>
          <w:rFonts w:ascii="Trebuchet MS" w:hAnsi="Trebuchet MS"/>
          <w:b/>
        </w:rPr>
      </w:pPr>
      <w:r>
        <w:rPr>
          <w:rFonts w:ascii="Trebuchet MS" w:hAnsi="Trebuchet MS"/>
        </w:rPr>
        <w:t xml:space="preserve">5.1. </w:t>
      </w:r>
      <w:r w:rsidRPr="00E07709">
        <w:rPr>
          <w:rFonts w:ascii="Trebuchet MS" w:hAnsi="Trebuchet MS"/>
        </w:rPr>
        <w:t>Introducerea perspectivei de gen în politicile naţionale</w:t>
      </w:r>
    </w:p>
    <w:p w:rsidR="00B42329" w:rsidRDefault="00B42329" w:rsidP="002A6D3A">
      <w:pPr>
        <w:spacing w:line="276" w:lineRule="auto"/>
        <w:jc w:val="both"/>
        <w:rPr>
          <w:rFonts w:ascii="Trebuchet MS" w:hAnsi="Trebuchet MS"/>
        </w:rPr>
      </w:pPr>
      <w:r>
        <w:rPr>
          <w:rFonts w:ascii="Trebuchet MS" w:hAnsi="Trebuchet MS"/>
        </w:rPr>
        <w:t>a</w:t>
      </w:r>
      <w:r w:rsidR="00887322">
        <w:rPr>
          <w:rFonts w:ascii="Trebuchet MS" w:hAnsi="Trebuchet MS"/>
        </w:rPr>
        <w:t>.</w:t>
      </w:r>
      <w:r>
        <w:rPr>
          <w:rFonts w:ascii="Trebuchet MS" w:hAnsi="Trebuchet MS"/>
        </w:rPr>
        <w:t xml:space="preserve"> Elaborarea unei metodologii unitare privind abordarea integratoare de gen în politicile și programele naționale</w:t>
      </w:r>
    </w:p>
    <w:p w:rsidR="0066573F" w:rsidRDefault="0066573F" w:rsidP="002A6D3A">
      <w:pPr>
        <w:spacing w:line="276" w:lineRule="auto"/>
        <w:jc w:val="both"/>
        <w:rPr>
          <w:rFonts w:ascii="Trebuchet MS" w:hAnsi="Trebuchet MS"/>
        </w:rPr>
      </w:pPr>
      <w:r>
        <w:rPr>
          <w:rFonts w:ascii="Trebuchet MS" w:hAnsi="Trebuchet MS"/>
        </w:rPr>
        <w:t>Indicatori:</w:t>
      </w:r>
    </w:p>
    <w:p w:rsidR="0066573F" w:rsidRDefault="00D75919" w:rsidP="00522867">
      <w:pPr>
        <w:pStyle w:val="ListParagraph"/>
        <w:numPr>
          <w:ilvl w:val="0"/>
          <w:numId w:val="17"/>
        </w:numPr>
        <w:tabs>
          <w:tab w:val="left" w:pos="284"/>
        </w:tabs>
        <w:spacing w:after="0" w:line="276" w:lineRule="auto"/>
        <w:ind w:left="0" w:firstLine="0"/>
        <w:jc w:val="both"/>
        <w:rPr>
          <w:rFonts w:ascii="Trebuchet MS" w:hAnsi="Trebuchet MS"/>
        </w:rPr>
      </w:pPr>
      <w:r>
        <w:rPr>
          <w:rFonts w:ascii="Trebuchet MS" w:hAnsi="Trebuchet MS"/>
        </w:rPr>
        <w:t>n</w:t>
      </w:r>
      <w:r w:rsidR="0066573F" w:rsidRPr="0066573F">
        <w:rPr>
          <w:rFonts w:ascii="Trebuchet MS" w:hAnsi="Trebuchet MS"/>
        </w:rPr>
        <w:t>umărul de instrumente elaborate privind modalitatea de implementare a abordării integrate de gen</w:t>
      </w:r>
      <w:r w:rsidR="0066573F">
        <w:rPr>
          <w:rFonts w:ascii="Trebuchet MS" w:hAnsi="Trebuchet MS"/>
        </w:rPr>
        <w:t>;</w:t>
      </w:r>
      <w:r w:rsidR="0066573F" w:rsidRPr="0066573F">
        <w:rPr>
          <w:rFonts w:ascii="Trebuchet MS" w:hAnsi="Trebuchet MS"/>
        </w:rPr>
        <w:t xml:space="preserve"> </w:t>
      </w:r>
    </w:p>
    <w:p w:rsidR="0066573F" w:rsidRDefault="00D75919" w:rsidP="00522867">
      <w:pPr>
        <w:pStyle w:val="ListParagraph"/>
        <w:numPr>
          <w:ilvl w:val="0"/>
          <w:numId w:val="17"/>
        </w:numPr>
        <w:tabs>
          <w:tab w:val="left" w:pos="284"/>
        </w:tabs>
        <w:spacing w:after="0" w:line="276" w:lineRule="auto"/>
        <w:ind w:left="0" w:firstLine="0"/>
        <w:jc w:val="both"/>
        <w:rPr>
          <w:rFonts w:ascii="Trebuchet MS" w:hAnsi="Trebuchet MS"/>
        </w:rPr>
      </w:pPr>
      <w:r>
        <w:rPr>
          <w:rFonts w:ascii="Trebuchet MS" w:hAnsi="Trebuchet MS"/>
        </w:rPr>
        <w:t>c</w:t>
      </w:r>
      <w:r w:rsidR="0066573F" w:rsidRPr="0066573F">
        <w:rPr>
          <w:rFonts w:ascii="Trebuchet MS" w:hAnsi="Trebuchet MS"/>
        </w:rPr>
        <w:t>el puțin o analiză a impactului de gen a politicilor publice</w:t>
      </w:r>
      <w:r w:rsidR="0066573F">
        <w:rPr>
          <w:rFonts w:ascii="Trebuchet MS" w:hAnsi="Trebuchet MS"/>
        </w:rPr>
        <w:t>.</w:t>
      </w:r>
      <w:r w:rsidR="0066573F" w:rsidRPr="0066573F">
        <w:rPr>
          <w:rFonts w:ascii="Trebuchet MS" w:hAnsi="Trebuchet MS"/>
        </w:rPr>
        <w:t xml:space="preserve"> </w:t>
      </w:r>
    </w:p>
    <w:p w:rsidR="00522867" w:rsidRPr="0066573F" w:rsidRDefault="00522867" w:rsidP="00F738B8">
      <w:pPr>
        <w:pStyle w:val="ListParagraph"/>
        <w:tabs>
          <w:tab w:val="left" w:pos="284"/>
        </w:tabs>
        <w:spacing w:after="0" w:line="276" w:lineRule="auto"/>
        <w:ind w:left="0"/>
        <w:jc w:val="both"/>
        <w:rPr>
          <w:rFonts w:ascii="Trebuchet MS" w:hAnsi="Trebuchet MS"/>
        </w:rPr>
      </w:pPr>
    </w:p>
    <w:p w:rsidR="00B42329" w:rsidRPr="004B626C" w:rsidRDefault="00A9019A" w:rsidP="00522867">
      <w:pPr>
        <w:pStyle w:val="ListParagraph"/>
        <w:numPr>
          <w:ilvl w:val="0"/>
          <w:numId w:val="32"/>
        </w:numPr>
        <w:tabs>
          <w:tab w:val="left" w:pos="284"/>
        </w:tabs>
        <w:spacing w:line="276" w:lineRule="auto"/>
        <w:ind w:left="0" w:firstLine="0"/>
        <w:jc w:val="both"/>
        <w:rPr>
          <w:rFonts w:ascii="Trebuchet MS" w:hAnsi="Trebuchet MS"/>
        </w:rPr>
      </w:pPr>
      <w:r w:rsidRPr="004B626C">
        <w:rPr>
          <w:rFonts w:ascii="Trebuchet MS" w:hAnsi="Trebuchet MS"/>
        </w:rPr>
        <w:t>Consolidarea si îmbunătățirea cadrului legislativ privind organizarea si funcționarea COJES-urilor</w:t>
      </w:r>
    </w:p>
    <w:p w:rsidR="00A9019A" w:rsidRDefault="00A9019A" w:rsidP="004B626C">
      <w:pPr>
        <w:spacing w:line="276" w:lineRule="auto"/>
        <w:ind w:left="90" w:hanging="90"/>
        <w:jc w:val="both"/>
        <w:rPr>
          <w:rFonts w:ascii="Trebuchet MS" w:hAnsi="Trebuchet MS"/>
        </w:rPr>
      </w:pPr>
      <w:r>
        <w:rPr>
          <w:rFonts w:ascii="Trebuchet MS" w:hAnsi="Trebuchet MS"/>
        </w:rPr>
        <w:t>Indicatori:</w:t>
      </w:r>
    </w:p>
    <w:p w:rsidR="00A9019A" w:rsidRDefault="00D75919" w:rsidP="004B626C">
      <w:pPr>
        <w:pStyle w:val="ListParagraph"/>
        <w:numPr>
          <w:ilvl w:val="0"/>
          <w:numId w:val="17"/>
        </w:numPr>
        <w:spacing w:line="276" w:lineRule="auto"/>
        <w:ind w:left="90" w:hanging="90"/>
        <w:jc w:val="both"/>
        <w:rPr>
          <w:rFonts w:ascii="Trebuchet MS" w:hAnsi="Trebuchet MS"/>
        </w:rPr>
      </w:pPr>
      <w:r>
        <w:rPr>
          <w:rFonts w:ascii="Trebuchet MS" w:hAnsi="Trebuchet MS"/>
        </w:rPr>
        <w:t>m</w:t>
      </w:r>
      <w:r w:rsidR="00A9019A">
        <w:rPr>
          <w:rFonts w:ascii="Trebuchet MS" w:hAnsi="Trebuchet MS"/>
        </w:rPr>
        <w:t>odificarea și completarea a</w:t>
      </w:r>
      <w:r w:rsidR="00A9019A" w:rsidRPr="00A9019A">
        <w:rPr>
          <w:rFonts w:ascii="Trebuchet MS" w:hAnsi="Trebuchet MS"/>
        </w:rPr>
        <w:t>ctul</w:t>
      </w:r>
      <w:r w:rsidR="00A9019A">
        <w:rPr>
          <w:rFonts w:ascii="Trebuchet MS" w:hAnsi="Trebuchet MS"/>
        </w:rPr>
        <w:t>ui</w:t>
      </w:r>
      <w:r w:rsidR="00A9019A" w:rsidRPr="00A9019A">
        <w:rPr>
          <w:rFonts w:ascii="Trebuchet MS" w:hAnsi="Trebuchet MS"/>
        </w:rPr>
        <w:t xml:space="preserve"> normativ privind organizare</w:t>
      </w:r>
      <w:r w:rsidR="00A9019A">
        <w:rPr>
          <w:rFonts w:ascii="Trebuchet MS" w:hAnsi="Trebuchet MS"/>
        </w:rPr>
        <w:t>a</w:t>
      </w:r>
      <w:r w:rsidR="00A9019A" w:rsidRPr="00A9019A">
        <w:rPr>
          <w:rFonts w:ascii="Trebuchet MS" w:hAnsi="Trebuchet MS"/>
        </w:rPr>
        <w:t xml:space="preserve"> și funcționare</w:t>
      </w:r>
      <w:r w:rsidR="00A9019A">
        <w:rPr>
          <w:rFonts w:ascii="Trebuchet MS" w:hAnsi="Trebuchet MS"/>
        </w:rPr>
        <w:t>a</w:t>
      </w:r>
      <w:r w:rsidR="00A9019A" w:rsidRPr="00A9019A">
        <w:rPr>
          <w:rFonts w:ascii="Trebuchet MS" w:hAnsi="Trebuchet MS"/>
        </w:rPr>
        <w:t xml:space="preserve"> COJES</w:t>
      </w:r>
      <w:r w:rsidR="00A9019A">
        <w:rPr>
          <w:rFonts w:ascii="Trebuchet MS" w:hAnsi="Trebuchet MS"/>
        </w:rPr>
        <w:t>.</w:t>
      </w:r>
    </w:p>
    <w:p w:rsidR="00A9019A" w:rsidRDefault="00A9019A" w:rsidP="004B626C">
      <w:pPr>
        <w:pStyle w:val="ListParagraph"/>
        <w:spacing w:line="276" w:lineRule="auto"/>
        <w:ind w:left="90" w:hanging="90"/>
        <w:jc w:val="both"/>
        <w:rPr>
          <w:rFonts w:ascii="Trebuchet MS" w:hAnsi="Trebuchet MS"/>
        </w:rPr>
      </w:pPr>
    </w:p>
    <w:p w:rsidR="00A9019A" w:rsidRPr="004B626C" w:rsidRDefault="00A9019A" w:rsidP="005129B1">
      <w:pPr>
        <w:pStyle w:val="ListParagraph"/>
        <w:numPr>
          <w:ilvl w:val="0"/>
          <w:numId w:val="32"/>
        </w:numPr>
        <w:tabs>
          <w:tab w:val="left" w:pos="284"/>
        </w:tabs>
        <w:spacing w:line="276" w:lineRule="auto"/>
        <w:ind w:left="0" w:firstLine="0"/>
        <w:jc w:val="both"/>
        <w:rPr>
          <w:rFonts w:ascii="Trebuchet MS" w:hAnsi="Trebuchet MS"/>
        </w:rPr>
      </w:pPr>
      <w:r w:rsidRPr="004B626C">
        <w:rPr>
          <w:rFonts w:ascii="Trebuchet MS" w:hAnsi="Trebuchet MS"/>
        </w:rPr>
        <w:t>Implicarea activă a Comisiei naţionale în domeniul egalităţii de șanse între femei şi bărbaţi (CONES) în implementarea și multiplicarea tuturor activităţilor din Strategie şi Planul general de acţiuni</w:t>
      </w:r>
    </w:p>
    <w:p w:rsidR="00A9019A" w:rsidRDefault="00A9019A" w:rsidP="004B626C">
      <w:pPr>
        <w:spacing w:line="276" w:lineRule="auto"/>
        <w:ind w:left="90" w:hanging="90"/>
        <w:jc w:val="both"/>
        <w:rPr>
          <w:rFonts w:ascii="Trebuchet MS" w:hAnsi="Trebuchet MS"/>
        </w:rPr>
      </w:pPr>
      <w:r>
        <w:rPr>
          <w:rFonts w:ascii="Trebuchet MS" w:hAnsi="Trebuchet MS"/>
        </w:rPr>
        <w:t>Indicatori:</w:t>
      </w:r>
    </w:p>
    <w:p w:rsidR="00AD2338" w:rsidRDefault="00D75919" w:rsidP="003E02CC">
      <w:pPr>
        <w:pStyle w:val="ListParagraph"/>
        <w:numPr>
          <w:ilvl w:val="0"/>
          <w:numId w:val="16"/>
        </w:numPr>
        <w:tabs>
          <w:tab w:val="left" w:pos="284"/>
        </w:tabs>
        <w:spacing w:after="0" w:line="276" w:lineRule="auto"/>
        <w:ind w:left="0" w:firstLine="0"/>
        <w:jc w:val="both"/>
        <w:rPr>
          <w:rFonts w:ascii="Trebuchet MS" w:hAnsi="Trebuchet MS"/>
        </w:rPr>
      </w:pPr>
      <w:r>
        <w:rPr>
          <w:rFonts w:ascii="Trebuchet MS" w:hAnsi="Trebuchet MS"/>
        </w:rPr>
        <w:t>n</w:t>
      </w:r>
      <w:r w:rsidR="00A9019A" w:rsidRPr="00AD2338">
        <w:rPr>
          <w:rFonts w:ascii="Trebuchet MS" w:hAnsi="Trebuchet MS"/>
        </w:rPr>
        <w:t>umărul reuniunilor CONES în cadrul cărora se discută şi se decide implementarea activităţilor din cadrul Strategiei naţionale în domeniul egalităţii de şanse între femei şi bărbaţi pentru perioada 201</w:t>
      </w:r>
      <w:r w:rsidR="00887322">
        <w:rPr>
          <w:rFonts w:ascii="Trebuchet MS" w:hAnsi="Trebuchet MS"/>
        </w:rPr>
        <w:t>8</w:t>
      </w:r>
      <w:r w:rsidR="00A9019A" w:rsidRPr="00AD2338">
        <w:rPr>
          <w:rFonts w:ascii="Trebuchet MS" w:hAnsi="Trebuchet MS"/>
        </w:rPr>
        <w:t xml:space="preserve"> - 20</w:t>
      </w:r>
      <w:r w:rsidR="00887322">
        <w:rPr>
          <w:rFonts w:ascii="Trebuchet MS" w:hAnsi="Trebuchet MS"/>
        </w:rPr>
        <w:t>2</w:t>
      </w:r>
      <w:r w:rsidR="00A9019A" w:rsidRPr="00AD2338">
        <w:rPr>
          <w:rFonts w:ascii="Trebuchet MS" w:hAnsi="Trebuchet MS"/>
        </w:rPr>
        <w:t>1;</w:t>
      </w:r>
    </w:p>
    <w:p w:rsidR="00AD2338" w:rsidRDefault="00D75919" w:rsidP="003E02CC">
      <w:pPr>
        <w:pStyle w:val="ListParagraph"/>
        <w:numPr>
          <w:ilvl w:val="0"/>
          <w:numId w:val="16"/>
        </w:numPr>
        <w:tabs>
          <w:tab w:val="left" w:pos="284"/>
        </w:tabs>
        <w:spacing w:after="0" w:line="276" w:lineRule="auto"/>
        <w:ind w:left="0" w:firstLine="0"/>
        <w:jc w:val="both"/>
        <w:rPr>
          <w:rFonts w:ascii="Trebuchet MS" w:hAnsi="Trebuchet MS"/>
        </w:rPr>
      </w:pPr>
      <w:r>
        <w:rPr>
          <w:rFonts w:ascii="Trebuchet MS" w:hAnsi="Trebuchet MS"/>
        </w:rPr>
        <w:t>n</w:t>
      </w:r>
      <w:r w:rsidR="00A9019A" w:rsidRPr="00AD2338">
        <w:rPr>
          <w:rFonts w:ascii="Trebuchet MS" w:hAnsi="Trebuchet MS"/>
        </w:rPr>
        <w:t>umărul activităţilor derulate de membrii CONES în vederea implementării activităţilor</w:t>
      </w:r>
      <w:r w:rsidR="00AD2338" w:rsidRPr="00AD2338">
        <w:rPr>
          <w:rFonts w:ascii="Trebuchet MS" w:hAnsi="Trebuchet MS"/>
        </w:rPr>
        <w:t xml:space="preserve"> </w:t>
      </w:r>
      <w:r w:rsidR="00A9019A" w:rsidRPr="00AD2338">
        <w:rPr>
          <w:rFonts w:ascii="Trebuchet MS" w:hAnsi="Trebuchet MS"/>
        </w:rPr>
        <w:t>din Strategia naţională;</w:t>
      </w:r>
    </w:p>
    <w:p w:rsidR="00A9019A" w:rsidRPr="00AD2338" w:rsidRDefault="00D75919" w:rsidP="003E02CC">
      <w:pPr>
        <w:pStyle w:val="ListParagraph"/>
        <w:numPr>
          <w:ilvl w:val="0"/>
          <w:numId w:val="16"/>
        </w:numPr>
        <w:tabs>
          <w:tab w:val="left" w:pos="284"/>
        </w:tabs>
        <w:spacing w:after="0" w:line="276" w:lineRule="auto"/>
        <w:ind w:left="0" w:firstLine="0"/>
        <w:jc w:val="both"/>
        <w:rPr>
          <w:rFonts w:ascii="Trebuchet MS" w:hAnsi="Trebuchet MS"/>
        </w:rPr>
      </w:pPr>
      <w:r>
        <w:rPr>
          <w:rFonts w:ascii="Trebuchet MS" w:hAnsi="Trebuchet MS"/>
        </w:rPr>
        <w:t>n</w:t>
      </w:r>
      <w:r w:rsidR="00A9019A" w:rsidRPr="00AD2338">
        <w:rPr>
          <w:rFonts w:ascii="Trebuchet MS" w:hAnsi="Trebuchet MS"/>
        </w:rPr>
        <w:t>umărul de activități cuprinse în Planul general de acțiuni multiplicate la nivelul fiecărei instituții reprezentate în CONES.</w:t>
      </w:r>
    </w:p>
    <w:p w:rsidR="00A9019A" w:rsidRDefault="00A9019A" w:rsidP="004B626C">
      <w:pPr>
        <w:spacing w:line="276" w:lineRule="auto"/>
        <w:ind w:left="90" w:hanging="90"/>
        <w:jc w:val="both"/>
        <w:rPr>
          <w:rFonts w:ascii="Trebuchet MS" w:hAnsi="Trebuchet MS"/>
        </w:rPr>
      </w:pPr>
    </w:p>
    <w:p w:rsidR="00AD2338" w:rsidRDefault="00AD2338" w:rsidP="003E02CC">
      <w:pPr>
        <w:pStyle w:val="ListParagraph"/>
        <w:numPr>
          <w:ilvl w:val="0"/>
          <w:numId w:val="32"/>
        </w:numPr>
        <w:tabs>
          <w:tab w:val="left" w:pos="284"/>
        </w:tabs>
        <w:spacing w:line="276" w:lineRule="auto"/>
        <w:ind w:left="0" w:firstLine="0"/>
        <w:rPr>
          <w:rFonts w:ascii="Trebuchet MS" w:hAnsi="Trebuchet MS"/>
        </w:rPr>
      </w:pPr>
      <w:r w:rsidRPr="00AD2338">
        <w:rPr>
          <w:rFonts w:ascii="Trebuchet MS" w:hAnsi="Trebuchet MS"/>
        </w:rPr>
        <w:t>Formarea unei rețele naționale de experți în domeniul egalității de șanse</w:t>
      </w:r>
    </w:p>
    <w:p w:rsidR="00AD2338" w:rsidRDefault="00AD2338" w:rsidP="004B626C">
      <w:pPr>
        <w:spacing w:line="276" w:lineRule="auto"/>
        <w:ind w:left="90" w:hanging="90"/>
        <w:rPr>
          <w:rFonts w:ascii="Trebuchet MS" w:hAnsi="Trebuchet MS"/>
        </w:rPr>
      </w:pPr>
      <w:r>
        <w:rPr>
          <w:rFonts w:ascii="Trebuchet MS" w:hAnsi="Trebuchet MS"/>
        </w:rPr>
        <w:t>Indicatori:</w:t>
      </w:r>
    </w:p>
    <w:p w:rsidR="008966BB" w:rsidRDefault="00D75919">
      <w:pPr>
        <w:pStyle w:val="ListParagraph"/>
        <w:numPr>
          <w:ilvl w:val="0"/>
          <w:numId w:val="17"/>
        </w:numPr>
        <w:spacing w:line="276" w:lineRule="auto"/>
        <w:ind w:left="90" w:hanging="90"/>
        <w:rPr>
          <w:rFonts w:ascii="Trebuchet MS" w:hAnsi="Trebuchet MS"/>
        </w:rPr>
      </w:pPr>
      <w:r>
        <w:rPr>
          <w:rFonts w:ascii="Trebuchet MS" w:hAnsi="Trebuchet MS"/>
        </w:rPr>
        <w:t>n</w:t>
      </w:r>
      <w:r w:rsidR="00AD2338" w:rsidRPr="00AD2338">
        <w:rPr>
          <w:rFonts w:ascii="Trebuchet MS" w:hAnsi="Trebuchet MS"/>
        </w:rPr>
        <w:t>umărul experților care fac parte din rețea.</w:t>
      </w:r>
    </w:p>
    <w:p w:rsidR="008966BB" w:rsidRDefault="008966BB">
      <w:pPr>
        <w:pStyle w:val="ListParagraph"/>
        <w:numPr>
          <w:ilvl w:val="0"/>
          <w:numId w:val="17"/>
        </w:numPr>
        <w:spacing w:line="276" w:lineRule="auto"/>
        <w:ind w:left="90" w:hanging="90"/>
        <w:rPr>
          <w:rFonts w:ascii="Trebuchet MS" w:hAnsi="Trebuchet MS"/>
        </w:rPr>
      </w:pPr>
    </w:p>
    <w:p w:rsidR="008966BB" w:rsidRDefault="008966BB">
      <w:pPr>
        <w:pStyle w:val="ListParagraph"/>
        <w:numPr>
          <w:ilvl w:val="0"/>
          <w:numId w:val="17"/>
        </w:numPr>
        <w:spacing w:line="276" w:lineRule="auto"/>
        <w:ind w:left="90" w:hanging="90"/>
        <w:rPr>
          <w:rFonts w:ascii="Trebuchet MS" w:hAnsi="Trebuchet MS"/>
        </w:rPr>
      </w:pPr>
      <w:r w:rsidRPr="00F738B8">
        <w:rPr>
          <w:rFonts w:ascii="Trebuchet MS" w:hAnsi="Trebuchet MS"/>
        </w:rPr>
        <w:t>e)  Capacitarea ONG-urilor de a se implica in formularea si promovarea de propuneri alternative la politicile publice inițiate de Guve</w:t>
      </w:r>
      <w:r>
        <w:rPr>
          <w:rFonts w:ascii="Trebuchet MS" w:hAnsi="Trebuchet MS"/>
        </w:rPr>
        <w:t>rn în domeniul bugetării de gen</w:t>
      </w:r>
    </w:p>
    <w:p w:rsidR="008966BB" w:rsidRDefault="008966BB" w:rsidP="008966BB">
      <w:pPr>
        <w:pStyle w:val="ListParagraph"/>
        <w:spacing w:line="276" w:lineRule="auto"/>
        <w:ind w:left="90"/>
        <w:rPr>
          <w:rFonts w:ascii="Trebuchet MS" w:hAnsi="Trebuchet MS"/>
        </w:rPr>
      </w:pPr>
      <w:r>
        <w:rPr>
          <w:rFonts w:ascii="Trebuchet MS" w:hAnsi="Trebuchet MS"/>
        </w:rPr>
        <w:t>Indicatori</w:t>
      </w:r>
    </w:p>
    <w:p w:rsidR="008966BB" w:rsidRPr="00F738B8" w:rsidRDefault="008966BB" w:rsidP="008966BB">
      <w:pPr>
        <w:pStyle w:val="ListParagraph"/>
        <w:tabs>
          <w:tab w:val="left" w:pos="426"/>
        </w:tabs>
        <w:spacing w:line="276" w:lineRule="auto"/>
        <w:ind w:left="90"/>
        <w:rPr>
          <w:rFonts w:ascii="Trebuchet MS" w:hAnsi="Trebuchet MS"/>
        </w:rPr>
      </w:pPr>
      <w:r w:rsidRPr="008966BB">
        <w:rPr>
          <w:rFonts w:ascii="Trebuchet MS" w:hAnsi="Trebuchet MS"/>
        </w:rPr>
        <w:t>-</w:t>
      </w:r>
      <w:r w:rsidRPr="008966BB">
        <w:rPr>
          <w:rFonts w:ascii="Trebuchet MS" w:hAnsi="Trebuchet MS"/>
        </w:rPr>
        <w:tab/>
        <w:t>alocarea corespunzătoare a resurselor financiare ținând cont de dimensiunea de gen</w:t>
      </w:r>
      <w:r w:rsidRPr="00F738B8">
        <w:rPr>
          <w:rFonts w:ascii="Trebuchet MS" w:hAnsi="Trebuchet MS"/>
        </w:rPr>
        <w:t xml:space="preserve">   </w:t>
      </w:r>
    </w:p>
    <w:p w:rsidR="00982B66" w:rsidRPr="00982B66" w:rsidRDefault="00982B66" w:rsidP="002A6D3A">
      <w:pPr>
        <w:spacing w:line="276" w:lineRule="auto"/>
        <w:rPr>
          <w:rFonts w:ascii="Trebuchet MS" w:hAnsi="Trebuchet MS"/>
        </w:rPr>
      </w:pPr>
      <w:r>
        <w:rPr>
          <w:rFonts w:ascii="Trebuchet MS" w:hAnsi="Trebuchet MS"/>
        </w:rPr>
        <w:t xml:space="preserve">6. </w:t>
      </w:r>
      <w:r w:rsidRPr="00982B66">
        <w:rPr>
          <w:rFonts w:ascii="Trebuchet MS" w:hAnsi="Trebuchet MS"/>
        </w:rPr>
        <w:t>MONITORIZARE</w:t>
      </w:r>
    </w:p>
    <w:p w:rsidR="00982B66" w:rsidRDefault="00982B66" w:rsidP="002A6D3A">
      <w:pPr>
        <w:spacing w:line="276" w:lineRule="auto"/>
        <w:jc w:val="both"/>
        <w:rPr>
          <w:rFonts w:ascii="Trebuchet MS" w:hAnsi="Trebuchet MS"/>
        </w:rPr>
      </w:pPr>
      <w:r>
        <w:rPr>
          <w:rFonts w:ascii="Trebuchet MS" w:hAnsi="Trebuchet MS"/>
        </w:rPr>
        <w:t xml:space="preserve">6.1. </w:t>
      </w:r>
      <w:r w:rsidRPr="00982B66">
        <w:rPr>
          <w:rFonts w:ascii="Trebuchet MS" w:hAnsi="Trebuchet MS"/>
        </w:rPr>
        <w:t>Raportarea anuală a gradului de implementare a activităţilor asumate în cadrul Pilonului Egalitate de Șanse între Femei și Bărbați</w:t>
      </w:r>
    </w:p>
    <w:p w:rsidR="00982B66" w:rsidRDefault="00982B66" w:rsidP="002A6D3A">
      <w:pPr>
        <w:spacing w:line="276" w:lineRule="auto"/>
        <w:jc w:val="both"/>
        <w:rPr>
          <w:rFonts w:ascii="Trebuchet MS" w:hAnsi="Trebuchet MS"/>
        </w:rPr>
      </w:pPr>
      <w:r>
        <w:rPr>
          <w:rFonts w:ascii="Trebuchet MS" w:hAnsi="Trebuchet MS"/>
        </w:rPr>
        <w:lastRenderedPageBreak/>
        <w:t xml:space="preserve">a) </w:t>
      </w:r>
      <w:r w:rsidRPr="005D52A4">
        <w:rPr>
          <w:rFonts w:ascii="Trebuchet MS" w:hAnsi="Trebuchet MS"/>
        </w:rPr>
        <w:t>Monitorizarea măsurilor cuprinse în Planul operațional de acțiuni</w:t>
      </w:r>
    </w:p>
    <w:p w:rsidR="00982B66" w:rsidRDefault="00982B66" w:rsidP="002A6D3A">
      <w:pPr>
        <w:spacing w:line="276" w:lineRule="auto"/>
        <w:jc w:val="both"/>
        <w:rPr>
          <w:rFonts w:ascii="Trebuchet MS" w:hAnsi="Trebuchet MS"/>
        </w:rPr>
      </w:pPr>
      <w:r>
        <w:rPr>
          <w:rFonts w:ascii="Trebuchet MS" w:hAnsi="Trebuchet MS"/>
        </w:rPr>
        <w:t>Indicatori:</w:t>
      </w:r>
    </w:p>
    <w:p w:rsidR="00982B66" w:rsidRDefault="00982B66" w:rsidP="00E211BD">
      <w:pPr>
        <w:pStyle w:val="ListParagraph"/>
        <w:numPr>
          <w:ilvl w:val="0"/>
          <w:numId w:val="17"/>
        </w:numPr>
        <w:tabs>
          <w:tab w:val="left" w:pos="284"/>
        </w:tabs>
        <w:spacing w:after="0" w:line="276" w:lineRule="auto"/>
        <w:ind w:left="0" w:firstLine="0"/>
        <w:jc w:val="both"/>
        <w:rPr>
          <w:rFonts w:ascii="Trebuchet MS" w:hAnsi="Trebuchet MS"/>
        </w:rPr>
      </w:pPr>
      <w:r w:rsidRPr="00982B66">
        <w:rPr>
          <w:rFonts w:ascii="Trebuchet MS" w:hAnsi="Trebuchet MS"/>
        </w:rPr>
        <w:t>elaborarea unei  proceduri de raportare  și monitorizare a datelor;</w:t>
      </w:r>
    </w:p>
    <w:p w:rsidR="00982B66" w:rsidRDefault="00982B66" w:rsidP="00E211BD">
      <w:pPr>
        <w:pStyle w:val="ListParagraph"/>
        <w:numPr>
          <w:ilvl w:val="0"/>
          <w:numId w:val="17"/>
        </w:numPr>
        <w:tabs>
          <w:tab w:val="left" w:pos="284"/>
        </w:tabs>
        <w:spacing w:after="0" w:line="276" w:lineRule="auto"/>
        <w:ind w:left="0" w:firstLine="0"/>
        <w:jc w:val="both"/>
        <w:rPr>
          <w:rFonts w:ascii="Trebuchet MS" w:hAnsi="Trebuchet MS"/>
        </w:rPr>
      </w:pPr>
      <w:r w:rsidRPr="00982B66">
        <w:rPr>
          <w:rFonts w:ascii="Trebuchet MS" w:hAnsi="Trebuchet MS"/>
        </w:rPr>
        <w:t>1 raport anual privind gradul de implementare a activităţilor asumate în cadrul Pilonului Egalitate de Șanse între Femei și Bărbați</w:t>
      </w:r>
      <w:r>
        <w:rPr>
          <w:rFonts w:ascii="Trebuchet MS" w:hAnsi="Trebuchet MS"/>
        </w:rPr>
        <w:t>.</w:t>
      </w:r>
    </w:p>
    <w:p w:rsidR="00C81844" w:rsidRDefault="00C81844" w:rsidP="002A6D3A">
      <w:pPr>
        <w:pStyle w:val="ListParagraph"/>
        <w:spacing w:after="0" w:line="276" w:lineRule="auto"/>
        <w:jc w:val="both"/>
        <w:rPr>
          <w:rFonts w:ascii="Trebuchet MS" w:hAnsi="Trebuchet MS"/>
        </w:rPr>
      </w:pPr>
    </w:p>
    <w:p w:rsidR="00C81844" w:rsidRDefault="00C81844" w:rsidP="002A6D3A">
      <w:pPr>
        <w:spacing w:after="0" w:line="276" w:lineRule="auto"/>
        <w:jc w:val="both"/>
        <w:rPr>
          <w:rFonts w:ascii="Trebuchet MS" w:hAnsi="Trebuchet MS"/>
        </w:rPr>
      </w:pPr>
      <w:r>
        <w:rPr>
          <w:rFonts w:ascii="Trebuchet MS" w:hAnsi="Trebuchet MS"/>
        </w:rPr>
        <w:t xml:space="preserve">6.2. </w:t>
      </w:r>
      <w:r w:rsidRPr="00C81844">
        <w:rPr>
          <w:rFonts w:ascii="Trebuchet MS" w:hAnsi="Trebuchet MS"/>
        </w:rPr>
        <w:t>Evaluarea finală a Pilonului Egalitate de Șanse între Femei și Bărbați</w:t>
      </w:r>
    </w:p>
    <w:p w:rsidR="00C81844" w:rsidRPr="00C81844" w:rsidRDefault="00C81844" w:rsidP="002A6D3A">
      <w:pPr>
        <w:spacing w:after="0" w:line="276" w:lineRule="auto"/>
        <w:jc w:val="both"/>
        <w:rPr>
          <w:rFonts w:ascii="Trebuchet MS" w:hAnsi="Trebuchet MS"/>
        </w:rPr>
      </w:pPr>
    </w:p>
    <w:p w:rsidR="00982B66" w:rsidRPr="009B6DD0" w:rsidRDefault="00C81844" w:rsidP="00E211BD">
      <w:pPr>
        <w:pStyle w:val="ListParagraph"/>
        <w:numPr>
          <w:ilvl w:val="0"/>
          <w:numId w:val="25"/>
        </w:numPr>
        <w:tabs>
          <w:tab w:val="left" w:pos="426"/>
        </w:tabs>
        <w:spacing w:line="276" w:lineRule="auto"/>
        <w:ind w:left="0" w:firstLine="0"/>
        <w:jc w:val="both"/>
        <w:rPr>
          <w:rFonts w:ascii="Trebuchet MS" w:hAnsi="Trebuchet MS"/>
        </w:rPr>
      </w:pPr>
      <w:r w:rsidRPr="009B6DD0">
        <w:rPr>
          <w:rFonts w:ascii="Trebuchet MS" w:hAnsi="Trebuchet MS"/>
        </w:rPr>
        <w:t>Realizarea unei analize privind îndeplinirea obiectivelor asumate în cadrul Strategiei naționale privind promovarea egalității de șanse între femei și bărbați și prevenirea și combaterii violenței domestice 2018-2021- Pilonul Egalitate de Șanse între Femei și Bărbați</w:t>
      </w:r>
      <w:r w:rsidR="001E62D7">
        <w:rPr>
          <w:rFonts w:ascii="Trebuchet MS" w:hAnsi="Trebuchet MS"/>
        </w:rPr>
        <w:t xml:space="preserve">. </w:t>
      </w:r>
    </w:p>
    <w:p w:rsidR="00C81844" w:rsidRDefault="00C81844" w:rsidP="002A6D3A">
      <w:pPr>
        <w:spacing w:line="276" w:lineRule="auto"/>
        <w:jc w:val="both"/>
        <w:rPr>
          <w:rFonts w:ascii="Trebuchet MS" w:hAnsi="Trebuchet MS"/>
        </w:rPr>
      </w:pPr>
      <w:r>
        <w:rPr>
          <w:rFonts w:ascii="Trebuchet MS" w:hAnsi="Trebuchet MS"/>
        </w:rPr>
        <w:t>Indicatori:</w:t>
      </w:r>
    </w:p>
    <w:p w:rsidR="00C81844" w:rsidRPr="00C81844" w:rsidRDefault="00B75DB4" w:rsidP="00E211BD">
      <w:pPr>
        <w:pStyle w:val="ListParagraph"/>
        <w:numPr>
          <w:ilvl w:val="0"/>
          <w:numId w:val="19"/>
        </w:numPr>
        <w:tabs>
          <w:tab w:val="left" w:pos="284"/>
        </w:tabs>
        <w:spacing w:after="0" w:line="276" w:lineRule="auto"/>
        <w:ind w:left="0" w:firstLine="0"/>
        <w:jc w:val="both"/>
        <w:rPr>
          <w:rFonts w:ascii="Trebuchet MS" w:hAnsi="Trebuchet MS"/>
        </w:rPr>
      </w:pPr>
      <w:r>
        <w:rPr>
          <w:rFonts w:ascii="Trebuchet MS" w:hAnsi="Trebuchet MS"/>
        </w:rPr>
        <w:t>o</w:t>
      </w:r>
      <w:r w:rsidR="00C81844" w:rsidRPr="00C81844">
        <w:rPr>
          <w:rFonts w:ascii="Trebuchet MS" w:hAnsi="Trebuchet MS"/>
        </w:rPr>
        <w:t xml:space="preserve"> analiză privind îndeplinirea obiectivelor asumate în cadrul Strategiei naționale privind promovarea egalității de șanse între femei și bărbați și prevenirea și combaterii violenței domestice 2018-2021- Pilonul Egalitate de Șanse între Femei și Bărbați</w:t>
      </w:r>
      <w:r w:rsidR="00C81844">
        <w:rPr>
          <w:rFonts w:ascii="Trebuchet MS" w:hAnsi="Trebuchet MS"/>
        </w:rPr>
        <w:t>.</w:t>
      </w:r>
    </w:p>
    <w:p w:rsidR="001C24FE" w:rsidRDefault="001C24FE" w:rsidP="002A6D3A">
      <w:pPr>
        <w:spacing w:line="276" w:lineRule="auto"/>
        <w:jc w:val="both"/>
        <w:rPr>
          <w:rFonts w:ascii="Trebuchet MS" w:hAnsi="Trebuchet MS"/>
        </w:rPr>
      </w:pPr>
    </w:p>
    <w:p w:rsidR="001C24FE" w:rsidRDefault="001C24FE" w:rsidP="002A6D3A">
      <w:pPr>
        <w:spacing w:line="276" w:lineRule="auto"/>
        <w:jc w:val="both"/>
        <w:rPr>
          <w:rFonts w:ascii="Trebuchet MS" w:hAnsi="Trebuchet MS"/>
        </w:rPr>
      </w:pPr>
    </w:p>
    <w:p w:rsidR="00AA2B51" w:rsidRPr="006A22AE" w:rsidRDefault="00AA2B51" w:rsidP="002A6D3A">
      <w:pPr>
        <w:spacing w:line="276" w:lineRule="auto"/>
        <w:jc w:val="both"/>
        <w:rPr>
          <w:rFonts w:ascii="Trebuchet MS" w:hAnsi="Trebuchet MS"/>
        </w:rPr>
      </w:pPr>
      <w:r w:rsidRPr="006A22AE">
        <w:rPr>
          <w:rFonts w:ascii="Trebuchet MS" w:hAnsi="Trebuchet MS"/>
        </w:rPr>
        <w:t>CAPITOLUL IX</w:t>
      </w:r>
    </w:p>
    <w:p w:rsidR="00AA2B51" w:rsidRPr="006A22AE" w:rsidRDefault="00AA2B51" w:rsidP="002A6D3A">
      <w:pPr>
        <w:spacing w:line="276" w:lineRule="auto"/>
        <w:jc w:val="both"/>
        <w:rPr>
          <w:rFonts w:ascii="Trebuchet MS" w:hAnsi="Trebuchet MS"/>
        </w:rPr>
      </w:pPr>
      <w:r w:rsidRPr="006A22AE">
        <w:rPr>
          <w:rFonts w:ascii="Trebuchet MS" w:hAnsi="Trebuchet MS"/>
        </w:rPr>
        <w:t>Finanţare</w:t>
      </w:r>
    </w:p>
    <w:p w:rsidR="00AA2B51" w:rsidRPr="006A22AE" w:rsidRDefault="00AA2B51" w:rsidP="009B6DD0">
      <w:pPr>
        <w:jc w:val="both"/>
        <w:rPr>
          <w:rFonts w:ascii="Trebuchet MS" w:hAnsi="Trebuchet MS"/>
        </w:rPr>
      </w:pPr>
      <w:r w:rsidRPr="009B6DD0">
        <w:rPr>
          <w:rFonts w:ascii="Trebuchet MS" w:hAnsi="Trebuchet MS"/>
        </w:rPr>
        <w:t xml:space="preserve">Activităţile prevăzute în </w:t>
      </w:r>
      <w:r w:rsidR="009B6DD0" w:rsidRPr="009B6DD0">
        <w:rPr>
          <w:rFonts w:ascii="Trebuchet MS" w:hAnsi="Trebuchet MS"/>
        </w:rPr>
        <w:t>Strategia naţională privind promovarea egalității de șanse între femei și bărbați și prevenirea și combaterea violenței domestice pentru perioada 2018-2021 și a Planului operațional privind implementarea strategiei naţionale privind promovarea egalității de șanse între femei și bărbați și prevenirea și combaterii violenței domestice 2018-2021</w:t>
      </w:r>
      <w:r w:rsidR="009B6DD0">
        <w:rPr>
          <w:rFonts w:ascii="Trebuchet MS" w:hAnsi="Trebuchet MS"/>
        </w:rPr>
        <w:t xml:space="preserve"> </w:t>
      </w:r>
      <w:r w:rsidRPr="006A22AE">
        <w:rPr>
          <w:rFonts w:ascii="Trebuchet MS" w:hAnsi="Trebuchet MS"/>
        </w:rPr>
        <w:t>se finanţează conform prevederilor legale în vigoare din următoarele surse:</w:t>
      </w:r>
    </w:p>
    <w:p w:rsidR="00AA2B51" w:rsidRPr="006A22AE" w:rsidRDefault="00AA2B51" w:rsidP="002A6D3A">
      <w:pPr>
        <w:spacing w:line="276" w:lineRule="auto"/>
        <w:jc w:val="both"/>
        <w:rPr>
          <w:rFonts w:ascii="Trebuchet MS" w:hAnsi="Trebuchet MS"/>
        </w:rPr>
      </w:pPr>
      <w:r w:rsidRPr="006A22AE">
        <w:rPr>
          <w:rFonts w:ascii="Trebuchet MS" w:hAnsi="Trebuchet MS"/>
        </w:rPr>
        <w:t>a) bugetul de stat;</w:t>
      </w:r>
    </w:p>
    <w:p w:rsidR="00AA2B51" w:rsidRPr="006A22AE" w:rsidRDefault="008717E2" w:rsidP="002A6D3A">
      <w:pPr>
        <w:spacing w:line="276" w:lineRule="auto"/>
        <w:jc w:val="both"/>
        <w:rPr>
          <w:rFonts w:ascii="Trebuchet MS" w:hAnsi="Trebuchet MS"/>
        </w:rPr>
      </w:pPr>
      <w:r>
        <w:rPr>
          <w:rFonts w:ascii="Trebuchet MS" w:hAnsi="Trebuchet MS"/>
        </w:rPr>
        <w:t>b</w:t>
      </w:r>
      <w:r w:rsidR="00AA2B51" w:rsidRPr="006A22AE">
        <w:rPr>
          <w:rFonts w:ascii="Trebuchet MS" w:hAnsi="Trebuchet MS"/>
        </w:rPr>
        <w:t>) fonduri externe nerambursabile;</w:t>
      </w:r>
    </w:p>
    <w:p w:rsidR="00AA2B51" w:rsidRPr="00F9579B" w:rsidRDefault="00AA2B51" w:rsidP="002A6D3A">
      <w:pPr>
        <w:spacing w:line="276" w:lineRule="auto"/>
        <w:jc w:val="both"/>
        <w:rPr>
          <w:rFonts w:ascii="Trebuchet MS" w:hAnsi="Trebuchet MS"/>
          <w:color w:val="70AD47" w:themeColor="accent6"/>
        </w:rPr>
      </w:pPr>
    </w:p>
    <w:p w:rsidR="00AA2B51" w:rsidRPr="006A22AE" w:rsidRDefault="00AA2B51" w:rsidP="002A6D3A">
      <w:pPr>
        <w:spacing w:line="276" w:lineRule="auto"/>
        <w:jc w:val="both"/>
        <w:rPr>
          <w:rFonts w:ascii="Trebuchet MS" w:hAnsi="Trebuchet MS"/>
        </w:rPr>
      </w:pPr>
      <w:r w:rsidRPr="006A22AE">
        <w:rPr>
          <w:rFonts w:ascii="Trebuchet MS" w:hAnsi="Trebuchet MS"/>
        </w:rPr>
        <w:t>CAPITOLUL X</w:t>
      </w:r>
    </w:p>
    <w:p w:rsidR="00AA2B51" w:rsidRPr="006A22AE" w:rsidRDefault="00AA2B51" w:rsidP="002A6D3A">
      <w:pPr>
        <w:spacing w:line="276" w:lineRule="auto"/>
        <w:jc w:val="both"/>
        <w:rPr>
          <w:rFonts w:ascii="Trebuchet MS" w:hAnsi="Trebuchet MS"/>
        </w:rPr>
      </w:pPr>
      <w:r w:rsidRPr="006A22AE">
        <w:rPr>
          <w:rFonts w:ascii="Trebuchet MS" w:hAnsi="Trebuchet MS"/>
        </w:rPr>
        <w:t>Proceduri de monitorizare, evaluare</w:t>
      </w:r>
    </w:p>
    <w:p w:rsidR="00AA2B51" w:rsidRPr="006A22AE" w:rsidRDefault="00AA2B51" w:rsidP="002A6D3A">
      <w:pPr>
        <w:spacing w:line="276" w:lineRule="auto"/>
        <w:jc w:val="both"/>
        <w:rPr>
          <w:rFonts w:ascii="Trebuchet MS" w:hAnsi="Trebuchet MS"/>
        </w:rPr>
      </w:pP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În conformitate cu prevederile Legii nr. 202/2002, republicată, </w:t>
      </w:r>
      <w:r w:rsidR="009B6DD0">
        <w:rPr>
          <w:rFonts w:ascii="Trebuchet MS" w:hAnsi="Trebuchet MS"/>
        </w:rPr>
        <w:t xml:space="preserve">cu modificările și completările ulterioare, </w:t>
      </w:r>
      <w:r w:rsidRPr="006A22AE">
        <w:rPr>
          <w:rFonts w:ascii="Trebuchet MS" w:hAnsi="Trebuchet MS"/>
        </w:rPr>
        <w:t xml:space="preserve">şi cu legislaţia secundară în domeniu, implementarea prezentei strategii şi </w:t>
      </w:r>
      <w:r w:rsidR="009B6DD0">
        <w:rPr>
          <w:rFonts w:ascii="Trebuchet MS" w:hAnsi="Trebuchet MS"/>
        </w:rPr>
        <w:t xml:space="preserve">a </w:t>
      </w:r>
      <w:r w:rsidR="009B6DD0" w:rsidRPr="009B6DD0">
        <w:rPr>
          <w:rFonts w:ascii="Trebuchet MS" w:hAnsi="Trebuchet MS"/>
        </w:rPr>
        <w:t>Planului operațional privind implementarea strategiei naţionale privind promovarea egalității de șanse între femei și bărbați și prevenirea și combaterii violenței domestice 2018-2021</w:t>
      </w:r>
      <w:r w:rsidR="009B6DD0">
        <w:rPr>
          <w:rFonts w:ascii="Trebuchet MS" w:hAnsi="Trebuchet MS"/>
        </w:rPr>
        <w:t xml:space="preserve"> </w:t>
      </w:r>
      <w:r w:rsidRPr="006A22AE">
        <w:rPr>
          <w:rFonts w:ascii="Trebuchet MS" w:hAnsi="Trebuchet MS"/>
        </w:rPr>
        <w:t xml:space="preserve">se va realiza în coordonarea </w:t>
      </w:r>
      <w:r w:rsidR="009B6DD0">
        <w:rPr>
          <w:rFonts w:ascii="Trebuchet MS" w:hAnsi="Trebuchet MS"/>
        </w:rPr>
        <w:t>Agenției Naționale</w:t>
      </w:r>
      <w:r w:rsidRPr="006A22AE">
        <w:rPr>
          <w:rFonts w:ascii="Trebuchet MS" w:hAnsi="Trebuchet MS"/>
        </w:rPr>
        <w:t xml:space="preserve"> pentru Egalitate</w:t>
      </w:r>
      <w:r w:rsidR="009B6DD0">
        <w:rPr>
          <w:rFonts w:ascii="Trebuchet MS" w:hAnsi="Trebuchet MS"/>
        </w:rPr>
        <w:t>a</w:t>
      </w:r>
      <w:r w:rsidRPr="006A22AE">
        <w:rPr>
          <w:rFonts w:ascii="Trebuchet MS" w:hAnsi="Trebuchet MS"/>
        </w:rPr>
        <w:t xml:space="preserve"> de Şanse între Femei şi Bărbaţi.</w:t>
      </w:r>
    </w:p>
    <w:p w:rsidR="00AA2B51" w:rsidRPr="006A22AE" w:rsidRDefault="00AA2B51" w:rsidP="002A6D3A">
      <w:pPr>
        <w:spacing w:line="276" w:lineRule="auto"/>
        <w:jc w:val="both"/>
        <w:rPr>
          <w:rFonts w:ascii="Trebuchet MS" w:hAnsi="Trebuchet MS"/>
        </w:rPr>
      </w:pPr>
      <w:r w:rsidRPr="006A22AE">
        <w:rPr>
          <w:rFonts w:ascii="Trebuchet MS" w:hAnsi="Trebuchet MS"/>
        </w:rPr>
        <w:t xml:space="preserve">Monitorizarea şi evaluarea implementării prezentei strategii şi a Planului general de acţiuni se vor realiza de către </w:t>
      </w:r>
      <w:r w:rsidR="009B6DD0">
        <w:rPr>
          <w:rFonts w:ascii="Trebuchet MS" w:hAnsi="Trebuchet MS"/>
        </w:rPr>
        <w:t>ANES</w:t>
      </w:r>
      <w:r w:rsidRPr="006A22AE">
        <w:rPr>
          <w:rFonts w:ascii="Trebuchet MS" w:hAnsi="Trebuchet MS"/>
        </w:rPr>
        <w:t xml:space="preserve">, potrivit Hotărârii Guvernului </w:t>
      </w:r>
      <w:r w:rsidR="001C24FE">
        <w:rPr>
          <w:rFonts w:ascii="Trebuchet MS" w:hAnsi="Trebuchet MS"/>
        </w:rPr>
        <w:t>nr. 177/2016 privind organizarea și funcționarea Agenției Naționale pentru Egalitatea de Șanse între Femei și Bărbați</w:t>
      </w:r>
      <w:r w:rsidRPr="006A22AE">
        <w:rPr>
          <w:rFonts w:ascii="Trebuchet MS" w:hAnsi="Trebuchet MS"/>
        </w:rPr>
        <w:t>.</w:t>
      </w:r>
    </w:p>
    <w:p w:rsidR="00AA2B51" w:rsidRPr="006A22AE" w:rsidRDefault="00AA2B51" w:rsidP="002A6D3A">
      <w:pPr>
        <w:spacing w:line="276" w:lineRule="auto"/>
        <w:jc w:val="both"/>
        <w:rPr>
          <w:rFonts w:ascii="Trebuchet MS" w:hAnsi="Trebuchet MS"/>
        </w:rPr>
      </w:pPr>
      <w:r w:rsidRPr="006A22AE">
        <w:rPr>
          <w:rFonts w:ascii="Trebuchet MS" w:hAnsi="Trebuchet MS"/>
        </w:rPr>
        <w:lastRenderedPageBreak/>
        <w:t>Aceste activităţi se vor desfăşura pe toată perioada de implementare şi vor include atât colectarea, prelucrarea şi analiza datelor de monitorizare, progresele înregistrate, cât şi implementarea strategiei, identificarea şi corectarea problemelor practice apărute în aplicarea politicilor din domeniul egalităţii de şanse, precum şi creşterea gradului de cunoaştere, înţelegere şi implementare a măsurilor privind asigurarea respectării şi realizării egalităţii de şanse între femei şi bărbaţi.</w:t>
      </w:r>
    </w:p>
    <w:p w:rsidR="00BE5196" w:rsidRDefault="00AA2B51" w:rsidP="002A6D3A">
      <w:pPr>
        <w:spacing w:line="276" w:lineRule="auto"/>
        <w:jc w:val="both"/>
        <w:rPr>
          <w:rFonts w:ascii="Trebuchet MS" w:hAnsi="Trebuchet MS"/>
        </w:rPr>
      </w:pPr>
      <w:r w:rsidRPr="006A22AE">
        <w:rPr>
          <w:rFonts w:ascii="Trebuchet MS" w:hAnsi="Trebuchet MS"/>
        </w:rPr>
        <w:t>Stadiul implementării strategiei va fi evaluat pe baza unor rapoarte d</w:t>
      </w:r>
      <w:r w:rsidR="005B3BFF">
        <w:rPr>
          <w:rFonts w:ascii="Trebuchet MS" w:hAnsi="Trebuchet MS"/>
        </w:rPr>
        <w:t>e monitorizare elaborate anual</w:t>
      </w:r>
      <w:r w:rsidRPr="006A22AE">
        <w:rPr>
          <w:rFonts w:ascii="Trebuchet MS" w:hAnsi="Trebuchet MS"/>
        </w:rPr>
        <w:t xml:space="preserve"> de către </w:t>
      </w:r>
      <w:r w:rsidR="009B6DD0">
        <w:rPr>
          <w:rFonts w:ascii="Trebuchet MS" w:hAnsi="Trebuchet MS"/>
        </w:rPr>
        <w:t xml:space="preserve">Agenția Națională </w:t>
      </w:r>
      <w:r w:rsidRPr="006A22AE">
        <w:rPr>
          <w:rFonts w:ascii="Trebuchet MS" w:hAnsi="Trebuchet MS"/>
        </w:rPr>
        <w:t>pentru Egalitate</w:t>
      </w:r>
      <w:r w:rsidR="009B6DD0">
        <w:rPr>
          <w:rFonts w:ascii="Trebuchet MS" w:hAnsi="Trebuchet MS"/>
        </w:rPr>
        <w:t>a</w:t>
      </w:r>
      <w:r w:rsidRPr="006A22AE">
        <w:rPr>
          <w:rFonts w:ascii="Trebuchet MS" w:hAnsi="Trebuchet MS"/>
        </w:rPr>
        <w:t xml:space="preserve"> de Şanse între Femei şi Bărbaţi, în urma raportărilor efectuate de către toate instituţiile cu responsabilităţi în domeniu. Autorităţile şi instituţiile publice cu responsabilităţi în implementarea Planului general de acţiuni pe perioada 201</w:t>
      </w:r>
      <w:r w:rsidR="009B6DD0">
        <w:rPr>
          <w:rFonts w:ascii="Trebuchet MS" w:hAnsi="Trebuchet MS"/>
        </w:rPr>
        <w:t>8</w:t>
      </w:r>
      <w:r w:rsidRPr="006A22AE">
        <w:rPr>
          <w:rFonts w:ascii="Trebuchet MS" w:hAnsi="Trebuchet MS"/>
        </w:rPr>
        <w:t xml:space="preserve"> </w:t>
      </w:r>
      <w:r w:rsidR="009B6DD0">
        <w:rPr>
          <w:rFonts w:ascii="Trebuchet MS" w:hAnsi="Trebuchet MS"/>
        </w:rPr>
        <w:t>–</w:t>
      </w:r>
      <w:r w:rsidRPr="006A22AE">
        <w:rPr>
          <w:rFonts w:ascii="Trebuchet MS" w:hAnsi="Trebuchet MS"/>
        </w:rPr>
        <w:t xml:space="preserve"> 20</w:t>
      </w:r>
      <w:r w:rsidR="009B6DD0">
        <w:rPr>
          <w:rFonts w:ascii="Trebuchet MS" w:hAnsi="Trebuchet MS"/>
        </w:rPr>
        <w:t xml:space="preserve">21 </w:t>
      </w:r>
      <w:r w:rsidRPr="006A22AE">
        <w:rPr>
          <w:rFonts w:ascii="Trebuchet MS" w:hAnsi="Trebuchet MS"/>
        </w:rPr>
        <w:t xml:space="preserve">vor elabora şi vor transmite un raport anual cu privire la stadiul de îndeplinire a acţiunilor care le revin potrivit domeniilor specifice de competenţă. </w:t>
      </w:r>
    </w:p>
    <w:p w:rsidR="00AA2B51" w:rsidRPr="006A22AE" w:rsidRDefault="00AA2B51" w:rsidP="002A6D3A">
      <w:pPr>
        <w:spacing w:line="276" w:lineRule="auto"/>
        <w:jc w:val="both"/>
        <w:rPr>
          <w:rFonts w:ascii="Trebuchet MS" w:hAnsi="Trebuchet MS"/>
        </w:rPr>
      </w:pPr>
      <w:r w:rsidRPr="006A22AE">
        <w:rPr>
          <w:rFonts w:ascii="Trebuchet MS" w:hAnsi="Trebuchet MS"/>
        </w:rPr>
        <w:t>De asemenea, evaluarea impactului strategiei se va realiza prin raportarea la indicatorii stabiliţi în Planul general de acţiuni pe perioada 201</w:t>
      </w:r>
      <w:r w:rsidR="009B6DD0">
        <w:rPr>
          <w:rFonts w:ascii="Trebuchet MS" w:hAnsi="Trebuchet MS"/>
        </w:rPr>
        <w:t>8</w:t>
      </w:r>
      <w:r w:rsidRPr="006A22AE">
        <w:rPr>
          <w:rFonts w:ascii="Trebuchet MS" w:hAnsi="Trebuchet MS"/>
        </w:rPr>
        <w:t xml:space="preserve"> - 20</w:t>
      </w:r>
      <w:r w:rsidR="009B6DD0">
        <w:rPr>
          <w:rFonts w:ascii="Trebuchet MS" w:hAnsi="Trebuchet MS"/>
        </w:rPr>
        <w:t>21</w:t>
      </w:r>
      <w:r w:rsidRPr="006A22AE">
        <w:rPr>
          <w:rFonts w:ascii="Trebuchet MS" w:hAnsi="Trebuchet MS"/>
        </w:rPr>
        <w:t>.</w:t>
      </w:r>
    </w:p>
    <w:p w:rsidR="00AA2B51" w:rsidRDefault="009B6DD0" w:rsidP="002A6D3A">
      <w:pPr>
        <w:spacing w:line="276" w:lineRule="auto"/>
        <w:jc w:val="both"/>
        <w:rPr>
          <w:rFonts w:ascii="Trebuchet MS" w:hAnsi="Trebuchet MS"/>
        </w:rPr>
      </w:pPr>
      <w:r>
        <w:rPr>
          <w:rFonts w:ascii="Trebuchet MS" w:hAnsi="Trebuchet MS"/>
        </w:rPr>
        <w:t>Agenția Națională</w:t>
      </w:r>
      <w:r w:rsidR="00AA2B51" w:rsidRPr="006A22AE">
        <w:rPr>
          <w:rFonts w:ascii="Trebuchet MS" w:hAnsi="Trebuchet MS"/>
        </w:rPr>
        <w:t xml:space="preserve"> pentru Egalitate</w:t>
      </w:r>
      <w:r>
        <w:rPr>
          <w:rFonts w:ascii="Trebuchet MS" w:hAnsi="Trebuchet MS"/>
        </w:rPr>
        <w:t>a</w:t>
      </w:r>
      <w:r w:rsidR="00AA2B51" w:rsidRPr="006A22AE">
        <w:rPr>
          <w:rFonts w:ascii="Trebuchet MS" w:hAnsi="Trebuchet MS"/>
        </w:rPr>
        <w:t xml:space="preserve"> de Şanse între Femei şi Bărbaţi va asigura mediatizarea Strategiei, precum şi diseminarea informaţiilor relevante şi bunele practici identificate în domeniu.</w:t>
      </w: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09660C" w:rsidRDefault="0009660C"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C8096D" w:rsidRDefault="00C8096D" w:rsidP="002A6D3A">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b/>
        </w:rPr>
      </w:pPr>
      <w:r w:rsidRPr="0009660C">
        <w:rPr>
          <w:rFonts w:ascii="Trebuchet MS" w:hAnsi="Trebuchet MS"/>
          <w:b/>
        </w:rPr>
        <w:t>Pilonul Prevenirea și combaterea violenței domestice</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CAPITOLUL I - Introducere</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Violența domestică este larg răspândită în societatea contemporană, la nivelul tuturor categoriilor sociale și adânc înrădăcinată, cu efecte grave asupra sănătății, calității vieții și bunăstării  victimelor și familiilor lor. </w:t>
      </w:r>
    </w:p>
    <w:p w:rsidR="0009660C" w:rsidRPr="0009660C" w:rsidRDefault="0009660C" w:rsidP="0009660C">
      <w:pPr>
        <w:spacing w:line="276" w:lineRule="auto"/>
        <w:jc w:val="both"/>
        <w:rPr>
          <w:rFonts w:ascii="Trebuchet MS" w:hAnsi="Trebuchet MS"/>
        </w:rPr>
      </w:pPr>
      <w:r w:rsidRPr="0009660C">
        <w:rPr>
          <w:rFonts w:ascii="Trebuchet MS" w:hAnsi="Trebuchet MS"/>
        </w:rPr>
        <w:t>Acest flagel este nu numai o problemă socială și de sănătate publică, dar, în egală măsură și o problemă a nerespectării și a încălcării drepturilor omului, complexitatea ei solicitând intervenția activă și directă a autorităților naționale responsabile, atât în ceea ce privește acordarea măsurilor de sprijin diversificate, a protecției integrității personale a victimelor, cât și protejarea intereselor lor sociale comune, precum libertatea și demnitatea persoanei. Cu atât mai mult, această problemă majoră de sănătate publică trebuie să fie foarte bine înțeleasă de către toți factorii responsabili și impune condiția existenței coeziunii și implicării active a tuturor profesioniștilor cu atribuții în domeniu.</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Intervențiile factorilor de decizie în acest domeniu trebuie să ia în considerare o serie de constante  sociale importante care compun imaginea de ansamblu a fenomenului. Astfel, constantele sociale determinate de violența domestică sunt numeroase maladii fizice și psihice, frecvente consultații, spitalizări și incapacitate temporară de muncă, consum ridicat de medicamente, precum și accesarea altor servicii de sănătate și de asistență socială. În contextul unei destructurări accentuate ale valorilor și relațiilor familiale, prevenirea violenței  domestice devine o prioritate și o necesitate stringentă care trebuie dublată de aplicarea unor măsuri adecvate de protecție pentru categorii sociale vulnerabile care se confruntă cu aceste situații în cadrul familial: copii, femei, persoane vârstnice. </w:t>
      </w:r>
    </w:p>
    <w:p w:rsidR="0009660C" w:rsidRPr="0009660C" w:rsidRDefault="0009660C" w:rsidP="0009660C">
      <w:pPr>
        <w:spacing w:line="276" w:lineRule="auto"/>
        <w:jc w:val="both"/>
        <w:rPr>
          <w:rFonts w:ascii="Trebuchet MS" w:hAnsi="Trebuchet MS"/>
        </w:rPr>
      </w:pPr>
      <w:r w:rsidRPr="0009660C">
        <w:rPr>
          <w:rFonts w:ascii="Trebuchet MS" w:hAnsi="Trebuchet MS"/>
        </w:rPr>
        <w:t>Unul dintre locurile în care poate apărea violența de gen este familia și de aceea violența de gen intersectează violența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Violenţa de gen aduce, de asemenea, o gravă atingere democrației, pornind de la premisa că femeile supuse violențelor reprezintă o categorie ale cărei șanse de a participa la viața socială şi profesională sunt semnificativ reduse, pe măsură ce viaţa de familie îşi pierde funcția de a oferi membrilor acesteia securitatea de care ei au nevoie. Familia este locul în care se observă frecvența cea mai mare de violențe îndreptate împotriva unor categorii sociale aflate într-un grad ridicat de vulnerabilitate, fie că această violență este îndreptată împotriva femeilor, copiilor sau persoanelor în vârstă.  Aceste tipuri de violențe, deseori lipsite de vizibilitate, se dezvoltă potrivit unui ciclu în care cele două caracteristici determinante, intensitatea și frecvența, cresc  odată cu trecerea timpului. Costul social și financiar (ex: sistemul public de sănătate, protecția socială și asistență socială, domeniul ordine publică și siguranță, justiție, sistemul penitenciar, etc.) al lipsei de măsuri adecvate pentru prevenirea și combaterea acestui fenomen social afectează în mod profund progresul general în dezvoltare și generează mari pierderi care au consecințe negative, nu</w:t>
      </w:r>
      <w:r w:rsidR="000B3F2B">
        <w:rPr>
          <w:rFonts w:ascii="Trebuchet MS" w:hAnsi="Trebuchet MS"/>
        </w:rPr>
        <w:t xml:space="preserve"> numai pentru generația actuală</w:t>
      </w:r>
      <w:r w:rsidRPr="0009660C">
        <w:rPr>
          <w:rFonts w:ascii="Trebuchet MS" w:hAnsi="Trebuchet MS"/>
        </w:rPr>
        <w:t xml:space="preserve"> ci și pentru cele viitoare. </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CAPITOLUL II</w:t>
      </w:r>
    </w:p>
    <w:p w:rsidR="0009660C" w:rsidRPr="0009660C" w:rsidRDefault="0009660C" w:rsidP="0009660C">
      <w:pPr>
        <w:spacing w:line="276" w:lineRule="auto"/>
        <w:jc w:val="both"/>
        <w:rPr>
          <w:rFonts w:ascii="Trebuchet MS" w:hAnsi="Trebuchet MS"/>
        </w:rPr>
      </w:pPr>
      <w:r w:rsidRPr="0009660C">
        <w:rPr>
          <w:rFonts w:ascii="Trebuchet MS" w:hAnsi="Trebuchet MS"/>
        </w:rPr>
        <w:t>Informaţii generale relevante</w:t>
      </w:r>
    </w:p>
    <w:p w:rsidR="0009660C" w:rsidRPr="0009660C" w:rsidRDefault="0009660C" w:rsidP="0009660C">
      <w:pPr>
        <w:spacing w:line="276" w:lineRule="auto"/>
        <w:jc w:val="both"/>
        <w:rPr>
          <w:rFonts w:ascii="Trebuchet MS" w:hAnsi="Trebuchet MS"/>
        </w:rPr>
      </w:pPr>
      <w:r>
        <w:rPr>
          <w:rFonts w:ascii="Trebuchet MS" w:hAnsi="Trebuchet MS"/>
        </w:rPr>
        <w:t>În țara noastră</w:t>
      </w:r>
      <w:r w:rsidRPr="0009660C">
        <w:rPr>
          <w:rFonts w:ascii="Trebuchet MS" w:hAnsi="Trebuchet MS"/>
        </w:rPr>
        <w:t xml:space="preserve"> responsabilitățile statului român sunt reglementate, fără echivoc, conform art.2 din Legea  nr. 217 /2003 pentru prevenirea şi combaterea violenţei în familie, republicată, cu modificările și completările ulterioare: “(1) Ocrotirea şi sprijinirea familiei, dezvoltarea şi consolidarea solidarităţii familiale, bazată pe prietenie, afecţiune şi întrajutorare morală şi materială a membrilor familiei, constituie un obiectiv de interes naţional. (2) Prevenirea şi combaterea violenţei în familie fac parte din politica integrată de ocrotire şi sprijinire a familiei şi reprezintă o importantă problemă de sănătate publică. (3) Statul român, prin autorităţile competente, elaborează şi implementează politici şi programe destinate prevenirii şi combaterii violenţei în familie, precum şi protecţiei victimelor violenţei în familie.”</w:t>
      </w:r>
      <w:r>
        <w:rPr>
          <w:rFonts w:ascii="Trebuchet MS" w:hAnsi="Trebuchet MS"/>
        </w:rPr>
        <w:t xml:space="preserve"> </w:t>
      </w:r>
      <w:r w:rsidRPr="0009660C">
        <w:rPr>
          <w:rFonts w:ascii="Trebuchet MS" w:hAnsi="Trebuchet MS"/>
        </w:rPr>
        <w:t>La nivel național, Agenția Națională pentru Egalitatea de Șanse între Femei și Bărbați (ANES) este instituția de specialitate a administrației publice centrale, cu personalitate juridică, în subordinea Ministerului Muncii și Justiției Sociale, care exercită funcțiile de strategie, reglementare, reprezentare și autoritate de stat în domeniul violenței în familie, cu atribuții în elaborarea, coordonarea și aplicarea strategiilor și politicilor Guvernului în domeniul violenței în familie, în conformitate cu prevederile Ordonanței Guvernului nr. 6/2015 privind modificarea și completarea Legii nr. 217/2003 pentru prevenirea și combaterea violenței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O altă responsabilitate importantă a ANES este coordonarea procesului de implementare a Convenției Consiliului Europei privind prevenirea și combaterea violenței împotriva femeilor și a violenței domestice (Convenția de la Istanbul).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Convenția a fost adoptată de Comitetul Miniștrilor Consiliului Europei la data de 7 aprilie 2011, iar România a semnat documentul la data de 27.06.2014, la Strasbourg. Prin semnarea și ratificarea Convenției, România a transmis un important semnal pozitiv privind angajamentul ferm de a respecta și de a promova o serie de măsuri prin care să se asigure o prevenție și o combatere adecvată a fenomenului violenței (ratificare prin Legea nr. 30/2016). </w:t>
      </w:r>
    </w:p>
    <w:p w:rsidR="0009660C" w:rsidRPr="0009660C" w:rsidRDefault="0009660C" w:rsidP="0009660C">
      <w:pPr>
        <w:spacing w:line="276" w:lineRule="auto"/>
        <w:jc w:val="both"/>
        <w:rPr>
          <w:rFonts w:ascii="Trebuchet MS" w:hAnsi="Trebuchet MS"/>
        </w:rPr>
      </w:pPr>
      <w:r w:rsidRPr="0009660C">
        <w:rPr>
          <w:rFonts w:ascii="Trebuchet MS" w:hAnsi="Trebuchet MS"/>
        </w:rPr>
        <w:t>Convenția de la Istanbul reprezintă instrumentul juridic internațional cel mai</w:t>
      </w:r>
      <w:r>
        <w:rPr>
          <w:rFonts w:ascii="Trebuchet MS" w:hAnsi="Trebuchet MS"/>
        </w:rPr>
        <w:t xml:space="preserve"> cuprinzător </w:t>
      </w:r>
      <w:r w:rsidRPr="0009660C">
        <w:rPr>
          <w:rFonts w:ascii="Trebuchet MS" w:hAnsi="Trebuchet MS"/>
        </w:rPr>
        <w:t xml:space="preserve">care abordează violența din perspectiva unei violări grave a drepturilor omului. </w:t>
      </w:r>
    </w:p>
    <w:p w:rsidR="0009660C" w:rsidRPr="0009660C" w:rsidRDefault="0009660C" w:rsidP="0009660C">
      <w:pPr>
        <w:spacing w:line="276" w:lineRule="auto"/>
        <w:jc w:val="both"/>
        <w:rPr>
          <w:rFonts w:ascii="Trebuchet MS" w:hAnsi="Trebuchet MS"/>
        </w:rPr>
      </w:pPr>
      <w:r w:rsidRPr="0009660C">
        <w:rPr>
          <w:rFonts w:ascii="Trebuchet MS" w:hAnsi="Trebuchet MS"/>
        </w:rPr>
        <w:t>Prevederile Convenției de la Istanbul definesc “violenţa domestică” ca fiind toate acţiunile de violenţă fizică, sexuală, psihologică sau economică, care survin în familie sau în unitatea domestică sau între foştii sau actualii soţi sau parteneri, indiferent dacă agresorul împarte sau a împărţit acelaşi domiciliu cu victima.</w:t>
      </w:r>
    </w:p>
    <w:p w:rsidR="0009660C" w:rsidRPr="0009660C" w:rsidRDefault="0009660C" w:rsidP="0009660C">
      <w:pPr>
        <w:spacing w:line="276" w:lineRule="auto"/>
        <w:jc w:val="both"/>
        <w:rPr>
          <w:rFonts w:ascii="Trebuchet MS" w:hAnsi="Trebuchet MS"/>
        </w:rPr>
      </w:pPr>
      <w:r w:rsidRPr="0009660C">
        <w:rPr>
          <w:rFonts w:ascii="Trebuchet MS" w:hAnsi="Trebuchet MS"/>
        </w:rPr>
        <w:t>Totodată, în înțelesul Convenției de la Istanbul, “violenţa împotriva femeilor” reprezintă o încălcare a drepturilor omului şi o formă de discriminare împotriva femeilor şi înse</w:t>
      </w:r>
      <w:r>
        <w:rPr>
          <w:rFonts w:ascii="Trebuchet MS" w:hAnsi="Trebuchet MS"/>
        </w:rPr>
        <w:t>a</w:t>
      </w:r>
      <w:r w:rsidRPr="0009660C">
        <w:rPr>
          <w:rFonts w:ascii="Trebuchet MS" w:hAnsi="Trebuchet MS"/>
        </w:rPr>
        <w:t>mnă toate acţiunile de violenţă de gen care rezultă în, sau c</w:t>
      </w:r>
      <w:r>
        <w:rPr>
          <w:rFonts w:ascii="Trebuchet MS" w:hAnsi="Trebuchet MS"/>
        </w:rPr>
        <w:t>are sunt probabile a rezulta în</w:t>
      </w:r>
      <w:r w:rsidRPr="0009660C">
        <w:rPr>
          <w:rFonts w:ascii="Trebuchet MS" w:hAnsi="Trebuchet MS"/>
        </w:rPr>
        <w:t xml:space="preserve"> vătămarea sau suferinţa fizică, sexuală, psihologică sau economică cauzată femeilor, inclusiv ameninţările cu as</w:t>
      </w:r>
      <w:r>
        <w:rPr>
          <w:rFonts w:ascii="Trebuchet MS" w:hAnsi="Trebuchet MS"/>
        </w:rPr>
        <w:t xml:space="preserve">emenea acţiuni, coerciţia sau </w:t>
      </w:r>
      <w:r w:rsidRPr="0009660C">
        <w:rPr>
          <w:rFonts w:ascii="Trebuchet MS" w:hAnsi="Trebuchet MS"/>
        </w:rPr>
        <w:t>privarea arbitrară de libertate, indiferent dacă survine în public sau în viaţa privată.</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Prin noțiunea de “violență de gen” reglementată de Convenția de la Istanbul se înțelege fapta de violență direcționată împotriva unei femei sau, după caz, a unui bărbat, motivată de apartenența de sex. Violența de gen împotriva femeilor sau violența împotriva femeilor este violența care </w:t>
      </w:r>
      <w:r w:rsidRPr="0009660C">
        <w:rPr>
          <w:rFonts w:ascii="Trebuchet MS" w:hAnsi="Trebuchet MS"/>
        </w:rPr>
        <w:lastRenderedPageBreak/>
        <w:t>afectează femeile în mod disproporționat. Violența de gen cuprinde, fără a se limita însă la acestea, următoarele fapte: violența domestică, violența sexuală, mutilarea genitală a femeilor, căsătoria forțată, avortul forțat și sterilizarea forțată, hărţuirea sexuală, traficul de fiinţe umane şi prostituţia forţată.</w:t>
      </w:r>
    </w:p>
    <w:p w:rsidR="0009660C" w:rsidRPr="0009660C" w:rsidRDefault="0009660C" w:rsidP="0009660C">
      <w:pPr>
        <w:spacing w:line="276" w:lineRule="auto"/>
        <w:jc w:val="both"/>
        <w:rPr>
          <w:rFonts w:ascii="Trebuchet MS" w:hAnsi="Trebuchet MS"/>
        </w:rPr>
      </w:pPr>
      <w:r w:rsidRPr="0009660C">
        <w:rPr>
          <w:rFonts w:ascii="Trebuchet MS" w:hAnsi="Trebuchet MS"/>
        </w:rPr>
        <w:t>Convenția recomandă f</w:t>
      </w:r>
      <w:r w:rsidR="000B3F2B">
        <w:rPr>
          <w:rFonts w:ascii="Trebuchet MS" w:hAnsi="Trebuchet MS"/>
        </w:rPr>
        <w:t>undamentarea politicii părților</w:t>
      </w:r>
      <w:r w:rsidRPr="0009660C">
        <w:rPr>
          <w:rFonts w:ascii="Trebuchet MS" w:hAnsi="Trebuchet MS"/>
        </w:rPr>
        <w:t xml:space="preserve"> în mod cuprinzător și coordonat, în vederea prevenirii și combaterii tuturor formelor de</w:t>
      </w:r>
      <w:r w:rsidR="000B3F2B">
        <w:rPr>
          <w:rFonts w:ascii="Trebuchet MS" w:hAnsi="Trebuchet MS"/>
        </w:rPr>
        <w:t xml:space="preserve"> violență domestică, în special</w:t>
      </w:r>
      <w:r w:rsidRPr="0009660C">
        <w:rPr>
          <w:rFonts w:ascii="Trebuchet MS" w:hAnsi="Trebuchet MS"/>
        </w:rPr>
        <w:t xml:space="preserve"> printr-o coordonare foarte bună la cel mai înalt nivel, precum și prin elaborarea unei noi strategii multianuale de prevenire și pedepsire a actelor de violență domestică. În conformitate cu prevederile Convenției, care vor fi implementate în legislația internă,  direcțiile de acțiune din cadrul prezentei strategii se vor orienta pe: dezvoltarea de servicii sociale adecvate nevoilor victimelor și agresorilor, dezvoltarea de instrumente de lucru utile pentru toți profesioniștii care intră în contact direct cu victimele şi/sau cu agresorii, formarea specialiștilor din diferite domenii (asistență socială, administrație locală, justiție, sănătate, educație). </w:t>
      </w:r>
    </w:p>
    <w:p w:rsidR="0009660C" w:rsidRPr="0009660C" w:rsidRDefault="0009660C" w:rsidP="0009660C">
      <w:pPr>
        <w:spacing w:line="276" w:lineRule="auto"/>
        <w:jc w:val="both"/>
        <w:rPr>
          <w:rFonts w:ascii="Trebuchet MS" w:hAnsi="Trebuchet MS"/>
        </w:rPr>
      </w:pPr>
      <w:r w:rsidRPr="0009660C">
        <w:rPr>
          <w:rFonts w:ascii="Trebuchet MS" w:hAnsi="Trebuchet MS"/>
        </w:rPr>
        <w:t>În domeniul egalităţii de șanse între femei și bărbați, prin adoptarea legislaţiei primare, respectiv Legea nr. 202/2002 privind egalitatea de şanse şi de tratament între femei şi bărbaţi, republicată, cu modificările și completările ulterioare, s-a asigurat armonizarea legislativă cu reglementările internaționale și comunitare în materie. Astfel, la nivel internațional a fost avută în vedere transpunerea prevederilor Convenției pentru eliminarea tuturor formelor de discriminare împotriva femeilor (CEDAW) ratificată de către țara noastră la data de 7 ianuarie 1982.</w:t>
      </w:r>
    </w:p>
    <w:p w:rsidR="0009660C" w:rsidRPr="000B3F2B" w:rsidRDefault="0009660C" w:rsidP="0009660C">
      <w:pPr>
        <w:spacing w:line="276" w:lineRule="auto"/>
        <w:jc w:val="both"/>
        <w:rPr>
          <w:rFonts w:ascii="Trebuchet MS" w:hAnsi="Trebuchet MS"/>
        </w:rPr>
      </w:pPr>
      <w:r w:rsidRPr="000B3F2B">
        <w:rPr>
          <w:rFonts w:ascii="Trebuchet MS" w:hAnsi="Trebuchet MS"/>
        </w:rPr>
        <w:t xml:space="preserve"> </w:t>
      </w:r>
    </w:p>
    <w:p w:rsidR="0009660C" w:rsidRPr="000B3F2B" w:rsidRDefault="0009660C" w:rsidP="0009660C">
      <w:pPr>
        <w:spacing w:line="276" w:lineRule="auto"/>
        <w:jc w:val="both"/>
        <w:rPr>
          <w:rFonts w:ascii="Trebuchet MS" w:hAnsi="Trebuchet MS"/>
        </w:rPr>
      </w:pPr>
      <w:r w:rsidRPr="000B3F2B">
        <w:rPr>
          <w:rFonts w:ascii="Trebuchet MS" w:hAnsi="Trebuchet MS"/>
        </w:rPr>
        <w:t>A. Violența domestică în România - indicatori de percepție şi statistici oficiale</w:t>
      </w:r>
    </w:p>
    <w:p w:rsidR="0009660C" w:rsidRPr="0009660C" w:rsidRDefault="0009660C" w:rsidP="0009660C">
      <w:pPr>
        <w:spacing w:line="276" w:lineRule="auto"/>
        <w:jc w:val="both"/>
        <w:rPr>
          <w:rFonts w:ascii="Trebuchet MS" w:hAnsi="Trebuchet MS"/>
        </w:rPr>
      </w:pPr>
      <w:r w:rsidRPr="0009660C">
        <w:rPr>
          <w:rFonts w:ascii="Trebuchet MS" w:hAnsi="Trebuchet MS"/>
        </w:rPr>
        <w:t>Conform Raportului Studiului al Agenției pentru Drepturi Fundamentale a Uniunii Europene (FRA) din anul 2014 “Violența împotriva femeilor: în fiecare zi și în orice loc”  sunt evidențiate rezultatele celui mai cuprinzător studiu din lume realizat până în prezent cu privire la violența împotriva femeilor, fiind relevată amploarea abuzurilor suferite de femei în mediul familial, la serviciu, în spațiul public și în mediul on-line. Conform studiului, cele mai multe femei care recunosc că sunt afectate de violență fizică și sexuală sunt în țări ca Finlanda, Danemarca și Letonia. România se află în eșantionul al doilea: 30% dintre femei spun că au fost afectate de violența fizică sau sexuală la un moment dat în viață după vârsta de 15 ani, încadrându-se în media la nivel european. Astfel, 24% dintre femeile din România au suferit violență din partea partenerului și 14% dintre femeile din România au suferit violență din partea unei alte persoane decât partenerul.</w:t>
      </w:r>
    </w:p>
    <w:p w:rsidR="0009660C" w:rsidRPr="0009660C" w:rsidRDefault="0009660C" w:rsidP="0009660C">
      <w:pPr>
        <w:spacing w:line="276" w:lineRule="auto"/>
        <w:jc w:val="both"/>
        <w:rPr>
          <w:rFonts w:ascii="Trebuchet MS" w:hAnsi="Trebuchet MS"/>
        </w:rPr>
      </w:pPr>
      <w:r w:rsidRPr="0009660C">
        <w:rPr>
          <w:rFonts w:ascii="Trebuchet MS" w:hAnsi="Trebuchet MS"/>
        </w:rPr>
        <w:t>Legat de experiența de violență în copilărie, un procent de 24% dintre femeile din România spun că au fost supuse la violență fizică sau sexuală de către un adult înainte de vârsta de 15 ani. Violența psihologică afectează între 30 și 39% dintre femei. 6% dintre femei au suferit violență sexuală din partea partenerului sau a unei alte persoane, în 97% dintre cazurile de violență sexuală agresorul fiind bărbat.</w:t>
      </w:r>
    </w:p>
    <w:p w:rsidR="0009660C" w:rsidRPr="0009660C" w:rsidRDefault="000B3F2B" w:rsidP="0009660C">
      <w:pPr>
        <w:spacing w:line="276" w:lineRule="auto"/>
        <w:jc w:val="both"/>
        <w:rPr>
          <w:rFonts w:ascii="Trebuchet MS" w:hAnsi="Trebuchet MS"/>
        </w:rPr>
      </w:pPr>
      <w:r>
        <w:rPr>
          <w:rFonts w:ascii="Trebuchet MS" w:hAnsi="Trebuchet MS"/>
        </w:rPr>
        <w:t>Dacă în Europa, în medie</w:t>
      </w:r>
      <w:r w:rsidR="0009660C" w:rsidRPr="0009660C">
        <w:rPr>
          <w:rFonts w:ascii="Trebuchet MS" w:hAnsi="Trebuchet MS"/>
        </w:rPr>
        <w:t xml:space="preserve"> 55% dintre femei au trăit o formă de hărțuire sexuală, în România doar 11% dintre respondente au recunoscut că au suferit hărțuire sexuală. În ceea ce privește hărțuirea (stalking-ul), a</w:t>
      </w:r>
      <w:r w:rsidR="00904E12">
        <w:rPr>
          <w:rFonts w:ascii="Trebuchet MS" w:hAnsi="Trebuchet MS"/>
        </w:rPr>
        <w:t xml:space="preserve">ceasta este adesea asociată cu </w:t>
      </w:r>
      <w:r w:rsidR="0009660C" w:rsidRPr="0009660C">
        <w:rPr>
          <w:rFonts w:ascii="Trebuchet MS" w:hAnsi="Trebuchet MS"/>
        </w:rPr>
        <w:t xml:space="preserve">separarea de partener, media la nivel european fiind de 18%, în timp ce în România doar 8% dintre respondente au afirmat această asociere.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Studiul amintit a făcut pentru prima oară posibilă o comparație între țările Uniunii Europene (UE), însă, în acest context, trebuie avute în vedere diferențele culturale, care fac ca în anumite țări </w:t>
      </w:r>
      <w:r w:rsidRPr="0009660C">
        <w:rPr>
          <w:rFonts w:ascii="Trebuchet MS" w:hAnsi="Trebuchet MS"/>
        </w:rPr>
        <w:lastRenderedPageBreak/>
        <w:t xml:space="preserve">să fie mai acceptabil ca femeile să vorbească altor persoane  despre </w:t>
      </w:r>
      <w:r w:rsidR="00904E12">
        <w:rPr>
          <w:rFonts w:ascii="Trebuchet MS" w:hAnsi="Trebuchet MS"/>
        </w:rPr>
        <w:t>experiențele lor de violență și</w:t>
      </w:r>
      <w:r w:rsidRPr="0009660C">
        <w:rPr>
          <w:rFonts w:ascii="Trebuchet MS" w:hAnsi="Trebuchet MS"/>
        </w:rPr>
        <w:t xml:space="preserve"> nivelul de egalit</w:t>
      </w:r>
      <w:r w:rsidR="00904E12">
        <w:rPr>
          <w:rFonts w:ascii="Trebuchet MS" w:hAnsi="Trebuchet MS"/>
        </w:rPr>
        <w:t>ate de gen din societate care, cu cât este mai mare,</w:t>
      </w:r>
      <w:r w:rsidRPr="0009660C">
        <w:rPr>
          <w:rFonts w:ascii="Trebuchet MS" w:hAnsi="Trebuchet MS"/>
        </w:rPr>
        <w:t xml:space="preserve"> cu atât tăcerea din jurul violenței împotriva femeilor este mai redusă, întrucât femeile </w:t>
      </w:r>
      <w:r w:rsidR="00904E12">
        <w:rPr>
          <w:rFonts w:ascii="Trebuchet MS" w:hAnsi="Trebuchet MS"/>
        </w:rPr>
        <w:t>recunosc situațiile de violență</w:t>
      </w:r>
      <w:r w:rsidRPr="0009660C">
        <w:rPr>
          <w:rFonts w:ascii="Trebuchet MS" w:hAnsi="Trebuchet MS"/>
        </w:rPr>
        <w:t xml:space="preserve"> își cunosc drepturile și au încredere să abordeze în mod deschis problema violenței, fiind convinse că acest lucru nu le va pune în pericol întrucât există mecanisme legale care le protejează.</w:t>
      </w:r>
    </w:p>
    <w:p w:rsidR="0009660C" w:rsidRPr="0009660C" w:rsidRDefault="0009660C" w:rsidP="0009660C">
      <w:pPr>
        <w:spacing w:line="276" w:lineRule="auto"/>
        <w:jc w:val="both"/>
        <w:rPr>
          <w:rFonts w:ascii="Trebuchet MS" w:hAnsi="Trebuchet MS"/>
        </w:rPr>
      </w:pPr>
      <w:r w:rsidRPr="0009660C">
        <w:rPr>
          <w:rFonts w:ascii="Trebuchet MS" w:hAnsi="Trebuchet MS"/>
        </w:rPr>
        <w:t>Prin prisma diferențelor culturale, rezultatele studiului indică faptul că femeilor din România le lipsește încrederea de a aborda în mod deschis problema violenței. Astfel, 77% dintre femeile din România cred că violența împotriva femeilor este răspândită și foarte răspândită. 28% dintre femei cunosc victime ale violenței în cercul de rude și prieteni. Cu toate acestea, doar 47% dintre femei știu de existența unei legi care protejează femeile împotriva violenței domestice în România. 74% dintre femei nu cunoșteau niciun serviciu de suport specializat. Doar 17% dintre respondente au afirmat că au apelat la poliție în urma celui mai sever incident de violență suferit vreodată și doar 1% la serviciile sociale, în timp ce media de adresare către poliţie şi servicii de suport la nivel european este de 33%.</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Studiul FRA subliniază că factorii de decizie trebuie să recunoască amploarea violenței împotriva femeilor și să se asigure că măsurile adoptate corespund și în practică, nu doar pe hârtie, nevoilor și drepturilor tuturor victimelor violenței împotriva femeilor.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Un ultim sondaj de opinie asupra violenţei în familie, realizat în luna martie 2017, în cadrul proiectului „Campanie națională de conștientizare și informare publică privind violența în familie” implementat de Agenția Națională pentru Egalitatea de Șanse între Femei și Bărbați și finanțat prin Mecanismul Financiar Norvegian, în cadrul „Programului – RO20 Violența domestică și violență bazată pe deosebirea de sex”, a evidenţiat faptul că un procent semnificativ din populaţie, respectiv 78%, este familiarizat cu existenţa unui instrument juridic care reglementează violenţa în familie. </w:t>
      </w:r>
    </w:p>
    <w:p w:rsidR="0009660C" w:rsidRPr="0009660C" w:rsidRDefault="0009660C" w:rsidP="0009660C">
      <w:pPr>
        <w:spacing w:line="276" w:lineRule="auto"/>
        <w:jc w:val="both"/>
        <w:rPr>
          <w:rFonts w:ascii="Trebuchet MS" w:hAnsi="Trebuchet MS"/>
        </w:rPr>
      </w:pPr>
      <w:r w:rsidRPr="0009660C">
        <w:rPr>
          <w:rFonts w:ascii="Trebuchet MS" w:hAnsi="Trebuchet MS"/>
        </w:rPr>
        <w:t>La nivelul mentalităţilor suntem încă departe de obiectivul „toleranţă zero faţă de violenţa domestică”, promovat de Uniunea Europeană şi susţinut de Guvernul României. Rezultatele înregistrate evidenţiază necesitatea continuării campaniilor de conştientizare şi înţelegere a populaţiei asupra consecinţelor grave ale violenţei domestice pentru a creşte intoleranţa faţă de acest tip de violenţă şi a determina o reacţie de respingere din partea societăţii.</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În comparaţie cu datele existente la nivelul Uniunii Europene, populaţia din România este semnificativ mai îngăduitoare faţă de violenţa în familie, în toate formele acesteia.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Toleranţa ridicată faţă de violenţa domestică, împreună cu vehicularea clişeelor referitoare la violenţă, generează, în multe cazuri, considerarea comportamentului violent ca un comportament normal. În consecinţă, comportamentul violent deghizat în normalitate se transmite de </w:t>
      </w:r>
      <w:r w:rsidR="00904E12">
        <w:rPr>
          <w:rFonts w:ascii="Trebuchet MS" w:hAnsi="Trebuchet MS"/>
        </w:rPr>
        <w:t>la o generaţie la alta.</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Raportul anual al Comisiei Europene pentru anul 2016 privind aplicarea Cartei drepturilor fundamentale ale Uniunii Europene informează cu privire la modul în care se utilizează aceasta, cât și progresele înregistrate. </w:t>
      </w:r>
    </w:p>
    <w:p w:rsidR="0009660C" w:rsidRPr="0009660C" w:rsidRDefault="0009660C" w:rsidP="0009660C">
      <w:pPr>
        <w:spacing w:line="276" w:lineRule="auto"/>
        <w:jc w:val="both"/>
        <w:rPr>
          <w:rFonts w:ascii="Trebuchet MS" w:hAnsi="Trebuchet MS"/>
        </w:rPr>
      </w:pPr>
      <w:r w:rsidRPr="0009660C">
        <w:rPr>
          <w:rFonts w:ascii="Trebuchet MS" w:hAnsi="Trebuchet MS"/>
        </w:rPr>
        <w:t>În ceea ce privește progresele înregistrate la nivelul UE, în domeniul violenței împotriva feme</w:t>
      </w:r>
      <w:r w:rsidR="00CB42C0">
        <w:rPr>
          <w:rFonts w:ascii="Trebuchet MS" w:hAnsi="Trebuchet MS"/>
        </w:rPr>
        <w:t xml:space="preserve">ilor și violența domestică, este </w:t>
      </w:r>
      <w:r w:rsidRPr="0009660C">
        <w:rPr>
          <w:rFonts w:ascii="Trebuchet MS" w:hAnsi="Trebuchet MS"/>
        </w:rPr>
        <w:t>de remarcat influența puternică la nivel european și național a Convenției de la Istanbul. În acest sens, în cursul anului 2016, UE s-a concentrat pe ratificarea Convenției, existând progrese la nivelul statelor membre, state care fie au ratificat Convenția, fie au pus în aplicare dispozițiile acesteia.</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FRA</w:t>
      </w:r>
      <w:r w:rsidR="00CB42C0">
        <w:rPr>
          <w:rFonts w:ascii="Trebuchet MS" w:hAnsi="Trebuchet MS"/>
        </w:rPr>
        <w:t>,</w:t>
      </w:r>
      <w:r w:rsidRPr="0009660C">
        <w:rPr>
          <w:rFonts w:ascii="Trebuchet MS" w:hAnsi="Trebuchet MS"/>
        </w:rPr>
        <w:t xml:space="preserve"> în Raportul privind drepturile fundamentale 2016</w:t>
      </w:r>
      <w:r w:rsidR="00CB42C0">
        <w:rPr>
          <w:rFonts w:ascii="Trebuchet MS" w:hAnsi="Trebuchet MS"/>
        </w:rPr>
        <w:t>,</w:t>
      </w:r>
      <w:r w:rsidRPr="0009660C">
        <w:rPr>
          <w:rFonts w:ascii="Trebuchet MS" w:hAnsi="Trebuchet MS"/>
        </w:rPr>
        <w:t xml:space="preserve"> a solicitat Statelor Membre să semneze, să ratifice și să pună în aplicare în mod eficient Convenția de la Istanbul.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În acest sens, raportul reține că în anul 2016 trei state membre au semnat Convenţia (Bulgaria, Republica Cehă și Letonia) și două state membre au ratificat Convenția - Belgia și România. </w:t>
      </w:r>
    </w:p>
    <w:p w:rsidR="0009660C" w:rsidRPr="0009660C" w:rsidRDefault="0009660C" w:rsidP="0009660C">
      <w:pPr>
        <w:spacing w:line="276" w:lineRule="auto"/>
        <w:jc w:val="both"/>
        <w:rPr>
          <w:rFonts w:ascii="Trebuchet MS" w:hAnsi="Trebuchet MS"/>
        </w:rPr>
      </w:pPr>
      <w:r w:rsidRPr="0009660C">
        <w:rPr>
          <w:rFonts w:ascii="Trebuchet MS" w:hAnsi="Trebuchet MS"/>
        </w:rPr>
        <w:t>Totodată, în mai multe State Membre - printre care Bulgaria, Croația, Grecia, Luxemburg și România, au fost constituite grupuri de lucru pentru a identifica nevoile precise pentru reforma legislativă, în scopul de a pune în aplicare și a îndeplini cerințele Convenți</w:t>
      </w:r>
      <w:r w:rsidR="00CB42C0">
        <w:rPr>
          <w:rFonts w:ascii="Trebuchet MS" w:hAnsi="Trebuchet MS"/>
        </w:rPr>
        <w:t>ei de la Istanbul, iar în Cipru</w:t>
      </w:r>
      <w:r w:rsidRPr="0009660C">
        <w:rPr>
          <w:rFonts w:ascii="Trebuchet MS" w:hAnsi="Trebuchet MS"/>
        </w:rPr>
        <w:t xml:space="preserve"> guvernul a comandat studii în același scop.</w:t>
      </w:r>
    </w:p>
    <w:p w:rsidR="0009660C" w:rsidRPr="0009660C" w:rsidRDefault="0009660C" w:rsidP="0009660C">
      <w:pPr>
        <w:spacing w:line="276" w:lineRule="auto"/>
        <w:jc w:val="both"/>
        <w:rPr>
          <w:rFonts w:ascii="Trebuchet MS" w:hAnsi="Trebuchet MS"/>
        </w:rPr>
      </w:pPr>
      <w:r w:rsidRPr="0009660C">
        <w:rPr>
          <w:rFonts w:ascii="Trebuchet MS" w:hAnsi="Trebuchet MS"/>
        </w:rPr>
        <w:t>De asemenea, Raportul Woman Against Violence Europe (WAVE) 2015  - rețea de organizaț</w:t>
      </w:r>
      <w:r w:rsidR="00CB42C0">
        <w:rPr>
          <w:rFonts w:ascii="Trebuchet MS" w:hAnsi="Trebuchet MS"/>
        </w:rPr>
        <w:t>ii neguvernamentale din Europa</w:t>
      </w:r>
      <w:r w:rsidRPr="0009660C">
        <w:rPr>
          <w:rFonts w:ascii="Trebuchet MS" w:hAnsi="Trebuchet MS"/>
        </w:rPr>
        <w:t xml:space="preserve"> care acționează în domeniul combaterii violenței împotriva femeilor și copiilor, se concentrează asupra serviciilor specializate de sprijin pentru femei, precum și asupra activităților organizațiilor de femei în domeniul rețelelor, prevenirii și formării, precum și asupra experiențelor femeilor pe tot parcursul timpului în care caută ajutor (parcurs care este adesea dificil și care seamănă cu o cursă cu obstacole).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Raportul WAVE 2015 abordează, de asemenea, necesitatea unor politici cuprinzătoare și coordonate, punerea lor în aplicare, monitorizarea și evaluarea acestora, precum și implicarea ONG-urilor care joacă un rol important în acest domeniu. </w:t>
      </w:r>
    </w:p>
    <w:p w:rsidR="0009660C" w:rsidRPr="0009660C" w:rsidRDefault="0009660C" w:rsidP="0009660C">
      <w:pPr>
        <w:spacing w:line="276" w:lineRule="auto"/>
        <w:jc w:val="both"/>
        <w:rPr>
          <w:rFonts w:ascii="Trebuchet MS" w:hAnsi="Trebuchet MS"/>
        </w:rPr>
      </w:pPr>
      <w:r w:rsidRPr="0009660C">
        <w:rPr>
          <w:rFonts w:ascii="Trebuchet MS" w:hAnsi="Trebuchet MS"/>
        </w:rPr>
        <w:t>Este evident că țările în care există ONG-uri ale femeilor și care lucrează în strânsă colaborare cu acestea, au avut mai mult succes în abordarea problemei violenței de gen și în protejarea și sprijinirea victimelor.</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Raportul WAVE 2015 oferă informații actualizate cu privire la serviciile specializate de sprijin pentru femeile victime ale violenței bazate pe gen în 46 de țări europene, inclusiv în cele 28 de State Membre ale UE.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Raportul 2015 are un domeniu de aplicare mai larg și, în plus față de informațiile privind liniile telefonice naționale de urgență pentru femei – Helplines -  și adăposturile pentru femei, raportul include informații cu privire la serviciile de asistență non-rezidențiale pentru femeile care au fost victime ale violenței pe motive de gen. </w:t>
      </w:r>
    </w:p>
    <w:p w:rsidR="0009660C" w:rsidRPr="0009660C" w:rsidRDefault="0009660C" w:rsidP="0009660C">
      <w:pPr>
        <w:spacing w:line="276" w:lineRule="auto"/>
        <w:jc w:val="both"/>
        <w:rPr>
          <w:rFonts w:ascii="Trebuchet MS" w:hAnsi="Trebuchet MS"/>
        </w:rPr>
      </w:pPr>
      <w:r w:rsidRPr="0009660C">
        <w:rPr>
          <w:rFonts w:ascii="Trebuchet MS" w:hAnsi="Trebuchet MS"/>
        </w:rPr>
        <w:t>Față de raportul din anul anterior, se indică faptul că încă 3 țări au disponibile linii telefonice de urgență naționale pentru femei și anume: România, Slovacia și Muntenegru. România are linie telefonică de urgență națională pentru femei începând din data de 25 noiembrie 2015. Țara noastră face parte din cele 10 State Membre ale UE (raportat la nr. de 28 SM) care au linii telefonice de urgență naționale pentru femei - He</w:t>
      </w:r>
      <w:r w:rsidR="00CB42C0">
        <w:rPr>
          <w:rFonts w:ascii="Trebuchet MS" w:hAnsi="Trebuchet MS"/>
        </w:rPr>
        <w:t>lpline, care sunt atât gratuite</w:t>
      </w:r>
      <w:r w:rsidRPr="0009660C">
        <w:rPr>
          <w:rFonts w:ascii="Trebuchet MS" w:hAnsi="Trebuchet MS"/>
        </w:rPr>
        <w:t xml:space="preserve"> cât și </w:t>
      </w:r>
      <w:r w:rsidR="00CB42C0">
        <w:rPr>
          <w:rFonts w:ascii="Trebuchet MS" w:hAnsi="Trebuchet MS"/>
        </w:rPr>
        <w:t xml:space="preserve">funcționale </w:t>
      </w:r>
      <w:r w:rsidRPr="0009660C">
        <w:rPr>
          <w:rFonts w:ascii="Trebuchet MS" w:hAnsi="Trebuchet MS"/>
        </w:rPr>
        <w:t>nonstop -24/7.</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Cu privire la necesarul de cazare în adăposturi pentru femei (cazare, considerată prin Convenția de la Istanbul a fi serviciul minim necesar a fi furnizat) resursele nu sunt distribuite uniform în toată Europa și sunt concentrate în mare parte, în cele 28 de State Membre ale UE. În Statele Membre </w:t>
      </w:r>
      <w:r w:rsidR="00CB42C0">
        <w:rPr>
          <w:rFonts w:ascii="Trebuchet MS" w:hAnsi="Trebuchet MS"/>
        </w:rPr>
        <w:t>ale UE care au aderat după 2004</w:t>
      </w:r>
      <w:r w:rsidRPr="0009660C">
        <w:rPr>
          <w:rFonts w:ascii="Trebuchet MS" w:hAnsi="Trebuchet MS"/>
        </w:rPr>
        <w:t xml:space="preserve"> încă lipsesc aproape trei sferturi din necesarul de paturi pentru adăposturi. Una dintre recomandările esențiale vizează standardul minim de 1 loc în serviciile specializate pentru femei (adăpostur</w:t>
      </w:r>
      <w:r w:rsidR="00CB42C0">
        <w:rPr>
          <w:rFonts w:ascii="Trebuchet MS" w:hAnsi="Trebuchet MS"/>
        </w:rPr>
        <w:t>i) la 10.000 de locuitori, iar</w:t>
      </w:r>
      <w:r w:rsidRPr="0009660C">
        <w:rPr>
          <w:rFonts w:ascii="Trebuchet MS" w:hAnsi="Trebuchet MS"/>
        </w:rPr>
        <w:t xml:space="preserve"> acesta ar trebui să fie îndeplinit de către toate țările UE (conform Recomandării PE din 2014). România a făcut progrese semnificative în perioada 2014-2015 în ceea ce privește numărul de locuri lipsă în adăposturi, de la ¾ lipsă la doar ½ lipsă. Una dintre recomandările esențiale vizează standardul minim de 1 loc </w:t>
      </w:r>
      <w:r w:rsidRPr="0009660C">
        <w:rPr>
          <w:rFonts w:ascii="Trebuchet MS" w:hAnsi="Trebuchet MS"/>
        </w:rPr>
        <w:lastRenderedPageBreak/>
        <w:t>în serviciile specializate pentru femei (adăpostu</w:t>
      </w:r>
      <w:r w:rsidR="00CB42C0">
        <w:rPr>
          <w:rFonts w:ascii="Trebuchet MS" w:hAnsi="Trebuchet MS"/>
        </w:rPr>
        <w:t>ri) la 10.000 de locuitori, iar</w:t>
      </w:r>
      <w:r w:rsidRPr="0009660C">
        <w:rPr>
          <w:rFonts w:ascii="Trebuchet MS" w:hAnsi="Trebuchet MS"/>
        </w:rPr>
        <w:t xml:space="preserve"> acesta ar trebui să fie îndeplinit de către toate țările UE (conform Recomandării PE din 2014).</w:t>
      </w:r>
    </w:p>
    <w:p w:rsidR="0009660C" w:rsidRPr="0009660C" w:rsidRDefault="0009660C" w:rsidP="0009660C">
      <w:pPr>
        <w:spacing w:line="276" w:lineRule="auto"/>
        <w:jc w:val="both"/>
        <w:rPr>
          <w:rFonts w:ascii="Trebuchet MS" w:hAnsi="Trebuchet MS"/>
        </w:rPr>
      </w:pPr>
      <w:r w:rsidRPr="0009660C">
        <w:rPr>
          <w:rFonts w:ascii="Trebuchet MS" w:hAnsi="Trebuchet MS"/>
        </w:rPr>
        <w:t>Totodată, potrivit informațiilor furnizate de către Ministerul Justiției, din perspectiva rezultatelor atinse în cadrul proiectelor susținute prin Mecanismul Financiar Norvegian 2009 – 2014, prin 8 dintre proiectele implementate au fost susținute 11 centre pentru victimele violenței domestice prin reabilitarea, renovarea, construirea și dotarea acestora, creându-se astfel 110 locuri în adăposturi pentru victimele violenței domestice și fiind furnizate, pe durata implementării proiectelor, servicii specializate către aproximativ 1075 de victime; totodată, în ceea ce privește agresorii, în cadrul proiectului ”Soluții integrate pentru violența în familie”, implementat de Serviciul Public de Asistență Socială Baia Mare, a fost înființat un centru de consiliere pentru agresori în muncipiul Baia Mare prin amenajarea și dotarea unui spațiu pus l</w:t>
      </w:r>
      <w:r w:rsidR="00CB42C0">
        <w:rPr>
          <w:rFonts w:ascii="Trebuchet MS" w:hAnsi="Trebuchet MS"/>
        </w:rPr>
        <w:t>a dispoziție de SPAS Baia Mare.</w:t>
      </w:r>
    </w:p>
    <w:p w:rsidR="0009660C" w:rsidRPr="0009660C" w:rsidRDefault="0009660C" w:rsidP="0009660C">
      <w:pPr>
        <w:spacing w:line="276" w:lineRule="auto"/>
        <w:jc w:val="both"/>
        <w:rPr>
          <w:rFonts w:ascii="Trebuchet MS" w:hAnsi="Trebuchet MS"/>
        </w:rPr>
      </w:pPr>
      <w:r w:rsidRPr="0009660C">
        <w:rPr>
          <w:rFonts w:ascii="Trebuchet MS" w:hAnsi="Trebuchet MS"/>
        </w:rPr>
        <w:t>La nivel național datele statistice în domeniul violenței domestice au un caracter eterogen care îngreunează cunoașterea reală a dimensiunii fenomenului.</w:t>
      </w:r>
    </w:p>
    <w:p w:rsidR="0009660C" w:rsidRPr="0009660C" w:rsidRDefault="0009660C" w:rsidP="0009660C">
      <w:pPr>
        <w:spacing w:line="276" w:lineRule="auto"/>
        <w:jc w:val="both"/>
        <w:rPr>
          <w:rFonts w:ascii="Trebuchet MS" w:hAnsi="Trebuchet MS"/>
        </w:rPr>
      </w:pPr>
      <w:r w:rsidRPr="0009660C">
        <w:rPr>
          <w:rFonts w:ascii="Trebuchet MS" w:hAnsi="Trebuchet MS"/>
        </w:rPr>
        <w:t>Numărul total al cazurilor de violență domestică, care au beneficiat la cerere de servicii sociale, centralizate în perioada 2009 – 2016, la nivelul Agenției Naționale pentru Egalitatea de Șanse între Femei și Bărbați (ANES) din cadrul Ministerului Muncii și Justiției Sociale, este evidențiat astfel: anul 2009 – 12.461 cazuri, anul 2010 – 11.592 cazuri, anul 2011 – 12.205 cazuri, anul 2012 – 14.376 cazuri, anul 2013 – 15.358 cazuri, anul 2014 – 11.598 cazuri, 2015 – 12.273 cazuri, anul 2016 – 13.019 cazuri.</w:t>
      </w:r>
    </w:p>
    <w:p w:rsidR="0009660C" w:rsidRPr="0009660C" w:rsidRDefault="0009660C" w:rsidP="0009660C">
      <w:pPr>
        <w:spacing w:line="276" w:lineRule="auto"/>
        <w:jc w:val="both"/>
        <w:rPr>
          <w:rFonts w:ascii="Trebuchet MS" w:hAnsi="Trebuchet MS"/>
        </w:rPr>
      </w:pPr>
      <w:r w:rsidRPr="0009660C">
        <w:rPr>
          <w:rFonts w:ascii="Trebuchet MS" w:hAnsi="Trebuchet MS"/>
        </w:rPr>
        <w:t>Referitor la evoluția fenomenului violenței domestice în ultimii a</w:t>
      </w:r>
      <w:r w:rsidR="00CB42C0">
        <w:rPr>
          <w:rFonts w:ascii="Trebuchet MS" w:hAnsi="Trebuchet MS"/>
        </w:rPr>
        <w:t>ni, se constată că în anul 2015</w:t>
      </w:r>
      <w:r w:rsidRPr="0009660C">
        <w:rPr>
          <w:rFonts w:ascii="Trebuchet MS" w:hAnsi="Trebuchet MS"/>
        </w:rPr>
        <w:t xml:space="preserve"> numărul cazurilor de violență domestică a crescut cu 5,81 5,82% faţă de anul 2014, iar în anul 2016 s-a înregistrat o creștere de 6,10% față de anul 2015.</w:t>
      </w:r>
    </w:p>
    <w:p w:rsidR="0009660C" w:rsidRPr="0009660C" w:rsidRDefault="0009660C" w:rsidP="0009660C">
      <w:pPr>
        <w:spacing w:line="276" w:lineRule="auto"/>
        <w:jc w:val="both"/>
        <w:rPr>
          <w:rFonts w:ascii="Trebuchet MS" w:hAnsi="Trebuchet MS"/>
        </w:rPr>
      </w:pPr>
      <w:r w:rsidRPr="0009660C">
        <w:rPr>
          <w:rFonts w:ascii="Trebuchet MS" w:hAnsi="Trebuchet MS"/>
        </w:rPr>
        <w:t>Din datele centralizate de către ANES, la nivel național, se constată în ultimii trei ani o creștere a fenomenului violenței domestice de la an la an.</w:t>
      </w:r>
    </w:p>
    <w:p w:rsidR="0009660C" w:rsidRPr="0009660C" w:rsidRDefault="0009660C" w:rsidP="0009660C">
      <w:pPr>
        <w:spacing w:line="276" w:lineRule="auto"/>
        <w:jc w:val="both"/>
        <w:rPr>
          <w:rFonts w:ascii="Trebuchet MS" w:hAnsi="Trebuchet MS"/>
        </w:rPr>
      </w:pPr>
      <w:r w:rsidRPr="0009660C">
        <w:rPr>
          <w:rFonts w:ascii="Trebuchet MS" w:hAnsi="Trebuchet MS"/>
        </w:rPr>
        <w:t>Datele</w:t>
      </w:r>
      <w:r w:rsidR="00CB42C0">
        <w:rPr>
          <w:rFonts w:ascii="Trebuchet MS" w:hAnsi="Trebuchet MS"/>
        </w:rPr>
        <w:t xml:space="preserve"> menționate mai sus nu prezintă</w:t>
      </w:r>
      <w:r w:rsidRPr="0009660C">
        <w:rPr>
          <w:rFonts w:ascii="Trebuchet MS" w:hAnsi="Trebuchet MS"/>
        </w:rPr>
        <w:t xml:space="preserve"> însă di</w:t>
      </w:r>
      <w:r w:rsidR="00CB42C0">
        <w:rPr>
          <w:rFonts w:ascii="Trebuchet MS" w:hAnsi="Trebuchet MS"/>
        </w:rPr>
        <w:t xml:space="preserve">mensiunea reală a fenomenului, </w:t>
      </w:r>
      <w:r w:rsidRPr="0009660C">
        <w:rPr>
          <w:rFonts w:ascii="Trebuchet MS" w:hAnsi="Trebuchet MS"/>
        </w:rPr>
        <w:t>ci doar numărul victimelor violenței domestice, beneficiare ale serviciilor sociale, înregistrate și centralizate la nivel național de către ANES, extrase din rapoartele înaintate de către direcțiile generale de asistență socială și protecția copilului (DGASPC), instituții aflate în subordinea consiliilor județene și ale consiliilor locale ale sectoarelor municipiului București. În aceste cazuri, victimele, în funcție de nevoile fiecăreia, au beneficiat de servicii de găzduire, hrană, asistență medicală și îngrijire, consiliere psihologică și consiliere juridică. În urma cartografierii serviciilor sociale existente pentru prevenirea și combaterea violenței domestice se poate constata cu ușurință faptul că acestea nu sunt suficiente și nu sunt dezvoltate într-o distribuție geografică adecvată nevoilor identificate, neputând asigura accesul facil și asistență tuturor victimelor/agresorilor. Astfel, la nivel național există un număr total de 95 servicii sociale.</w:t>
      </w:r>
    </w:p>
    <w:p w:rsidR="0009660C" w:rsidRPr="0009660C" w:rsidRDefault="0009660C" w:rsidP="0009660C">
      <w:pPr>
        <w:spacing w:line="276" w:lineRule="auto"/>
        <w:jc w:val="both"/>
        <w:rPr>
          <w:rFonts w:ascii="Trebuchet MS" w:hAnsi="Trebuchet MS"/>
        </w:rPr>
      </w:pPr>
      <w:r w:rsidRPr="0009660C">
        <w:rPr>
          <w:rFonts w:ascii="Trebuchet MS" w:hAnsi="Trebuchet MS"/>
        </w:rPr>
        <w:t>Un indicator relevant pentru acest domeniu  îl reprezintă și numărul de inculpați trimiși în judecată în cauze care privesc fapte ce se circumscriu cazuisticii violenței domestice, conform raportului privind activitatea desfășurată de Ministerul Public în anii 2009 – 2016 și care evidențiază următoarele: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2009 s-a înregistrat un număr de 444 de inculpații trimiși în judecată, adică 0,9% din totalul celor trimiși în judecată .</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w:t>
      </w:r>
      <w:r w:rsidRPr="0009660C">
        <w:rPr>
          <w:rFonts w:ascii="Trebuchet MS" w:hAnsi="Trebuchet MS"/>
        </w:rPr>
        <w:tab/>
        <w:t>În anul 2010 s-a înregistrat un număr de 483 de inculpați trimiși în judecată, adică 0,8% din totalul celor trimiși în judecată.</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2011 s-a înregistrat un număr de 469 de inculpați trimiși în judecată în anul respectiv, ceea ce reprezintă 0,8% din totalul celor trimiși în judecată .</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2012 s-a înregistrat un număr de 440 de inculpați trimiși în judecată, adică 0,7% din totalul celor trimiși în judecată .</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2013 s-a înregistrat un număr de 1080 de inculpați trimiși în judecată, adică 1,6% din totalul celor trimiși în judecată .</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2014 s-a înregistrat un număr de 1459 de inculpați trimiși în judecată, adică 2,9% din totalul celor trimiși în judecată .</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2015 s-a înregistrat un număr de 1938 inculpați trimiși în judecată, adică 3,3% din totalul celor trimiși în judecată .</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2016 s-a înregistrat un număr de 1467 inculpați trimiși în judecată, din care: 191 pentru omor, 487 pentru lovire sau alte violențe, 33 pentru vătămare corporală, 13 pentru loviri cauzatoare de moarte, 20 pentru rele tratamente aplicate minorului, 1 pentru vătămarea fătului, 13 pentru lipsire de libertate în mod ilegal, 80 pentru viol, 8 pentru agresiune sexuală, 47 pentru acte sexuale cu un minor, 3 pentru corupere sexuală a minorilor, 566 pentru abandon de familie și 5 pentru nerespectarea măsurilor privind încredințarea minorului, un număr de 1822 de victime ale violenței domestice, din care 932 sunt minori .</w:t>
      </w:r>
    </w:p>
    <w:p w:rsidR="0009660C" w:rsidRPr="0009660C" w:rsidRDefault="0009660C" w:rsidP="0009660C">
      <w:pPr>
        <w:spacing w:line="276" w:lineRule="auto"/>
        <w:jc w:val="both"/>
        <w:rPr>
          <w:rFonts w:ascii="Trebuchet MS" w:hAnsi="Trebuchet MS"/>
        </w:rPr>
      </w:pPr>
      <w:r w:rsidRPr="0009660C">
        <w:rPr>
          <w:rFonts w:ascii="Trebuchet MS" w:hAnsi="Trebuchet MS"/>
        </w:rPr>
        <w:t>Potrivit da</w:t>
      </w:r>
      <w:r w:rsidR="00D518C5">
        <w:rPr>
          <w:rFonts w:ascii="Trebuchet MS" w:hAnsi="Trebuchet MS"/>
        </w:rPr>
        <w:t xml:space="preserve">telor evidențiate, în ultimii </w:t>
      </w:r>
      <w:r w:rsidRPr="0009660C">
        <w:rPr>
          <w:rFonts w:ascii="Trebuchet MS" w:hAnsi="Trebuchet MS"/>
        </w:rPr>
        <w:t>8</w:t>
      </w:r>
      <w:r w:rsidR="00D518C5">
        <w:rPr>
          <w:rFonts w:ascii="Trebuchet MS" w:hAnsi="Trebuchet MS"/>
        </w:rPr>
        <w:t xml:space="preserve"> </w:t>
      </w:r>
      <w:r w:rsidR="00180148">
        <w:rPr>
          <w:rFonts w:ascii="Trebuchet MS" w:hAnsi="Trebuchet MS"/>
        </w:rPr>
        <w:t xml:space="preserve">ani </w:t>
      </w:r>
      <w:r w:rsidRPr="0009660C">
        <w:rPr>
          <w:rFonts w:ascii="Trebuchet MS" w:hAnsi="Trebuchet MS"/>
        </w:rPr>
        <w:t>se</w:t>
      </w:r>
      <w:r w:rsidR="00D518C5">
        <w:rPr>
          <w:rFonts w:ascii="Trebuchet MS" w:hAnsi="Trebuchet MS"/>
        </w:rPr>
        <w:t xml:space="preserve"> remarcă un număr total de </w:t>
      </w:r>
      <w:r w:rsidRPr="0009660C">
        <w:rPr>
          <w:rFonts w:ascii="Trebuchet MS" w:hAnsi="Trebuchet MS"/>
        </w:rPr>
        <w:t xml:space="preserve">7780 de inculpați, număr care reclamă o mare implicare și responsabilizare a organelor de poliție și de cercetare penală în ceea ce privește tratamentul juridic aplicat agresorilor. </w:t>
      </w:r>
    </w:p>
    <w:p w:rsidR="0009660C" w:rsidRPr="0009660C" w:rsidRDefault="0009660C" w:rsidP="0009660C">
      <w:pPr>
        <w:spacing w:line="276" w:lineRule="auto"/>
        <w:jc w:val="both"/>
        <w:rPr>
          <w:rFonts w:ascii="Trebuchet MS" w:hAnsi="Trebuchet MS"/>
        </w:rPr>
      </w:pPr>
      <w:r w:rsidRPr="0009660C">
        <w:rPr>
          <w:rFonts w:ascii="Trebuchet MS" w:hAnsi="Trebuchet MS"/>
        </w:rPr>
        <w:t>Un indicator care reflectă nivelul de gravitate al fenomenului și necesitatea stringentă a dezvoltării unor servicii și măsuri adecvate de prevenire se referă la numărul de decese ce au avut la bază fapte din sfera acestui fenomen. Conform datelor publicate pentru perioada 2009 – 2016 de către Ministerul Public numărul infracțiunilor de violență în familie săvârșite care au avut ca urmare decesul victimei se prezintă astfel: 2009 -</w:t>
      </w:r>
      <w:r w:rsidR="001A35F2">
        <w:rPr>
          <w:rFonts w:ascii="Trebuchet MS" w:hAnsi="Trebuchet MS"/>
        </w:rPr>
        <w:t xml:space="preserve"> </w:t>
      </w:r>
      <w:r w:rsidRPr="0009660C">
        <w:rPr>
          <w:rFonts w:ascii="Trebuchet MS" w:hAnsi="Trebuchet MS"/>
        </w:rPr>
        <w:t>167 victime decedate, 2010 -</w:t>
      </w:r>
      <w:r w:rsidR="001A35F2">
        <w:rPr>
          <w:rFonts w:ascii="Trebuchet MS" w:hAnsi="Trebuchet MS"/>
        </w:rPr>
        <w:t xml:space="preserve"> </w:t>
      </w:r>
      <w:r w:rsidRPr="0009660C">
        <w:rPr>
          <w:rFonts w:ascii="Trebuchet MS" w:hAnsi="Trebuchet MS"/>
        </w:rPr>
        <w:t>189 victime decedate, 2011</w:t>
      </w:r>
      <w:r w:rsidR="001A35F2">
        <w:rPr>
          <w:rFonts w:ascii="Trebuchet MS" w:hAnsi="Trebuchet MS"/>
        </w:rPr>
        <w:t xml:space="preserve"> </w:t>
      </w:r>
      <w:r w:rsidRPr="0009660C">
        <w:rPr>
          <w:rFonts w:ascii="Trebuchet MS" w:hAnsi="Trebuchet MS"/>
        </w:rPr>
        <w:t>-</w:t>
      </w:r>
      <w:r w:rsidR="001A35F2">
        <w:rPr>
          <w:rFonts w:ascii="Trebuchet MS" w:hAnsi="Trebuchet MS"/>
        </w:rPr>
        <w:t xml:space="preserve"> </w:t>
      </w:r>
      <w:r w:rsidRPr="0009660C">
        <w:rPr>
          <w:rFonts w:ascii="Trebuchet MS" w:hAnsi="Trebuchet MS"/>
        </w:rPr>
        <w:t>146 victime decedate, 2012 -</w:t>
      </w:r>
      <w:r w:rsidR="001A35F2">
        <w:rPr>
          <w:rFonts w:ascii="Trebuchet MS" w:hAnsi="Trebuchet MS"/>
        </w:rPr>
        <w:t xml:space="preserve"> </w:t>
      </w:r>
      <w:r w:rsidRPr="0009660C">
        <w:rPr>
          <w:rFonts w:ascii="Trebuchet MS" w:hAnsi="Trebuchet MS"/>
        </w:rPr>
        <w:t>149 victime decedate, 2013 -</w:t>
      </w:r>
      <w:r w:rsidR="001A35F2">
        <w:rPr>
          <w:rFonts w:ascii="Trebuchet MS" w:hAnsi="Trebuchet MS"/>
        </w:rPr>
        <w:t xml:space="preserve"> </w:t>
      </w:r>
      <w:r w:rsidRPr="0009660C">
        <w:rPr>
          <w:rFonts w:ascii="Trebuchet MS" w:hAnsi="Trebuchet MS"/>
        </w:rPr>
        <w:t>157 victime decedate, 2014 – 189 victime decedate, 2015 -</w:t>
      </w:r>
      <w:r w:rsidR="001A35F2">
        <w:rPr>
          <w:rFonts w:ascii="Trebuchet MS" w:hAnsi="Trebuchet MS"/>
        </w:rPr>
        <w:t xml:space="preserve"> </w:t>
      </w:r>
      <w:r w:rsidRPr="0009660C">
        <w:rPr>
          <w:rFonts w:ascii="Trebuchet MS" w:hAnsi="Trebuchet MS"/>
        </w:rPr>
        <w:t>186 victime decedate, 2016 -</w:t>
      </w:r>
      <w:r w:rsidR="001A35F2">
        <w:rPr>
          <w:rFonts w:ascii="Trebuchet MS" w:hAnsi="Trebuchet MS"/>
        </w:rPr>
        <w:t xml:space="preserve"> </w:t>
      </w:r>
      <w:r w:rsidRPr="0009660C">
        <w:rPr>
          <w:rFonts w:ascii="Trebuchet MS" w:hAnsi="Trebuchet MS"/>
        </w:rPr>
        <w:t xml:space="preserve">191 victime decedate. Se </w:t>
      </w:r>
      <w:r w:rsidR="00721FF7">
        <w:rPr>
          <w:rFonts w:ascii="Trebuchet MS" w:hAnsi="Trebuchet MS"/>
        </w:rPr>
        <w:t>constată faptul că în ultimii 8</w:t>
      </w:r>
      <w:r w:rsidRPr="0009660C">
        <w:rPr>
          <w:rFonts w:ascii="Trebuchet MS" w:hAnsi="Trebuchet MS"/>
        </w:rPr>
        <w:t xml:space="preserve"> ani au fost în</w:t>
      </w:r>
      <w:r w:rsidR="00721FF7">
        <w:rPr>
          <w:rFonts w:ascii="Trebuchet MS" w:hAnsi="Trebuchet MS"/>
        </w:rPr>
        <w:t xml:space="preserve">registrate 1374 de decese ale </w:t>
      </w:r>
      <w:r w:rsidRPr="0009660C">
        <w:rPr>
          <w:rFonts w:ascii="Trebuchet MS" w:hAnsi="Trebuchet MS"/>
        </w:rPr>
        <w:t>victimelor infracțiunilor de violență în familie, iar această cifră impune necesitatea stringentă a dezvoltării unor măsuri adecvate în sfera prevenirii.</w:t>
      </w:r>
    </w:p>
    <w:p w:rsidR="0009660C" w:rsidRPr="0009660C" w:rsidRDefault="0009660C" w:rsidP="0009660C">
      <w:pPr>
        <w:spacing w:line="276" w:lineRule="auto"/>
        <w:jc w:val="both"/>
        <w:rPr>
          <w:rFonts w:ascii="Trebuchet MS" w:hAnsi="Trebuchet MS"/>
        </w:rPr>
      </w:pPr>
      <w:r w:rsidRPr="0009660C">
        <w:rPr>
          <w:rFonts w:ascii="Trebuchet MS" w:hAnsi="Trebuchet MS"/>
        </w:rPr>
        <w:t>Totodată, din datele statistice ale Inspectoratului General al Poliției Române s-au evidențiat în anul 2015, un număr de 33.317 fapte penale sesizate pentru infracțiuni de violență domestică, din care 17.658 comise în mediul urban și 15.659 comise în mediul rural.</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 anul 2016 a fos</w:t>
      </w:r>
      <w:r w:rsidR="00D518C5">
        <w:rPr>
          <w:rFonts w:ascii="Trebuchet MS" w:hAnsi="Trebuchet MS"/>
        </w:rPr>
        <w:t>t înregistrat un număr de</w:t>
      </w:r>
      <w:r w:rsidRPr="0009660C">
        <w:rPr>
          <w:rFonts w:ascii="Trebuchet MS" w:hAnsi="Trebuchet MS"/>
        </w:rPr>
        <w:t xml:space="preserve"> 36.664 de victime ale violenței domestice (din actul de sesizare, pentru fa</w:t>
      </w:r>
      <w:r w:rsidR="00D518C5">
        <w:rPr>
          <w:rFonts w:ascii="Trebuchet MS" w:hAnsi="Trebuchet MS"/>
        </w:rPr>
        <w:t xml:space="preserve">pta principală), din care </w:t>
      </w:r>
      <w:r w:rsidRPr="0009660C">
        <w:rPr>
          <w:rFonts w:ascii="Trebuchet MS" w:hAnsi="Trebuchet MS"/>
        </w:rPr>
        <w:t>5.721 victim</w:t>
      </w:r>
      <w:r w:rsidR="00D518C5">
        <w:rPr>
          <w:rFonts w:ascii="Trebuchet MS" w:hAnsi="Trebuchet MS"/>
        </w:rPr>
        <w:t>e adulte de sex masculin,</w:t>
      </w:r>
      <w:r w:rsidRPr="0009660C">
        <w:rPr>
          <w:rFonts w:ascii="Trebuchet MS" w:hAnsi="Trebuchet MS"/>
        </w:rPr>
        <w:t xml:space="preserve"> 20.440 victi</w:t>
      </w:r>
      <w:r w:rsidR="00D518C5">
        <w:rPr>
          <w:rFonts w:ascii="Trebuchet MS" w:hAnsi="Trebuchet MS"/>
        </w:rPr>
        <w:t xml:space="preserve">me adulte de sex feminin, </w:t>
      </w:r>
      <w:r w:rsidRPr="0009660C">
        <w:rPr>
          <w:rFonts w:ascii="Trebuchet MS" w:hAnsi="Trebuchet MS"/>
        </w:rPr>
        <w:t>5.532</w:t>
      </w:r>
      <w:r w:rsidR="00D518C5">
        <w:rPr>
          <w:rFonts w:ascii="Trebuchet MS" w:hAnsi="Trebuchet MS"/>
        </w:rPr>
        <w:t xml:space="preserve"> minori de sex masculin și</w:t>
      </w:r>
      <w:r w:rsidRPr="0009660C">
        <w:rPr>
          <w:rFonts w:ascii="Trebuchet MS" w:hAnsi="Trebuchet MS"/>
        </w:rPr>
        <w:t xml:space="preserve"> 4.971 minori de sex feminin. Un numă</w:t>
      </w:r>
      <w:r w:rsidR="00D518C5">
        <w:rPr>
          <w:rFonts w:ascii="Trebuchet MS" w:hAnsi="Trebuchet MS"/>
        </w:rPr>
        <w:t>r de</w:t>
      </w:r>
      <w:r w:rsidRPr="0009660C">
        <w:rPr>
          <w:rFonts w:ascii="Trebuchet MS" w:hAnsi="Trebuchet MS"/>
        </w:rPr>
        <w:t xml:space="preserve"> 15.150 victime îi sunt autorului faptei soț/soție sau fost</w:t>
      </w:r>
      <w:r w:rsidR="00D518C5">
        <w:rPr>
          <w:rFonts w:ascii="Trebuchet MS" w:hAnsi="Trebuchet MS"/>
        </w:rPr>
        <w:t xml:space="preserve">/ă soț/soție, un număr de </w:t>
      </w:r>
      <w:r w:rsidRPr="0009660C">
        <w:rPr>
          <w:rFonts w:ascii="Trebuchet MS" w:hAnsi="Trebuchet MS"/>
        </w:rPr>
        <w:t>4.014 victime îi sunt autorului faptei concub</w:t>
      </w:r>
      <w:r w:rsidR="00D518C5">
        <w:rPr>
          <w:rFonts w:ascii="Trebuchet MS" w:hAnsi="Trebuchet MS"/>
        </w:rPr>
        <w:t xml:space="preserve">in/concubină, un număr de </w:t>
      </w:r>
      <w:r w:rsidRPr="0009660C">
        <w:rPr>
          <w:rFonts w:ascii="Trebuchet MS" w:hAnsi="Trebuchet MS"/>
        </w:rPr>
        <w:t>2.753 victime îi sunt autorului faptei părint</w:t>
      </w:r>
      <w:r w:rsidR="00D518C5">
        <w:rPr>
          <w:rFonts w:ascii="Trebuchet MS" w:hAnsi="Trebuchet MS"/>
        </w:rPr>
        <w:t xml:space="preserve">e/tutore legal, un număr de </w:t>
      </w:r>
      <w:r w:rsidRPr="0009660C">
        <w:rPr>
          <w:rFonts w:ascii="Trebuchet MS" w:hAnsi="Trebuchet MS"/>
        </w:rPr>
        <w:t>11.261 victime îi sunt autorului fapte</w:t>
      </w:r>
      <w:r w:rsidR="00D518C5">
        <w:rPr>
          <w:rFonts w:ascii="Trebuchet MS" w:hAnsi="Trebuchet MS"/>
        </w:rPr>
        <w:t>i fiu/fiică și un număr de</w:t>
      </w:r>
      <w:r w:rsidRPr="0009660C">
        <w:rPr>
          <w:rFonts w:ascii="Trebuchet MS" w:hAnsi="Trebuchet MS"/>
        </w:rPr>
        <w:t xml:space="preserve"> 3.486 victime îi sunt autorului faptei alt grad de rudenie.</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În ceea ce privește ordinul de protecție, începând cu anul 2012, de la momentul reglementării acestei instituții, datele statistice rezultate din centralizarea dosarelor aflate pe rolul instanțelor judecătorești , având ca obiect cereri de emitere a ordinelor de protecție, se prezintă astfel:</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Anul 2012: 472 dosare înregistrate, 297 dosare soluționate;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Anul 2013: 2213 dosare înregistrate, 1781 dosare soluționate;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Anul 2014: 2963 dosare înregistrate, 3022 dosare soluționate;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Anul 2015: 3947 dosare înregistrate, 4024 dosare soluționate;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Anul 2016 (ianuarie – septembrie): 3989 dosare înregistrate, 4226 dosare soluționate.</w:t>
      </w:r>
    </w:p>
    <w:p w:rsidR="0009660C" w:rsidRPr="0009660C" w:rsidRDefault="0009660C" w:rsidP="0009660C">
      <w:pPr>
        <w:spacing w:line="276" w:lineRule="auto"/>
        <w:jc w:val="both"/>
        <w:rPr>
          <w:rFonts w:ascii="Trebuchet MS" w:hAnsi="Trebuchet MS"/>
        </w:rPr>
      </w:pPr>
      <w:r w:rsidRPr="0009660C">
        <w:rPr>
          <w:rFonts w:ascii="Trebuchet MS" w:hAnsi="Trebuchet MS"/>
        </w:rPr>
        <w:t>Prezenta strategie asi</w:t>
      </w:r>
      <w:r w:rsidR="00721FF7">
        <w:rPr>
          <w:rFonts w:ascii="Trebuchet MS" w:hAnsi="Trebuchet MS"/>
        </w:rPr>
        <w:t xml:space="preserve">gură implementarea prevederilor </w:t>
      </w:r>
      <w:r w:rsidRPr="0009660C">
        <w:rPr>
          <w:rFonts w:ascii="Trebuchet MS" w:hAnsi="Trebuchet MS"/>
        </w:rPr>
        <w:t>Convenției de la Istanbul, încorporând totodată recomandările specifice formulate în evaluarea privind implementarea Strategiilor Naționale de Prevenire și Combatere a Violenței în Familie anterioare, precum și contribuțiile provenind de la alți reprezentanți ai societății civile care au participat la elaborarea acestui document. Aceste recomandări subliniază faptul că noul document strategic trebuie să fie unul comprehensiv şi multidisciplinar, care să vizeze puterea executivă, legislativă şi judecătorească, mediul academic, dar și autoritățile publice locale și societatea civilă.</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Din perspectiva Convenției ONU privind eliminarea tuturor formelor de discriminare împotriva femeilor (CEDAW), România și-a asumat angajamentul și determinarea privind eliminarea discriminării faţă de femei şi adoptarea măsurilor legislative și a altor măsuri necesare pentru eliminarea violenței de gen. </w:t>
      </w:r>
    </w:p>
    <w:p w:rsidR="0009660C" w:rsidRPr="0009660C" w:rsidRDefault="0009660C" w:rsidP="0009660C">
      <w:pPr>
        <w:spacing w:line="276" w:lineRule="auto"/>
        <w:jc w:val="both"/>
        <w:rPr>
          <w:rFonts w:ascii="Trebuchet MS" w:hAnsi="Trebuchet MS"/>
        </w:rPr>
      </w:pPr>
      <w:r w:rsidRPr="0009660C">
        <w:rPr>
          <w:rFonts w:ascii="Trebuchet MS" w:hAnsi="Trebuchet MS"/>
        </w:rPr>
        <w:t>În cursului anului 2017, România a prez</w:t>
      </w:r>
      <w:r w:rsidR="00721FF7">
        <w:rPr>
          <w:rFonts w:ascii="Trebuchet MS" w:hAnsi="Trebuchet MS"/>
        </w:rPr>
        <w:t>entat în fața Comitetului CEDAW</w:t>
      </w:r>
      <w:r w:rsidRPr="0009660C">
        <w:rPr>
          <w:rFonts w:ascii="Trebuchet MS" w:hAnsi="Trebuchet MS"/>
        </w:rPr>
        <w:t xml:space="preserve"> Raportul Combinat 7 și 8 privind eliminarea tuturor formelor de discriminare împotriva femeilor.  </w:t>
      </w:r>
    </w:p>
    <w:p w:rsidR="0009660C" w:rsidRPr="0009660C" w:rsidRDefault="0009660C" w:rsidP="0009660C">
      <w:pPr>
        <w:spacing w:line="276" w:lineRule="auto"/>
        <w:jc w:val="both"/>
        <w:rPr>
          <w:rFonts w:ascii="Trebuchet MS" w:hAnsi="Trebuchet MS"/>
        </w:rPr>
      </w:pPr>
      <w:r w:rsidRPr="0009660C">
        <w:rPr>
          <w:rFonts w:ascii="Trebuchet MS" w:hAnsi="Trebuchet MS"/>
        </w:rPr>
        <w:t>În acest context, angajamentul pentru respectarea prevederilor Convenției este reafirmat la nivel guvernamental, prin viziunea Programului de guvernare pentru perioada 2017-2020, din perspectiva căreia, egalitatea de gen reprezintă un domeniu priori</w:t>
      </w:r>
      <w:r w:rsidR="00721FF7">
        <w:rPr>
          <w:rFonts w:ascii="Trebuchet MS" w:hAnsi="Trebuchet MS"/>
        </w:rPr>
        <w:t>tar în modelul social propus existând</w:t>
      </w:r>
      <w:r w:rsidRPr="0009660C">
        <w:rPr>
          <w:rFonts w:ascii="Trebuchet MS" w:hAnsi="Trebuchet MS"/>
        </w:rPr>
        <w:t xml:space="preserve"> o secțiune dist</w:t>
      </w:r>
      <w:r w:rsidR="00721FF7">
        <w:rPr>
          <w:rFonts w:ascii="Trebuchet MS" w:hAnsi="Trebuchet MS"/>
        </w:rPr>
        <w:t xml:space="preserve">inctă dedicat acestui concept, respectiv </w:t>
      </w:r>
      <w:r w:rsidRPr="0009660C">
        <w:rPr>
          <w:rFonts w:ascii="Trebuchet MS" w:hAnsi="Trebuchet MS"/>
        </w:rPr>
        <w:t>Capitolul Politici publice în domeniul muncii și justiției sociale, Pct. 8</w:t>
      </w:r>
      <w:r w:rsidR="00721FF7">
        <w:rPr>
          <w:rFonts w:ascii="Trebuchet MS" w:hAnsi="Trebuchet MS"/>
        </w:rPr>
        <w:t xml:space="preserve"> </w:t>
      </w:r>
      <w:r w:rsidRPr="0009660C">
        <w:rPr>
          <w:rFonts w:ascii="Trebuchet MS" w:hAnsi="Trebuchet MS"/>
        </w:rPr>
        <w:t xml:space="preserve">- Respect și demnitate pentru femei.  </w:t>
      </w:r>
    </w:p>
    <w:p w:rsidR="0009660C" w:rsidRPr="0009660C" w:rsidRDefault="0009660C" w:rsidP="0009660C">
      <w:pPr>
        <w:spacing w:line="276" w:lineRule="auto"/>
        <w:jc w:val="both"/>
        <w:rPr>
          <w:rFonts w:ascii="Trebuchet MS" w:hAnsi="Trebuchet MS"/>
        </w:rPr>
      </w:pPr>
      <w:r w:rsidRPr="0009660C">
        <w:rPr>
          <w:rFonts w:ascii="Trebuchet MS" w:hAnsi="Trebuchet MS"/>
        </w:rPr>
        <w:t>Comitetul CEDAW  a apreciat în mod pozitiv reînființarea Agenției Naționale pentru Egalitatea de Șanse între Femei și Bărbați (ANES) și demersurile privind elaborare unei noi Strategii naționale privind egalitatea de șanse între femei și bărbați și violența domestică, în colaborare cu societatea civilă și instituțiile cu atribuții în domeniu, formulând astfel recomandări care au fost avute în vedere la planificarea măsurilor și acțiunilor prevăzute în planul operațional de acțiuni pentru implementarea prezentei strategii.</w:t>
      </w:r>
    </w:p>
    <w:p w:rsidR="0009660C" w:rsidRPr="0009660C" w:rsidRDefault="0009660C" w:rsidP="0009660C">
      <w:pPr>
        <w:spacing w:line="276" w:lineRule="auto"/>
        <w:jc w:val="both"/>
        <w:rPr>
          <w:rFonts w:ascii="Trebuchet MS" w:hAnsi="Trebuchet MS"/>
        </w:rPr>
      </w:pPr>
      <w:r w:rsidRPr="0009660C">
        <w:rPr>
          <w:rFonts w:ascii="Trebuchet MS" w:hAnsi="Trebuchet MS"/>
        </w:rPr>
        <w:t>Astfel, în urma prezentării Raportului Combinat 7 și 8, Comitetul pentru Eliminarea Discrim</w:t>
      </w:r>
      <w:r w:rsidR="00721FF7">
        <w:rPr>
          <w:rFonts w:ascii="Trebuchet MS" w:hAnsi="Trebuchet MS"/>
        </w:rPr>
        <w:t>inării împotriva Femeii (CEDAW)</w:t>
      </w:r>
      <w:r w:rsidRPr="0009660C">
        <w:rPr>
          <w:rFonts w:ascii="Trebuchet MS" w:hAnsi="Trebuchet MS"/>
        </w:rPr>
        <w:t xml:space="preserve"> a formulat Concluzii finale și recomandări legate de întărirea capacității instituționale a ANES privind resursele umane și financiare în vederea asigurării implementării prevederilor CEDAW și ale Legii nr. 202/2002 privind egalitatea de șanse între femei și bărbați, republicată, cu modificările și completările ulterioare, măsuri ce vor fi introduse în prezenta strategie.</w:t>
      </w:r>
    </w:p>
    <w:p w:rsidR="0009660C" w:rsidRPr="0009660C" w:rsidRDefault="0009660C" w:rsidP="0009660C">
      <w:pPr>
        <w:spacing w:line="276" w:lineRule="auto"/>
        <w:jc w:val="both"/>
        <w:rPr>
          <w:rFonts w:ascii="Trebuchet MS" w:hAnsi="Trebuchet MS"/>
        </w:rPr>
      </w:pPr>
      <w:r w:rsidRPr="0009660C">
        <w:rPr>
          <w:rFonts w:ascii="Trebuchet MS" w:hAnsi="Trebuchet MS"/>
        </w:rPr>
        <w:t>Comitetul CEDAW a salutat elaborarea unor proiecte importante de acte normative care vizează armonizarea legislației naționale cu preved</w:t>
      </w:r>
      <w:r w:rsidR="00721FF7">
        <w:rPr>
          <w:rFonts w:ascii="Trebuchet MS" w:hAnsi="Trebuchet MS"/>
        </w:rPr>
        <w:t>erile Convenției de la Istanbul</w:t>
      </w:r>
      <w:r w:rsidRPr="0009660C">
        <w:rPr>
          <w:rFonts w:ascii="Trebuchet MS" w:hAnsi="Trebuchet MS"/>
        </w:rPr>
        <w:t xml:space="preserve"> și a recomandat statului </w:t>
      </w:r>
      <w:r w:rsidRPr="0009660C">
        <w:rPr>
          <w:rFonts w:ascii="Trebuchet MS" w:hAnsi="Trebuchet MS"/>
        </w:rPr>
        <w:lastRenderedPageBreak/>
        <w:t xml:space="preserve">român următoarele măsuri din aria </w:t>
      </w:r>
      <w:r w:rsidR="00721FF7">
        <w:rPr>
          <w:rFonts w:ascii="Trebuchet MS" w:hAnsi="Trebuchet MS"/>
        </w:rPr>
        <w:t>violenței de gen, ce urmează</w:t>
      </w:r>
      <w:r w:rsidRPr="0009660C">
        <w:rPr>
          <w:rFonts w:ascii="Trebuchet MS" w:hAnsi="Trebuchet MS"/>
        </w:rPr>
        <w:t xml:space="preserve"> a fi integrate în prezenta strategie și în planul operațional de acțiuni pentru implementarea strategiei naționale:</w:t>
      </w:r>
    </w:p>
    <w:p w:rsidR="0009660C" w:rsidRPr="0009660C" w:rsidRDefault="0009660C" w:rsidP="0009660C">
      <w:pPr>
        <w:spacing w:line="276" w:lineRule="auto"/>
        <w:jc w:val="both"/>
        <w:rPr>
          <w:rFonts w:ascii="Trebuchet MS" w:hAnsi="Trebuchet MS"/>
        </w:rPr>
      </w:pPr>
      <w:r w:rsidRPr="0009660C">
        <w:rPr>
          <w:rFonts w:ascii="Trebuchet MS" w:hAnsi="Trebuchet MS"/>
        </w:rPr>
        <w:t>a) Colectarea sistematică a datelor dezagregate cu privire la cazurile de violență de gen și dis</w:t>
      </w:r>
      <w:r w:rsidR="00721FF7">
        <w:rPr>
          <w:rFonts w:ascii="Trebuchet MS" w:hAnsi="Trebuchet MS"/>
        </w:rPr>
        <w:t>criminare împotriva femeilor</w:t>
      </w:r>
      <w:r w:rsidRPr="0009660C">
        <w:rPr>
          <w:rFonts w:ascii="Trebuchet MS" w:hAnsi="Trebuchet MS"/>
        </w:rPr>
        <w:t xml:space="preserve"> precum și</w:t>
      </w:r>
      <w:r w:rsidR="00721FF7">
        <w:rPr>
          <w:rFonts w:ascii="Trebuchet MS" w:hAnsi="Trebuchet MS"/>
        </w:rPr>
        <w:t xml:space="preserve"> numărul de ordine de protecție</w:t>
      </w:r>
      <w:r w:rsidRPr="0009660C">
        <w:rPr>
          <w:rFonts w:ascii="Trebuchet MS" w:hAnsi="Trebuchet MS"/>
        </w:rPr>
        <w:t xml:space="preserve"> și includerea acestor date în următorul raport periodic;</w:t>
      </w:r>
    </w:p>
    <w:p w:rsidR="0009660C" w:rsidRPr="0009660C" w:rsidRDefault="0009660C" w:rsidP="0009660C">
      <w:pPr>
        <w:spacing w:line="276" w:lineRule="auto"/>
        <w:jc w:val="both"/>
        <w:rPr>
          <w:rFonts w:ascii="Trebuchet MS" w:hAnsi="Trebuchet MS"/>
        </w:rPr>
      </w:pPr>
      <w:r w:rsidRPr="0009660C">
        <w:rPr>
          <w:rFonts w:ascii="Trebuchet MS" w:hAnsi="Trebuchet MS"/>
        </w:rPr>
        <w:t>b)  Adoptarea pachetului legislativ care să abordeze toate formele de violență de gen, inclusiv violența în căsătorii și uniuni</w:t>
      </w:r>
      <w:r w:rsidR="00721FF7">
        <w:rPr>
          <w:rFonts w:ascii="Trebuchet MS" w:hAnsi="Trebuchet MS"/>
        </w:rPr>
        <w:t xml:space="preserve"> de facto</w:t>
      </w:r>
      <w:r w:rsidRPr="0009660C">
        <w:rPr>
          <w:rFonts w:ascii="Trebuchet MS" w:hAnsi="Trebuchet MS"/>
        </w:rPr>
        <w:t xml:space="preserve"> în viața publică și pr</w:t>
      </w:r>
      <w:r w:rsidR="00721FF7">
        <w:rPr>
          <w:rFonts w:ascii="Trebuchet MS" w:hAnsi="Trebuchet MS"/>
        </w:rPr>
        <w:t>ivată, precum și violul marital</w:t>
      </w:r>
      <w:r w:rsidRPr="0009660C">
        <w:rPr>
          <w:rFonts w:ascii="Trebuchet MS" w:hAnsi="Trebuchet MS"/>
        </w:rPr>
        <w:t xml:space="preserve"> și armonizarea legislației naționale privind violența împotriva femeilor cu Convenția de la Istanbul și să adreseze specific violența împotriva femeilor rome;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c) Să introducă ordinele de protecție </w:t>
      </w:r>
      <w:r w:rsidR="00721FF7">
        <w:rPr>
          <w:rFonts w:ascii="Trebuchet MS" w:hAnsi="Trebuchet MS"/>
        </w:rPr>
        <w:t xml:space="preserve">de urgență </w:t>
      </w:r>
      <w:r w:rsidRPr="0009660C">
        <w:rPr>
          <w:rFonts w:ascii="Trebuchet MS" w:hAnsi="Trebuchet MS"/>
        </w:rPr>
        <w:t xml:space="preserve">eliberate de poliție, în plus față de ordinele de protecție existente în instanță, să furnizeze rapid un temei juridic pentru emiterea ordinelor de protecție de urgență și să le aplice atât persoanelor căsătorite, cât și celor aflate în uniuni de facto;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d)  Să accelereze punerea în aplicare a inițiativelor poliției pentru a preveni retragerea plângerii de către victimă, introducerea urmăririi penale din oficiu pentru infracțiunile de violență împotriva femeilor pe criterii de gen și să se asigure că respectivele cazuri, inclusiv violența domestică, nu sunt supuse în niciun caz procedurilor de mediere;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e) Să ușureze </w:t>
      </w:r>
      <w:r w:rsidR="002D1A92">
        <w:rPr>
          <w:rFonts w:ascii="Trebuchet MS" w:hAnsi="Trebuchet MS"/>
        </w:rPr>
        <w:t>sarcina aducerii de probe de către</w:t>
      </w:r>
      <w:r w:rsidRPr="0009660C">
        <w:rPr>
          <w:rFonts w:ascii="Trebuchet MS" w:hAnsi="Trebuchet MS"/>
        </w:rPr>
        <w:t xml:space="preserve"> victimel</w:t>
      </w:r>
      <w:r w:rsidR="002D1A92">
        <w:rPr>
          <w:rFonts w:ascii="Trebuchet MS" w:hAnsi="Trebuchet MS"/>
        </w:rPr>
        <w:t>e</w:t>
      </w:r>
      <w:r w:rsidRPr="0009660C">
        <w:rPr>
          <w:rFonts w:ascii="Trebuchet MS" w:hAnsi="Trebuchet MS"/>
        </w:rPr>
        <w:t xml:space="preserve"> care solicită ordine de protecție, să garanteze punerea lor în aplicare de către poliție și instanțe, să garanteze accesul la asistență juridică gratuită în procedurile legate de ordinele de protecție, să consolideze colabora</w:t>
      </w:r>
      <w:r w:rsidR="002D1A92">
        <w:rPr>
          <w:rFonts w:ascii="Trebuchet MS" w:hAnsi="Trebuchet MS"/>
        </w:rPr>
        <w:t>rea dintre poliție și asistenți</w:t>
      </w:r>
      <w:r w:rsidRPr="0009660C">
        <w:rPr>
          <w:rFonts w:ascii="Trebuchet MS" w:hAnsi="Trebuchet MS"/>
        </w:rPr>
        <w:t xml:space="preserve">i sociali în investigarea cazurilor de violență pe criterii de gen împotriva femeilor și fetelor și să ia măsuri pentru a preveni în mod eficient încălcarea acestora și urmărirea victimei;  </w:t>
      </w:r>
    </w:p>
    <w:p w:rsidR="0009660C" w:rsidRPr="0009660C" w:rsidRDefault="0009660C" w:rsidP="0009660C">
      <w:pPr>
        <w:spacing w:line="276" w:lineRule="auto"/>
        <w:jc w:val="both"/>
        <w:rPr>
          <w:rFonts w:ascii="Trebuchet MS" w:hAnsi="Trebuchet MS"/>
        </w:rPr>
      </w:pPr>
      <w:r w:rsidRPr="0009660C">
        <w:rPr>
          <w:rFonts w:ascii="Trebuchet MS" w:hAnsi="Trebuchet MS"/>
        </w:rPr>
        <w:t>f) Să instituie obligativitatea consolidării capacităților pentru judecători, procurori, avocați, ofițeri de poliție, asistenți sociali și profesioniști în domeniul sănătății, cu privire la aplicarea strictă a legislației care incriminează violența împotriva femeilor și la protocoalele referitoare la tratarea victimelor într-o manieră sensibilă cu privi</w:t>
      </w:r>
      <w:r w:rsidR="00255F18">
        <w:rPr>
          <w:rFonts w:ascii="Trebuchet MS" w:hAnsi="Trebuchet MS"/>
        </w:rPr>
        <w:t>re la dimensiunea de gen</w:t>
      </w:r>
      <w:r w:rsidRPr="0009660C">
        <w:rPr>
          <w:rFonts w:ascii="Trebuchet MS" w:hAnsi="Trebuchet MS"/>
        </w:rPr>
        <w:t xml:space="preserve"> și să facă publice procedurile standard referitoare la violența de gen împotriva femeilor;</w:t>
      </w:r>
    </w:p>
    <w:p w:rsidR="0009660C" w:rsidRPr="0009660C" w:rsidRDefault="0009660C" w:rsidP="0009660C">
      <w:pPr>
        <w:spacing w:line="276" w:lineRule="auto"/>
        <w:jc w:val="both"/>
        <w:rPr>
          <w:rFonts w:ascii="Trebuchet MS" w:hAnsi="Trebuchet MS"/>
        </w:rPr>
      </w:pPr>
      <w:r w:rsidRPr="0009660C">
        <w:rPr>
          <w:rFonts w:ascii="Trebuchet MS" w:hAnsi="Trebuchet MS"/>
        </w:rPr>
        <w:t>g)  Să se asigure că femeile și fetele</w:t>
      </w:r>
      <w:r w:rsidR="001F26CF">
        <w:rPr>
          <w:rFonts w:ascii="Trebuchet MS" w:hAnsi="Trebuchet MS"/>
        </w:rPr>
        <w:t>,</w:t>
      </w:r>
      <w:r w:rsidRPr="0009660C">
        <w:rPr>
          <w:rFonts w:ascii="Trebuchet MS" w:hAnsi="Trebuchet MS"/>
        </w:rPr>
        <w:t xml:space="preserve"> victime ale violenței de gen</w:t>
      </w:r>
      <w:r w:rsidR="001F26CF">
        <w:rPr>
          <w:rFonts w:ascii="Trebuchet MS" w:hAnsi="Trebuchet MS"/>
        </w:rPr>
        <w:t>,</w:t>
      </w:r>
      <w:r w:rsidRPr="0009660C">
        <w:rPr>
          <w:rFonts w:ascii="Trebuchet MS" w:hAnsi="Trebuchet MS"/>
        </w:rPr>
        <w:t xml:space="preserve"> beneficiază de un acces libe</w:t>
      </w:r>
      <w:r w:rsidR="001F26CF">
        <w:rPr>
          <w:rFonts w:ascii="Trebuchet MS" w:hAnsi="Trebuchet MS"/>
        </w:rPr>
        <w:t>r și fără obstacole la asistența</w:t>
      </w:r>
      <w:r w:rsidRPr="0009660C">
        <w:rPr>
          <w:rFonts w:ascii="Trebuchet MS" w:hAnsi="Trebuchet MS"/>
        </w:rPr>
        <w:t xml:space="preserve"> medicală și psihologică, la adăposturi sigure aflate la distanțe rezonabile</w:t>
      </w:r>
      <w:r w:rsidR="001F26CF">
        <w:rPr>
          <w:rFonts w:ascii="Trebuchet MS" w:hAnsi="Trebuchet MS"/>
        </w:rPr>
        <w:t xml:space="preserve"> față de agresor</w:t>
      </w:r>
      <w:r w:rsidRPr="0009660C">
        <w:rPr>
          <w:rFonts w:ascii="Trebuchet MS" w:hAnsi="Trebuchet MS"/>
        </w:rPr>
        <w:t>, precum și la servicii de consiliere și reabilitare</w:t>
      </w:r>
      <w:r w:rsidR="001F26CF">
        <w:rPr>
          <w:rFonts w:ascii="Trebuchet MS" w:hAnsi="Trebuchet MS"/>
        </w:rPr>
        <w:t>,</w:t>
      </w:r>
      <w:r w:rsidRPr="0009660C">
        <w:rPr>
          <w:rFonts w:ascii="Trebuchet MS" w:hAnsi="Trebuchet MS"/>
        </w:rPr>
        <w:t xml:space="preserve"> în toate regiunile din statul parte.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Toate </w:t>
      </w:r>
      <w:r w:rsidR="00EF4E14">
        <w:rPr>
          <w:rFonts w:ascii="Trebuchet MS" w:hAnsi="Trebuchet MS"/>
        </w:rPr>
        <w:t>aceste recomandări sunt transpus</w:t>
      </w:r>
      <w:r w:rsidRPr="0009660C">
        <w:rPr>
          <w:rFonts w:ascii="Trebuchet MS" w:hAnsi="Trebuchet MS"/>
        </w:rPr>
        <w:t>e în mă</w:t>
      </w:r>
      <w:r w:rsidR="00EF4E14">
        <w:rPr>
          <w:rFonts w:ascii="Trebuchet MS" w:hAnsi="Trebuchet MS"/>
        </w:rPr>
        <w:t>surile și acțiunile din Planul o</w:t>
      </w:r>
      <w:r w:rsidRPr="0009660C">
        <w:rPr>
          <w:rFonts w:ascii="Trebuchet MS" w:hAnsi="Trebuchet MS"/>
        </w:rPr>
        <w:t>perațional de acțiuni p</w:t>
      </w:r>
      <w:r w:rsidR="00EF4E14">
        <w:rPr>
          <w:rFonts w:ascii="Trebuchet MS" w:hAnsi="Trebuchet MS"/>
        </w:rPr>
        <w:t>entru implementarea Strategiei n</w:t>
      </w:r>
      <w:r w:rsidRPr="0009660C">
        <w:rPr>
          <w:rFonts w:ascii="Trebuchet MS" w:hAnsi="Trebuchet MS"/>
        </w:rPr>
        <w:t>aționale pentru promovarea egalității de șanse</w:t>
      </w:r>
      <w:r w:rsidR="00EF4E14">
        <w:rPr>
          <w:rFonts w:ascii="Trebuchet MS" w:hAnsi="Trebuchet MS"/>
        </w:rPr>
        <w:t xml:space="preserve"> și de tratament întrefemei și bărbați</w:t>
      </w:r>
      <w:r w:rsidRPr="0009660C">
        <w:rPr>
          <w:rFonts w:ascii="Trebuchet MS" w:hAnsi="Trebuchet MS"/>
        </w:rPr>
        <w:t xml:space="preserve"> și prevenirea și combaterea violenței domestice.</w:t>
      </w:r>
    </w:p>
    <w:p w:rsidR="0009660C" w:rsidRPr="0009660C" w:rsidRDefault="00EF4E14" w:rsidP="0009660C">
      <w:pPr>
        <w:spacing w:line="276" w:lineRule="auto"/>
        <w:jc w:val="both"/>
        <w:rPr>
          <w:rFonts w:ascii="Trebuchet MS" w:hAnsi="Trebuchet MS"/>
        </w:rPr>
      </w:pPr>
      <w:r w:rsidRPr="00EF4E14">
        <w:rPr>
          <w:rFonts w:ascii="Trebuchet MS" w:hAnsi="Trebuchet MS"/>
          <w:b/>
        </w:rPr>
        <w:t>B.</w:t>
      </w:r>
      <w:r>
        <w:rPr>
          <w:rFonts w:ascii="Trebuchet MS" w:hAnsi="Trebuchet MS"/>
        </w:rPr>
        <w:t xml:space="preserve"> </w:t>
      </w:r>
      <w:r w:rsidR="0009660C" w:rsidRPr="0009660C">
        <w:rPr>
          <w:rFonts w:ascii="Trebuchet MS" w:hAnsi="Trebuchet MS"/>
        </w:rPr>
        <w:t>Evoluția cadrului strategic de reformă și dezvoltare în domeniul prevenirii și combaterii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În domeniul prevenirii și combaterii violenței domestice, de la momentul reglementării domeniului prin Legea nr. 217/2003 pentru prevenirea și combaterea violenței în familie, republicată, cu modificările și completările ulterioare, au fost implementate următoarele politici publice: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Strategia națională în domeniul prevenirii și combaterii violenței în familie şi Planul de măsuri pentru implementarea acestora în perioada 2005 - 2007, aprobate prin Hotărârea </w:t>
      </w:r>
      <w:r w:rsidRPr="0009660C">
        <w:rPr>
          <w:rFonts w:ascii="Trebuchet MS" w:hAnsi="Trebuchet MS"/>
        </w:rPr>
        <w:lastRenderedPageBreak/>
        <w:t>Guvernului nr. 686/2005. Principiile care au stat la baza elaborării acestei prime politici publice au avut în vedere stabilirea cadrului instituțional al sistemului de servicii sociale destinate prevenirii și combaterii violenței în familie, atât la nivel central, cât şi la nivel local, precum și dezvoltarea capacității sistemului pentru abordarea multisectorială a problematicii violenței domestice. Obiective operaționale ale strategiei au vizat:</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completarea şi armonizarea cadrului legislativ existent în domeniul prevenirii şi combaterii violenţei în familie în vederea integrării acestuia în ansamblul general al politicilor sociale;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capacităţii autorităţilor publice, judeţene şi locale, de identificare a problemelor sociale, de dezvoltare şi implementare de politici, programe şi proiecte în domeniu;</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analiza cauzelor violenţei în familie, a formelor de manifestare şi a grupurilor şi/sau domeniilor vulnerabile, în diferite tipuri de comunităţi (etnice, rurale/urbane etc.);</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unui sistem unitar de servicii sociale specifice domeniului prevenirii şi combaterii violenţei în familie, ţinând cont de complexitatea fenomenului, precum şi de nevoile specifice ale beneficiarilor, printr-o abordare sensibilă la diferenţele culturale, de vârstă şi gen;</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crearea unui sistem informaţional şi informatic naţional de înregistrare şi raportare a cazurilor de violenţă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determinarea necesarului de resurse financiare şi umane în funcţie de nevoile identificate, precum şi identificarea surselor locale, naţionale şi internaţionale posibil de mobilizat;</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resurselor umane în domeniu;</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realizarea unei reţele de suport la nivel comunitar;</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de atitudini şi comportamente non-violente pentru atingerea obiectivului "toleranţă zero" faţă de violenţa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promovarea dialogului public în vederea conştientizării la nivelul societăţii româneşti a urmărilor negative ale violenţei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relaţiilor de colaborare între statul român şi statele sau organismele internaţionale implicate în prevenirea şi combaterea violenţei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monitorizarea şi evaluarea activităților întreprinse în vederea prevenirii şi combaterii violenţei în familie.</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Strategia națională în domeniul prevenirii și combaterii violenței în familie pentru perioada 2013-2017 şi a Planului operațional pentru implementarea Strategiei naționale pentru prevenirea și combaterea fenomenului violenței în familie pentru perioada 2013 - 2017, aprobate prin Hotărârea Guvernului nr. 1156/2012. Obiectivele operaț</w:t>
      </w:r>
      <w:r w:rsidR="00934F4E">
        <w:rPr>
          <w:rFonts w:ascii="Trebuchet MS" w:hAnsi="Trebuchet MS"/>
        </w:rPr>
        <w:t>ionale ale strategiei au vizat:</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creșterea eficacității programelor de prevenire prin implementarea sistematică a măsurilor de prevenire în vederea reducerii toleranței faţă de violența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de atitudini şi comportamente nonviolente pentru atingerea obiectivului "toleranţă zero" față de violența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w:t>
      </w:r>
      <w:r w:rsidRPr="0009660C">
        <w:rPr>
          <w:rFonts w:ascii="Trebuchet MS" w:hAnsi="Trebuchet MS"/>
        </w:rPr>
        <w:tab/>
        <w:t>îmbunătățirea cadrului legislativ actual şi asigurarea implementării unitare a legislaţiei prin adoptarea legislației secundare;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întărirea capacității instituționale a autorităților administrației publice centrale şi locale de gestionare a violenței în familie corelate cu violența asupra copilului;</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unui sistem unitar de servicii sociale specializate în domeniul prevenirii şi combaterii violenței în familie și asigurarea calității acestora, printr-o abordare nediscriminatorie, în particular sensibilă la diferențele culturale, de vârstă și gen;</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crearea unui sistem informațional integrat de înregistrare, raportare şi management al cazurilor de violență în familie şi violență asupra copilului la nivel național;</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şi consolidarea competențelor profesionale ale resurselor umane existente în domeniul prevenirii şi combaterii violenţei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dezvoltarea relaţiilor de colaborare între partenerii interni şi între statul român şi statele sau organismele internaționale implicate în prevenirea şi combaterea violenţei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Pr="0009660C">
        <w:rPr>
          <w:rFonts w:ascii="Trebuchet MS" w:hAnsi="Trebuchet MS"/>
        </w:rPr>
        <w:tab/>
        <w:t>monitorizarea şi evaluarea activităţilor întreprinse în vederea prevenirii şi combaterii violenţei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Cele două documente de politici publice au influențat în sens dinamic și pozitiv evoluţia din acest domeniu specific prin realizarea următoarelor etape importante: </w:t>
      </w:r>
    </w:p>
    <w:p w:rsidR="0009660C" w:rsidRPr="0009660C" w:rsidRDefault="0009660C" w:rsidP="0009660C">
      <w:pPr>
        <w:spacing w:line="276" w:lineRule="auto"/>
        <w:jc w:val="both"/>
        <w:rPr>
          <w:rFonts w:ascii="Trebuchet MS" w:hAnsi="Trebuchet MS"/>
        </w:rPr>
      </w:pPr>
      <w:r w:rsidRPr="0009660C">
        <w:rPr>
          <w:rFonts w:ascii="Trebuchet MS" w:hAnsi="Trebuchet MS"/>
        </w:rPr>
        <w:t>- înfiinţarea în anul 2010 a compartimentelor cu atribuţii exprese în domeniul prevenirii şi combaterii violenţei în familie în cadrul direcţiilor generale de asistenţă socială şi protecţia copilului</w:t>
      </w:r>
      <w:r w:rsidR="00934F4E">
        <w:rPr>
          <w:rFonts w:ascii="Trebuchet MS" w:hAnsi="Trebuchet MS"/>
        </w:rPr>
        <w:t xml:space="preserve"> (DGASPC), </w:t>
      </w:r>
      <w:r w:rsidRPr="0009660C">
        <w:rPr>
          <w:rFonts w:ascii="Trebuchet MS" w:hAnsi="Trebuchet MS"/>
        </w:rPr>
        <w:t xml:space="preserve">în conformitate cu </w:t>
      </w:r>
      <w:r w:rsidR="00934F4E">
        <w:rPr>
          <w:rFonts w:ascii="Trebuchet MS" w:hAnsi="Trebuchet MS"/>
        </w:rPr>
        <w:t>prevederile Hotărârii</w:t>
      </w:r>
      <w:r w:rsidRPr="0009660C">
        <w:rPr>
          <w:rFonts w:ascii="Trebuchet MS" w:hAnsi="Trebuchet MS"/>
        </w:rPr>
        <w:t xml:space="preserve"> Guvernului nr. 967/2010 pentru modificarea şi completarea Hotărârii Guvernului nr. 1.434/2004 privind atribuţiile şi Regulamentul-cadru de</w:t>
      </w:r>
      <w:r w:rsidR="00934F4E">
        <w:rPr>
          <w:rFonts w:ascii="Trebuchet MS" w:hAnsi="Trebuchet MS"/>
        </w:rPr>
        <w:t xml:space="preserve"> organizare şi funcţionare ale d</w:t>
      </w:r>
      <w:r w:rsidRPr="0009660C">
        <w:rPr>
          <w:rFonts w:ascii="Trebuchet MS" w:hAnsi="Trebuchet MS"/>
        </w:rPr>
        <w:t>irecţiei generale de asistenţă socială şi prot</w:t>
      </w:r>
      <w:r w:rsidR="00934F4E">
        <w:rPr>
          <w:rFonts w:ascii="Trebuchet MS" w:hAnsi="Trebuchet MS"/>
        </w:rPr>
        <w:t>ecţia copilului</w:t>
      </w:r>
      <w:r w:rsidRPr="0009660C">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 aprobarea Metodologiei-cadru privind prevenirea şi intervenţia în cazurile de violenţă în familie şi  înfiinţarea la nivelul judeţelor şi sectoarelor municipiului Bucureşti, a echipelor intersectoriale în domeniul prevenirii şi combaterii violenţei în familie integrat</w:t>
      </w:r>
      <w:r w:rsidR="0005764F">
        <w:rPr>
          <w:rFonts w:ascii="Trebuchet MS" w:hAnsi="Trebuchet MS"/>
        </w:rPr>
        <w:t xml:space="preserve">e cu violenţa asupra copilului, conform </w:t>
      </w:r>
      <w:r w:rsidRPr="0009660C">
        <w:rPr>
          <w:rFonts w:ascii="Trebuchet MS" w:hAnsi="Trebuchet MS"/>
        </w:rPr>
        <w:t>Hotărâr</w:t>
      </w:r>
      <w:r w:rsidR="0005764F">
        <w:rPr>
          <w:rFonts w:ascii="Trebuchet MS" w:hAnsi="Trebuchet MS"/>
        </w:rPr>
        <w:t>ii</w:t>
      </w:r>
      <w:r w:rsidRPr="0009660C">
        <w:rPr>
          <w:rFonts w:ascii="Trebuchet MS" w:hAnsi="Trebuchet MS"/>
        </w:rPr>
        <w:t xml:space="preserve"> Guvernului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w:t>
      </w:r>
      <w:r w:rsidR="0005764F">
        <w:rPr>
          <w:rFonts w:ascii="Trebuchet MS" w:hAnsi="Trebuchet MS"/>
        </w:rPr>
        <w:t>enţă pe teritoriul altor state</w:t>
      </w:r>
      <w:r w:rsidRPr="0009660C">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 introducerea "ordinului de protecţie" ca măsură de protecție pentru victimă, prin care instanţa poate să dispună, cu caracter limitat , una sau mai multe măsuri - obligaţii sau interdicţii pentru agresor, măsuri menite să asigure victimei dreptul</w:t>
      </w:r>
      <w:r w:rsidR="003A7874">
        <w:rPr>
          <w:rFonts w:ascii="Trebuchet MS" w:hAnsi="Trebuchet MS"/>
        </w:rPr>
        <w:t xml:space="preserve"> la demnitate și viață privată, conform </w:t>
      </w:r>
      <w:r w:rsidRPr="0009660C">
        <w:rPr>
          <w:rFonts w:ascii="Trebuchet MS" w:hAnsi="Trebuchet MS"/>
        </w:rPr>
        <w:t>Leg</w:t>
      </w:r>
      <w:r w:rsidR="003A7874">
        <w:rPr>
          <w:rFonts w:ascii="Trebuchet MS" w:hAnsi="Trebuchet MS"/>
        </w:rPr>
        <w:t>ii nr. 25/</w:t>
      </w:r>
      <w:r w:rsidRPr="0009660C">
        <w:rPr>
          <w:rFonts w:ascii="Trebuchet MS" w:hAnsi="Trebuchet MS"/>
        </w:rPr>
        <w:t xml:space="preserve">2012 privind modificarea şi completarea Legii nr. 217/2003 pentru prevenirea şi </w:t>
      </w:r>
      <w:r w:rsidR="003A7874">
        <w:rPr>
          <w:rFonts w:ascii="Trebuchet MS" w:hAnsi="Trebuchet MS"/>
        </w:rPr>
        <w:t>combaterea violenţei în familie</w:t>
      </w:r>
      <w:r w:rsidRPr="0009660C">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reglementarea unui termen de </w:t>
      </w:r>
      <w:r w:rsidR="003A7874">
        <w:rPr>
          <w:rFonts w:ascii="Trebuchet MS" w:hAnsi="Trebuchet MS"/>
        </w:rPr>
        <w:t xml:space="preserve">judecare, cu celeritate </w:t>
      </w:r>
      <w:r w:rsidRPr="0009660C">
        <w:rPr>
          <w:rFonts w:ascii="Trebuchet MS" w:hAnsi="Trebuchet MS"/>
        </w:rPr>
        <w:t>în termen de 72 de ore de la depunerea cererilor privind e</w:t>
      </w:r>
      <w:r w:rsidR="003A7874">
        <w:rPr>
          <w:rFonts w:ascii="Trebuchet MS" w:hAnsi="Trebuchet MS"/>
        </w:rPr>
        <w:t xml:space="preserve">miterea ordinelor de protecție, potrivit prevederilor </w:t>
      </w:r>
      <w:r w:rsidRPr="0009660C">
        <w:rPr>
          <w:rFonts w:ascii="Trebuchet MS" w:hAnsi="Trebuchet MS"/>
        </w:rPr>
        <w:t>Leg</w:t>
      </w:r>
      <w:r w:rsidR="003A7874">
        <w:rPr>
          <w:rFonts w:ascii="Trebuchet MS" w:hAnsi="Trebuchet MS"/>
        </w:rPr>
        <w:t>ii</w:t>
      </w:r>
      <w:r w:rsidRPr="0009660C">
        <w:rPr>
          <w:rFonts w:ascii="Trebuchet MS" w:hAnsi="Trebuchet MS"/>
        </w:rPr>
        <w:t xml:space="preserve">  nr. 351/2015 privind modificarea art. 27 alin. (1) din Legea nr. 217/2003 pentru prevenirea şi combaterea violen</w:t>
      </w:r>
      <w:r w:rsidR="003A7874">
        <w:rPr>
          <w:rFonts w:ascii="Trebuchet MS" w:hAnsi="Trebuchet MS"/>
        </w:rPr>
        <w:t>ţei în familie</w:t>
      </w:r>
      <w:r w:rsidRPr="0009660C">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 xml:space="preserve">-  comparativ cu anul 2013, la nivel naţional a crescut numărul de adăposturi pentru victimele violenţei în familie. În prezent, la nivelul celor 41 de județe și 6 sectoare în București există un număr total de 95 servicii sociale, respectiv: 58 de centre care oferă găzduire, asistenţă şi consiliere victimelor violenței în familie, din care 44 sunt centre de primire în regim de urgenţă și 14 sunt centre de recuperare. De asemenea, la nivel național, funcţionează 35 de servicii în regim de zi, din care 22 sunt centre pentru prevenirea și combaterea violenței în familie și 13 sunt centre pentru servicii de informare și sensibilizare a populației. În județele Alba și Mureș funcționează două centre care oferă servicii destinate agresorilor familiali. </w:t>
      </w:r>
    </w:p>
    <w:p w:rsidR="0009660C" w:rsidRPr="0009660C" w:rsidRDefault="0009660C" w:rsidP="0009660C">
      <w:pPr>
        <w:spacing w:line="276" w:lineRule="auto"/>
        <w:jc w:val="both"/>
        <w:rPr>
          <w:rFonts w:ascii="Trebuchet MS" w:hAnsi="Trebuchet MS"/>
        </w:rPr>
      </w:pPr>
      <w:r w:rsidRPr="0009660C">
        <w:rPr>
          <w:rFonts w:ascii="Trebuchet MS" w:hAnsi="Trebuchet MS"/>
        </w:rPr>
        <w:t>- organizarea de evenimente cu caracter anual în ciclul celor 16 zile de activism împotriva violenţei asupra femeii, care urmează zilei de 25 noiembrie - Ziua internațională pentru eliminarea violenței împotriva femeilor;</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implementarea proiectului „Campania naţională de conştientizare şi informare publică privind violenţa în familie”  de către ANES, în perioada aprilie 2015 – aprilie 2016, finanţat prin Programul RO 20 „Violenţa domestică şi violenţă bazată pe deosebirea de sex”, prin Mecanismul Financiar Norvegian 2009 – 2014; </w:t>
      </w:r>
    </w:p>
    <w:p w:rsidR="0009660C" w:rsidRPr="0009660C" w:rsidRDefault="0009660C" w:rsidP="0009660C">
      <w:pPr>
        <w:spacing w:line="276" w:lineRule="auto"/>
        <w:jc w:val="both"/>
        <w:rPr>
          <w:rFonts w:ascii="Trebuchet MS" w:hAnsi="Trebuchet MS"/>
        </w:rPr>
      </w:pPr>
      <w:r w:rsidRPr="0009660C">
        <w:rPr>
          <w:rFonts w:ascii="Trebuchet MS" w:hAnsi="Trebuchet MS"/>
        </w:rPr>
        <w:t>- implementarea proiectului START – “O viață de calitate în siguranță!” POSDRU/170/6.3/s/146738 finanțat din Fondul Social European. Aria de intervenție a proiectului a avut acoperire națională</w:t>
      </w:r>
      <w:r w:rsidR="0084797A">
        <w:rPr>
          <w:rFonts w:ascii="Trebuchet MS" w:hAnsi="Trebuchet MS"/>
        </w:rPr>
        <w:t xml:space="preserve"> în toate cele 8 regiuni</w:t>
      </w:r>
      <w:r w:rsidRPr="0009660C">
        <w:rPr>
          <w:rFonts w:ascii="Trebuchet MS" w:hAnsi="Trebuchet MS"/>
        </w:rPr>
        <w:t xml:space="preserve">  (București-Ilfov, Centru, Nord-Est, Nord-Vest, Sud-Est, Sud-Muntenia, Sud-Vest, Oltenia-Vest), adresându-se inițial unui grup țintă de 11.150 persoane, din care: 5.050 persoane din grupuri vulnerabile (4.000 victime ale violenței domestice, 1.000 copii în situații de risc, 50 victime ale trafic</w:t>
      </w:r>
      <w:r w:rsidR="0084797A">
        <w:rPr>
          <w:rFonts w:ascii="Trebuchet MS" w:hAnsi="Trebuchet MS"/>
        </w:rPr>
        <w:t xml:space="preserve">ului de persoane), 1.000 femei </w:t>
      </w:r>
      <w:r w:rsidRPr="0009660C">
        <w:rPr>
          <w:rFonts w:ascii="Trebuchet MS" w:hAnsi="Trebuchet MS"/>
        </w:rPr>
        <w:t>informate cu privire la problematica prevenirii și combaterii violenței domestice și a traficului de persoane care să devină persoane de sprijin pentru victimele violenţei domestic</w:t>
      </w:r>
      <w:r w:rsidR="0084797A">
        <w:rPr>
          <w:rFonts w:ascii="Trebuchet MS" w:hAnsi="Trebuchet MS"/>
        </w:rPr>
        <w:t>e şi ale traficului de persoane</w:t>
      </w:r>
      <w:r w:rsidRPr="0009660C">
        <w:rPr>
          <w:rFonts w:ascii="Trebuchet MS" w:hAnsi="Trebuchet MS"/>
        </w:rPr>
        <w:t>, 4.000 experți din cadrul structurilor publice care au responsabilități în prevenirea și combaterea violenței domestice și a traficului de persoane și/sau interacționează cu victime, 1100 specialiști din autoritățile publice care să fie formați în ocupația de expert în egalitate de șanse;</w:t>
      </w:r>
    </w:p>
    <w:p w:rsidR="0009660C" w:rsidRPr="0009660C" w:rsidRDefault="0009660C" w:rsidP="0084797A">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înființarea unei linii telefonice de urgență </w:t>
      </w:r>
      <w:r w:rsidR="0084797A" w:rsidRPr="0084797A">
        <w:rPr>
          <w:rFonts w:ascii="Trebuchet MS" w:hAnsi="Trebuchet MS"/>
        </w:rPr>
        <w:t>- 0800 500 333</w:t>
      </w:r>
      <w:r w:rsidR="0084797A">
        <w:rPr>
          <w:rFonts w:ascii="Trebuchet MS" w:hAnsi="Trebuchet MS"/>
        </w:rPr>
        <w:t xml:space="preserve">, </w:t>
      </w:r>
      <w:r w:rsidR="0084797A" w:rsidRPr="0084797A">
        <w:rPr>
          <w:rFonts w:ascii="Trebuchet MS" w:hAnsi="Trebuchet MS"/>
        </w:rPr>
        <w:t>destinată victimelor violenței domestice</w:t>
      </w:r>
      <w:r w:rsidR="0084797A">
        <w:rPr>
          <w:rFonts w:ascii="Trebuchet MS" w:hAnsi="Trebuchet MS"/>
        </w:rPr>
        <w:t>, gratuită, anonimă, cu program continuu</w:t>
      </w:r>
      <w:r w:rsidRPr="0009660C">
        <w:rPr>
          <w:rFonts w:ascii="Trebuchet MS" w:hAnsi="Trebuchet MS"/>
        </w:rPr>
        <w:t xml:space="preserve"> 24h/24h, 7 zile din 7;</w:t>
      </w:r>
    </w:p>
    <w:p w:rsidR="0009660C" w:rsidRPr="0009660C" w:rsidRDefault="0009660C" w:rsidP="004C649C">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ratificarea Convenției de la Istanbul și elaborarea unui pachet legislativ necesar pentru implementarea acesteia care cuprin</w:t>
      </w:r>
      <w:r w:rsidR="0086632A">
        <w:rPr>
          <w:rFonts w:ascii="Trebuchet MS" w:hAnsi="Trebuchet MS"/>
        </w:rPr>
        <w:t>de următoarele acte normative: p</w:t>
      </w:r>
      <w:r w:rsidRPr="0009660C">
        <w:rPr>
          <w:rFonts w:ascii="Trebuchet MS" w:hAnsi="Trebuchet MS"/>
        </w:rPr>
        <w:t>roiectul de lege pentru modificarea și completarea Legii nr.</w:t>
      </w:r>
      <w:r w:rsidR="0086632A">
        <w:rPr>
          <w:rFonts w:ascii="Trebuchet MS" w:hAnsi="Trebuchet MS"/>
        </w:rPr>
        <w:t xml:space="preserve"> 286/2009 privind Codul penal; p</w:t>
      </w:r>
      <w:r w:rsidRPr="0009660C">
        <w:rPr>
          <w:rFonts w:ascii="Trebuchet MS" w:hAnsi="Trebuchet MS"/>
        </w:rPr>
        <w:t>roiectul de lege pentru modificarea și completarea Legii nr. 135/2010 priv</w:t>
      </w:r>
      <w:r w:rsidR="0086632A">
        <w:rPr>
          <w:rFonts w:ascii="Trebuchet MS" w:hAnsi="Trebuchet MS"/>
        </w:rPr>
        <w:t>ind Codul de Procedură Penală; p</w:t>
      </w:r>
      <w:r w:rsidRPr="0009660C">
        <w:rPr>
          <w:rFonts w:ascii="Trebuchet MS" w:hAnsi="Trebuchet MS"/>
        </w:rPr>
        <w:t xml:space="preserve">roiectul de lege privind modificarea și completarea Legii nr. 202/2002 privind egalitatea de șanse </w:t>
      </w:r>
      <w:r w:rsidR="0086632A">
        <w:rPr>
          <w:rFonts w:ascii="Trebuchet MS" w:hAnsi="Trebuchet MS"/>
        </w:rPr>
        <w:t>și de tratament între femei și bărbați; p</w:t>
      </w:r>
      <w:r w:rsidRPr="0009660C">
        <w:rPr>
          <w:rFonts w:ascii="Trebuchet MS" w:hAnsi="Trebuchet MS"/>
        </w:rPr>
        <w:t>roiectul de lege privind modificarea și completarea Legii nr. 217/2003 privind prevenirea și co</w:t>
      </w:r>
      <w:r w:rsidR="0086632A">
        <w:rPr>
          <w:rFonts w:ascii="Trebuchet MS" w:hAnsi="Trebuchet MS"/>
        </w:rPr>
        <w:t>mbaterea violenței în familie; p</w:t>
      </w:r>
      <w:r w:rsidRPr="0009660C">
        <w:rPr>
          <w:rFonts w:ascii="Trebuchet MS" w:hAnsi="Trebuchet MS"/>
        </w:rPr>
        <w:t xml:space="preserve">roiectul de Ordin comun </w:t>
      </w:r>
      <w:r w:rsidR="009448BF">
        <w:rPr>
          <w:rFonts w:ascii="Trebuchet MS" w:hAnsi="Trebuchet MS"/>
        </w:rPr>
        <w:t xml:space="preserve">al </w:t>
      </w:r>
      <w:r w:rsidR="009448BF" w:rsidRPr="009448BF">
        <w:rPr>
          <w:rFonts w:ascii="Trebuchet MS" w:hAnsi="Trebuchet MS"/>
        </w:rPr>
        <w:t>Ministerul</w:t>
      </w:r>
      <w:r w:rsidR="009448BF">
        <w:rPr>
          <w:rFonts w:ascii="Trebuchet MS" w:hAnsi="Trebuchet MS"/>
        </w:rPr>
        <w:t>ui</w:t>
      </w:r>
      <w:r w:rsidR="009448BF" w:rsidRPr="009448BF">
        <w:rPr>
          <w:rFonts w:ascii="Trebuchet MS" w:hAnsi="Trebuchet MS"/>
        </w:rPr>
        <w:t xml:space="preserve"> Sănătăţii și Ministerul</w:t>
      </w:r>
      <w:r w:rsidR="009448BF">
        <w:rPr>
          <w:rFonts w:ascii="Trebuchet MS" w:hAnsi="Trebuchet MS"/>
        </w:rPr>
        <w:t>ui</w:t>
      </w:r>
      <w:r w:rsidR="009448BF" w:rsidRPr="009448BF">
        <w:rPr>
          <w:rFonts w:ascii="Trebuchet MS" w:hAnsi="Trebuchet MS"/>
        </w:rPr>
        <w:t xml:space="preserve"> Muncii şi Justiţiei Sociale </w:t>
      </w:r>
      <w:r w:rsidRPr="0009660C">
        <w:rPr>
          <w:rFonts w:ascii="Trebuchet MS" w:hAnsi="Trebuchet MS"/>
        </w:rPr>
        <w:t>privind înființarea și funcționarea centrelor integrate de urge</w:t>
      </w:r>
      <w:r w:rsidR="009448BF">
        <w:rPr>
          <w:rFonts w:ascii="Trebuchet MS" w:hAnsi="Trebuchet MS"/>
        </w:rPr>
        <w:t>nță în caz de violență sexuală</w:t>
      </w:r>
      <w:r w:rsidRPr="0009660C">
        <w:rPr>
          <w:rFonts w:ascii="Trebuchet MS" w:hAnsi="Trebuchet MS"/>
        </w:rPr>
        <w:t>.</w:t>
      </w:r>
    </w:p>
    <w:p w:rsidR="0009660C" w:rsidRPr="0009660C" w:rsidRDefault="0009660C" w:rsidP="009448BF">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înființarea Comitetului Interministerial pentru Prevenirea și Combaterea Violenței în Familie şi aprobarea înfiinţării acestuia prin Memorandum de către Guvernul României la data de 05.10.2016. Înființarea acestui Comitet, cu rol consultativ în domeniul prevenirii și combaterii violenței în familie, era absolut necesar în scopul asigurării unei coeziuni indispensabile a tuturor factorilor responsabili în ceea ce privește fundamentarea și aplicarea măsurilor complexe care rezultă din dispozițiile Convenției de la Istanbul. </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CAPITOLUL III</w:t>
      </w:r>
    </w:p>
    <w:p w:rsidR="0009660C" w:rsidRPr="0009660C" w:rsidRDefault="0009660C" w:rsidP="0009660C">
      <w:pPr>
        <w:spacing w:line="276" w:lineRule="auto"/>
        <w:jc w:val="both"/>
        <w:rPr>
          <w:rFonts w:ascii="Trebuchet MS" w:hAnsi="Trebuchet MS"/>
        </w:rPr>
      </w:pPr>
      <w:r w:rsidRPr="0009660C">
        <w:rPr>
          <w:rFonts w:ascii="Trebuchet MS" w:hAnsi="Trebuchet MS"/>
        </w:rPr>
        <w:t>Priorităţi, politici şi cadru juridic existent</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Strategia naţională </w:t>
      </w:r>
      <w:r w:rsidR="009448BF">
        <w:rPr>
          <w:rFonts w:ascii="Trebuchet MS" w:hAnsi="Trebuchet MS"/>
        </w:rPr>
        <w:t xml:space="preserve">privind promovarea egalității de șanse și de tratament întrefemei și bărbați și </w:t>
      </w:r>
      <w:r w:rsidRPr="0009660C">
        <w:rPr>
          <w:rFonts w:ascii="Trebuchet MS" w:hAnsi="Trebuchet MS"/>
        </w:rPr>
        <w:t>prevenirea şi combaterea violenței domestice este un document de politică publică care reglementează direcțiile majore de acţiune în sprijinul îmbunătățirii situației victimelor.</w:t>
      </w:r>
    </w:p>
    <w:p w:rsidR="0009660C" w:rsidRPr="0009660C" w:rsidRDefault="0009660C" w:rsidP="0009660C">
      <w:pPr>
        <w:spacing w:line="276" w:lineRule="auto"/>
        <w:jc w:val="both"/>
        <w:rPr>
          <w:rFonts w:ascii="Trebuchet MS" w:hAnsi="Trebuchet MS"/>
        </w:rPr>
      </w:pPr>
      <w:r w:rsidRPr="0009660C">
        <w:rPr>
          <w:rFonts w:ascii="Trebuchet MS" w:hAnsi="Trebuchet MS"/>
        </w:rPr>
        <w:t>Prezenta strategie cuprinde principiile de acţiune, obiectivele generale şi specifice relevante la nivel naţional. Totodată, documentul include aspecte practice şi instrumente concrete de lucru utile pentru dezvoltarea planurilor de acţiune sectoriale, precum: inventarul privind măsurile preventive şi de combatere obligatorii, indicatori de performanţă asociaţi, structura standard a planului de acţiune, mecanismul de coordonare şi monitorizare.</w:t>
      </w:r>
    </w:p>
    <w:p w:rsidR="0009660C" w:rsidRPr="0009660C" w:rsidRDefault="0009660C" w:rsidP="0009660C">
      <w:pPr>
        <w:spacing w:line="276" w:lineRule="auto"/>
        <w:jc w:val="both"/>
        <w:rPr>
          <w:rFonts w:ascii="Trebuchet MS" w:hAnsi="Trebuchet MS"/>
        </w:rPr>
      </w:pPr>
      <w:r w:rsidRPr="0009660C">
        <w:rPr>
          <w:rFonts w:ascii="Trebuchet MS" w:hAnsi="Trebuchet MS"/>
        </w:rPr>
        <w:t>În baza consultării interinstituţionale organizate cu ocazia el</w:t>
      </w:r>
      <w:r w:rsidR="0030491A">
        <w:rPr>
          <w:rFonts w:ascii="Trebuchet MS" w:hAnsi="Trebuchet MS"/>
        </w:rPr>
        <w:t>aborării acestei strategii</w:t>
      </w:r>
      <w:r w:rsidRPr="0009660C">
        <w:rPr>
          <w:rFonts w:ascii="Trebuchet MS" w:hAnsi="Trebuchet MS"/>
        </w:rPr>
        <w:t xml:space="preserve"> va fi asigurată complementarita</w:t>
      </w:r>
      <w:r w:rsidR="0030491A">
        <w:rPr>
          <w:rFonts w:ascii="Trebuchet MS" w:hAnsi="Trebuchet MS"/>
        </w:rPr>
        <w:t>tea cu iniţiativele strategice deja adoptate la nivel naţional</w:t>
      </w:r>
      <w:r w:rsidRPr="0009660C">
        <w:rPr>
          <w:rFonts w:ascii="Trebuchet MS" w:hAnsi="Trebuchet MS"/>
        </w:rPr>
        <w:t xml:space="preserve"> </w:t>
      </w:r>
      <w:r w:rsidR="0030491A">
        <w:rPr>
          <w:rFonts w:ascii="Trebuchet MS" w:hAnsi="Trebuchet MS"/>
        </w:rPr>
        <w:t>cât și cu legislația în vigoare, stabilind</w:t>
      </w:r>
      <w:r w:rsidR="0030491A" w:rsidRPr="0030491A">
        <w:rPr>
          <w:rFonts w:ascii="Trebuchet MS" w:hAnsi="Trebuchet MS"/>
        </w:rPr>
        <w:t xml:space="preserve"> măsuri destinate să reducă sau să contribuie la diminuarea actelor de violenţă în familie, să atenueze sentimentul de insecuritate al victimei, precum şi să reducă riscul recidivei şi facilitarea reintegrării sociale a persoanelor care au comis in</w:t>
      </w:r>
      <w:r w:rsidR="0030491A">
        <w:rPr>
          <w:rFonts w:ascii="Trebuchet MS" w:hAnsi="Trebuchet MS"/>
        </w:rPr>
        <w:t>fracţiuni de violenţă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Cadrul legislativ:</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nr. 217/2003 pentru prevenirea şi combaterea violenţei în familie, republicată, cu completările și modificările ulterioare;</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nr. 30/2016  pentru ratificarea Convenției Consiliului Europei privind prevenirea și combaterea violenței împotriva femeilor și a violenței domestice;</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nr. 272/2004 privind protecţia şi promovarea drepturilor copilului, republicată, cu completările și modificările ulterioare;</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nr. 286/2009 privind  Codul Penal;</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nr. 135/2010 privind Codul de Procedură Penală;</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nr. 211/2004 privind unele măsuri pentru asigurarea protecţiei victimelor infracţiunilor, cu modificările şi completările ulterioare;</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Legea asistenţei sociale nr. 292/2011;</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Hotărârea Guvernului nr. 1434/2004 privind atribuţiile şi Regulamentul-cadru de organizare şi funcţionare ale Direcţiei generale de asistenţă socială şi protecţia copilului, republicată, cu modificările şi completările ulterioare;</w:t>
      </w:r>
    </w:p>
    <w:p w:rsidR="0009660C" w:rsidRPr="0009660C" w:rsidRDefault="0009660C" w:rsidP="0030491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Hotărârea Guvernului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w:t>
      </w:r>
    </w:p>
    <w:p w:rsidR="0009660C" w:rsidRPr="0009660C" w:rsidRDefault="0009660C" w:rsidP="00DC04C6">
      <w:pPr>
        <w:tabs>
          <w:tab w:val="left" w:pos="142"/>
        </w:tabs>
        <w:spacing w:line="276" w:lineRule="auto"/>
        <w:jc w:val="both"/>
        <w:rPr>
          <w:rFonts w:ascii="Trebuchet MS" w:hAnsi="Trebuchet MS"/>
        </w:rPr>
      </w:pPr>
      <w:r w:rsidRPr="0009660C">
        <w:rPr>
          <w:rFonts w:ascii="Trebuchet MS" w:hAnsi="Trebuchet MS"/>
        </w:rPr>
        <w:lastRenderedPageBreak/>
        <w:t>-</w:t>
      </w:r>
      <w:r w:rsidRPr="0009660C">
        <w:rPr>
          <w:rFonts w:ascii="Trebuchet MS" w:hAnsi="Trebuchet MS"/>
        </w:rPr>
        <w:tab/>
        <w:t>Legea nr. 197/2012 privind asigurarea calităţii în domeniul serviciilor sociale, cu modificările şi completările ulterioare;</w:t>
      </w:r>
    </w:p>
    <w:p w:rsidR="0009660C" w:rsidRPr="0009660C" w:rsidRDefault="0009660C" w:rsidP="00DC04C6">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Hotărârea Guvernului nr.118/2014 pentru aprobarea Normelor metodologice de aplicare a Legii nr.197/2012 privind asigurarea calităţii în domeniul serviciilor sociale cu modificările ulterioare;</w:t>
      </w:r>
    </w:p>
    <w:p w:rsidR="0009660C" w:rsidRPr="0009660C" w:rsidRDefault="0009660C" w:rsidP="00DC04C6">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Hotărârea Guvernului nr. 867/2015 pentru aprobarea Nomenclatorului serviciilor sociale, precum şi a regulamentelor-cadru de organizare şi funcţionare a serviciilor sociale;</w:t>
      </w:r>
    </w:p>
    <w:p w:rsidR="0009660C" w:rsidRPr="0009660C" w:rsidRDefault="00DC04C6" w:rsidP="00DC04C6">
      <w:pPr>
        <w:tabs>
          <w:tab w:val="left" w:pos="142"/>
          <w:tab w:val="left" w:pos="284"/>
          <w:tab w:val="left" w:pos="426"/>
        </w:tabs>
        <w:spacing w:line="276" w:lineRule="auto"/>
        <w:jc w:val="both"/>
        <w:rPr>
          <w:rFonts w:ascii="Trebuchet MS" w:hAnsi="Trebuchet MS"/>
        </w:rPr>
      </w:pPr>
      <w:r>
        <w:rPr>
          <w:rFonts w:ascii="Trebuchet MS" w:hAnsi="Trebuchet MS"/>
        </w:rPr>
        <w:t xml:space="preserve">- Hotărârea Guvernului nr. </w:t>
      </w:r>
      <w:r w:rsidR="0009660C" w:rsidRPr="0009660C">
        <w:rPr>
          <w:rFonts w:ascii="Trebuchet MS" w:hAnsi="Trebuchet MS"/>
        </w:rPr>
        <w:t>978/2015 din 16 decembrie 2015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Hotărârea Guvernului nr. 177/2016 privind organizarea şi funcţionarea Agenţiei Naţionale pentru Egalitatea de Şanse între Femei şi Bărbaţi;</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 xml:space="preserve">Ordinul nr. 1875/2016 al ministrului muncii, familiei, protecţiei sociale şi persoanelor vârstnice  privind aprobarea Regulamentului privind organizarea şi funcţionarea Agenţiei Naţionale pentru Egalitatea de Şanse între Femei şi Bărbaţi; </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 xml:space="preserve">Ordinul </w:t>
      </w:r>
      <w:r w:rsidRPr="00DC04C6">
        <w:rPr>
          <w:rFonts w:ascii="Trebuchet MS" w:hAnsi="Trebuchet MS"/>
        </w:rPr>
        <w:t xml:space="preserve">nr. 2126/2014 </w:t>
      </w:r>
      <w:r>
        <w:rPr>
          <w:rFonts w:ascii="Trebuchet MS" w:hAnsi="Trebuchet MS"/>
        </w:rPr>
        <w:t xml:space="preserve">al </w:t>
      </w:r>
      <w:r w:rsidR="0009660C" w:rsidRPr="0009660C">
        <w:rPr>
          <w:rFonts w:ascii="Trebuchet MS" w:hAnsi="Trebuchet MS"/>
        </w:rPr>
        <w:t>ministrului muncii, familiei, protecției sociale și persoanelor vârstnice privind aprobarea Standardelor minime de calitate pentru acreditarea serviciilor sociale destinate persoanelor vârstnice, persoanelor fără adăpost, tinerilor care au părăsit sistemul de protecţie a copilului şi altor categorii de persoane adulte aflate în dificultate, precum şi pentru serviciile acordate în comunitate, serviciilor acordate în sistem integrat şi cantinelor sociale;</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 xml:space="preserve">Ordinul </w:t>
      </w:r>
      <w:r w:rsidRPr="00DC04C6">
        <w:rPr>
          <w:rFonts w:ascii="Trebuchet MS" w:hAnsi="Trebuchet MS"/>
        </w:rPr>
        <w:t xml:space="preserve">nr.1343/2015 </w:t>
      </w:r>
      <w:r>
        <w:rPr>
          <w:rFonts w:ascii="Trebuchet MS" w:hAnsi="Trebuchet MS"/>
        </w:rPr>
        <w:t xml:space="preserve">al </w:t>
      </w:r>
      <w:r w:rsidR="0009660C" w:rsidRPr="0009660C">
        <w:rPr>
          <w:rFonts w:ascii="Trebuchet MS" w:hAnsi="Trebuchet MS"/>
        </w:rPr>
        <w:t xml:space="preserve">ministrului muncii, familiei, protecției sociale și persoanelor vârstnice pentru aprobarea Instrucţiunilor privind completarea fişelor de autoevaluare pentru serviciile din domeniul protecţiei victimelor violenţei în familie; </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 xml:space="preserve">Ordinul </w:t>
      </w:r>
      <w:r w:rsidRPr="00DC04C6">
        <w:rPr>
          <w:rFonts w:ascii="Trebuchet MS" w:hAnsi="Trebuchet MS"/>
        </w:rPr>
        <w:t>nr. 383/2004</w:t>
      </w:r>
      <w:r>
        <w:rPr>
          <w:rFonts w:ascii="Trebuchet MS" w:hAnsi="Trebuchet MS"/>
        </w:rPr>
        <w:t xml:space="preserve"> al </w:t>
      </w:r>
      <w:r w:rsidR="0009660C" w:rsidRPr="0009660C">
        <w:rPr>
          <w:rFonts w:ascii="Trebuchet MS" w:hAnsi="Trebuchet MS"/>
        </w:rPr>
        <w:t>ministrului muncii, solidarităţii sociale şi familiei privind aprobarea standardelor de calitate pentru serviciile sociale din domeniul protecţiei victimelor violenţei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w:t>
      </w:r>
      <w:r w:rsidR="00DC04C6">
        <w:rPr>
          <w:rFonts w:ascii="Trebuchet MS" w:hAnsi="Trebuchet MS"/>
        </w:rPr>
        <w:t xml:space="preserve"> </w:t>
      </w:r>
      <w:r w:rsidRPr="0009660C">
        <w:rPr>
          <w:rFonts w:ascii="Trebuchet MS" w:hAnsi="Trebuchet MS"/>
        </w:rPr>
        <w:t>Ordinul nr. 304/385/1.018/2004 al ministrului administraţiei şi internelor, al ministrului muncii, solidarităţii sociale şi familiei şi al ministrului sănătăţii privind aprobarea Instrucţiunilor de organizare şi funcţionare a unităţilor pentru prevenirea şi combaterea violenţei în familie;</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 xml:space="preserve">Ordinul </w:t>
      </w:r>
      <w:r w:rsidRPr="00DC04C6">
        <w:rPr>
          <w:rFonts w:ascii="Trebuchet MS" w:hAnsi="Trebuchet MS"/>
        </w:rPr>
        <w:t>nr. 3123/24.12.2015</w:t>
      </w:r>
      <w:r>
        <w:rPr>
          <w:rFonts w:ascii="Trebuchet MS" w:hAnsi="Trebuchet MS"/>
        </w:rPr>
        <w:t xml:space="preserve"> al </w:t>
      </w:r>
      <w:r w:rsidR="0009660C" w:rsidRPr="0009660C">
        <w:rPr>
          <w:rFonts w:ascii="Trebuchet MS" w:hAnsi="Trebuchet MS"/>
        </w:rPr>
        <w:t>ministrului muncii, familiei, protecției sociale și persoanelor vârstnice privind modificarea Ordinului nr. 2126/2014;</w:t>
      </w:r>
    </w:p>
    <w:p w:rsidR="0009660C" w:rsidRPr="0009660C" w:rsidRDefault="00DC04C6"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Ordinul nr. 384/306/993/2004 al ministrului muncii, solidarităţii sociale şi familiei, al ministrului administraţiei şi internelor şi al ministrului sănătăţii pentru aprobarea Procedurii de conlucrare în prevenirea şi monitorizarea cazurilor de violenţă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La nivel internațional și european</w:t>
      </w:r>
      <w:r w:rsidR="00C15578">
        <w:rPr>
          <w:rFonts w:ascii="Trebuchet MS" w:hAnsi="Trebuchet MS"/>
        </w:rPr>
        <w:t>,</w:t>
      </w:r>
      <w:r w:rsidRPr="0009660C">
        <w:rPr>
          <w:rFonts w:ascii="Trebuchet MS" w:hAnsi="Trebuchet MS"/>
        </w:rPr>
        <w:t xml:space="preserve"> preocuparea pentru apărarea şi dezvoltarea drepturilor omului şi</w:t>
      </w:r>
      <w:r w:rsidR="00C15578">
        <w:rPr>
          <w:rFonts w:ascii="Trebuchet MS" w:hAnsi="Trebuchet MS"/>
        </w:rPr>
        <w:t xml:space="preserve"> libertăţilor sale fundamentale</w:t>
      </w:r>
      <w:r w:rsidRPr="0009660C">
        <w:rPr>
          <w:rFonts w:ascii="Trebuchet MS" w:hAnsi="Trebuchet MS"/>
        </w:rPr>
        <w:t xml:space="preserve"> s-a materializat de-a lungul timpului prin elaborarea unor numeroase instrumente juridice internaționale, esenţiale pentru promovarea principiului egalităţii de şanse între femei şi </w:t>
      </w:r>
      <w:r w:rsidR="00C15578">
        <w:rPr>
          <w:rFonts w:ascii="Trebuchet MS" w:hAnsi="Trebuchet MS"/>
        </w:rPr>
        <w:t>bărbaţi iar</w:t>
      </w:r>
      <w:r w:rsidRPr="0009660C">
        <w:rPr>
          <w:rFonts w:ascii="Trebuchet MS" w:hAnsi="Trebuchet MS"/>
        </w:rPr>
        <w:t xml:space="preserve"> violența domestică și violența împotriva femeilor sunt circumscrise în această arie de reglementare. În același sens, există o serie de recomandări internaţionale c</w:t>
      </w:r>
      <w:r w:rsidR="00C15578">
        <w:rPr>
          <w:rFonts w:ascii="Trebuchet MS" w:hAnsi="Trebuchet MS"/>
        </w:rPr>
        <w:t>are plasează violenţa domestică</w:t>
      </w:r>
      <w:r w:rsidRPr="0009660C">
        <w:rPr>
          <w:rFonts w:ascii="Trebuchet MS" w:hAnsi="Trebuchet MS"/>
        </w:rPr>
        <w:t xml:space="preserve"> în contextul practicilor şi politicilor din sfera sănătății publice şi luptei împotriva tratamentelor discriminatorii, respectiv:</w:t>
      </w:r>
    </w:p>
    <w:p w:rsidR="0009660C" w:rsidRPr="0009660C" w:rsidRDefault="00C15578" w:rsidP="00C15578">
      <w:pPr>
        <w:tabs>
          <w:tab w:val="left" w:pos="142"/>
        </w:tabs>
        <w:spacing w:line="276" w:lineRule="auto"/>
        <w:jc w:val="both"/>
        <w:rPr>
          <w:rFonts w:ascii="Trebuchet MS" w:hAnsi="Trebuchet MS"/>
        </w:rPr>
      </w:pPr>
      <w:r>
        <w:rPr>
          <w:rFonts w:ascii="Trebuchet MS" w:hAnsi="Trebuchet MS"/>
        </w:rPr>
        <w:lastRenderedPageBreak/>
        <w:t xml:space="preserve">-  </w:t>
      </w:r>
      <w:r w:rsidR="0009660C" w:rsidRPr="0009660C">
        <w:rPr>
          <w:rFonts w:ascii="Trebuchet MS" w:hAnsi="Trebuchet MS"/>
        </w:rPr>
        <w:t>Declaraţia Universală a Drepturilor Omului, Ca</w:t>
      </w:r>
      <w:r>
        <w:rPr>
          <w:rFonts w:ascii="Trebuchet MS" w:hAnsi="Trebuchet MS"/>
        </w:rPr>
        <w:t>rta drepturilor fundamentale a</w:t>
      </w:r>
      <w:r w:rsidR="0009660C" w:rsidRPr="0009660C">
        <w:rPr>
          <w:rFonts w:ascii="Trebuchet MS" w:hAnsi="Trebuchet MS"/>
        </w:rPr>
        <w:t xml:space="preserve"> Uniunii Europene;    </w:t>
      </w:r>
    </w:p>
    <w:p w:rsidR="0009660C" w:rsidRPr="0009660C" w:rsidRDefault="0009660C" w:rsidP="0009660C">
      <w:pPr>
        <w:spacing w:line="276" w:lineRule="auto"/>
        <w:jc w:val="both"/>
        <w:rPr>
          <w:rFonts w:ascii="Trebuchet MS" w:hAnsi="Trebuchet MS"/>
        </w:rPr>
      </w:pPr>
      <w:r w:rsidRPr="0009660C">
        <w:rPr>
          <w:rFonts w:ascii="Trebuchet MS" w:hAnsi="Trebuchet MS"/>
        </w:rPr>
        <w:t>- Carta Naţiunilor Unite - 24 octombrie 1945;</w:t>
      </w:r>
    </w:p>
    <w:p w:rsidR="0009660C" w:rsidRPr="0009660C" w:rsidRDefault="0009660C" w:rsidP="0009660C">
      <w:pPr>
        <w:spacing w:line="276" w:lineRule="auto"/>
        <w:jc w:val="both"/>
        <w:rPr>
          <w:rFonts w:ascii="Trebuchet MS" w:hAnsi="Trebuchet MS"/>
        </w:rPr>
      </w:pPr>
      <w:r w:rsidRPr="0009660C">
        <w:rPr>
          <w:rFonts w:ascii="Trebuchet MS" w:hAnsi="Trebuchet MS"/>
        </w:rPr>
        <w:t>- Convenţia pentru eliminarea tuturor formelor de discriminare împotriva femeilor (CEDAW), adoptată şi deschisă spre semnare de Adunarea Generală a Naţiunilor Unite în 1979 şi ratificată de România în 1982;</w:t>
      </w:r>
    </w:p>
    <w:p w:rsidR="0009660C" w:rsidRPr="0009660C" w:rsidRDefault="0009660C" w:rsidP="0009660C">
      <w:pPr>
        <w:spacing w:line="276" w:lineRule="auto"/>
        <w:jc w:val="both"/>
        <w:rPr>
          <w:rFonts w:ascii="Trebuchet MS" w:hAnsi="Trebuchet MS"/>
        </w:rPr>
      </w:pPr>
      <w:r w:rsidRPr="0009660C">
        <w:rPr>
          <w:rFonts w:ascii="Trebuchet MS" w:hAnsi="Trebuchet MS"/>
        </w:rPr>
        <w:t>- Recomandarea Comitetului de Miniştri către statele membre nr. R(85)4 cu privire la violenţa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 Recomandarea Comitetului de Miniştri către statele membre nr. R(87)21 privind asistenţa victimelor şi prevenirea victimizării;</w:t>
      </w:r>
    </w:p>
    <w:p w:rsidR="0009660C" w:rsidRPr="0009660C" w:rsidRDefault="0009660C" w:rsidP="0009660C">
      <w:pPr>
        <w:spacing w:line="276" w:lineRule="auto"/>
        <w:jc w:val="both"/>
        <w:rPr>
          <w:rFonts w:ascii="Trebuchet MS" w:hAnsi="Trebuchet MS"/>
        </w:rPr>
      </w:pPr>
      <w:r w:rsidRPr="0009660C">
        <w:rPr>
          <w:rFonts w:ascii="Trebuchet MS" w:hAnsi="Trebuchet MS"/>
        </w:rPr>
        <w:t>- Convenţia cu privire la drepturile copilului, adoptată de Adunarea Generală a Organizaţiei Naţiunilor Unite la 20 noiembrie 1989;</w:t>
      </w:r>
    </w:p>
    <w:p w:rsidR="0009660C" w:rsidRPr="0009660C" w:rsidRDefault="0009660C" w:rsidP="0009660C">
      <w:pPr>
        <w:spacing w:line="276" w:lineRule="auto"/>
        <w:jc w:val="both"/>
        <w:rPr>
          <w:rFonts w:ascii="Trebuchet MS" w:hAnsi="Trebuchet MS"/>
        </w:rPr>
      </w:pPr>
      <w:r w:rsidRPr="0009660C">
        <w:rPr>
          <w:rFonts w:ascii="Trebuchet MS" w:hAnsi="Trebuchet MS"/>
        </w:rPr>
        <w:t>- Recomandarea Comitetului de Miniştri către statele membre R (90)2 privind măsurile sociale referitoare la violenţa în familie;</w:t>
      </w:r>
    </w:p>
    <w:p w:rsidR="0009660C" w:rsidRPr="0009660C" w:rsidRDefault="0009660C" w:rsidP="0009660C">
      <w:pPr>
        <w:spacing w:line="276" w:lineRule="auto"/>
        <w:jc w:val="both"/>
        <w:rPr>
          <w:rFonts w:ascii="Trebuchet MS" w:hAnsi="Trebuchet MS"/>
        </w:rPr>
      </w:pPr>
      <w:r w:rsidRPr="0009660C">
        <w:rPr>
          <w:rFonts w:ascii="Trebuchet MS" w:hAnsi="Trebuchet MS"/>
        </w:rPr>
        <w:t>- Declaraţia privind eliminarea violenţei împotriva femeilor, adoptată de Adunarea Generală a Naţiunilor Unite la 23 februarie 1994;</w:t>
      </w:r>
    </w:p>
    <w:p w:rsidR="0009660C" w:rsidRPr="0009660C" w:rsidRDefault="0009660C" w:rsidP="0009660C">
      <w:pPr>
        <w:spacing w:line="276" w:lineRule="auto"/>
        <w:jc w:val="both"/>
        <w:rPr>
          <w:rFonts w:ascii="Trebuchet MS" w:hAnsi="Trebuchet MS"/>
        </w:rPr>
      </w:pPr>
      <w:r w:rsidRPr="0009660C">
        <w:rPr>
          <w:rFonts w:ascii="Trebuchet MS" w:hAnsi="Trebuchet MS"/>
        </w:rPr>
        <w:t>- Declaraţia şi Platforma de acţiune adoptate la Beijing, în cadrul Conferinţei Mondiale asupra Femeilor, septembrie 1995;</w:t>
      </w:r>
    </w:p>
    <w:p w:rsidR="0009660C" w:rsidRPr="0009660C" w:rsidRDefault="0009660C" w:rsidP="0009660C">
      <w:pPr>
        <w:spacing w:line="276" w:lineRule="auto"/>
        <w:jc w:val="both"/>
        <w:rPr>
          <w:rFonts w:ascii="Trebuchet MS" w:hAnsi="Trebuchet MS"/>
        </w:rPr>
      </w:pPr>
      <w:r w:rsidRPr="0009660C">
        <w:rPr>
          <w:rFonts w:ascii="Trebuchet MS" w:hAnsi="Trebuchet MS"/>
        </w:rPr>
        <w:t>- Recomandarea Consiliului Europei nr. R (2002)5 privind protecţia femeilor contra violenţei;</w:t>
      </w:r>
    </w:p>
    <w:p w:rsidR="0009660C" w:rsidRPr="0009660C" w:rsidRDefault="0009660C" w:rsidP="0009660C">
      <w:pPr>
        <w:spacing w:line="276" w:lineRule="auto"/>
        <w:jc w:val="both"/>
        <w:rPr>
          <w:rFonts w:ascii="Trebuchet MS" w:hAnsi="Trebuchet MS"/>
        </w:rPr>
      </w:pPr>
      <w:r w:rsidRPr="0009660C">
        <w:rPr>
          <w:rFonts w:ascii="Trebuchet MS" w:hAnsi="Trebuchet MS"/>
        </w:rPr>
        <w:t>- Rezoluţia Adunării Generale a Naţiunilor Unite nr. 61/143 privind intensificarea eforturilor în vederea eliminării tuturor formelor de violenţă împotriva femeilor din 19 decembrie 2006;</w:t>
      </w:r>
    </w:p>
    <w:p w:rsidR="0009660C" w:rsidRPr="0009660C" w:rsidRDefault="0009660C" w:rsidP="0009660C">
      <w:pPr>
        <w:spacing w:line="276" w:lineRule="auto"/>
        <w:jc w:val="both"/>
        <w:rPr>
          <w:rFonts w:ascii="Trebuchet MS" w:hAnsi="Trebuchet MS"/>
        </w:rPr>
      </w:pPr>
      <w:r w:rsidRPr="0009660C">
        <w:rPr>
          <w:rFonts w:ascii="Trebuchet MS" w:hAnsi="Trebuchet MS"/>
        </w:rPr>
        <w:t>- Rezoluţia Consiliului Europei nr. R (2007) 1582 "Parlamentele unite în combaterea violenţei domestice împotriva femeilor";</w:t>
      </w:r>
    </w:p>
    <w:p w:rsidR="0009660C" w:rsidRPr="0009660C" w:rsidRDefault="0009660C" w:rsidP="0009660C">
      <w:pPr>
        <w:spacing w:line="276" w:lineRule="auto"/>
        <w:jc w:val="both"/>
        <w:rPr>
          <w:rFonts w:ascii="Trebuchet MS" w:hAnsi="Trebuchet MS"/>
        </w:rPr>
      </w:pPr>
      <w:r w:rsidRPr="0009660C">
        <w:rPr>
          <w:rFonts w:ascii="Trebuchet MS" w:hAnsi="Trebuchet MS"/>
        </w:rPr>
        <w:t>- Convenţia privind drepturile persoanelor cu dizabilităţi, adoptată de Adunarea Generală a Organizaţiei Naţiunilor Unite la 26 septembrie 2007;</w:t>
      </w:r>
    </w:p>
    <w:p w:rsidR="0009660C" w:rsidRPr="0009660C" w:rsidRDefault="0009660C" w:rsidP="0009660C">
      <w:pPr>
        <w:spacing w:line="276" w:lineRule="auto"/>
        <w:jc w:val="both"/>
        <w:rPr>
          <w:rFonts w:ascii="Trebuchet MS" w:hAnsi="Trebuchet MS"/>
        </w:rPr>
      </w:pPr>
      <w:r w:rsidRPr="0009660C">
        <w:rPr>
          <w:rFonts w:ascii="Trebuchet MS" w:hAnsi="Trebuchet MS"/>
        </w:rPr>
        <w:t>- Rezoluţia Parlamentului European din 26 noiembrie 2009 referitoare la eliminarea violenţei împotriva femeilor (2010/C 285 E/07);</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Rezoluţia Parlamentului European din 5 aprilie 2011 referitoare la priorităţile şi structura unui nou cadru al politicii UE de combatere a violenţei împotriva femeilor (2010/2209(INI); </w:t>
      </w:r>
    </w:p>
    <w:p w:rsidR="0009660C" w:rsidRPr="0009660C" w:rsidRDefault="0009660C" w:rsidP="0009660C">
      <w:pPr>
        <w:spacing w:line="276" w:lineRule="auto"/>
        <w:jc w:val="both"/>
        <w:rPr>
          <w:rFonts w:ascii="Trebuchet MS" w:hAnsi="Trebuchet MS"/>
        </w:rPr>
      </w:pPr>
      <w:r w:rsidRPr="0009660C">
        <w:rPr>
          <w:rFonts w:ascii="Trebuchet MS" w:hAnsi="Trebuchet MS"/>
        </w:rPr>
        <w:t>- Rezoluţia Parlamentului European din 25 februarie 2014 privind recomandările adresate Comisiei în legătură cu combaterea violenței împotriva femeilor (2013/2004 (INL);</w:t>
      </w:r>
    </w:p>
    <w:p w:rsidR="0009660C" w:rsidRPr="0009660C" w:rsidRDefault="0009660C" w:rsidP="0009660C">
      <w:pPr>
        <w:spacing w:line="276" w:lineRule="auto"/>
        <w:jc w:val="both"/>
        <w:rPr>
          <w:rFonts w:ascii="Trebuchet MS" w:hAnsi="Trebuchet MS"/>
        </w:rPr>
      </w:pPr>
      <w:r w:rsidRPr="0009660C">
        <w:rPr>
          <w:rFonts w:ascii="Trebuchet MS" w:hAnsi="Trebuchet MS"/>
        </w:rPr>
        <w:t>- Convenţia Consiliului Europei privind prevenirea şi combaterea violenţei împotriva femeilor şi a violenţei domestice (Council of Europe Treaty Series - No. 210/2011), ratificată de către România în anul 2016;</w:t>
      </w:r>
    </w:p>
    <w:p w:rsidR="0009660C" w:rsidRPr="0009660C" w:rsidRDefault="0009660C" w:rsidP="0009660C">
      <w:pPr>
        <w:spacing w:line="276" w:lineRule="auto"/>
        <w:jc w:val="both"/>
        <w:rPr>
          <w:rFonts w:ascii="Trebuchet MS" w:hAnsi="Trebuchet MS"/>
        </w:rPr>
      </w:pPr>
      <w:r w:rsidRPr="0009660C">
        <w:rPr>
          <w:rFonts w:ascii="Trebuchet MS" w:hAnsi="Trebuchet MS"/>
        </w:rPr>
        <w:t>- Directiva 29/2012/UE  privind stabilirea unor norme minime privind drepturile, sprijinirea și protecția victimelor criminalității și de înlocuire a Deciziei-cadru 220/2001/JAI;</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Directiva 80/2004/CE privind despăgubirea victimelor infracționalității; </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 Directiva 99/2011/UE  a Parlamentului European și a Consiliului privind ordinul european de protecție;</w:t>
      </w:r>
    </w:p>
    <w:p w:rsidR="0009660C" w:rsidRPr="0009660C" w:rsidRDefault="0009660C" w:rsidP="0009660C">
      <w:pPr>
        <w:spacing w:line="276" w:lineRule="auto"/>
        <w:jc w:val="both"/>
        <w:rPr>
          <w:rFonts w:ascii="Trebuchet MS" w:hAnsi="Trebuchet MS"/>
        </w:rPr>
      </w:pPr>
      <w:r w:rsidRPr="0009660C">
        <w:rPr>
          <w:rFonts w:ascii="Trebuchet MS" w:hAnsi="Trebuchet MS"/>
        </w:rPr>
        <w:t>- Regulamentul UE nr. 606/2013 a Parlamentului European și a Consiliului privind recunoașterea reciprocă a măsurilor de protecție în materie civilă.</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CAPITOLUL IV</w:t>
      </w:r>
    </w:p>
    <w:p w:rsidR="0009660C" w:rsidRPr="0009660C" w:rsidRDefault="0009660C" w:rsidP="0009660C">
      <w:pPr>
        <w:spacing w:line="276" w:lineRule="auto"/>
        <w:jc w:val="both"/>
        <w:rPr>
          <w:rFonts w:ascii="Trebuchet MS" w:hAnsi="Trebuchet MS"/>
        </w:rPr>
      </w:pPr>
      <w:r w:rsidRPr="0009660C">
        <w:rPr>
          <w:rFonts w:ascii="Trebuchet MS" w:hAnsi="Trebuchet MS"/>
        </w:rPr>
        <w:t>Definirea problemei</w:t>
      </w:r>
    </w:p>
    <w:p w:rsidR="0009660C" w:rsidRPr="0009660C" w:rsidRDefault="0009660C" w:rsidP="0009660C">
      <w:pPr>
        <w:spacing w:line="276" w:lineRule="auto"/>
        <w:jc w:val="both"/>
        <w:rPr>
          <w:rFonts w:ascii="Trebuchet MS" w:hAnsi="Trebuchet MS"/>
        </w:rPr>
      </w:pPr>
      <w:r w:rsidRPr="0009660C">
        <w:rPr>
          <w:rFonts w:ascii="Trebuchet MS" w:hAnsi="Trebuchet MS"/>
        </w:rPr>
        <w:t>Problematica complexă din domeniul prevenirii și combaterii violenței domestice</w:t>
      </w:r>
      <w:r w:rsidR="00743B1B">
        <w:rPr>
          <w:rFonts w:ascii="Trebuchet MS" w:hAnsi="Trebuchet MS"/>
        </w:rPr>
        <w:t xml:space="preserve"> poate fi concentrată </w:t>
      </w:r>
      <w:r w:rsidRPr="0009660C">
        <w:rPr>
          <w:rFonts w:ascii="Trebuchet MS" w:hAnsi="Trebuchet MS"/>
        </w:rPr>
        <w:t>pe o serie de direcții de acțiune necesare, atât pe direcția îmbunătățirii și consolidării cadr</w:t>
      </w:r>
      <w:r w:rsidR="00A55E1F">
        <w:rPr>
          <w:rFonts w:ascii="Trebuchet MS" w:hAnsi="Trebuchet MS"/>
        </w:rPr>
        <w:t>ului legal aplicabil în domeniu</w:t>
      </w:r>
      <w:r w:rsidRPr="0009660C">
        <w:rPr>
          <w:rFonts w:ascii="Trebuchet MS" w:hAnsi="Trebuchet MS"/>
        </w:rPr>
        <w:t xml:space="preserve"> cât și pe reglementarea unor măsuri adecvate de sprijin și protecție pentru victime, dar și a măsurilor necesare pentru prevenirea violenței domestice și a recidivei, inclusiv a măsurilor orientate pe intervenție în cazul agresorilor. </w:t>
      </w:r>
    </w:p>
    <w:p w:rsidR="0009660C" w:rsidRPr="0009660C" w:rsidRDefault="0009660C" w:rsidP="0009660C">
      <w:pPr>
        <w:spacing w:line="276" w:lineRule="auto"/>
        <w:jc w:val="both"/>
        <w:rPr>
          <w:rFonts w:ascii="Trebuchet MS" w:hAnsi="Trebuchet MS"/>
        </w:rPr>
      </w:pPr>
      <w:r w:rsidRPr="0009660C">
        <w:rPr>
          <w:rFonts w:ascii="Trebuchet MS" w:hAnsi="Trebuchet MS"/>
        </w:rPr>
        <w:t>Prin prisma implementării Convenției de la Istanbul, ulterior adoptării legislației primare necesare, este necesară elaborarea actelor normative de la nivelul legislației secundare și terțiare care să asigure instrumente de lucru, proceduri și metodologii concrete care să sprijine realizarea sarcinilor și atribuțiilor pentru toți specialiștii din domeniul prevenirii și combaterii violenței domestice. Această dezvoltare a cadrului legal trebui</w:t>
      </w:r>
      <w:r w:rsidR="00A55E1F">
        <w:rPr>
          <w:rFonts w:ascii="Trebuchet MS" w:hAnsi="Trebuchet MS"/>
        </w:rPr>
        <w:t>e să fie dublată</w:t>
      </w:r>
      <w:r w:rsidRPr="0009660C">
        <w:rPr>
          <w:rFonts w:ascii="Trebuchet MS" w:hAnsi="Trebuchet MS"/>
        </w:rPr>
        <w:t xml:space="preserve"> de formarea și pregătirea necesară și adaptată pentru intervenția diferitelor categorii de specialiști. </w:t>
      </w:r>
    </w:p>
    <w:p w:rsidR="0009660C" w:rsidRPr="0009660C" w:rsidRDefault="0009660C" w:rsidP="0009660C">
      <w:pPr>
        <w:spacing w:line="276" w:lineRule="auto"/>
        <w:jc w:val="both"/>
        <w:rPr>
          <w:rFonts w:ascii="Trebuchet MS" w:hAnsi="Trebuchet MS"/>
        </w:rPr>
      </w:pPr>
      <w:r w:rsidRPr="0009660C">
        <w:rPr>
          <w:rFonts w:ascii="Trebuchet MS" w:hAnsi="Trebuchet MS"/>
        </w:rPr>
        <w:t>În ceea ce privește măsurile de sprijin și protecție, datele statistice relevă necesitatea creării și dezvoltării u</w:t>
      </w:r>
      <w:r w:rsidR="00A55E1F">
        <w:rPr>
          <w:rFonts w:ascii="Trebuchet MS" w:hAnsi="Trebuchet MS"/>
        </w:rPr>
        <w:t>nor servicii sociale suficiente</w:t>
      </w:r>
      <w:r w:rsidRPr="0009660C">
        <w:rPr>
          <w:rFonts w:ascii="Trebuchet MS" w:hAnsi="Trebuchet MS"/>
        </w:rPr>
        <w:t xml:space="preserve"> cât și a unor servicii specializate, dezvoltate într-o distribuție geografică adecvată nevoilor identificate și care să asigure acces facil și asistență tuturor victimelor. </w:t>
      </w:r>
    </w:p>
    <w:p w:rsidR="0009660C" w:rsidRPr="0009660C" w:rsidRDefault="0009660C" w:rsidP="0009660C">
      <w:pPr>
        <w:spacing w:line="276" w:lineRule="auto"/>
        <w:jc w:val="both"/>
        <w:rPr>
          <w:rFonts w:ascii="Trebuchet MS" w:hAnsi="Trebuchet MS"/>
        </w:rPr>
      </w:pPr>
      <w:r w:rsidRPr="0009660C">
        <w:rPr>
          <w:rFonts w:ascii="Trebuchet MS" w:hAnsi="Trebuchet MS"/>
        </w:rPr>
        <w:t>Totodată, este necesară identificarea unor mijloace de monitorizare reală a respectării ordinelor de protecție și elaborarea unor măsuri cu caracter disuasiv în ceea ce privește aplicarea unor pedepse pentru agresorii care încalcă ordinul de protecție, în scopul de a înlătura starea de nesiguranță a victimei și a evita situațiile dramatice soldate cu decesul acesteia.</w:t>
      </w:r>
    </w:p>
    <w:p w:rsidR="0009660C" w:rsidRPr="0009660C" w:rsidRDefault="0009660C" w:rsidP="0009660C">
      <w:pPr>
        <w:spacing w:line="276" w:lineRule="auto"/>
        <w:jc w:val="both"/>
        <w:rPr>
          <w:rFonts w:ascii="Trebuchet MS" w:hAnsi="Trebuchet MS"/>
        </w:rPr>
      </w:pPr>
      <w:r w:rsidRPr="0009660C">
        <w:rPr>
          <w:rFonts w:ascii="Trebuchet MS" w:hAnsi="Trebuchet MS"/>
        </w:rPr>
        <w:t>De asemenea, una dintre problemele constante este nivelul scăzut de încredere în capacitatea de intervenție a organelor de poliție (ex: nivel scăzut de raportare a faptelor de violență domestică, retragerea plângerilor).</w:t>
      </w:r>
    </w:p>
    <w:p w:rsidR="0009660C" w:rsidRPr="0009660C" w:rsidRDefault="0009660C" w:rsidP="0009660C">
      <w:pPr>
        <w:spacing w:line="276" w:lineRule="auto"/>
        <w:jc w:val="both"/>
        <w:rPr>
          <w:rFonts w:ascii="Trebuchet MS" w:hAnsi="Trebuchet MS"/>
        </w:rPr>
      </w:pPr>
      <w:r w:rsidRPr="0009660C">
        <w:rPr>
          <w:rFonts w:ascii="Trebuchet MS" w:hAnsi="Trebuchet MS"/>
        </w:rPr>
        <w:t>Din analiza prevederilor legale în vigoare rezultă faptul că nu există suficiente măsuri de prevenire și combatere a violenței domestice care să răspundă nevoii de securitate pentru victimă (ex: victima trăiește cu  teama de a părăsi domiciliul, de a frecventa unități de învățământ sau locul de muncă și este expusă și lipsită de sprijin și de apărare în fața pericolului, etc). Adeseori, victimele se confruntă cu lipsa unui orizont sigur și concret față de problemele multiple pe care le-ar întâmpina la despărțirea definitivă de agresor: părăsirea locuinței vis-a-vis de identificarea unei alte locuințe și plata chiriei, identificarea unui alt loc de muncă, asigurarea n</w:t>
      </w:r>
      <w:r w:rsidR="00A55E1F">
        <w:rPr>
          <w:rFonts w:ascii="Trebuchet MS" w:hAnsi="Trebuchet MS"/>
        </w:rPr>
        <w:t>ecesarului pentru subzistență</w:t>
      </w:r>
      <w:r w:rsidRPr="0009660C">
        <w:rPr>
          <w:rFonts w:ascii="Trebuchet MS" w:hAnsi="Trebuchet MS"/>
        </w:rPr>
        <w:t xml:space="preserve"> pentru ea și</w:t>
      </w:r>
      <w:r w:rsidR="00A55E1F">
        <w:rPr>
          <w:rFonts w:ascii="Trebuchet MS" w:hAnsi="Trebuchet MS"/>
        </w:rPr>
        <w:t>,</w:t>
      </w:r>
      <w:r w:rsidRPr="0009660C">
        <w:rPr>
          <w:rFonts w:ascii="Trebuchet MS" w:hAnsi="Trebuchet MS"/>
        </w:rPr>
        <w:t xml:space="preserve"> după caz, pentru copiii săi, identificarea unor noi instituții de învățământ pentru copii). În prezent, nu există servicii sociale care să răspundă nevoii victimei de a-și dobândi independența și de a-și reconstr</w:t>
      </w:r>
      <w:r w:rsidR="00A55E1F">
        <w:rPr>
          <w:rFonts w:ascii="Trebuchet MS" w:hAnsi="Trebuchet MS"/>
        </w:rPr>
        <w:t>ui o nouă viață</w:t>
      </w:r>
      <w:r w:rsidRPr="0009660C">
        <w:rPr>
          <w:rFonts w:ascii="Trebuchet MS" w:hAnsi="Trebuchet MS"/>
        </w:rPr>
        <w:t xml:space="preserve">, în situația în care se separă definitiv de agresor. Multe dintre victime sunt afectate de lipsa de încredere în forțele proprii și în ceea ce privește obținerea independenței economice și asigurarea nevoilor de subzistență pentru </w:t>
      </w:r>
      <w:r w:rsidR="00A55E1F">
        <w:rPr>
          <w:rFonts w:ascii="Trebuchet MS" w:hAnsi="Trebuchet MS"/>
        </w:rPr>
        <w:t xml:space="preserve">ea </w:t>
      </w:r>
      <w:r w:rsidR="00A55E1F">
        <w:rPr>
          <w:rFonts w:ascii="Trebuchet MS" w:hAnsi="Trebuchet MS"/>
        </w:rPr>
        <w:lastRenderedPageBreak/>
        <w:t>însăși și copiii săi</w:t>
      </w:r>
      <w:r w:rsidRPr="0009660C">
        <w:rPr>
          <w:rFonts w:ascii="Trebuchet MS" w:hAnsi="Trebuchet MS"/>
        </w:rPr>
        <w:t xml:space="preserve"> prin forţe proprii (ex: în multe cazuri nivel scăzut de educație, statut de “femeie casnică”, lipsa unei formări profesionale).</w:t>
      </w:r>
    </w:p>
    <w:p w:rsidR="0009660C" w:rsidRPr="0009660C" w:rsidRDefault="0009660C" w:rsidP="0009660C">
      <w:pPr>
        <w:spacing w:line="276" w:lineRule="auto"/>
        <w:jc w:val="both"/>
        <w:rPr>
          <w:rFonts w:ascii="Trebuchet MS" w:hAnsi="Trebuchet MS"/>
        </w:rPr>
      </w:pPr>
      <w:r w:rsidRPr="0009660C">
        <w:rPr>
          <w:rFonts w:ascii="Trebuchet MS" w:hAnsi="Trebuchet MS"/>
        </w:rPr>
        <w:t>O problemă esențială este cea a instituirii unor măsuri de protecție în regim de urgență (ex: este necesară emiterea unui ordin de protecție provizoriu, în regim de urgență, aplicabil imediat și la</w:t>
      </w:r>
      <w:r w:rsidR="00A55E1F">
        <w:rPr>
          <w:rFonts w:ascii="Trebuchet MS" w:hAnsi="Trebuchet MS"/>
        </w:rPr>
        <w:t xml:space="preserve"> fața locului de către polițist</w:t>
      </w:r>
      <w:r w:rsidRPr="0009660C">
        <w:rPr>
          <w:rFonts w:ascii="Trebuchet MS" w:hAnsi="Trebuchet MS"/>
        </w:rPr>
        <w:t xml:space="preserve"> în situațiile de pericol iminent).</w:t>
      </w:r>
    </w:p>
    <w:p w:rsidR="0009660C" w:rsidRPr="0009660C" w:rsidRDefault="0009660C" w:rsidP="0009660C">
      <w:pPr>
        <w:spacing w:line="276" w:lineRule="auto"/>
        <w:jc w:val="both"/>
        <w:rPr>
          <w:rFonts w:ascii="Trebuchet MS" w:hAnsi="Trebuchet MS"/>
        </w:rPr>
      </w:pPr>
      <w:r w:rsidRPr="0009660C">
        <w:rPr>
          <w:rFonts w:ascii="Trebuchet MS" w:hAnsi="Trebuchet MS"/>
        </w:rPr>
        <w:t>Un aspect deficitar în aplicarea măsurilor de protecție continuă să fie lipsa de informare cu privire la prevederile legale, mijloace de intervenție, servicii sociale existente (ex: multe dintre victime nu știu despre existența ordinului de protecție şi despre cum pot obține un asemenea ordin).</w:t>
      </w:r>
    </w:p>
    <w:p w:rsidR="0009660C" w:rsidRPr="0009660C" w:rsidRDefault="00A55E1F" w:rsidP="0009660C">
      <w:pPr>
        <w:spacing w:line="276" w:lineRule="auto"/>
        <w:jc w:val="both"/>
        <w:rPr>
          <w:rFonts w:ascii="Trebuchet MS" w:hAnsi="Trebuchet MS"/>
        </w:rPr>
      </w:pPr>
      <w:r>
        <w:rPr>
          <w:rFonts w:ascii="Trebuchet MS" w:hAnsi="Trebuchet MS"/>
        </w:rPr>
        <w:t>Totodată, se constată faptul că</w:t>
      </w:r>
      <w:r w:rsidR="0009660C" w:rsidRPr="0009660C">
        <w:rPr>
          <w:rFonts w:ascii="Trebuchet MS" w:hAnsi="Trebuchet MS"/>
        </w:rPr>
        <w:t xml:space="preserve"> nivelul de toleranță al opiniei publice față de faptele de violență domestică se menține la cote ridicate, în pofida derulării unor numeroase cam</w:t>
      </w:r>
      <w:r>
        <w:rPr>
          <w:rFonts w:ascii="Trebuchet MS" w:hAnsi="Trebuchet MS"/>
        </w:rPr>
        <w:t>panii și acțiuni în ultimii ani</w:t>
      </w:r>
      <w:r w:rsidR="0009660C" w:rsidRPr="0009660C">
        <w:rPr>
          <w:rFonts w:ascii="Trebuchet MS" w:hAnsi="Trebuchet MS"/>
        </w:rPr>
        <w:t xml:space="preserve"> în domeniul prevenirii și combaterii violenței domestice. La acest element transversal se adaugă și nivelul foarte scăzut de implicare și responsabilizare al reprezentanților autorităților administrației publice locale și ai comunităților și inexistența unor forme de dialog și de colaborare între comunități și/sau la nivelul comunităților.</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CAPITOLUL V</w:t>
      </w:r>
    </w:p>
    <w:p w:rsidR="0009660C" w:rsidRPr="0009660C" w:rsidRDefault="0009660C" w:rsidP="0009660C">
      <w:pPr>
        <w:spacing w:line="276" w:lineRule="auto"/>
        <w:jc w:val="both"/>
        <w:rPr>
          <w:rFonts w:ascii="Trebuchet MS" w:hAnsi="Trebuchet MS"/>
        </w:rPr>
      </w:pPr>
      <w:r w:rsidRPr="0009660C">
        <w:rPr>
          <w:rFonts w:ascii="Trebuchet MS" w:hAnsi="Trebuchet MS"/>
        </w:rPr>
        <w:t>Obiectivele strategiei</w:t>
      </w:r>
    </w:p>
    <w:p w:rsidR="0009660C" w:rsidRPr="0009660C" w:rsidRDefault="0009660C" w:rsidP="0009660C">
      <w:pPr>
        <w:spacing w:line="276" w:lineRule="auto"/>
        <w:jc w:val="both"/>
        <w:rPr>
          <w:rFonts w:ascii="Trebuchet MS" w:hAnsi="Trebuchet MS"/>
        </w:rPr>
      </w:pPr>
      <w:r w:rsidRPr="0009660C">
        <w:rPr>
          <w:rFonts w:ascii="Trebuchet MS" w:hAnsi="Trebuchet MS"/>
        </w:rPr>
        <w:t>Obiective generale</w:t>
      </w:r>
    </w:p>
    <w:p w:rsidR="0009660C" w:rsidRPr="0009660C" w:rsidRDefault="00A55E1F" w:rsidP="0009660C">
      <w:pPr>
        <w:spacing w:line="276" w:lineRule="auto"/>
        <w:jc w:val="both"/>
        <w:rPr>
          <w:rFonts w:ascii="Trebuchet MS" w:hAnsi="Trebuchet MS"/>
        </w:rPr>
      </w:pPr>
      <w:r>
        <w:rPr>
          <w:rFonts w:ascii="Trebuchet MS" w:hAnsi="Trebuchet MS"/>
        </w:rPr>
        <w:t>I. Consolidarea cadrului legislativ</w:t>
      </w:r>
      <w:r w:rsidR="0009660C" w:rsidRPr="0009660C">
        <w:rPr>
          <w:rFonts w:ascii="Trebuchet MS" w:hAnsi="Trebuchet MS"/>
        </w:rPr>
        <w:t xml:space="preserve"> din domeniul prevenirii și combaterii violenței domestice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II. Dezvoltarea unor măsuri adecvate de sprijin și protecție pentru victime </w:t>
      </w:r>
    </w:p>
    <w:p w:rsidR="0009660C" w:rsidRPr="0009660C" w:rsidRDefault="0009660C" w:rsidP="0009660C">
      <w:pPr>
        <w:spacing w:line="276" w:lineRule="auto"/>
        <w:jc w:val="both"/>
        <w:rPr>
          <w:rFonts w:ascii="Trebuchet MS" w:hAnsi="Trebuchet MS"/>
        </w:rPr>
      </w:pPr>
      <w:r w:rsidRPr="0009660C">
        <w:rPr>
          <w:rFonts w:ascii="Trebuchet MS" w:hAnsi="Trebuchet MS"/>
        </w:rPr>
        <w:t>III. Prevenirea violenței domestice și a recidivei acesteia</w:t>
      </w:r>
      <w:r w:rsidR="00A55E1F">
        <w:rPr>
          <w:rFonts w:ascii="Trebuchet MS" w:hAnsi="Trebuchet MS"/>
        </w:rPr>
        <w:t xml:space="preserve"> </w:t>
      </w:r>
      <w:r w:rsidRPr="0009660C">
        <w:rPr>
          <w:rFonts w:ascii="Trebuchet MS" w:hAnsi="Trebuchet MS"/>
        </w:rPr>
        <w:t>precum și a violenței sexuale</w:t>
      </w:r>
    </w:p>
    <w:p w:rsidR="0009660C" w:rsidRPr="0009660C" w:rsidRDefault="0009660C" w:rsidP="0009660C">
      <w:pPr>
        <w:spacing w:line="276" w:lineRule="auto"/>
        <w:jc w:val="both"/>
        <w:rPr>
          <w:rFonts w:ascii="Trebuchet MS" w:hAnsi="Trebuchet MS"/>
        </w:rPr>
      </w:pPr>
      <w:r w:rsidRPr="0009660C">
        <w:rPr>
          <w:rFonts w:ascii="Trebuchet MS" w:hAnsi="Trebuchet MS"/>
        </w:rPr>
        <w:t>IV. Monitorizarea și evaluarea activităților întreprinse în vederea prevenirii și combaterii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Obiective specifice</w:t>
      </w:r>
    </w:p>
    <w:p w:rsidR="0009660C" w:rsidRPr="0009660C" w:rsidRDefault="0009660C" w:rsidP="0009660C">
      <w:pPr>
        <w:spacing w:line="276" w:lineRule="auto"/>
        <w:jc w:val="both"/>
        <w:rPr>
          <w:rFonts w:ascii="Trebuchet MS" w:hAnsi="Trebuchet MS"/>
        </w:rPr>
      </w:pPr>
      <w:r w:rsidRPr="0009660C">
        <w:rPr>
          <w:rFonts w:ascii="Trebuchet MS" w:hAnsi="Trebuchet MS"/>
        </w:rPr>
        <w:t>1. Îmbunătățirea cadrului legislativ actual și asigurarea implementării unitare a legislației primare prin adoptarea le</w:t>
      </w:r>
      <w:r w:rsidR="0042214B">
        <w:rPr>
          <w:rFonts w:ascii="Trebuchet MS" w:hAnsi="Trebuchet MS"/>
        </w:rPr>
        <w:t>gislației secundare și terțiare</w:t>
      </w:r>
    </w:p>
    <w:p w:rsidR="0009660C" w:rsidRPr="0009660C" w:rsidRDefault="009F3AC5" w:rsidP="0009660C">
      <w:pPr>
        <w:spacing w:line="276" w:lineRule="auto"/>
        <w:jc w:val="both"/>
        <w:rPr>
          <w:rFonts w:ascii="Trebuchet MS" w:hAnsi="Trebuchet MS"/>
        </w:rPr>
      </w:pPr>
      <w:r>
        <w:rPr>
          <w:rFonts w:ascii="Trebuchet MS" w:hAnsi="Trebuchet MS"/>
        </w:rPr>
        <w:t xml:space="preserve">2. </w:t>
      </w:r>
      <w:r w:rsidR="0009660C" w:rsidRPr="0009660C">
        <w:rPr>
          <w:rFonts w:ascii="Trebuchet MS" w:hAnsi="Trebuchet MS"/>
        </w:rPr>
        <w:t>Dezvoltarea serviciilor sociale adecvate nevoilor identificate și care să asigure acces facil, asistență de calitate tuturor victimelor și măsuri pentru agresori</w:t>
      </w:r>
    </w:p>
    <w:p w:rsidR="0009660C" w:rsidRPr="0009660C" w:rsidRDefault="0009660C" w:rsidP="0009660C">
      <w:pPr>
        <w:spacing w:line="276" w:lineRule="auto"/>
        <w:jc w:val="both"/>
        <w:rPr>
          <w:rFonts w:ascii="Trebuchet MS" w:hAnsi="Trebuchet MS"/>
        </w:rPr>
      </w:pPr>
      <w:r w:rsidRPr="0009660C">
        <w:rPr>
          <w:rFonts w:ascii="Trebuchet MS" w:hAnsi="Trebuchet MS"/>
        </w:rPr>
        <w:t>3. Dezvoltarea și consolidarea competențelor profesionale prin formarea și pregătirea necesară și adaptată pentru intervenția difer</w:t>
      </w:r>
      <w:r w:rsidR="0042214B">
        <w:rPr>
          <w:rFonts w:ascii="Trebuchet MS" w:hAnsi="Trebuchet MS"/>
        </w:rPr>
        <w:t>itelor categorii de specialiști</w:t>
      </w:r>
    </w:p>
    <w:p w:rsidR="0009660C" w:rsidRPr="0009660C" w:rsidRDefault="0009660C" w:rsidP="0009660C">
      <w:pPr>
        <w:spacing w:line="276" w:lineRule="auto"/>
        <w:jc w:val="both"/>
        <w:rPr>
          <w:rFonts w:ascii="Trebuchet MS" w:hAnsi="Trebuchet MS"/>
        </w:rPr>
      </w:pPr>
      <w:r w:rsidRPr="0009660C">
        <w:rPr>
          <w:rFonts w:ascii="Trebuchet MS" w:hAnsi="Trebuchet MS"/>
        </w:rPr>
        <w:t>4</w:t>
      </w:r>
      <w:r w:rsidR="009F3AC5">
        <w:rPr>
          <w:rFonts w:ascii="Trebuchet MS" w:hAnsi="Trebuchet MS"/>
        </w:rPr>
        <w:t>.</w:t>
      </w:r>
      <w:r w:rsidRPr="0009660C">
        <w:rPr>
          <w:rFonts w:ascii="Trebuchet MS" w:hAnsi="Trebuchet MS"/>
        </w:rPr>
        <w:t xml:space="preserve"> Întărirea capacității instituționale a autorităților administrației publice centrale și locale de gestionare a violenței domestice</w:t>
      </w:r>
    </w:p>
    <w:p w:rsidR="0042214B" w:rsidRDefault="0009660C" w:rsidP="0009660C">
      <w:pPr>
        <w:spacing w:line="276" w:lineRule="auto"/>
        <w:jc w:val="both"/>
        <w:rPr>
          <w:rFonts w:ascii="Trebuchet MS" w:hAnsi="Trebuchet MS"/>
        </w:rPr>
      </w:pPr>
      <w:r w:rsidRPr="0009660C">
        <w:rPr>
          <w:rFonts w:ascii="Trebuchet MS" w:hAnsi="Trebuchet MS"/>
        </w:rPr>
        <w:t>5. Dezvoltarea relațiilor de colaborare între partenerii interni și între statul român și statele sau organismele internaționale implicate în prevenirea și</w:t>
      </w:r>
      <w:r w:rsidR="0042214B">
        <w:rPr>
          <w:rFonts w:ascii="Trebuchet MS" w:hAnsi="Trebuchet MS"/>
        </w:rPr>
        <w:t xml:space="preserve"> combaterea violenței domestice</w:t>
      </w:r>
    </w:p>
    <w:p w:rsidR="0042214B" w:rsidRDefault="0042214B" w:rsidP="0009660C">
      <w:pPr>
        <w:spacing w:line="276" w:lineRule="auto"/>
        <w:jc w:val="both"/>
        <w:rPr>
          <w:rFonts w:ascii="Trebuchet MS" w:hAnsi="Trebuchet MS"/>
        </w:rPr>
      </w:pPr>
      <w:r>
        <w:rPr>
          <w:rFonts w:ascii="Trebuchet MS" w:hAnsi="Trebuchet MS"/>
        </w:rPr>
        <w:t xml:space="preserve">6. </w:t>
      </w:r>
      <w:r w:rsidRPr="0042214B">
        <w:rPr>
          <w:rFonts w:ascii="Trebuchet MS" w:hAnsi="Trebuchet MS"/>
        </w:rPr>
        <w:t>Creșterea eficacității măsurilor de prevenire a violenței domestice și a recidivei acesteia</w:t>
      </w:r>
    </w:p>
    <w:p w:rsidR="0009660C" w:rsidRPr="0009660C" w:rsidRDefault="0009660C" w:rsidP="0009660C">
      <w:pPr>
        <w:spacing w:line="276" w:lineRule="auto"/>
        <w:jc w:val="both"/>
        <w:rPr>
          <w:rFonts w:ascii="Trebuchet MS" w:hAnsi="Trebuchet MS"/>
        </w:rPr>
      </w:pPr>
      <w:r w:rsidRPr="0009660C">
        <w:rPr>
          <w:rFonts w:ascii="Trebuchet MS" w:hAnsi="Trebuchet MS"/>
        </w:rPr>
        <w:t>7.</w:t>
      </w:r>
      <w:r w:rsidR="0042214B">
        <w:rPr>
          <w:rFonts w:ascii="Trebuchet MS" w:hAnsi="Trebuchet MS"/>
        </w:rPr>
        <w:t xml:space="preserve"> </w:t>
      </w:r>
      <w:r w:rsidRPr="0009660C">
        <w:rPr>
          <w:rFonts w:ascii="Trebuchet MS" w:hAnsi="Trebuchet MS"/>
        </w:rPr>
        <w:t>Dezvoltarea de atitudini și comportamente nonviolente pentru atingerea obiectivului ”toleranță z</w:t>
      </w:r>
      <w:r w:rsidR="0042214B">
        <w:rPr>
          <w:rFonts w:ascii="Trebuchet MS" w:hAnsi="Trebuchet MS"/>
        </w:rPr>
        <w:t>ero” față de violența domestică</w:t>
      </w:r>
    </w:p>
    <w:p w:rsidR="0009660C" w:rsidRPr="0009660C" w:rsidRDefault="009F3AC5" w:rsidP="0009660C">
      <w:pPr>
        <w:spacing w:line="276" w:lineRule="auto"/>
        <w:jc w:val="both"/>
        <w:rPr>
          <w:rFonts w:ascii="Trebuchet MS" w:hAnsi="Trebuchet MS"/>
        </w:rPr>
      </w:pPr>
      <w:r>
        <w:rPr>
          <w:rFonts w:ascii="Trebuchet MS" w:hAnsi="Trebuchet MS"/>
        </w:rPr>
        <w:lastRenderedPageBreak/>
        <w:t xml:space="preserve">8. </w:t>
      </w:r>
      <w:r w:rsidR="0009660C" w:rsidRPr="0009660C">
        <w:rPr>
          <w:rFonts w:ascii="Trebuchet MS" w:hAnsi="Trebuchet MS"/>
        </w:rPr>
        <w:t>Raportarea anuală a gradului de implementare a activităților asumate în cadrul Pilonului Prevenirea și</w:t>
      </w:r>
      <w:r w:rsidR="00D95C3E">
        <w:rPr>
          <w:rFonts w:ascii="Trebuchet MS" w:hAnsi="Trebuchet MS"/>
        </w:rPr>
        <w:t xml:space="preserve"> Combaterea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9. Evaluarea fina</w:t>
      </w:r>
      <w:r w:rsidR="00D95C3E">
        <w:rPr>
          <w:rFonts w:ascii="Trebuchet MS" w:hAnsi="Trebuchet MS"/>
        </w:rPr>
        <w:t>lă a Pilonului Prevenirea și C</w:t>
      </w:r>
      <w:r w:rsidRPr="0009660C">
        <w:rPr>
          <w:rFonts w:ascii="Trebuchet MS" w:hAnsi="Trebuchet MS"/>
        </w:rPr>
        <w:t>ombaterea Violenței Domestice.</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CAPITOLUL VI</w:t>
      </w:r>
    </w:p>
    <w:p w:rsidR="0009660C" w:rsidRPr="0009660C" w:rsidRDefault="0009660C" w:rsidP="0009660C">
      <w:pPr>
        <w:spacing w:line="276" w:lineRule="auto"/>
        <w:jc w:val="both"/>
        <w:rPr>
          <w:rFonts w:ascii="Trebuchet MS" w:hAnsi="Trebuchet MS"/>
        </w:rPr>
      </w:pPr>
      <w:r w:rsidRPr="0009660C">
        <w:rPr>
          <w:rFonts w:ascii="Trebuchet MS" w:hAnsi="Trebuchet MS"/>
        </w:rPr>
        <w:t>Principii generale</w:t>
      </w:r>
    </w:p>
    <w:p w:rsidR="0009660C" w:rsidRPr="0009660C" w:rsidRDefault="0009660C" w:rsidP="0009660C">
      <w:pPr>
        <w:spacing w:line="276" w:lineRule="auto"/>
        <w:jc w:val="both"/>
        <w:rPr>
          <w:rFonts w:ascii="Trebuchet MS" w:hAnsi="Trebuchet MS"/>
        </w:rPr>
      </w:pPr>
      <w:r w:rsidRPr="0009660C">
        <w:rPr>
          <w:rFonts w:ascii="Trebuchet MS" w:hAnsi="Trebuchet MS"/>
        </w:rPr>
        <w:t>Fiecare măsură cuprinsă în prezenta strategie şi în planul de acțiune se subsumează următoarelor principii:</w:t>
      </w:r>
    </w:p>
    <w:p w:rsidR="0009660C" w:rsidRPr="0009660C" w:rsidRDefault="0009660C" w:rsidP="0009660C">
      <w:pPr>
        <w:spacing w:line="276" w:lineRule="auto"/>
        <w:jc w:val="both"/>
        <w:rPr>
          <w:rFonts w:ascii="Trebuchet MS" w:hAnsi="Trebuchet MS"/>
        </w:rPr>
      </w:pPr>
      <w:r w:rsidRPr="0009660C">
        <w:rPr>
          <w:rFonts w:ascii="Trebuchet MS" w:hAnsi="Trebuchet MS"/>
        </w:rPr>
        <w:t>a) Principiul legalităţii în desfăşurarea activităţilor de prevenire şi combatere 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b) Principiul respectării drepturilor omului şi a libertăţilor fundamentale în implementarea măsurilor de prevenire şi combatere a violenţei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c) Principiul nediscriminării şi egalităţii de şanse şi de tratament între femei şi bărbaţi - impune actorilor care gestionează cazurile de violenţă domestică adoptarea unui comportament corect, imparţial şi nediscriminatoriu, fără deosebire de rasă, sex, religie, naţionalitate, apartenenţă politică, avere sau origine socială, faţă de toţi cetăţenii;</w:t>
      </w:r>
    </w:p>
    <w:p w:rsidR="0009660C" w:rsidRPr="0009660C" w:rsidRDefault="0009660C" w:rsidP="0009660C">
      <w:pPr>
        <w:spacing w:line="276" w:lineRule="auto"/>
        <w:jc w:val="both"/>
        <w:rPr>
          <w:rFonts w:ascii="Trebuchet MS" w:hAnsi="Trebuchet MS"/>
        </w:rPr>
      </w:pPr>
      <w:r w:rsidRPr="0009660C">
        <w:rPr>
          <w:rFonts w:ascii="Trebuchet MS" w:hAnsi="Trebuchet MS"/>
        </w:rPr>
        <w:t>d) Principiul intervenţiei imediate şi al celerităţii în instrumentarea cazurilor de violenţă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e) Principiul prevenirii săvârşirii actelor de violenţă domestică, atât în mod primar, cât şi, în special, al recidivei (caracterului repetabil);</w:t>
      </w:r>
    </w:p>
    <w:p w:rsidR="0009660C" w:rsidRPr="0009660C" w:rsidRDefault="0009660C" w:rsidP="0009660C">
      <w:pPr>
        <w:spacing w:line="276" w:lineRule="auto"/>
        <w:jc w:val="both"/>
        <w:rPr>
          <w:rFonts w:ascii="Trebuchet MS" w:hAnsi="Trebuchet MS"/>
        </w:rPr>
      </w:pPr>
      <w:r w:rsidRPr="0009660C">
        <w:rPr>
          <w:rFonts w:ascii="Trebuchet MS" w:hAnsi="Trebuchet MS"/>
        </w:rPr>
        <w:t>f) Principiul securizării şi protecţiei victimei - garantează intervenţia, în limita cadrului legal, prin acţiuni care să asigure inclusiv protecţia fizică a victimei și centrarea pe nevoile sale şi implicarea activă a acesteia în toate deciziile ce o privesc;</w:t>
      </w:r>
    </w:p>
    <w:p w:rsidR="0009660C" w:rsidRPr="0009660C" w:rsidRDefault="0009660C" w:rsidP="0009660C">
      <w:pPr>
        <w:spacing w:line="276" w:lineRule="auto"/>
        <w:jc w:val="both"/>
        <w:rPr>
          <w:rFonts w:ascii="Trebuchet MS" w:hAnsi="Trebuchet MS"/>
        </w:rPr>
      </w:pPr>
      <w:r w:rsidRPr="0009660C">
        <w:rPr>
          <w:rFonts w:ascii="Trebuchet MS" w:hAnsi="Trebuchet MS"/>
        </w:rPr>
        <w:t>g) Principiul responsabilizării agresorului pentru propria reabilitare și reinserţie socială în vederea  promovării unor relații sociale pozitive bazate pe comportament non-violent și acceptării diversității;</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h) Principiul subsidiarității, potrivit căruia, în situaţia în care persoana sau familia nu îşi poate asigura integral nevoile sociale, trebuie să intervină  colectivitatea locală şi structurile ei asociative şi, doar în mod complementar, statul; </w:t>
      </w:r>
    </w:p>
    <w:p w:rsidR="0009660C" w:rsidRPr="0009660C" w:rsidRDefault="0009660C" w:rsidP="0009660C">
      <w:pPr>
        <w:spacing w:line="276" w:lineRule="auto"/>
        <w:jc w:val="both"/>
        <w:rPr>
          <w:rFonts w:ascii="Trebuchet MS" w:hAnsi="Trebuchet MS"/>
        </w:rPr>
      </w:pPr>
      <w:r w:rsidRPr="0009660C">
        <w:rPr>
          <w:rFonts w:ascii="Trebuchet MS" w:hAnsi="Trebuchet MS"/>
        </w:rPr>
        <w:t>i)</w:t>
      </w:r>
      <w:r w:rsidR="008251D7">
        <w:rPr>
          <w:rFonts w:ascii="Trebuchet MS" w:hAnsi="Trebuchet MS"/>
        </w:rPr>
        <w:t xml:space="preserve"> </w:t>
      </w:r>
      <w:r w:rsidRPr="0009660C">
        <w:rPr>
          <w:rFonts w:ascii="Trebuchet MS" w:hAnsi="Trebuchet MS"/>
        </w:rPr>
        <w:t>Principiul proximității, potrivit căruia serviciile sunt organizate cât mai aproape de victimă/agresor, pentru facilitarea accesulu</w:t>
      </w:r>
      <w:r w:rsidR="008251D7">
        <w:rPr>
          <w:rFonts w:ascii="Trebuchet MS" w:hAnsi="Trebuchet MS"/>
        </w:rPr>
        <w:t xml:space="preserve">i şi menţinerea beneficiarului </w:t>
      </w:r>
      <w:r w:rsidRPr="0009660C">
        <w:rPr>
          <w:rFonts w:ascii="Trebuchet MS" w:hAnsi="Trebuchet MS"/>
        </w:rPr>
        <w:t>cât mai mult posibil în propriul mediu de viaţă;</w:t>
      </w:r>
    </w:p>
    <w:p w:rsidR="0009660C" w:rsidRPr="0009660C" w:rsidRDefault="0009660C" w:rsidP="0009660C">
      <w:pPr>
        <w:spacing w:line="276" w:lineRule="auto"/>
        <w:jc w:val="both"/>
        <w:rPr>
          <w:rFonts w:ascii="Trebuchet MS" w:hAnsi="Trebuchet MS"/>
        </w:rPr>
      </w:pPr>
      <w:r w:rsidRPr="0009660C">
        <w:rPr>
          <w:rFonts w:ascii="Trebuchet MS" w:hAnsi="Trebuchet MS"/>
        </w:rPr>
        <w:t>j) Principiul prevenirii revictimizării prin limitarea interviurilor repetate;</w:t>
      </w:r>
    </w:p>
    <w:p w:rsidR="0009660C" w:rsidRPr="0009660C" w:rsidRDefault="0009660C" w:rsidP="0009660C">
      <w:pPr>
        <w:spacing w:line="276" w:lineRule="auto"/>
        <w:jc w:val="both"/>
        <w:rPr>
          <w:rFonts w:ascii="Trebuchet MS" w:hAnsi="Trebuchet MS"/>
        </w:rPr>
      </w:pPr>
      <w:r w:rsidRPr="0009660C">
        <w:rPr>
          <w:rFonts w:ascii="Trebuchet MS" w:hAnsi="Trebuchet MS"/>
        </w:rPr>
        <w:t>k) Principiul finanţării adecvate şi utilizării responsabile a resurselor financiare alocate pentru implementarea măsurilor identificate pentru atingerea obiectivelor de reducere a violenţei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l) Principiul abordării integrate presupune coordonarea şi cooperarea între toate instituţiile implicate, practicile şi procedurile în domeniul prevenirii, monitorizării şi combaterii violenţei </w:t>
      </w:r>
      <w:r w:rsidRPr="0009660C">
        <w:rPr>
          <w:rFonts w:ascii="Trebuchet MS" w:hAnsi="Trebuchet MS"/>
        </w:rPr>
        <w:lastRenderedPageBreak/>
        <w:t>domestice, precum şi cele de implementare a măsurilor de asistenţă socială vor avea la bază o viziune şi o concepţie unitară, cu accent pe parteneriat şi colaborarea în reţea;</w:t>
      </w:r>
    </w:p>
    <w:p w:rsidR="0009660C" w:rsidRPr="0009660C" w:rsidRDefault="0009660C" w:rsidP="0009660C">
      <w:pPr>
        <w:spacing w:line="276" w:lineRule="auto"/>
        <w:jc w:val="both"/>
        <w:rPr>
          <w:rFonts w:ascii="Trebuchet MS" w:hAnsi="Trebuchet MS"/>
        </w:rPr>
      </w:pPr>
      <w:r w:rsidRPr="0009660C">
        <w:rPr>
          <w:rFonts w:ascii="Trebuchet MS" w:hAnsi="Trebuchet MS"/>
        </w:rPr>
        <w:t>m) Principiul parteneriatului public-privat recunoaşte importanţa implicării societăţii civile în activităţile concrete de implementare a măsurilor de prevenire şi combatere a violenţei domestice şi încurajarea acesteia în cooptarea serviciilor de asistenţă şi sprijin acordate de organizaţii nonguvernamentale.</w:t>
      </w:r>
    </w:p>
    <w:p w:rsidR="0009660C" w:rsidRPr="0009660C" w:rsidRDefault="0009660C" w:rsidP="0009660C">
      <w:pPr>
        <w:spacing w:line="276" w:lineRule="auto"/>
        <w:jc w:val="both"/>
        <w:rPr>
          <w:rFonts w:ascii="Trebuchet MS" w:hAnsi="Trebuchet MS"/>
        </w:rPr>
      </w:pPr>
      <w:r w:rsidRPr="0009660C">
        <w:rPr>
          <w:rFonts w:ascii="Trebuchet MS" w:hAnsi="Trebuchet MS"/>
        </w:rPr>
        <w:t>CAPITOLUL VII</w:t>
      </w:r>
    </w:p>
    <w:p w:rsidR="0009660C" w:rsidRPr="0009660C" w:rsidRDefault="0009660C" w:rsidP="0009660C">
      <w:pPr>
        <w:spacing w:line="276" w:lineRule="auto"/>
        <w:jc w:val="both"/>
        <w:rPr>
          <w:rFonts w:ascii="Trebuchet MS" w:hAnsi="Trebuchet MS"/>
        </w:rPr>
      </w:pPr>
      <w:r w:rsidRPr="0009660C">
        <w:rPr>
          <w:rFonts w:ascii="Trebuchet MS" w:hAnsi="Trebuchet MS"/>
        </w:rPr>
        <w:t>Direcţii de acţiune</w:t>
      </w:r>
    </w:p>
    <w:p w:rsidR="0009660C" w:rsidRPr="0009660C" w:rsidRDefault="0009660C" w:rsidP="0009660C">
      <w:pPr>
        <w:spacing w:line="276" w:lineRule="auto"/>
        <w:jc w:val="both"/>
        <w:rPr>
          <w:rFonts w:ascii="Trebuchet MS" w:hAnsi="Trebuchet MS"/>
        </w:rPr>
      </w:pPr>
      <w:r w:rsidRPr="0009660C">
        <w:rPr>
          <w:rFonts w:ascii="Trebuchet MS" w:hAnsi="Trebuchet MS"/>
        </w:rPr>
        <w:t>Pentru anii 2018 - 2021, Ministerul Muncii și Justiției Sociale prin Agenția Națională pentru Egalitatea de Șanse între Femei și Bărbați şi-a propus atingerea următoarelor direcţii de acţiune, ţinând cont de măsurile prevăzute obiectivele generale și specifice prevăzute de prezenta strategie, respectiv:</w:t>
      </w:r>
    </w:p>
    <w:p w:rsidR="0009660C" w:rsidRPr="0009660C" w:rsidRDefault="0009660C" w:rsidP="0009660C">
      <w:pPr>
        <w:spacing w:line="276" w:lineRule="auto"/>
        <w:jc w:val="both"/>
        <w:rPr>
          <w:rFonts w:ascii="Trebuchet MS" w:hAnsi="Trebuchet MS"/>
        </w:rPr>
      </w:pPr>
      <w:r w:rsidRPr="0009660C">
        <w:rPr>
          <w:rFonts w:ascii="Trebuchet MS" w:hAnsi="Trebuchet MS"/>
        </w:rPr>
        <w:t>- dezvoltarea capacităţii autorităţilor administraţiei publice locale de a interveni în prevenirea şi combaterea violenţei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 implementarea la nivel naţional a Sistemului informaţional unic integrat de înregistrare, raportare şi management al cazurilor de violenţă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 creşterea eficienţei în combaterea infracţiunilor de violenţă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 stimularea instituţiilor cu atribuţii în domeniul prevenirii şi combaterii violenţei domestice în vederea derulării în parteneriat de acţiuni de prevenire a fenomenului violenţei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 formarea profesională continuă a specialiştilor care activează în domeniul violenţei domestice (de exemplu: asistent social, poliţist, medic/medic legist, psiholog, procuror, judecător);</w:t>
      </w:r>
    </w:p>
    <w:p w:rsidR="0009660C" w:rsidRPr="0009660C" w:rsidRDefault="0009660C" w:rsidP="0009660C">
      <w:pPr>
        <w:spacing w:line="276" w:lineRule="auto"/>
        <w:jc w:val="both"/>
        <w:rPr>
          <w:rFonts w:ascii="Trebuchet MS" w:hAnsi="Trebuchet MS"/>
        </w:rPr>
      </w:pPr>
      <w:r w:rsidRPr="0009660C">
        <w:rPr>
          <w:rFonts w:ascii="Trebuchet MS" w:hAnsi="Trebuchet MS"/>
        </w:rPr>
        <w:t>- reabilitarea  victimei şi/sau a agresorului domestic care a fost supus unor proceduri judiciare în materie penală și față de care au fost pronunțate măsuri sau pedepse neprivative de libertate, prin activităţi integrate şi complementare, de informare, consiliere, psihoterapie şi alte terapii, derulate în scopul creşterii autonomiei şi conştientizării valorii sociale a individului, a dezvoltării responsabilităţii şi redobândirii abilităţilor sociale;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continuarea procesului de finanţare pentru înfiinţarea de noi unităţi de prevenire şi combatere a violenţei domestice. </w:t>
      </w:r>
    </w:p>
    <w:p w:rsidR="0009660C" w:rsidRPr="0009660C" w:rsidRDefault="0009660C" w:rsidP="0009660C">
      <w:pPr>
        <w:spacing w:line="276" w:lineRule="auto"/>
        <w:jc w:val="both"/>
        <w:rPr>
          <w:rFonts w:ascii="Trebuchet MS" w:hAnsi="Trebuchet MS"/>
        </w:rPr>
      </w:pPr>
      <w:r w:rsidRPr="0009660C">
        <w:rPr>
          <w:rFonts w:ascii="Trebuchet MS" w:hAnsi="Trebuchet MS"/>
        </w:rPr>
        <w:t>- formarea profesională continuă a specialiştilor care activează în domeniul violenţei domestice (de exemplu: asistent social, poliţist, medic/medic legist, psiholog, procuror, judecător, precum și specialiști care intervin în faza de punere în executare a hotărârilor organelor judiciare);</w:t>
      </w:r>
    </w:p>
    <w:p w:rsidR="0009660C" w:rsidRPr="0009660C" w:rsidRDefault="0009660C" w:rsidP="0009660C">
      <w:pPr>
        <w:spacing w:line="276" w:lineRule="auto"/>
        <w:jc w:val="both"/>
        <w:rPr>
          <w:rFonts w:ascii="Trebuchet MS" w:hAnsi="Trebuchet MS"/>
        </w:rPr>
      </w:pPr>
      <w:r w:rsidRPr="0009660C">
        <w:rPr>
          <w:rFonts w:ascii="Trebuchet MS" w:hAnsi="Trebuchet MS"/>
        </w:rPr>
        <w:t>- dezvoltarea capacităţii autorităţilor administraţiei publice locale de a interveni în prevenirea şi combaterea violenţei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 creşterea eficienţei în combaterea infracţiunilor de violenţă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 stimularea instituţiilor cu atribuţii în domeniul prevenirii şi combaterii violenţei domestice în vederea derulării în parteneriat de acţiuni de prevenire a fenomenului violenţei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 implementarea la nivel naţional a Sistemului informaţional unic integrat de înregistrare, raportare şi management al cazurilor de violenţă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CAPITOLUL VIII</w:t>
      </w:r>
    </w:p>
    <w:p w:rsidR="0009660C" w:rsidRPr="0009660C" w:rsidRDefault="0009660C" w:rsidP="008251D7">
      <w:pPr>
        <w:tabs>
          <w:tab w:val="left" w:pos="284"/>
          <w:tab w:val="left" w:pos="709"/>
        </w:tabs>
        <w:spacing w:line="276" w:lineRule="auto"/>
        <w:jc w:val="both"/>
        <w:rPr>
          <w:rFonts w:ascii="Trebuchet MS" w:hAnsi="Trebuchet MS"/>
        </w:rPr>
      </w:pPr>
      <w:r w:rsidRPr="0009660C">
        <w:rPr>
          <w:rFonts w:ascii="Trebuchet MS" w:hAnsi="Trebuchet MS"/>
        </w:rPr>
        <w:t>Re</w:t>
      </w:r>
      <w:r w:rsidR="008251D7">
        <w:rPr>
          <w:rFonts w:ascii="Trebuchet MS" w:hAnsi="Trebuchet MS"/>
        </w:rPr>
        <w:t xml:space="preserve">zultate aşteptate şi indicatori. </w:t>
      </w:r>
      <w:r w:rsidRPr="0009660C">
        <w:rPr>
          <w:rFonts w:ascii="Trebuchet MS" w:hAnsi="Trebuchet MS"/>
        </w:rPr>
        <w:t>Măsuri specifice pentru implementarea obiectivelor strategiei și indicatori de rezultat</w:t>
      </w:r>
    </w:p>
    <w:p w:rsidR="0009660C" w:rsidRPr="0009660C" w:rsidRDefault="0009660C" w:rsidP="0009660C">
      <w:pPr>
        <w:spacing w:line="276" w:lineRule="auto"/>
        <w:jc w:val="both"/>
        <w:rPr>
          <w:rFonts w:ascii="Trebuchet MS" w:hAnsi="Trebuchet MS"/>
        </w:rPr>
      </w:pPr>
      <w:r w:rsidRPr="0009660C">
        <w:rPr>
          <w:rFonts w:ascii="Trebuchet MS" w:hAnsi="Trebuchet MS"/>
        </w:rPr>
        <w:t>Ca urmare a implementării eficiente a prezentei Strategii în perioada 2018 - 2021, vor fi atinse următoarele rezultate la nivel naţional:</w:t>
      </w:r>
    </w:p>
    <w:p w:rsidR="0009660C" w:rsidRPr="0009660C" w:rsidRDefault="0009660C" w:rsidP="0009660C">
      <w:pPr>
        <w:spacing w:line="276" w:lineRule="auto"/>
        <w:jc w:val="both"/>
        <w:rPr>
          <w:rFonts w:ascii="Trebuchet MS" w:hAnsi="Trebuchet MS"/>
        </w:rPr>
      </w:pPr>
      <w:r w:rsidRPr="0009660C">
        <w:rPr>
          <w:rFonts w:ascii="Trebuchet MS" w:hAnsi="Trebuchet MS"/>
        </w:rPr>
        <w:t>I. CONSOLIDAREA CADRULUI LEGISLATIV DIN DOMENIUL PREVENIRII ȘI COMBATERII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1. Îmbunătățirea cadrului legislativ actual şi asigurarea implementării unitare a legislației primare prin adoptarea legislației secundare și terțiare.</w:t>
      </w:r>
    </w:p>
    <w:p w:rsidR="0009660C" w:rsidRPr="0009660C" w:rsidRDefault="0009660C" w:rsidP="008251D7">
      <w:pPr>
        <w:tabs>
          <w:tab w:val="left" w:pos="284"/>
        </w:tabs>
        <w:spacing w:line="276" w:lineRule="auto"/>
        <w:jc w:val="both"/>
        <w:rPr>
          <w:rFonts w:ascii="Trebuchet MS" w:hAnsi="Trebuchet MS"/>
        </w:rPr>
      </w:pPr>
      <w:r w:rsidRPr="0009660C">
        <w:rPr>
          <w:rFonts w:ascii="Trebuchet MS" w:hAnsi="Trebuchet MS"/>
        </w:rPr>
        <w:t>a)</w:t>
      </w:r>
      <w:r w:rsidRPr="0009660C">
        <w:rPr>
          <w:rFonts w:ascii="Trebuchet MS" w:hAnsi="Trebuchet MS"/>
        </w:rPr>
        <w:tab/>
        <w:t xml:space="preserve">Consolidarea cadrului legislativ național, inclusiv pentru a proteja femeile cu dizabilităţi împotriva tuturor formelor de violență domestică </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8251D7">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Pachet  legislativ care cuprinde proiectele de acte normative necesare implementării Convenției de la Istanbul, respectiv: proiectul de lege privind modificarea și completarea Legii nr. 202/2002, proiectul de lege privind modificarea și completarea Legii nr. 217/2003, elaborat și transmis spre aprobare</w:t>
      </w:r>
      <w:r w:rsidR="008251D7">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b) Revizuirea standardelor minime de calitate pentru acreditarea serviciilor sociale destinate prevenirii și combaterii violenței domestice și elaborarea de standarde pentru serviciile care nu au astfel de standarde</w:t>
      </w:r>
      <w:r w:rsidR="0093387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8251D7" w:rsidRDefault="0009660C" w:rsidP="008251D7">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Standarde minime de calitate cu caracter unitar în vederea alinierii la celelalte standarde existente în domeniul serviciilor sociale, sistematizate, actualizate și corelate cu dinamica prevederilor legale specifice precum și</w:t>
      </w:r>
      <w:r w:rsidR="0087126A">
        <w:rPr>
          <w:rFonts w:ascii="Trebuchet MS" w:hAnsi="Trebuchet MS"/>
        </w:rPr>
        <w:t xml:space="preserve"> cu simplificarea documentației;</w:t>
      </w:r>
      <w:r w:rsidR="008251D7">
        <w:rPr>
          <w:rFonts w:ascii="Trebuchet MS" w:hAnsi="Trebuchet MS"/>
        </w:rPr>
        <w:t xml:space="preserve"> </w:t>
      </w:r>
    </w:p>
    <w:p w:rsidR="0009660C" w:rsidRPr="0009660C" w:rsidRDefault="0009660C" w:rsidP="00210DE9">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Ordin al MMJS  privind aprobarea standardelor minime de calitate pentru acreditarea serviciilor sociale destinate prevenirii și combaterii violenței domestice, elaborat și adoptat</w:t>
      </w:r>
      <w:r w:rsidR="0093387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c) Elaborarea și aprobarea Programelor de interes național în domeniul prevenirii și co</w:t>
      </w:r>
      <w:r w:rsidR="00933878">
        <w:rPr>
          <w:rFonts w:ascii="Trebuchet MS" w:hAnsi="Trebuchet MS"/>
        </w:rPr>
        <w:t xml:space="preserve">mbaterii violenței domestice. </w:t>
      </w:r>
      <w:r w:rsidRPr="0009660C">
        <w:rPr>
          <w:rFonts w:ascii="Trebuchet MS" w:hAnsi="Trebuchet MS"/>
        </w:rPr>
        <w:t>Înființarea și susținerea serviciilor sociale destinate  atât victimelor violenței domestice cât și agresorilor</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93387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creșterea gradului de siguranță pentru victime si diminuarea riscului de revictimizare, îmbunătățirea  nivelului de gestionare a comportamentului și prevenirea recidivei în cazul agresorilor, sincronizarea, eficientizarea și profesionalizarea serviciilor de prevenire, intervenție și monitorizare în cazurile de violență domestică</w:t>
      </w:r>
      <w:r w:rsidR="00933878">
        <w:rPr>
          <w:rFonts w:ascii="Trebuchet MS" w:hAnsi="Trebuchet MS"/>
        </w:rPr>
        <w:t>;</w:t>
      </w:r>
    </w:p>
    <w:p w:rsidR="006E6623" w:rsidRDefault="0009660C" w:rsidP="0009660C">
      <w:pPr>
        <w:spacing w:line="276" w:lineRule="auto"/>
        <w:jc w:val="both"/>
        <w:rPr>
          <w:rFonts w:ascii="Trebuchet MS" w:hAnsi="Trebuchet MS"/>
        </w:rPr>
      </w:pPr>
      <w:r w:rsidRPr="0009660C">
        <w:rPr>
          <w:rFonts w:ascii="Trebuchet MS" w:hAnsi="Trebuchet MS"/>
        </w:rPr>
        <w:t>d) Asigurarea cadrului legal necesar reglementării prezentării în domeniul audio- vizual a faptelor grave de violență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modalități de prezentare a faptelor grave de violență domestică reglementate, respectiv orar de difuzare, codare sau sisteme de acces condiționat, alese astfel încât să se asigure faptul că </w:t>
      </w:r>
      <w:r w:rsidRPr="0009660C">
        <w:rPr>
          <w:rFonts w:ascii="Trebuchet MS" w:hAnsi="Trebuchet MS"/>
        </w:rPr>
        <w:lastRenderedPageBreak/>
        <w:t>minorii din zona de transmisie, în situații normale, nu pot auzi sau vedea emisiunile respective. reglementarea modalității de prezentare a faptelor grave de violență domestică, respectiv alegea unui orar de difuzare,  codare sau  sisteme de acces condiționat, prin care se asigură faptul că minorii din zona de transmisie, în situații normale, nu pot auzi sau vedea emisiunile respective</w:t>
      </w:r>
      <w:r w:rsidR="006E6623">
        <w:rPr>
          <w:rFonts w:ascii="Trebuchet MS" w:hAnsi="Trebuchet MS"/>
        </w:rPr>
        <w:t>;</w:t>
      </w:r>
    </w:p>
    <w:p w:rsidR="006E6623" w:rsidRDefault="0009660C" w:rsidP="0009660C">
      <w:pPr>
        <w:spacing w:line="276" w:lineRule="auto"/>
        <w:jc w:val="both"/>
        <w:rPr>
          <w:rFonts w:ascii="Trebuchet MS" w:hAnsi="Trebuchet MS"/>
        </w:rPr>
      </w:pPr>
      <w:r w:rsidRPr="0009660C">
        <w:rPr>
          <w:rFonts w:ascii="Trebuchet MS" w:hAnsi="Trebuchet MS"/>
        </w:rPr>
        <w:t xml:space="preserve">- mesaje sociale obligatorii referitoare la serviciile sociale existente/sancțiunile pentru agresori, difuzate </w:t>
      </w:r>
      <w:r w:rsidR="006E6623">
        <w:rPr>
          <w:rFonts w:ascii="Trebuchet MS" w:hAnsi="Trebuchet MS"/>
        </w:rPr>
        <w:t xml:space="preserve">în </w:t>
      </w:r>
      <w:r w:rsidRPr="0009660C">
        <w:rPr>
          <w:rFonts w:ascii="Trebuchet MS" w:hAnsi="Trebuchet MS"/>
        </w:rPr>
        <w:t>cadrul prezentării</w:t>
      </w:r>
      <w:r w:rsidR="006E6623">
        <w:rPr>
          <w:rFonts w:ascii="Trebuchet MS" w:hAnsi="Trebuchet MS"/>
        </w:rPr>
        <w:t xml:space="preserve"> faptelor de violență domestică;</w:t>
      </w:r>
      <w:r w:rsidRPr="0009660C">
        <w:rPr>
          <w:rFonts w:ascii="Trebuchet MS" w:hAnsi="Trebuchet MS"/>
        </w:rPr>
        <w:t xml:space="preserve"> </w:t>
      </w:r>
    </w:p>
    <w:p w:rsidR="0009660C" w:rsidRPr="0009660C" w:rsidRDefault="008A7F47" w:rsidP="0009660C">
      <w:pPr>
        <w:spacing w:line="276" w:lineRule="auto"/>
        <w:jc w:val="both"/>
        <w:rPr>
          <w:rFonts w:ascii="Trebuchet MS" w:hAnsi="Trebuchet MS"/>
        </w:rPr>
      </w:pPr>
      <w:r>
        <w:rPr>
          <w:rFonts w:ascii="Trebuchet MS" w:hAnsi="Trebuchet MS"/>
        </w:rPr>
        <w:t xml:space="preserve">- </w:t>
      </w:r>
      <w:r w:rsidR="006E6623">
        <w:rPr>
          <w:rFonts w:ascii="Trebuchet MS" w:hAnsi="Trebuchet MS"/>
        </w:rPr>
        <w:t>proiect de hotărâre/l</w:t>
      </w:r>
      <w:r>
        <w:rPr>
          <w:rFonts w:ascii="Trebuchet MS" w:hAnsi="Trebuchet MS"/>
        </w:rPr>
        <w:t>ege</w:t>
      </w:r>
      <w:r w:rsidR="0009660C" w:rsidRPr="0009660C">
        <w:rPr>
          <w:rFonts w:ascii="Trebuchet MS" w:hAnsi="Trebuchet MS"/>
        </w:rPr>
        <w:t xml:space="preserve"> elaborat</w:t>
      </w:r>
      <w:r w:rsidR="006E6623">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e) Asigurarea de asistență și consultanță în vederea evaluării nevoilor de servicii la nivelul tuturor județelor</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DF7BEA">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îmbunătățirea sistemului de evaluare a nevoilor  de servicii  la nivelul județelor</w:t>
      </w:r>
      <w:r w:rsidR="00765EAF">
        <w:rPr>
          <w:rFonts w:ascii="Trebuchet MS" w:hAnsi="Trebuchet MS"/>
        </w:rPr>
        <w:t>;</w:t>
      </w:r>
      <w:r w:rsidRPr="0009660C">
        <w:rPr>
          <w:rFonts w:ascii="Trebuchet MS" w:hAnsi="Trebuchet MS"/>
        </w:rPr>
        <w:t xml:space="preserve"> </w:t>
      </w:r>
    </w:p>
    <w:p w:rsidR="0009660C" w:rsidRPr="0009660C" w:rsidRDefault="0009660C" w:rsidP="00765EAF">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elaborarea unui studiu privind evaluarea nevoilor de servic</w:t>
      </w:r>
      <w:r w:rsidR="00765EAF">
        <w:rPr>
          <w:rFonts w:ascii="Trebuchet MS" w:hAnsi="Trebuchet MS"/>
        </w:rPr>
        <w:t>ii la nivelul tuturor județelor.</w:t>
      </w:r>
    </w:p>
    <w:p w:rsidR="0009660C" w:rsidRPr="0009660C" w:rsidRDefault="0009660C" w:rsidP="0009660C">
      <w:pPr>
        <w:spacing w:line="276" w:lineRule="auto"/>
        <w:jc w:val="both"/>
        <w:rPr>
          <w:rFonts w:ascii="Trebuchet MS" w:hAnsi="Trebuchet MS"/>
        </w:rPr>
      </w:pPr>
      <w:r w:rsidRPr="0009660C">
        <w:rPr>
          <w:rFonts w:ascii="Trebuchet MS" w:hAnsi="Trebuchet MS"/>
        </w:rPr>
        <w:t>f) Elaborarea și implementarea standardului privind managementul de caz în domeniul protecției victimelor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765EAF">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Elaborarea unui ordin MMJS pentru aprobarea  Standardului  privind managementul de caz în domeniul protecției victime</w:t>
      </w:r>
      <w:r w:rsidR="00765EAF">
        <w:rPr>
          <w:rFonts w:ascii="Trebuchet MS" w:hAnsi="Trebuchet MS"/>
        </w:rPr>
        <w:t>lor violenței domestice.</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II. DEZVOLTAREA UNOR MĂSURI ADECVATE DE SPRIJIN ȘI PROTECȚIE PENTRU VICTIME</w:t>
      </w:r>
    </w:p>
    <w:p w:rsidR="0009660C" w:rsidRPr="0009660C" w:rsidRDefault="0009660C" w:rsidP="0009660C">
      <w:pPr>
        <w:spacing w:line="276" w:lineRule="auto"/>
        <w:jc w:val="both"/>
        <w:rPr>
          <w:rFonts w:ascii="Trebuchet MS" w:hAnsi="Trebuchet MS"/>
        </w:rPr>
      </w:pPr>
      <w:r w:rsidRPr="0009660C">
        <w:rPr>
          <w:rFonts w:ascii="Trebuchet MS" w:hAnsi="Trebuchet MS"/>
        </w:rPr>
        <w:t>1. Dezvoltarea serviciilor sociale adecvate nevoilor identificate și care să asigure acces facil, asistență de calitate tuturor victimelor și măsuri pentru agresori</w:t>
      </w:r>
    </w:p>
    <w:p w:rsidR="000B6A34" w:rsidRDefault="0009660C" w:rsidP="0009660C">
      <w:pPr>
        <w:spacing w:line="276" w:lineRule="auto"/>
        <w:jc w:val="both"/>
        <w:rPr>
          <w:rFonts w:ascii="Trebuchet MS" w:hAnsi="Trebuchet MS"/>
        </w:rPr>
      </w:pPr>
      <w:r w:rsidRPr="0009660C">
        <w:rPr>
          <w:rFonts w:ascii="Trebuchet MS" w:hAnsi="Trebuchet MS"/>
        </w:rPr>
        <w:t>a) Dezvoltarea rețelei de locuințe protejate pentru victimele violenței domestice</w:t>
      </w:r>
      <w:r w:rsidR="000B6A34">
        <w:rPr>
          <w:rFonts w:ascii="Trebuchet MS" w:hAnsi="Trebuchet MS"/>
        </w:rPr>
        <w:t>,</w:t>
      </w:r>
      <w:r w:rsidR="000B6A34" w:rsidRPr="000B6A34">
        <w:t xml:space="preserve"> </w:t>
      </w:r>
      <w:r w:rsidR="000B6A34" w:rsidRPr="000B6A34">
        <w:rPr>
          <w:rFonts w:ascii="Trebuchet MS" w:hAnsi="Trebuchet MS"/>
        </w:rPr>
        <w:t>adaptate inclusiv nevoilor persoanelor cu  dizabilități</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B6A34">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locuințe protej</w:t>
      </w:r>
      <w:r w:rsidR="000B6A34">
        <w:rPr>
          <w:rFonts w:ascii="Trebuchet MS" w:hAnsi="Trebuchet MS"/>
        </w:rPr>
        <w:t>ate înființate și funcționale</w:t>
      </w:r>
      <w:r w:rsidR="00251C75">
        <w:rPr>
          <w:rFonts w:ascii="Trebuchet MS" w:hAnsi="Trebuchet MS"/>
        </w:rPr>
        <w:t xml:space="preserve"> - </w:t>
      </w:r>
      <w:r w:rsidRPr="0009660C">
        <w:rPr>
          <w:rFonts w:ascii="Trebuchet MS" w:hAnsi="Trebuchet MS"/>
        </w:rPr>
        <w:t>20 de locuinţe protejate</w:t>
      </w:r>
      <w:r w:rsidR="000B6A34">
        <w:rPr>
          <w:rFonts w:ascii="Trebuchet MS" w:hAnsi="Trebuchet MS"/>
        </w:rPr>
        <w:t>.</w:t>
      </w:r>
    </w:p>
    <w:p w:rsidR="0009660C" w:rsidRPr="0009660C" w:rsidRDefault="0009660C" w:rsidP="006C5B1D">
      <w:pPr>
        <w:tabs>
          <w:tab w:val="left" w:pos="284"/>
        </w:tabs>
        <w:spacing w:line="276" w:lineRule="auto"/>
        <w:jc w:val="both"/>
        <w:rPr>
          <w:rFonts w:ascii="Trebuchet MS" w:hAnsi="Trebuchet MS"/>
        </w:rPr>
      </w:pPr>
      <w:r w:rsidRPr="0009660C">
        <w:rPr>
          <w:rFonts w:ascii="Trebuchet MS" w:hAnsi="Trebuchet MS"/>
        </w:rPr>
        <w:t>b)</w:t>
      </w:r>
      <w:r w:rsidRPr="0009660C">
        <w:rPr>
          <w:rFonts w:ascii="Trebuchet MS" w:hAnsi="Trebuchet MS"/>
        </w:rPr>
        <w:tab/>
        <w:t>Organizarea de centre de asistență pentru agresori la nivel regional și extinderea rețelei de servicii</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FC12F7">
      <w:pPr>
        <w:tabs>
          <w:tab w:val="left" w:pos="284"/>
          <w:tab w:val="left" w:pos="567"/>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centre de asis</w:t>
      </w:r>
      <w:r w:rsidR="00CE2328">
        <w:rPr>
          <w:rFonts w:ascii="Trebuchet MS" w:hAnsi="Trebuchet MS"/>
        </w:rPr>
        <w:t>tență pentru agresori reabilitar</w:t>
      </w:r>
      <w:r w:rsidRPr="0009660C">
        <w:rPr>
          <w:rFonts w:ascii="Trebuchet MS" w:hAnsi="Trebuchet MS"/>
        </w:rPr>
        <w:t>e/construite, dotate și cu personal de specialitat</w:t>
      </w:r>
      <w:r w:rsidR="00FC12F7">
        <w:rPr>
          <w:rFonts w:ascii="Trebuchet MS" w:hAnsi="Trebuchet MS"/>
        </w:rPr>
        <w:t>e angajat, pe nivele regionale -</w:t>
      </w:r>
      <w:r w:rsidRPr="0009660C">
        <w:rPr>
          <w:rFonts w:ascii="Trebuchet MS" w:hAnsi="Trebuchet MS"/>
        </w:rPr>
        <w:t xml:space="preserve"> 8 centre de asistenţă pentru agresori</w:t>
      </w:r>
    </w:p>
    <w:p w:rsidR="0009660C" w:rsidRPr="0009660C" w:rsidRDefault="0009660C" w:rsidP="00FC12F7">
      <w:pPr>
        <w:tabs>
          <w:tab w:val="left" w:pos="284"/>
        </w:tabs>
        <w:spacing w:line="276" w:lineRule="auto"/>
        <w:jc w:val="both"/>
        <w:rPr>
          <w:rFonts w:ascii="Trebuchet MS" w:hAnsi="Trebuchet MS"/>
        </w:rPr>
      </w:pPr>
      <w:r w:rsidRPr="0009660C">
        <w:rPr>
          <w:rFonts w:ascii="Trebuchet MS" w:hAnsi="Trebuchet MS"/>
        </w:rPr>
        <w:t>c)</w:t>
      </w:r>
      <w:r w:rsidRPr="0009660C">
        <w:rPr>
          <w:rFonts w:ascii="Trebuchet MS" w:hAnsi="Trebuchet MS"/>
        </w:rPr>
        <w:tab/>
        <w:t>Elaborarea şi implementarea unor metodologii și proceduri de lucru adresate profesioniștilor care intervin în prevenirea și intervenția în</w:t>
      </w:r>
      <w:r w:rsidR="000B6A34">
        <w:rPr>
          <w:rFonts w:ascii="Trebuchet MS" w:hAnsi="Trebuchet MS"/>
        </w:rPr>
        <w:t xml:space="preserve"> cazurile de violență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DD0F2E">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numărul de metodologii și proceduri de lucru conforme cu legislația în vigoare și cu specificul fiecărei instituții implicate în prevenirea și inte</w:t>
      </w:r>
      <w:r w:rsidR="00FC12F7">
        <w:rPr>
          <w:rFonts w:ascii="Trebuchet MS" w:hAnsi="Trebuchet MS"/>
        </w:rPr>
        <w:t xml:space="preserve">rvenția în cazurile de violență </w:t>
      </w:r>
      <w:r w:rsidRPr="0009660C">
        <w:rPr>
          <w:rFonts w:ascii="Trebuchet MS" w:hAnsi="Trebuchet MS"/>
        </w:rPr>
        <w:t>domesti</w:t>
      </w:r>
      <w:r w:rsidR="00FC12F7">
        <w:rPr>
          <w:rFonts w:ascii="Trebuchet MS" w:hAnsi="Trebuchet MS"/>
        </w:rPr>
        <w:t>că elaborate și implementate;</w:t>
      </w:r>
      <w:r w:rsidRPr="0009660C">
        <w:rPr>
          <w:rFonts w:ascii="Trebuchet MS" w:hAnsi="Trebuchet MS"/>
        </w:rPr>
        <w:t xml:space="preserve"> </w:t>
      </w:r>
    </w:p>
    <w:p w:rsidR="0009660C" w:rsidRPr="0009660C" w:rsidRDefault="0009660C" w:rsidP="00CE7DAC">
      <w:pPr>
        <w:tabs>
          <w:tab w:val="left" w:pos="284"/>
        </w:tabs>
        <w:spacing w:line="276" w:lineRule="auto"/>
        <w:jc w:val="both"/>
        <w:rPr>
          <w:rFonts w:ascii="Trebuchet MS" w:hAnsi="Trebuchet MS"/>
        </w:rPr>
      </w:pPr>
      <w:r w:rsidRPr="0009660C">
        <w:rPr>
          <w:rFonts w:ascii="Trebuchet MS" w:hAnsi="Trebuchet MS"/>
        </w:rPr>
        <w:lastRenderedPageBreak/>
        <w:t>d)</w:t>
      </w:r>
      <w:r w:rsidRPr="0009660C">
        <w:rPr>
          <w:rFonts w:ascii="Trebuchet MS" w:hAnsi="Trebuchet MS"/>
        </w:rPr>
        <w:tab/>
        <w:t>Dezvoltarea rețelei de centre integrate de criză pentru situațiile de viol adaptate inclusiv nevoilor persoanelor cu dizabilități</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9660C">
      <w:pPr>
        <w:spacing w:line="276" w:lineRule="auto"/>
        <w:jc w:val="both"/>
        <w:rPr>
          <w:rFonts w:ascii="Trebuchet MS" w:hAnsi="Trebuchet MS"/>
        </w:rPr>
      </w:pPr>
      <w:r w:rsidRPr="0009660C">
        <w:rPr>
          <w:rFonts w:ascii="Trebuchet MS" w:hAnsi="Trebuchet MS"/>
        </w:rPr>
        <w:t>- crearea centrelor integrate de criză pe</w:t>
      </w:r>
      <w:r w:rsidR="00CE2328">
        <w:rPr>
          <w:rFonts w:ascii="Trebuchet MS" w:hAnsi="Trebuchet MS"/>
        </w:rPr>
        <w:t>ntru situațiile de viol</w:t>
      </w:r>
      <w:r w:rsidR="00B85528">
        <w:rPr>
          <w:rFonts w:ascii="Trebuchet MS" w:hAnsi="Trebuchet MS"/>
        </w:rPr>
        <w:t xml:space="preserve"> - </w:t>
      </w:r>
      <w:r w:rsidRPr="0009660C">
        <w:rPr>
          <w:rFonts w:ascii="Trebuchet MS" w:hAnsi="Trebuchet MS"/>
        </w:rPr>
        <w:t>8 centre integrate de criză pentru situațiile de viol</w:t>
      </w:r>
      <w:r w:rsidR="00CE23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 asigurarea de kit-uri de prelevare a mostrelor biologice asigurate – 150/an</w:t>
      </w:r>
      <w:r w:rsidR="00CE2328">
        <w:rPr>
          <w:rFonts w:ascii="Trebuchet MS" w:hAnsi="Trebuchet MS"/>
        </w:rPr>
        <w:t>;</w:t>
      </w:r>
      <w:r w:rsidRPr="0009660C">
        <w:rPr>
          <w:rFonts w:ascii="Trebuchet MS" w:hAnsi="Trebuchet MS"/>
        </w:rPr>
        <w:t xml:space="preserve"> </w:t>
      </w:r>
    </w:p>
    <w:p w:rsidR="0009660C" w:rsidRPr="0009660C" w:rsidRDefault="00B85528" w:rsidP="0009660C">
      <w:pPr>
        <w:spacing w:line="276" w:lineRule="auto"/>
        <w:jc w:val="both"/>
        <w:rPr>
          <w:rFonts w:ascii="Trebuchet MS" w:hAnsi="Trebuchet MS"/>
        </w:rPr>
      </w:pPr>
      <w:r>
        <w:rPr>
          <w:rFonts w:ascii="Trebuchet MS" w:hAnsi="Trebuchet MS"/>
        </w:rPr>
        <w:t xml:space="preserve">- încheierea de </w:t>
      </w:r>
      <w:r w:rsidR="0009660C" w:rsidRPr="0009660C">
        <w:rPr>
          <w:rFonts w:ascii="Trebuchet MS" w:hAnsi="Trebuchet MS"/>
        </w:rPr>
        <w:t>pr</w:t>
      </w:r>
      <w:r w:rsidR="00CE2328">
        <w:rPr>
          <w:rFonts w:ascii="Trebuchet MS" w:hAnsi="Trebuchet MS"/>
        </w:rPr>
        <w:t>otocoale de colaborare;</w:t>
      </w:r>
    </w:p>
    <w:p w:rsidR="0009660C" w:rsidRPr="0009660C" w:rsidRDefault="0009660C" w:rsidP="0009660C">
      <w:pPr>
        <w:spacing w:line="276" w:lineRule="auto"/>
        <w:jc w:val="both"/>
        <w:rPr>
          <w:rFonts w:ascii="Trebuchet MS" w:hAnsi="Trebuchet MS"/>
        </w:rPr>
      </w:pPr>
      <w:r w:rsidRPr="0009660C">
        <w:rPr>
          <w:rFonts w:ascii="Trebuchet MS" w:hAnsi="Trebuchet MS"/>
        </w:rPr>
        <w:t>- elaborarea de metodologii și proceduri de lucru conforme cu legislația în vigoare</w:t>
      </w:r>
      <w:r w:rsidR="00CE2328">
        <w:rPr>
          <w:rFonts w:ascii="Trebuchet MS" w:hAnsi="Trebuchet MS"/>
        </w:rPr>
        <w:t>.</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e)</w:t>
      </w:r>
      <w:r w:rsidRPr="0009660C">
        <w:rPr>
          <w:rFonts w:ascii="Trebuchet MS" w:hAnsi="Trebuchet MS"/>
        </w:rPr>
        <w:tab/>
        <w:t>Inițiere</w:t>
      </w:r>
      <w:r w:rsidR="00CE2328">
        <w:rPr>
          <w:rFonts w:ascii="Trebuchet MS" w:hAnsi="Trebuchet MS"/>
        </w:rPr>
        <w:t xml:space="preserve">a unei cooperări și realizarea </w:t>
      </w:r>
      <w:r w:rsidRPr="0009660C">
        <w:rPr>
          <w:rFonts w:ascii="Trebuchet MS" w:hAnsi="Trebuchet MS"/>
        </w:rPr>
        <w:t>schimbului de bune practici în ceea ce privește programele de intervenție și de tratament pentru agresori</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diseminarea exemplelor de bune practici în ceea ce privește programele de</w:t>
      </w:r>
      <w:r w:rsidR="00CE2328">
        <w:rPr>
          <w:rFonts w:ascii="Trebuchet MS" w:hAnsi="Trebuchet MS"/>
        </w:rPr>
        <w:t xml:space="preserve"> lucru cu agresorii</w:t>
      </w:r>
      <w:r w:rsidR="00B85528">
        <w:rPr>
          <w:rFonts w:ascii="Trebuchet MS" w:hAnsi="Trebuchet MS"/>
        </w:rPr>
        <w:t>;</w:t>
      </w:r>
    </w:p>
    <w:p w:rsidR="0009660C" w:rsidRPr="0009660C" w:rsidRDefault="0009660C" w:rsidP="00CE23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elaborarea de metodologii/proceduri de lucru conforme cu</w:t>
      </w:r>
      <w:r w:rsidR="00CE2328">
        <w:rPr>
          <w:rFonts w:ascii="Trebuchet MS" w:hAnsi="Trebuchet MS"/>
        </w:rPr>
        <w:t xml:space="preserve"> legislația în vigoare</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2. Dezvoltarea și consolidarea competențelor profesionale prin formarea și pregătirea necesară și adaptată pentru intervenția diferitelor categorii de specialiști</w:t>
      </w:r>
    </w:p>
    <w:p w:rsidR="0009660C" w:rsidRPr="0009660C" w:rsidRDefault="0009660C" w:rsidP="0009660C">
      <w:pPr>
        <w:spacing w:line="276" w:lineRule="auto"/>
        <w:jc w:val="both"/>
        <w:rPr>
          <w:rFonts w:ascii="Trebuchet MS" w:hAnsi="Trebuchet MS"/>
        </w:rPr>
      </w:pPr>
      <w:r w:rsidRPr="0009660C">
        <w:rPr>
          <w:rFonts w:ascii="Trebuchet MS" w:hAnsi="Trebuchet MS"/>
        </w:rPr>
        <w:t>a) Îmbunătățirea cadrului metodologic și a competențelor tehnice a profesioniștilor implicați în prevenirea și</w:t>
      </w:r>
      <w:r w:rsidR="00B85528">
        <w:rPr>
          <w:rFonts w:ascii="Trebuchet MS" w:hAnsi="Trebuchet MS"/>
        </w:rPr>
        <w:t xml:space="preserve"> combaterea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9660C">
      <w:pPr>
        <w:spacing w:line="276" w:lineRule="auto"/>
        <w:jc w:val="both"/>
        <w:rPr>
          <w:rFonts w:ascii="Trebuchet MS" w:hAnsi="Trebuchet MS"/>
        </w:rPr>
      </w:pPr>
      <w:r w:rsidRPr="0009660C">
        <w:rPr>
          <w:rFonts w:ascii="Trebuchet MS" w:hAnsi="Trebuchet MS"/>
        </w:rPr>
        <w:t>- numărul de ghiduri practice elaborate</w:t>
      </w:r>
      <w:r w:rsidR="00B8552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 numărul de proiecte de cercetare transnaționale (europene și internaționale) în care sunt implicați specialiștii din instituțiile competente</w:t>
      </w:r>
      <w:r w:rsidR="00B8552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w:t>
      </w:r>
      <w:r w:rsidR="00CE2328">
        <w:rPr>
          <w:rFonts w:ascii="Trebuchet MS" w:hAnsi="Trebuchet MS"/>
        </w:rPr>
        <w:t>numărul de proceduri de lucru și</w:t>
      </w:r>
      <w:r w:rsidRPr="0009660C">
        <w:rPr>
          <w:rFonts w:ascii="Trebuchet MS" w:hAnsi="Trebuchet MS"/>
        </w:rPr>
        <w:t xml:space="preserve"> metodologii privind măsurile de prevenire a cazurilor de violență domestică, revizuite sau elaborate</w:t>
      </w:r>
      <w:r w:rsidR="00B8552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 numărul de evenimente organizate pe teme specifice</w:t>
      </w:r>
      <w:r w:rsidR="00B8552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 număru</w:t>
      </w:r>
      <w:r w:rsidR="00B85528">
        <w:rPr>
          <w:rFonts w:ascii="Trebuchet MS" w:hAnsi="Trebuchet MS"/>
        </w:rPr>
        <w:t>l de participanți la evenimente;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 - numărul de materiale informative elaborate</w:t>
      </w:r>
      <w:r w:rsidR="00B8552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b) Formarea profesională a asistenților sociali în domeniul violenței domestice și egalităţii de gen</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numărul şi ponderea asistenților sociali din instituții formați în domeniul violenței dome</w:t>
      </w:r>
      <w:r w:rsidR="00B85528">
        <w:rPr>
          <w:rFonts w:ascii="Trebuchet MS" w:hAnsi="Trebuchet MS"/>
        </w:rPr>
        <w:t>stice și egalităţii de gen.</w:t>
      </w:r>
    </w:p>
    <w:p w:rsidR="0009660C" w:rsidRPr="0009660C" w:rsidRDefault="0009660C" w:rsidP="0009660C">
      <w:pPr>
        <w:spacing w:line="276" w:lineRule="auto"/>
        <w:jc w:val="both"/>
        <w:rPr>
          <w:rFonts w:ascii="Trebuchet MS" w:hAnsi="Trebuchet MS"/>
        </w:rPr>
      </w:pPr>
      <w:r w:rsidRPr="0009660C">
        <w:rPr>
          <w:rFonts w:ascii="Trebuchet MS" w:hAnsi="Trebuchet MS"/>
        </w:rPr>
        <w:t>c) Specializarea personalului implicat în investigarea cauzelor penale și verificările cauzelor civile cu autorii infra</w:t>
      </w:r>
      <w:r w:rsidR="00B85528">
        <w:rPr>
          <w:rFonts w:ascii="Trebuchet MS" w:hAnsi="Trebuchet MS"/>
        </w:rPr>
        <w:t>cțiunilor de violență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lastRenderedPageBreak/>
        <w:t>-</w:t>
      </w:r>
      <w:r w:rsidRPr="0009660C">
        <w:rPr>
          <w:rFonts w:ascii="Trebuchet MS" w:hAnsi="Trebuchet MS"/>
        </w:rPr>
        <w:tab/>
        <w:t>numărul de poliţişti care participă la cursuri de formare continuă precum și la campan</w:t>
      </w:r>
      <w:r w:rsidR="00B85528">
        <w:rPr>
          <w:rFonts w:ascii="Trebuchet MS" w:hAnsi="Trebuchet MS"/>
        </w:rPr>
        <w:t>ii de informare – sensibilizare;</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numărul de ghiduri practice privind situațiile de vi</w:t>
      </w:r>
      <w:r w:rsidR="00B85528">
        <w:rPr>
          <w:rFonts w:ascii="Trebuchet MS" w:hAnsi="Trebuchet MS"/>
        </w:rPr>
        <w:t>olență domestică elaborate;</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numărul şi ponderea personalului implicat în investigarea cauzelor penale cu autorii infracțiunilor  co</w:t>
      </w:r>
      <w:r w:rsidR="00B85528">
        <w:rPr>
          <w:rFonts w:ascii="Trebuchet MS" w:hAnsi="Trebuchet MS"/>
        </w:rPr>
        <w:t>nexe cu violența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d) Asigurarea cadrului metodologic pentru punerea în aplicare a o</w:t>
      </w:r>
      <w:r w:rsidR="00E549B8">
        <w:rPr>
          <w:rFonts w:ascii="Trebuchet MS" w:hAnsi="Trebuchet MS"/>
        </w:rPr>
        <w:t>rdinului de protecție în regim de urgență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9660C">
      <w:pPr>
        <w:spacing w:line="276" w:lineRule="auto"/>
        <w:jc w:val="both"/>
        <w:rPr>
          <w:rFonts w:ascii="Trebuchet MS" w:hAnsi="Trebuchet MS"/>
        </w:rPr>
      </w:pPr>
      <w:r w:rsidRPr="0009660C">
        <w:rPr>
          <w:rFonts w:ascii="Trebuchet MS" w:hAnsi="Trebuchet MS"/>
        </w:rPr>
        <w:t>- numărul de măsuri și norme metodologice privind emiterea ordinelor de protecție în regim de urgență ad</w:t>
      </w:r>
      <w:r w:rsidR="002874EE">
        <w:rPr>
          <w:rFonts w:ascii="Trebuchet MS" w:hAnsi="Trebuchet MS"/>
        </w:rPr>
        <w:t>optate</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 dezvoltarea unui sistem de monitorizare a ordinelor de protecție și a o</w:t>
      </w:r>
      <w:r w:rsidR="00E549B8">
        <w:rPr>
          <w:rFonts w:ascii="Trebuchet MS" w:hAnsi="Trebuchet MS"/>
        </w:rPr>
        <w:t>rdinelor de protecție în regim de urgență</w:t>
      </w:r>
      <w:r w:rsidRPr="0009660C">
        <w:rPr>
          <w:rFonts w:ascii="Trebuchet MS" w:hAnsi="Trebuchet MS"/>
        </w:rPr>
        <w:t xml:space="preserve"> prin intermediul mijloacelor electronice/supravegherea și monitorizarea electronică</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 poliţişti care participă la cursuri de formare continuă pentru punerea în aplicare a ordinul</w:t>
      </w:r>
      <w:r w:rsidR="00E549B8">
        <w:rPr>
          <w:rFonts w:ascii="Trebuchet MS" w:hAnsi="Trebuchet MS"/>
        </w:rPr>
        <w:t>ui de protecție în regim de urgență</w:t>
      </w:r>
      <w:r w:rsidR="00B85528">
        <w:rPr>
          <w:rFonts w:ascii="Trebuchet MS" w:hAnsi="Trebuchet MS"/>
        </w:rPr>
        <w:t>;</w:t>
      </w:r>
      <w:r w:rsidRPr="0009660C">
        <w:rPr>
          <w:rFonts w:ascii="Trebuchet MS" w:hAnsi="Trebuchet MS"/>
        </w:rPr>
        <w:t xml:space="preserve"> </w:t>
      </w:r>
    </w:p>
    <w:p w:rsidR="0009660C" w:rsidRPr="0009660C" w:rsidRDefault="0009660C" w:rsidP="0009660C">
      <w:pPr>
        <w:spacing w:line="276" w:lineRule="auto"/>
        <w:jc w:val="both"/>
        <w:rPr>
          <w:rFonts w:ascii="Trebuchet MS" w:hAnsi="Trebuchet MS"/>
        </w:rPr>
      </w:pPr>
      <w:r w:rsidRPr="0009660C">
        <w:rPr>
          <w:rFonts w:ascii="Trebuchet MS" w:hAnsi="Trebuchet MS"/>
        </w:rPr>
        <w:t>- organizarea unui seminar/conferință organizat cu privire la experiența spaniolă – Ombusdman</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3. Întărirea capacității instituționale a autorităților administrației publice centrale și locale de g</w:t>
      </w:r>
      <w:r w:rsidR="00B85528">
        <w:rPr>
          <w:rFonts w:ascii="Trebuchet MS" w:hAnsi="Trebuchet MS"/>
        </w:rPr>
        <w:t>estionare 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a) Creșterea capacității de elaborare și implementare a politicilor de prevenire și combatere a fenomenului violenței domestice  și management performant</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numărul de personal central și local format pentru creșterea c</w:t>
      </w:r>
      <w:r w:rsidR="00B85528">
        <w:rPr>
          <w:rFonts w:ascii="Trebuchet MS" w:hAnsi="Trebuchet MS"/>
        </w:rPr>
        <w:t>apacității administrative;</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numărul de analize/studii/evaluări/rapoarte elaborate pentru fundamentarea politicii de prevenire și combatere în do</w:t>
      </w:r>
      <w:r w:rsidR="00B85528">
        <w:rPr>
          <w:rFonts w:ascii="Trebuchet MS" w:hAnsi="Trebuchet MS"/>
        </w:rPr>
        <w:t>meniul violenței domestice;</w:t>
      </w:r>
      <w:r w:rsidRPr="0009660C">
        <w:rPr>
          <w:rFonts w:ascii="Trebuchet MS" w:hAnsi="Trebuchet MS"/>
        </w:rPr>
        <w:t xml:space="preserve"> </w:t>
      </w:r>
    </w:p>
    <w:p w:rsidR="0009660C" w:rsidRPr="0009660C" w:rsidRDefault="00B85528" w:rsidP="0009660C">
      <w:pPr>
        <w:spacing w:line="276" w:lineRule="auto"/>
        <w:jc w:val="both"/>
        <w:rPr>
          <w:rFonts w:ascii="Trebuchet MS" w:hAnsi="Trebuchet MS"/>
        </w:rPr>
      </w:pPr>
      <w:r>
        <w:rPr>
          <w:rFonts w:ascii="Trebuchet MS" w:hAnsi="Trebuchet MS"/>
        </w:rPr>
        <w:t xml:space="preserve">-  </w:t>
      </w:r>
      <w:r w:rsidR="0009660C" w:rsidRPr="0009660C">
        <w:rPr>
          <w:rFonts w:ascii="Trebuchet MS" w:hAnsi="Trebuchet MS"/>
        </w:rPr>
        <w:t>numărul de planuri de acțiune județene de asistență și protecție a victimelor violenț</w:t>
      </w:r>
      <w:r>
        <w:rPr>
          <w:rFonts w:ascii="Trebuchet MS" w:hAnsi="Trebuchet MS"/>
        </w:rPr>
        <w:t>ei domestice implementate.</w:t>
      </w:r>
    </w:p>
    <w:p w:rsidR="0009660C" w:rsidRPr="0009660C" w:rsidRDefault="0009660C" w:rsidP="0009660C">
      <w:pPr>
        <w:spacing w:line="276" w:lineRule="auto"/>
        <w:jc w:val="both"/>
        <w:rPr>
          <w:rFonts w:ascii="Trebuchet MS" w:hAnsi="Trebuchet MS"/>
        </w:rPr>
      </w:pPr>
      <w:r w:rsidRPr="0009660C">
        <w:rPr>
          <w:rFonts w:ascii="Trebuchet MS" w:hAnsi="Trebuchet MS"/>
        </w:rPr>
        <w:t>b) Îmbunătățirea capacității de management și intervenție în</w:t>
      </w:r>
      <w:r w:rsidR="00B85528">
        <w:rPr>
          <w:rFonts w:ascii="Trebuchet MS" w:hAnsi="Trebuchet MS"/>
        </w:rPr>
        <w:t xml:space="preserve"> cazurile de violență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acțiuni privind transferul de bune practici și cooperare care să asigure, conform art. 11 din Convenția de la Istanbul, platforma necesară pentru colectarea de date și cercetare</w:t>
      </w:r>
      <w:r w:rsidR="00B85528">
        <w:rPr>
          <w:rFonts w:ascii="Trebuchet MS" w:hAnsi="Trebuchet MS"/>
        </w:rPr>
        <w:t>;</w:t>
      </w:r>
      <w:r w:rsidRPr="0009660C">
        <w:rPr>
          <w:rFonts w:ascii="Trebuchet MS" w:hAnsi="Trebuchet MS"/>
        </w:rPr>
        <w:t xml:space="preserve"> </w:t>
      </w:r>
    </w:p>
    <w:p w:rsidR="0009660C" w:rsidRPr="0009660C" w:rsidRDefault="0009660C" w:rsidP="00B33B92">
      <w:pPr>
        <w:spacing w:line="276" w:lineRule="auto"/>
        <w:jc w:val="both"/>
        <w:rPr>
          <w:rFonts w:ascii="Trebuchet MS" w:hAnsi="Trebuchet MS"/>
        </w:rPr>
      </w:pPr>
      <w:r w:rsidRPr="0009660C">
        <w:rPr>
          <w:rFonts w:ascii="Trebuchet MS" w:hAnsi="Trebuchet MS"/>
        </w:rPr>
        <w:t xml:space="preserve">c) Îmbunătățirea sistemului informațional în domeniul violenței domestice pentru a asigura gestionarea </w:t>
      </w:r>
      <w:r w:rsidR="00B33B92">
        <w:rPr>
          <w:rFonts w:ascii="Trebuchet MS" w:hAnsi="Trebuchet MS"/>
        </w:rPr>
        <w:t>cazurilor de violență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B85528" w:rsidRDefault="0009660C" w:rsidP="00B85528">
      <w:pPr>
        <w:pStyle w:val="ListParagraph"/>
        <w:numPr>
          <w:ilvl w:val="0"/>
          <w:numId w:val="19"/>
        </w:numPr>
        <w:tabs>
          <w:tab w:val="left" w:pos="284"/>
        </w:tabs>
        <w:spacing w:line="276" w:lineRule="auto"/>
        <w:ind w:left="0" w:firstLine="0"/>
        <w:jc w:val="both"/>
        <w:rPr>
          <w:rFonts w:ascii="Trebuchet MS" w:hAnsi="Trebuchet MS"/>
        </w:rPr>
      </w:pPr>
      <w:r w:rsidRPr="00B85528">
        <w:rPr>
          <w:rFonts w:ascii="Trebuchet MS" w:hAnsi="Trebuchet MS"/>
        </w:rPr>
        <w:t>elaborarea unei proce</w:t>
      </w:r>
      <w:r w:rsidR="00F07871">
        <w:rPr>
          <w:rFonts w:ascii="Trebuchet MS" w:hAnsi="Trebuchet MS"/>
        </w:rPr>
        <w:t>dur</w:t>
      </w:r>
      <w:r w:rsidR="00B33B92">
        <w:rPr>
          <w:rFonts w:ascii="Trebuchet MS" w:hAnsi="Trebuchet MS"/>
        </w:rPr>
        <w:t>i comun</w:t>
      </w:r>
      <w:r w:rsidRPr="00B85528">
        <w:rPr>
          <w:rFonts w:ascii="Trebuchet MS" w:hAnsi="Trebuchet MS"/>
        </w:rPr>
        <w:t>e de lucru la nivel interinstituțional privind raportarea, colectarea și monitorizarea datelor în domeni</w:t>
      </w:r>
      <w:r w:rsidR="00B33B92">
        <w:rPr>
          <w:rFonts w:ascii="Trebuchet MS" w:hAnsi="Trebuchet MS"/>
        </w:rPr>
        <w:t>ul violenței domestice</w:t>
      </w:r>
      <w:r w:rsidR="00B85528" w:rsidRPr="00B85528">
        <w:rPr>
          <w:rFonts w:ascii="Trebuchet MS" w:hAnsi="Trebuchet MS"/>
        </w:rPr>
        <w:t>.</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 xml:space="preserve">d) Implicarea Comisiilor judeţene şi a municipiului Bucureşti în domeniul egalităţii de şanse între femei şi bărbaţi (COJES-urilor) în domeniul egalității de șanse între femei și </w:t>
      </w:r>
      <w:r w:rsidR="00B85528">
        <w:rPr>
          <w:rFonts w:ascii="Trebuchet MS" w:hAnsi="Trebuchet MS"/>
        </w:rPr>
        <w:t>bărbați și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elaborarea unei metodologiei de lucru elaborată pentru Comisiile județene și a municipiului București în domeniul egalității de șanse între femei și bărbați </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pregătirea reprezentanților COJES pregătiți în domeniul egalității de șanse între femei și bărbați și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f) Înființarea și întărirea rolului echipelor intersectoriale locale  mobile  de intervenție de urgență, la nivel județean/local </w:t>
      </w:r>
      <w:r w:rsidR="00B85528">
        <w:rPr>
          <w:rFonts w:ascii="Trebuchet MS" w:hAnsi="Trebuchet MS"/>
        </w:rPr>
        <w:t>în domeniul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numărul ec</w:t>
      </w:r>
      <w:r w:rsidR="00C74D24">
        <w:rPr>
          <w:rFonts w:ascii="Trebuchet MS" w:hAnsi="Trebuchet MS"/>
        </w:rPr>
        <w:t xml:space="preserve">hipelor intersectoriale locale </w:t>
      </w:r>
      <w:r w:rsidRPr="0009660C">
        <w:rPr>
          <w:rFonts w:ascii="Trebuchet MS" w:hAnsi="Trebuchet MS"/>
        </w:rPr>
        <w:t xml:space="preserve">mobile de intervenție de urgență constituite și funcționale,  care să lucreze interdisciplinar, să colaboreze și să se găsească într-un permanent schimb de informații raportat </w:t>
      </w:r>
      <w:r w:rsidR="00B85528">
        <w:rPr>
          <w:rFonts w:ascii="Trebuchet MS" w:hAnsi="Trebuchet MS"/>
        </w:rPr>
        <w:t>la cazurile instrumentate.</w:t>
      </w:r>
    </w:p>
    <w:p w:rsidR="0009660C" w:rsidRPr="0009660C" w:rsidRDefault="0009660C" w:rsidP="0009660C">
      <w:pPr>
        <w:spacing w:line="276" w:lineRule="auto"/>
        <w:jc w:val="both"/>
        <w:rPr>
          <w:rFonts w:ascii="Trebuchet MS" w:hAnsi="Trebuchet MS"/>
        </w:rPr>
      </w:pPr>
      <w:r w:rsidRPr="0009660C">
        <w:rPr>
          <w:rFonts w:ascii="Trebuchet MS" w:hAnsi="Trebuchet MS"/>
        </w:rPr>
        <w:t>g) Stimularea promovării egalității de șanse pe piața muncii prin dezvoltarea de competențe antreprenoriale  și manageriale ale femeilor, victi</w:t>
      </w:r>
      <w:r w:rsidR="00B85528">
        <w:rPr>
          <w:rFonts w:ascii="Trebuchet MS" w:hAnsi="Trebuchet MS"/>
        </w:rPr>
        <w:t>me ale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elaborarea și derularea unui proiect cu titlul „Pachet complex de formare antreprenorială pentru incluziunea socială a femeilor, victime ale</w:t>
      </w:r>
      <w:r w:rsidR="002F220D">
        <w:rPr>
          <w:rFonts w:ascii="Trebuchet MS" w:hAnsi="Trebuchet MS"/>
        </w:rPr>
        <w:t xml:space="preserve"> violenței domestice”, </w:t>
      </w:r>
      <w:r w:rsidR="005D740A">
        <w:rPr>
          <w:rFonts w:ascii="Trebuchet MS" w:hAnsi="Trebuchet MS"/>
        </w:rPr>
        <w:t>care are ca scop promova</w:t>
      </w:r>
      <w:r w:rsidRPr="0009660C">
        <w:rPr>
          <w:rFonts w:ascii="Trebuchet MS" w:hAnsi="Trebuchet MS"/>
        </w:rPr>
        <w:t>rea unui rol activ pentru femeile victime ale violenței domestice, prin sprijinirea acestora în inițierea și gestionarea unei afaceri și proiecte comunitare</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4. Dezvoltarea relațiilor de colaborare între partenerii interni și între statul român și statele sau organismele internaționale implicate în prevenirea și</w:t>
      </w:r>
      <w:r w:rsidR="00B85528">
        <w:rPr>
          <w:rFonts w:ascii="Trebuchet MS" w:hAnsi="Trebuchet MS"/>
        </w:rPr>
        <w:t xml:space="preserve"> combaterea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a) Promovarea valorilor non-violenței în țară și în străinătate prin participarea la acțiuni de co</w:t>
      </w:r>
      <w:r w:rsidR="00B85528">
        <w:rPr>
          <w:rFonts w:ascii="Trebuchet MS" w:hAnsi="Trebuchet MS"/>
        </w:rPr>
        <w:t>operare la nivel internațional.</w:t>
      </w:r>
    </w:p>
    <w:p w:rsidR="0009660C" w:rsidRPr="0009660C" w:rsidRDefault="00B85528" w:rsidP="0009660C">
      <w:pPr>
        <w:spacing w:line="276" w:lineRule="auto"/>
        <w:jc w:val="both"/>
        <w:rPr>
          <w:rFonts w:ascii="Trebuchet MS" w:hAnsi="Trebuchet MS"/>
        </w:rPr>
      </w:pPr>
      <w:r>
        <w:rPr>
          <w:rFonts w:ascii="Trebuchet MS" w:hAnsi="Trebuchet MS"/>
        </w:rPr>
        <w:t>I</w:t>
      </w:r>
      <w:r w:rsidR="0009660C" w:rsidRPr="0009660C">
        <w:rPr>
          <w:rFonts w:ascii="Trebuchet MS" w:hAnsi="Trebuchet MS"/>
        </w:rPr>
        <w:t>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realizarea schimbului de bune practici </w:t>
      </w:r>
      <w:r w:rsidR="00672058">
        <w:rPr>
          <w:rFonts w:ascii="Trebuchet MS" w:hAnsi="Trebuchet MS"/>
        </w:rPr>
        <w:t>în vederea implementării</w:t>
      </w:r>
      <w:r w:rsidRPr="0009660C">
        <w:rPr>
          <w:rFonts w:ascii="Trebuchet MS" w:hAnsi="Trebuchet MS"/>
        </w:rPr>
        <w:t xml:space="preserve"> programelor și politicilor publice de prevenire și combatere a fenomenului violenței domestice</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b) Derularea unor activități în domeniul prevenirii şi combaterii violenței domestice și violenței de gen, din perspectiva preluării de către Romania a Președinției Consiliului European în anul 2019.</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9660C">
      <w:pPr>
        <w:spacing w:line="276" w:lineRule="auto"/>
        <w:jc w:val="both"/>
        <w:rPr>
          <w:rFonts w:ascii="Trebuchet MS" w:hAnsi="Trebuchet MS"/>
        </w:rPr>
      </w:pPr>
      <w:r w:rsidRPr="0009660C">
        <w:rPr>
          <w:rFonts w:ascii="Trebuchet MS" w:hAnsi="Trebuchet MS"/>
        </w:rPr>
        <w:t>- realizarea unor activități în domeniul prevenirii şi combaterii violenței domestice și violenței de gen (conferință la nivel înalt, seminar european/internațional, mese rotunde) în contextul preluării de către Romania a președinției Consiliului Uniunii Europene în anul 2019, la care vor fi invitate să participe instituții și organisme interne și internaționale din domeniul prevenirii și combaterii violenței domestice și violenței de gen</w:t>
      </w:r>
      <w:r w:rsidR="00B85528">
        <w:rPr>
          <w:rFonts w:ascii="Trebuchet MS" w:hAnsi="Trebuchet MS"/>
        </w:rPr>
        <w:t>;</w:t>
      </w:r>
    </w:p>
    <w:p w:rsidR="0009660C" w:rsidRDefault="0009660C" w:rsidP="0009660C">
      <w:pPr>
        <w:spacing w:line="276" w:lineRule="auto"/>
        <w:jc w:val="both"/>
        <w:rPr>
          <w:rFonts w:ascii="Trebuchet MS" w:hAnsi="Trebuchet MS"/>
        </w:rPr>
      </w:pPr>
      <w:r w:rsidRPr="0009660C">
        <w:rPr>
          <w:rFonts w:ascii="Trebuchet MS" w:hAnsi="Trebuchet MS"/>
        </w:rPr>
        <w:t>- realizarea schimbului de bune practi</w:t>
      </w:r>
      <w:r w:rsidR="002D56E6">
        <w:rPr>
          <w:rFonts w:ascii="Trebuchet MS" w:hAnsi="Trebuchet MS"/>
        </w:rPr>
        <w:t>ci</w:t>
      </w:r>
      <w:r w:rsidR="00B85528">
        <w:rPr>
          <w:rFonts w:ascii="Trebuchet MS" w:hAnsi="Trebuchet MS"/>
        </w:rPr>
        <w:t xml:space="preserve"> la nivel de experți</w:t>
      </w:r>
    </w:p>
    <w:p w:rsidR="00B85528" w:rsidRPr="0009660C" w:rsidRDefault="00B85528"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III. PREVENIREA VIOLENȚEI DOMESTICE ȘI A RECIDIVEI ACESTEI</w:t>
      </w:r>
      <w:r w:rsidR="00B85528">
        <w:rPr>
          <w:rFonts w:ascii="Trebuchet MS" w:hAnsi="Trebuchet MS"/>
        </w:rPr>
        <w:t>A PRECUM ȘI A VIOLENȚEI SEXUALE</w:t>
      </w:r>
    </w:p>
    <w:p w:rsidR="0009660C" w:rsidRPr="0009660C" w:rsidRDefault="0009660C" w:rsidP="0009660C">
      <w:pPr>
        <w:spacing w:line="276" w:lineRule="auto"/>
        <w:jc w:val="both"/>
        <w:rPr>
          <w:rFonts w:ascii="Trebuchet MS" w:hAnsi="Trebuchet MS"/>
        </w:rPr>
      </w:pPr>
      <w:r w:rsidRPr="0009660C">
        <w:rPr>
          <w:rFonts w:ascii="Trebuchet MS" w:hAnsi="Trebuchet MS"/>
        </w:rPr>
        <w:t>1. Creșterea eficacității măsurilor de prevenire a violenței domestice și a recidivei acesteia</w:t>
      </w:r>
    </w:p>
    <w:p w:rsidR="0009660C" w:rsidRPr="0009660C" w:rsidRDefault="0009660C" w:rsidP="0009660C">
      <w:pPr>
        <w:spacing w:line="276" w:lineRule="auto"/>
        <w:jc w:val="both"/>
        <w:rPr>
          <w:rFonts w:ascii="Trebuchet MS" w:hAnsi="Trebuchet MS"/>
        </w:rPr>
      </w:pPr>
      <w:r w:rsidRPr="0009660C">
        <w:rPr>
          <w:rFonts w:ascii="Trebuchet MS" w:hAnsi="Trebuchet MS"/>
        </w:rPr>
        <w:t>a) Derularea de campanii de conștientizare, organizare de dezbateri publice periodice și   promovarea bunelor practici în domeniu</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numărul de evenimente organizate în parteneriat cu autoritățile publice și cu reprez</w:t>
      </w:r>
      <w:r w:rsidR="00B85528">
        <w:rPr>
          <w:rFonts w:ascii="Trebuchet MS" w:hAnsi="Trebuchet MS"/>
        </w:rPr>
        <w:t>entanții societății civile.</w:t>
      </w:r>
    </w:p>
    <w:p w:rsidR="0009660C" w:rsidRPr="0009660C" w:rsidRDefault="0009660C" w:rsidP="0009660C">
      <w:pPr>
        <w:spacing w:line="276" w:lineRule="auto"/>
        <w:jc w:val="both"/>
        <w:rPr>
          <w:rFonts w:ascii="Trebuchet MS" w:hAnsi="Trebuchet MS"/>
        </w:rPr>
      </w:pPr>
      <w:r w:rsidRPr="0009660C">
        <w:rPr>
          <w:rFonts w:ascii="Trebuchet MS" w:hAnsi="Trebuchet MS"/>
        </w:rPr>
        <w:t>2. Dezvoltarea de atitudini și comportamente nonviolente pentru atingerea obiectivului "toleranță zero" față de violența domestică</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a)</w:t>
      </w:r>
      <w:r w:rsidRPr="0009660C">
        <w:rPr>
          <w:rFonts w:ascii="Trebuchet MS" w:hAnsi="Trebuchet MS"/>
        </w:rPr>
        <w:tab/>
        <w:t>Desfăşurarea unor programe educative pentru părinţi şi copii, în vederea prevenirii violenţei domestice, inclusiv prin parteneriate şcoală-comunitate-familie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număr de protocoale de colaborare încheiate în</w:t>
      </w:r>
      <w:r w:rsidR="00B85528">
        <w:rPr>
          <w:rFonts w:ascii="Trebuchet MS" w:hAnsi="Trebuchet MS"/>
        </w:rPr>
        <w:t>tre instituțiile implicate;</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num</w:t>
      </w:r>
      <w:r w:rsidR="00B85528">
        <w:rPr>
          <w:rFonts w:ascii="Trebuchet MS" w:hAnsi="Trebuchet MS"/>
        </w:rPr>
        <w:t>ăr de programe desfășurate;</w:t>
      </w:r>
    </w:p>
    <w:p w:rsidR="0009660C" w:rsidRPr="0009660C" w:rsidRDefault="00B85528" w:rsidP="00B85528">
      <w:pPr>
        <w:tabs>
          <w:tab w:val="left" w:pos="284"/>
        </w:tabs>
        <w:spacing w:line="276" w:lineRule="auto"/>
        <w:jc w:val="both"/>
        <w:rPr>
          <w:rFonts w:ascii="Trebuchet MS" w:hAnsi="Trebuchet MS"/>
        </w:rPr>
      </w:pPr>
      <w:r>
        <w:rPr>
          <w:rFonts w:ascii="Trebuchet MS" w:hAnsi="Trebuchet MS"/>
        </w:rPr>
        <w:t>-</w:t>
      </w:r>
      <w:r>
        <w:rPr>
          <w:rFonts w:ascii="Trebuchet MS" w:hAnsi="Trebuchet MS"/>
        </w:rPr>
        <w:tab/>
        <w:t xml:space="preserve"> număr de participanți.</w:t>
      </w:r>
    </w:p>
    <w:p w:rsidR="0009660C" w:rsidRPr="0009660C" w:rsidRDefault="0009660C" w:rsidP="0009660C">
      <w:pPr>
        <w:spacing w:line="276" w:lineRule="auto"/>
        <w:jc w:val="both"/>
        <w:rPr>
          <w:rFonts w:ascii="Trebuchet MS" w:hAnsi="Trebuchet MS"/>
        </w:rPr>
      </w:pPr>
      <w:r w:rsidRPr="0009660C">
        <w:rPr>
          <w:rFonts w:ascii="Trebuchet MS" w:hAnsi="Trebuchet MS"/>
        </w:rPr>
        <w:t>b) Creșterea gradului de informare, conștientizare și responsabilizare a populației</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09660C">
      <w:pPr>
        <w:spacing w:line="276" w:lineRule="auto"/>
        <w:jc w:val="both"/>
        <w:rPr>
          <w:rFonts w:ascii="Trebuchet MS" w:hAnsi="Trebuchet MS"/>
        </w:rPr>
      </w:pPr>
      <w:r w:rsidRPr="0009660C">
        <w:rPr>
          <w:rFonts w:ascii="Trebuchet MS" w:hAnsi="Trebuchet MS"/>
        </w:rPr>
        <w:t>- număr de campanii de informare ș</w:t>
      </w:r>
      <w:r w:rsidR="00B85528">
        <w:rPr>
          <w:rFonts w:ascii="Trebuchet MS" w:hAnsi="Trebuchet MS"/>
        </w:rPr>
        <w:t>i/sau educare implementate;</w:t>
      </w:r>
      <w:r w:rsidRPr="0009660C">
        <w:rPr>
          <w:rFonts w:ascii="Trebuchet MS" w:hAnsi="Trebuchet MS"/>
        </w:rPr>
        <w:t xml:space="preserve"> </w:t>
      </w:r>
    </w:p>
    <w:p w:rsidR="0009660C" w:rsidRPr="0009660C" w:rsidRDefault="00B85528" w:rsidP="0009660C">
      <w:pPr>
        <w:spacing w:line="276" w:lineRule="auto"/>
        <w:jc w:val="both"/>
        <w:rPr>
          <w:rFonts w:ascii="Trebuchet MS" w:hAnsi="Trebuchet MS"/>
        </w:rPr>
      </w:pPr>
      <w:r>
        <w:rPr>
          <w:rFonts w:ascii="Trebuchet MS" w:hAnsi="Trebuchet MS"/>
        </w:rPr>
        <w:t xml:space="preserve">- număr de beneficiari. </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c) Dezvoltarea unui răspuns pro-activ și preventiv al școlilor </w:t>
      </w:r>
      <w:r w:rsidR="00B85528">
        <w:rPr>
          <w:rFonts w:ascii="Trebuchet MS" w:hAnsi="Trebuchet MS"/>
        </w:rPr>
        <w:t>la problema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număr de programe de educație pentru tineri; mobilizarea suportului profesioniștilor, părinților, studenților și elevilor, al administrației publice pentru </w:t>
      </w:r>
      <w:r w:rsidR="00B85528">
        <w:rPr>
          <w:rFonts w:ascii="Trebuchet MS" w:hAnsi="Trebuchet MS"/>
        </w:rPr>
        <w:t>prevenirea acestui fenomen.</w:t>
      </w:r>
    </w:p>
    <w:p w:rsidR="0009660C" w:rsidRPr="0009660C" w:rsidRDefault="0009660C" w:rsidP="0009660C">
      <w:pPr>
        <w:spacing w:line="276" w:lineRule="auto"/>
        <w:jc w:val="both"/>
        <w:rPr>
          <w:rFonts w:ascii="Trebuchet MS" w:hAnsi="Trebuchet MS"/>
        </w:rPr>
      </w:pPr>
      <w:r w:rsidRPr="0009660C">
        <w:rPr>
          <w:rFonts w:ascii="Trebuchet MS" w:hAnsi="Trebuchet MS"/>
        </w:rPr>
        <w:t>d) Schimbarea modalităților de abordare/mediatizarea</w:t>
      </w:r>
      <w:r w:rsidR="00B85528">
        <w:rPr>
          <w:rFonts w:ascii="Trebuchet MS" w:hAnsi="Trebuchet MS"/>
        </w:rPr>
        <w:t xml:space="preserve"> faptelor de violență domestică</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realizarea unei campaniei de c</w:t>
      </w:r>
      <w:r w:rsidR="0085734C">
        <w:rPr>
          <w:rFonts w:ascii="Trebuchet MS" w:hAnsi="Trebuchet MS"/>
        </w:rPr>
        <w:t>omunicare și informare în vederea prevenirii</w:t>
      </w:r>
      <w:r w:rsidRPr="0009660C">
        <w:rPr>
          <w:rFonts w:ascii="Trebuchet MS" w:hAnsi="Trebuchet MS"/>
        </w:rPr>
        <w:t xml:space="preserve"> actelor de violență domestică; schimbarea modalităților de abordare a temelor de violență domestică de către jurnaliști și ziariști semnatari ai reportajelor, articolelor și documentarelor efectuate</w:t>
      </w:r>
      <w:r w:rsidR="00B85528">
        <w:rPr>
          <w:rFonts w:ascii="Trebuchet MS" w:hAnsi="Trebuchet MS"/>
        </w:rPr>
        <w:t>;</w:t>
      </w:r>
      <w:r w:rsidRPr="0009660C">
        <w:rPr>
          <w:rFonts w:ascii="Trebuchet MS" w:hAnsi="Trebuchet MS"/>
        </w:rPr>
        <w:t xml:space="preserve"> </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 xml:space="preserve"> elaborarea unui</w:t>
      </w:r>
      <w:r w:rsidR="00C96F67">
        <w:rPr>
          <w:rFonts w:ascii="Trebuchet MS" w:hAnsi="Trebuchet MS"/>
        </w:rPr>
        <w:t xml:space="preserve"> ghid de bune practici </w:t>
      </w:r>
      <w:r w:rsidRPr="0009660C">
        <w:rPr>
          <w:rFonts w:ascii="Trebuchet MS" w:hAnsi="Trebuchet MS"/>
        </w:rPr>
        <w:t>pentru jurnaliști și ziariști referitor la modalitățile de prezentare a infracțiunilor de violență domestică și mediatizarea acestora în mass-media și mediul online</w:t>
      </w:r>
      <w:r w:rsidR="00B85528">
        <w:rPr>
          <w:rFonts w:ascii="Trebuchet MS" w:hAnsi="Trebuchet MS"/>
        </w:rPr>
        <w:t>.</w:t>
      </w:r>
    </w:p>
    <w:p w:rsidR="0009660C" w:rsidRPr="0009660C" w:rsidRDefault="0009660C" w:rsidP="0009660C">
      <w:pPr>
        <w:spacing w:line="276" w:lineRule="auto"/>
        <w:jc w:val="both"/>
        <w:rPr>
          <w:rFonts w:ascii="Trebuchet MS" w:hAnsi="Trebuchet MS"/>
        </w:rPr>
      </w:pPr>
      <w:r w:rsidRPr="0009660C">
        <w:rPr>
          <w:rFonts w:ascii="Trebuchet MS" w:hAnsi="Trebuchet MS"/>
        </w:rPr>
        <w:t>e) Elaborarea unei strategii naționale pentru prevenirea și combaterea violenței sexuale</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09660C" w:rsidP="00B85528">
      <w:pPr>
        <w:tabs>
          <w:tab w:val="left" w:pos="142"/>
        </w:tabs>
        <w:spacing w:line="276" w:lineRule="auto"/>
        <w:jc w:val="both"/>
        <w:rPr>
          <w:rFonts w:ascii="Trebuchet MS" w:hAnsi="Trebuchet MS"/>
        </w:rPr>
      </w:pPr>
      <w:r w:rsidRPr="0009660C">
        <w:rPr>
          <w:rFonts w:ascii="Trebuchet MS" w:hAnsi="Trebuchet MS"/>
        </w:rPr>
        <w:lastRenderedPageBreak/>
        <w:t>-</w:t>
      </w:r>
      <w:r w:rsidRPr="0009660C">
        <w:rPr>
          <w:rFonts w:ascii="Trebuchet MS" w:hAnsi="Trebuchet MS"/>
        </w:rPr>
        <w:tab/>
        <w:t xml:space="preserve"> elaborarea și adoptarea unei Strategiei naționalăe pentru prevenirea și combaterea  violenței sexuale și a planului operațion</w:t>
      </w:r>
      <w:r w:rsidR="0000633D">
        <w:rPr>
          <w:rFonts w:ascii="Trebuchet MS" w:hAnsi="Trebuchet MS"/>
        </w:rPr>
        <w:t>al aferent</w:t>
      </w:r>
      <w:r w:rsidR="00B85528">
        <w:rPr>
          <w:rFonts w:ascii="Trebuchet MS" w:hAnsi="Trebuchet MS"/>
        </w:rPr>
        <w:t>.</w:t>
      </w:r>
    </w:p>
    <w:p w:rsidR="0009660C" w:rsidRPr="0009660C" w:rsidRDefault="0009660C"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IV. MONITORIZAREA ȘI EVALUAREA ACTIVITĂȚILOR ÎNTREPRINSE ÎN VEDEREA PREVENIRII ȘI COMBATERII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1. Raportarea anuală a gradului de implementare a activităţilor asumate în cadrul Pilonului Prevenirea și</w:t>
      </w:r>
      <w:r w:rsidR="00B039EE">
        <w:rPr>
          <w:rFonts w:ascii="Trebuchet MS" w:hAnsi="Trebuchet MS"/>
        </w:rPr>
        <w:t xml:space="preserve"> Combaterea Violenței Domestice</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a)</w:t>
      </w:r>
      <w:r w:rsidRPr="0009660C">
        <w:rPr>
          <w:rFonts w:ascii="Trebuchet MS" w:hAnsi="Trebuchet MS"/>
        </w:rPr>
        <w:tab/>
        <w:t>Monitorizarea măsurilor cuprinse în Planul operațional de acțiuni</w:t>
      </w:r>
    </w:p>
    <w:p w:rsidR="0009660C" w:rsidRPr="0009660C" w:rsidRDefault="0009660C" w:rsidP="0009660C">
      <w:pPr>
        <w:spacing w:line="276" w:lineRule="auto"/>
        <w:jc w:val="both"/>
        <w:rPr>
          <w:rFonts w:ascii="Trebuchet MS" w:hAnsi="Trebuchet MS"/>
        </w:rPr>
      </w:pPr>
      <w:r w:rsidRPr="0009660C">
        <w:rPr>
          <w:rFonts w:ascii="Trebuchet MS" w:hAnsi="Trebuchet MS"/>
        </w:rPr>
        <w:t>Indicatori:</w:t>
      </w:r>
    </w:p>
    <w:p w:rsidR="0009660C" w:rsidRPr="0009660C" w:rsidRDefault="00B039EE" w:rsidP="00B85528">
      <w:pPr>
        <w:tabs>
          <w:tab w:val="left" w:pos="284"/>
        </w:tabs>
        <w:spacing w:line="276" w:lineRule="auto"/>
        <w:jc w:val="both"/>
        <w:rPr>
          <w:rFonts w:ascii="Trebuchet MS" w:hAnsi="Trebuchet MS"/>
        </w:rPr>
      </w:pPr>
      <w:r>
        <w:rPr>
          <w:rFonts w:ascii="Trebuchet MS" w:hAnsi="Trebuchet MS"/>
        </w:rPr>
        <w:t>-</w:t>
      </w:r>
      <w:r>
        <w:rPr>
          <w:rFonts w:ascii="Trebuchet MS" w:hAnsi="Trebuchet MS"/>
        </w:rPr>
        <w:tab/>
        <w:t xml:space="preserve">elaborarea unei  proceduri de raportare </w:t>
      </w:r>
      <w:r w:rsidR="0009660C" w:rsidRPr="0009660C">
        <w:rPr>
          <w:rFonts w:ascii="Trebuchet MS" w:hAnsi="Trebuchet MS"/>
        </w:rPr>
        <w:t xml:space="preserve">și </w:t>
      </w:r>
      <w:r w:rsidR="00B85528">
        <w:rPr>
          <w:rFonts w:ascii="Trebuchet MS" w:hAnsi="Trebuchet MS"/>
        </w:rPr>
        <w:t>monitorizare a datelor;</w:t>
      </w:r>
    </w:p>
    <w:p w:rsidR="0009660C" w:rsidRPr="0009660C" w:rsidRDefault="0009660C" w:rsidP="00B85528">
      <w:pPr>
        <w:tabs>
          <w:tab w:val="left" w:pos="284"/>
        </w:tabs>
        <w:spacing w:line="276" w:lineRule="auto"/>
        <w:jc w:val="both"/>
        <w:rPr>
          <w:rFonts w:ascii="Trebuchet MS" w:hAnsi="Trebuchet MS"/>
        </w:rPr>
      </w:pPr>
      <w:r w:rsidRPr="0009660C">
        <w:rPr>
          <w:rFonts w:ascii="Trebuchet MS" w:hAnsi="Trebuchet MS"/>
        </w:rPr>
        <w:t>-</w:t>
      </w:r>
      <w:r w:rsidRPr="0009660C">
        <w:rPr>
          <w:rFonts w:ascii="Trebuchet MS" w:hAnsi="Trebuchet MS"/>
        </w:rPr>
        <w:tab/>
        <w:t>elaborarea unui raport anual privind gradul de implementare a activităţilor asumate în cadrul Pilonului Prevenirea și Combate</w:t>
      </w:r>
      <w:r w:rsidR="00B85528">
        <w:rPr>
          <w:rFonts w:ascii="Trebuchet MS" w:hAnsi="Trebuchet MS"/>
        </w:rPr>
        <w:t>rea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2. Evaluarea finală a Pilonului Prevenirea și Combaterea Violenței Domestice</w:t>
      </w:r>
    </w:p>
    <w:p w:rsidR="0009660C" w:rsidRPr="0009660C" w:rsidRDefault="0009660C" w:rsidP="0009660C">
      <w:pPr>
        <w:spacing w:line="276" w:lineRule="auto"/>
        <w:jc w:val="both"/>
        <w:rPr>
          <w:rFonts w:ascii="Trebuchet MS" w:hAnsi="Trebuchet MS"/>
        </w:rPr>
      </w:pPr>
      <w:r w:rsidRPr="0009660C">
        <w:rPr>
          <w:rFonts w:ascii="Trebuchet MS" w:hAnsi="Trebuchet MS"/>
        </w:rPr>
        <w:t>a) Realizarea unei analize privind îndeplinirea obiectivelor asumate în cadrul Strategiei naționale privind promovarea egalității de șanse între femei și bărbați și prevenirea și combaterii violenței domestice 2018-2021- Pilonul Prevenirea și Combaterea Violenței Domestice</w:t>
      </w:r>
    </w:p>
    <w:p w:rsidR="0009660C" w:rsidRPr="0009660C" w:rsidRDefault="00B85528" w:rsidP="0009660C">
      <w:pPr>
        <w:spacing w:line="276" w:lineRule="auto"/>
        <w:jc w:val="both"/>
        <w:rPr>
          <w:rFonts w:ascii="Trebuchet MS" w:hAnsi="Trebuchet MS"/>
        </w:rPr>
      </w:pPr>
      <w:r>
        <w:rPr>
          <w:rFonts w:ascii="Trebuchet MS" w:hAnsi="Trebuchet MS"/>
        </w:rPr>
        <w:t>I</w:t>
      </w:r>
      <w:r w:rsidR="0009660C" w:rsidRPr="0009660C">
        <w:rPr>
          <w:rFonts w:ascii="Trebuchet MS" w:hAnsi="Trebuchet MS"/>
        </w:rPr>
        <w:t>ndicatori:</w:t>
      </w:r>
    </w:p>
    <w:p w:rsidR="0009660C" w:rsidRPr="0009660C" w:rsidRDefault="0076642A" w:rsidP="00B85528">
      <w:pPr>
        <w:tabs>
          <w:tab w:val="left" w:pos="284"/>
        </w:tabs>
        <w:spacing w:line="276" w:lineRule="auto"/>
        <w:jc w:val="both"/>
        <w:rPr>
          <w:rFonts w:ascii="Trebuchet MS" w:hAnsi="Trebuchet MS"/>
        </w:rPr>
      </w:pPr>
      <w:r>
        <w:rPr>
          <w:rFonts w:ascii="Trebuchet MS" w:hAnsi="Trebuchet MS"/>
        </w:rPr>
        <w:t>-</w:t>
      </w:r>
      <w:r>
        <w:rPr>
          <w:rFonts w:ascii="Trebuchet MS" w:hAnsi="Trebuchet MS"/>
        </w:rPr>
        <w:tab/>
        <w:t>elaborarea unei analiz</w:t>
      </w:r>
      <w:r w:rsidR="0009660C" w:rsidRPr="0009660C">
        <w:rPr>
          <w:rFonts w:ascii="Trebuchet MS" w:hAnsi="Trebuchet MS"/>
        </w:rPr>
        <w:t>e  privind îndeplinirea obiectivelor asumate în cadrul Strategiei naționale privind promovarea egalității de șanse între femei și bărbați și prevenirea și combaterii violenței domestice 2018-2021- Pilonul Prevenirea și Combaterea Violenței Domestic</w:t>
      </w:r>
      <w:r w:rsidR="00B85528">
        <w:rPr>
          <w:rFonts w:ascii="Trebuchet MS" w:hAnsi="Trebuchet MS"/>
        </w:rPr>
        <w:t>e.</w:t>
      </w:r>
    </w:p>
    <w:p w:rsidR="0009660C" w:rsidRPr="0009660C" w:rsidRDefault="0009660C" w:rsidP="0009660C">
      <w:pPr>
        <w:spacing w:line="276" w:lineRule="auto"/>
        <w:jc w:val="both"/>
        <w:rPr>
          <w:rFonts w:ascii="Trebuchet MS" w:hAnsi="Trebuchet MS"/>
        </w:rPr>
      </w:pPr>
      <w:r w:rsidRPr="0009660C">
        <w:rPr>
          <w:rFonts w:ascii="Trebuchet MS" w:hAnsi="Trebuchet MS"/>
        </w:rPr>
        <w:t>CAPITOLUL IX</w:t>
      </w:r>
    </w:p>
    <w:p w:rsidR="0009660C" w:rsidRPr="0009660C" w:rsidRDefault="0009660C" w:rsidP="0009660C">
      <w:pPr>
        <w:spacing w:line="276" w:lineRule="auto"/>
        <w:jc w:val="both"/>
        <w:rPr>
          <w:rFonts w:ascii="Trebuchet MS" w:hAnsi="Trebuchet MS"/>
        </w:rPr>
      </w:pPr>
      <w:r w:rsidRPr="0009660C">
        <w:rPr>
          <w:rFonts w:ascii="Trebuchet MS" w:hAnsi="Trebuchet MS"/>
        </w:rPr>
        <w:t>Finanţare</w:t>
      </w:r>
    </w:p>
    <w:p w:rsidR="0009660C" w:rsidRPr="0009660C" w:rsidRDefault="0009660C" w:rsidP="0009660C">
      <w:pPr>
        <w:spacing w:line="276" w:lineRule="auto"/>
        <w:jc w:val="both"/>
        <w:rPr>
          <w:rFonts w:ascii="Trebuchet MS" w:hAnsi="Trebuchet MS"/>
        </w:rPr>
      </w:pPr>
      <w:r w:rsidRPr="0009660C">
        <w:rPr>
          <w:rFonts w:ascii="Trebuchet MS" w:hAnsi="Trebuchet MS"/>
        </w:rPr>
        <w:t>Activităţile în domeniul prevenirii şi combaterii violenţei domestice se finanţează conform prevederilor legale în vigoare din următoarele surse:</w:t>
      </w:r>
    </w:p>
    <w:p w:rsidR="0009660C" w:rsidRPr="0009660C" w:rsidRDefault="0009660C" w:rsidP="0009660C">
      <w:pPr>
        <w:spacing w:line="276" w:lineRule="auto"/>
        <w:jc w:val="both"/>
        <w:rPr>
          <w:rFonts w:ascii="Trebuchet MS" w:hAnsi="Trebuchet MS"/>
        </w:rPr>
      </w:pPr>
      <w:r w:rsidRPr="0009660C">
        <w:rPr>
          <w:rFonts w:ascii="Trebuchet MS" w:hAnsi="Trebuchet MS"/>
        </w:rPr>
        <w:t>a) bugetul de stat;</w:t>
      </w:r>
    </w:p>
    <w:p w:rsidR="0009660C" w:rsidRPr="0009660C" w:rsidRDefault="0009660C" w:rsidP="0009660C">
      <w:pPr>
        <w:spacing w:line="276" w:lineRule="auto"/>
        <w:jc w:val="both"/>
        <w:rPr>
          <w:rFonts w:ascii="Trebuchet MS" w:hAnsi="Trebuchet MS"/>
        </w:rPr>
      </w:pPr>
      <w:r w:rsidRPr="0009660C">
        <w:rPr>
          <w:rFonts w:ascii="Trebuchet MS" w:hAnsi="Trebuchet MS"/>
        </w:rPr>
        <w:t>b) bugetele fondurilor provenite din credite externe contract</w:t>
      </w:r>
      <w:r w:rsidR="0076642A">
        <w:rPr>
          <w:rFonts w:ascii="Trebuchet MS" w:hAnsi="Trebuchet MS"/>
        </w:rPr>
        <w:t>ate sau garantate de stat şi a</w:t>
      </w:r>
      <w:r w:rsidRPr="0009660C">
        <w:rPr>
          <w:rFonts w:ascii="Trebuchet MS" w:hAnsi="Trebuchet MS"/>
        </w:rPr>
        <w:t xml:space="preserve"> căror rambursare, dobânzi şi alte costuri se asigură din fonduri publice;</w:t>
      </w:r>
    </w:p>
    <w:p w:rsidR="0009660C" w:rsidRPr="0009660C" w:rsidRDefault="0009660C" w:rsidP="0009660C">
      <w:pPr>
        <w:spacing w:line="276" w:lineRule="auto"/>
        <w:jc w:val="both"/>
        <w:rPr>
          <w:rFonts w:ascii="Trebuchet MS" w:hAnsi="Trebuchet MS"/>
        </w:rPr>
      </w:pPr>
      <w:r w:rsidRPr="0009660C">
        <w:rPr>
          <w:rFonts w:ascii="Trebuchet MS" w:hAnsi="Trebuchet MS"/>
        </w:rPr>
        <w:t>c) bugetele fondurilor externe nerambursabile;</w:t>
      </w:r>
    </w:p>
    <w:p w:rsidR="0009660C" w:rsidRPr="0009660C" w:rsidRDefault="0009660C" w:rsidP="0009660C">
      <w:pPr>
        <w:spacing w:line="276" w:lineRule="auto"/>
        <w:jc w:val="both"/>
        <w:rPr>
          <w:rFonts w:ascii="Trebuchet MS" w:hAnsi="Trebuchet MS"/>
        </w:rPr>
      </w:pPr>
      <w:r w:rsidRPr="0009660C">
        <w:rPr>
          <w:rFonts w:ascii="Trebuchet MS" w:hAnsi="Trebuchet MS"/>
        </w:rPr>
        <w:t>d) bugetele locale ale judeţelor, respectiv ale sectoarelor municipiului Bucureşti, precum şi ale municipiilor, oraşelor şi comunelor;</w:t>
      </w:r>
    </w:p>
    <w:p w:rsidR="0009660C" w:rsidRDefault="0009660C" w:rsidP="0009660C">
      <w:pPr>
        <w:spacing w:line="276" w:lineRule="auto"/>
        <w:jc w:val="both"/>
        <w:rPr>
          <w:rFonts w:ascii="Trebuchet MS" w:hAnsi="Trebuchet MS"/>
        </w:rPr>
      </w:pPr>
      <w:r w:rsidRPr="0009660C">
        <w:rPr>
          <w:rFonts w:ascii="Trebuchet MS" w:hAnsi="Trebuchet MS"/>
        </w:rPr>
        <w:t>Proiecţiile bugetare de susţinere a măsurilor prevăzute în planul anual de acţiune în domeniul prevenirii şi combaterii violenţei domestice sunt elaborate în fiecare an pentru anul următor şi reprezintă o condiţionalit</w:t>
      </w:r>
      <w:r w:rsidR="00B85528">
        <w:rPr>
          <w:rFonts w:ascii="Trebuchet MS" w:hAnsi="Trebuchet MS"/>
        </w:rPr>
        <w:t>ate a implementării strategiei.</w:t>
      </w:r>
    </w:p>
    <w:p w:rsidR="00B85528" w:rsidRPr="0009660C" w:rsidRDefault="00B85528"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CAPITOLUL X</w:t>
      </w:r>
    </w:p>
    <w:p w:rsidR="0009660C" w:rsidRPr="0009660C" w:rsidRDefault="0009660C" w:rsidP="0009660C">
      <w:pPr>
        <w:spacing w:line="276" w:lineRule="auto"/>
        <w:jc w:val="both"/>
        <w:rPr>
          <w:rFonts w:ascii="Trebuchet MS" w:hAnsi="Trebuchet MS"/>
        </w:rPr>
      </w:pPr>
      <w:r w:rsidRPr="0009660C">
        <w:rPr>
          <w:rFonts w:ascii="Trebuchet MS" w:hAnsi="Trebuchet MS"/>
        </w:rPr>
        <w:lastRenderedPageBreak/>
        <w:t>Proceduri de monitorizare, evaluare</w:t>
      </w:r>
    </w:p>
    <w:p w:rsidR="0009660C" w:rsidRPr="0009660C" w:rsidRDefault="0009660C" w:rsidP="0009660C">
      <w:pPr>
        <w:spacing w:line="276" w:lineRule="auto"/>
        <w:jc w:val="both"/>
        <w:rPr>
          <w:rFonts w:ascii="Trebuchet MS" w:hAnsi="Trebuchet MS"/>
        </w:rPr>
      </w:pPr>
      <w:r w:rsidRPr="0009660C">
        <w:rPr>
          <w:rFonts w:ascii="Trebuchet MS" w:hAnsi="Trebuchet MS"/>
        </w:rPr>
        <w:t xml:space="preserve">Activităţile de monitorizare se vor desfăşura pe toată perioada de implementare şi vor include atât colectarea, prelucrarea şi analiza datelor de monitorizare, progresele înregistrate în implementarea strategiei, identificarea şi corectarea problemelor practice apărute în aplicarea politicilor şi normelor antiviolenţă domestică, precum şi creşterea gradului de cunoaştere, înţelegere şi implementare a măsurilor de prevenire şi combatere a fenomenului violenţei domestice. În conformitate cu prevederile Legii nr. 217/2003, republicată, cu modificările și completările ulterioare și Legii 202/2002, republicată, cu modificările și completările ulterioare şi cu legislaţia secundară în domeniu, implementarea prezentei Strategii şi a Planului operațional de acţiuni pe perioada 2018 - 2021 se va realiza  de către Agenția Națională pentru Egalitatea de Şanse între Femei şi Bărbaţi. Stadiul implementării Strategiei va fi evaluat pe baza unor rapoarte de monitorizare, elaborate anual, de către ANES, în urma raportărilor efectuate de către toate instituţiile cu responsabilităţi în domeniu. Autorităţile şi instituţiile publice cu responsabilităţi în implementarea Planului operațional de acţiuni pe perioada 2018- 2021 vor elabora şi vor transmite un raport anual cu privire la stadiul de îndeplinire a acţiunilor care le revin potrivit domeniilor specifice de competenţă. </w:t>
      </w:r>
    </w:p>
    <w:p w:rsidR="0009660C" w:rsidRPr="0009660C" w:rsidRDefault="0009660C" w:rsidP="0009660C">
      <w:pPr>
        <w:spacing w:line="276" w:lineRule="auto"/>
        <w:jc w:val="both"/>
        <w:rPr>
          <w:rFonts w:ascii="Trebuchet MS" w:hAnsi="Trebuchet MS"/>
        </w:rPr>
      </w:pPr>
      <w:r w:rsidRPr="0009660C">
        <w:rPr>
          <w:rFonts w:ascii="Trebuchet MS" w:hAnsi="Trebuchet MS"/>
        </w:rPr>
        <w:t>De asemenea, evaluarea impactului Strategiei se va realiza prin raportarea la indicatorii stabiliţi în Planul operațional de acţiuni pentru perioada 2018 - 2021.</w:t>
      </w:r>
    </w:p>
    <w:p w:rsidR="0009660C" w:rsidRDefault="0009660C" w:rsidP="0009660C">
      <w:pPr>
        <w:spacing w:line="276" w:lineRule="auto"/>
        <w:jc w:val="both"/>
        <w:rPr>
          <w:rFonts w:ascii="Trebuchet MS" w:hAnsi="Trebuchet MS"/>
        </w:rPr>
      </w:pPr>
      <w:r w:rsidRPr="0009660C">
        <w:rPr>
          <w:rFonts w:ascii="Trebuchet MS" w:hAnsi="Trebuchet MS"/>
        </w:rPr>
        <w:t>ANES va asigura mediatizarea Strategiei, precum şi diseminarea informaţiilor relevante şi bunele pr</w:t>
      </w:r>
      <w:r w:rsidR="00B85528">
        <w:rPr>
          <w:rFonts w:ascii="Trebuchet MS" w:hAnsi="Trebuchet MS"/>
        </w:rPr>
        <w:t>actici identificate în domeniu.</w:t>
      </w:r>
    </w:p>
    <w:p w:rsidR="00B85528" w:rsidRPr="0009660C" w:rsidRDefault="00B85528" w:rsidP="0009660C">
      <w:pPr>
        <w:spacing w:line="276" w:lineRule="auto"/>
        <w:jc w:val="both"/>
        <w:rPr>
          <w:rFonts w:ascii="Trebuchet MS" w:hAnsi="Trebuchet MS"/>
        </w:rPr>
      </w:pPr>
    </w:p>
    <w:p w:rsidR="0009660C" w:rsidRPr="0009660C" w:rsidRDefault="0009660C" w:rsidP="0009660C">
      <w:pPr>
        <w:spacing w:line="276" w:lineRule="auto"/>
        <w:jc w:val="both"/>
        <w:rPr>
          <w:rFonts w:ascii="Trebuchet MS" w:hAnsi="Trebuchet MS"/>
        </w:rPr>
      </w:pPr>
      <w:r w:rsidRPr="0009660C">
        <w:rPr>
          <w:rFonts w:ascii="Trebuchet MS" w:hAnsi="Trebuchet MS"/>
        </w:rPr>
        <w:t>CAPITOLUL XI</w:t>
      </w:r>
    </w:p>
    <w:p w:rsidR="0009660C" w:rsidRPr="0009660C" w:rsidRDefault="0009660C" w:rsidP="0009660C">
      <w:pPr>
        <w:spacing w:line="276" w:lineRule="auto"/>
        <w:jc w:val="both"/>
        <w:rPr>
          <w:rFonts w:ascii="Trebuchet MS" w:hAnsi="Trebuchet MS"/>
        </w:rPr>
      </w:pPr>
      <w:r w:rsidRPr="0009660C">
        <w:rPr>
          <w:rFonts w:ascii="Trebuchet MS" w:hAnsi="Trebuchet MS"/>
        </w:rPr>
        <w:t>Etape ulterioare şi instituţii responsabile</w:t>
      </w:r>
    </w:p>
    <w:p w:rsidR="006D76A8" w:rsidRPr="006A22AE" w:rsidRDefault="0009660C" w:rsidP="003C7EEE">
      <w:pPr>
        <w:spacing w:line="276" w:lineRule="auto"/>
        <w:jc w:val="both"/>
        <w:rPr>
          <w:rFonts w:ascii="Trebuchet MS" w:hAnsi="Trebuchet MS"/>
        </w:rPr>
      </w:pPr>
      <w:r w:rsidRPr="0009660C">
        <w:rPr>
          <w:rFonts w:ascii="Trebuchet MS" w:hAnsi="Trebuchet MS"/>
        </w:rPr>
        <w:t>În conformitate cu prevederile Legii nr. 217/2003 privind prevenirea şi combaterea violenţei în familie, republicată, implementarea Strategiei pentru prevenirea şi combaterea fenomenului violenţei domestice se va realiza sub autoritatea şi în coordonarea Ministerului Muncii și Justiției Sociale prin structurile de specialitate.</w:t>
      </w:r>
    </w:p>
    <w:sectPr w:rsidR="006D76A8" w:rsidRPr="006A22AE" w:rsidSect="00FB7C5B">
      <w:headerReference w:type="default" r:id="rId8"/>
      <w:footerReference w:type="default" r:id="rId9"/>
      <w:headerReference w:type="first" r:id="rId10"/>
      <w:pgSz w:w="11906" w:h="16838"/>
      <w:pgMar w:top="1440" w:right="83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B1" w:rsidRDefault="00D86BB1" w:rsidP="00FD4052">
      <w:pPr>
        <w:spacing w:after="0" w:line="240" w:lineRule="auto"/>
      </w:pPr>
      <w:r>
        <w:separator/>
      </w:r>
    </w:p>
  </w:endnote>
  <w:endnote w:type="continuationSeparator" w:id="0">
    <w:p w:rsidR="00D86BB1" w:rsidRDefault="00D86BB1" w:rsidP="00FD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B1" w:rsidRDefault="00F738B8" w:rsidP="004B615B">
    <w:pPr>
      <w:pStyle w:val="Footer"/>
      <w:tabs>
        <w:tab w:val="clear" w:pos="9360"/>
        <w:tab w:val="right" w:pos="0"/>
      </w:tabs>
      <w:jc w:val="right"/>
    </w:pPr>
    <w:sdt>
      <w:sdtPr>
        <w:id w:val="-1691130248"/>
        <w:docPartObj>
          <w:docPartGallery w:val="Page Numbers (Bottom of Page)"/>
          <w:docPartUnique/>
        </w:docPartObj>
      </w:sdtPr>
      <w:sdtEndPr>
        <w:rPr>
          <w:noProof/>
        </w:rPr>
      </w:sdtEndPr>
      <w:sdtContent>
        <w:r w:rsidR="00D86BB1">
          <w:fldChar w:fldCharType="begin"/>
        </w:r>
        <w:r w:rsidR="00D86BB1">
          <w:instrText xml:space="preserve"> PAGE   \* MERGEFORMAT </w:instrText>
        </w:r>
        <w:r w:rsidR="00D86BB1">
          <w:fldChar w:fldCharType="separate"/>
        </w:r>
        <w:r>
          <w:rPr>
            <w:noProof/>
          </w:rPr>
          <w:t>60</w:t>
        </w:r>
        <w:r w:rsidR="00D86BB1">
          <w:rPr>
            <w:noProof/>
          </w:rPr>
          <w:fldChar w:fldCharType="end"/>
        </w:r>
      </w:sdtContent>
    </w:sdt>
  </w:p>
  <w:p w:rsidR="00D86BB1" w:rsidRDefault="00D8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B1" w:rsidRDefault="00D86BB1" w:rsidP="00FD4052">
      <w:pPr>
        <w:spacing w:after="0" w:line="240" w:lineRule="auto"/>
      </w:pPr>
      <w:r>
        <w:separator/>
      </w:r>
    </w:p>
  </w:footnote>
  <w:footnote w:type="continuationSeparator" w:id="0">
    <w:p w:rsidR="00D86BB1" w:rsidRDefault="00D86BB1" w:rsidP="00FD4052">
      <w:pPr>
        <w:spacing w:after="0" w:line="240" w:lineRule="auto"/>
      </w:pPr>
      <w:r>
        <w:continuationSeparator/>
      </w:r>
    </w:p>
  </w:footnote>
  <w:footnote w:id="1">
    <w:p w:rsidR="00D86BB1" w:rsidRPr="00D86BB1" w:rsidRDefault="00D86BB1">
      <w:pPr>
        <w:pStyle w:val="FootnoteText"/>
        <w:rPr>
          <w:lang w:val="es-US"/>
        </w:rPr>
      </w:pPr>
      <w:r>
        <w:rPr>
          <w:rStyle w:val="FootnoteReference"/>
        </w:rPr>
        <w:footnoteRef/>
      </w:r>
      <w:r>
        <w:t xml:space="preserve"> </w:t>
      </w:r>
      <w:r w:rsidRPr="00D86BB1">
        <w:t>Baza de date a EUROSTAT disponibila pe website-ul  http://appsso.eurostat.ec.europa.eu/nui/show.do?dataset=lfsa_ergan&amp;lang=en</w:t>
      </w:r>
    </w:p>
  </w:footnote>
  <w:footnote w:id="2">
    <w:p w:rsidR="00D86BB1" w:rsidRPr="00D86BB1" w:rsidRDefault="00D86BB1">
      <w:pPr>
        <w:pStyle w:val="FootnoteText"/>
        <w:rPr>
          <w:lang w:val="es-US"/>
        </w:rPr>
      </w:pPr>
      <w:r>
        <w:rPr>
          <w:rStyle w:val="FootnoteReference"/>
        </w:rPr>
        <w:footnoteRef/>
      </w:r>
      <w:r>
        <w:t xml:space="preserve"> </w:t>
      </w:r>
      <w:r w:rsidRPr="00D86BB1">
        <w:t>Publicația ”Forța de muncă în România, ocupare și șomaj”, disponibilă pe website-ul http://www.insse.ro/cms/sites/default/files/field/publicatii/forța_de_muncă_ocupare_și_șomaj_în_anul_2016.pdf</w:t>
      </w:r>
    </w:p>
  </w:footnote>
  <w:footnote w:id="3">
    <w:p w:rsidR="00D86BB1" w:rsidRPr="00D86BB1" w:rsidRDefault="00D86BB1">
      <w:pPr>
        <w:pStyle w:val="FootnoteText"/>
      </w:pPr>
      <w:r>
        <w:rPr>
          <w:rStyle w:val="FootnoteReference"/>
        </w:rPr>
        <w:footnoteRef/>
      </w:r>
      <w:r>
        <w:t xml:space="preserve"> </w:t>
      </w:r>
      <w:r>
        <w:rPr>
          <w:rFonts w:ascii="Trebuchet MS" w:hAnsi="Trebuchet MS"/>
          <w:u w:val="single"/>
        </w:rPr>
        <w:t>în vârstă de 15 ani și peste</w:t>
      </w:r>
    </w:p>
  </w:footnote>
  <w:footnote w:id="4">
    <w:p w:rsidR="00432E22" w:rsidRPr="00432E22" w:rsidRDefault="00432E22">
      <w:pPr>
        <w:pStyle w:val="FootnoteText"/>
      </w:pPr>
      <w:r>
        <w:rPr>
          <w:rStyle w:val="FootnoteReference"/>
        </w:rPr>
        <w:footnoteRef/>
      </w:r>
      <w:r>
        <w:t xml:space="preserve"> </w:t>
      </w:r>
      <w:r w:rsidRPr="00432E22">
        <w:t>Baza de date a EUROSTAT disponibila pe website-ul  http://appsso.eurostat.ec.europa.eu/nui/show.do?dataset=lfsa_ergan&amp;lang=en</w:t>
      </w:r>
    </w:p>
  </w:footnote>
  <w:footnote w:id="5">
    <w:p w:rsidR="00FD5A8D" w:rsidRPr="00FD5A8D" w:rsidRDefault="00FD5A8D">
      <w:pPr>
        <w:pStyle w:val="FootnoteText"/>
      </w:pPr>
      <w:r w:rsidRPr="00432E22">
        <w:rPr>
          <w:vertAlign w:val="superscript"/>
        </w:rPr>
        <w:t>5</w:t>
      </w:r>
      <w:r w:rsidRPr="00432E22">
        <w:t>Publicația ”Forța de muncă în România, ocupare și șomaj”, disponibilă pe website-ul http://www.insse.ro/cms/sites/default/files/field/publicatii/forța_de_muncă_ocupare_și_șomaj_în_anul_2016.pdf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B1" w:rsidRDefault="00D86BB1" w:rsidP="00FB7C5B">
    <w:pPr>
      <w:pStyle w:val="Header"/>
    </w:pPr>
  </w:p>
  <w:p w:rsidR="00D86BB1" w:rsidRDefault="00D86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B1" w:rsidRDefault="00D86BB1" w:rsidP="00FB7C5B">
    <w:pPr>
      <w:pStyle w:val="Header"/>
    </w:pPr>
    <w:r w:rsidRPr="006A38E4">
      <w:rPr>
        <w:rFonts w:eastAsia="Times New Roman" w:cs="Times New Roman"/>
        <w:noProof/>
        <w:lang w:eastAsia="ro-RO"/>
      </w:rPr>
      <w:drawing>
        <wp:inline distT="0" distB="0" distL="0" distR="0">
          <wp:extent cx="3414395" cy="797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4395" cy="797560"/>
                  </a:xfrm>
                  <a:prstGeom prst="rect">
                    <a:avLst/>
                  </a:prstGeom>
                  <a:noFill/>
                  <a:ln>
                    <a:noFill/>
                  </a:ln>
                </pic:spPr>
              </pic:pic>
            </a:graphicData>
          </a:graphic>
        </wp:inline>
      </w:drawing>
    </w:r>
    <w:r>
      <w:rPr>
        <w:rFonts w:eastAsia="Times New Roman" w:cs="Times New Roman"/>
        <w:noProof/>
        <w:lang w:eastAsia="ro-RO"/>
      </w:rPr>
      <w:t xml:space="preserve">                                      </w:t>
    </w:r>
    <w:r>
      <w:rPr>
        <w:noProof/>
        <w:lang w:eastAsia="ro-RO"/>
      </w:rPr>
      <w:drawing>
        <wp:inline distT="0" distB="0" distL="0" distR="0">
          <wp:extent cx="1196340" cy="894715"/>
          <wp:effectExtent l="0" t="0" r="3810" b="635"/>
          <wp:docPr id="8" name="Picture 8" descr="logo_centenar_ROMA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894715"/>
                  </a:xfrm>
                  <a:prstGeom prst="rect">
                    <a:avLst/>
                  </a:prstGeom>
                  <a:noFill/>
                  <a:ln>
                    <a:noFill/>
                  </a:ln>
                </pic:spPr>
              </pic:pic>
            </a:graphicData>
          </a:graphic>
        </wp:inline>
      </w:drawing>
    </w:r>
  </w:p>
  <w:p w:rsidR="00D86BB1" w:rsidRDefault="00D86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97E"/>
    <w:multiLevelType w:val="hybridMultilevel"/>
    <w:tmpl w:val="1CE00B7E"/>
    <w:lvl w:ilvl="0" w:tplc="2F2C1936">
      <w:start w:val="2"/>
      <w:numFmt w:val="lowerLetter"/>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2980"/>
    <w:multiLevelType w:val="hybridMultilevel"/>
    <w:tmpl w:val="B740B840"/>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C7102"/>
    <w:multiLevelType w:val="hybridMultilevel"/>
    <w:tmpl w:val="03481AEC"/>
    <w:lvl w:ilvl="0" w:tplc="3496CA00">
      <w:start w:val="1"/>
      <w:numFmt w:val="lowerLetter"/>
      <w:lvlText w:val="%1)"/>
      <w:lvlJc w:val="left"/>
      <w:pPr>
        <w:ind w:left="331" w:hanging="360"/>
      </w:pPr>
      <w:rPr>
        <w:rFonts w:hint="default"/>
      </w:rPr>
    </w:lvl>
    <w:lvl w:ilvl="1" w:tplc="08090019" w:tentative="1">
      <w:start w:val="1"/>
      <w:numFmt w:val="lowerLetter"/>
      <w:lvlText w:val="%2."/>
      <w:lvlJc w:val="left"/>
      <w:pPr>
        <w:ind w:left="1051" w:hanging="360"/>
      </w:pPr>
    </w:lvl>
    <w:lvl w:ilvl="2" w:tplc="0809001B" w:tentative="1">
      <w:start w:val="1"/>
      <w:numFmt w:val="lowerRoman"/>
      <w:lvlText w:val="%3."/>
      <w:lvlJc w:val="right"/>
      <w:pPr>
        <w:ind w:left="1771" w:hanging="180"/>
      </w:pPr>
    </w:lvl>
    <w:lvl w:ilvl="3" w:tplc="0809000F" w:tentative="1">
      <w:start w:val="1"/>
      <w:numFmt w:val="decimal"/>
      <w:lvlText w:val="%4."/>
      <w:lvlJc w:val="left"/>
      <w:pPr>
        <w:ind w:left="2491" w:hanging="360"/>
      </w:pPr>
    </w:lvl>
    <w:lvl w:ilvl="4" w:tplc="08090019" w:tentative="1">
      <w:start w:val="1"/>
      <w:numFmt w:val="lowerLetter"/>
      <w:lvlText w:val="%5."/>
      <w:lvlJc w:val="left"/>
      <w:pPr>
        <w:ind w:left="3211" w:hanging="360"/>
      </w:pPr>
    </w:lvl>
    <w:lvl w:ilvl="5" w:tplc="0809001B" w:tentative="1">
      <w:start w:val="1"/>
      <w:numFmt w:val="lowerRoman"/>
      <w:lvlText w:val="%6."/>
      <w:lvlJc w:val="right"/>
      <w:pPr>
        <w:ind w:left="3931" w:hanging="180"/>
      </w:pPr>
    </w:lvl>
    <w:lvl w:ilvl="6" w:tplc="0809000F" w:tentative="1">
      <w:start w:val="1"/>
      <w:numFmt w:val="decimal"/>
      <w:lvlText w:val="%7."/>
      <w:lvlJc w:val="left"/>
      <w:pPr>
        <w:ind w:left="4651" w:hanging="360"/>
      </w:pPr>
    </w:lvl>
    <w:lvl w:ilvl="7" w:tplc="08090019" w:tentative="1">
      <w:start w:val="1"/>
      <w:numFmt w:val="lowerLetter"/>
      <w:lvlText w:val="%8."/>
      <w:lvlJc w:val="left"/>
      <w:pPr>
        <w:ind w:left="5371" w:hanging="360"/>
      </w:pPr>
    </w:lvl>
    <w:lvl w:ilvl="8" w:tplc="0809001B" w:tentative="1">
      <w:start w:val="1"/>
      <w:numFmt w:val="lowerRoman"/>
      <w:lvlText w:val="%9."/>
      <w:lvlJc w:val="right"/>
      <w:pPr>
        <w:ind w:left="6091" w:hanging="180"/>
      </w:pPr>
    </w:lvl>
  </w:abstractNum>
  <w:abstractNum w:abstractNumId="3" w15:restartNumberingAfterBreak="0">
    <w:nsid w:val="084743D0"/>
    <w:multiLevelType w:val="hybridMultilevel"/>
    <w:tmpl w:val="97146216"/>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8ED"/>
    <w:multiLevelType w:val="hybridMultilevel"/>
    <w:tmpl w:val="3266E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010B0"/>
    <w:multiLevelType w:val="hybridMultilevel"/>
    <w:tmpl w:val="DE20345C"/>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376D3"/>
    <w:multiLevelType w:val="hybridMultilevel"/>
    <w:tmpl w:val="7A56B9F8"/>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110C1"/>
    <w:multiLevelType w:val="hybridMultilevel"/>
    <w:tmpl w:val="FBDA7CD2"/>
    <w:lvl w:ilvl="0" w:tplc="2C0648AA">
      <w:start w:val="1"/>
      <w:numFmt w:val="lowerLetter"/>
      <w:lvlText w:val="%1)"/>
      <w:lvlJc w:val="left"/>
      <w:pPr>
        <w:ind w:left="450" w:hanging="360"/>
      </w:pPr>
      <w:rPr>
        <w:rFonts w:hint="default"/>
        <w:i w:val="0"/>
        <w:color w:val="00000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17622E25"/>
    <w:multiLevelType w:val="hybridMultilevel"/>
    <w:tmpl w:val="55F879F0"/>
    <w:lvl w:ilvl="0" w:tplc="557E36C8">
      <w:start w:val="1"/>
      <w:numFmt w:val="lowerLetter"/>
      <w:lvlText w:val="%1)"/>
      <w:lvlJc w:val="left"/>
      <w:pPr>
        <w:ind w:left="720" w:hanging="36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B3F23"/>
    <w:multiLevelType w:val="hybridMultilevel"/>
    <w:tmpl w:val="E870C896"/>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A4AD1"/>
    <w:multiLevelType w:val="hybridMultilevel"/>
    <w:tmpl w:val="672C77AE"/>
    <w:lvl w:ilvl="0" w:tplc="D51E7F24">
      <w:numFmt w:val="bullet"/>
      <w:lvlText w:val="-"/>
      <w:lvlJc w:val="left"/>
      <w:pPr>
        <w:ind w:left="720" w:hanging="360"/>
      </w:pPr>
      <w:rPr>
        <w:rFonts w:ascii="Trebuchet MS" w:eastAsiaTheme="minorHAnsi" w:hAnsi="Trebuchet MS"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B70C2"/>
    <w:multiLevelType w:val="hybridMultilevel"/>
    <w:tmpl w:val="5080AD58"/>
    <w:lvl w:ilvl="0" w:tplc="BB5E9E08">
      <w:start w:val="1"/>
      <w:numFmt w:val="lowerLetter"/>
      <w:lvlText w:val="%1)"/>
      <w:lvlJc w:val="left"/>
      <w:pPr>
        <w:ind w:left="360" w:hanging="360"/>
      </w:pPr>
      <w:rPr>
        <w:rFonts w:ascii="Trebuchet MS" w:eastAsiaTheme="minorHAnsi" w:hAnsi="Trebuchet MS"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14551"/>
    <w:multiLevelType w:val="hybridMultilevel"/>
    <w:tmpl w:val="D4EAC966"/>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DF5"/>
    <w:multiLevelType w:val="hybridMultilevel"/>
    <w:tmpl w:val="8DC2A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26980"/>
    <w:multiLevelType w:val="hybridMultilevel"/>
    <w:tmpl w:val="3F28703C"/>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63DF8"/>
    <w:multiLevelType w:val="hybridMultilevel"/>
    <w:tmpl w:val="82DCBF9A"/>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11BB1"/>
    <w:multiLevelType w:val="hybridMultilevel"/>
    <w:tmpl w:val="2F48233A"/>
    <w:lvl w:ilvl="0" w:tplc="B8DC5A9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3F4199B"/>
    <w:multiLevelType w:val="hybridMultilevel"/>
    <w:tmpl w:val="BD12105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AF6E63"/>
    <w:multiLevelType w:val="hybridMultilevel"/>
    <w:tmpl w:val="37B0B086"/>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2076B"/>
    <w:multiLevelType w:val="hybridMultilevel"/>
    <w:tmpl w:val="651AFC70"/>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07496"/>
    <w:multiLevelType w:val="hybridMultilevel"/>
    <w:tmpl w:val="C70488AE"/>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44EFF"/>
    <w:multiLevelType w:val="hybridMultilevel"/>
    <w:tmpl w:val="A8FA1DD8"/>
    <w:lvl w:ilvl="0" w:tplc="283E57D6">
      <w:numFmt w:val="bullet"/>
      <w:lvlText w:val="-"/>
      <w:lvlJc w:val="left"/>
      <w:pPr>
        <w:ind w:left="790" w:hanging="360"/>
      </w:pPr>
      <w:rPr>
        <w:rFonts w:ascii="Trebuchet MS" w:eastAsiaTheme="minorHAnsi" w:hAnsi="Trebuchet MS" w:cstheme="minorBidi"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548A0B11"/>
    <w:multiLevelType w:val="hybridMultilevel"/>
    <w:tmpl w:val="5DE6939E"/>
    <w:lvl w:ilvl="0" w:tplc="B8DC5A9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5CE87ED2"/>
    <w:multiLevelType w:val="hybridMultilevel"/>
    <w:tmpl w:val="CF4AE94A"/>
    <w:lvl w:ilvl="0" w:tplc="58B80FA0">
      <w:start w:val="1"/>
      <w:numFmt w:val="lowerLetter"/>
      <w:lvlText w:val="%1)"/>
      <w:lvlJc w:val="left"/>
      <w:pPr>
        <w:ind w:left="331" w:hanging="360"/>
      </w:pPr>
      <w:rPr>
        <w:rFonts w:hint="default"/>
      </w:rPr>
    </w:lvl>
    <w:lvl w:ilvl="1" w:tplc="08090019" w:tentative="1">
      <w:start w:val="1"/>
      <w:numFmt w:val="lowerLetter"/>
      <w:lvlText w:val="%2."/>
      <w:lvlJc w:val="left"/>
      <w:pPr>
        <w:ind w:left="1051" w:hanging="360"/>
      </w:pPr>
    </w:lvl>
    <w:lvl w:ilvl="2" w:tplc="0809001B" w:tentative="1">
      <w:start w:val="1"/>
      <w:numFmt w:val="lowerRoman"/>
      <w:lvlText w:val="%3."/>
      <w:lvlJc w:val="right"/>
      <w:pPr>
        <w:ind w:left="1771" w:hanging="180"/>
      </w:pPr>
    </w:lvl>
    <w:lvl w:ilvl="3" w:tplc="0809000F" w:tentative="1">
      <w:start w:val="1"/>
      <w:numFmt w:val="decimal"/>
      <w:lvlText w:val="%4."/>
      <w:lvlJc w:val="left"/>
      <w:pPr>
        <w:ind w:left="2491" w:hanging="360"/>
      </w:pPr>
    </w:lvl>
    <w:lvl w:ilvl="4" w:tplc="08090019" w:tentative="1">
      <w:start w:val="1"/>
      <w:numFmt w:val="lowerLetter"/>
      <w:lvlText w:val="%5."/>
      <w:lvlJc w:val="left"/>
      <w:pPr>
        <w:ind w:left="3211" w:hanging="360"/>
      </w:pPr>
    </w:lvl>
    <w:lvl w:ilvl="5" w:tplc="0809001B" w:tentative="1">
      <w:start w:val="1"/>
      <w:numFmt w:val="lowerRoman"/>
      <w:lvlText w:val="%6."/>
      <w:lvlJc w:val="right"/>
      <w:pPr>
        <w:ind w:left="3931" w:hanging="180"/>
      </w:pPr>
    </w:lvl>
    <w:lvl w:ilvl="6" w:tplc="0809000F" w:tentative="1">
      <w:start w:val="1"/>
      <w:numFmt w:val="decimal"/>
      <w:lvlText w:val="%7."/>
      <w:lvlJc w:val="left"/>
      <w:pPr>
        <w:ind w:left="4651" w:hanging="360"/>
      </w:pPr>
    </w:lvl>
    <w:lvl w:ilvl="7" w:tplc="08090019" w:tentative="1">
      <w:start w:val="1"/>
      <w:numFmt w:val="lowerLetter"/>
      <w:lvlText w:val="%8."/>
      <w:lvlJc w:val="left"/>
      <w:pPr>
        <w:ind w:left="5371" w:hanging="360"/>
      </w:pPr>
    </w:lvl>
    <w:lvl w:ilvl="8" w:tplc="0809001B" w:tentative="1">
      <w:start w:val="1"/>
      <w:numFmt w:val="lowerRoman"/>
      <w:lvlText w:val="%9."/>
      <w:lvlJc w:val="right"/>
      <w:pPr>
        <w:ind w:left="6091" w:hanging="180"/>
      </w:pPr>
    </w:lvl>
  </w:abstractNum>
  <w:abstractNum w:abstractNumId="24" w15:restartNumberingAfterBreak="0">
    <w:nsid w:val="5E8F6CBE"/>
    <w:multiLevelType w:val="hybridMultilevel"/>
    <w:tmpl w:val="03540434"/>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13AD9"/>
    <w:multiLevelType w:val="hybridMultilevel"/>
    <w:tmpl w:val="18AC02BA"/>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1A8D"/>
    <w:multiLevelType w:val="hybridMultilevel"/>
    <w:tmpl w:val="9A94BDF2"/>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974C0"/>
    <w:multiLevelType w:val="hybridMultilevel"/>
    <w:tmpl w:val="A5F67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A62012"/>
    <w:multiLevelType w:val="hybridMultilevel"/>
    <w:tmpl w:val="023E7108"/>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F78E5"/>
    <w:multiLevelType w:val="hybridMultilevel"/>
    <w:tmpl w:val="3B78D84E"/>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33FF4"/>
    <w:multiLevelType w:val="hybridMultilevel"/>
    <w:tmpl w:val="C25022EE"/>
    <w:lvl w:ilvl="0" w:tplc="1F5EDDFC">
      <w:start w:val="2"/>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7E9A38D1"/>
    <w:multiLevelType w:val="hybridMultilevel"/>
    <w:tmpl w:val="EA624E62"/>
    <w:lvl w:ilvl="0" w:tplc="283E57D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A66E6"/>
    <w:multiLevelType w:val="hybridMultilevel"/>
    <w:tmpl w:val="5C6279BC"/>
    <w:lvl w:ilvl="0" w:tplc="50BA7DD8">
      <w:start w:val="1"/>
      <w:numFmt w:val="lowerLetter"/>
      <w:lvlText w:val="%1)"/>
      <w:lvlJc w:val="left"/>
      <w:pPr>
        <w:ind w:left="331" w:hanging="360"/>
      </w:pPr>
      <w:rPr>
        <w:rFonts w:hint="default"/>
      </w:rPr>
    </w:lvl>
    <w:lvl w:ilvl="1" w:tplc="08090019" w:tentative="1">
      <w:start w:val="1"/>
      <w:numFmt w:val="lowerLetter"/>
      <w:lvlText w:val="%2."/>
      <w:lvlJc w:val="left"/>
      <w:pPr>
        <w:ind w:left="1051" w:hanging="360"/>
      </w:pPr>
    </w:lvl>
    <w:lvl w:ilvl="2" w:tplc="0809001B" w:tentative="1">
      <w:start w:val="1"/>
      <w:numFmt w:val="lowerRoman"/>
      <w:lvlText w:val="%3."/>
      <w:lvlJc w:val="right"/>
      <w:pPr>
        <w:ind w:left="1771" w:hanging="180"/>
      </w:pPr>
    </w:lvl>
    <w:lvl w:ilvl="3" w:tplc="0809000F" w:tentative="1">
      <w:start w:val="1"/>
      <w:numFmt w:val="decimal"/>
      <w:lvlText w:val="%4."/>
      <w:lvlJc w:val="left"/>
      <w:pPr>
        <w:ind w:left="2491" w:hanging="360"/>
      </w:pPr>
    </w:lvl>
    <w:lvl w:ilvl="4" w:tplc="08090019" w:tentative="1">
      <w:start w:val="1"/>
      <w:numFmt w:val="lowerLetter"/>
      <w:lvlText w:val="%5."/>
      <w:lvlJc w:val="left"/>
      <w:pPr>
        <w:ind w:left="3211" w:hanging="360"/>
      </w:pPr>
    </w:lvl>
    <w:lvl w:ilvl="5" w:tplc="0809001B" w:tentative="1">
      <w:start w:val="1"/>
      <w:numFmt w:val="lowerRoman"/>
      <w:lvlText w:val="%6."/>
      <w:lvlJc w:val="right"/>
      <w:pPr>
        <w:ind w:left="3931" w:hanging="180"/>
      </w:pPr>
    </w:lvl>
    <w:lvl w:ilvl="6" w:tplc="0809000F" w:tentative="1">
      <w:start w:val="1"/>
      <w:numFmt w:val="decimal"/>
      <w:lvlText w:val="%7."/>
      <w:lvlJc w:val="left"/>
      <w:pPr>
        <w:ind w:left="4651" w:hanging="360"/>
      </w:pPr>
    </w:lvl>
    <w:lvl w:ilvl="7" w:tplc="08090019" w:tentative="1">
      <w:start w:val="1"/>
      <w:numFmt w:val="lowerLetter"/>
      <w:lvlText w:val="%8."/>
      <w:lvlJc w:val="left"/>
      <w:pPr>
        <w:ind w:left="5371" w:hanging="360"/>
      </w:pPr>
    </w:lvl>
    <w:lvl w:ilvl="8" w:tplc="0809001B" w:tentative="1">
      <w:start w:val="1"/>
      <w:numFmt w:val="lowerRoman"/>
      <w:lvlText w:val="%9."/>
      <w:lvlJc w:val="right"/>
      <w:pPr>
        <w:ind w:left="6091" w:hanging="180"/>
      </w:pPr>
    </w:lvl>
  </w:abstractNum>
  <w:num w:numId="1">
    <w:abstractNumId w:val="10"/>
  </w:num>
  <w:num w:numId="2">
    <w:abstractNumId w:val="28"/>
  </w:num>
  <w:num w:numId="3">
    <w:abstractNumId w:val="25"/>
  </w:num>
  <w:num w:numId="4">
    <w:abstractNumId w:val="1"/>
  </w:num>
  <w:num w:numId="5">
    <w:abstractNumId w:val="12"/>
  </w:num>
  <w:num w:numId="6">
    <w:abstractNumId w:val="21"/>
  </w:num>
  <w:num w:numId="7">
    <w:abstractNumId w:val="3"/>
  </w:num>
  <w:num w:numId="8">
    <w:abstractNumId w:val="14"/>
  </w:num>
  <w:num w:numId="9">
    <w:abstractNumId w:val="9"/>
  </w:num>
  <w:num w:numId="10">
    <w:abstractNumId w:val="24"/>
  </w:num>
  <w:num w:numId="11">
    <w:abstractNumId w:val="0"/>
  </w:num>
  <w:num w:numId="12">
    <w:abstractNumId w:val="19"/>
  </w:num>
  <w:num w:numId="13">
    <w:abstractNumId w:val="6"/>
  </w:num>
  <w:num w:numId="14">
    <w:abstractNumId w:val="20"/>
  </w:num>
  <w:num w:numId="15">
    <w:abstractNumId w:val="15"/>
  </w:num>
  <w:num w:numId="16">
    <w:abstractNumId w:val="22"/>
  </w:num>
  <w:num w:numId="17">
    <w:abstractNumId w:val="29"/>
  </w:num>
  <w:num w:numId="18">
    <w:abstractNumId w:val="4"/>
  </w:num>
  <w:num w:numId="19">
    <w:abstractNumId w:val="31"/>
  </w:num>
  <w:num w:numId="20">
    <w:abstractNumId w:val="27"/>
  </w:num>
  <w:num w:numId="21">
    <w:abstractNumId w:val="18"/>
  </w:num>
  <w:num w:numId="22">
    <w:abstractNumId w:val="26"/>
  </w:num>
  <w:num w:numId="23">
    <w:abstractNumId w:val="5"/>
  </w:num>
  <w:num w:numId="24">
    <w:abstractNumId w:val="2"/>
  </w:num>
  <w:num w:numId="25">
    <w:abstractNumId w:val="13"/>
  </w:num>
  <w:num w:numId="26">
    <w:abstractNumId w:val="11"/>
  </w:num>
  <w:num w:numId="27">
    <w:abstractNumId w:val="8"/>
  </w:num>
  <w:num w:numId="28">
    <w:abstractNumId w:val="32"/>
  </w:num>
  <w:num w:numId="29">
    <w:abstractNumId w:val="23"/>
  </w:num>
  <w:num w:numId="30">
    <w:abstractNumId w:val="16"/>
  </w:num>
  <w:num w:numId="31">
    <w:abstractNumId w:val="17"/>
  </w:num>
  <w:num w:numId="32">
    <w:abstractNumId w:val="30"/>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AB"/>
    <w:rsid w:val="00005B2C"/>
    <w:rsid w:val="000061B8"/>
    <w:rsid w:val="0000633D"/>
    <w:rsid w:val="00016173"/>
    <w:rsid w:val="00017616"/>
    <w:rsid w:val="00023472"/>
    <w:rsid w:val="00024A7F"/>
    <w:rsid w:val="00026294"/>
    <w:rsid w:val="00031EB9"/>
    <w:rsid w:val="00041A6D"/>
    <w:rsid w:val="00042D0C"/>
    <w:rsid w:val="000526BD"/>
    <w:rsid w:val="0005764F"/>
    <w:rsid w:val="00057CB4"/>
    <w:rsid w:val="00070D89"/>
    <w:rsid w:val="00087CC7"/>
    <w:rsid w:val="00093C7F"/>
    <w:rsid w:val="0009660C"/>
    <w:rsid w:val="000A0431"/>
    <w:rsid w:val="000A090E"/>
    <w:rsid w:val="000A39AA"/>
    <w:rsid w:val="000A5A13"/>
    <w:rsid w:val="000A6602"/>
    <w:rsid w:val="000B3991"/>
    <w:rsid w:val="000B3F2B"/>
    <w:rsid w:val="000B6A34"/>
    <w:rsid w:val="000C0E00"/>
    <w:rsid w:val="000C1684"/>
    <w:rsid w:val="000C27ED"/>
    <w:rsid w:val="000C3C18"/>
    <w:rsid w:val="000C4B32"/>
    <w:rsid w:val="000D0A7E"/>
    <w:rsid w:val="000D3BC1"/>
    <w:rsid w:val="000D5E03"/>
    <w:rsid w:val="000E3637"/>
    <w:rsid w:val="000E5CBC"/>
    <w:rsid w:val="000E6CC9"/>
    <w:rsid w:val="000F3499"/>
    <w:rsid w:val="000F4C39"/>
    <w:rsid w:val="000F7DA8"/>
    <w:rsid w:val="001016CC"/>
    <w:rsid w:val="00103E2D"/>
    <w:rsid w:val="00106785"/>
    <w:rsid w:val="001167A8"/>
    <w:rsid w:val="001223D3"/>
    <w:rsid w:val="001225AD"/>
    <w:rsid w:val="0012482F"/>
    <w:rsid w:val="0013014C"/>
    <w:rsid w:val="00134011"/>
    <w:rsid w:val="001355B0"/>
    <w:rsid w:val="00135ADF"/>
    <w:rsid w:val="00140B6F"/>
    <w:rsid w:val="00146AEA"/>
    <w:rsid w:val="0015362A"/>
    <w:rsid w:val="00156852"/>
    <w:rsid w:val="001638F7"/>
    <w:rsid w:val="00163D28"/>
    <w:rsid w:val="00163FFE"/>
    <w:rsid w:val="00180148"/>
    <w:rsid w:val="0018476F"/>
    <w:rsid w:val="001A35F2"/>
    <w:rsid w:val="001B194B"/>
    <w:rsid w:val="001B5FD3"/>
    <w:rsid w:val="001B6473"/>
    <w:rsid w:val="001C002A"/>
    <w:rsid w:val="001C1FE7"/>
    <w:rsid w:val="001C24FE"/>
    <w:rsid w:val="001D0469"/>
    <w:rsid w:val="001D333A"/>
    <w:rsid w:val="001D3BE1"/>
    <w:rsid w:val="001E27CB"/>
    <w:rsid w:val="001E49AC"/>
    <w:rsid w:val="001E62D7"/>
    <w:rsid w:val="001E774F"/>
    <w:rsid w:val="001F1570"/>
    <w:rsid w:val="001F26CF"/>
    <w:rsid w:val="001F5488"/>
    <w:rsid w:val="00202CA2"/>
    <w:rsid w:val="00205C82"/>
    <w:rsid w:val="00210DE9"/>
    <w:rsid w:val="0021311D"/>
    <w:rsid w:val="002135FF"/>
    <w:rsid w:val="00215D99"/>
    <w:rsid w:val="00225732"/>
    <w:rsid w:val="00231486"/>
    <w:rsid w:val="00234A4B"/>
    <w:rsid w:val="00236610"/>
    <w:rsid w:val="00237DD7"/>
    <w:rsid w:val="0024137F"/>
    <w:rsid w:val="002444BB"/>
    <w:rsid w:val="00244891"/>
    <w:rsid w:val="0024632C"/>
    <w:rsid w:val="00251C75"/>
    <w:rsid w:val="0025361D"/>
    <w:rsid w:val="00254D06"/>
    <w:rsid w:val="00254D0F"/>
    <w:rsid w:val="00255F18"/>
    <w:rsid w:val="00260597"/>
    <w:rsid w:val="002759CC"/>
    <w:rsid w:val="00276F89"/>
    <w:rsid w:val="00284841"/>
    <w:rsid w:val="002874EE"/>
    <w:rsid w:val="002939F9"/>
    <w:rsid w:val="002A6D3A"/>
    <w:rsid w:val="002A7765"/>
    <w:rsid w:val="002B32DA"/>
    <w:rsid w:val="002C16CD"/>
    <w:rsid w:val="002C5EE0"/>
    <w:rsid w:val="002C6AC7"/>
    <w:rsid w:val="002D1125"/>
    <w:rsid w:val="002D1A92"/>
    <w:rsid w:val="002D3F7E"/>
    <w:rsid w:val="002D56E6"/>
    <w:rsid w:val="002E031A"/>
    <w:rsid w:val="002E0B8A"/>
    <w:rsid w:val="002E1D65"/>
    <w:rsid w:val="002E2911"/>
    <w:rsid w:val="002E4DAF"/>
    <w:rsid w:val="002F220D"/>
    <w:rsid w:val="002F646E"/>
    <w:rsid w:val="0030491A"/>
    <w:rsid w:val="00311E5C"/>
    <w:rsid w:val="00326964"/>
    <w:rsid w:val="00331FE8"/>
    <w:rsid w:val="00344CCA"/>
    <w:rsid w:val="0034564C"/>
    <w:rsid w:val="00350E91"/>
    <w:rsid w:val="00352B50"/>
    <w:rsid w:val="003614C7"/>
    <w:rsid w:val="00363505"/>
    <w:rsid w:val="003655BF"/>
    <w:rsid w:val="003705BF"/>
    <w:rsid w:val="00376933"/>
    <w:rsid w:val="00381C76"/>
    <w:rsid w:val="00396F67"/>
    <w:rsid w:val="003A2FAC"/>
    <w:rsid w:val="003A766D"/>
    <w:rsid w:val="003A7874"/>
    <w:rsid w:val="003B23D6"/>
    <w:rsid w:val="003B68D8"/>
    <w:rsid w:val="003B6B64"/>
    <w:rsid w:val="003C59D3"/>
    <w:rsid w:val="003C7EEE"/>
    <w:rsid w:val="003E02CC"/>
    <w:rsid w:val="003F13EF"/>
    <w:rsid w:val="003F25F1"/>
    <w:rsid w:val="003F58E3"/>
    <w:rsid w:val="003F592F"/>
    <w:rsid w:val="003F5E1B"/>
    <w:rsid w:val="00410732"/>
    <w:rsid w:val="00412296"/>
    <w:rsid w:val="0042214B"/>
    <w:rsid w:val="00422FC6"/>
    <w:rsid w:val="00425427"/>
    <w:rsid w:val="00431397"/>
    <w:rsid w:val="00432E22"/>
    <w:rsid w:val="00441B3F"/>
    <w:rsid w:val="004466BE"/>
    <w:rsid w:val="004552DA"/>
    <w:rsid w:val="00456848"/>
    <w:rsid w:val="00461004"/>
    <w:rsid w:val="0047260B"/>
    <w:rsid w:val="00486A68"/>
    <w:rsid w:val="004876FD"/>
    <w:rsid w:val="004904FC"/>
    <w:rsid w:val="004943C0"/>
    <w:rsid w:val="00494B08"/>
    <w:rsid w:val="004A3BA0"/>
    <w:rsid w:val="004A753C"/>
    <w:rsid w:val="004B0209"/>
    <w:rsid w:val="004B615B"/>
    <w:rsid w:val="004B626C"/>
    <w:rsid w:val="004C649C"/>
    <w:rsid w:val="004D2142"/>
    <w:rsid w:val="004E02C7"/>
    <w:rsid w:val="004E1242"/>
    <w:rsid w:val="004E1FC8"/>
    <w:rsid w:val="004E2224"/>
    <w:rsid w:val="004E53A9"/>
    <w:rsid w:val="004F2728"/>
    <w:rsid w:val="004F3626"/>
    <w:rsid w:val="004F58B9"/>
    <w:rsid w:val="0050747B"/>
    <w:rsid w:val="0051292A"/>
    <w:rsid w:val="005129B1"/>
    <w:rsid w:val="0051541A"/>
    <w:rsid w:val="005174DB"/>
    <w:rsid w:val="00522867"/>
    <w:rsid w:val="00526AA9"/>
    <w:rsid w:val="005333EA"/>
    <w:rsid w:val="005341A4"/>
    <w:rsid w:val="00534EC3"/>
    <w:rsid w:val="00544CE3"/>
    <w:rsid w:val="00547682"/>
    <w:rsid w:val="00551B86"/>
    <w:rsid w:val="00554F31"/>
    <w:rsid w:val="005559DE"/>
    <w:rsid w:val="005567EB"/>
    <w:rsid w:val="005600F7"/>
    <w:rsid w:val="005644A7"/>
    <w:rsid w:val="005705A3"/>
    <w:rsid w:val="00571D5A"/>
    <w:rsid w:val="005726A4"/>
    <w:rsid w:val="005758E7"/>
    <w:rsid w:val="00580E89"/>
    <w:rsid w:val="005815C8"/>
    <w:rsid w:val="0058510C"/>
    <w:rsid w:val="005937F6"/>
    <w:rsid w:val="005A3E29"/>
    <w:rsid w:val="005A5205"/>
    <w:rsid w:val="005A7468"/>
    <w:rsid w:val="005A7632"/>
    <w:rsid w:val="005A7D8E"/>
    <w:rsid w:val="005B2060"/>
    <w:rsid w:val="005B3BFF"/>
    <w:rsid w:val="005C06F4"/>
    <w:rsid w:val="005C27AE"/>
    <w:rsid w:val="005C5866"/>
    <w:rsid w:val="005C6720"/>
    <w:rsid w:val="005D3182"/>
    <w:rsid w:val="005D62F0"/>
    <w:rsid w:val="005D740A"/>
    <w:rsid w:val="005E75C5"/>
    <w:rsid w:val="005F22E6"/>
    <w:rsid w:val="005F5443"/>
    <w:rsid w:val="00606D36"/>
    <w:rsid w:val="0061129B"/>
    <w:rsid w:val="00612DE3"/>
    <w:rsid w:val="00614783"/>
    <w:rsid w:val="00617918"/>
    <w:rsid w:val="00621B68"/>
    <w:rsid w:val="0063019D"/>
    <w:rsid w:val="006315F9"/>
    <w:rsid w:val="00632802"/>
    <w:rsid w:val="00633D97"/>
    <w:rsid w:val="00635141"/>
    <w:rsid w:val="00637E8F"/>
    <w:rsid w:val="006408A2"/>
    <w:rsid w:val="00640A04"/>
    <w:rsid w:val="006503B3"/>
    <w:rsid w:val="00650C77"/>
    <w:rsid w:val="0065316C"/>
    <w:rsid w:val="00653C01"/>
    <w:rsid w:val="00660FF5"/>
    <w:rsid w:val="006630F7"/>
    <w:rsid w:val="0066573F"/>
    <w:rsid w:val="00672058"/>
    <w:rsid w:val="006727FE"/>
    <w:rsid w:val="00675A4D"/>
    <w:rsid w:val="00676F97"/>
    <w:rsid w:val="00682A60"/>
    <w:rsid w:val="00683A4C"/>
    <w:rsid w:val="00683D87"/>
    <w:rsid w:val="00686CE5"/>
    <w:rsid w:val="0068756C"/>
    <w:rsid w:val="0069332C"/>
    <w:rsid w:val="006A1767"/>
    <w:rsid w:val="006A1EC6"/>
    <w:rsid w:val="006A22AE"/>
    <w:rsid w:val="006A66EA"/>
    <w:rsid w:val="006B072C"/>
    <w:rsid w:val="006B74C3"/>
    <w:rsid w:val="006C5018"/>
    <w:rsid w:val="006C5B1D"/>
    <w:rsid w:val="006C64C1"/>
    <w:rsid w:val="006D4E58"/>
    <w:rsid w:val="006D76A8"/>
    <w:rsid w:val="006E130E"/>
    <w:rsid w:val="006E337E"/>
    <w:rsid w:val="006E6623"/>
    <w:rsid w:val="006E689D"/>
    <w:rsid w:val="006E6F9D"/>
    <w:rsid w:val="006F10AC"/>
    <w:rsid w:val="006F3C52"/>
    <w:rsid w:val="006F503B"/>
    <w:rsid w:val="007049FC"/>
    <w:rsid w:val="007071E9"/>
    <w:rsid w:val="00711D8A"/>
    <w:rsid w:val="00717EE8"/>
    <w:rsid w:val="00721FF7"/>
    <w:rsid w:val="00724CEB"/>
    <w:rsid w:val="0072669B"/>
    <w:rsid w:val="007332AC"/>
    <w:rsid w:val="00733856"/>
    <w:rsid w:val="00743B1B"/>
    <w:rsid w:val="00750A2B"/>
    <w:rsid w:val="00752287"/>
    <w:rsid w:val="00753008"/>
    <w:rsid w:val="00762ADA"/>
    <w:rsid w:val="0076397A"/>
    <w:rsid w:val="00765EAF"/>
    <w:rsid w:val="0076642A"/>
    <w:rsid w:val="0077063A"/>
    <w:rsid w:val="00770A86"/>
    <w:rsid w:val="0077247B"/>
    <w:rsid w:val="007817CA"/>
    <w:rsid w:val="00782012"/>
    <w:rsid w:val="007820FC"/>
    <w:rsid w:val="00782A4E"/>
    <w:rsid w:val="00783EB7"/>
    <w:rsid w:val="00785ADF"/>
    <w:rsid w:val="00794CA3"/>
    <w:rsid w:val="007A6AD6"/>
    <w:rsid w:val="007B54A1"/>
    <w:rsid w:val="007C1DD3"/>
    <w:rsid w:val="007C2F2B"/>
    <w:rsid w:val="007C3753"/>
    <w:rsid w:val="007C40EA"/>
    <w:rsid w:val="007D26BB"/>
    <w:rsid w:val="007F1DE8"/>
    <w:rsid w:val="007F3D8C"/>
    <w:rsid w:val="007F4F9C"/>
    <w:rsid w:val="00801F7D"/>
    <w:rsid w:val="00805FB5"/>
    <w:rsid w:val="00814798"/>
    <w:rsid w:val="00821F5E"/>
    <w:rsid w:val="008251D7"/>
    <w:rsid w:val="00827C0A"/>
    <w:rsid w:val="00833275"/>
    <w:rsid w:val="00833B94"/>
    <w:rsid w:val="00841258"/>
    <w:rsid w:val="00841A32"/>
    <w:rsid w:val="00841E5E"/>
    <w:rsid w:val="00843BE2"/>
    <w:rsid w:val="0084797A"/>
    <w:rsid w:val="008506C7"/>
    <w:rsid w:val="00851AC2"/>
    <w:rsid w:val="00853453"/>
    <w:rsid w:val="0085734C"/>
    <w:rsid w:val="00857EBB"/>
    <w:rsid w:val="00865F0F"/>
    <w:rsid w:val="0086632A"/>
    <w:rsid w:val="0087126A"/>
    <w:rsid w:val="008717E2"/>
    <w:rsid w:val="008738E7"/>
    <w:rsid w:val="00874BEE"/>
    <w:rsid w:val="00887198"/>
    <w:rsid w:val="00887322"/>
    <w:rsid w:val="008966BB"/>
    <w:rsid w:val="008A2BA4"/>
    <w:rsid w:val="008A7F47"/>
    <w:rsid w:val="008B3743"/>
    <w:rsid w:val="008C023F"/>
    <w:rsid w:val="008C799E"/>
    <w:rsid w:val="008D386D"/>
    <w:rsid w:val="008D544F"/>
    <w:rsid w:val="008D58E4"/>
    <w:rsid w:val="008D6112"/>
    <w:rsid w:val="008E1711"/>
    <w:rsid w:val="008F30F9"/>
    <w:rsid w:val="008F4C4C"/>
    <w:rsid w:val="008F5EEB"/>
    <w:rsid w:val="00900BEB"/>
    <w:rsid w:val="00901FB3"/>
    <w:rsid w:val="00904E12"/>
    <w:rsid w:val="00905BC4"/>
    <w:rsid w:val="0091684D"/>
    <w:rsid w:val="00922FF5"/>
    <w:rsid w:val="00933878"/>
    <w:rsid w:val="00934F4E"/>
    <w:rsid w:val="00937EEE"/>
    <w:rsid w:val="00940286"/>
    <w:rsid w:val="009448BF"/>
    <w:rsid w:val="009449E7"/>
    <w:rsid w:val="009455E2"/>
    <w:rsid w:val="00947C88"/>
    <w:rsid w:val="00960865"/>
    <w:rsid w:val="00962EEE"/>
    <w:rsid w:val="009654A2"/>
    <w:rsid w:val="009733A0"/>
    <w:rsid w:val="00977254"/>
    <w:rsid w:val="00982B66"/>
    <w:rsid w:val="00983AE9"/>
    <w:rsid w:val="00986423"/>
    <w:rsid w:val="0098645F"/>
    <w:rsid w:val="0099117F"/>
    <w:rsid w:val="009977EF"/>
    <w:rsid w:val="009B02CB"/>
    <w:rsid w:val="009B0553"/>
    <w:rsid w:val="009B127C"/>
    <w:rsid w:val="009B1F0C"/>
    <w:rsid w:val="009B6DD0"/>
    <w:rsid w:val="009C07DA"/>
    <w:rsid w:val="009C0A41"/>
    <w:rsid w:val="009C0BDE"/>
    <w:rsid w:val="009C60D7"/>
    <w:rsid w:val="009D14F1"/>
    <w:rsid w:val="009D1764"/>
    <w:rsid w:val="009D19B6"/>
    <w:rsid w:val="009D461E"/>
    <w:rsid w:val="009F189B"/>
    <w:rsid w:val="009F36D5"/>
    <w:rsid w:val="009F3AC5"/>
    <w:rsid w:val="009F54D9"/>
    <w:rsid w:val="00A00102"/>
    <w:rsid w:val="00A02FAB"/>
    <w:rsid w:val="00A03D8A"/>
    <w:rsid w:val="00A069F5"/>
    <w:rsid w:val="00A15647"/>
    <w:rsid w:val="00A16E20"/>
    <w:rsid w:val="00A207B1"/>
    <w:rsid w:val="00A2190A"/>
    <w:rsid w:val="00A22F61"/>
    <w:rsid w:val="00A36999"/>
    <w:rsid w:val="00A472E8"/>
    <w:rsid w:val="00A47D4B"/>
    <w:rsid w:val="00A55BB0"/>
    <w:rsid w:val="00A55E1F"/>
    <w:rsid w:val="00A64D62"/>
    <w:rsid w:val="00A65D31"/>
    <w:rsid w:val="00A65F85"/>
    <w:rsid w:val="00A67100"/>
    <w:rsid w:val="00A6710B"/>
    <w:rsid w:val="00A71827"/>
    <w:rsid w:val="00A77E0B"/>
    <w:rsid w:val="00A9019A"/>
    <w:rsid w:val="00A91469"/>
    <w:rsid w:val="00A9177B"/>
    <w:rsid w:val="00A943D5"/>
    <w:rsid w:val="00A94A87"/>
    <w:rsid w:val="00AA2966"/>
    <w:rsid w:val="00AA2B51"/>
    <w:rsid w:val="00AA55DC"/>
    <w:rsid w:val="00AA70DD"/>
    <w:rsid w:val="00AB02FE"/>
    <w:rsid w:val="00AB1B8E"/>
    <w:rsid w:val="00AB57AC"/>
    <w:rsid w:val="00AB7AEA"/>
    <w:rsid w:val="00AC52E0"/>
    <w:rsid w:val="00AC5520"/>
    <w:rsid w:val="00AC56EC"/>
    <w:rsid w:val="00AD2338"/>
    <w:rsid w:val="00AD2793"/>
    <w:rsid w:val="00AD4827"/>
    <w:rsid w:val="00AD5112"/>
    <w:rsid w:val="00AD5EC2"/>
    <w:rsid w:val="00AE3053"/>
    <w:rsid w:val="00AF1D8B"/>
    <w:rsid w:val="00AF4FCF"/>
    <w:rsid w:val="00AF711E"/>
    <w:rsid w:val="00B025DB"/>
    <w:rsid w:val="00B027CA"/>
    <w:rsid w:val="00B039EE"/>
    <w:rsid w:val="00B16D80"/>
    <w:rsid w:val="00B25BAB"/>
    <w:rsid w:val="00B33B92"/>
    <w:rsid w:val="00B3423A"/>
    <w:rsid w:val="00B348AD"/>
    <w:rsid w:val="00B36483"/>
    <w:rsid w:val="00B37097"/>
    <w:rsid w:val="00B414A5"/>
    <w:rsid w:val="00B42329"/>
    <w:rsid w:val="00B43EB8"/>
    <w:rsid w:val="00B471C9"/>
    <w:rsid w:val="00B51017"/>
    <w:rsid w:val="00B522EB"/>
    <w:rsid w:val="00B5331B"/>
    <w:rsid w:val="00B61517"/>
    <w:rsid w:val="00B630A9"/>
    <w:rsid w:val="00B6336D"/>
    <w:rsid w:val="00B707EF"/>
    <w:rsid w:val="00B70F01"/>
    <w:rsid w:val="00B728E1"/>
    <w:rsid w:val="00B73911"/>
    <w:rsid w:val="00B75DB4"/>
    <w:rsid w:val="00B83835"/>
    <w:rsid w:val="00B85528"/>
    <w:rsid w:val="00B862AA"/>
    <w:rsid w:val="00B93951"/>
    <w:rsid w:val="00B97813"/>
    <w:rsid w:val="00BA06E5"/>
    <w:rsid w:val="00BB5893"/>
    <w:rsid w:val="00BC1407"/>
    <w:rsid w:val="00BC32A1"/>
    <w:rsid w:val="00BC51C1"/>
    <w:rsid w:val="00BD3539"/>
    <w:rsid w:val="00BD7723"/>
    <w:rsid w:val="00BD7EF6"/>
    <w:rsid w:val="00BE0AE9"/>
    <w:rsid w:val="00BE1D27"/>
    <w:rsid w:val="00BE5196"/>
    <w:rsid w:val="00BF0208"/>
    <w:rsid w:val="00BF0E39"/>
    <w:rsid w:val="00BF126A"/>
    <w:rsid w:val="00BF2B94"/>
    <w:rsid w:val="00BF2DF5"/>
    <w:rsid w:val="00BF3F15"/>
    <w:rsid w:val="00BF628F"/>
    <w:rsid w:val="00BF791F"/>
    <w:rsid w:val="00C03282"/>
    <w:rsid w:val="00C15578"/>
    <w:rsid w:val="00C22825"/>
    <w:rsid w:val="00C24944"/>
    <w:rsid w:val="00C2506B"/>
    <w:rsid w:val="00C35992"/>
    <w:rsid w:val="00C55D7D"/>
    <w:rsid w:val="00C602BE"/>
    <w:rsid w:val="00C64182"/>
    <w:rsid w:val="00C646DE"/>
    <w:rsid w:val="00C66043"/>
    <w:rsid w:val="00C712AC"/>
    <w:rsid w:val="00C74D24"/>
    <w:rsid w:val="00C76498"/>
    <w:rsid w:val="00C8096D"/>
    <w:rsid w:val="00C81844"/>
    <w:rsid w:val="00C81BBD"/>
    <w:rsid w:val="00C85D57"/>
    <w:rsid w:val="00C955D4"/>
    <w:rsid w:val="00C96F67"/>
    <w:rsid w:val="00CA49A2"/>
    <w:rsid w:val="00CA4E16"/>
    <w:rsid w:val="00CA5BB7"/>
    <w:rsid w:val="00CA6BC0"/>
    <w:rsid w:val="00CA7618"/>
    <w:rsid w:val="00CA7CBF"/>
    <w:rsid w:val="00CB42C0"/>
    <w:rsid w:val="00CB53A4"/>
    <w:rsid w:val="00CC02E2"/>
    <w:rsid w:val="00CC304F"/>
    <w:rsid w:val="00CC4B89"/>
    <w:rsid w:val="00CD060F"/>
    <w:rsid w:val="00CD134D"/>
    <w:rsid w:val="00CD4103"/>
    <w:rsid w:val="00CE1E9F"/>
    <w:rsid w:val="00CE2328"/>
    <w:rsid w:val="00CE2D25"/>
    <w:rsid w:val="00CE79FC"/>
    <w:rsid w:val="00CE7DAC"/>
    <w:rsid w:val="00CF4D59"/>
    <w:rsid w:val="00D0525D"/>
    <w:rsid w:val="00D136D8"/>
    <w:rsid w:val="00D23196"/>
    <w:rsid w:val="00D2417A"/>
    <w:rsid w:val="00D24BA4"/>
    <w:rsid w:val="00D35DEA"/>
    <w:rsid w:val="00D35EE6"/>
    <w:rsid w:val="00D36E6F"/>
    <w:rsid w:val="00D405E5"/>
    <w:rsid w:val="00D44329"/>
    <w:rsid w:val="00D4439E"/>
    <w:rsid w:val="00D518C5"/>
    <w:rsid w:val="00D567D0"/>
    <w:rsid w:val="00D64A35"/>
    <w:rsid w:val="00D75911"/>
    <w:rsid w:val="00D75919"/>
    <w:rsid w:val="00D76F05"/>
    <w:rsid w:val="00D77958"/>
    <w:rsid w:val="00D80E2B"/>
    <w:rsid w:val="00D819B2"/>
    <w:rsid w:val="00D84CAE"/>
    <w:rsid w:val="00D858DD"/>
    <w:rsid w:val="00D86BB1"/>
    <w:rsid w:val="00D901F1"/>
    <w:rsid w:val="00D95BA9"/>
    <w:rsid w:val="00D95C3E"/>
    <w:rsid w:val="00D9623B"/>
    <w:rsid w:val="00DA1307"/>
    <w:rsid w:val="00DA5075"/>
    <w:rsid w:val="00DA68DD"/>
    <w:rsid w:val="00DB35DF"/>
    <w:rsid w:val="00DB5AC9"/>
    <w:rsid w:val="00DB686F"/>
    <w:rsid w:val="00DB69CB"/>
    <w:rsid w:val="00DC04C6"/>
    <w:rsid w:val="00DC3908"/>
    <w:rsid w:val="00DC3C13"/>
    <w:rsid w:val="00DC7824"/>
    <w:rsid w:val="00DD0F2E"/>
    <w:rsid w:val="00DD13BB"/>
    <w:rsid w:val="00DD77D4"/>
    <w:rsid w:val="00DE2645"/>
    <w:rsid w:val="00DE2C5D"/>
    <w:rsid w:val="00DE2FA3"/>
    <w:rsid w:val="00DE3DDC"/>
    <w:rsid w:val="00DE4131"/>
    <w:rsid w:val="00DE6DCA"/>
    <w:rsid w:val="00DF08CE"/>
    <w:rsid w:val="00DF47CD"/>
    <w:rsid w:val="00DF7BEA"/>
    <w:rsid w:val="00E05703"/>
    <w:rsid w:val="00E0619F"/>
    <w:rsid w:val="00E07709"/>
    <w:rsid w:val="00E12CB1"/>
    <w:rsid w:val="00E2083B"/>
    <w:rsid w:val="00E211BD"/>
    <w:rsid w:val="00E24553"/>
    <w:rsid w:val="00E26433"/>
    <w:rsid w:val="00E36CD6"/>
    <w:rsid w:val="00E46F37"/>
    <w:rsid w:val="00E50F18"/>
    <w:rsid w:val="00E5235F"/>
    <w:rsid w:val="00E549B8"/>
    <w:rsid w:val="00E5598F"/>
    <w:rsid w:val="00E5682B"/>
    <w:rsid w:val="00E65E73"/>
    <w:rsid w:val="00E71EEA"/>
    <w:rsid w:val="00E730BA"/>
    <w:rsid w:val="00E81400"/>
    <w:rsid w:val="00E81751"/>
    <w:rsid w:val="00E82A47"/>
    <w:rsid w:val="00E83036"/>
    <w:rsid w:val="00E94260"/>
    <w:rsid w:val="00E96F5E"/>
    <w:rsid w:val="00EA40C9"/>
    <w:rsid w:val="00EA6B57"/>
    <w:rsid w:val="00EB3A39"/>
    <w:rsid w:val="00EB47D5"/>
    <w:rsid w:val="00EB783F"/>
    <w:rsid w:val="00EC03DD"/>
    <w:rsid w:val="00EC4708"/>
    <w:rsid w:val="00EC7713"/>
    <w:rsid w:val="00ED51E0"/>
    <w:rsid w:val="00EE3A95"/>
    <w:rsid w:val="00EE6154"/>
    <w:rsid w:val="00EE6587"/>
    <w:rsid w:val="00EE7DF4"/>
    <w:rsid w:val="00EF4E14"/>
    <w:rsid w:val="00EF66C4"/>
    <w:rsid w:val="00F00040"/>
    <w:rsid w:val="00F03C03"/>
    <w:rsid w:val="00F05640"/>
    <w:rsid w:val="00F07871"/>
    <w:rsid w:val="00F07FC5"/>
    <w:rsid w:val="00F15222"/>
    <w:rsid w:val="00F1553D"/>
    <w:rsid w:val="00F17BE2"/>
    <w:rsid w:val="00F22709"/>
    <w:rsid w:val="00F25CC5"/>
    <w:rsid w:val="00F51B4D"/>
    <w:rsid w:val="00F5468C"/>
    <w:rsid w:val="00F616C3"/>
    <w:rsid w:val="00F67846"/>
    <w:rsid w:val="00F738B8"/>
    <w:rsid w:val="00F760BC"/>
    <w:rsid w:val="00F83E0B"/>
    <w:rsid w:val="00F85894"/>
    <w:rsid w:val="00F87DC1"/>
    <w:rsid w:val="00F90BCC"/>
    <w:rsid w:val="00F9579B"/>
    <w:rsid w:val="00FA6432"/>
    <w:rsid w:val="00FB1207"/>
    <w:rsid w:val="00FB13BA"/>
    <w:rsid w:val="00FB7C5B"/>
    <w:rsid w:val="00FC12F7"/>
    <w:rsid w:val="00FC61DA"/>
    <w:rsid w:val="00FD12A4"/>
    <w:rsid w:val="00FD4052"/>
    <w:rsid w:val="00FD5A8D"/>
    <w:rsid w:val="00FE023D"/>
    <w:rsid w:val="00FE0759"/>
    <w:rsid w:val="00FE4F56"/>
    <w:rsid w:val="00FF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2CBA-46C0-4DFD-AC54-74CE9ED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5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EE"/>
    <w:pPr>
      <w:ind w:left="720"/>
      <w:contextualSpacing/>
    </w:pPr>
  </w:style>
  <w:style w:type="paragraph" w:styleId="BalloonText">
    <w:name w:val="Balloon Text"/>
    <w:basedOn w:val="Normal"/>
    <w:link w:val="BalloonTextChar"/>
    <w:uiPriority w:val="99"/>
    <w:semiHidden/>
    <w:unhideWhenUsed/>
    <w:rsid w:val="00381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76"/>
    <w:rPr>
      <w:rFonts w:ascii="Segoe UI" w:hAnsi="Segoe UI" w:cs="Segoe UI"/>
      <w:sz w:val="18"/>
      <w:szCs w:val="18"/>
      <w:lang w:val="ro-RO"/>
    </w:rPr>
  </w:style>
  <w:style w:type="table" w:styleId="TableGrid">
    <w:name w:val="Table Grid"/>
    <w:basedOn w:val="TableNormal"/>
    <w:uiPriority w:val="59"/>
    <w:rsid w:val="00CA6BC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5BF"/>
    <w:rPr>
      <w:sz w:val="16"/>
      <w:szCs w:val="16"/>
    </w:rPr>
  </w:style>
  <w:style w:type="paragraph" w:styleId="CommentText">
    <w:name w:val="annotation text"/>
    <w:basedOn w:val="Normal"/>
    <w:link w:val="CommentTextChar"/>
    <w:uiPriority w:val="99"/>
    <w:semiHidden/>
    <w:unhideWhenUsed/>
    <w:rsid w:val="003655BF"/>
    <w:pPr>
      <w:spacing w:line="240" w:lineRule="auto"/>
    </w:pPr>
    <w:rPr>
      <w:sz w:val="20"/>
      <w:szCs w:val="20"/>
    </w:rPr>
  </w:style>
  <w:style w:type="character" w:customStyle="1" w:styleId="CommentTextChar">
    <w:name w:val="Comment Text Char"/>
    <w:basedOn w:val="DefaultParagraphFont"/>
    <w:link w:val="CommentText"/>
    <w:uiPriority w:val="99"/>
    <w:semiHidden/>
    <w:rsid w:val="003655BF"/>
    <w:rPr>
      <w:sz w:val="20"/>
      <w:szCs w:val="20"/>
      <w:lang w:val="ro-RO"/>
    </w:rPr>
  </w:style>
  <w:style w:type="paragraph" w:styleId="CommentSubject">
    <w:name w:val="annotation subject"/>
    <w:basedOn w:val="CommentText"/>
    <w:next w:val="CommentText"/>
    <w:link w:val="CommentSubjectChar"/>
    <w:uiPriority w:val="99"/>
    <w:semiHidden/>
    <w:unhideWhenUsed/>
    <w:rsid w:val="003655BF"/>
    <w:rPr>
      <w:b/>
      <w:bCs/>
    </w:rPr>
  </w:style>
  <w:style w:type="character" w:customStyle="1" w:styleId="CommentSubjectChar">
    <w:name w:val="Comment Subject Char"/>
    <w:basedOn w:val="CommentTextChar"/>
    <w:link w:val="CommentSubject"/>
    <w:uiPriority w:val="99"/>
    <w:semiHidden/>
    <w:rsid w:val="003655BF"/>
    <w:rPr>
      <w:b/>
      <w:bCs/>
      <w:sz w:val="20"/>
      <w:szCs w:val="20"/>
      <w:lang w:val="ro-RO"/>
    </w:rPr>
  </w:style>
  <w:style w:type="paragraph" w:styleId="Header">
    <w:name w:val="header"/>
    <w:basedOn w:val="Normal"/>
    <w:link w:val="HeaderChar"/>
    <w:uiPriority w:val="99"/>
    <w:unhideWhenUsed/>
    <w:rsid w:val="00FD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52"/>
    <w:rPr>
      <w:lang w:val="ro-RO"/>
    </w:rPr>
  </w:style>
  <w:style w:type="paragraph" w:styleId="Footer">
    <w:name w:val="footer"/>
    <w:basedOn w:val="Normal"/>
    <w:link w:val="FooterChar"/>
    <w:uiPriority w:val="99"/>
    <w:unhideWhenUsed/>
    <w:rsid w:val="00FD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52"/>
    <w:rPr>
      <w:lang w:val="ro-RO"/>
    </w:rPr>
  </w:style>
  <w:style w:type="paragraph" w:styleId="Revision">
    <w:name w:val="Revision"/>
    <w:hidden/>
    <w:uiPriority w:val="99"/>
    <w:semiHidden/>
    <w:rsid w:val="00AF711E"/>
    <w:pPr>
      <w:spacing w:after="0" w:line="240" w:lineRule="auto"/>
    </w:pPr>
    <w:rPr>
      <w:lang w:val="ro-RO"/>
    </w:rPr>
  </w:style>
  <w:style w:type="paragraph" w:styleId="FootnoteText">
    <w:name w:val="footnote text"/>
    <w:basedOn w:val="Normal"/>
    <w:link w:val="FootnoteTextChar"/>
    <w:uiPriority w:val="99"/>
    <w:semiHidden/>
    <w:unhideWhenUsed/>
    <w:rsid w:val="000C0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E00"/>
    <w:rPr>
      <w:sz w:val="20"/>
      <w:szCs w:val="20"/>
      <w:lang w:val="ro-RO"/>
    </w:rPr>
  </w:style>
  <w:style w:type="character" w:styleId="FootnoteReference">
    <w:name w:val="footnote reference"/>
    <w:basedOn w:val="DefaultParagraphFont"/>
    <w:uiPriority w:val="99"/>
    <w:semiHidden/>
    <w:unhideWhenUsed/>
    <w:rsid w:val="000C0E00"/>
    <w:rPr>
      <w:vertAlign w:val="superscript"/>
    </w:rPr>
  </w:style>
  <w:style w:type="character" w:styleId="Hyperlink">
    <w:name w:val="Hyperlink"/>
    <w:basedOn w:val="DefaultParagraphFont"/>
    <w:uiPriority w:val="99"/>
    <w:unhideWhenUsed/>
    <w:rsid w:val="000C0E00"/>
    <w:rPr>
      <w:color w:val="0563C1"/>
      <w:u w:val="single"/>
    </w:rPr>
  </w:style>
  <w:style w:type="paragraph" w:styleId="EndnoteText">
    <w:name w:val="endnote text"/>
    <w:basedOn w:val="Normal"/>
    <w:link w:val="EndnoteTextChar"/>
    <w:uiPriority w:val="99"/>
    <w:semiHidden/>
    <w:unhideWhenUsed/>
    <w:rsid w:val="00432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E22"/>
    <w:rPr>
      <w:sz w:val="20"/>
      <w:szCs w:val="20"/>
      <w:lang w:val="ro-RO"/>
    </w:rPr>
  </w:style>
  <w:style w:type="character" w:styleId="EndnoteReference">
    <w:name w:val="endnote reference"/>
    <w:basedOn w:val="DefaultParagraphFont"/>
    <w:uiPriority w:val="99"/>
    <w:semiHidden/>
    <w:unhideWhenUsed/>
    <w:rsid w:val="00432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0857">
      <w:bodyDiv w:val="1"/>
      <w:marLeft w:val="0"/>
      <w:marRight w:val="0"/>
      <w:marTop w:val="0"/>
      <w:marBottom w:val="0"/>
      <w:divBdr>
        <w:top w:val="none" w:sz="0" w:space="0" w:color="auto"/>
        <w:left w:val="none" w:sz="0" w:space="0" w:color="auto"/>
        <w:bottom w:val="none" w:sz="0" w:space="0" w:color="auto"/>
        <w:right w:val="none" w:sz="0" w:space="0" w:color="auto"/>
      </w:divBdr>
    </w:div>
    <w:div w:id="19244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66CE-CCDF-4B14-98A6-F4B4891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60</Pages>
  <Words>25767</Words>
  <Characters>149451</Characters>
  <Application>Microsoft Office Word</Application>
  <DocSecurity>0</DocSecurity>
  <Lines>1245</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Monalisa Cirstea</dc:creator>
  <cp:lastModifiedBy>Simona Dinca</cp:lastModifiedBy>
  <cp:revision>12</cp:revision>
  <cp:lastPrinted>2018-04-20T06:05:00Z</cp:lastPrinted>
  <dcterms:created xsi:type="dcterms:W3CDTF">2018-04-18T06:27:00Z</dcterms:created>
  <dcterms:modified xsi:type="dcterms:W3CDTF">2018-04-20T06:05:00Z</dcterms:modified>
</cp:coreProperties>
</file>