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9B" w:rsidRDefault="00F83D9B" w:rsidP="003671DB">
      <w:pPr>
        <w:jc w:val="center"/>
        <w:rPr>
          <w:rFonts w:ascii="Trebuchet MS" w:hAnsi="Trebuchet MS"/>
          <w:b/>
        </w:rPr>
      </w:pPr>
    </w:p>
    <w:p w:rsidR="00361851" w:rsidRPr="00D16759" w:rsidRDefault="00710D3F" w:rsidP="003671DB">
      <w:pPr>
        <w:jc w:val="center"/>
        <w:rPr>
          <w:rFonts w:ascii="Trebuchet MS" w:hAnsi="Trebuchet MS"/>
          <w:b/>
        </w:rPr>
      </w:pPr>
      <w:r w:rsidRPr="00D16759">
        <w:rPr>
          <w:rFonts w:ascii="Trebuchet MS" w:hAnsi="Trebuchet MS"/>
          <w:b/>
        </w:rPr>
        <w:t xml:space="preserve">NOTA </w:t>
      </w:r>
      <w:r w:rsidR="000B25EF" w:rsidRPr="00D16759">
        <w:rPr>
          <w:rFonts w:ascii="Trebuchet MS" w:hAnsi="Trebuchet MS"/>
          <w:b/>
        </w:rPr>
        <w:t xml:space="preserve">DE </w:t>
      </w:r>
      <w:r w:rsidRPr="00D16759">
        <w:rPr>
          <w:rFonts w:ascii="Trebuchet MS" w:hAnsi="Trebuchet MS"/>
          <w:b/>
        </w:rPr>
        <w:t>FUNDAMENTAR</w:t>
      </w:r>
      <w:r w:rsidR="000B25EF" w:rsidRPr="00D16759">
        <w:rPr>
          <w:rFonts w:ascii="Trebuchet MS" w:hAnsi="Trebuchet MS"/>
          <w:b/>
        </w:rPr>
        <w:t>E</w:t>
      </w:r>
    </w:p>
    <w:p w:rsidR="003671DB" w:rsidRPr="00D16759" w:rsidRDefault="003671DB" w:rsidP="003671DB">
      <w:pPr>
        <w:jc w:val="center"/>
        <w:rPr>
          <w:rFonts w:ascii="Trebuchet MS" w:hAnsi="Trebuchet MS"/>
          <w:b/>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5"/>
        <w:gridCol w:w="42"/>
        <w:gridCol w:w="99"/>
        <w:gridCol w:w="849"/>
        <w:gridCol w:w="850"/>
        <w:gridCol w:w="851"/>
        <w:gridCol w:w="992"/>
        <w:gridCol w:w="992"/>
        <w:gridCol w:w="1460"/>
      </w:tblGrid>
      <w:tr w:rsidR="004226C8" w:rsidRPr="00D16759" w:rsidTr="00F83D9B">
        <w:tc>
          <w:tcPr>
            <w:tcW w:w="10782" w:type="dxa"/>
            <w:gridSpan w:val="10"/>
            <w:shd w:val="clear" w:color="auto" w:fill="auto"/>
          </w:tcPr>
          <w:p w:rsidR="00CE0F29" w:rsidRPr="00D16759" w:rsidRDefault="00CE0F29" w:rsidP="0026072A">
            <w:pPr>
              <w:jc w:val="center"/>
              <w:rPr>
                <w:rFonts w:ascii="Trebuchet MS" w:hAnsi="Trebuchet MS"/>
                <w:b/>
                <w:i/>
              </w:rPr>
            </w:pPr>
            <w:r w:rsidRPr="00D16759">
              <w:rPr>
                <w:rFonts w:ascii="Trebuchet MS" w:hAnsi="Trebuchet MS"/>
                <w:b/>
                <w:i/>
              </w:rPr>
              <w:t>S</w:t>
            </w:r>
            <w:r w:rsidR="004A26D1" w:rsidRPr="00D16759">
              <w:rPr>
                <w:rFonts w:ascii="Trebuchet MS" w:hAnsi="Trebuchet MS"/>
                <w:b/>
                <w:i/>
              </w:rPr>
              <w:t>ecţ</w:t>
            </w:r>
            <w:r w:rsidRPr="00D16759">
              <w:rPr>
                <w:rFonts w:ascii="Trebuchet MS" w:hAnsi="Trebuchet MS"/>
                <w:b/>
                <w:i/>
              </w:rPr>
              <w:t>iunea 1</w:t>
            </w:r>
          </w:p>
          <w:p w:rsidR="00FA2B9C" w:rsidRPr="00D16759" w:rsidRDefault="00CE0F29" w:rsidP="0026072A">
            <w:pPr>
              <w:jc w:val="center"/>
              <w:rPr>
                <w:rFonts w:ascii="Trebuchet MS" w:hAnsi="Trebuchet MS"/>
                <w:b/>
                <w:i/>
              </w:rPr>
            </w:pPr>
            <w:r w:rsidRPr="00D16759">
              <w:rPr>
                <w:rFonts w:ascii="Trebuchet MS" w:hAnsi="Trebuchet MS"/>
                <w:b/>
                <w:i/>
              </w:rPr>
              <w:t>Titlul proiectului de act normativ</w:t>
            </w:r>
          </w:p>
          <w:p w:rsidR="00C11281" w:rsidRPr="00D16759" w:rsidRDefault="000C7057" w:rsidP="00382558">
            <w:pPr>
              <w:jc w:val="center"/>
              <w:rPr>
                <w:rFonts w:ascii="Trebuchet MS" w:hAnsi="Trebuchet MS"/>
                <w:b/>
                <w:i/>
              </w:rPr>
            </w:pPr>
            <w:r w:rsidRPr="00D16759">
              <w:rPr>
                <w:rFonts w:ascii="Trebuchet MS" w:hAnsi="Trebuchet MS"/>
                <w:b/>
                <w:i/>
              </w:rPr>
              <w:t xml:space="preserve">Ordonanță de urgență </w:t>
            </w:r>
            <w:r w:rsidR="0085443D" w:rsidRPr="00D16759">
              <w:rPr>
                <w:rFonts w:ascii="Trebuchet MS" w:hAnsi="Trebuchet MS"/>
                <w:b/>
                <w:i/>
              </w:rPr>
              <w:t>p</w:t>
            </w:r>
            <w:r w:rsidR="00382558">
              <w:rPr>
                <w:rFonts w:ascii="Trebuchet MS" w:hAnsi="Trebuchet MS"/>
                <w:b/>
                <w:i/>
              </w:rPr>
              <w:t xml:space="preserve">entru modificarea și completarea Legii nr. 115/2015 </w:t>
            </w:r>
            <w:r w:rsidR="00382558" w:rsidRPr="00382558">
              <w:rPr>
                <w:rFonts w:ascii="Trebuchet MS" w:hAnsi="Trebuchet MS"/>
                <w:b/>
                <w:i/>
              </w:rPr>
              <w:t>pentru alegerea autorităţilor administraţiei publice locale</w:t>
            </w:r>
            <w:bookmarkStart w:id="0" w:name="REFsp23rtd4"/>
            <w:r w:rsidR="00382558" w:rsidRPr="00382558">
              <w:rPr>
                <w:rFonts w:ascii="Trebuchet MS" w:hAnsi="Trebuchet MS"/>
                <w:b/>
                <w:i/>
              </w:rPr>
              <w:t>, a Legii administraţiei publice locale nr. 215/2001</w:t>
            </w:r>
            <w:r w:rsidR="00382558">
              <w:rPr>
                <w:rFonts w:ascii="Trebuchet MS" w:hAnsi="Trebuchet MS"/>
                <w:b/>
                <w:i/>
              </w:rPr>
              <w:t xml:space="preserve"> </w:t>
            </w:r>
            <w:r w:rsidR="00382558" w:rsidRPr="00382558">
              <w:rPr>
                <w:rFonts w:ascii="Trebuchet MS" w:hAnsi="Trebuchet MS"/>
                <w:b/>
                <w:i/>
              </w:rPr>
              <w:t>şi a </w:t>
            </w:r>
            <w:bookmarkEnd w:id="0"/>
            <w:r w:rsidR="00382558" w:rsidRPr="00382558">
              <w:rPr>
                <w:rFonts w:ascii="Trebuchet MS" w:hAnsi="Trebuchet MS"/>
                <w:b/>
                <w:i/>
              </w:rPr>
              <w:t>Legii nr. 393/2004 privind Statutul aleşilor locali</w:t>
            </w:r>
          </w:p>
        </w:tc>
      </w:tr>
      <w:tr w:rsidR="004226C8" w:rsidRPr="00D16759" w:rsidTr="00F83D9B">
        <w:tc>
          <w:tcPr>
            <w:tcW w:w="10782" w:type="dxa"/>
            <w:gridSpan w:val="10"/>
            <w:shd w:val="clear" w:color="auto" w:fill="auto"/>
          </w:tcPr>
          <w:p w:rsidR="004A26D1" w:rsidRPr="00D16759" w:rsidRDefault="004A26D1" w:rsidP="0026072A">
            <w:pPr>
              <w:jc w:val="center"/>
              <w:rPr>
                <w:rFonts w:ascii="Trebuchet MS" w:hAnsi="Trebuchet MS"/>
                <w:b/>
                <w:i/>
              </w:rPr>
            </w:pPr>
            <w:r w:rsidRPr="00D16759">
              <w:rPr>
                <w:rFonts w:ascii="Trebuchet MS" w:hAnsi="Trebuchet MS"/>
                <w:b/>
                <w:i/>
              </w:rPr>
              <w:t>Secţiunea a 2-a</w:t>
            </w:r>
          </w:p>
          <w:p w:rsidR="00C11281" w:rsidRPr="00D16759" w:rsidRDefault="004A26D1" w:rsidP="00E417B8">
            <w:pPr>
              <w:jc w:val="center"/>
              <w:rPr>
                <w:rFonts w:ascii="Trebuchet MS" w:hAnsi="Trebuchet MS"/>
              </w:rPr>
            </w:pPr>
            <w:r w:rsidRPr="00D16759">
              <w:rPr>
                <w:rFonts w:ascii="Trebuchet MS" w:hAnsi="Trebuchet MS"/>
                <w:b/>
                <w:i/>
              </w:rPr>
              <w:t>Motivul emiterii actului normativ</w:t>
            </w:r>
          </w:p>
        </w:tc>
      </w:tr>
      <w:tr w:rsidR="004226C8" w:rsidRPr="00D16759" w:rsidTr="00F83D9B">
        <w:tc>
          <w:tcPr>
            <w:tcW w:w="2802" w:type="dxa"/>
            <w:shd w:val="clear" w:color="auto" w:fill="auto"/>
          </w:tcPr>
          <w:p w:rsidR="007D07A2" w:rsidRPr="00D16759" w:rsidRDefault="007D07A2" w:rsidP="00CE0F29">
            <w:pPr>
              <w:rPr>
                <w:rFonts w:ascii="Trebuchet MS" w:hAnsi="Trebuchet MS"/>
              </w:rPr>
            </w:pPr>
          </w:p>
          <w:p w:rsidR="00CE0F29" w:rsidRPr="00D16759" w:rsidRDefault="004A26D1" w:rsidP="00CE0F29">
            <w:pPr>
              <w:rPr>
                <w:rFonts w:ascii="Trebuchet MS" w:hAnsi="Trebuchet MS"/>
              </w:rPr>
            </w:pPr>
            <w:r w:rsidRPr="00D16759">
              <w:rPr>
                <w:rFonts w:ascii="Trebuchet MS" w:hAnsi="Trebuchet MS"/>
              </w:rPr>
              <w:t>1. Descrierea situaţiei actuale</w:t>
            </w:r>
          </w:p>
        </w:tc>
        <w:tc>
          <w:tcPr>
            <w:tcW w:w="7980" w:type="dxa"/>
            <w:gridSpan w:val="9"/>
            <w:shd w:val="clear" w:color="auto" w:fill="auto"/>
          </w:tcPr>
          <w:p w:rsidR="00604EE7" w:rsidRDefault="00604EE7" w:rsidP="00604EE7">
            <w:pPr>
              <w:jc w:val="both"/>
              <w:rPr>
                <w:rFonts w:ascii="Trebuchet MS" w:hAnsi="Trebuchet MS"/>
              </w:rPr>
            </w:pPr>
            <w:r w:rsidRPr="00604EE7">
              <w:rPr>
                <w:rFonts w:ascii="Trebuchet MS" w:hAnsi="Trebuchet MS"/>
              </w:rPr>
              <w:t xml:space="preserve">Cadrul normativ care reglementează modalitatea de alegere a autorităților administrației publice locale este reprezentat de Legea nr. 115/2015, cu modificările și completările ulterioare. Regimul autonomiei locale, organizarea și funcționare autorităților administrației publice locale, precum și principalele atribuții și responsabilități ale autorităților executive și deliberative de la nivelul administrației publice locale sunt reglementate de Legea administrației publice locale nr. 215/2001, republicată, cu modificările și completările ulterioare și de Legea nr. 393/2004 privind Statutul aleșilor locali, cu modificările și completările ulterioare. </w:t>
            </w:r>
          </w:p>
          <w:p w:rsidR="006B45CB" w:rsidRPr="00604EE7" w:rsidRDefault="006B45CB" w:rsidP="00604EE7">
            <w:pPr>
              <w:jc w:val="both"/>
              <w:rPr>
                <w:rFonts w:ascii="Trebuchet MS" w:hAnsi="Trebuchet MS"/>
              </w:rPr>
            </w:pPr>
          </w:p>
          <w:p w:rsidR="00604EE7" w:rsidRPr="00604EE7" w:rsidRDefault="00604EE7" w:rsidP="00604EE7">
            <w:pPr>
              <w:jc w:val="both"/>
              <w:rPr>
                <w:rFonts w:ascii="Trebuchet MS" w:hAnsi="Trebuchet MS"/>
              </w:rPr>
            </w:pPr>
            <w:r w:rsidRPr="00604EE7">
              <w:rPr>
                <w:rFonts w:ascii="Trebuchet MS" w:hAnsi="Trebuchet MS"/>
              </w:rPr>
              <w:t xml:space="preserve">Legea administrației publice locale a consacrat rolul primarului - autoritate executivă de  la nivelul comunei, orașului și municipiului, respectiv de reprezentare a unității administrativ-teritoriale în relații cu alte autorități publice, de îndeplinire a unor atribuții specifice în calitate de reprezentat al statului, în relația cu autoritatea deliberativă, în ceea ce privește asigurarea serviciilor publice locale către cetățeni. Rol și atribuții similare sunt îndeplinite și de către autoritatea executivă de la nivelul județului, respectiv de președintele consiliului județean. </w:t>
            </w:r>
          </w:p>
          <w:p w:rsidR="00604EE7" w:rsidRPr="00604EE7" w:rsidRDefault="00604EE7" w:rsidP="00604EE7">
            <w:pPr>
              <w:jc w:val="both"/>
              <w:rPr>
                <w:rFonts w:ascii="Trebuchet MS" w:hAnsi="Trebuchet MS"/>
              </w:rPr>
            </w:pPr>
            <w:r w:rsidRPr="00604EE7">
              <w:rPr>
                <w:rFonts w:ascii="Trebuchet MS" w:hAnsi="Trebuchet MS"/>
              </w:rPr>
              <w:t xml:space="preserve">Evoluțiile societății din ultima perioada a determinat ca atribuțiile președintelui consiliului județean să se coreleze din ce în ce mai mult cu cele ale autorității executive de la nivelul comunelor, orașelor și municipiilor. De-a lungul timpului modalitatea de alegere a președintelui consiliului județean a suferit modificări de la alegerea sa în mod indirect de către consiliile județene în perioada 1991-2008, la alegerea sa prin vot universal, egal, direct, secret </w:t>
            </w:r>
            <w:r w:rsidR="006B45CB" w:rsidRPr="00604EE7">
              <w:rPr>
                <w:rFonts w:ascii="Trebuchet MS" w:hAnsi="Trebuchet MS"/>
              </w:rPr>
              <w:t>și</w:t>
            </w:r>
            <w:r w:rsidRPr="00604EE7">
              <w:rPr>
                <w:rFonts w:ascii="Trebuchet MS" w:hAnsi="Trebuchet MS"/>
              </w:rPr>
              <w:t xml:space="preserve"> liber exprimat în perioada 2008-2016 și revenirea la alegere în mod indirect începând cu anul 2016.</w:t>
            </w:r>
          </w:p>
          <w:p w:rsidR="00604EE7" w:rsidRPr="00604EE7" w:rsidRDefault="00604EE7" w:rsidP="00604EE7">
            <w:pPr>
              <w:jc w:val="both"/>
              <w:rPr>
                <w:rFonts w:ascii="Trebuchet MS" w:hAnsi="Trebuchet MS"/>
              </w:rPr>
            </w:pPr>
          </w:p>
          <w:p w:rsidR="00604EE7" w:rsidRPr="00604EE7" w:rsidRDefault="00604EE7" w:rsidP="00604EE7">
            <w:pPr>
              <w:jc w:val="both"/>
              <w:rPr>
                <w:rFonts w:ascii="Trebuchet MS" w:hAnsi="Trebuchet MS"/>
              </w:rPr>
            </w:pPr>
            <w:r w:rsidRPr="00604EE7">
              <w:rPr>
                <w:rFonts w:ascii="Trebuchet MS" w:hAnsi="Trebuchet MS"/>
              </w:rPr>
              <w:t xml:space="preserve">În pofida rolului și atribuțiilor similare ale autorităților executive ale administrației publice, la momentul de față modalitatea de alegere diferă, ceea ce determină un tratament diferit aplicabil unor funcții similare, pe de o parte din perspectiva legitimității și reprezentativității și, pe de altă parte din perspectiva stabilității în funcție, precum și o serie de disfuncționalități în practică. </w:t>
            </w:r>
          </w:p>
          <w:p w:rsidR="00604EE7" w:rsidRPr="00604EE7" w:rsidRDefault="00604EE7" w:rsidP="00604EE7">
            <w:pPr>
              <w:jc w:val="both"/>
              <w:rPr>
                <w:rFonts w:ascii="Trebuchet MS" w:hAnsi="Trebuchet MS"/>
              </w:rPr>
            </w:pPr>
          </w:p>
          <w:p w:rsidR="00896F31" w:rsidRPr="007E5FE3" w:rsidRDefault="00604EE7" w:rsidP="00F83D9B">
            <w:pPr>
              <w:jc w:val="both"/>
              <w:rPr>
                <w:rFonts w:ascii="Trebuchet MS" w:hAnsi="Trebuchet MS"/>
              </w:rPr>
            </w:pPr>
            <w:r w:rsidRPr="00604EE7">
              <w:rPr>
                <w:rFonts w:ascii="Trebuchet MS" w:hAnsi="Trebuchet MS"/>
              </w:rPr>
              <w:t>Având în vedere efectele pozitive ale alegerii președintelui consiliului județean în mod direct de către colectivitatea locală de la nivelul județului se impune revenirea la scrutin uninominal în ceea ce privește alegerea președintelui consiliului județean.</w:t>
            </w:r>
          </w:p>
        </w:tc>
      </w:tr>
      <w:tr w:rsidR="004226C8" w:rsidRPr="00D16759" w:rsidTr="00F83D9B">
        <w:trPr>
          <w:trHeight w:val="979"/>
        </w:trPr>
        <w:tc>
          <w:tcPr>
            <w:tcW w:w="2802" w:type="dxa"/>
            <w:shd w:val="clear" w:color="auto" w:fill="auto"/>
          </w:tcPr>
          <w:p w:rsidR="00CE0F29" w:rsidRPr="00D16759" w:rsidRDefault="004A26D1" w:rsidP="00CE0F29">
            <w:pPr>
              <w:rPr>
                <w:rFonts w:ascii="Trebuchet MS" w:hAnsi="Trebuchet MS"/>
              </w:rPr>
            </w:pPr>
            <w:r w:rsidRPr="00D16759">
              <w:rPr>
                <w:rFonts w:ascii="Trebuchet MS" w:hAnsi="Trebuchet MS"/>
              </w:rPr>
              <w:lastRenderedPageBreak/>
              <w:t xml:space="preserve">2. Schimbări preconizate  </w:t>
            </w:r>
          </w:p>
        </w:tc>
        <w:tc>
          <w:tcPr>
            <w:tcW w:w="7980" w:type="dxa"/>
            <w:gridSpan w:val="9"/>
            <w:shd w:val="clear" w:color="auto" w:fill="auto"/>
          </w:tcPr>
          <w:p w:rsidR="008E74B7" w:rsidRDefault="00896F31" w:rsidP="00AA29CD">
            <w:pPr>
              <w:jc w:val="both"/>
              <w:rPr>
                <w:rFonts w:ascii="Trebuchet MS" w:hAnsi="Trebuchet MS"/>
              </w:rPr>
            </w:pPr>
            <w:r>
              <w:rPr>
                <w:rFonts w:ascii="Trebuchet MS" w:hAnsi="Trebuchet MS"/>
              </w:rPr>
              <w:t xml:space="preserve">Având în vedere rolul și atribuțiile exercitate de autoritățile executive de la nivelul administrației publice locale, </w:t>
            </w:r>
            <w:r w:rsidR="00D725DA">
              <w:rPr>
                <w:rFonts w:ascii="Trebuchet MS" w:hAnsi="Trebuchet MS"/>
              </w:rPr>
              <w:t>este necesară</w:t>
            </w:r>
            <w:r>
              <w:rPr>
                <w:rFonts w:ascii="Trebuchet MS" w:hAnsi="Trebuchet MS"/>
              </w:rPr>
              <w:t xml:space="preserve"> asigurarea unui tratament juridic unitar și în ceea ce privește </w:t>
            </w:r>
            <w:r w:rsidR="00D725DA">
              <w:rPr>
                <w:rFonts w:ascii="Trebuchet MS" w:hAnsi="Trebuchet MS"/>
              </w:rPr>
              <w:t>modalitatea de alegere a acestor tipuri de autorități ale administrației publice locale.</w:t>
            </w:r>
          </w:p>
          <w:p w:rsidR="006B45CB" w:rsidRDefault="006B45CB" w:rsidP="00AA29CD">
            <w:pPr>
              <w:jc w:val="both"/>
              <w:rPr>
                <w:rFonts w:ascii="Trebuchet MS" w:hAnsi="Trebuchet MS"/>
              </w:rPr>
            </w:pPr>
          </w:p>
          <w:p w:rsidR="00896F31" w:rsidRDefault="00D725DA" w:rsidP="00D725DA">
            <w:pPr>
              <w:jc w:val="both"/>
              <w:rPr>
                <w:rFonts w:ascii="Trebuchet MS" w:hAnsi="Trebuchet MS"/>
                <w:iCs/>
              </w:rPr>
            </w:pPr>
            <w:r>
              <w:rPr>
                <w:rFonts w:ascii="Trebuchet MS" w:hAnsi="Trebuchet MS"/>
              </w:rPr>
              <w:t>Astfel, î</w:t>
            </w:r>
            <w:r w:rsidR="00896F31" w:rsidRPr="00084638">
              <w:rPr>
                <w:rFonts w:ascii="Trebuchet MS" w:hAnsi="Trebuchet MS"/>
                <w:iCs/>
              </w:rPr>
              <w:t>n scopul</w:t>
            </w:r>
            <w:r w:rsidR="00896F31" w:rsidRPr="00084638">
              <w:t xml:space="preserve"> </w:t>
            </w:r>
            <w:r w:rsidR="00896F31" w:rsidRPr="00084638">
              <w:rPr>
                <w:rFonts w:ascii="Trebuchet MS" w:hAnsi="Trebuchet MS"/>
                <w:iCs/>
              </w:rPr>
              <w:t>a oferi o mai mare legitimitate</w:t>
            </w:r>
            <w:r w:rsidR="00896F31">
              <w:rPr>
                <w:rFonts w:ascii="Trebuchet MS" w:hAnsi="Trebuchet MS"/>
                <w:iCs/>
              </w:rPr>
              <w:t>,</w:t>
            </w:r>
            <w:r w:rsidR="00896F31" w:rsidRPr="00084638">
              <w:rPr>
                <w:rFonts w:ascii="Trebuchet MS" w:hAnsi="Trebuchet MS"/>
                <w:iCs/>
              </w:rPr>
              <w:t xml:space="preserve"> </w:t>
            </w:r>
            <w:r w:rsidR="00896F31" w:rsidRPr="00817B65">
              <w:rPr>
                <w:rFonts w:ascii="Trebuchet MS" w:hAnsi="Trebuchet MS"/>
                <w:iCs/>
              </w:rPr>
              <w:t>reprezentativitate și stabilitate</w:t>
            </w:r>
            <w:r w:rsidR="00896F31">
              <w:rPr>
                <w:rFonts w:ascii="Trebuchet MS" w:hAnsi="Trebuchet MS"/>
                <w:iCs/>
              </w:rPr>
              <w:t xml:space="preserve"> </w:t>
            </w:r>
            <w:r w:rsidR="00896F31" w:rsidRPr="00084638">
              <w:rPr>
                <w:rFonts w:ascii="Trebuchet MS" w:hAnsi="Trebuchet MS"/>
                <w:iCs/>
              </w:rPr>
              <w:t>președinților consiliilor județene, precum și a uniformizării legislației care reglementează alegerea și statutul aleșilor locali până la organizarea alegerilor locale din luna iunie 2020,</w:t>
            </w:r>
            <w:r>
              <w:rPr>
                <w:rFonts w:ascii="Trebuchet MS" w:hAnsi="Trebuchet MS"/>
                <w:iCs/>
              </w:rPr>
              <w:t xml:space="preserve"> se impune:</w:t>
            </w:r>
          </w:p>
          <w:p w:rsidR="00D725DA" w:rsidRPr="001811B9" w:rsidRDefault="001811B9" w:rsidP="00D725DA">
            <w:pPr>
              <w:pStyle w:val="ListParagraph"/>
              <w:numPr>
                <w:ilvl w:val="0"/>
                <w:numId w:val="17"/>
              </w:numPr>
              <w:jc w:val="both"/>
              <w:rPr>
                <w:rFonts w:ascii="Trebuchet MS" w:hAnsi="Trebuchet MS"/>
                <w:iCs/>
              </w:rPr>
            </w:pPr>
            <w:r>
              <w:rPr>
                <w:rFonts w:ascii="Trebuchet MS" w:hAnsi="Trebuchet MS"/>
                <w:iCs/>
              </w:rPr>
              <w:t>m</w:t>
            </w:r>
            <w:r w:rsidR="00D725DA" w:rsidRPr="001811B9">
              <w:rPr>
                <w:rFonts w:ascii="Trebuchet MS" w:hAnsi="Trebuchet MS"/>
                <w:iCs/>
              </w:rPr>
              <w:t xml:space="preserve">odificarea Legii nr. 115/2015 </w:t>
            </w:r>
            <w:r w:rsidRPr="001811B9">
              <w:rPr>
                <w:rFonts w:ascii="Trebuchet MS" w:hAnsi="Trebuchet MS"/>
              </w:rPr>
              <w:t>pentru alegerea autorităţilor administraţiei publice locale, pentru modificarea Legii administraţiei publice locale nr. 215/2001, precum şi pentru modificarea şi completarea Legii nr. 393/2004 privind Statutul aleşilor locali, cu modificările și completările ulterioare</w:t>
            </w:r>
            <w:r w:rsidRPr="001811B9">
              <w:rPr>
                <w:rFonts w:ascii="Trebuchet MS" w:hAnsi="Trebuchet MS"/>
                <w:i/>
              </w:rPr>
              <w:t>,</w:t>
            </w:r>
            <w:r w:rsidRPr="001811B9">
              <w:rPr>
                <w:rFonts w:ascii="Trebuchet MS" w:hAnsi="Trebuchet MS"/>
                <w:b/>
                <w:i/>
              </w:rPr>
              <w:t xml:space="preserve"> </w:t>
            </w:r>
            <w:r w:rsidRPr="001811B9">
              <w:rPr>
                <w:rFonts w:ascii="Trebuchet MS" w:hAnsi="Trebuchet MS"/>
                <w:iCs/>
              </w:rPr>
              <w:t xml:space="preserve">prin consacrarea alegerii președintelui consiliului județean, </w:t>
            </w:r>
            <w:r w:rsidRPr="001811B9">
              <w:rPr>
                <w:rFonts w:ascii="Trebuchet MS" w:hAnsi="Trebuchet MS"/>
              </w:rPr>
              <w:t>similar cu modalitatea de alegere a primarului,</w:t>
            </w:r>
            <w:r w:rsidRPr="001811B9">
              <w:rPr>
                <w:rFonts w:ascii="Trebuchet MS" w:hAnsi="Trebuchet MS"/>
                <w:iCs/>
              </w:rPr>
              <w:t xml:space="preserve"> </w:t>
            </w:r>
            <w:r w:rsidR="00D725DA" w:rsidRPr="001811B9">
              <w:rPr>
                <w:rFonts w:ascii="Trebuchet MS" w:hAnsi="Trebuchet MS"/>
                <w:iCs/>
              </w:rPr>
              <w:t xml:space="preserve">prin </w:t>
            </w:r>
            <w:r w:rsidRPr="001811B9">
              <w:rPr>
                <w:rFonts w:ascii="Trebuchet MS" w:hAnsi="Trebuchet MS"/>
              </w:rPr>
              <w:t>vot universal, egal, direct, secret şi liber exprimat;</w:t>
            </w:r>
          </w:p>
          <w:p w:rsidR="001811B9" w:rsidRDefault="001811B9" w:rsidP="00AA29CD">
            <w:pPr>
              <w:pStyle w:val="ListParagraph"/>
              <w:numPr>
                <w:ilvl w:val="0"/>
                <w:numId w:val="17"/>
              </w:numPr>
              <w:jc w:val="both"/>
              <w:rPr>
                <w:rFonts w:ascii="Trebuchet MS" w:hAnsi="Trebuchet MS"/>
              </w:rPr>
            </w:pPr>
            <w:r>
              <w:rPr>
                <w:rFonts w:ascii="Trebuchet MS" w:hAnsi="Trebuchet MS"/>
              </w:rPr>
              <w:t>m</w:t>
            </w:r>
            <w:r w:rsidRPr="001811B9">
              <w:rPr>
                <w:rFonts w:ascii="Trebuchet MS" w:hAnsi="Trebuchet MS"/>
              </w:rPr>
              <w:t xml:space="preserve">odificarea Legii </w:t>
            </w:r>
            <w:r>
              <w:rPr>
                <w:rFonts w:ascii="Trebuchet MS" w:hAnsi="Trebuchet MS"/>
              </w:rPr>
              <w:t>administrației publice locale nr. 2</w:t>
            </w:r>
            <w:r w:rsidRPr="001811B9">
              <w:rPr>
                <w:rFonts w:ascii="Trebuchet MS" w:hAnsi="Trebuchet MS"/>
              </w:rPr>
              <w:t>15/2015</w:t>
            </w:r>
            <w:r>
              <w:rPr>
                <w:rFonts w:ascii="Trebuchet MS" w:hAnsi="Trebuchet MS"/>
              </w:rPr>
              <w:t>, republicată, cu modificările și completările ulterioare în ceea ce privește statutul președintelui consiliului județean și modalitatea de constituire a autorităților administrației publice de la nivelul județului;</w:t>
            </w:r>
          </w:p>
          <w:p w:rsidR="00896F31" w:rsidRPr="001811B9" w:rsidRDefault="001811B9" w:rsidP="00AA29CD">
            <w:pPr>
              <w:pStyle w:val="ListParagraph"/>
              <w:numPr>
                <w:ilvl w:val="0"/>
                <w:numId w:val="17"/>
              </w:numPr>
              <w:jc w:val="both"/>
              <w:rPr>
                <w:rFonts w:ascii="Trebuchet MS" w:hAnsi="Trebuchet MS"/>
              </w:rPr>
            </w:pPr>
            <w:r>
              <w:rPr>
                <w:rFonts w:ascii="Trebuchet MS" w:hAnsi="Trebuchet MS"/>
              </w:rPr>
              <w:t xml:space="preserve">modificarea Legii nr. 393/2004 privind Statutul aleșilor locali, cu modificările și completările ulterioare în ceea ce privește corelarea drepturilor și obligațiilor președintelui consiliului județean cu statutul de autoritate a administrației publice locale aleasă în mod direct de către colectivitatea locală. </w:t>
            </w:r>
            <w:r w:rsidRPr="001811B9">
              <w:rPr>
                <w:rFonts w:ascii="Trebuchet MS" w:hAnsi="Trebuchet MS"/>
                <w:b/>
                <w:i/>
              </w:rPr>
              <w:t xml:space="preserve"> </w:t>
            </w:r>
          </w:p>
          <w:p w:rsidR="00896F31" w:rsidRDefault="00896F31" w:rsidP="00AA29CD">
            <w:pPr>
              <w:jc w:val="both"/>
              <w:rPr>
                <w:rFonts w:ascii="Trebuchet MS" w:hAnsi="Trebuchet MS"/>
              </w:rPr>
            </w:pPr>
          </w:p>
          <w:p w:rsidR="0052687D" w:rsidRPr="00AA29CD" w:rsidRDefault="00AA29CD" w:rsidP="00AA29CD">
            <w:pPr>
              <w:jc w:val="both"/>
              <w:rPr>
                <w:rFonts w:ascii="Trebuchet MS" w:hAnsi="Trebuchet MS"/>
              </w:rPr>
            </w:pPr>
            <w:r w:rsidRPr="00AA29CD">
              <w:rPr>
                <w:rFonts w:ascii="Trebuchet MS" w:hAnsi="Trebuchet MS"/>
              </w:rPr>
              <w:t>Precizăm că, măsurile propuse de prezentul proiect de act normativ nu sunt de natură a afecta drepturile electorale, în înțelesul stabilit de jurisprudența Curții Constituționale a României, respectiv Codul de bune practici în materie electorală, și nici nu îngreunează organizarea și desfășurarea alegerilor.</w:t>
            </w:r>
          </w:p>
        </w:tc>
      </w:tr>
      <w:tr w:rsidR="004226C8" w:rsidRPr="00D16759" w:rsidTr="00F83D9B">
        <w:tc>
          <w:tcPr>
            <w:tcW w:w="2802" w:type="dxa"/>
            <w:shd w:val="clear" w:color="auto" w:fill="auto"/>
          </w:tcPr>
          <w:p w:rsidR="00CE0F29" w:rsidRPr="00D16759" w:rsidRDefault="004A26D1" w:rsidP="00CE0F29">
            <w:pPr>
              <w:rPr>
                <w:rFonts w:ascii="Trebuchet MS" w:hAnsi="Trebuchet MS"/>
              </w:rPr>
            </w:pPr>
            <w:r w:rsidRPr="00D16759">
              <w:rPr>
                <w:rFonts w:ascii="Trebuchet MS" w:hAnsi="Trebuchet MS"/>
              </w:rPr>
              <w:t xml:space="preserve">3. Alte informaţii </w:t>
            </w:r>
          </w:p>
        </w:tc>
        <w:tc>
          <w:tcPr>
            <w:tcW w:w="7980" w:type="dxa"/>
            <w:gridSpan w:val="9"/>
            <w:shd w:val="clear" w:color="auto" w:fill="auto"/>
          </w:tcPr>
          <w:p w:rsidR="0052687D" w:rsidRPr="00D16759" w:rsidRDefault="007D7EDB" w:rsidP="00340525">
            <w:pPr>
              <w:jc w:val="both"/>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10782" w:type="dxa"/>
            <w:gridSpan w:val="10"/>
            <w:shd w:val="clear" w:color="auto" w:fill="auto"/>
          </w:tcPr>
          <w:p w:rsidR="004A26D1" w:rsidRPr="00D16759" w:rsidRDefault="004A26D1" w:rsidP="0026072A">
            <w:pPr>
              <w:jc w:val="center"/>
              <w:rPr>
                <w:rFonts w:ascii="Trebuchet MS" w:hAnsi="Trebuchet MS"/>
                <w:b/>
                <w:i/>
              </w:rPr>
            </w:pPr>
            <w:r w:rsidRPr="00D16759">
              <w:rPr>
                <w:rFonts w:ascii="Trebuchet MS" w:hAnsi="Trebuchet MS"/>
                <w:b/>
                <w:i/>
              </w:rPr>
              <w:t>Sec</w:t>
            </w:r>
            <w:r w:rsidR="00280BFB" w:rsidRPr="00D16759">
              <w:rPr>
                <w:rFonts w:ascii="Trebuchet MS" w:hAnsi="Trebuchet MS"/>
                <w:b/>
                <w:i/>
              </w:rPr>
              <w:t>ţ</w:t>
            </w:r>
            <w:r w:rsidRPr="00D16759">
              <w:rPr>
                <w:rFonts w:ascii="Trebuchet MS" w:hAnsi="Trebuchet MS"/>
                <w:b/>
                <w:i/>
              </w:rPr>
              <w:t>iunea a 3-a</w:t>
            </w:r>
          </w:p>
          <w:p w:rsidR="00C11281" w:rsidRPr="00D16759" w:rsidRDefault="004A26D1" w:rsidP="00E417B8">
            <w:pPr>
              <w:jc w:val="center"/>
              <w:rPr>
                <w:rFonts w:ascii="Trebuchet MS" w:hAnsi="Trebuchet MS"/>
              </w:rPr>
            </w:pPr>
            <w:r w:rsidRPr="00D16759">
              <w:rPr>
                <w:rFonts w:ascii="Trebuchet MS" w:hAnsi="Trebuchet MS"/>
                <w:b/>
                <w:i/>
              </w:rPr>
              <w:t>Impactul socio</w:t>
            </w:r>
            <w:r w:rsidR="00180A80" w:rsidRPr="00D16759">
              <w:rPr>
                <w:rFonts w:ascii="Trebuchet MS" w:hAnsi="Trebuchet MS"/>
                <w:b/>
                <w:i/>
              </w:rPr>
              <w:t>-</w:t>
            </w:r>
            <w:r w:rsidRPr="00D16759">
              <w:rPr>
                <w:rFonts w:ascii="Trebuchet MS" w:hAnsi="Trebuchet MS"/>
                <w:b/>
                <w:i/>
              </w:rPr>
              <w:t>economic al proiectului de act normativ</w:t>
            </w:r>
          </w:p>
        </w:tc>
      </w:tr>
      <w:tr w:rsidR="004226C8" w:rsidRPr="00D16759" w:rsidTr="00F83D9B">
        <w:tc>
          <w:tcPr>
            <w:tcW w:w="4689" w:type="dxa"/>
            <w:gridSpan w:val="3"/>
            <w:shd w:val="clear" w:color="auto" w:fill="auto"/>
          </w:tcPr>
          <w:p w:rsidR="00CE0F29" w:rsidRPr="00D16759" w:rsidRDefault="004A26D1" w:rsidP="00CE0F29">
            <w:pPr>
              <w:rPr>
                <w:rFonts w:ascii="Trebuchet MS" w:hAnsi="Trebuchet MS"/>
              </w:rPr>
            </w:pPr>
            <w:r w:rsidRPr="00D16759">
              <w:rPr>
                <w:rFonts w:ascii="Trebuchet MS" w:hAnsi="Trebuchet MS"/>
              </w:rPr>
              <w:t>1. Impactul macroeconomic</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CE0F29" w:rsidRPr="00D16759" w:rsidRDefault="004A26D1" w:rsidP="004A26D1">
            <w:pPr>
              <w:rPr>
                <w:rFonts w:ascii="Trebuchet MS" w:hAnsi="Trebuchet MS"/>
              </w:rPr>
            </w:pPr>
            <w:r w:rsidRPr="00D16759">
              <w:rPr>
                <w:rFonts w:ascii="Trebuchet MS" w:hAnsi="Trebuchet MS"/>
              </w:rPr>
              <w:t>1</w:t>
            </w:r>
            <w:r w:rsidRPr="00D16759">
              <w:rPr>
                <w:rFonts w:ascii="Trebuchet MS" w:hAnsi="Trebuchet MS"/>
                <w:vertAlign w:val="superscript"/>
              </w:rPr>
              <w:t>1</w:t>
            </w:r>
            <w:r w:rsidRPr="00D16759">
              <w:rPr>
                <w:rFonts w:ascii="Trebuchet MS" w:hAnsi="Trebuchet MS"/>
              </w:rPr>
              <w:t>. Impactul asupra mediului concuren</w:t>
            </w:r>
            <w:r w:rsidR="00280BFB" w:rsidRPr="00D16759">
              <w:rPr>
                <w:rFonts w:ascii="Trebuchet MS" w:hAnsi="Trebuchet MS"/>
              </w:rPr>
              <w:t>ţ</w:t>
            </w:r>
            <w:r w:rsidRPr="00D16759">
              <w:rPr>
                <w:rFonts w:ascii="Trebuchet MS" w:hAnsi="Trebuchet MS"/>
              </w:rPr>
              <w:t>ial si domeniului</w:t>
            </w:r>
            <w:r w:rsidR="00280BFB" w:rsidRPr="00D16759">
              <w:rPr>
                <w:rFonts w:ascii="Trebuchet MS" w:hAnsi="Trebuchet MS"/>
              </w:rPr>
              <w:t xml:space="preserve"> </w:t>
            </w:r>
            <w:r w:rsidRPr="00D16759">
              <w:rPr>
                <w:rFonts w:ascii="Trebuchet MS" w:hAnsi="Trebuchet MS"/>
              </w:rPr>
              <w:t>ajutoarelor de stat</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t>2. Impactul asupra mediului de afaceri</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303F7F" w:rsidRPr="00D16759" w:rsidRDefault="00303F7F" w:rsidP="00CE0F29">
            <w:pPr>
              <w:rPr>
                <w:rFonts w:ascii="Trebuchet MS" w:hAnsi="Trebuchet MS"/>
              </w:rPr>
            </w:pPr>
            <w:r w:rsidRPr="00D16759">
              <w:rPr>
                <w:rFonts w:ascii="Trebuchet MS" w:hAnsi="Trebuchet MS"/>
              </w:rPr>
              <w:t>2</w:t>
            </w:r>
            <w:r w:rsidRPr="00D16759">
              <w:rPr>
                <w:rFonts w:ascii="Trebuchet MS" w:hAnsi="Trebuchet MS"/>
                <w:vertAlign w:val="superscript"/>
              </w:rPr>
              <w:t>1</w:t>
            </w:r>
            <w:r w:rsidRPr="00D16759">
              <w:rPr>
                <w:rFonts w:ascii="Trebuchet MS" w:hAnsi="Trebuchet MS"/>
              </w:rPr>
              <w:t>.Impactul asupra sarcinilor administrative</w:t>
            </w:r>
          </w:p>
        </w:tc>
        <w:tc>
          <w:tcPr>
            <w:tcW w:w="6093" w:type="dxa"/>
            <w:gridSpan w:val="7"/>
            <w:shd w:val="clear" w:color="auto" w:fill="auto"/>
          </w:tcPr>
          <w:p w:rsidR="00303F7F" w:rsidRPr="00D16759" w:rsidRDefault="00AA29CD" w:rsidP="009A0819">
            <w:pPr>
              <w:jc w:val="both"/>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303F7F" w:rsidRPr="00D16759" w:rsidRDefault="00303F7F" w:rsidP="00303F7F">
            <w:pPr>
              <w:jc w:val="both"/>
              <w:rPr>
                <w:rFonts w:ascii="Trebuchet MS" w:hAnsi="Trebuchet MS"/>
              </w:rPr>
            </w:pPr>
            <w:r w:rsidRPr="00D16759">
              <w:rPr>
                <w:rFonts w:ascii="Trebuchet MS" w:hAnsi="Trebuchet MS"/>
              </w:rPr>
              <w:t>2</w:t>
            </w:r>
            <w:r w:rsidRPr="00D16759">
              <w:rPr>
                <w:rFonts w:ascii="Trebuchet MS" w:hAnsi="Trebuchet MS"/>
                <w:vertAlign w:val="superscript"/>
              </w:rPr>
              <w:t>2</w:t>
            </w:r>
            <w:r w:rsidR="00A374ED" w:rsidRPr="00D16759">
              <w:rPr>
                <w:rFonts w:ascii="Trebuchet MS" w:hAnsi="Trebuchet MS"/>
              </w:rPr>
              <w:t xml:space="preserve">. </w:t>
            </w:r>
            <w:r w:rsidRPr="00D16759">
              <w:rPr>
                <w:rFonts w:ascii="Trebuchet MS" w:hAnsi="Trebuchet MS"/>
              </w:rPr>
              <w:t>Impactul asupra întreprinderilor micii și mijlocii</w:t>
            </w:r>
          </w:p>
        </w:tc>
        <w:tc>
          <w:tcPr>
            <w:tcW w:w="6093" w:type="dxa"/>
            <w:gridSpan w:val="7"/>
            <w:shd w:val="clear" w:color="auto" w:fill="auto"/>
          </w:tcPr>
          <w:p w:rsidR="00303F7F" w:rsidRPr="00D16759" w:rsidRDefault="00303F7F"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t>3. Impactul social</w:t>
            </w:r>
          </w:p>
        </w:tc>
        <w:tc>
          <w:tcPr>
            <w:tcW w:w="6093" w:type="dxa"/>
            <w:gridSpan w:val="7"/>
            <w:shd w:val="clear" w:color="auto" w:fill="auto"/>
          </w:tcPr>
          <w:p w:rsidR="00CE0F29" w:rsidRPr="00D16759" w:rsidRDefault="00AA29CD" w:rsidP="009A0819">
            <w:pPr>
              <w:jc w:val="both"/>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CE0F29" w:rsidRPr="00D16759" w:rsidRDefault="00280BFB" w:rsidP="00CE0F29">
            <w:pPr>
              <w:rPr>
                <w:rFonts w:ascii="Trebuchet MS" w:hAnsi="Trebuchet MS"/>
              </w:rPr>
            </w:pPr>
            <w:r w:rsidRPr="00D16759">
              <w:rPr>
                <w:rFonts w:ascii="Trebuchet MS" w:hAnsi="Trebuchet MS"/>
              </w:rPr>
              <w:t>4. Impactul asupra mediului</w:t>
            </w:r>
          </w:p>
        </w:tc>
        <w:tc>
          <w:tcPr>
            <w:tcW w:w="6093" w:type="dxa"/>
            <w:gridSpan w:val="7"/>
            <w:shd w:val="clear" w:color="auto" w:fill="auto"/>
          </w:tcPr>
          <w:p w:rsidR="00CE0F29" w:rsidRPr="00D16759" w:rsidRDefault="00D4634A"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689" w:type="dxa"/>
            <w:gridSpan w:val="3"/>
            <w:shd w:val="clear" w:color="auto" w:fill="auto"/>
          </w:tcPr>
          <w:p w:rsidR="00303F7F" w:rsidRPr="00D16759" w:rsidRDefault="00303F7F" w:rsidP="00CE0F29">
            <w:pPr>
              <w:rPr>
                <w:rFonts w:ascii="Trebuchet MS" w:hAnsi="Trebuchet MS"/>
              </w:rPr>
            </w:pPr>
            <w:r w:rsidRPr="00D16759">
              <w:rPr>
                <w:rFonts w:ascii="Trebuchet MS" w:hAnsi="Trebuchet MS"/>
              </w:rPr>
              <w:lastRenderedPageBreak/>
              <w:t>5. Alte informații</w:t>
            </w:r>
          </w:p>
        </w:tc>
        <w:tc>
          <w:tcPr>
            <w:tcW w:w="6093" w:type="dxa"/>
            <w:gridSpan w:val="7"/>
            <w:shd w:val="clear" w:color="auto" w:fill="auto"/>
          </w:tcPr>
          <w:p w:rsidR="0052687D" w:rsidRPr="00D16759" w:rsidRDefault="0052687D" w:rsidP="00CE0F29">
            <w:pPr>
              <w:rPr>
                <w:rFonts w:ascii="Trebuchet MS" w:hAnsi="Trebuchet MS"/>
              </w:rPr>
            </w:pPr>
          </w:p>
        </w:tc>
      </w:tr>
      <w:tr w:rsidR="004226C8" w:rsidRPr="00D16759" w:rsidTr="00F83D9B">
        <w:tc>
          <w:tcPr>
            <w:tcW w:w="10782" w:type="dxa"/>
            <w:gridSpan w:val="10"/>
            <w:shd w:val="clear" w:color="auto" w:fill="auto"/>
          </w:tcPr>
          <w:p w:rsidR="00280BFB" w:rsidRPr="00D16759" w:rsidRDefault="00280BFB" w:rsidP="0026072A">
            <w:pPr>
              <w:jc w:val="center"/>
              <w:rPr>
                <w:rFonts w:ascii="Trebuchet MS" w:hAnsi="Trebuchet MS"/>
                <w:b/>
                <w:i/>
              </w:rPr>
            </w:pPr>
            <w:r w:rsidRPr="00D16759">
              <w:rPr>
                <w:rFonts w:ascii="Trebuchet MS" w:hAnsi="Trebuchet MS"/>
                <w:b/>
                <w:i/>
              </w:rPr>
              <w:t>Sec</w:t>
            </w:r>
            <w:r w:rsidR="00E64DE9" w:rsidRPr="00D16759">
              <w:rPr>
                <w:rFonts w:ascii="Trebuchet MS" w:hAnsi="Trebuchet MS"/>
                <w:b/>
                <w:i/>
              </w:rPr>
              <w:t>ţ</w:t>
            </w:r>
            <w:r w:rsidRPr="00D16759">
              <w:rPr>
                <w:rFonts w:ascii="Trebuchet MS" w:hAnsi="Trebuchet MS"/>
                <w:b/>
                <w:i/>
              </w:rPr>
              <w:t>iunea a 4-a</w:t>
            </w:r>
          </w:p>
          <w:p w:rsidR="00C11281" w:rsidRPr="00D16759" w:rsidRDefault="00280BFB" w:rsidP="00E417B8">
            <w:pPr>
              <w:jc w:val="center"/>
              <w:rPr>
                <w:rFonts w:ascii="Trebuchet MS" w:hAnsi="Trebuchet MS"/>
                <w:b/>
                <w:i/>
              </w:rPr>
            </w:pPr>
            <w:r w:rsidRPr="00D16759">
              <w:rPr>
                <w:rFonts w:ascii="Trebuchet MS" w:hAnsi="Trebuchet MS"/>
                <w:b/>
                <w:i/>
              </w:rPr>
              <w:t>Impactul financiar asupra b</w:t>
            </w:r>
            <w:r w:rsidR="00E64DE9" w:rsidRPr="00D16759">
              <w:rPr>
                <w:rFonts w:ascii="Trebuchet MS" w:hAnsi="Trebuchet MS"/>
                <w:b/>
                <w:i/>
              </w:rPr>
              <w:t>ugetului general consolidat, atâ</w:t>
            </w:r>
            <w:r w:rsidRPr="00D16759">
              <w:rPr>
                <w:rFonts w:ascii="Trebuchet MS" w:hAnsi="Trebuchet MS"/>
                <w:b/>
                <w:i/>
              </w:rPr>
              <w:t>t pe</w:t>
            </w:r>
            <w:r w:rsidR="007C5B8C" w:rsidRPr="00D16759">
              <w:rPr>
                <w:rFonts w:ascii="Trebuchet MS" w:hAnsi="Trebuchet MS"/>
                <w:b/>
                <w:i/>
              </w:rPr>
              <w:t xml:space="preserve"> termen scurt, pentru anul </w:t>
            </w:r>
            <w:r w:rsidRPr="00D16759">
              <w:rPr>
                <w:rFonts w:ascii="Trebuchet MS" w:hAnsi="Trebuchet MS"/>
                <w:b/>
                <w:i/>
              </w:rPr>
              <w:t>curent, cat si pe termen lung (pe 5 ani)</w:t>
            </w:r>
          </w:p>
        </w:tc>
      </w:tr>
      <w:tr w:rsidR="004226C8" w:rsidRPr="00D16759" w:rsidTr="00F83D9B">
        <w:tc>
          <w:tcPr>
            <w:tcW w:w="10782" w:type="dxa"/>
            <w:gridSpan w:val="10"/>
            <w:shd w:val="clear" w:color="auto" w:fill="auto"/>
          </w:tcPr>
          <w:p w:rsidR="007C5B8C" w:rsidRPr="00D16759" w:rsidRDefault="007C5B8C" w:rsidP="00C92F1C">
            <w:pPr>
              <w:jc w:val="both"/>
              <w:rPr>
                <w:rFonts w:ascii="Trebuchet MS" w:hAnsi="Trebuchet MS"/>
              </w:rPr>
            </w:pPr>
            <w:r w:rsidRPr="00D16759">
              <w:rPr>
                <w:rFonts w:ascii="Trebuchet MS" w:hAnsi="Trebuchet MS"/>
              </w:rPr>
              <w:t>- mii lei -|</w:t>
            </w:r>
          </w:p>
        </w:tc>
      </w:tr>
      <w:tr w:rsidR="004226C8" w:rsidRPr="00D16759" w:rsidTr="00F83D9B">
        <w:tc>
          <w:tcPr>
            <w:tcW w:w="4647" w:type="dxa"/>
            <w:gridSpan w:val="2"/>
            <w:shd w:val="clear" w:color="auto" w:fill="auto"/>
            <w:vAlign w:val="center"/>
          </w:tcPr>
          <w:p w:rsidR="007C5B8C" w:rsidRPr="00D16759" w:rsidRDefault="00A00524" w:rsidP="00C11281">
            <w:pPr>
              <w:jc w:val="center"/>
              <w:rPr>
                <w:rFonts w:ascii="Trebuchet MS" w:hAnsi="Trebuchet MS"/>
              </w:rPr>
            </w:pPr>
            <w:r w:rsidRPr="00D16759">
              <w:rPr>
                <w:rFonts w:ascii="Trebuchet MS" w:hAnsi="Trebuchet MS"/>
              </w:rPr>
              <w:t>Indicatori</w:t>
            </w:r>
          </w:p>
        </w:tc>
        <w:tc>
          <w:tcPr>
            <w:tcW w:w="990" w:type="dxa"/>
            <w:gridSpan w:val="3"/>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Anul curent</w:t>
            </w:r>
          </w:p>
          <w:p w:rsidR="00004391" w:rsidRPr="00D16759" w:rsidRDefault="000850AB" w:rsidP="00C11281">
            <w:pPr>
              <w:jc w:val="center"/>
              <w:rPr>
                <w:rFonts w:ascii="Trebuchet MS" w:hAnsi="Trebuchet MS"/>
              </w:rPr>
            </w:pPr>
            <w:r w:rsidRPr="00D16759">
              <w:rPr>
                <w:rFonts w:ascii="Trebuchet MS" w:hAnsi="Trebuchet MS"/>
              </w:rPr>
              <w:t>201</w:t>
            </w:r>
            <w:r w:rsidR="00E51E34" w:rsidRPr="00D16759">
              <w:rPr>
                <w:rFonts w:ascii="Trebuchet MS" w:hAnsi="Trebuchet MS"/>
              </w:rPr>
              <w:t>7</w:t>
            </w:r>
          </w:p>
        </w:tc>
        <w:tc>
          <w:tcPr>
            <w:tcW w:w="3685" w:type="dxa"/>
            <w:gridSpan w:val="4"/>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Următorii 4 ani</w:t>
            </w:r>
          </w:p>
          <w:p w:rsidR="00615A0D" w:rsidRPr="00D16759" w:rsidRDefault="006C2C19" w:rsidP="00C11281">
            <w:pPr>
              <w:jc w:val="center"/>
              <w:rPr>
                <w:rFonts w:ascii="Trebuchet MS" w:hAnsi="Trebuchet MS"/>
              </w:rPr>
            </w:pPr>
            <w:r w:rsidRPr="00D16759">
              <w:rPr>
                <w:rFonts w:ascii="Trebuchet MS" w:hAnsi="Trebuchet MS"/>
              </w:rPr>
              <w:t>201</w:t>
            </w:r>
            <w:r w:rsidR="00E51E34" w:rsidRPr="00D16759">
              <w:rPr>
                <w:rFonts w:ascii="Trebuchet MS" w:hAnsi="Trebuchet MS"/>
              </w:rPr>
              <w:t>8</w:t>
            </w:r>
            <w:r w:rsidR="000850AB" w:rsidRPr="00D16759">
              <w:rPr>
                <w:rFonts w:ascii="Trebuchet MS" w:hAnsi="Trebuchet MS"/>
              </w:rPr>
              <w:t xml:space="preserve">       201</w:t>
            </w:r>
            <w:r w:rsidR="00E51E34" w:rsidRPr="00D16759">
              <w:rPr>
                <w:rFonts w:ascii="Trebuchet MS" w:hAnsi="Trebuchet MS"/>
              </w:rPr>
              <w:t>9</w:t>
            </w:r>
            <w:r w:rsidR="000850AB" w:rsidRPr="00D16759">
              <w:rPr>
                <w:rFonts w:ascii="Trebuchet MS" w:hAnsi="Trebuchet MS"/>
              </w:rPr>
              <w:t xml:space="preserve">    </w:t>
            </w:r>
            <w:r w:rsidR="00C11281" w:rsidRPr="00D16759">
              <w:rPr>
                <w:rFonts w:ascii="Trebuchet MS" w:hAnsi="Trebuchet MS"/>
              </w:rPr>
              <w:t xml:space="preserve">   </w:t>
            </w:r>
            <w:r w:rsidR="000850AB" w:rsidRPr="00D16759">
              <w:rPr>
                <w:rFonts w:ascii="Trebuchet MS" w:hAnsi="Trebuchet MS"/>
              </w:rPr>
              <w:t>20</w:t>
            </w:r>
            <w:r w:rsidR="00E51E34" w:rsidRPr="00D16759">
              <w:rPr>
                <w:rFonts w:ascii="Trebuchet MS" w:hAnsi="Trebuchet MS"/>
              </w:rPr>
              <w:t>20</w:t>
            </w:r>
            <w:r w:rsidR="000850AB" w:rsidRPr="00D16759">
              <w:rPr>
                <w:rFonts w:ascii="Trebuchet MS" w:hAnsi="Trebuchet MS"/>
              </w:rPr>
              <w:t xml:space="preserve">     </w:t>
            </w:r>
            <w:r w:rsidR="00C11281" w:rsidRPr="00D16759">
              <w:rPr>
                <w:rFonts w:ascii="Trebuchet MS" w:hAnsi="Trebuchet MS"/>
              </w:rPr>
              <w:t xml:space="preserve"> </w:t>
            </w:r>
            <w:r w:rsidR="00CE7E51" w:rsidRPr="00D16759">
              <w:rPr>
                <w:rFonts w:ascii="Trebuchet MS" w:hAnsi="Trebuchet MS"/>
              </w:rPr>
              <w:t xml:space="preserve"> </w:t>
            </w:r>
            <w:r w:rsidR="000850AB" w:rsidRPr="00D16759">
              <w:rPr>
                <w:rFonts w:ascii="Trebuchet MS" w:hAnsi="Trebuchet MS"/>
              </w:rPr>
              <w:t>20</w:t>
            </w:r>
            <w:r w:rsidR="00303F7F" w:rsidRPr="00D16759">
              <w:rPr>
                <w:rFonts w:ascii="Trebuchet MS" w:hAnsi="Trebuchet MS"/>
              </w:rPr>
              <w:t>2</w:t>
            </w:r>
            <w:r w:rsidR="00E51E34" w:rsidRPr="00D16759">
              <w:rPr>
                <w:rFonts w:ascii="Trebuchet MS" w:hAnsi="Trebuchet MS"/>
              </w:rPr>
              <w:t>1</w:t>
            </w:r>
          </w:p>
        </w:tc>
        <w:tc>
          <w:tcPr>
            <w:tcW w:w="1460" w:type="dxa"/>
            <w:shd w:val="clear" w:color="auto" w:fill="auto"/>
            <w:vAlign w:val="center"/>
          </w:tcPr>
          <w:p w:rsidR="007C5B8C" w:rsidRPr="00D16759" w:rsidRDefault="000D47A2" w:rsidP="00C11281">
            <w:pPr>
              <w:jc w:val="center"/>
              <w:rPr>
                <w:rFonts w:ascii="Trebuchet MS" w:hAnsi="Trebuchet MS"/>
              </w:rPr>
            </w:pPr>
            <w:r w:rsidRPr="00D16759">
              <w:rPr>
                <w:rFonts w:ascii="Trebuchet MS" w:hAnsi="Trebuchet MS"/>
              </w:rPr>
              <w:t>Media pe 5 ani</w:t>
            </w:r>
          </w:p>
        </w:tc>
      </w:tr>
      <w:tr w:rsidR="004226C8" w:rsidRPr="00D16759" w:rsidTr="00F83D9B">
        <w:trPr>
          <w:trHeight w:val="282"/>
        </w:trPr>
        <w:tc>
          <w:tcPr>
            <w:tcW w:w="4647" w:type="dxa"/>
            <w:gridSpan w:val="2"/>
            <w:shd w:val="clear" w:color="auto" w:fill="auto"/>
          </w:tcPr>
          <w:p w:rsidR="000D47A2" w:rsidRPr="00D16759" w:rsidRDefault="000D47A2" w:rsidP="003A1764">
            <w:pPr>
              <w:jc w:val="center"/>
              <w:rPr>
                <w:rFonts w:ascii="Trebuchet MS" w:hAnsi="Trebuchet MS"/>
              </w:rPr>
            </w:pPr>
            <w:r w:rsidRPr="00D16759">
              <w:rPr>
                <w:rFonts w:ascii="Trebuchet MS" w:hAnsi="Trebuchet MS"/>
              </w:rPr>
              <w:t>1</w:t>
            </w:r>
          </w:p>
        </w:tc>
        <w:tc>
          <w:tcPr>
            <w:tcW w:w="990" w:type="dxa"/>
            <w:gridSpan w:val="3"/>
            <w:shd w:val="clear" w:color="auto" w:fill="auto"/>
          </w:tcPr>
          <w:p w:rsidR="000D47A2" w:rsidRPr="00D16759" w:rsidRDefault="000D47A2" w:rsidP="003A1764">
            <w:pPr>
              <w:jc w:val="center"/>
              <w:rPr>
                <w:rFonts w:ascii="Trebuchet MS" w:hAnsi="Trebuchet MS"/>
              </w:rPr>
            </w:pPr>
            <w:r w:rsidRPr="00D16759">
              <w:rPr>
                <w:rFonts w:ascii="Trebuchet MS" w:hAnsi="Trebuchet MS"/>
              </w:rPr>
              <w:t>2</w:t>
            </w:r>
          </w:p>
        </w:tc>
        <w:tc>
          <w:tcPr>
            <w:tcW w:w="850"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3</w:t>
            </w:r>
          </w:p>
        </w:tc>
        <w:tc>
          <w:tcPr>
            <w:tcW w:w="851"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4</w:t>
            </w:r>
          </w:p>
        </w:tc>
        <w:tc>
          <w:tcPr>
            <w:tcW w:w="992"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5</w:t>
            </w:r>
          </w:p>
        </w:tc>
        <w:tc>
          <w:tcPr>
            <w:tcW w:w="992"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6</w:t>
            </w:r>
          </w:p>
        </w:tc>
        <w:tc>
          <w:tcPr>
            <w:tcW w:w="1460" w:type="dxa"/>
            <w:shd w:val="clear" w:color="auto" w:fill="auto"/>
          </w:tcPr>
          <w:p w:rsidR="000D47A2" w:rsidRPr="00D16759" w:rsidRDefault="000D47A2" w:rsidP="003A1764">
            <w:pPr>
              <w:jc w:val="center"/>
              <w:rPr>
                <w:rFonts w:ascii="Trebuchet MS" w:hAnsi="Trebuchet MS"/>
              </w:rPr>
            </w:pPr>
            <w:r w:rsidRPr="00D16759">
              <w:rPr>
                <w:rFonts w:ascii="Trebuchet MS" w:hAnsi="Trebuchet MS"/>
              </w:rPr>
              <w:t>7</w:t>
            </w:r>
          </w:p>
        </w:tc>
      </w:tr>
      <w:tr w:rsidR="004226C8" w:rsidRPr="00D16759" w:rsidTr="00F83D9B">
        <w:trPr>
          <w:trHeight w:val="279"/>
        </w:trPr>
        <w:tc>
          <w:tcPr>
            <w:tcW w:w="4647" w:type="dxa"/>
            <w:gridSpan w:val="2"/>
            <w:shd w:val="clear" w:color="auto" w:fill="auto"/>
          </w:tcPr>
          <w:p w:rsidR="009F6830" w:rsidRPr="00D16759" w:rsidRDefault="008B48C2" w:rsidP="008B48C2">
            <w:pPr>
              <w:rPr>
                <w:rFonts w:ascii="Trebuchet MS" w:hAnsi="Trebuchet MS"/>
              </w:rPr>
            </w:pPr>
            <w:r w:rsidRPr="00D16759">
              <w:rPr>
                <w:rFonts w:ascii="Trebuchet MS" w:hAnsi="Trebuchet MS"/>
              </w:rPr>
              <w:t xml:space="preserve">1. </w:t>
            </w:r>
            <w:r w:rsidR="009F6830" w:rsidRPr="00D16759">
              <w:rPr>
                <w:rFonts w:ascii="Trebuchet MS" w:hAnsi="Trebuchet MS"/>
              </w:rPr>
              <w:t>Modific</w:t>
            </w:r>
            <w:r w:rsidR="00E64DE9" w:rsidRPr="00D16759">
              <w:rPr>
                <w:rFonts w:ascii="Trebuchet MS" w:hAnsi="Trebuchet MS"/>
              </w:rPr>
              <w:t>ă</w:t>
            </w:r>
            <w:r w:rsidR="009F6830" w:rsidRPr="00D16759">
              <w:rPr>
                <w:rFonts w:ascii="Trebuchet MS" w:hAnsi="Trebuchet MS"/>
              </w:rPr>
              <w:t>ri ale veniturilor bugetare</w:t>
            </w:r>
          </w:p>
          <w:p w:rsidR="009F6830" w:rsidRPr="00D16759" w:rsidRDefault="009F6830" w:rsidP="009F6830">
            <w:pPr>
              <w:rPr>
                <w:rFonts w:ascii="Trebuchet MS" w:hAnsi="Trebuchet MS"/>
              </w:rPr>
            </w:pPr>
            <w:r w:rsidRPr="00D16759">
              <w:rPr>
                <w:rFonts w:ascii="Trebuchet MS" w:hAnsi="Trebuchet MS"/>
              </w:rPr>
              <w:t xml:space="preserve">   plus/minus, din care:                                      </w:t>
            </w:r>
          </w:p>
          <w:p w:rsidR="009F6830" w:rsidRPr="00D16759" w:rsidRDefault="009F6830" w:rsidP="009F6830">
            <w:pPr>
              <w:rPr>
                <w:rFonts w:ascii="Trebuchet MS" w:hAnsi="Trebuchet MS"/>
              </w:rPr>
            </w:pPr>
            <w:r w:rsidRPr="00D16759">
              <w:rPr>
                <w:rFonts w:ascii="Trebuchet MS" w:hAnsi="Trebuchet MS"/>
              </w:rPr>
              <w:t>a) buget de stat, din acesta</w:t>
            </w:r>
          </w:p>
          <w:p w:rsidR="009F6830" w:rsidRPr="00D16759" w:rsidRDefault="009F6830" w:rsidP="009F6830">
            <w:pPr>
              <w:rPr>
                <w:rFonts w:ascii="Trebuchet MS" w:hAnsi="Trebuchet MS"/>
              </w:rPr>
            </w:pPr>
            <w:r w:rsidRPr="00D16759">
              <w:rPr>
                <w:rFonts w:ascii="Trebuchet MS" w:hAnsi="Trebuchet MS"/>
              </w:rPr>
              <w:t xml:space="preserve">  (i) impozit pe profit                                      </w:t>
            </w:r>
          </w:p>
          <w:p w:rsidR="009F6830" w:rsidRPr="00D16759" w:rsidRDefault="009F6830" w:rsidP="009F6830">
            <w:pPr>
              <w:rPr>
                <w:rFonts w:ascii="Trebuchet MS" w:hAnsi="Trebuchet MS"/>
              </w:rPr>
            </w:pPr>
            <w:r w:rsidRPr="00D16759">
              <w:rPr>
                <w:rFonts w:ascii="Trebuchet MS" w:hAnsi="Trebuchet MS"/>
              </w:rPr>
              <w:t xml:space="preserve">  (ii) impozit pe </w:t>
            </w:r>
            <w:r w:rsidR="0077451D" w:rsidRPr="00D16759">
              <w:rPr>
                <w:rFonts w:ascii="Trebuchet MS" w:hAnsi="Trebuchet MS"/>
              </w:rPr>
              <w:t>venit</w:t>
            </w:r>
          </w:p>
          <w:p w:rsidR="009F6830" w:rsidRPr="00D16759" w:rsidRDefault="009F6830" w:rsidP="009F6830">
            <w:pPr>
              <w:rPr>
                <w:rFonts w:ascii="Trebuchet MS" w:hAnsi="Trebuchet MS"/>
              </w:rPr>
            </w:pPr>
            <w:r w:rsidRPr="00D16759">
              <w:rPr>
                <w:rFonts w:ascii="Trebuchet MS" w:hAnsi="Trebuchet MS"/>
              </w:rPr>
              <w:t>b) bugete locale</w:t>
            </w:r>
          </w:p>
          <w:p w:rsidR="009F6830" w:rsidRPr="00D16759" w:rsidRDefault="009F6830" w:rsidP="009F6830">
            <w:pPr>
              <w:rPr>
                <w:rFonts w:ascii="Trebuchet MS" w:hAnsi="Trebuchet MS"/>
              </w:rPr>
            </w:pPr>
            <w:r w:rsidRPr="00D16759">
              <w:rPr>
                <w:rFonts w:ascii="Trebuchet MS" w:hAnsi="Trebuchet MS"/>
              </w:rPr>
              <w:t xml:space="preserve">   (i) impozit pe profit                                      </w:t>
            </w:r>
          </w:p>
          <w:p w:rsidR="009F6830" w:rsidRPr="00D16759" w:rsidRDefault="00E64DE9" w:rsidP="009F6830">
            <w:pPr>
              <w:rPr>
                <w:rFonts w:ascii="Trebuchet MS" w:hAnsi="Trebuchet MS"/>
              </w:rPr>
            </w:pPr>
            <w:r w:rsidRPr="00D16759">
              <w:rPr>
                <w:rFonts w:ascii="Trebuchet MS" w:hAnsi="Trebuchet MS"/>
              </w:rPr>
              <w:t>c) bugetul asigură</w:t>
            </w:r>
            <w:r w:rsidR="009F6830" w:rsidRPr="00D16759">
              <w:rPr>
                <w:rFonts w:ascii="Trebuchet MS" w:hAnsi="Trebuchet MS"/>
              </w:rPr>
              <w:t xml:space="preserve">rilor sociale de stat:                      </w:t>
            </w:r>
          </w:p>
          <w:p w:rsidR="000D47A2" w:rsidRPr="00D16759" w:rsidRDefault="009F6830" w:rsidP="009F6830">
            <w:pPr>
              <w:rPr>
                <w:rFonts w:ascii="Trebuchet MS" w:hAnsi="Trebuchet MS"/>
              </w:rPr>
            </w:pPr>
            <w:r w:rsidRPr="00D16759">
              <w:rPr>
                <w:rFonts w:ascii="Trebuchet MS" w:hAnsi="Trebuchet MS"/>
              </w:rPr>
              <w:t xml:space="preserve">   (i) contribu</w:t>
            </w:r>
            <w:r w:rsidR="00E64DE9" w:rsidRPr="00D16759">
              <w:rPr>
                <w:rFonts w:ascii="Trebuchet MS" w:hAnsi="Trebuchet MS"/>
              </w:rPr>
              <w:t>ţii de asigură</w:t>
            </w:r>
            <w:r w:rsidRPr="00D16759">
              <w:rPr>
                <w:rFonts w:ascii="Trebuchet MS" w:hAnsi="Trebuchet MS"/>
              </w:rPr>
              <w:t xml:space="preserve">ri                  </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F83D9B">
        <w:trPr>
          <w:trHeight w:val="279"/>
        </w:trPr>
        <w:tc>
          <w:tcPr>
            <w:tcW w:w="4647" w:type="dxa"/>
            <w:gridSpan w:val="2"/>
            <w:shd w:val="clear" w:color="auto" w:fill="auto"/>
          </w:tcPr>
          <w:p w:rsidR="005D2A89" w:rsidRPr="00D16759" w:rsidRDefault="005D2A89" w:rsidP="005D2A89">
            <w:pPr>
              <w:rPr>
                <w:rFonts w:ascii="Trebuchet MS" w:hAnsi="Trebuchet MS"/>
              </w:rPr>
            </w:pPr>
            <w:r w:rsidRPr="00D16759">
              <w:rPr>
                <w:rFonts w:ascii="Trebuchet MS" w:hAnsi="Trebuchet MS"/>
              </w:rPr>
              <w:t>2. Modific</w:t>
            </w:r>
            <w:r w:rsidR="00E64DE9" w:rsidRPr="00D16759">
              <w:rPr>
                <w:rFonts w:ascii="Trebuchet MS" w:hAnsi="Trebuchet MS"/>
              </w:rPr>
              <w:t>ă</w:t>
            </w:r>
            <w:r w:rsidRPr="00D16759">
              <w:rPr>
                <w:rFonts w:ascii="Trebuchet MS" w:hAnsi="Trebuchet MS"/>
              </w:rPr>
              <w:t>ri ale cheltuielilor bugetare, plus/minus, din</w:t>
            </w:r>
            <w:r w:rsidR="00EC577B" w:rsidRPr="00D16759">
              <w:rPr>
                <w:rFonts w:ascii="Trebuchet MS" w:hAnsi="Trebuchet MS"/>
              </w:rPr>
              <w:t xml:space="preserve"> </w:t>
            </w:r>
            <w:r w:rsidRPr="00D16759">
              <w:rPr>
                <w:rFonts w:ascii="Trebuchet MS" w:hAnsi="Trebuchet MS"/>
              </w:rPr>
              <w:t>care</w:t>
            </w:r>
            <w:r w:rsidR="00DC7C3E" w:rsidRPr="00D16759">
              <w:rPr>
                <w:rFonts w:ascii="Trebuchet MS" w:hAnsi="Trebuchet MS"/>
              </w:rPr>
              <w:t>:</w:t>
            </w:r>
          </w:p>
          <w:p w:rsidR="005D2A89" w:rsidRPr="00D16759" w:rsidRDefault="005D2A89" w:rsidP="005D2A89">
            <w:pPr>
              <w:rPr>
                <w:rFonts w:ascii="Trebuchet MS" w:hAnsi="Trebuchet MS"/>
              </w:rPr>
            </w:pPr>
            <w:r w:rsidRPr="00D16759">
              <w:rPr>
                <w:rFonts w:ascii="Trebuchet MS" w:hAnsi="Trebuchet MS"/>
              </w:rPr>
              <w:t>a) buget de stat, din acesta</w:t>
            </w:r>
          </w:p>
          <w:p w:rsidR="005D2A89" w:rsidRPr="00D16759" w:rsidRDefault="005D2A89" w:rsidP="005D2A89">
            <w:pPr>
              <w:rPr>
                <w:rFonts w:ascii="Trebuchet MS" w:hAnsi="Trebuchet MS"/>
              </w:rPr>
            </w:pPr>
            <w:r w:rsidRPr="00D16759">
              <w:rPr>
                <w:rFonts w:ascii="Trebuchet MS" w:hAnsi="Trebuchet MS"/>
              </w:rPr>
              <w:t xml:space="preserve">   (i) cheltuieli de </w:t>
            </w:r>
            <w:r w:rsidR="00EC577B" w:rsidRPr="00D16759">
              <w:rPr>
                <w:rFonts w:ascii="Trebuchet MS" w:hAnsi="Trebuchet MS"/>
              </w:rPr>
              <w:t>personal</w:t>
            </w:r>
          </w:p>
          <w:p w:rsidR="005D2A89" w:rsidRPr="00D16759" w:rsidRDefault="005D2A89" w:rsidP="005D2A89">
            <w:pPr>
              <w:rPr>
                <w:rFonts w:ascii="Trebuchet MS" w:hAnsi="Trebuchet MS"/>
              </w:rPr>
            </w:pPr>
            <w:r w:rsidRPr="00D16759">
              <w:rPr>
                <w:rFonts w:ascii="Trebuchet MS" w:hAnsi="Trebuchet MS"/>
              </w:rPr>
              <w:t xml:space="preserve">   (ii) bunuri </w:t>
            </w:r>
            <w:r w:rsidR="00EC577B" w:rsidRPr="00D16759">
              <w:rPr>
                <w:rFonts w:ascii="Trebuchet MS" w:hAnsi="Trebuchet MS"/>
              </w:rPr>
              <w:t>ş</w:t>
            </w:r>
            <w:r w:rsidRPr="00D16759">
              <w:rPr>
                <w:rFonts w:ascii="Trebuchet MS" w:hAnsi="Trebuchet MS"/>
              </w:rPr>
              <w:t xml:space="preserve">i </w:t>
            </w:r>
            <w:r w:rsidR="00EC577B" w:rsidRPr="00D16759">
              <w:rPr>
                <w:rFonts w:ascii="Trebuchet MS" w:hAnsi="Trebuchet MS"/>
              </w:rPr>
              <w:t>servicii</w:t>
            </w:r>
          </w:p>
          <w:p w:rsidR="005D2A89" w:rsidRPr="00D16759" w:rsidRDefault="005D2A89" w:rsidP="005D2A89">
            <w:pPr>
              <w:rPr>
                <w:rFonts w:ascii="Trebuchet MS" w:hAnsi="Trebuchet MS"/>
              </w:rPr>
            </w:pPr>
            <w:r w:rsidRPr="00D16759">
              <w:rPr>
                <w:rFonts w:ascii="Trebuchet MS" w:hAnsi="Trebuchet MS"/>
              </w:rPr>
              <w:t>b) bugete locale</w:t>
            </w:r>
          </w:p>
          <w:p w:rsidR="005D2A89" w:rsidRPr="00D16759" w:rsidRDefault="005D2A89" w:rsidP="005D2A89">
            <w:pPr>
              <w:rPr>
                <w:rFonts w:ascii="Trebuchet MS" w:hAnsi="Trebuchet MS"/>
              </w:rPr>
            </w:pPr>
            <w:r w:rsidRPr="00D16759">
              <w:rPr>
                <w:rFonts w:ascii="Trebuchet MS" w:hAnsi="Trebuchet MS"/>
              </w:rPr>
              <w:t xml:space="preserve">   (i) cheltuieli de</w:t>
            </w:r>
            <w:r w:rsidR="00512789" w:rsidRPr="00D16759">
              <w:rPr>
                <w:rFonts w:ascii="Trebuchet MS" w:hAnsi="Trebuchet MS"/>
              </w:rPr>
              <w:t xml:space="preserve"> </w:t>
            </w:r>
            <w:r w:rsidR="0077451D" w:rsidRPr="00D16759">
              <w:rPr>
                <w:rFonts w:ascii="Trebuchet MS" w:hAnsi="Trebuchet MS"/>
              </w:rPr>
              <w:t xml:space="preserve">personal </w:t>
            </w:r>
          </w:p>
          <w:p w:rsidR="004E68DE" w:rsidRPr="00D16759" w:rsidRDefault="005D2A89" w:rsidP="005D2A89">
            <w:pPr>
              <w:rPr>
                <w:rFonts w:ascii="Trebuchet MS" w:hAnsi="Trebuchet MS"/>
              </w:rPr>
            </w:pPr>
            <w:r w:rsidRPr="00D16759">
              <w:rPr>
                <w:rFonts w:ascii="Trebuchet MS" w:hAnsi="Trebuchet MS"/>
              </w:rPr>
              <w:t xml:space="preserve">   (ii) bunuri si servicii                                    </w:t>
            </w:r>
          </w:p>
          <w:p w:rsidR="004E68DE" w:rsidRPr="00D16759" w:rsidRDefault="005D2A89" w:rsidP="005D2A89">
            <w:pPr>
              <w:rPr>
                <w:rFonts w:ascii="Trebuchet MS" w:hAnsi="Trebuchet MS"/>
              </w:rPr>
            </w:pPr>
            <w:r w:rsidRPr="00D16759">
              <w:rPr>
                <w:rFonts w:ascii="Trebuchet MS" w:hAnsi="Trebuchet MS"/>
              </w:rPr>
              <w:t>c) bugetul asigur</w:t>
            </w:r>
            <w:r w:rsidR="00E64DE9" w:rsidRPr="00D16759">
              <w:rPr>
                <w:rFonts w:ascii="Trebuchet MS" w:hAnsi="Trebuchet MS"/>
              </w:rPr>
              <w:t>ă</w:t>
            </w:r>
            <w:r w:rsidRPr="00D16759">
              <w:rPr>
                <w:rFonts w:ascii="Trebuchet MS" w:hAnsi="Trebuchet MS"/>
              </w:rPr>
              <w:t xml:space="preserve">rilor sociale de stat:                      </w:t>
            </w:r>
          </w:p>
          <w:p w:rsidR="004E68DE" w:rsidRPr="00D16759" w:rsidRDefault="005D2A89" w:rsidP="005D2A89">
            <w:pPr>
              <w:rPr>
                <w:rFonts w:ascii="Trebuchet MS" w:hAnsi="Trebuchet MS"/>
              </w:rPr>
            </w:pPr>
            <w:r w:rsidRPr="00D16759">
              <w:rPr>
                <w:rFonts w:ascii="Trebuchet MS" w:hAnsi="Trebuchet MS"/>
              </w:rPr>
              <w:t xml:space="preserve">   (i) cheltuieli de </w:t>
            </w:r>
            <w:r w:rsidR="0077451D" w:rsidRPr="00D16759">
              <w:rPr>
                <w:rFonts w:ascii="Trebuchet MS" w:hAnsi="Trebuchet MS"/>
              </w:rPr>
              <w:t>personal</w:t>
            </w:r>
          </w:p>
          <w:p w:rsidR="000D47A2" w:rsidRPr="00D16759" w:rsidRDefault="005D2A89" w:rsidP="005D2A89">
            <w:pPr>
              <w:rPr>
                <w:rFonts w:ascii="Trebuchet MS" w:hAnsi="Trebuchet MS"/>
              </w:rPr>
            </w:pPr>
            <w:r w:rsidRPr="00D16759">
              <w:rPr>
                <w:rFonts w:ascii="Trebuchet MS" w:hAnsi="Trebuchet MS"/>
              </w:rPr>
              <w:t xml:space="preserve">   (ii) bunuri si servicii  </w:t>
            </w:r>
          </w:p>
        </w:tc>
        <w:tc>
          <w:tcPr>
            <w:tcW w:w="990" w:type="dxa"/>
            <w:gridSpan w:val="3"/>
            <w:shd w:val="clear" w:color="auto" w:fill="auto"/>
          </w:tcPr>
          <w:p w:rsidR="00EA6EB8" w:rsidRPr="00D16759" w:rsidRDefault="00EA6EB8" w:rsidP="005B52FC">
            <w:pPr>
              <w:jc w:val="right"/>
              <w:rPr>
                <w:rFonts w:ascii="Trebuchet MS" w:hAnsi="Trebuchet MS"/>
              </w:rPr>
            </w:pPr>
          </w:p>
          <w:p w:rsidR="007658FA" w:rsidRPr="00D16759" w:rsidRDefault="007658FA" w:rsidP="005B52FC">
            <w:pPr>
              <w:jc w:val="right"/>
              <w:rPr>
                <w:rFonts w:ascii="Trebuchet MS" w:hAnsi="Trebuchet MS"/>
              </w:rPr>
            </w:pPr>
          </w:p>
          <w:p w:rsidR="007658FA" w:rsidRPr="00D16759" w:rsidRDefault="007658FA"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850"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851" w:type="dxa"/>
            <w:shd w:val="clear" w:color="auto" w:fill="auto"/>
          </w:tcPr>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5B52FC" w:rsidRPr="00D16759" w:rsidRDefault="005B52FC"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p w:rsidR="00C807DB" w:rsidRPr="00D16759" w:rsidRDefault="00C807DB" w:rsidP="005B52FC">
            <w:pPr>
              <w:jc w:val="right"/>
              <w:rPr>
                <w:rFonts w:ascii="Trebuchet MS" w:hAnsi="Trebuchet MS"/>
              </w:rPr>
            </w:pPr>
          </w:p>
        </w:tc>
        <w:tc>
          <w:tcPr>
            <w:tcW w:w="992"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8B414D" w:rsidP="006070A9">
            <w:pPr>
              <w:jc w:val="right"/>
              <w:rPr>
                <w:rFonts w:ascii="Trebuchet MS" w:hAnsi="Trebuchet MS"/>
              </w:rPr>
            </w:pPr>
            <w:r w:rsidRPr="00D16759">
              <w:rPr>
                <w:rFonts w:ascii="Trebuchet MS" w:hAnsi="Trebuchet MS"/>
              </w:rPr>
              <w:t xml:space="preserve"> </w:t>
            </w:r>
          </w:p>
        </w:tc>
        <w:tc>
          <w:tcPr>
            <w:tcW w:w="992" w:type="dxa"/>
            <w:shd w:val="clear" w:color="auto" w:fill="auto"/>
          </w:tcPr>
          <w:p w:rsidR="00EA6EB8" w:rsidRPr="00D16759" w:rsidRDefault="00EA6EB8" w:rsidP="005B52FC">
            <w:pPr>
              <w:jc w:val="right"/>
              <w:rPr>
                <w:rFonts w:ascii="Trebuchet MS" w:hAnsi="Trebuchet MS"/>
              </w:rPr>
            </w:pPr>
          </w:p>
          <w:p w:rsidR="00B2410F" w:rsidRPr="00D16759" w:rsidRDefault="00B2410F" w:rsidP="005B52FC">
            <w:pPr>
              <w:jc w:val="right"/>
              <w:rPr>
                <w:rFonts w:ascii="Trebuchet MS" w:hAnsi="Trebuchet MS"/>
              </w:rPr>
            </w:pPr>
          </w:p>
          <w:p w:rsidR="00B2410F" w:rsidRPr="00D16759" w:rsidRDefault="00B2410F" w:rsidP="005B52FC">
            <w:pPr>
              <w:jc w:val="right"/>
              <w:rPr>
                <w:rFonts w:ascii="Trebuchet MS" w:hAnsi="Trebuchet MS"/>
              </w:rPr>
            </w:pPr>
          </w:p>
          <w:p w:rsidR="00C807DB" w:rsidRPr="00D16759" w:rsidRDefault="00C807DB" w:rsidP="006070A9">
            <w:pPr>
              <w:jc w:val="right"/>
              <w:rPr>
                <w:rFonts w:ascii="Trebuchet MS" w:hAnsi="Trebuchet MS"/>
              </w:rPr>
            </w:pPr>
          </w:p>
        </w:tc>
        <w:tc>
          <w:tcPr>
            <w:tcW w:w="1460" w:type="dxa"/>
            <w:shd w:val="clear" w:color="auto" w:fill="auto"/>
          </w:tcPr>
          <w:p w:rsidR="00EA6EB8" w:rsidRPr="00D16759" w:rsidRDefault="00EA6EB8" w:rsidP="005B52FC">
            <w:pPr>
              <w:jc w:val="right"/>
              <w:rPr>
                <w:rFonts w:ascii="Trebuchet MS" w:hAnsi="Trebuchet MS"/>
              </w:rPr>
            </w:pPr>
          </w:p>
          <w:p w:rsidR="00C807DB" w:rsidRPr="00D16759" w:rsidRDefault="00C807DB" w:rsidP="005B52FC">
            <w:pPr>
              <w:jc w:val="right"/>
              <w:rPr>
                <w:rFonts w:ascii="Trebuchet MS" w:hAnsi="Trebuchet MS"/>
              </w:rPr>
            </w:pPr>
          </w:p>
          <w:p w:rsidR="005B52FC" w:rsidRPr="00D16759" w:rsidRDefault="005B52FC" w:rsidP="005B52FC">
            <w:pPr>
              <w:jc w:val="right"/>
              <w:rPr>
                <w:rFonts w:ascii="Trebuchet MS" w:hAnsi="Trebuchet MS"/>
              </w:rPr>
            </w:pPr>
          </w:p>
          <w:p w:rsidR="00C807DB" w:rsidRPr="00D16759" w:rsidRDefault="00C807DB" w:rsidP="006070A9">
            <w:pPr>
              <w:jc w:val="right"/>
              <w:rPr>
                <w:rFonts w:ascii="Trebuchet MS" w:hAnsi="Trebuchet MS"/>
              </w:rPr>
            </w:pPr>
          </w:p>
        </w:tc>
      </w:tr>
      <w:tr w:rsidR="004226C8" w:rsidRPr="00D16759" w:rsidTr="00F83D9B">
        <w:trPr>
          <w:trHeight w:val="1195"/>
        </w:trPr>
        <w:tc>
          <w:tcPr>
            <w:tcW w:w="4647" w:type="dxa"/>
            <w:gridSpan w:val="2"/>
            <w:shd w:val="clear" w:color="auto" w:fill="auto"/>
          </w:tcPr>
          <w:p w:rsidR="008D5878" w:rsidRPr="00D16759" w:rsidRDefault="008D5878" w:rsidP="00CE0F29">
            <w:pPr>
              <w:rPr>
                <w:rFonts w:ascii="Trebuchet MS" w:hAnsi="Trebuchet MS"/>
              </w:rPr>
            </w:pPr>
            <w:r w:rsidRPr="00D16759">
              <w:rPr>
                <w:rFonts w:ascii="Trebuchet MS" w:hAnsi="Trebuchet MS"/>
              </w:rPr>
              <w:t>3. Impact financiar, plus/minus, din care:</w:t>
            </w:r>
          </w:p>
          <w:p w:rsidR="008D5878" w:rsidRPr="00D16759" w:rsidRDefault="008D5878" w:rsidP="00CE0F29">
            <w:pPr>
              <w:rPr>
                <w:rFonts w:ascii="Trebuchet MS" w:hAnsi="Trebuchet MS"/>
              </w:rPr>
            </w:pPr>
            <w:r w:rsidRPr="00D16759">
              <w:rPr>
                <w:rFonts w:ascii="Trebuchet MS" w:hAnsi="Trebuchet MS"/>
              </w:rPr>
              <w:t>a) buget de stat</w:t>
            </w:r>
          </w:p>
          <w:p w:rsidR="008D5878" w:rsidRPr="00D16759" w:rsidRDefault="008D5878" w:rsidP="00CE0F29">
            <w:pPr>
              <w:rPr>
                <w:rFonts w:ascii="Trebuchet MS" w:hAnsi="Trebuchet MS"/>
              </w:rPr>
            </w:pPr>
          </w:p>
          <w:p w:rsidR="008D5878" w:rsidRPr="00D16759" w:rsidRDefault="008D5878" w:rsidP="00CE0F29">
            <w:pPr>
              <w:rPr>
                <w:rFonts w:ascii="Trebuchet MS" w:hAnsi="Trebuchet MS"/>
              </w:rPr>
            </w:pPr>
            <w:r w:rsidRPr="00D16759">
              <w:rPr>
                <w:rFonts w:ascii="Trebuchet MS" w:hAnsi="Trebuchet MS"/>
              </w:rPr>
              <w:t>b) bugete locale</w:t>
            </w:r>
          </w:p>
        </w:tc>
        <w:tc>
          <w:tcPr>
            <w:tcW w:w="990" w:type="dxa"/>
            <w:gridSpan w:val="3"/>
            <w:shd w:val="clear" w:color="auto" w:fill="auto"/>
          </w:tcPr>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tc>
        <w:tc>
          <w:tcPr>
            <w:tcW w:w="850" w:type="dxa"/>
            <w:shd w:val="clear" w:color="auto" w:fill="auto"/>
          </w:tcPr>
          <w:p w:rsidR="008D5878" w:rsidRPr="00D16759" w:rsidRDefault="008D5878" w:rsidP="000B0496">
            <w:pPr>
              <w:jc w:val="right"/>
              <w:rPr>
                <w:rFonts w:ascii="Trebuchet MS" w:hAnsi="Trebuchet MS"/>
              </w:rPr>
            </w:pPr>
          </w:p>
          <w:p w:rsidR="008D5878" w:rsidRPr="00D16759" w:rsidRDefault="008D5878" w:rsidP="0085433B">
            <w:pPr>
              <w:jc w:val="right"/>
              <w:rPr>
                <w:rFonts w:ascii="Trebuchet MS" w:hAnsi="Trebuchet MS"/>
              </w:rPr>
            </w:pPr>
          </w:p>
        </w:tc>
        <w:tc>
          <w:tcPr>
            <w:tcW w:w="851" w:type="dxa"/>
            <w:shd w:val="clear" w:color="auto" w:fill="auto"/>
          </w:tcPr>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p w:rsidR="008D5878" w:rsidRPr="00D16759" w:rsidRDefault="008D5878" w:rsidP="000B0496">
            <w:pPr>
              <w:jc w:val="right"/>
              <w:rPr>
                <w:rFonts w:ascii="Trebuchet MS" w:hAnsi="Trebuchet MS"/>
              </w:rPr>
            </w:pPr>
          </w:p>
        </w:tc>
        <w:tc>
          <w:tcPr>
            <w:tcW w:w="992"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r w:rsidRPr="00D16759">
              <w:rPr>
                <w:rFonts w:ascii="Trebuchet MS" w:hAnsi="Trebuchet MS"/>
              </w:rPr>
              <w:t xml:space="preserve"> </w:t>
            </w:r>
          </w:p>
        </w:tc>
        <w:tc>
          <w:tcPr>
            <w:tcW w:w="992"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p>
        </w:tc>
        <w:tc>
          <w:tcPr>
            <w:tcW w:w="1460" w:type="dxa"/>
            <w:shd w:val="clear" w:color="auto" w:fill="auto"/>
          </w:tcPr>
          <w:p w:rsidR="008D5878" w:rsidRPr="00D16759" w:rsidRDefault="008D5878" w:rsidP="000B0496">
            <w:pPr>
              <w:jc w:val="right"/>
              <w:rPr>
                <w:rFonts w:ascii="Trebuchet MS" w:hAnsi="Trebuchet MS"/>
              </w:rPr>
            </w:pPr>
          </w:p>
          <w:p w:rsidR="008D5878" w:rsidRPr="00D16759" w:rsidRDefault="008D5878" w:rsidP="00071784">
            <w:pPr>
              <w:jc w:val="right"/>
              <w:rPr>
                <w:rFonts w:ascii="Trebuchet MS" w:hAnsi="Trebuchet MS"/>
              </w:rPr>
            </w:pPr>
          </w:p>
        </w:tc>
      </w:tr>
      <w:tr w:rsidR="004226C8" w:rsidRPr="00D16759" w:rsidTr="00F83D9B">
        <w:trPr>
          <w:trHeight w:val="279"/>
        </w:trPr>
        <w:tc>
          <w:tcPr>
            <w:tcW w:w="4647" w:type="dxa"/>
            <w:gridSpan w:val="2"/>
            <w:shd w:val="clear" w:color="auto" w:fill="auto"/>
          </w:tcPr>
          <w:p w:rsidR="004E68DE" w:rsidRPr="00D16759" w:rsidRDefault="004E68DE" w:rsidP="00CE0F29">
            <w:pPr>
              <w:rPr>
                <w:rFonts w:ascii="Trebuchet MS" w:hAnsi="Trebuchet MS"/>
              </w:rPr>
            </w:pPr>
            <w:r w:rsidRPr="00D16759">
              <w:rPr>
                <w:rFonts w:ascii="Trebuchet MS" w:hAnsi="Trebuchet MS"/>
              </w:rPr>
              <w:t>4. Propuneri pentru acoperirea cre</w:t>
            </w:r>
            <w:r w:rsidR="00E64DE9" w:rsidRPr="00D16759">
              <w:rPr>
                <w:rFonts w:ascii="Trebuchet MS" w:hAnsi="Trebuchet MS"/>
              </w:rPr>
              <w:t>ş</w:t>
            </w:r>
            <w:r w:rsidRPr="00D16759">
              <w:rPr>
                <w:rFonts w:ascii="Trebuchet MS" w:hAnsi="Trebuchet MS"/>
              </w:rPr>
              <w:t>terii cheltuielilor</w:t>
            </w:r>
            <w:r w:rsidR="00796725" w:rsidRPr="00D16759">
              <w:rPr>
                <w:rFonts w:ascii="Trebuchet MS" w:hAnsi="Trebuchet MS"/>
              </w:rPr>
              <w:t xml:space="preserve"> </w:t>
            </w:r>
            <w:r w:rsidRPr="00D16759">
              <w:rPr>
                <w:rFonts w:ascii="Trebuchet MS" w:hAnsi="Trebuchet MS"/>
              </w:rPr>
              <w:t>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F83D9B">
        <w:trPr>
          <w:trHeight w:val="279"/>
        </w:trPr>
        <w:tc>
          <w:tcPr>
            <w:tcW w:w="4647" w:type="dxa"/>
            <w:gridSpan w:val="2"/>
            <w:shd w:val="clear" w:color="auto" w:fill="auto"/>
          </w:tcPr>
          <w:p w:rsidR="000D47A2" w:rsidRPr="00D16759" w:rsidRDefault="008B48C2" w:rsidP="00CE0F29">
            <w:pPr>
              <w:rPr>
                <w:rFonts w:ascii="Trebuchet MS" w:hAnsi="Trebuchet MS"/>
              </w:rPr>
            </w:pPr>
            <w:r w:rsidRPr="00D16759">
              <w:rPr>
                <w:rFonts w:ascii="Trebuchet MS" w:hAnsi="Trebuchet MS"/>
              </w:rPr>
              <w:t xml:space="preserve">5. </w:t>
            </w:r>
            <w:r w:rsidR="004E68DE" w:rsidRPr="00D16759">
              <w:rPr>
                <w:rFonts w:ascii="Trebuchet MS" w:hAnsi="Trebuchet MS"/>
              </w:rPr>
              <w:t>Propuneri pentru a compensa reducerea</w:t>
            </w:r>
          </w:p>
          <w:p w:rsidR="004E68DE" w:rsidRPr="00D16759" w:rsidRDefault="00796725" w:rsidP="00CE0F29">
            <w:pPr>
              <w:rPr>
                <w:rFonts w:ascii="Trebuchet MS" w:hAnsi="Trebuchet MS"/>
              </w:rPr>
            </w:pPr>
            <w:r w:rsidRPr="00D16759">
              <w:rPr>
                <w:rFonts w:ascii="Trebuchet MS" w:hAnsi="Trebuchet MS"/>
              </w:rPr>
              <w:t>v</w:t>
            </w:r>
            <w:r w:rsidR="004E68DE" w:rsidRPr="00D16759">
              <w:rPr>
                <w:rFonts w:ascii="Trebuchet MS" w:hAnsi="Trebuchet MS"/>
              </w:rPr>
              <w:t>eniturilor 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F83D9B">
        <w:trPr>
          <w:trHeight w:val="279"/>
        </w:trPr>
        <w:tc>
          <w:tcPr>
            <w:tcW w:w="4647" w:type="dxa"/>
            <w:gridSpan w:val="2"/>
            <w:shd w:val="clear" w:color="auto" w:fill="auto"/>
          </w:tcPr>
          <w:p w:rsidR="004E68DE" w:rsidRPr="00D16759" w:rsidRDefault="004E68DE" w:rsidP="00CE0F29">
            <w:pPr>
              <w:rPr>
                <w:rFonts w:ascii="Trebuchet MS" w:hAnsi="Trebuchet MS"/>
              </w:rPr>
            </w:pPr>
            <w:r w:rsidRPr="00D16759">
              <w:rPr>
                <w:rFonts w:ascii="Trebuchet MS" w:hAnsi="Trebuchet MS"/>
              </w:rPr>
              <w:t>6. Calcule detaliate privind fundamentarea modific</w:t>
            </w:r>
            <w:r w:rsidR="00E64DE9" w:rsidRPr="00D16759">
              <w:rPr>
                <w:rFonts w:ascii="Trebuchet MS" w:hAnsi="Trebuchet MS"/>
              </w:rPr>
              <w:t>ă</w:t>
            </w:r>
            <w:r w:rsidRPr="00D16759">
              <w:rPr>
                <w:rFonts w:ascii="Trebuchet MS" w:hAnsi="Trebuchet MS"/>
              </w:rPr>
              <w:t>rilor</w:t>
            </w:r>
            <w:r w:rsidR="00796725" w:rsidRPr="00D16759">
              <w:rPr>
                <w:rFonts w:ascii="Trebuchet MS" w:hAnsi="Trebuchet MS"/>
              </w:rPr>
              <w:t xml:space="preserve"> </w:t>
            </w:r>
            <w:r w:rsidR="00E64DE9" w:rsidRPr="00D16759">
              <w:rPr>
                <w:rFonts w:ascii="Trebuchet MS" w:hAnsi="Trebuchet MS"/>
              </w:rPr>
              <w:t>veniturilor si/sau cheltuielilor bugetare</w:t>
            </w:r>
          </w:p>
        </w:tc>
        <w:tc>
          <w:tcPr>
            <w:tcW w:w="990" w:type="dxa"/>
            <w:gridSpan w:val="3"/>
            <w:shd w:val="clear" w:color="auto" w:fill="auto"/>
          </w:tcPr>
          <w:p w:rsidR="000D47A2" w:rsidRPr="00D16759" w:rsidRDefault="000D47A2" w:rsidP="00CE0F29">
            <w:pPr>
              <w:rPr>
                <w:rFonts w:ascii="Trebuchet MS" w:hAnsi="Trebuchet MS"/>
              </w:rPr>
            </w:pPr>
          </w:p>
        </w:tc>
        <w:tc>
          <w:tcPr>
            <w:tcW w:w="850" w:type="dxa"/>
            <w:shd w:val="clear" w:color="auto" w:fill="auto"/>
          </w:tcPr>
          <w:p w:rsidR="000D47A2" w:rsidRPr="00D16759" w:rsidRDefault="000D47A2" w:rsidP="00CE0F29">
            <w:pPr>
              <w:rPr>
                <w:rFonts w:ascii="Trebuchet MS" w:hAnsi="Trebuchet MS"/>
              </w:rPr>
            </w:pPr>
          </w:p>
        </w:tc>
        <w:tc>
          <w:tcPr>
            <w:tcW w:w="851"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992" w:type="dxa"/>
            <w:shd w:val="clear" w:color="auto" w:fill="auto"/>
          </w:tcPr>
          <w:p w:rsidR="000D47A2" w:rsidRPr="00D16759" w:rsidRDefault="000D47A2" w:rsidP="00CE0F29">
            <w:pPr>
              <w:rPr>
                <w:rFonts w:ascii="Trebuchet MS" w:hAnsi="Trebuchet MS"/>
              </w:rPr>
            </w:pPr>
          </w:p>
        </w:tc>
        <w:tc>
          <w:tcPr>
            <w:tcW w:w="1460" w:type="dxa"/>
            <w:shd w:val="clear" w:color="auto" w:fill="auto"/>
          </w:tcPr>
          <w:p w:rsidR="000D47A2" w:rsidRPr="00D16759" w:rsidRDefault="000D47A2" w:rsidP="00CE0F29">
            <w:pPr>
              <w:rPr>
                <w:rFonts w:ascii="Trebuchet MS" w:hAnsi="Trebuchet MS"/>
              </w:rPr>
            </w:pPr>
          </w:p>
        </w:tc>
      </w:tr>
      <w:tr w:rsidR="004226C8" w:rsidRPr="00D16759" w:rsidTr="00F83D9B">
        <w:trPr>
          <w:trHeight w:val="237"/>
        </w:trPr>
        <w:tc>
          <w:tcPr>
            <w:tcW w:w="4647" w:type="dxa"/>
            <w:gridSpan w:val="2"/>
            <w:shd w:val="clear" w:color="auto" w:fill="auto"/>
          </w:tcPr>
          <w:p w:rsidR="00796725" w:rsidRPr="00D16759" w:rsidRDefault="00703E52" w:rsidP="00CE0F29">
            <w:pPr>
              <w:rPr>
                <w:rFonts w:ascii="Trebuchet MS" w:hAnsi="Trebuchet MS"/>
              </w:rPr>
            </w:pPr>
            <w:r w:rsidRPr="00D16759">
              <w:rPr>
                <w:rFonts w:ascii="Trebuchet MS" w:hAnsi="Trebuchet MS"/>
              </w:rPr>
              <w:t>7. Alte informaţii</w:t>
            </w:r>
          </w:p>
        </w:tc>
        <w:tc>
          <w:tcPr>
            <w:tcW w:w="6135" w:type="dxa"/>
            <w:gridSpan w:val="8"/>
            <w:shd w:val="clear" w:color="auto" w:fill="auto"/>
          </w:tcPr>
          <w:p w:rsidR="00703E52" w:rsidRPr="00D16759" w:rsidRDefault="00703E52" w:rsidP="00CE0F29">
            <w:pPr>
              <w:rPr>
                <w:rFonts w:ascii="Trebuchet MS" w:hAnsi="Trebuchet MS"/>
              </w:rPr>
            </w:pPr>
          </w:p>
        </w:tc>
      </w:tr>
      <w:tr w:rsidR="004226C8" w:rsidRPr="00D16759" w:rsidTr="00F83D9B">
        <w:tc>
          <w:tcPr>
            <w:tcW w:w="10782" w:type="dxa"/>
            <w:gridSpan w:val="10"/>
            <w:shd w:val="clear" w:color="auto" w:fill="auto"/>
          </w:tcPr>
          <w:p w:rsidR="00E64DE9" w:rsidRPr="00D16759" w:rsidRDefault="00E64DE9" w:rsidP="0026072A">
            <w:pPr>
              <w:jc w:val="center"/>
              <w:rPr>
                <w:rFonts w:ascii="Trebuchet MS" w:hAnsi="Trebuchet MS"/>
                <w:b/>
                <w:i/>
              </w:rPr>
            </w:pPr>
            <w:r w:rsidRPr="00D16759">
              <w:rPr>
                <w:rFonts w:ascii="Trebuchet MS" w:hAnsi="Trebuchet MS"/>
                <w:b/>
                <w:i/>
              </w:rPr>
              <w:t>Sec</w:t>
            </w:r>
            <w:r w:rsidR="004179D5" w:rsidRPr="00D16759">
              <w:rPr>
                <w:rFonts w:ascii="Trebuchet MS" w:hAnsi="Trebuchet MS"/>
                <w:b/>
                <w:i/>
              </w:rPr>
              <w:t>ţ</w:t>
            </w:r>
            <w:r w:rsidRPr="00D16759">
              <w:rPr>
                <w:rFonts w:ascii="Trebuchet MS" w:hAnsi="Trebuchet MS"/>
                <w:b/>
                <w:i/>
              </w:rPr>
              <w:t>iunea a 5-a</w:t>
            </w:r>
          </w:p>
          <w:p w:rsidR="00C11281" w:rsidRPr="00D16759" w:rsidRDefault="00E64DE9" w:rsidP="00E417B8">
            <w:pPr>
              <w:jc w:val="center"/>
              <w:rPr>
                <w:rFonts w:ascii="Trebuchet MS" w:hAnsi="Trebuchet MS"/>
              </w:rPr>
            </w:pPr>
            <w:r w:rsidRPr="00D16759">
              <w:rPr>
                <w:rFonts w:ascii="Trebuchet MS" w:hAnsi="Trebuchet MS"/>
                <w:b/>
                <w:i/>
              </w:rPr>
              <w:t>Efectele proiectului de act normativ asupra legisla</w:t>
            </w:r>
            <w:r w:rsidR="004179D5" w:rsidRPr="00D16759">
              <w:rPr>
                <w:rFonts w:ascii="Trebuchet MS" w:hAnsi="Trebuchet MS"/>
                <w:b/>
                <w:i/>
              </w:rPr>
              <w:t>ţiei î</w:t>
            </w:r>
            <w:r w:rsidRPr="00D16759">
              <w:rPr>
                <w:rFonts w:ascii="Trebuchet MS" w:hAnsi="Trebuchet MS"/>
                <w:b/>
                <w:i/>
              </w:rPr>
              <w:t>n vigoare</w:t>
            </w:r>
          </w:p>
        </w:tc>
      </w:tr>
      <w:tr w:rsidR="004226C8" w:rsidRPr="00D16759" w:rsidTr="00F83D9B">
        <w:trPr>
          <w:trHeight w:val="412"/>
        </w:trPr>
        <w:tc>
          <w:tcPr>
            <w:tcW w:w="4788" w:type="dxa"/>
            <w:gridSpan w:val="4"/>
            <w:shd w:val="clear" w:color="auto" w:fill="auto"/>
          </w:tcPr>
          <w:p w:rsidR="0077451D" w:rsidRPr="00D16759" w:rsidRDefault="00E03620" w:rsidP="0077451D">
            <w:pPr>
              <w:rPr>
                <w:rFonts w:ascii="Trebuchet MS" w:hAnsi="Trebuchet MS"/>
              </w:rPr>
            </w:pPr>
            <w:r w:rsidRPr="00D16759">
              <w:rPr>
                <w:rFonts w:ascii="Trebuchet MS" w:hAnsi="Trebuchet MS"/>
              </w:rPr>
              <w:t>1</w:t>
            </w:r>
            <w:r w:rsidR="0077451D" w:rsidRPr="00D16759">
              <w:rPr>
                <w:rFonts w:ascii="Trebuchet MS" w:hAnsi="Trebuchet MS"/>
              </w:rPr>
              <w:t xml:space="preserve">.  Măsuri normative necesare pentru aplicarea prevederilor </w:t>
            </w:r>
            <w:r w:rsidR="006E6ACD" w:rsidRPr="00D16759">
              <w:rPr>
                <w:rFonts w:ascii="Trebuchet MS" w:hAnsi="Trebuchet MS"/>
              </w:rPr>
              <w:t>proiectului de act normativ:</w:t>
            </w:r>
            <w:r w:rsidR="0077451D" w:rsidRPr="00D16759">
              <w:rPr>
                <w:rFonts w:ascii="Trebuchet MS" w:hAnsi="Trebuchet MS"/>
              </w:rPr>
              <w:t xml:space="preserve">   </w:t>
            </w:r>
          </w:p>
          <w:p w:rsidR="0077451D" w:rsidRPr="00D16759" w:rsidRDefault="0077451D" w:rsidP="0077451D">
            <w:pPr>
              <w:rPr>
                <w:rFonts w:ascii="Trebuchet MS" w:hAnsi="Trebuchet MS"/>
              </w:rPr>
            </w:pPr>
            <w:r w:rsidRPr="00D16759">
              <w:rPr>
                <w:rFonts w:ascii="Trebuchet MS" w:hAnsi="Trebuchet MS"/>
              </w:rPr>
              <w:t xml:space="preserve">a) acte normative în vigoare ce vor fi modificate sau  abrogate, ca urmare a intrării în vigoare a proiectului de act </w:t>
            </w:r>
            <w:r w:rsidRPr="00D16759">
              <w:rPr>
                <w:rFonts w:ascii="Trebuchet MS" w:hAnsi="Trebuchet MS"/>
              </w:rPr>
              <w:lastRenderedPageBreak/>
              <w:t>normativ</w:t>
            </w:r>
            <w:r w:rsidR="006E6ACD" w:rsidRPr="00D16759">
              <w:rPr>
                <w:rFonts w:ascii="Trebuchet MS" w:hAnsi="Trebuchet MS"/>
              </w:rPr>
              <w:t>;</w:t>
            </w:r>
          </w:p>
          <w:p w:rsidR="00703E52" w:rsidRPr="00D16759" w:rsidRDefault="00AA29CD" w:rsidP="00AA29CD">
            <w:pPr>
              <w:rPr>
                <w:rFonts w:ascii="Trebuchet MS" w:hAnsi="Trebuchet MS"/>
              </w:rPr>
            </w:pPr>
            <w:r>
              <w:rPr>
                <w:rFonts w:ascii="Trebuchet MS" w:hAnsi="Trebuchet MS"/>
              </w:rPr>
              <w:t>b) acte normative ce urmează a fi elaborate în vederea implementării noilor dispoziții.</w:t>
            </w:r>
          </w:p>
        </w:tc>
        <w:tc>
          <w:tcPr>
            <w:tcW w:w="5994" w:type="dxa"/>
            <w:gridSpan w:val="6"/>
            <w:shd w:val="clear" w:color="auto" w:fill="auto"/>
          </w:tcPr>
          <w:p w:rsidR="00291AA9" w:rsidRPr="00D16759" w:rsidRDefault="00291AA9" w:rsidP="001B2AB6">
            <w:pPr>
              <w:jc w:val="both"/>
              <w:rPr>
                <w:rFonts w:ascii="Trebuchet MS" w:hAnsi="Trebuchet MS"/>
              </w:rPr>
            </w:pPr>
          </w:p>
          <w:p w:rsidR="00C719D2" w:rsidRPr="00D16759" w:rsidRDefault="00AA29CD" w:rsidP="00D724EC">
            <w:pPr>
              <w:jc w:val="both"/>
              <w:rPr>
                <w:rFonts w:ascii="Trebuchet MS" w:hAnsi="Trebuchet MS"/>
                <w:color w:val="FF0000"/>
              </w:rPr>
            </w:pPr>
            <w:r w:rsidRPr="00D16759">
              <w:rPr>
                <w:rFonts w:ascii="Trebuchet MS" w:hAnsi="Trebuchet MS"/>
              </w:rPr>
              <w:t>Proiectul de act normativ nu se referă la acest subiect.</w:t>
            </w:r>
          </w:p>
        </w:tc>
      </w:tr>
      <w:tr w:rsidR="004226C8" w:rsidRPr="00D16759" w:rsidTr="00F83D9B">
        <w:trPr>
          <w:trHeight w:val="701"/>
        </w:trPr>
        <w:tc>
          <w:tcPr>
            <w:tcW w:w="4788" w:type="dxa"/>
            <w:gridSpan w:val="4"/>
            <w:shd w:val="clear" w:color="auto" w:fill="auto"/>
          </w:tcPr>
          <w:p w:rsidR="00110123" w:rsidRPr="00D16759" w:rsidRDefault="00053032" w:rsidP="004179D5">
            <w:pPr>
              <w:rPr>
                <w:rFonts w:ascii="Trebuchet MS" w:hAnsi="Trebuchet MS"/>
                <w:vertAlign w:val="superscript"/>
              </w:rPr>
            </w:pPr>
            <w:r w:rsidRPr="00D16759">
              <w:rPr>
                <w:rFonts w:ascii="Trebuchet MS" w:hAnsi="Trebuchet MS"/>
              </w:rPr>
              <w:lastRenderedPageBreak/>
              <w:t>1</w:t>
            </w:r>
            <w:r w:rsidR="00110123" w:rsidRPr="00D16759">
              <w:rPr>
                <w:rFonts w:ascii="Trebuchet MS" w:hAnsi="Trebuchet MS"/>
                <w:vertAlign w:val="superscript"/>
              </w:rPr>
              <w:t>1</w:t>
            </w:r>
            <w:r w:rsidRPr="00D16759">
              <w:rPr>
                <w:rFonts w:ascii="Trebuchet MS" w:hAnsi="Trebuchet MS"/>
              </w:rPr>
              <w:t>.</w:t>
            </w:r>
            <w:r w:rsidR="00175C6C" w:rsidRPr="00D16759">
              <w:rPr>
                <w:rFonts w:ascii="Trebuchet MS" w:hAnsi="Trebuchet MS"/>
              </w:rPr>
              <w:t xml:space="preserve"> </w:t>
            </w:r>
            <w:r w:rsidR="00110123" w:rsidRPr="00D16759">
              <w:rPr>
                <w:rFonts w:ascii="Trebuchet MS" w:hAnsi="Trebuchet MS"/>
              </w:rPr>
              <w:t>Compatibilitatea proiectului de act normativ cu legislaţia în domeniul achiziţiilor public.</w:t>
            </w:r>
            <w:r w:rsidR="00110123" w:rsidRPr="00D16759">
              <w:rPr>
                <w:rFonts w:ascii="Trebuchet MS" w:hAnsi="Trebuchet MS"/>
                <w:vertAlign w:val="superscript"/>
              </w:rPr>
              <w:t xml:space="preserve">  </w:t>
            </w:r>
          </w:p>
        </w:tc>
        <w:tc>
          <w:tcPr>
            <w:tcW w:w="5994" w:type="dxa"/>
            <w:gridSpan w:val="6"/>
            <w:shd w:val="clear" w:color="auto" w:fill="auto"/>
          </w:tcPr>
          <w:p w:rsidR="00110123" w:rsidRPr="00D16759" w:rsidRDefault="00110123" w:rsidP="00F07E20">
            <w:pPr>
              <w:jc w:val="both"/>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973689" w:rsidRPr="00D16759" w:rsidRDefault="00EB43A2" w:rsidP="00053032">
            <w:pPr>
              <w:jc w:val="both"/>
              <w:rPr>
                <w:rFonts w:ascii="Trebuchet MS" w:hAnsi="Trebuchet MS"/>
              </w:rPr>
            </w:pPr>
            <w:r w:rsidRPr="00D16759">
              <w:rPr>
                <w:rFonts w:ascii="Trebuchet MS" w:hAnsi="Trebuchet MS"/>
              </w:rPr>
              <w:t>2. Conformitatea proiectului de act normativ cu legislaţia comunitară î</w:t>
            </w:r>
            <w:r w:rsidR="00973689" w:rsidRPr="00D16759">
              <w:rPr>
                <w:rFonts w:ascii="Trebuchet MS" w:hAnsi="Trebuchet MS"/>
              </w:rPr>
              <w:t xml:space="preserve">n  </w:t>
            </w:r>
            <w:r w:rsidR="007449AD" w:rsidRPr="00D16759">
              <w:rPr>
                <w:rFonts w:ascii="Trebuchet MS" w:hAnsi="Trebuchet MS"/>
              </w:rPr>
              <w:t>cazul proiectelor ce transpun prevederi comunitare</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AB2A0B" w:rsidRPr="00D16759" w:rsidRDefault="00AB2A0B" w:rsidP="00CE7E51">
            <w:pPr>
              <w:jc w:val="both"/>
              <w:rPr>
                <w:rFonts w:ascii="Trebuchet MS" w:hAnsi="Trebuchet MS"/>
              </w:rPr>
            </w:pPr>
            <w:r w:rsidRPr="00D16759">
              <w:rPr>
                <w:rFonts w:ascii="Trebuchet MS" w:hAnsi="Trebuchet MS"/>
              </w:rPr>
              <w:t>3. Masuri normative necesare aplic</w:t>
            </w:r>
            <w:r w:rsidR="00CE7E51" w:rsidRPr="00D16759">
              <w:rPr>
                <w:rFonts w:ascii="Trebuchet MS" w:hAnsi="Trebuchet MS"/>
              </w:rPr>
              <w:t xml:space="preserve">ării directe a actelor </w:t>
            </w:r>
            <w:r w:rsidRPr="00D16759">
              <w:rPr>
                <w:rFonts w:ascii="Trebuchet MS" w:hAnsi="Trebuchet MS"/>
              </w:rPr>
              <w:t xml:space="preserve">normative comunitare                                          </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CE0F29" w:rsidRPr="00D16759" w:rsidRDefault="00AB2A0B" w:rsidP="00CE0F29">
            <w:pPr>
              <w:rPr>
                <w:rFonts w:ascii="Trebuchet MS" w:hAnsi="Trebuchet MS"/>
              </w:rPr>
            </w:pPr>
            <w:r w:rsidRPr="00D16759">
              <w:rPr>
                <w:rFonts w:ascii="Trebuchet MS" w:hAnsi="Trebuchet MS"/>
              </w:rPr>
              <w:t xml:space="preserve">4. Hotărâri ale Curţii de Justiţie a Uniunii Europene         </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AB2A0B" w:rsidRPr="00D16759" w:rsidRDefault="00AB2A0B" w:rsidP="00CE0F29">
            <w:pPr>
              <w:rPr>
                <w:rFonts w:ascii="Trebuchet MS" w:hAnsi="Trebuchet MS"/>
              </w:rPr>
            </w:pPr>
            <w:r w:rsidRPr="00D16759">
              <w:rPr>
                <w:rFonts w:ascii="Trebuchet MS" w:hAnsi="Trebuchet MS"/>
              </w:rPr>
              <w:t>5. Alte acte normative si/sau documente internaţionale din</w:t>
            </w:r>
            <w:r w:rsidR="00053032" w:rsidRPr="00D16759">
              <w:rPr>
                <w:rFonts w:ascii="Trebuchet MS" w:hAnsi="Trebuchet MS"/>
              </w:rPr>
              <w:t xml:space="preserve"> </w:t>
            </w:r>
            <w:r w:rsidRPr="00D16759">
              <w:rPr>
                <w:rFonts w:ascii="Trebuchet MS" w:hAnsi="Trebuchet MS"/>
              </w:rPr>
              <w:t>care decurg angajamente</w:t>
            </w:r>
          </w:p>
        </w:tc>
        <w:tc>
          <w:tcPr>
            <w:tcW w:w="5994" w:type="dxa"/>
            <w:gridSpan w:val="6"/>
            <w:shd w:val="clear" w:color="auto" w:fill="auto"/>
          </w:tcPr>
          <w:p w:rsidR="00CE0F29" w:rsidRPr="00D16759" w:rsidRDefault="00703A59" w:rsidP="00053032">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CE0F29" w:rsidRPr="00D16759" w:rsidRDefault="00AB2A0B" w:rsidP="00CE0F29">
            <w:pPr>
              <w:rPr>
                <w:rFonts w:ascii="Trebuchet MS" w:hAnsi="Trebuchet MS"/>
              </w:rPr>
            </w:pPr>
            <w:r w:rsidRPr="00D16759">
              <w:rPr>
                <w:rFonts w:ascii="Trebuchet MS" w:hAnsi="Trebuchet MS"/>
              </w:rPr>
              <w:t>6. Alte informaţii</w:t>
            </w:r>
          </w:p>
        </w:tc>
        <w:tc>
          <w:tcPr>
            <w:tcW w:w="5994" w:type="dxa"/>
            <w:gridSpan w:val="6"/>
            <w:shd w:val="clear" w:color="auto" w:fill="auto"/>
          </w:tcPr>
          <w:p w:rsidR="00CE0F29" w:rsidRPr="00D16759" w:rsidRDefault="00AA29CD" w:rsidP="00053032">
            <w:pPr>
              <w:rPr>
                <w:rFonts w:ascii="Trebuchet MS" w:hAnsi="Trebuchet MS"/>
              </w:rPr>
            </w:pPr>
            <w:r>
              <w:rPr>
                <w:rFonts w:ascii="Trebuchet MS" w:hAnsi="Trebuchet MS"/>
              </w:rPr>
              <w:t>Nu este cazul.</w:t>
            </w:r>
          </w:p>
        </w:tc>
      </w:tr>
      <w:tr w:rsidR="004226C8" w:rsidRPr="00D16759" w:rsidTr="00F83D9B">
        <w:tc>
          <w:tcPr>
            <w:tcW w:w="10782" w:type="dxa"/>
            <w:gridSpan w:val="10"/>
            <w:shd w:val="clear" w:color="auto" w:fill="auto"/>
          </w:tcPr>
          <w:p w:rsidR="00AB2A0B" w:rsidRPr="00D16759" w:rsidRDefault="00AB2A0B" w:rsidP="0026072A">
            <w:pPr>
              <w:jc w:val="center"/>
              <w:rPr>
                <w:rFonts w:ascii="Trebuchet MS" w:hAnsi="Trebuchet MS"/>
                <w:b/>
                <w:i/>
              </w:rPr>
            </w:pPr>
            <w:r w:rsidRPr="00D16759">
              <w:rPr>
                <w:rFonts w:ascii="Trebuchet MS" w:hAnsi="Trebuchet MS"/>
                <w:b/>
                <w:i/>
              </w:rPr>
              <w:t>Secţiunea a 6-a</w:t>
            </w:r>
          </w:p>
          <w:p w:rsidR="00C11281" w:rsidRPr="00D16759" w:rsidRDefault="00AB2A0B" w:rsidP="00E417B8">
            <w:pPr>
              <w:jc w:val="center"/>
              <w:rPr>
                <w:rFonts w:ascii="Trebuchet MS" w:hAnsi="Trebuchet MS"/>
                <w:b/>
                <w:i/>
              </w:rPr>
            </w:pPr>
            <w:r w:rsidRPr="00D16759">
              <w:rPr>
                <w:rFonts w:ascii="Trebuchet MS" w:hAnsi="Trebuchet MS"/>
                <w:b/>
                <w:i/>
              </w:rPr>
              <w:t>Consultările efectuate în vederea elaborării proiectului de act normativ</w:t>
            </w:r>
          </w:p>
        </w:tc>
      </w:tr>
      <w:tr w:rsidR="004226C8" w:rsidRPr="00D16759" w:rsidTr="00F83D9B">
        <w:tc>
          <w:tcPr>
            <w:tcW w:w="4788" w:type="dxa"/>
            <w:gridSpan w:val="4"/>
            <w:shd w:val="clear" w:color="auto" w:fill="auto"/>
          </w:tcPr>
          <w:p w:rsidR="00986D40" w:rsidRPr="00D16759" w:rsidRDefault="00986D40" w:rsidP="00016C8F">
            <w:pPr>
              <w:ind w:left="284" w:hanging="284"/>
              <w:jc w:val="both"/>
              <w:rPr>
                <w:rFonts w:ascii="Trebuchet MS" w:hAnsi="Trebuchet MS"/>
              </w:rPr>
            </w:pPr>
            <w:r w:rsidRPr="00D16759">
              <w:rPr>
                <w:rFonts w:ascii="Trebuchet MS" w:hAnsi="Trebuchet MS"/>
              </w:rPr>
              <w:t>1. Informa</w:t>
            </w:r>
            <w:r w:rsidR="00973689" w:rsidRPr="00D16759">
              <w:rPr>
                <w:rFonts w:ascii="Trebuchet MS" w:hAnsi="Trebuchet MS"/>
              </w:rPr>
              <w:t>ţ</w:t>
            </w:r>
            <w:r w:rsidR="00007860" w:rsidRPr="00D16759">
              <w:rPr>
                <w:rFonts w:ascii="Trebuchet MS" w:hAnsi="Trebuchet MS"/>
              </w:rPr>
              <w:t xml:space="preserve">ii privind procesul de </w:t>
            </w:r>
            <w:r w:rsidRPr="00D16759">
              <w:rPr>
                <w:rFonts w:ascii="Trebuchet MS" w:hAnsi="Trebuchet MS"/>
              </w:rPr>
              <w:t>consultare cu organiza</w:t>
            </w:r>
            <w:r w:rsidR="00973689" w:rsidRPr="00D16759">
              <w:rPr>
                <w:rFonts w:ascii="Trebuchet MS" w:hAnsi="Trebuchet MS"/>
              </w:rPr>
              <w:t>ţ</w:t>
            </w:r>
            <w:r w:rsidRPr="00D16759">
              <w:rPr>
                <w:rFonts w:ascii="Trebuchet MS" w:hAnsi="Trebuchet MS"/>
              </w:rPr>
              <w:t>ii</w:t>
            </w:r>
            <w:r w:rsidR="00007860" w:rsidRPr="00D16759">
              <w:rPr>
                <w:rFonts w:ascii="Trebuchet MS" w:hAnsi="Trebuchet MS"/>
              </w:rPr>
              <w:t xml:space="preserve"> neguvernamentale, instituite </w:t>
            </w:r>
            <w:r w:rsidRPr="00D16759">
              <w:rPr>
                <w:rFonts w:ascii="Trebuchet MS" w:hAnsi="Trebuchet MS"/>
              </w:rPr>
              <w:t>de cercetare si alte organisme</w:t>
            </w:r>
            <w:r w:rsidR="00007860" w:rsidRPr="00D16759">
              <w:rPr>
                <w:rFonts w:ascii="Trebuchet MS" w:hAnsi="Trebuchet MS"/>
              </w:rPr>
              <w:t xml:space="preserve"> </w:t>
            </w:r>
            <w:r w:rsidR="00973689" w:rsidRPr="00D16759">
              <w:rPr>
                <w:rFonts w:ascii="Trebuchet MS" w:hAnsi="Trebuchet MS"/>
              </w:rPr>
              <w:t>implicate</w:t>
            </w:r>
          </w:p>
        </w:tc>
        <w:tc>
          <w:tcPr>
            <w:tcW w:w="5994" w:type="dxa"/>
            <w:gridSpan w:val="6"/>
            <w:shd w:val="clear" w:color="auto" w:fill="auto"/>
          </w:tcPr>
          <w:p w:rsidR="00EB4169" w:rsidRPr="00D16759" w:rsidRDefault="00EB4169" w:rsidP="00371302">
            <w:pPr>
              <w:jc w:val="both"/>
              <w:rPr>
                <w:rFonts w:ascii="Trebuchet MS" w:hAnsi="Trebuchet MS"/>
                <w:highlight w:val="yellow"/>
              </w:rPr>
            </w:pPr>
          </w:p>
          <w:p w:rsidR="00EB4169" w:rsidRPr="00D16759" w:rsidRDefault="00EB4169" w:rsidP="00371302">
            <w:pPr>
              <w:jc w:val="both"/>
              <w:rPr>
                <w:rFonts w:ascii="Trebuchet MS" w:hAnsi="Trebuchet MS"/>
                <w:highlight w:val="yellow"/>
              </w:rPr>
            </w:pPr>
          </w:p>
          <w:p w:rsidR="00EB4169" w:rsidRPr="00D16759" w:rsidRDefault="00EB4169" w:rsidP="00371302">
            <w:pPr>
              <w:jc w:val="both"/>
              <w:rPr>
                <w:rFonts w:ascii="Trebuchet MS" w:hAnsi="Trebuchet MS"/>
                <w:highlight w:val="yellow"/>
              </w:rPr>
            </w:pPr>
          </w:p>
        </w:tc>
      </w:tr>
      <w:tr w:rsidR="004226C8" w:rsidRPr="00D16759" w:rsidTr="00F83D9B">
        <w:tc>
          <w:tcPr>
            <w:tcW w:w="4788" w:type="dxa"/>
            <w:gridSpan w:val="4"/>
            <w:shd w:val="clear" w:color="auto" w:fill="auto"/>
          </w:tcPr>
          <w:p w:rsidR="007449AD" w:rsidRPr="00D16759" w:rsidRDefault="00007860" w:rsidP="00007860">
            <w:pPr>
              <w:ind w:left="284" w:hanging="284"/>
              <w:jc w:val="both"/>
              <w:rPr>
                <w:rFonts w:ascii="Trebuchet MS" w:hAnsi="Trebuchet MS"/>
              </w:rPr>
            </w:pPr>
            <w:r w:rsidRPr="00D16759">
              <w:rPr>
                <w:rFonts w:ascii="Trebuchet MS" w:hAnsi="Trebuchet MS"/>
              </w:rPr>
              <w:t xml:space="preserve">2. Fundamentarea alegerii </w:t>
            </w:r>
            <w:r w:rsidR="007449AD" w:rsidRPr="00D16759">
              <w:rPr>
                <w:rFonts w:ascii="Trebuchet MS" w:hAnsi="Trebuchet MS"/>
              </w:rPr>
              <w:t>organizaţ</w:t>
            </w:r>
            <w:r w:rsidR="00973689" w:rsidRPr="00D16759">
              <w:rPr>
                <w:rFonts w:ascii="Trebuchet MS" w:hAnsi="Trebuchet MS"/>
              </w:rPr>
              <w:t>iilor cu care a avut loc</w:t>
            </w:r>
            <w:r w:rsidRPr="00D16759">
              <w:rPr>
                <w:rFonts w:ascii="Trebuchet MS" w:hAnsi="Trebuchet MS"/>
              </w:rPr>
              <w:t xml:space="preserve"> </w:t>
            </w:r>
            <w:r w:rsidR="007449AD" w:rsidRPr="00D16759">
              <w:rPr>
                <w:rFonts w:ascii="Trebuchet MS" w:hAnsi="Trebuchet MS"/>
              </w:rPr>
              <w:t>consultarea, precum şi a modului î</w:t>
            </w:r>
            <w:r w:rsidR="00973689" w:rsidRPr="00D16759">
              <w:rPr>
                <w:rFonts w:ascii="Trebuchet MS" w:hAnsi="Trebuchet MS"/>
              </w:rPr>
              <w:t>n</w:t>
            </w:r>
            <w:r w:rsidRPr="00D16759">
              <w:rPr>
                <w:rFonts w:ascii="Trebuchet MS" w:hAnsi="Trebuchet MS"/>
              </w:rPr>
              <w:t xml:space="preserve"> </w:t>
            </w:r>
            <w:r w:rsidR="007449AD" w:rsidRPr="00D16759">
              <w:rPr>
                <w:rFonts w:ascii="Trebuchet MS" w:hAnsi="Trebuchet MS"/>
              </w:rPr>
              <w:t>care activitatea acestor</w:t>
            </w:r>
            <w:r w:rsidRPr="00D16759">
              <w:rPr>
                <w:rFonts w:ascii="Trebuchet MS" w:hAnsi="Trebuchet MS"/>
              </w:rPr>
              <w:t xml:space="preserve"> </w:t>
            </w:r>
            <w:r w:rsidR="007449AD" w:rsidRPr="00D16759">
              <w:rPr>
                <w:rFonts w:ascii="Trebuchet MS" w:hAnsi="Trebuchet MS"/>
              </w:rPr>
              <w:t>organizaţii este legată de obiectul</w:t>
            </w:r>
            <w:r w:rsidRPr="00D16759">
              <w:rPr>
                <w:rFonts w:ascii="Trebuchet MS" w:hAnsi="Trebuchet MS"/>
              </w:rPr>
              <w:t xml:space="preserve"> </w:t>
            </w:r>
            <w:r w:rsidR="007449AD" w:rsidRPr="00D16759">
              <w:rPr>
                <w:rFonts w:ascii="Trebuchet MS" w:hAnsi="Trebuchet MS"/>
              </w:rPr>
              <w:t xml:space="preserve">proiectului de act normativ   </w:t>
            </w:r>
          </w:p>
        </w:tc>
        <w:tc>
          <w:tcPr>
            <w:tcW w:w="5994" w:type="dxa"/>
            <w:gridSpan w:val="6"/>
            <w:shd w:val="clear" w:color="auto" w:fill="auto"/>
          </w:tcPr>
          <w:p w:rsidR="007E14AE" w:rsidRPr="00D16759" w:rsidRDefault="007E14AE" w:rsidP="00371302">
            <w:pPr>
              <w:jc w:val="both"/>
              <w:rPr>
                <w:rFonts w:ascii="Trebuchet MS" w:hAnsi="Trebuchet MS"/>
              </w:rPr>
            </w:pPr>
          </w:p>
        </w:tc>
      </w:tr>
      <w:tr w:rsidR="004226C8" w:rsidRPr="00D16759" w:rsidTr="00F83D9B">
        <w:tc>
          <w:tcPr>
            <w:tcW w:w="4788" w:type="dxa"/>
            <w:gridSpan w:val="4"/>
            <w:shd w:val="clear" w:color="auto" w:fill="auto"/>
          </w:tcPr>
          <w:p w:rsidR="00D81F19" w:rsidRPr="00D16759" w:rsidRDefault="00007860" w:rsidP="00007860">
            <w:pPr>
              <w:ind w:left="284" w:hanging="284"/>
              <w:jc w:val="both"/>
              <w:rPr>
                <w:rFonts w:ascii="Trebuchet MS" w:hAnsi="Trebuchet MS"/>
              </w:rPr>
            </w:pPr>
            <w:r w:rsidRPr="00D16759">
              <w:rPr>
                <w:rFonts w:ascii="Trebuchet MS" w:hAnsi="Trebuchet MS"/>
              </w:rPr>
              <w:t xml:space="preserve">3. </w:t>
            </w:r>
            <w:r w:rsidR="007449AD" w:rsidRPr="00D16759">
              <w:rPr>
                <w:rFonts w:ascii="Trebuchet MS" w:hAnsi="Trebuchet MS"/>
              </w:rPr>
              <w:t>Consult</w:t>
            </w:r>
            <w:r w:rsidR="00536DE1" w:rsidRPr="00D16759">
              <w:rPr>
                <w:rFonts w:ascii="Trebuchet MS" w:hAnsi="Trebuchet MS"/>
              </w:rPr>
              <w:t>ă</w:t>
            </w:r>
            <w:r w:rsidRPr="00D16759">
              <w:rPr>
                <w:rFonts w:ascii="Trebuchet MS" w:hAnsi="Trebuchet MS"/>
              </w:rPr>
              <w:t xml:space="preserve">rile organizate cu </w:t>
            </w:r>
            <w:r w:rsidR="00D81F19" w:rsidRPr="00D16759">
              <w:rPr>
                <w:rFonts w:ascii="Trebuchet MS" w:hAnsi="Trebuchet MS"/>
              </w:rPr>
              <w:t>autorit</w:t>
            </w:r>
            <w:r w:rsidR="00536DE1" w:rsidRPr="00D16759">
              <w:rPr>
                <w:rFonts w:ascii="Trebuchet MS" w:hAnsi="Trebuchet MS"/>
              </w:rPr>
              <w:t>ăţ</w:t>
            </w:r>
            <w:r w:rsidR="00D81F19" w:rsidRPr="00D16759">
              <w:rPr>
                <w:rFonts w:ascii="Trebuchet MS" w:hAnsi="Trebuchet MS"/>
              </w:rPr>
              <w:t>ile administra</w:t>
            </w:r>
            <w:r w:rsidR="00536DE1" w:rsidRPr="00D16759">
              <w:rPr>
                <w:rFonts w:ascii="Trebuchet MS" w:hAnsi="Trebuchet MS"/>
              </w:rPr>
              <w:t>ţ</w:t>
            </w:r>
            <w:r w:rsidR="00D81F19" w:rsidRPr="00D16759">
              <w:rPr>
                <w:rFonts w:ascii="Trebuchet MS" w:hAnsi="Trebuchet MS"/>
              </w:rPr>
              <w:t>iei publice</w:t>
            </w:r>
            <w:r w:rsidRPr="00D16759">
              <w:rPr>
                <w:rFonts w:ascii="Trebuchet MS" w:hAnsi="Trebuchet MS"/>
              </w:rPr>
              <w:t xml:space="preserve"> </w:t>
            </w:r>
            <w:r w:rsidR="00D81F19" w:rsidRPr="00D16759">
              <w:rPr>
                <w:rFonts w:ascii="Trebuchet MS" w:hAnsi="Trebuchet MS"/>
              </w:rPr>
              <w:t xml:space="preserve">locale, </w:t>
            </w:r>
            <w:r w:rsidR="00536DE1" w:rsidRPr="00D16759">
              <w:rPr>
                <w:rFonts w:ascii="Trebuchet MS" w:hAnsi="Trebuchet MS"/>
              </w:rPr>
              <w:t>î</w:t>
            </w:r>
            <w:r w:rsidR="00D81F19" w:rsidRPr="00D16759">
              <w:rPr>
                <w:rFonts w:ascii="Trebuchet MS" w:hAnsi="Trebuchet MS"/>
              </w:rPr>
              <w:t>n situa</w:t>
            </w:r>
            <w:r w:rsidR="00536DE1" w:rsidRPr="00D16759">
              <w:rPr>
                <w:rFonts w:ascii="Trebuchet MS" w:hAnsi="Trebuchet MS"/>
              </w:rPr>
              <w:t>ţ</w:t>
            </w:r>
            <w:r w:rsidR="00D81F19" w:rsidRPr="00D16759">
              <w:rPr>
                <w:rFonts w:ascii="Trebuchet MS" w:hAnsi="Trebuchet MS"/>
              </w:rPr>
              <w:t xml:space="preserve">ia </w:t>
            </w:r>
            <w:r w:rsidR="00536DE1" w:rsidRPr="00D16759">
              <w:rPr>
                <w:rFonts w:ascii="Trebuchet MS" w:hAnsi="Trebuchet MS"/>
              </w:rPr>
              <w:t>î</w:t>
            </w:r>
            <w:r w:rsidR="00D81F19" w:rsidRPr="00D16759">
              <w:rPr>
                <w:rFonts w:ascii="Trebuchet MS" w:hAnsi="Trebuchet MS"/>
              </w:rPr>
              <w:t>n care pr</w:t>
            </w:r>
            <w:r w:rsidRPr="00D16759">
              <w:rPr>
                <w:rFonts w:ascii="Trebuchet MS" w:hAnsi="Trebuchet MS"/>
              </w:rPr>
              <w:t xml:space="preserve">oiectul de act normativ are ca obiect </w:t>
            </w:r>
            <w:r w:rsidR="00D81F19" w:rsidRPr="00D16759">
              <w:rPr>
                <w:rFonts w:ascii="Trebuchet MS" w:hAnsi="Trebuchet MS"/>
              </w:rPr>
              <w:t>activit</w:t>
            </w:r>
            <w:r w:rsidR="00536DE1" w:rsidRPr="00D16759">
              <w:rPr>
                <w:rFonts w:ascii="Trebuchet MS" w:hAnsi="Trebuchet MS"/>
              </w:rPr>
              <w:t>ăţi</w:t>
            </w:r>
            <w:r w:rsidR="00D81F19" w:rsidRPr="00D16759">
              <w:rPr>
                <w:rFonts w:ascii="Trebuchet MS" w:hAnsi="Trebuchet MS"/>
              </w:rPr>
              <w:t xml:space="preserve"> ale acestor autorit</w:t>
            </w:r>
            <w:r w:rsidR="00536DE1" w:rsidRPr="00D16759">
              <w:rPr>
                <w:rFonts w:ascii="Trebuchet MS" w:hAnsi="Trebuchet MS"/>
              </w:rPr>
              <w:t>ăţ</w:t>
            </w:r>
            <w:r w:rsidR="00D81F19" w:rsidRPr="00D16759">
              <w:rPr>
                <w:rFonts w:ascii="Trebuchet MS" w:hAnsi="Trebuchet MS"/>
              </w:rPr>
              <w:t xml:space="preserve">i, </w:t>
            </w:r>
            <w:r w:rsidR="00536DE1" w:rsidRPr="00D16759">
              <w:rPr>
                <w:rFonts w:ascii="Trebuchet MS" w:hAnsi="Trebuchet MS"/>
              </w:rPr>
              <w:t>î</w:t>
            </w:r>
            <w:r w:rsidRPr="00D16759">
              <w:rPr>
                <w:rFonts w:ascii="Trebuchet MS" w:hAnsi="Trebuchet MS"/>
              </w:rPr>
              <w:t xml:space="preserve">n </w:t>
            </w:r>
            <w:r w:rsidR="00D81F19" w:rsidRPr="00D16759">
              <w:rPr>
                <w:rFonts w:ascii="Trebuchet MS" w:hAnsi="Trebuchet MS"/>
              </w:rPr>
              <w:t>co</w:t>
            </w:r>
            <w:r w:rsidR="00536DE1" w:rsidRPr="00D16759">
              <w:rPr>
                <w:rFonts w:ascii="Trebuchet MS" w:hAnsi="Trebuchet MS"/>
              </w:rPr>
              <w:t>ndiţ</w:t>
            </w:r>
            <w:r w:rsidR="00D81F19" w:rsidRPr="00D16759">
              <w:rPr>
                <w:rFonts w:ascii="Trebuchet MS" w:hAnsi="Trebuchet MS"/>
              </w:rPr>
              <w:t>iile Hot</w:t>
            </w:r>
            <w:r w:rsidR="00536DE1" w:rsidRPr="00D16759">
              <w:rPr>
                <w:rFonts w:ascii="Trebuchet MS" w:hAnsi="Trebuchet MS"/>
              </w:rPr>
              <w:t>ă</w:t>
            </w:r>
            <w:r w:rsidR="00D81F19" w:rsidRPr="00D16759">
              <w:rPr>
                <w:rFonts w:ascii="Trebuchet MS" w:hAnsi="Trebuchet MS"/>
              </w:rPr>
              <w:t>r</w:t>
            </w:r>
            <w:r w:rsidR="00536DE1" w:rsidRPr="00D16759">
              <w:rPr>
                <w:rFonts w:ascii="Trebuchet MS" w:hAnsi="Trebuchet MS"/>
              </w:rPr>
              <w:t>â</w:t>
            </w:r>
            <w:r w:rsidR="00D81F19" w:rsidRPr="00D16759">
              <w:rPr>
                <w:rFonts w:ascii="Trebuchet MS" w:hAnsi="Trebuchet MS"/>
              </w:rPr>
              <w:t>rii Guvernului nr.</w:t>
            </w:r>
            <w:r w:rsidRPr="00D16759">
              <w:rPr>
                <w:rFonts w:ascii="Trebuchet MS" w:hAnsi="Trebuchet MS"/>
              </w:rPr>
              <w:t xml:space="preserve"> 521/2005 privind procedura de </w:t>
            </w:r>
            <w:r w:rsidR="00D81F19" w:rsidRPr="00D16759">
              <w:rPr>
                <w:rFonts w:ascii="Trebuchet MS" w:hAnsi="Trebuchet MS"/>
              </w:rPr>
              <w:t>consu</w:t>
            </w:r>
            <w:r w:rsidRPr="00D16759">
              <w:rPr>
                <w:rFonts w:ascii="Trebuchet MS" w:hAnsi="Trebuchet MS"/>
              </w:rPr>
              <w:t xml:space="preserve">ltare a structurilor asociative </w:t>
            </w:r>
            <w:r w:rsidR="00D81F19" w:rsidRPr="00D16759">
              <w:rPr>
                <w:rFonts w:ascii="Trebuchet MS" w:hAnsi="Trebuchet MS"/>
              </w:rPr>
              <w:t>ale autorit</w:t>
            </w:r>
            <w:r w:rsidR="002F0B4F" w:rsidRPr="00D16759">
              <w:rPr>
                <w:rFonts w:ascii="Trebuchet MS" w:hAnsi="Trebuchet MS"/>
              </w:rPr>
              <w:t>ăţilor administraţ</w:t>
            </w:r>
            <w:r w:rsidRPr="00D16759">
              <w:rPr>
                <w:rFonts w:ascii="Trebuchet MS" w:hAnsi="Trebuchet MS"/>
              </w:rPr>
              <w:t xml:space="preserve">iei publice locale la elaborarea  </w:t>
            </w:r>
            <w:r w:rsidR="00AF00BE" w:rsidRPr="00D16759">
              <w:rPr>
                <w:rFonts w:ascii="Trebuchet MS" w:hAnsi="Trebuchet MS"/>
              </w:rPr>
              <w:t xml:space="preserve">proiectelor de acte normative </w:t>
            </w:r>
            <w:r w:rsidR="00D81F19" w:rsidRPr="00D16759">
              <w:rPr>
                <w:rFonts w:ascii="Trebuchet MS" w:hAnsi="Trebuchet MS"/>
              </w:rPr>
              <w:t xml:space="preserve">     </w:t>
            </w:r>
          </w:p>
        </w:tc>
        <w:tc>
          <w:tcPr>
            <w:tcW w:w="5994" w:type="dxa"/>
            <w:gridSpan w:val="6"/>
            <w:shd w:val="clear" w:color="auto" w:fill="auto"/>
          </w:tcPr>
          <w:p w:rsidR="002B2F3D" w:rsidRPr="00D16759" w:rsidRDefault="002B2F3D" w:rsidP="00371302">
            <w:pPr>
              <w:jc w:val="both"/>
              <w:rPr>
                <w:rFonts w:ascii="Trebuchet MS" w:hAnsi="Trebuchet MS"/>
              </w:rPr>
            </w:pPr>
          </w:p>
        </w:tc>
      </w:tr>
      <w:tr w:rsidR="004226C8" w:rsidRPr="00D16759" w:rsidTr="00F83D9B">
        <w:tc>
          <w:tcPr>
            <w:tcW w:w="4788" w:type="dxa"/>
            <w:gridSpan w:val="4"/>
            <w:shd w:val="clear" w:color="auto" w:fill="auto"/>
          </w:tcPr>
          <w:p w:rsidR="007D7EDB" w:rsidRPr="00D16759" w:rsidRDefault="00C11281" w:rsidP="00180C5D">
            <w:pPr>
              <w:tabs>
                <w:tab w:val="left" w:pos="284"/>
                <w:tab w:val="left" w:pos="476"/>
              </w:tabs>
              <w:ind w:left="284" w:hanging="284"/>
              <w:jc w:val="both"/>
              <w:rPr>
                <w:rFonts w:ascii="Trebuchet MS" w:hAnsi="Trebuchet MS"/>
              </w:rPr>
            </w:pPr>
            <w:r w:rsidRPr="00D16759">
              <w:rPr>
                <w:rFonts w:ascii="Trebuchet MS" w:hAnsi="Trebuchet MS"/>
              </w:rPr>
              <w:t xml:space="preserve">4. </w:t>
            </w:r>
            <w:r w:rsidR="00AF00BE" w:rsidRPr="00D16759">
              <w:rPr>
                <w:rFonts w:ascii="Trebuchet MS" w:hAnsi="Trebuchet MS"/>
              </w:rPr>
              <w:t>Consult</w:t>
            </w:r>
            <w:r w:rsidR="002F0B4F" w:rsidRPr="00D16759">
              <w:rPr>
                <w:rFonts w:ascii="Trebuchet MS" w:hAnsi="Trebuchet MS"/>
              </w:rPr>
              <w:t>ă</w:t>
            </w:r>
            <w:r w:rsidR="00AF00BE" w:rsidRPr="00D16759">
              <w:rPr>
                <w:rFonts w:ascii="Trebuchet MS" w:hAnsi="Trebuchet MS"/>
              </w:rPr>
              <w:t>rile d</w:t>
            </w:r>
            <w:r w:rsidR="002F0B4F" w:rsidRPr="00D16759">
              <w:rPr>
                <w:rFonts w:ascii="Trebuchet MS" w:hAnsi="Trebuchet MS"/>
              </w:rPr>
              <w:t>esfăş</w:t>
            </w:r>
            <w:r w:rsidR="00AF00BE" w:rsidRPr="00D16759">
              <w:rPr>
                <w:rFonts w:ascii="Trebuchet MS" w:hAnsi="Trebuchet MS"/>
              </w:rPr>
              <w:t xml:space="preserve">urate </w:t>
            </w:r>
            <w:r w:rsidR="002F0B4F" w:rsidRPr="00D16759">
              <w:rPr>
                <w:rFonts w:ascii="Trebuchet MS" w:hAnsi="Trebuchet MS"/>
              </w:rPr>
              <w:t>î</w:t>
            </w:r>
            <w:r w:rsidR="00AF00BE" w:rsidRPr="00D16759">
              <w:rPr>
                <w:rFonts w:ascii="Trebuchet MS" w:hAnsi="Trebuchet MS"/>
              </w:rPr>
              <w:t>n cadrul    consiliilor</w:t>
            </w:r>
            <w:r w:rsidRPr="00D16759">
              <w:rPr>
                <w:rFonts w:ascii="Trebuchet MS" w:hAnsi="Trebuchet MS"/>
              </w:rPr>
              <w:t xml:space="preserve"> interministeriale, </w:t>
            </w:r>
            <w:r w:rsidR="009D40A3" w:rsidRPr="00D16759">
              <w:rPr>
                <w:rFonts w:ascii="Trebuchet MS" w:hAnsi="Trebuchet MS"/>
              </w:rPr>
              <w:t>î</w:t>
            </w:r>
            <w:r w:rsidR="00AF00BE" w:rsidRPr="00D16759">
              <w:rPr>
                <w:rFonts w:ascii="Trebuchet MS" w:hAnsi="Trebuchet MS"/>
              </w:rPr>
              <w:t>n     conformitate cu prevederile Hot</w:t>
            </w:r>
            <w:r w:rsidR="002F0B4F" w:rsidRPr="00D16759">
              <w:rPr>
                <w:rFonts w:ascii="Trebuchet MS" w:hAnsi="Trebuchet MS"/>
              </w:rPr>
              <w:t>ă</w:t>
            </w:r>
            <w:r w:rsidR="00AF00BE" w:rsidRPr="00D16759">
              <w:rPr>
                <w:rFonts w:ascii="Trebuchet MS" w:hAnsi="Trebuchet MS"/>
              </w:rPr>
              <w:t>r</w:t>
            </w:r>
            <w:r w:rsidR="002F0B4F" w:rsidRPr="00D16759">
              <w:rPr>
                <w:rFonts w:ascii="Trebuchet MS" w:hAnsi="Trebuchet MS"/>
              </w:rPr>
              <w:t>â</w:t>
            </w:r>
            <w:r w:rsidR="00AF00BE" w:rsidRPr="00D16759">
              <w:rPr>
                <w:rFonts w:ascii="Trebuchet MS" w:hAnsi="Trebuchet MS"/>
              </w:rPr>
              <w:t xml:space="preserve">rii </w:t>
            </w:r>
            <w:bookmarkStart w:id="1" w:name="tree#16"/>
            <w:r w:rsidR="00B55C5E" w:rsidRPr="00D16759">
              <w:rPr>
                <w:rFonts w:ascii="Trebuchet MS" w:hAnsi="Trebuchet MS"/>
              </w:rPr>
              <w:t xml:space="preserve">    G</w:t>
            </w:r>
            <w:r w:rsidR="00C51289" w:rsidRPr="00D16759">
              <w:rPr>
                <w:rFonts w:ascii="Trebuchet MS" w:hAnsi="Trebuchet MS"/>
              </w:rPr>
              <w:t>uvernului</w:t>
            </w:r>
            <w:r w:rsidRPr="00D16759">
              <w:rPr>
                <w:rFonts w:ascii="Trebuchet MS" w:hAnsi="Trebuchet MS"/>
              </w:rPr>
              <w:t xml:space="preserve"> nr.</w:t>
            </w:r>
            <w:r w:rsidR="00442214" w:rsidRPr="00D16759">
              <w:rPr>
                <w:rFonts w:ascii="Trebuchet MS" w:hAnsi="Trebuchet MS"/>
              </w:rPr>
              <w:t>750/2005</w:t>
            </w:r>
            <w:r w:rsidR="00C51289" w:rsidRPr="00D16759">
              <w:rPr>
                <w:rFonts w:ascii="Trebuchet MS" w:hAnsi="Trebuchet MS"/>
              </w:rPr>
              <w:t xml:space="preserve"> </w:t>
            </w:r>
            <w:bookmarkEnd w:id="1"/>
            <w:r w:rsidR="00C51289" w:rsidRPr="00D16759">
              <w:rPr>
                <w:rFonts w:ascii="Trebuchet MS" w:hAnsi="Trebuchet MS"/>
              </w:rPr>
              <w:t xml:space="preserve"> </w:t>
            </w:r>
            <w:r w:rsidR="00B55C5E" w:rsidRPr="00D16759">
              <w:rPr>
                <w:rFonts w:ascii="Trebuchet MS" w:hAnsi="Trebuchet MS"/>
              </w:rPr>
              <w:t>privind     constituirea  consiliilor inter</w:t>
            </w:r>
            <w:r w:rsidR="007D7EDB" w:rsidRPr="00D16759">
              <w:rPr>
                <w:rFonts w:ascii="Trebuchet MS" w:hAnsi="Trebuchet MS"/>
              </w:rPr>
              <w:t xml:space="preserve">ministeriale    permanente </w:t>
            </w:r>
          </w:p>
        </w:tc>
        <w:tc>
          <w:tcPr>
            <w:tcW w:w="5994" w:type="dxa"/>
            <w:gridSpan w:val="6"/>
            <w:shd w:val="clear" w:color="auto" w:fill="auto"/>
          </w:tcPr>
          <w:p w:rsidR="00CE0F29" w:rsidRPr="00D16759" w:rsidRDefault="009D40A3" w:rsidP="00CE0F29">
            <w:pPr>
              <w:rPr>
                <w:rFonts w:ascii="Trebuchet MS" w:hAnsi="Trebuchet MS"/>
              </w:rPr>
            </w:pPr>
            <w:r w:rsidRPr="00D16759">
              <w:rPr>
                <w:rFonts w:ascii="Trebuchet MS" w:hAnsi="Trebuchet MS"/>
              </w:rPr>
              <w:t>Proiectul de act normativ nu se referă la acest subiect</w:t>
            </w:r>
            <w:r w:rsidR="00957DFB" w:rsidRPr="00D16759">
              <w:rPr>
                <w:rFonts w:ascii="Trebuchet MS" w:hAnsi="Trebuchet MS"/>
              </w:rPr>
              <w:t>.</w:t>
            </w:r>
          </w:p>
        </w:tc>
      </w:tr>
      <w:tr w:rsidR="004226C8" w:rsidRPr="00D16759" w:rsidTr="00F83D9B">
        <w:tc>
          <w:tcPr>
            <w:tcW w:w="4788" w:type="dxa"/>
            <w:gridSpan w:val="4"/>
            <w:shd w:val="clear" w:color="auto" w:fill="auto"/>
          </w:tcPr>
          <w:p w:rsidR="00AF00BE" w:rsidRPr="00D16759" w:rsidRDefault="00C51289" w:rsidP="00C11281">
            <w:pPr>
              <w:ind w:left="284" w:hanging="284"/>
              <w:jc w:val="both"/>
              <w:rPr>
                <w:rFonts w:ascii="Trebuchet MS" w:hAnsi="Trebuchet MS"/>
              </w:rPr>
            </w:pPr>
            <w:r w:rsidRPr="00D16759">
              <w:rPr>
                <w:rFonts w:ascii="Trebuchet MS" w:hAnsi="Trebuchet MS"/>
              </w:rPr>
              <w:t>5. Informa</w:t>
            </w:r>
            <w:r w:rsidR="002F0B4F" w:rsidRPr="00D16759">
              <w:rPr>
                <w:rFonts w:ascii="Trebuchet MS" w:hAnsi="Trebuchet MS"/>
              </w:rPr>
              <w:t>ţ</w:t>
            </w:r>
            <w:r w:rsidRPr="00D16759">
              <w:rPr>
                <w:rFonts w:ascii="Trebuchet MS" w:hAnsi="Trebuchet MS"/>
              </w:rPr>
              <w:t>ii privind avizarea de c</w:t>
            </w:r>
            <w:r w:rsidR="002F0B4F" w:rsidRPr="00D16759">
              <w:rPr>
                <w:rFonts w:ascii="Trebuchet MS" w:hAnsi="Trebuchet MS"/>
              </w:rPr>
              <w:t>ă</w:t>
            </w:r>
            <w:r w:rsidRPr="00D16759">
              <w:rPr>
                <w:rFonts w:ascii="Trebuchet MS" w:hAnsi="Trebuchet MS"/>
              </w:rPr>
              <w:t>tre:</w:t>
            </w:r>
          </w:p>
          <w:p w:rsidR="00C51289" w:rsidRPr="00D16759" w:rsidRDefault="00C51289" w:rsidP="00C51289">
            <w:pPr>
              <w:rPr>
                <w:rFonts w:ascii="Trebuchet MS" w:hAnsi="Trebuchet MS"/>
              </w:rPr>
            </w:pPr>
            <w:r w:rsidRPr="00D16759">
              <w:rPr>
                <w:rFonts w:ascii="Trebuchet MS" w:hAnsi="Trebuchet MS"/>
              </w:rPr>
              <w:t xml:space="preserve">    a) Consiliul Legislativ                                                </w:t>
            </w:r>
          </w:p>
          <w:p w:rsidR="00C51289" w:rsidRPr="00D16759" w:rsidRDefault="00C51289" w:rsidP="00C51289">
            <w:pPr>
              <w:rPr>
                <w:rFonts w:ascii="Trebuchet MS" w:hAnsi="Trebuchet MS"/>
              </w:rPr>
            </w:pPr>
            <w:r w:rsidRPr="00D16759">
              <w:rPr>
                <w:rFonts w:ascii="Trebuchet MS" w:hAnsi="Trebuchet MS"/>
              </w:rPr>
              <w:t xml:space="preserve">  </w:t>
            </w:r>
            <w:r w:rsidR="002F0B4F" w:rsidRPr="00D16759">
              <w:rPr>
                <w:rFonts w:ascii="Trebuchet MS" w:hAnsi="Trebuchet MS"/>
              </w:rPr>
              <w:t xml:space="preserve">  b) Consiliul Suprem de Apă</w:t>
            </w:r>
            <w:r w:rsidRPr="00D16759">
              <w:rPr>
                <w:rFonts w:ascii="Trebuchet MS" w:hAnsi="Trebuchet MS"/>
              </w:rPr>
              <w:t xml:space="preserve">rare a </w:t>
            </w:r>
            <w:r w:rsidR="002F0B4F" w:rsidRPr="00D16759">
              <w:rPr>
                <w:rFonts w:ascii="Trebuchet MS" w:hAnsi="Trebuchet MS"/>
              </w:rPr>
              <w:t>Ţă</w:t>
            </w:r>
            <w:r w:rsidRPr="00D16759">
              <w:rPr>
                <w:rFonts w:ascii="Trebuchet MS" w:hAnsi="Trebuchet MS"/>
              </w:rPr>
              <w:t xml:space="preserve">rii                                                    </w:t>
            </w:r>
          </w:p>
          <w:p w:rsidR="00866C7B" w:rsidRPr="00D16759" w:rsidRDefault="00866C7B" w:rsidP="00C51289">
            <w:pPr>
              <w:rPr>
                <w:rFonts w:ascii="Trebuchet MS" w:hAnsi="Trebuchet MS"/>
              </w:rPr>
            </w:pPr>
            <w:r w:rsidRPr="00D16759">
              <w:rPr>
                <w:rFonts w:ascii="Trebuchet MS" w:hAnsi="Trebuchet MS"/>
              </w:rPr>
              <w:t xml:space="preserve"> </w:t>
            </w:r>
            <w:r w:rsidR="002F0B4F" w:rsidRPr="00D16759">
              <w:rPr>
                <w:rFonts w:ascii="Trebuchet MS" w:hAnsi="Trebuchet MS"/>
              </w:rPr>
              <w:t xml:space="preserve">   c) Consiliul Economic ş</w:t>
            </w:r>
            <w:r w:rsidR="00C51289" w:rsidRPr="00D16759">
              <w:rPr>
                <w:rFonts w:ascii="Trebuchet MS" w:hAnsi="Trebuchet MS"/>
              </w:rPr>
              <w:t xml:space="preserve">i Social        </w:t>
            </w:r>
          </w:p>
          <w:p w:rsidR="00C51289" w:rsidRPr="00D16759" w:rsidRDefault="00866C7B" w:rsidP="00C51289">
            <w:pPr>
              <w:rPr>
                <w:rFonts w:ascii="Trebuchet MS" w:hAnsi="Trebuchet MS"/>
              </w:rPr>
            </w:pPr>
            <w:r w:rsidRPr="00D16759">
              <w:rPr>
                <w:rFonts w:ascii="Trebuchet MS" w:hAnsi="Trebuchet MS"/>
              </w:rPr>
              <w:lastRenderedPageBreak/>
              <w:t xml:space="preserve"> </w:t>
            </w:r>
            <w:r w:rsidR="002F0B4F" w:rsidRPr="00D16759">
              <w:rPr>
                <w:rFonts w:ascii="Trebuchet MS" w:hAnsi="Trebuchet MS"/>
              </w:rPr>
              <w:t xml:space="preserve">   d) Consiliul Concurenţ</w:t>
            </w:r>
            <w:r w:rsidR="00C51289" w:rsidRPr="00D16759">
              <w:rPr>
                <w:rFonts w:ascii="Trebuchet MS" w:hAnsi="Trebuchet MS"/>
              </w:rPr>
              <w:t xml:space="preserve">ei               </w:t>
            </w:r>
          </w:p>
          <w:p w:rsidR="00C51289" w:rsidRPr="00D16759" w:rsidRDefault="00C51289" w:rsidP="00C51289">
            <w:pPr>
              <w:rPr>
                <w:rFonts w:ascii="Trebuchet MS" w:hAnsi="Trebuchet MS"/>
              </w:rPr>
            </w:pPr>
            <w:r w:rsidRPr="00D16759">
              <w:rPr>
                <w:rFonts w:ascii="Trebuchet MS" w:hAnsi="Trebuchet MS"/>
              </w:rPr>
              <w:t xml:space="preserve"> </w:t>
            </w:r>
            <w:r w:rsidR="00866C7B" w:rsidRPr="00D16759">
              <w:rPr>
                <w:rFonts w:ascii="Trebuchet MS" w:hAnsi="Trebuchet MS"/>
              </w:rPr>
              <w:t xml:space="preserve"> </w:t>
            </w:r>
            <w:r w:rsidRPr="00D16759">
              <w:rPr>
                <w:rFonts w:ascii="Trebuchet MS" w:hAnsi="Trebuchet MS"/>
              </w:rPr>
              <w:t xml:space="preserve">  e) Curtea de Conturi                       </w:t>
            </w:r>
          </w:p>
        </w:tc>
        <w:tc>
          <w:tcPr>
            <w:tcW w:w="5994" w:type="dxa"/>
            <w:gridSpan w:val="6"/>
            <w:shd w:val="clear" w:color="auto" w:fill="auto"/>
          </w:tcPr>
          <w:p w:rsidR="00053032" w:rsidRPr="00D16759" w:rsidRDefault="00A02E75" w:rsidP="003C05EE">
            <w:pPr>
              <w:jc w:val="both"/>
              <w:rPr>
                <w:rFonts w:ascii="Trebuchet MS" w:hAnsi="Trebuchet MS"/>
              </w:rPr>
            </w:pPr>
            <w:r w:rsidRPr="00D16759">
              <w:rPr>
                <w:rFonts w:ascii="Trebuchet MS" w:hAnsi="Trebuchet MS"/>
              </w:rPr>
              <w:lastRenderedPageBreak/>
              <w:t>Proiectul de act normativ necesită avizul Consiliului Legislativ</w:t>
            </w:r>
            <w:r w:rsidR="009906D3" w:rsidRPr="00D16759">
              <w:rPr>
                <w:rFonts w:ascii="Trebuchet MS" w:hAnsi="Trebuchet MS"/>
              </w:rPr>
              <w:t>, Consiliul Economic și Social</w:t>
            </w:r>
            <w:r w:rsidRPr="00D16759">
              <w:rPr>
                <w:rFonts w:ascii="Trebuchet MS" w:hAnsi="Trebuchet MS"/>
              </w:rPr>
              <w:t>.</w:t>
            </w:r>
          </w:p>
          <w:p w:rsidR="00016C8F" w:rsidRPr="00D16759" w:rsidRDefault="00016C8F" w:rsidP="009906D3">
            <w:pPr>
              <w:jc w:val="both"/>
              <w:rPr>
                <w:rFonts w:ascii="Trebuchet MS" w:hAnsi="Trebuchet MS"/>
              </w:rPr>
            </w:pPr>
          </w:p>
        </w:tc>
      </w:tr>
      <w:tr w:rsidR="004226C8" w:rsidRPr="00D16759" w:rsidTr="00F83D9B">
        <w:tc>
          <w:tcPr>
            <w:tcW w:w="4788" w:type="dxa"/>
            <w:gridSpan w:val="4"/>
            <w:shd w:val="clear" w:color="auto" w:fill="auto"/>
          </w:tcPr>
          <w:p w:rsidR="00AF00BE" w:rsidRPr="00D16759" w:rsidRDefault="001C04C5" w:rsidP="00C11281">
            <w:pPr>
              <w:ind w:left="284" w:hanging="284"/>
              <w:jc w:val="both"/>
              <w:rPr>
                <w:rFonts w:ascii="Trebuchet MS" w:hAnsi="Trebuchet MS"/>
              </w:rPr>
            </w:pPr>
            <w:r w:rsidRPr="00D16759">
              <w:rPr>
                <w:rFonts w:ascii="Trebuchet MS" w:hAnsi="Trebuchet MS"/>
              </w:rPr>
              <w:lastRenderedPageBreak/>
              <w:t>6. Alte informa</w:t>
            </w:r>
            <w:r w:rsidR="002F0B4F" w:rsidRPr="00D16759">
              <w:rPr>
                <w:rFonts w:ascii="Trebuchet MS" w:hAnsi="Trebuchet MS"/>
              </w:rPr>
              <w:t>ţ</w:t>
            </w:r>
            <w:r w:rsidRPr="00D16759">
              <w:rPr>
                <w:rFonts w:ascii="Trebuchet MS" w:hAnsi="Trebuchet MS"/>
              </w:rPr>
              <w:t xml:space="preserve">ii                        </w:t>
            </w:r>
          </w:p>
        </w:tc>
        <w:tc>
          <w:tcPr>
            <w:tcW w:w="5994" w:type="dxa"/>
            <w:gridSpan w:val="6"/>
            <w:shd w:val="clear" w:color="auto" w:fill="auto"/>
          </w:tcPr>
          <w:p w:rsidR="00AF00BE" w:rsidRPr="00D16759" w:rsidRDefault="00AA29CD" w:rsidP="000751CA">
            <w:pPr>
              <w:jc w:val="both"/>
              <w:rPr>
                <w:rFonts w:ascii="Trebuchet MS" w:hAnsi="Trebuchet MS"/>
              </w:rPr>
            </w:pPr>
            <w:r w:rsidRPr="005C39AB">
              <w:rPr>
                <w:rFonts w:ascii="Trebuchet MS" w:hAnsi="Trebuchet MS"/>
              </w:rPr>
              <w:t xml:space="preserve">Proiectul de ordonanță de urgență a Guvernului a fost elaborat de </w:t>
            </w:r>
            <w:r w:rsidR="000751CA" w:rsidRPr="005C39AB">
              <w:rPr>
                <w:rFonts w:ascii="Trebuchet MS" w:hAnsi="Trebuchet MS"/>
              </w:rPr>
              <w:t xml:space="preserve">Ministerul Dezvoltării Regionale și Administrației Publice și de </w:t>
            </w:r>
            <w:r w:rsidRPr="005C39AB">
              <w:rPr>
                <w:rFonts w:ascii="Trebuchet MS" w:hAnsi="Trebuchet MS"/>
              </w:rPr>
              <w:t>Autoritatea Electorală Permanentă.</w:t>
            </w:r>
          </w:p>
        </w:tc>
      </w:tr>
      <w:tr w:rsidR="004226C8" w:rsidRPr="00D16759" w:rsidTr="00F83D9B">
        <w:tc>
          <w:tcPr>
            <w:tcW w:w="10782" w:type="dxa"/>
            <w:gridSpan w:val="10"/>
            <w:shd w:val="clear" w:color="auto" w:fill="auto"/>
          </w:tcPr>
          <w:p w:rsidR="001C04C5" w:rsidRPr="00D16759" w:rsidRDefault="001C04C5" w:rsidP="0026072A">
            <w:pPr>
              <w:jc w:val="center"/>
              <w:rPr>
                <w:rFonts w:ascii="Trebuchet MS" w:hAnsi="Trebuchet MS"/>
                <w:b/>
                <w:i/>
              </w:rPr>
            </w:pPr>
            <w:r w:rsidRPr="00D16759">
              <w:rPr>
                <w:rFonts w:ascii="Trebuchet MS" w:hAnsi="Trebuchet MS"/>
                <w:b/>
                <w:i/>
              </w:rPr>
              <w:t>Sec</w:t>
            </w:r>
            <w:r w:rsidR="002F0B4F" w:rsidRPr="00D16759">
              <w:rPr>
                <w:rFonts w:ascii="Trebuchet MS" w:hAnsi="Trebuchet MS"/>
                <w:b/>
                <w:i/>
              </w:rPr>
              <w:t>ţ</w:t>
            </w:r>
            <w:r w:rsidRPr="00D16759">
              <w:rPr>
                <w:rFonts w:ascii="Trebuchet MS" w:hAnsi="Trebuchet MS"/>
                <w:b/>
                <w:i/>
              </w:rPr>
              <w:t>iunea a 7-a</w:t>
            </w:r>
          </w:p>
          <w:p w:rsidR="00C11281" w:rsidRPr="00D16759" w:rsidRDefault="002F0B4F" w:rsidP="00E417B8">
            <w:pPr>
              <w:jc w:val="center"/>
              <w:rPr>
                <w:rFonts w:ascii="Trebuchet MS" w:hAnsi="Trebuchet MS"/>
              </w:rPr>
            </w:pPr>
            <w:r w:rsidRPr="00D16759">
              <w:rPr>
                <w:rFonts w:ascii="Trebuchet MS" w:hAnsi="Trebuchet MS"/>
                <w:b/>
                <w:i/>
              </w:rPr>
              <w:t>Activităţ</w:t>
            </w:r>
            <w:r w:rsidR="00D9082F" w:rsidRPr="00D16759">
              <w:rPr>
                <w:rFonts w:ascii="Trebuchet MS" w:hAnsi="Trebuchet MS"/>
                <w:b/>
                <w:i/>
              </w:rPr>
              <w:t>i de informare publică</w:t>
            </w:r>
            <w:r w:rsidR="001C04C5" w:rsidRPr="00D16759">
              <w:rPr>
                <w:rFonts w:ascii="Trebuchet MS" w:hAnsi="Trebuchet MS"/>
                <w:b/>
                <w:i/>
              </w:rPr>
              <w:t xml:space="preserve"> privind elaborarea </w:t>
            </w:r>
            <w:r w:rsidR="00D9082F" w:rsidRPr="00D16759">
              <w:rPr>
                <w:rFonts w:ascii="Trebuchet MS" w:hAnsi="Trebuchet MS"/>
                <w:b/>
                <w:i/>
              </w:rPr>
              <w:t>ş</w:t>
            </w:r>
            <w:r w:rsidR="001C04C5" w:rsidRPr="00D16759">
              <w:rPr>
                <w:rFonts w:ascii="Trebuchet MS" w:hAnsi="Trebuchet MS"/>
                <w:b/>
                <w:i/>
              </w:rPr>
              <w:t>i implementarea proiectului de act normativ</w:t>
            </w:r>
          </w:p>
        </w:tc>
      </w:tr>
      <w:tr w:rsidR="004226C8" w:rsidRPr="00D16759" w:rsidTr="00F83D9B">
        <w:tc>
          <w:tcPr>
            <w:tcW w:w="4788" w:type="dxa"/>
            <w:gridSpan w:val="4"/>
            <w:shd w:val="clear" w:color="auto" w:fill="auto"/>
          </w:tcPr>
          <w:p w:rsidR="001C04C5" w:rsidRPr="00D16759" w:rsidRDefault="001C04C5" w:rsidP="00371302">
            <w:pPr>
              <w:ind w:left="284" w:hanging="284"/>
              <w:jc w:val="both"/>
              <w:rPr>
                <w:rFonts w:ascii="Trebuchet MS" w:hAnsi="Trebuchet MS"/>
              </w:rPr>
            </w:pPr>
            <w:r w:rsidRPr="00D16759">
              <w:rPr>
                <w:rFonts w:ascii="Trebuchet MS" w:hAnsi="Trebuchet MS"/>
              </w:rPr>
              <w:t>1. Informarea societ</w:t>
            </w:r>
            <w:r w:rsidR="00D9082F" w:rsidRPr="00D16759">
              <w:rPr>
                <w:rFonts w:ascii="Trebuchet MS" w:hAnsi="Trebuchet MS"/>
              </w:rPr>
              <w:t>ăţ</w:t>
            </w:r>
            <w:r w:rsidRPr="00D16759">
              <w:rPr>
                <w:rFonts w:ascii="Trebuchet MS" w:hAnsi="Trebuchet MS"/>
              </w:rPr>
              <w:t xml:space="preserve">ii civile cu privire la </w:t>
            </w:r>
            <w:r w:rsidR="00C11281" w:rsidRPr="00D16759">
              <w:rPr>
                <w:rFonts w:ascii="Trebuchet MS" w:hAnsi="Trebuchet MS"/>
              </w:rPr>
              <w:t>n</w:t>
            </w:r>
            <w:r w:rsidRPr="00D16759">
              <w:rPr>
                <w:rFonts w:ascii="Trebuchet MS" w:hAnsi="Trebuchet MS"/>
              </w:rPr>
              <w:t>ecesitatea elabor</w:t>
            </w:r>
            <w:r w:rsidR="00D9082F" w:rsidRPr="00D16759">
              <w:rPr>
                <w:rFonts w:ascii="Trebuchet MS" w:hAnsi="Trebuchet MS"/>
              </w:rPr>
              <w:t>ă</w:t>
            </w:r>
            <w:r w:rsidR="00C11281" w:rsidRPr="00D16759">
              <w:rPr>
                <w:rFonts w:ascii="Trebuchet MS" w:hAnsi="Trebuchet MS"/>
              </w:rPr>
              <w:t xml:space="preserve">rii proiectului  </w:t>
            </w:r>
            <w:r w:rsidRPr="00D16759">
              <w:rPr>
                <w:rFonts w:ascii="Trebuchet MS" w:hAnsi="Trebuchet MS"/>
              </w:rPr>
              <w:t xml:space="preserve">de act normativ                        </w:t>
            </w:r>
          </w:p>
        </w:tc>
        <w:tc>
          <w:tcPr>
            <w:tcW w:w="5994" w:type="dxa"/>
            <w:gridSpan w:val="6"/>
            <w:shd w:val="clear" w:color="auto" w:fill="auto"/>
          </w:tcPr>
          <w:p w:rsidR="00A02E75" w:rsidRPr="00D16759" w:rsidRDefault="00382558" w:rsidP="00C85CD2">
            <w:pPr>
              <w:jc w:val="both"/>
              <w:rPr>
                <w:rFonts w:ascii="Trebuchet MS" w:hAnsi="Trebuchet MS"/>
              </w:rPr>
            </w:pPr>
            <w:r>
              <w:rPr>
                <w:rFonts w:ascii="Trebuchet MS" w:hAnsi="Trebuchet MS"/>
              </w:rPr>
              <w:t>Proiectul de act normativ vizează reglementarea unei situații care, din cauza circumstanțelor sale excepționale, impune adoptarea de soluții imediate, respectând condițiile art. 7 alin. (13) din Legea nr. 52/2003 privind transparența decizională în administrația publică, republicată</w:t>
            </w:r>
            <w:r w:rsidR="00E92D7F" w:rsidRPr="00D16759">
              <w:rPr>
                <w:rFonts w:ascii="Trebuchet MS" w:hAnsi="Trebuchet MS"/>
              </w:rPr>
              <w:t>.</w:t>
            </w:r>
          </w:p>
        </w:tc>
      </w:tr>
      <w:tr w:rsidR="004226C8" w:rsidRPr="00D16759" w:rsidTr="00F83D9B">
        <w:tc>
          <w:tcPr>
            <w:tcW w:w="4788" w:type="dxa"/>
            <w:gridSpan w:val="4"/>
            <w:shd w:val="clear" w:color="auto" w:fill="auto"/>
          </w:tcPr>
          <w:p w:rsidR="0047052B" w:rsidRPr="00D16759" w:rsidRDefault="0047052B" w:rsidP="00C11281">
            <w:pPr>
              <w:ind w:left="284" w:hanging="284"/>
              <w:jc w:val="both"/>
              <w:rPr>
                <w:rFonts w:ascii="Trebuchet MS" w:hAnsi="Trebuchet MS"/>
              </w:rPr>
            </w:pPr>
            <w:r w:rsidRPr="00D16759">
              <w:rPr>
                <w:rFonts w:ascii="Trebuchet MS" w:hAnsi="Trebuchet MS"/>
              </w:rPr>
              <w:t>2. Informarea societ</w:t>
            </w:r>
            <w:r w:rsidR="00D9082F" w:rsidRPr="00D16759">
              <w:rPr>
                <w:rFonts w:ascii="Trebuchet MS" w:hAnsi="Trebuchet MS"/>
              </w:rPr>
              <w:t>ăţ</w:t>
            </w:r>
            <w:r w:rsidRPr="00D16759">
              <w:rPr>
                <w:rFonts w:ascii="Trebuchet MS" w:hAnsi="Trebuchet MS"/>
              </w:rPr>
              <w:t>ii civile cu privire</w:t>
            </w:r>
            <w:r w:rsidR="00C11281" w:rsidRPr="00D16759">
              <w:rPr>
                <w:rFonts w:ascii="Trebuchet MS" w:hAnsi="Trebuchet MS"/>
              </w:rPr>
              <w:t xml:space="preserve"> </w:t>
            </w:r>
            <w:r w:rsidRPr="00D16759">
              <w:rPr>
                <w:rFonts w:ascii="Trebuchet MS" w:hAnsi="Trebuchet MS"/>
              </w:rPr>
              <w:t xml:space="preserve">la eventualul impact asupra mediului </w:t>
            </w:r>
            <w:r w:rsidR="00D9082F" w:rsidRPr="00D16759">
              <w:rPr>
                <w:rFonts w:ascii="Trebuchet MS" w:hAnsi="Trebuchet MS"/>
              </w:rPr>
              <w:t>î</w:t>
            </w:r>
            <w:r w:rsidRPr="00D16759">
              <w:rPr>
                <w:rFonts w:ascii="Trebuchet MS" w:hAnsi="Trebuchet MS"/>
              </w:rPr>
              <w:t xml:space="preserve">n      </w:t>
            </w:r>
            <w:r w:rsidR="00443523" w:rsidRPr="00D16759">
              <w:rPr>
                <w:rFonts w:ascii="Trebuchet MS" w:hAnsi="Trebuchet MS"/>
              </w:rPr>
              <w:t xml:space="preserve">  </w:t>
            </w:r>
            <w:r w:rsidR="00D9082F" w:rsidRPr="00D16759">
              <w:rPr>
                <w:rFonts w:ascii="Trebuchet MS" w:hAnsi="Trebuchet MS"/>
              </w:rPr>
              <w:t>urma implementă</w:t>
            </w:r>
            <w:r w:rsidRPr="00D16759">
              <w:rPr>
                <w:rFonts w:ascii="Trebuchet MS" w:hAnsi="Trebuchet MS"/>
              </w:rPr>
              <w:t xml:space="preserve">rii proiectului de act normativ, precum </w:t>
            </w:r>
            <w:r w:rsidR="00D9082F" w:rsidRPr="00D16759">
              <w:rPr>
                <w:rFonts w:ascii="Trebuchet MS" w:hAnsi="Trebuchet MS"/>
              </w:rPr>
              <w:t>ş</w:t>
            </w:r>
            <w:r w:rsidRPr="00D16759">
              <w:rPr>
                <w:rFonts w:ascii="Trebuchet MS" w:hAnsi="Trebuchet MS"/>
              </w:rPr>
              <w:t>i efectele  s</w:t>
            </w:r>
            <w:r w:rsidR="00D9082F" w:rsidRPr="00D16759">
              <w:rPr>
                <w:rFonts w:ascii="Trebuchet MS" w:hAnsi="Trebuchet MS"/>
              </w:rPr>
              <w:t>ă</w:t>
            </w:r>
            <w:r w:rsidRPr="00D16759">
              <w:rPr>
                <w:rFonts w:ascii="Trebuchet MS" w:hAnsi="Trebuchet MS"/>
              </w:rPr>
              <w:t>n</w:t>
            </w:r>
            <w:r w:rsidR="00D9082F" w:rsidRPr="00D16759">
              <w:rPr>
                <w:rFonts w:ascii="Trebuchet MS" w:hAnsi="Trebuchet MS"/>
              </w:rPr>
              <w:t>ă</w:t>
            </w:r>
            <w:r w:rsidRPr="00D16759">
              <w:rPr>
                <w:rFonts w:ascii="Trebuchet MS" w:hAnsi="Trebuchet MS"/>
              </w:rPr>
              <w:t>t</w:t>
            </w:r>
            <w:r w:rsidR="00D9082F" w:rsidRPr="00D16759">
              <w:rPr>
                <w:rFonts w:ascii="Trebuchet MS" w:hAnsi="Trebuchet MS"/>
              </w:rPr>
              <w:t>ăţii ş</w:t>
            </w:r>
            <w:r w:rsidRPr="00D16759">
              <w:rPr>
                <w:rFonts w:ascii="Trebuchet MS" w:hAnsi="Trebuchet MS"/>
              </w:rPr>
              <w:t>i securit</w:t>
            </w:r>
            <w:r w:rsidR="00D9082F" w:rsidRPr="00D16759">
              <w:rPr>
                <w:rFonts w:ascii="Trebuchet MS" w:hAnsi="Trebuchet MS"/>
              </w:rPr>
              <w:t>ăţ</w:t>
            </w:r>
            <w:r w:rsidRPr="00D16759">
              <w:rPr>
                <w:rFonts w:ascii="Trebuchet MS" w:hAnsi="Trebuchet MS"/>
              </w:rPr>
              <w:t>ii cet</w:t>
            </w:r>
            <w:r w:rsidR="00D9082F" w:rsidRPr="00D16759">
              <w:rPr>
                <w:rFonts w:ascii="Trebuchet MS" w:hAnsi="Trebuchet MS"/>
              </w:rPr>
              <w:t>ăţ</w:t>
            </w:r>
            <w:r w:rsidR="00C11281" w:rsidRPr="00D16759">
              <w:rPr>
                <w:rFonts w:ascii="Trebuchet MS" w:hAnsi="Trebuchet MS"/>
              </w:rPr>
              <w:t xml:space="preserve">enilor </w:t>
            </w:r>
            <w:r w:rsidRPr="00D16759">
              <w:rPr>
                <w:rFonts w:ascii="Trebuchet MS" w:hAnsi="Trebuchet MS"/>
              </w:rPr>
              <w:t>sau diversit</w:t>
            </w:r>
            <w:r w:rsidR="00D9082F" w:rsidRPr="00D16759">
              <w:rPr>
                <w:rFonts w:ascii="Trebuchet MS" w:hAnsi="Trebuchet MS"/>
              </w:rPr>
              <w:t>ăţi</w:t>
            </w:r>
            <w:r w:rsidRPr="00D16759">
              <w:rPr>
                <w:rFonts w:ascii="Trebuchet MS" w:hAnsi="Trebuchet MS"/>
              </w:rPr>
              <w:t xml:space="preserve">i biologice     </w:t>
            </w:r>
          </w:p>
        </w:tc>
        <w:tc>
          <w:tcPr>
            <w:tcW w:w="5994" w:type="dxa"/>
            <w:gridSpan w:val="6"/>
            <w:shd w:val="clear" w:color="auto" w:fill="auto"/>
          </w:tcPr>
          <w:p w:rsidR="00AF00BE" w:rsidRPr="00D16759" w:rsidRDefault="007D7EDB" w:rsidP="00CE0F29">
            <w:pPr>
              <w:rPr>
                <w:rFonts w:ascii="Trebuchet MS" w:hAnsi="Trebuchet MS"/>
              </w:rPr>
            </w:pPr>
            <w:r w:rsidRPr="00D16759">
              <w:rPr>
                <w:rFonts w:ascii="Trebuchet MS" w:hAnsi="Trebuchet MS"/>
              </w:rPr>
              <w:t>Proiectul de act normativ nu se referă la acest subiect.</w:t>
            </w:r>
          </w:p>
        </w:tc>
      </w:tr>
      <w:tr w:rsidR="004226C8" w:rsidRPr="00D16759" w:rsidTr="00F83D9B">
        <w:tc>
          <w:tcPr>
            <w:tcW w:w="4788" w:type="dxa"/>
            <w:gridSpan w:val="4"/>
            <w:shd w:val="clear" w:color="auto" w:fill="auto"/>
          </w:tcPr>
          <w:p w:rsidR="00DC4AAA" w:rsidRPr="00D16759" w:rsidRDefault="00DC4AAA" w:rsidP="00CE0F29">
            <w:pPr>
              <w:rPr>
                <w:rFonts w:ascii="Trebuchet MS" w:hAnsi="Trebuchet MS"/>
              </w:rPr>
            </w:pPr>
            <w:r w:rsidRPr="00D16759">
              <w:rPr>
                <w:rFonts w:ascii="Trebuchet MS" w:hAnsi="Trebuchet MS"/>
              </w:rPr>
              <w:t xml:space="preserve">3. Alte informaţii                        </w:t>
            </w:r>
          </w:p>
          <w:p w:rsidR="00C85CD2" w:rsidRPr="00D16759" w:rsidRDefault="00C85CD2" w:rsidP="00CE0F29">
            <w:pPr>
              <w:rPr>
                <w:rFonts w:ascii="Trebuchet MS" w:hAnsi="Trebuchet MS"/>
              </w:rPr>
            </w:pPr>
          </w:p>
        </w:tc>
        <w:tc>
          <w:tcPr>
            <w:tcW w:w="5994" w:type="dxa"/>
            <w:gridSpan w:val="6"/>
            <w:shd w:val="clear" w:color="auto" w:fill="auto"/>
          </w:tcPr>
          <w:p w:rsidR="00DC4AAA" w:rsidRPr="00D16759" w:rsidRDefault="00382558" w:rsidP="00CE0F29">
            <w:pPr>
              <w:rPr>
                <w:rFonts w:ascii="Trebuchet MS" w:hAnsi="Trebuchet MS"/>
              </w:rPr>
            </w:pPr>
            <w:r>
              <w:rPr>
                <w:rFonts w:ascii="Trebuchet MS" w:hAnsi="Trebuchet MS"/>
              </w:rPr>
              <w:t>Nu este cazul</w:t>
            </w:r>
          </w:p>
        </w:tc>
      </w:tr>
      <w:tr w:rsidR="004226C8" w:rsidRPr="00D16759" w:rsidTr="00F83D9B">
        <w:tc>
          <w:tcPr>
            <w:tcW w:w="10782" w:type="dxa"/>
            <w:gridSpan w:val="10"/>
            <w:shd w:val="clear" w:color="auto" w:fill="auto"/>
          </w:tcPr>
          <w:p w:rsidR="00DC4AAA" w:rsidRPr="00D16759" w:rsidRDefault="00DC4AAA" w:rsidP="0026072A">
            <w:pPr>
              <w:jc w:val="center"/>
              <w:rPr>
                <w:rFonts w:ascii="Trebuchet MS" w:hAnsi="Trebuchet MS"/>
                <w:b/>
                <w:i/>
              </w:rPr>
            </w:pPr>
            <w:r w:rsidRPr="00D16759">
              <w:rPr>
                <w:rFonts w:ascii="Trebuchet MS" w:hAnsi="Trebuchet MS"/>
                <w:b/>
                <w:i/>
              </w:rPr>
              <w:t>Secţiunea a 8-a</w:t>
            </w:r>
          </w:p>
          <w:p w:rsidR="00C11281" w:rsidRPr="00D16759" w:rsidRDefault="00DC4AAA" w:rsidP="00E417B8">
            <w:pPr>
              <w:jc w:val="center"/>
              <w:rPr>
                <w:rFonts w:ascii="Trebuchet MS" w:hAnsi="Trebuchet MS"/>
                <w:b/>
                <w:i/>
              </w:rPr>
            </w:pPr>
            <w:r w:rsidRPr="00D16759">
              <w:rPr>
                <w:rFonts w:ascii="Trebuchet MS" w:hAnsi="Trebuchet MS"/>
                <w:b/>
                <w:i/>
              </w:rPr>
              <w:t>Măsuri de implementare</w:t>
            </w:r>
          </w:p>
        </w:tc>
      </w:tr>
      <w:tr w:rsidR="004226C8" w:rsidRPr="00D16759" w:rsidTr="00F83D9B">
        <w:tc>
          <w:tcPr>
            <w:tcW w:w="4788" w:type="dxa"/>
            <w:gridSpan w:val="4"/>
            <w:shd w:val="clear" w:color="auto" w:fill="auto"/>
          </w:tcPr>
          <w:p w:rsidR="00DC4AAA" w:rsidRPr="00D16759" w:rsidRDefault="00DC4AAA" w:rsidP="00C11281">
            <w:pPr>
              <w:ind w:left="284" w:hanging="284"/>
              <w:jc w:val="both"/>
              <w:rPr>
                <w:rFonts w:ascii="Trebuchet MS" w:hAnsi="Trebuchet MS"/>
              </w:rPr>
            </w:pPr>
            <w:r w:rsidRPr="00D16759">
              <w:rPr>
                <w:rFonts w:ascii="Trebuchet MS" w:hAnsi="Trebuchet MS"/>
              </w:rPr>
              <w:t>1. M</w:t>
            </w:r>
            <w:r w:rsidR="00D9082F" w:rsidRPr="00D16759">
              <w:rPr>
                <w:rFonts w:ascii="Trebuchet MS" w:hAnsi="Trebuchet MS"/>
              </w:rPr>
              <w:t>ă</w:t>
            </w:r>
            <w:r w:rsidRPr="00D16759">
              <w:rPr>
                <w:rFonts w:ascii="Trebuchet MS" w:hAnsi="Trebuchet MS"/>
              </w:rPr>
              <w:t xml:space="preserve">surile de punere </w:t>
            </w:r>
            <w:r w:rsidR="00D9082F" w:rsidRPr="00D16759">
              <w:rPr>
                <w:rFonts w:ascii="Trebuchet MS" w:hAnsi="Trebuchet MS"/>
              </w:rPr>
              <w:t>î</w:t>
            </w:r>
            <w:r w:rsidRPr="00D16759">
              <w:rPr>
                <w:rFonts w:ascii="Trebuchet MS" w:hAnsi="Trebuchet MS"/>
              </w:rPr>
              <w:t xml:space="preserve">n aplicare a   </w:t>
            </w:r>
            <w:r w:rsidR="00C11281" w:rsidRPr="00D16759">
              <w:rPr>
                <w:rFonts w:ascii="Trebuchet MS" w:hAnsi="Trebuchet MS"/>
              </w:rPr>
              <w:t xml:space="preserve"> </w:t>
            </w:r>
            <w:r w:rsidRPr="00D16759">
              <w:rPr>
                <w:rFonts w:ascii="Trebuchet MS" w:hAnsi="Trebuchet MS"/>
              </w:rPr>
              <w:t xml:space="preserve">   proiectului de act normativ de c</w:t>
            </w:r>
            <w:r w:rsidR="00D9082F" w:rsidRPr="00D16759">
              <w:rPr>
                <w:rFonts w:ascii="Trebuchet MS" w:hAnsi="Trebuchet MS"/>
              </w:rPr>
              <w:t>ă</w:t>
            </w:r>
            <w:r w:rsidRPr="00D16759">
              <w:rPr>
                <w:rFonts w:ascii="Trebuchet MS" w:hAnsi="Trebuchet MS"/>
              </w:rPr>
              <w:t xml:space="preserve">tre </w:t>
            </w:r>
            <w:r w:rsidR="00C11281" w:rsidRPr="00D16759">
              <w:rPr>
                <w:rFonts w:ascii="Trebuchet MS" w:hAnsi="Trebuchet MS"/>
              </w:rPr>
              <w:t xml:space="preserve">              </w:t>
            </w:r>
            <w:r w:rsidR="00D9082F" w:rsidRPr="00D16759">
              <w:rPr>
                <w:rFonts w:ascii="Trebuchet MS" w:hAnsi="Trebuchet MS"/>
              </w:rPr>
              <w:t>autorităţ</w:t>
            </w:r>
            <w:r w:rsidRPr="00D16759">
              <w:rPr>
                <w:rFonts w:ascii="Trebuchet MS" w:hAnsi="Trebuchet MS"/>
              </w:rPr>
              <w:t>ile administra</w:t>
            </w:r>
            <w:r w:rsidR="00D9082F" w:rsidRPr="00D16759">
              <w:rPr>
                <w:rFonts w:ascii="Trebuchet MS" w:hAnsi="Trebuchet MS"/>
              </w:rPr>
              <w:t>ţ</w:t>
            </w:r>
            <w:r w:rsidRPr="00D16759">
              <w:rPr>
                <w:rFonts w:ascii="Trebuchet MS" w:hAnsi="Trebuchet MS"/>
              </w:rPr>
              <w:t xml:space="preserve">iei publice                                                        centrale </w:t>
            </w:r>
            <w:r w:rsidR="00D9082F" w:rsidRPr="00D16759">
              <w:rPr>
                <w:rFonts w:ascii="Trebuchet MS" w:hAnsi="Trebuchet MS"/>
              </w:rPr>
              <w:t>ş</w:t>
            </w:r>
            <w:r w:rsidRPr="00D16759">
              <w:rPr>
                <w:rFonts w:ascii="Trebuchet MS" w:hAnsi="Trebuchet MS"/>
              </w:rPr>
              <w:t xml:space="preserve">i/sau locale - </w:t>
            </w:r>
            <w:r w:rsidR="00D9082F" w:rsidRPr="00D16759">
              <w:rPr>
                <w:rFonts w:ascii="Trebuchet MS" w:hAnsi="Trebuchet MS"/>
              </w:rPr>
              <w:t>î</w:t>
            </w:r>
            <w:r w:rsidRPr="00D16759">
              <w:rPr>
                <w:rFonts w:ascii="Trebuchet MS" w:hAnsi="Trebuchet MS"/>
              </w:rPr>
              <w:t>nfiin</w:t>
            </w:r>
            <w:r w:rsidR="00D9082F" w:rsidRPr="00D16759">
              <w:rPr>
                <w:rFonts w:ascii="Trebuchet MS" w:hAnsi="Trebuchet MS"/>
              </w:rPr>
              <w:t>ţ</w:t>
            </w:r>
            <w:r w:rsidRPr="00D16759">
              <w:rPr>
                <w:rFonts w:ascii="Trebuchet MS" w:hAnsi="Trebuchet MS"/>
              </w:rPr>
              <w:t xml:space="preserve">area                                                       unor noi organisme sau extinderea                                                         </w:t>
            </w:r>
            <w:r w:rsidR="00D9082F" w:rsidRPr="00D16759">
              <w:rPr>
                <w:rFonts w:ascii="Trebuchet MS" w:hAnsi="Trebuchet MS"/>
              </w:rPr>
              <w:t>competen</w:t>
            </w:r>
            <w:r w:rsidR="00C11281" w:rsidRPr="00D16759">
              <w:rPr>
                <w:rFonts w:ascii="Trebuchet MS" w:hAnsi="Trebuchet MS"/>
              </w:rPr>
              <w:t>ț</w:t>
            </w:r>
            <w:r w:rsidR="00D9082F" w:rsidRPr="00D16759">
              <w:rPr>
                <w:rFonts w:ascii="Trebuchet MS" w:hAnsi="Trebuchet MS"/>
              </w:rPr>
              <w:t>elor instituţ</w:t>
            </w:r>
            <w:r w:rsidRPr="00D16759">
              <w:rPr>
                <w:rFonts w:ascii="Trebuchet MS" w:hAnsi="Trebuchet MS"/>
              </w:rPr>
              <w:t>iilor existente</w:t>
            </w:r>
          </w:p>
        </w:tc>
        <w:tc>
          <w:tcPr>
            <w:tcW w:w="5994" w:type="dxa"/>
            <w:gridSpan w:val="6"/>
            <w:shd w:val="clear" w:color="auto" w:fill="auto"/>
          </w:tcPr>
          <w:p w:rsidR="00DC4AAA" w:rsidRPr="00D16759" w:rsidRDefault="00382558" w:rsidP="00053032">
            <w:pPr>
              <w:jc w:val="both"/>
              <w:rPr>
                <w:rFonts w:ascii="Trebuchet MS" w:hAnsi="Trebuchet MS"/>
                <w:i/>
              </w:rPr>
            </w:pPr>
            <w:r w:rsidRPr="00D16759">
              <w:rPr>
                <w:rFonts w:ascii="Trebuchet MS" w:hAnsi="Trebuchet MS"/>
              </w:rPr>
              <w:t>Proiectul de act normativ nu se referă la acest subiect.</w:t>
            </w:r>
          </w:p>
        </w:tc>
      </w:tr>
      <w:tr w:rsidR="00DC4AAA" w:rsidRPr="00D16759" w:rsidTr="00F83D9B">
        <w:tc>
          <w:tcPr>
            <w:tcW w:w="4788" w:type="dxa"/>
            <w:gridSpan w:val="4"/>
            <w:shd w:val="clear" w:color="auto" w:fill="auto"/>
          </w:tcPr>
          <w:p w:rsidR="00DC4AAA" w:rsidRPr="00D16759" w:rsidRDefault="00D9082F" w:rsidP="00C11281">
            <w:pPr>
              <w:ind w:left="284" w:hanging="284"/>
              <w:jc w:val="both"/>
              <w:rPr>
                <w:rFonts w:ascii="Trebuchet MS" w:hAnsi="Trebuchet MS"/>
              </w:rPr>
            </w:pPr>
            <w:r w:rsidRPr="00D16759">
              <w:rPr>
                <w:rFonts w:ascii="Trebuchet MS" w:hAnsi="Trebuchet MS"/>
              </w:rPr>
              <w:t>2. Alte informaţ</w:t>
            </w:r>
            <w:r w:rsidR="00876715" w:rsidRPr="00D16759">
              <w:rPr>
                <w:rFonts w:ascii="Trebuchet MS" w:hAnsi="Trebuchet MS"/>
              </w:rPr>
              <w:t xml:space="preserve">ii                        </w:t>
            </w:r>
          </w:p>
        </w:tc>
        <w:tc>
          <w:tcPr>
            <w:tcW w:w="5994" w:type="dxa"/>
            <w:gridSpan w:val="6"/>
            <w:shd w:val="clear" w:color="auto" w:fill="auto"/>
          </w:tcPr>
          <w:p w:rsidR="00436CFD" w:rsidRPr="00D16759" w:rsidRDefault="00382558" w:rsidP="00CE0F29">
            <w:pPr>
              <w:rPr>
                <w:rFonts w:ascii="Trebuchet MS" w:hAnsi="Trebuchet MS"/>
              </w:rPr>
            </w:pPr>
            <w:r w:rsidRPr="00D16759">
              <w:rPr>
                <w:rFonts w:ascii="Trebuchet MS" w:hAnsi="Trebuchet MS"/>
              </w:rPr>
              <w:t>Proiectul de act normativ nu se referă la acest subiect.</w:t>
            </w:r>
          </w:p>
        </w:tc>
      </w:tr>
    </w:tbl>
    <w:p w:rsidR="003C05EE" w:rsidRPr="00D16759" w:rsidRDefault="003C05EE" w:rsidP="00123AB4">
      <w:pPr>
        <w:jc w:val="both"/>
        <w:rPr>
          <w:rFonts w:ascii="Trebuchet MS" w:hAnsi="Trebuchet MS"/>
        </w:rPr>
      </w:pPr>
    </w:p>
    <w:p w:rsidR="0026072A" w:rsidRPr="00D16759" w:rsidRDefault="003C73AA" w:rsidP="00F723C6">
      <w:pPr>
        <w:ind w:right="243" w:firstLine="426"/>
        <w:jc w:val="both"/>
        <w:rPr>
          <w:rFonts w:ascii="Trebuchet MS" w:hAnsi="Trebuchet MS"/>
        </w:rPr>
      </w:pPr>
      <w:r w:rsidRPr="00D16759">
        <w:rPr>
          <w:rFonts w:ascii="Trebuchet MS" w:hAnsi="Trebuchet MS"/>
        </w:rPr>
        <w:t>P</w:t>
      </w:r>
      <w:r w:rsidR="0026072A" w:rsidRPr="00D16759">
        <w:rPr>
          <w:rFonts w:ascii="Trebuchet MS" w:hAnsi="Trebuchet MS"/>
        </w:rPr>
        <w:t xml:space="preserve">entru considerentele de mai sus, a fost elaborat </w:t>
      </w:r>
      <w:r w:rsidR="00382558">
        <w:rPr>
          <w:rFonts w:ascii="Trebuchet MS" w:hAnsi="Trebuchet MS"/>
        </w:rPr>
        <w:t xml:space="preserve">proiectul de ordonanță de urgență a Guvernului </w:t>
      </w:r>
      <w:r w:rsidR="00382558" w:rsidRPr="00382558">
        <w:rPr>
          <w:rFonts w:ascii="Trebuchet MS" w:hAnsi="Trebuchet MS"/>
          <w:i/>
        </w:rPr>
        <w:t>pentru modificarea și completarea Legii nr. 115/2015 pentru alegerea autorităţilor administraţiei publice locale, a Legii administraţiei publice locale nr. 215/2001 şi a Legii nr. 393/2004 privind Statutul aleşilor locali</w:t>
      </w:r>
      <w:r w:rsidR="0026072A" w:rsidRPr="00D16759">
        <w:rPr>
          <w:rFonts w:ascii="Trebuchet MS" w:hAnsi="Trebuchet MS"/>
        </w:rPr>
        <w:t>, pe care îl supunem spre adoptare.</w:t>
      </w:r>
    </w:p>
    <w:p w:rsidR="006C383B" w:rsidRPr="00D16759" w:rsidRDefault="006C383B" w:rsidP="00FC58A7">
      <w:pPr>
        <w:jc w:val="both"/>
        <w:rPr>
          <w:rFonts w:ascii="Trebuchet MS" w:hAnsi="Trebuchet MS"/>
        </w:rPr>
      </w:pPr>
    </w:p>
    <w:tbl>
      <w:tblPr>
        <w:tblW w:w="0" w:type="auto"/>
        <w:tblLook w:val="04A0" w:firstRow="1" w:lastRow="0" w:firstColumn="1" w:lastColumn="0" w:noHBand="0" w:noVBand="1"/>
      </w:tblPr>
      <w:tblGrid>
        <w:gridCol w:w="5407"/>
        <w:gridCol w:w="5407"/>
      </w:tblGrid>
      <w:tr w:rsidR="00382558" w:rsidRPr="00D16759" w:rsidTr="007F2BBB">
        <w:trPr>
          <w:trHeight w:val="1299"/>
        </w:trPr>
        <w:tc>
          <w:tcPr>
            <w:tcW w:w="5407" w:type="dxa"/>
            <w:shd w:val="clear" w:color="auto" w:fill="auto"/>
          </w:tcPr>
          <w:p w:rsidR="00AC24EF" w:rsidRPr="00D16759" w:rsidRDefault="00AC24EF" w:rsidP="00AC24EF">
            <w:pPr>
              <w:autoSpaceDE w:val="0"/>
              <w:autoSpaceDN w:val="0"/>
              <w:adjustRightInd w:val="0"/>
              <w:jc w:val="center"/>
              <w:rPr>
                <w:rFonts w:ascii="Trebuchet MS" w:hAnsi="Trebuchet MS"/>
                <w:b/>
                <w:bCs w:val="0"/>
              </w:rPr>
            </w:pPr>
            <w:r>
              <w:rPr>
                <w:rFonts w:ascii="Trebuchet MS" w:hAnsi="Trebuchet MS"/>
                <w:b/>
                <w:bCs w:val="0"/>
              </w:rPr>
              <w:t>Viceprim-ministru</w:t>
            </w:r>
          </w:p>
          <w:p w:rsidR="00AC24EF" w:rsidRDefault="00AC24EF" w:rsidP="00AC24EF">
            <w:pPr>
              <w:autoSpaceDE w:val="0"/>
              <w:autoSpaceDN w:val="0"/>
              <w:adjustRightInd w:val="0"/>
              <w:jc w:val="center"/>
              <w:rPr>
                <w:rFonts w:ascii="Trebuchet MS" w:hAnsi="Trebuchet MS"/>
                <w:b/>
                <w:bCs w:val="0"/>
              </w:rPr>
            </w:pPr>
            <w:r>
              <w:rPr>
                <w:rFonts w:ascii="Trebuchet MS" w:hAnsi="Trebuchet MS"/>
                <w:b/>
                <w:bCs w:val="0"/>
              </w:rPr>
              <w:t>Ministrul dezvoltării regionale și administrației publice</w:t>
            </w:r>
          </w:p>
          <w:p w:rsidR="00AC24EF" w:rsidRDefault="00AC24EF" w:rsidP="00AC24EF">
            <w:pPr>
              <w:autoSpaceDE w:val="0"/>
              <w:autoSpaceDN w:val="0"/>
              <w:adjustRightInd w:val="0"/>
              <w:jc w:val="center"/>
              <w:rPr>
                <w:rFonts w:ascii="Trebuchet MS" w:hAnsi="Trebuchet MS"/>
                <w:b/>
                <w:bCs w:val="0"/>
              </w:rPr>
            </w:pPr>
          </w:p>
          <w:p w:rsidR="00382558" w:rsidRPr="00D16759" w:rsidRDefault="00AC24EF" w:rsidP="007F2BBB">
            <w:pPr>
              <w:autoSpaceDE w:val="0"/>
              <w:autoSpaceDN w:val="0"/>
              <w:adjustRightInd w:val="0"/>
              <w:jc w:val="center"/>
              <w:rPr>
                <w:rFonts w:ascii="Trebuchet MS" w:hAnsi="Trebuchet MS"/>
                <w:b/>
                <w:bCs w:val="0"/>
              </w:rPr>
            </w:pPr>
            <w:r>
              <w:rPr>
                <w:rFonts w:ascii="Trebuchet MS" w:hAnsi="Trebuchet MS"/>
                <w:b/>
                <w:bCs w:val="0"/>
              </w:rPr>
              <w:t>Vasile Daniel SUCIU</w:t>
            </w:r>
            <w:r w:rsidRPr="00547103">
              <w:rPr>
                <w:rFonts w:ascii="Trebuchet MS" w:hAnsi="Trebuchet MS"/>
                <w:b/>
                <w:bCs w:val="0"/>
                <w:highlight w:val="yellow"/>
              </w:rPr>
              <w:t xml:space="preserve"> </w:t>
            </w:r>
          </w:p>
        </w:tc>
        <w:tc>
          <w:tcPr>
            <w:tcW w:w="5407" w:type="dxa"/>
            <w:shd w:val="clear" w:color="auto" w:fill="auto"/>
          </w:tcPr>
          <w:p w:rsidR="00AC24EF" w:rsidRPr="00AC24EF" w:rsidRDefault="00AC24EF" w:rsidP="00AC24EF">
            <w:pPr>
              <w:autoSpaceDE w:val="0"/>
              <w:autoSpaceDN w:val="0"/>
              <w:adjustRightInd w:val="0"/>
              <w:jc w:val="center"/>
              <w:rPr>
                <w:rFonts w:ascii="Trebuchet MS" w:hAnsi="Trebuchet MS"/>
                <w:b/>
                <w:bCs w:val="0"/>
              </w:rPr>
            </w:pPr>
            <w:r w:rsidRPr="00AC24EF">
              <w:rPr>
                <w:rFonts w:ascii="Trebuchet MS" w:hAnsi="Trebuchet MS"/>
                <w:b/>
                <w:bCs w:val="0"/>
              </w:rPr>
              <w:t>Președintele</w:t>
            </w:r>
          </w:p>
          <w:p w:rsidR="00AC24EF" w:rsidRPr="00AC24EF" w:rsidRDefault="00AC24EF" w:rsidP="00AC24EF">
            <w:pPr>
              <w:autoSpaceDE w:val="0"/>
              <w:autoSpaceDN w:val="0"/>
              <w:adjustRightInd w:val="0"/>
              <w:jc w:val="center"/>
              <w:rPr>
                <w:rFonts w:ascii="Trebuchet MS" w:hAnsi="Trebuchet MS"/>
                <w:b/>
                <w:bCs w:val="0"/>
              </w:rPr>
            </w:pPr>
            <w:r w:rsidRPr="00AC24EF">
              <w:rPr>
                <w:rFonts w:ascii="Trebuchet MS" w:hAnsi="Trebuchet MS"/>
                <w:b/>
                <w:bCs w:val="0"/>
              </w:rPr>
              <w:t>Autorității Electorale Permanente</w:t>
            </w:r>
          </w:p>
          <w:p w:rsidR="00AC24EF" w:rsidRPr="00AC24EF" w:rsidRDefault="00AC24EF" w:rsidP="00AC24EF">
            <w:pPr>
              <w:autoSpaceDE w:val="0"/>
              <w:autoSpaceDN w:val="0"/>
              <w:adjustRightInd w:val="0"/>
              <w:jc w:val="center"/>
              <w:rPr>
                <w:rFonts w:ascii="Trebuchet MS" w:hAnsi="Trebuchet MS"/>
                <w:b/>
                <w:bCs w:val="0"/>
              </w:rPr>
            </w:pPr>
          </w:p>
          <w:p w:rsidR="00AC24EF" w:rsidRPr="00AC24EF" w:rsidRDefault="00AC24EF" w:rsidP="00AC24EF">
            <w:pPr>
              <w:autoSpaceDE w:val="0"/>
              <w:autoSpaceDN w:val="0"/>
              <w:adjustRightInd w:val="0"/>
              <w:jc w:val="center"/>
              <w:rPr>
                <w:rFonts w:ascii="Trebuchet MS" w:hAnsi="Trebuchet MS"/>
                <w:b/>
                <w:bCs w:val="0"/>
              </w:rPr>
            </w:pPr>
          </w:p>
          <w:p w:rsidR="00382558" w:rsidRPr="00D16759" w:rsidRDefault="006642B6" w:rsidP="007F2BBB">
            <w:pPr>
              <w:autoSpaceDE w:val="0"/>
              <w:autoSpaceDN w:val="0"/>
              <w:adjustRightInd w:val="0"/>
              <w:jc w:val="center"/>
              <w:rPr>
                <w:rFonts w:ascii="Trebuchet MS" w:hAnsi="Trebuchet MS"/>
                <w:b/>
                <w:bCs w:val="0"/>
              </w:rPr>
            </w:pPr>
            <w:r>
              <w:rPr>
                <w:rFonts w:ascii="Trebuchet MS" w:hAnsi="Trebuchet MS"/>
                <w:b/>
                <w:bCs w:val="0"/>
              </w:rPr>
              <w:t>Constantin-Florin MITULEȚU-BUICĂ</w:t>
            </w:r>
          </w:p>
        </w:tc>
      </w:tr>
      <w:tr w:rsidR="007F2BBB" w:rsidRPr="00D16759" w:rsidTr="007F2BBB">
        <w:trPr>
          <w:trHeight w:val="389"/>
        </w:trPr>
        <w:tc>
          <w:tcPr>
            <w:tcW w:w="10814" w:type="dxa"/>
            <w:gridSpan w:val="2"/>
            <w:shd w:val="clear" w:color="auto" w:fill="auto"/>
          </w:tcPr>
          <w:p w:rsidR="007F2BBB" w:rsidRDefault="007F2BBB" w:rsidP="007F2BBB">
            <w:pPr>
              <w:autoSpaceDE w:val="0"/>
              <w:autoSpaceDN w:val="0"/>
              <w:adjustRightInd w:val="0"/>
              <w:jc w:val="center"/>
              <w:rPr>
                <w:rFonts w:ascii="Trebuchet MS" w:hAnsi="Trebuchet MS"/>
                <w:b/>
                <w:bCs w:val="0"/>
              </w:rPr>
            </w:pPr>
          </w:p>
          <w:p w:rsidR="007F2BBB" w:rsidRPr="00AC24EF" w:rsidRDefault="007F2BBB" w:rsidP="007F2BBB">
            <w:pPr>
              <w:autoSpaceDE w:val="0"/>
              <w:autoSpaceDN w:val="0"/>
              <w:adjustRightInd w:val="0"/>
              <w:jc w:val="center"/>
              <w:rPr>
                <w:rFonts w:ascii="Trebuchet MS" w:hAnsi="Trebuchet MS"/>
                <w:b/>
                <w:bCs w:val="0"/>
              </w:rPr>
            </w:pPr>
            <w:r w:rsidRPr="00D16759">
              <w:rPr>
                <w:rFonts w:ascii="Trebuchet MS" w:hAnsi="Trebuchet MS"/>
                <w:b/>
                <w:bCs w:val="0"/>
              </w:rPr>
              <w:t>Avizăm favorabil:</w:t>
            </w:r>
          </w:p>
        </w:tc>
      </w:tr>
      <w:tr w:rsidR="007F2BBB" w:rsidRPr="00D16759" w:rsidTr="007F2BBB">
        <w:trPr>
          <w:trHeight w:val="1299"/>
        </w:trPr>
        <w:tc>
          <w:tcPr>
            <w:tcW w:w="5407" w:type="dxa"/>
            <w:shd w:val="clear" w:color="auto" w:fill="auto"/>
          </w:tcPr>
          <w:p w:rsidR="007F2BBB" w:rsidRDefault="007F2BBB" w:rsidP="007F2BBB">
            <w:pPr>
              <w:jc w:val="center"/>
              <w:rPr>
                <w:rFonts w:ascii="Trebuchet MS" w:hAnsi="Trebuchet MS"/>
                <w:b/>
              </w:rPr>
            </w:pPr>
          </w:p>
          <w:p w:rsidR="007F2BBB" w:rsidRDefault="007F2BBB" w:rsidP="007F2BBB">
            <w:pPr>
              <w:jc w:val="center"/>
              <w:rPr>
                <w:rFonts w:ascii="Trebuchet MS" w:hAnsi="Trebuchet MS"/>
                <w:b/>
              </w:rPr>
            </w:pPr>
          </w:p>
          <w:p w:rsidR="007F2BBB" w:rsidRPr="00D16759" w:rsidRDefault="007F2BBB" w:rsidP="007F2BBB">
            <w:pPr>
              <w:jc w:val="center"/>
              <w:rPr>
                <w:rFonts w:ascii="Trebuchet MS" w:hAnsi="Trebuchet MS"/>
                <w:b/>
              </w:rPr>
            </w:pPr>
            <w:r w:rsidRPr="00D16759">
              <w:rPr>
                <w:rFonts w:ascii="Trebuchet MS" w:hAnsi="Trebuchet MS"/>
                <w:b/>
              </w:rPr>
              <w:t>Ministrul justiției</w:t>
            </w:r>
            <w:r>
              <w:rPr>
                <w:rFonts w:ascii="Trebuchet MS" w:hAnsi="Trebuchet MS"/>
                <w:b/>
              </w:rPr>
              <w:t>, interimar</w:t>
            </w:r>
          </w:p>
          <w:p w:rsidR="007F2BBB" w:rsidRDefault="007F2BBB" w:rsidP="007F2BBB">
            <w:pPr>
              <w:jc w:val="center"/>
              <w:rPr>
                <w:rFonts w:ascii="Trebuchet MS" w:hAnsi="Trebuchet MS"/>
                <w:b/>
              </w:rPr>
            </w:pPr>
          </w:p>
          <w:p w:rsidR="007F2BBB" w:rsidRPr="007F2BBB" w:rsidRDefault="007F2BBB" w:rsidP="007F2BBB">
            <w:pPr>
              <w:jc w:val="center"/>
              <w:rPr>
                <w:rFonts w:ascii="Trebuchet MS" w:hAnsi="Trebuchet MS"/>
                <w:b/>
              </w:rPr>
            </w:pPr>
            <w:r>
              <w:rPr>
                <w:rFonts w:ascii="Trebuchet MS" w:hAnsi="Trebuchet MS"/>
                <w:b/>
              </w:rPr>
              <w:t>Ana BIRCHALL</w:t>
            </w:r>
            <w:bookmarkStart w:id="2" w:name="_GoBack"/>
            <w:bookmarkEnd w:id="2"/>
          </w:p>
        </w:tc>
        <w:tc>
          <w:tcPr>
            <w:tcW w:w="5407" w:type="dxa"/>
            <w:shd w:val="clear" w:color="auto" w:fill="auto"/>
          </w:tcPr>
          <w:p w:rsidR="007F2BBB" w:rsidRDefault="007F2BBB" w:rsidP="00AC24EF">
            <w:pPr>
              <w:autoSpaceDE w:val="0"/>
              <w:autoSpaceDN w:val="0"/>
              <w:adjustRightInd w:val="0"/>
              <w:jc w:val="center"/>
              <w:rPr>
                <w:rFonts w:ascii="Trebuchet MS" w:hAnsi="Trebuchet MS"/>
                <w:b/>
                <w:bCs w:val="0"/>
              </w:rPr>
            </w:pPr>
          </w:p>
          <w:p w:rsidR="007F2BBB" w:rsidRDefault="007F2BBB" w:rsidP="00AC24EF">
            <w:pPr>
              <w:autoSpaceDE w:val="0"/>
              <w:autoSpaceDN w:val="0"/>
              <w:adjustRightInd w:val="0"/>
              <w:jc w:val="center"/>
              <w:rPr>
                <w:rFonts w:ascii="Trebuchet MS" w:hAnsi="Trebuchet MS"/>
                <w:b/>
                <w:bCs w:val="0"/>
              </w:rPr>
            </w:pPr>
          </w:p>
          <w:p w:rsidR="007F2BBB" w:rsidRDefault="007F2BBB" w:rsidP="00AC24EF">
            <w:pPr>
              <w:autoSpaceDE w:val="0"/>
              <w:autoSpaceDN w:val="0"/>
              <w:adjustRightInd w:val="0"/>
              <w:jc w:val="center"/>
              <w:rPr>
                <w:rFonts w:ascii="Trebuchet MS" w:hAnsi="Trebuchet MS"/>
                <w:b/>
                <w:bCs w:val="0"/>
              </w:rPr>
            </w:pPr>
            <w:r>
              <w:rPr>
                <w:rFonts w:ascii="Trebuchet MS" w:hAnsi="Trebuchet MS"/>
                <w:b/>
                <w:bCs w:val="0"/>
              </w:rPr>
              <w:t>Ministrul afacerilor interne</w:t>
            </w:r>
          </w:p>
          <w:p w:rsidR="007F2BBB" w:rsidRDefault="007F2BBB" w:rsidP="00AC24EF">
            <w:pPr>
              <w:autoSpaceDE w:val="0"/>
              <w:autoSpaceDN w:val="0"/>
              <w:adjustRightInd w:val="0"/>
              <w:jc w:val="center"/>
              <w:rPr>
                <w:rFonts w:ascii="Trebuchet MS" w:hAnsi="Trebuchet MS"/>
                <w:b/>
                <w:bCs w:val="0"/>
              </w:rPr>
            </w:pPr>
          </w:p>
          <w:p w:rsidR="007F2BBB" w:rsidRPr="00AC24EF" w:rsidRDefault="007F2BBB" w:rsidP="00AC24EF">
            <w:pPr>
              <w:autoSpaceDE w:val="0"/>
              <w:autoSpaceDN w:val="0"/>
              <w:adjustRightInd w:val="0"/>
              <w:jc w:val="center"/>
              <w:rPr>
                <w:rFonts w:ascii="Trebuchet MS" w:hAnsi="Trebuchet MS"/>
                <w:b/>
                <w:bCs w:val="0"/>
              </w:rPr>
            </w:pPr>
            <w:r>
              <w:rPr>
                <w:rFonts w:ascii="Trebuchet MS" w:hAnsi="Trebuchet MS"/>
                <w:b/>
                <w:bCs w:val="0"/>
              </w:rPr>
              <w:t>Carmen Daniela Dan</w:t>
            </w:r>
          </w:p>
        </w:tc>
      </w:tr>
      <w:tr w:rsidR="00123AB4" w:rsidRPr="00D16759" w:rsidTr="007F2BBB">
        <w:tc>
          <w:tcPr>
            <w:tcW w:w="10814" w:type="dxa"/>
            <w:gridSpan w:val="2"/>
            <w:shd w:val="clear" w:color="auto" w:fill="auto"/>
          </w:tcPr>
          <w:p w:rsidR="005C39AB" w:rsidRPr="005E5C52" w:rsidRDefault="005C39AB" w:rsidP="005C39AB">
            <w:pPr>
              <w:spacing w:after="120" w:line="360" w:lineRule="auto"/>
              <w:jc w:val="center"/>
              <w:rPr>
                <w:rFonts w:ascii="Trebuchet MS" w:hAnsi="Trebuchet MS"/>
                <w:b/>
              </w:rPr>
            </w:pPr>
            <w:r w:rsidRPr="005E5C52">
              <w:rPr>
                <w:rFonts w:ascii="Trebuchet MS" w:hAnsi="Trebuchet MS"/>
                <w:b/>
              </w:rPr>
              <w:lastRenderedPageBreak/>
              <w:t>SECRETAR DE STAT</w:t>
            </w: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Sirma CARAMAN</w:t>
            </w:r>
          </w:p>
          <w:p w:rsidR="005C39AB" w:rsidRDefault="005C39AB" w:rsidP="005C39AB">
            <w:pPr>
              <w:spacing w:after="120" w:line="360" w:lineRule="auto"/>
              <w:jc w:val="center"/>
              <w:rPr>
                <w:rFonts w:ascii="Trebuchet MS" w:hAnsi="Trebuchet MS"/>
                <w:b/>
                <w:sz w:val="16"/>
              </w:rPr>
            </w:pPr>
          </w:p>
          <w:p w:rsidR="005C39AB" w:rsidRPr="005E5C52" w:rsidRDefault="005C39AB" w:rsidP="005C39AB">
            <w:pPr>
              <w:spacing w:after="120" w:line="360" w:lineRule="auto"/>
              <w:jc w:val="center"/>
              <w:rPr>
                <w:rFonts w:ascii="Trebuchet MS" w:hAnsi="Trebuchet MS"/>
                <w:b/>
                <w:sz w:val="16"/>
              </w:rPr>
            </w:pP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SUBSECRETAR DE STAT</w:t>
            </w: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Angel GHEORGHIU</w:t>
            </w:r>
          </w:p>
          <w:p w:rsidR="005C39AB" w:rsidRDefault="005C39AB" w:rsidP="005C39AB">
            <w:pPr>
              <w:spacing w:after="120"/>
              <w:jc w:val="center"/>
              <w:rPr>
                <w:rFonts w:ascii="Trebuchet MS" w:hAnsi="Trebuchet MS"/>
                <w:b/>
                <w:bCs w:val="0"/>
                <w:sz w:val="16"/>
              </w:rPr>
            </w:pPr>
          </w:p>
          <w:p w:rsidR="005C39AB" w:rsidRPr="005E5C52" w:rsidRDefault="005C39AB" w:rsidP="005C39AB">
            <w:pPr>
              <w:spacing w:after="120"/>
              <w:jc w:val="center"/>
              <w:rPr>
                <w:rFonts w:ascii="Trebuchet MS" w:hAnsi="Trebuchet MS"/>
                <w:b/>
                <w:bCs w:val="0"/>
                <w:sz w:val="16"/>
              </w:rPr>
            </w:pPr>
          </w:p>
          <w:p w:rsidR="005C39AB" w:rsidRDefault="005C39AB" w:rsidP="005C39AB">
            <w:pPr>
              <w:spacing w:after="120"/>
              <w:jc w:val="center"/>
              <w:rPr>
                <w:rFonts w:ascii="Trebuchet MS" w:hAnsi="Trebuchet MS"/>
                <w:b/>
                <w:bCs w:val="0"/>
              </w:rPr>
            </w:pPr>
            <w:r w:rsidRPr="005E5C52">
              <w:rPr>
                <w:rFonts w:ascii="Trebuchet MS" w:hAnsi="Trebuchet MS"/>
                <w:b/>
                <w:bCs w:val="0"/>
              </w:rPr>
              <w:t xml:space="preserve">SECRETAR </w:t>
            </w:r>
            <w:r w:rsidRPr="005E5C52">
              <w:rPr>
                <w:rFonts w:ascii="Trebuchet MS" w:hAnsi="Trebuchet MS"/>
                <w:b/>
                <w:bCs w:val="0"/>
                <w:caps/>
              </w:rPr>
              <w:t>general</w:t>
            </w:r>
          </w:p>
          <w:p w:rsidR="005C39AB" w:rsidRPr="005E5C52" w:rsidRDefault="005C39AB" w:rsidP="005C39AB">
            <w:pPr>
              <w:spacing w:after="120"/>
              <w:jc w:val="center"/>
              <w:rPr>
                <w:rFonts w:ascii="Trebuchet MS" w:hAnsi="Trebuchet MS"/>
                <w:b/>
                <w:bCs w:val="0"/>
              </w:rPr>
            </w:pP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Dan-Alexandru GROZA</w:t>
            </w:r>
          </w:p>
          <w:p w:rsidR="005C39AB" w:rsidRDefault="005C39AB" w:rsidP="005C39AB">
            <w:pPr>
              <w:spacing w:after="120" w:line="360" w:lineRule="auto"/>
              <w:jc w:val="center"/>
              <w:rPr>
                <w:rFonts w:ascii="Trebuchet MS" w:hAnsi="Trebuchet MS"/>
                <w:b/>
                <w:sz w:val="16"/>
              </w:rPr>
            </w:pPr>
          </w:p>
          <w:p w:rsidR="005C39AB" w:rsidRPr="005E5C52" w:rsidRDefault="005C39AB" w:rsidP="005C39AB">
            <w:pPr>
              <w:spacing w:after="120" w:line="360" w:lineRule="auto"/>
              <w:jc w:val="center"/>
              <w:rPr>
                <w:rFonts w:ascii="Trebuchet MS" w:hAnsi="Trebuchet MS"/>
                <w:b/>
                <w:sz w:val="16"/>
              </w:rPr>
            </w:pP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Direcția Generală Juridică, Relația cu Parlamentul și Afaceri Europene</w:t>
            </w: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ȘEF SERVICIU</w:t>
            </w:r>
          </w:p>
          <w:p w:rsidR="005C39AB" w:rsidRPr="005E5C52" w:rsidRDefault="005C39AB" w:rsidP="005C39AB">
            <w:pPr>
              <w:spacing w:after="120" w:line="360" w:lineRule="auto"/>
              <w:jc w:val="center"/>
              <w:rPr>
                <w:rFonts w:ascii="Trebuchet MS" w:hAnsi="Trebuchet MS"/>
                <w:b/>
              </w:rPr>
            </w:pPr>
            <w:r>
              <w:rPr>
                <w:rFonts w:ascii="Trebuchet MS" w:hAnsi="Trebuchet MS"/>
                <w:b/>
              </w:rPr>
              <w:t>Cosmin Mihail NEAGU</w:t>
            </w:r>
          </w:p>
          <w:p w:rsidR="005C39AB" w:rsidRDefault="005C39AB" w:rsidP="005C39AB">
            <w:pPr>
              <w:spacing w:after="120" w:line="360" w:lineRule="auto"/>
              <w:rPr>
                <w:rFonts w:ascii="Trebuchet MS" w:hAnsi="Trebuchet MS"/>
                <w:b/>
                <w:sz w:val="14"/>
              </w:rPr>
            </w:pPr>
          </w:p>
          <w:p w:rsidR="005C39AB" w:rsidRPr="005E5C52" w:rsidRDefault="005C39AB" w:rsidP="005C39AB">
            <w:pPr>
              <w:spacing w:after="120" w:line="360" w:lineRule="auto"/>
              <w:rPr>
                <w:rFonts w:ascii="Trebuchet MS" w:hAnsi="Trebuchet MS"/>
                <w:b/>
                <w:sz w:val="14"/>
              </w:rPr>
            </w:pPr>
          </w:p>
          <w:p w:rsidR="005C39AB" w:rsidRDefault="005C39AB" w:rsidP="005C39AB">
            <w:pPr>
              <w:spacing w:after="120" w:line="360" w:lineRule="auto"/>
              <w:jc w:val="center"/>
              <w:rPr>
                <w:rFonts w:ascii="Trebuchet MS" w:hAnsi="Trebuchet MS"/>
                <w:b/>
              </w:rPr>
            </w:pPr>
            <w:r w:rsidRPr="005E5C52">
              <w:rPr>
                <w:rFonts w:ascii="Trebuchet MS" w:hAnsi="Trebuchet MS"/>
                <w:b/>
              </w:rPr>
              <w:t>Direcția Generală Administrație Publică</w:t>
            </w:r>
          </w:p>
          <w:p w:rsidR="005C39AB" w:rsidRPr="005E5C52" w:rsidRDefault="005C39AB" w:rsidP="005C39AB">
            <w:pPr>
              <w:spacing w:after="120" w:line="360" w:lineRule="auto"/>
              <w:jc w:val="center"/>
              <w:rPr>
                <w:rFonts w:ascii="Trebuchet MS" w:hAnsi="Trebuchet MS"/>
                <w:b/>
              </w:rPr>
            </w:pPr>
          </w:p>
          <w:p w:rsidR="005C39AB" w:rsidRPr="005E5C52" w:rsidRDefault="005C39AB" w:rsidP="005C39AB">
            <w:pPr>
              <w:spacing w:after="120" w:line="360" w:lineRule="auto"/>
              <w:jc w:val="center"/>
              <w:rPr>
                <w:rFonts w:ascii="Trebuchet MS" w:hAnsi="Trebuchet MS"/>
                <w:b/>
              </w:rPr>
            </w:pPr>
            <w:r w:rsidRPr="005E5C52">
              <w:rPr>
                <w:rFonts w:ascii="Trebuchet MS" w:hAnsi="Trebuchet MS"/>
                <w:b/>
              </w:rPr>
              <w:t>DIRECTOR GENERAL</w:t>
            </w:r>
          </w:p>
          <w:p w:rsidR="005C39AB" w:rsidRDefault="005C39AB" w:rsidP="005C39AB">
            <w:pPr>
              <w:pStyle w:val="ListParagraph"/>
              <w:spacing w:after="120"/>
              <w:ind w:left="0" w:right="-8"/>
              <w:jc w:val="center"/>
              <w:rPr>
                <w:rFonts w:ascii="Trebuchet MS" w:hAnsi="Trebuchet MS"/>
                <w:b/>
              </w:rPr>
            </w:pPr>
            <w:r w:rsidRPr="005E5C52">
              <w:rPr>
                <w:rFonts w:ascii="Trebuchet MS" w:hAnsi="Trebuchet MS"/>
                <w:b/>
              </w:rPr>
              <w:t>Daniel-Iustin MARINESCU</w:t>
            </w:r>
          </w:p>
          <w:p w:rsidR="005C39AB" w:rsidRDefault="005C39AB" w:rsidP="005C39AB">
            <w:pPr>
              <w:pStyle w:val="ListParagraph"/>
              <w:spacing w:after="120"/>
              <w:ind w:left="0" w:right="-8"/>
              <w:jc w:val="center"/>
              <w:rPr>
                <w:rFonts w:ascii="Trebuchet MS" w:hAnsi="Trebuchet MS"/>
                <w:b/>
              </w:rPr>
            </w:pPr>
          </w:p>
          <w:p w:rsidR="005C39AB" w:rsidRDefault="005C39AB" w:rsidP="005C39AB">
            <w:pPr>
              <w:pStyle w:val="ListParagraph"/>
              <w:spacing w:after="120"/>
              <w:ind w:left="0" w:right="-8"/>
              <w:jc w:val="center"/>
              <w:rPr>
                <w:rFonts w:ascii="Trebuchet MS" w:hAnsi="Trebuchet MS"/>
                <w:b/>
              </w:rPr>
            </w:pPr>
          </w:p>
          <w:p w:rsidR="005C39AB" w:rsidRDefault="005C39AB" w:rsidP="005C39AB">
            <w:pPr>
              <w:pStyle w:val="ListParagraph"/>
              <w:spacing w:after="120"/>
              <w:ind w:left="0" w:right="-8"/>
              <w:jc w:val="center"/>
              <w:rPr>
                <w:rFonts w:ascii="Trebuchet MS" w:hAnsi="Trebuchet MS"/>
                <w:b/>
              </w:rPr>
            </w:pPr>
            <w:r>
              <w:rPr>
                <w:rFonts w:ascii="Trebuchet MS" w:hAnsi="Trebuchet MS"/>
                <w:b/>
              </w:rPr>
              <w:t>Direcția pentru Strategii și Reforme în Administrația Publică</w:t>
            </w:r>
          </w:p>
          <w:p w:rsidR="005C39AB" w:rsidRDefault="005C39AB" w:rsidP="005C39AB">
            <w:pPr>
              <w:pStyle w:val="ListParagraph"/>
              <w:spacing w:after="120"/>
              <w:ind w:left="0" w:right="-8"/>
              <w:jc w:val="center"/>
              <w:rPr>
                <w:rFonts w:ascii="Trebuchet MS" w:hAnsi="Trebuchet MS"/>
                <w:b/>
              </w:rPr>
            </w:pPr>
          </w:p>
          <w:p w:rsidR="005C39AB" w:rsidRDefault="005C39AB" w:rsidP="005C39AB">
            <w:pPr>
              <w:pStyle w:val="ListParagraph"/>
              <w:spacing w:after="120"/>
              <w:ind w:left="0" w:right="-8"/>
              <w:jc w:val="center"/>
              <w:rPr>
                <w:rFonts w:ascii="Trebuchet MS" w:hAnsi="Trebuchet MS"/>
                <w:b/>
              </w:rPr>
            </w:pPr>
            <w:r>
              <w:rPr>
                <w:rFonts w:ascii="Trebuchet MS" w:hAnsi="Trebuchet MS"/>
                <w:b/>
              </w:rPr>
              <w:t>DIRECTOR</w:t>
            </w:r>
          </w:p>
          <w:p w:rsidR="005C39AB" w:rsidRDefault="005C39AB" w:rsidP="005C39AB">
            <w:pPr>
              <w:pStyle w:val="ListParagraph"/>
              <w:spacing w:after="120"/>
              <w:ind w:left="0" w:right="-8"/>
              <w:jc w:val="center"/>
              <w:rPr>
                <w:rFonts w:ascii="Trebuchet MS" w:hAnsi="Trebuchet MS"/>
                <w:b/>
              </w:rPr>
            </w:pPr>
          </w:p>
          <w:p w:rsidR="005C39AB" w:rsidRPr="005E5C52" w:rsidRDefault="005C39AB" w:rsidP="005C39AB">
            <w:pPr>
              <w:pStyle w:val="ListParagraph"/>
              <w:spacing w:after="120"/>
              <w:ind w:left="0" w:right="-8"/>
              <w:jc w:val="center"/>
              <w:rPr>
                <w:rFonts w:ascii="Trebuchet MS" w:hAnsi="Trebuchet MS" w:cs="Cambria"/>
              </w:rPr>
            </w:pPr>
            <w:r>
              <w:rPr>
                <w:rFonts w:ascii="Trebuchet MS" w:hAnsi="Trebuchet MS"/>
                <w:b/>
              </w:rPr>
              <w:t>Sorin Daniel SOLOMON</w:t>
            </w:r>
          </w:p>
          <w:p w:rsidR="00123AB4" w:rsidRPr="00D16759" w:rsidRDefault="00123AB4" w:rsidP="00E30602">
            <w:pPr>
              <w:autoSpaceDE w:val="0"/>
              <w:autoSpaceDN w:val="0"/>
              <w:adjustRightInd w:val="0"/>
              <w:jc w:val="center"/>
              <w:rPr>
                <w:rFonts w:ascii="Trebuchet MS" w:hAnsi="Trebuchet MS"/>
                <w:b/>
                <w:bCs w:val="0"/>
              </w:rPr>
            </w:pPr>
          </w:p>
        </w:tc>
      </w:tr>
    </w:tbl>
    <w:p w:rsidR="007654FC" w:rsidRPr="00D16759" w:rsidRDefault="007654FC" w:rsidP="00A8703C">
      <w:pPr>
        <w:rPr>
          <w:rFonts w:ascii="Trebuchet MS" w:hAnsi="Trebuchet MS"/>
          <w:b/>
        </w:rPr>
      </w:pPr>
    </w:p>
    <w:sectPr w:rsidR="007654FC" w:rsidRPr="00D16759" w:rsidSect="00FF6249">
      <w:footerReference w:type="even" r:id="rId9"/>
      <w:footerReference w:type="default" r:id="rId10"/>
      <w:pgSz w:w="12240" w:h="15840"/>
      <w:pgMar w:top="301" w:right="616"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D3" w:rsidRDefault="00CA5AD3">
      <w:r>
        <w:separator/>
      </w:r>
    </w:p>
  </w:endnote>
  <w:endnote w:type="continuationSeparator" w:id="0">
    <w:p w:rsidR="00CA5AD3" w:rsidRDefault="00CA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6FB" w:rsidRDefault="00E926FB" w:rsidP="00835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BBB">
      <w:rPr>
        <w:rStyle w:val="PageNumber"/>
        <w:noProof/>
      </w:rPr>
      <w:t>6</w:t>
    </w:r>
    <w:r>
      <w:rPr>
        <w:rStyle w:val="PageNumber"/>
      </w:rPr>
      <w:fldChar w:fldCharType="end"/>
    </w:r>
  </w:p>
  <w:p w:rsidR="00E926FB" w:rsidRDefault="00E926FB" w:rsidP="00835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D3" w:rsidRDefault="00CA5AD3">
      <w:r>
        <w:separator/>
      </w:r>
    </w:p>
  </w:footnote>
  <w:footnote w:type="continuationSeparator" w:id="0">
    <w:p w:rsidR="00CA5AD3" w:rsidRDefault="00CA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5C95"/>
      </v:shape>
    </w:pict>
  </w:numPicBullet>
  <w:abstractNum w:abstractNumId="0">
    <w:nsid w:val="09C74C09"/>
    <w:multiLevelType w:val="hybridMultilevel"/>
    <w:tmpl w:val="B24483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D84118"/>
    <w:multiLevelType w:val="hybridMultilevel"/>
    <w:tmpl w:val="672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4782F"/>
    <w:multiLevelType w:val="hybridMultilevel"/>
    <w:tmpl w:val="76C011F4"/>
    <w:lvl w:ilvl="0" w:tplc="E7FC5F2C">
      <w:start w:val="1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4B07C6"/>
    <w:multiLevelType w:val="hybridMultilevel"/>
    <w:tmpl w:val="074C5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A754EC1"/>
    <w:multiLevelType w:val="hybridMultilevel"/>
    <w:tmpl w:val="42040754"/>
    <w:lvl w:ilvl="0" w:tplc="C21E9E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7207539A"/>
    <w:multiLevelType w:val="hybridMultilevel"/>
    <w:tmpl w:val="756AE530"/>
    <w:lvl w:ilvl="0" w:tplc="84369ED8">
      <w:start w:val="1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4290F2C"/>
    <w:multiLevelType w:val="hybridMultilevel"/>
    <w:tmpl w:val="7B90D3FA"/>
    <w:lvl w:ilvl="0" w:tplc="B3D0CFB0">
      <w:start w:val="1"/>
      <w:numFmt w:val="bullet"/>
      <w:lvlText w:val=""/>
      <w:lvlJc w:val="left"/>
      <w:pPr>
        <w:tabs>
          <w:tab w:val="num" w:pos="720"/>
        </w:tabs>
        <w:ind w:left="720" w:hanging="360"/>
      </w:pPr>
      <w:rPr>
        <w:rFonts w:ascii="Wingdings" w:hAnsi="Wingdings" w:hint="default"/>
      </w:rPr>
    </w:lvl>
    <w:lvl w:ilvl="1" w:tplc="2378FC20" w:tentative="1">
      <w:start w:val="1"/>
      <w:numFmt w:val="bullet"/>
      <w:lvlText w:val=""/>
      <w:lvlJc w:val="left"/>
      <w:pPr>
        <w:tabs>
          <w:tab w:val="num" w:pos="1440"/>
        </w:tabs>
        <w:ind w:left="1440" w:hanging="360"/>
      </w:pPr>
      <w:rPr>
        <w:rFonts w:ascii="Wingdings" w:hAnsi="Wingdings" w:hint="default"/>
      </w:rPr>
    </w:lvl>
    <w:lvl w:ilvl="2" w:tplc="EFEA6530" w:tentative="1">
      <w:start w:val="1"/>
      <w:numFmt w:val="bullet"/>
      <w:lvlText w:val=""/>
      <w:lvlJc w:val="left"/>
      <w:pPr>
        <w:tabs>
          <w:tab w:val="num" w:pos="2160"/>
        </w:tabs>
        <w:ind w:left="2160" w:hanging="360"/>
      </w:pPr>
      <w:rPr>
        <w:rFonts w:ascii="Wingdings" w:hAnsi="Wingdings" w:hint="default"/>
      </w:rPr>
    </w:lvl>
    <w:lvl w:ilvl="3" w:tplc="5AE6B09C" w:tentative="1">
      <w:start w:val="1"/>
      <w:numFmt w:val="bullet"/>
      <w:lvlText w:val=""/>
      <w:lvlJc w:val="left"/>
      <w:pPr>
        <w:tabs>
          <w:tab w:val="num" w:pos="2880"/>
        </w:tabs>
        <w:ind w:left="2880" w:hanging="360"/>
      </w:pPr>
      <w:rPr>
        <w:rFonts w:ascii="Wingdings" w:hAnsi="Wingdings" w:hint="default"/>
      </w:rPr>
    </w:lvl>
    <w:lvl w:ilvl="4" w:tplc="F50C62DE" w:tentative="1">
      <w:start w:val="1"/>
      <w:numFmt w:val="bullet"/>
      <w:lvlText w:val=""/>
      <w:lvlJc w:val="left"/>
      <w:pPr>
        <w:tabs>
          <w:tab w:val="num" w:pos="3600"/>
        </w:tabs>
        <w:ind w:left="3600" w:hanging="360"/>
      </w:pPr>
      <w:rPr>
        <w:rFonts w:ascii="Wingdings" w:hAnsi="Wingdings" w:hint="default"/>
      </w:rPr>
    </w:lvl>
    <w:lvl w:ilvl="5" w:tplc="64BE2FF0" w:tentative="1">
      <w:start w:val="1"/>
      <w:numFmt w:val="bullet"/>
      <w:lvlText w:val=""/>
      <w:lvlJc w:val="left"/>
      <w:pPr>
        <w:tabs>
          <w:tab w:val="num" w:pos="4320"/>
        </w:tabs>
        <w:ind w:left="4320" w:hanging="360"/>
      </w:pPr>
      <w:rPr>
        <w:rFonts w:ascii="Wingdings" w:hAnsi="Wingdings" w:hint="default"/>
      </w:rPr>
    </w:lvl>
    <w:lvl w:ilvl="6" w:tplc="71487306" w:tentative="1">
      <w:start w:val="1"/>
      <w:numFmt w:val="bullet"/>
      <w:lvlText w:val=""/>
      <w:lvlJc w:val="left"/>
      <w:pPr>
        <w:tabs>
          <w:tab w:val="num" w:pos="5040"/>
        </w:tabs>
        <w:ind w:left="5040" w:hanging="360"/>
      </w:pPr>
      <w:rPr>
        <w:rFonts w:ascii="Wingdings" w:hAnsi="Wingdings" w:hint="default"/>
      </w:rPr>
    </w:lvl>
    <w:lvl w:ilvl="7" w:tplc="25069C28" w:tentative="1">
      <w:start w:val="1"/>
      <w:numFmt w:val="bullet"/>
      <w:lvlText w:val=""/>
      <w:lvlJc w:val="left"/>
      <w:pPr>
        <w:tabs>
          <w:tab w:val="num" w:pos="5760"/>
        </w:tabs>
        <w:ind w:left="5760" w:hanging="360"/>
      </w:pPr>
      <w:rPr>
        <w:rFonts w:ascii="Wingdings" w:hAnsi="Wingdings" w:hint="default"/>
      </w:rPr>
    </w:lvl>
    <w:lvl w:ilvl="8" w:tplc="2F7651AE" w:tentative="1">
      <w:start w:val="1"/>
      <w:numFmt w:val="bullet"/>
      <w:lvlText w:val=""/>
      <w:lvlJc w:val="left"/>
      <w:pPr>
        <w:tabs>
          <w:tab w:val="num" w:pos="6480"/>
        </w:tabs>
        <w:ind w:left="6480" w:hanging="360"/>
      </w:pPr>
      <w:rPr>
        <w:rFonts w:ascii="Wingdings" w:hAnsi="Wingdings" w:hint="default"/>
      </w:rPr>
    </w:lvl>
  </w:abstractNum>
  <w:abstractNum w:abstractNumId="14">
    <w:nsid w:val="77BF3FAC"/>
    <w:multiLevelType w:val="hybridMultilevel"/>
    <w:tmpl w:val="B8D2DAAC"/>
    <w:lvl w:ilvl="0" w:tplc="10DAEEEE">
      <w:start w:val="5"/>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FCE5913"/>
    <w:multiLevelType w:val="hybridMultilevel"/>
    <w:tmpl w:val="74CE9512"/>
    <w:lvl w:ilvl="0" w:tplc="1E5881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11"/>
  </w:num>
  <w:num w:numId="6">
    <w:abstractNumId w:val="15"/>
  </w:num>
  <w:num w:numId="7">
    <w:abstractNumId w:val="8"/>
  </w:num>
  <w:num w:numId="8">
    <w:abstractNumId w:val="4"/>
  </w:num>
  <w:num w:numId="9">
    <w:abstractNumId w:val="14"/>
  </w:num>
  <w:num w:numId="10">
    <w:abstractNumId w:val="16"/>
  </w:num>
  <w:num w:numId="11">
    <w:abstractNumId w:val="0"/>
  </w:num>
  <w:num w:numId="12">
    <w:abstractNumId w:val="13"/>
  </w:num>
  <w:num w:numId="13">
    <w:abstractNumId w:val="5"/>
  </w:num>
  <w:num w:numId="14">
    <w:abstractNumId w:val="7"/>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02"/>
    <w:rsid w:val="0000379B"/>
    <w:rsid w:val="00004391"/>
    <w:rsid w:val="000054B3"/>
    <w:rsid w:val="000058A4"/>
    <w:rsid w:val="0000634D"/>
    <w:rsid w:val="00007860"/>
    <w:rsid w:val="00012F14"/>
    <w:rsid w:val="0001363D"/>
    <w:rsid w:val="0001371F"/>
    <w:rsid w:val="00016C8F"/>
    <w:rsid w:val="0001700E"/>
    <w:rsid w:val="000211DD"/>
    <w:rsid w:val="000243CF"/>
    <w:rsid w:val="00024D60"/>
    <w:rsid w:val="00027F77"/>
    <w:rsid w:val="00030B3A"/>
    <w:rsid w:val="000319E6"/>
    <w:rsid w:val="00040A7B"/>
    <w:rsid w:val="00040F90"/>
    <w:rsid w:val="00041564"/>
    <w:rsid w:val="00043517"/>
    <w:rsid w:val="00044126"/>
    <w:rsid w:val="00045CAA"/>
    <w:rsid w:val="00046094"/>
    <w:rsid w:val="000474EF"/>
    <w:rsid w:val="000509F4"/>
    <w:rsid w:val="0005142D"/>
    <w:rsid w:val="00051EAC"/>
    <w:rsid w:val="00052C9F"/>
    <w:rsid w:val="00053032"/>
    <w:rsid w:val="00053925"/>
    <w:rsid w:val="00053EB2"/>
    <w:rsid w:val="00056C43"/>
    <w:rsid w:val="00057934"/>
    <w:rsid w:val="00057B86"/>
    <w:rsid w:val="00061D4E"/>
    <w:rsid w:val="0006570D"/>
    <w:rsid w:val="00066668"/>
    <w:rsid w:val="00067BEE"/>
    <w:rsid w:val="00071784"/>
    <w:rsid w:val="00072409"/>
    <w:rsid w:val="00072470"/>
    <w:rsid w:val="000751CA"/>
    <w:rsid w:val="00077488"/>
    <w:rsid w:val="00080E59"/>
    <w:rsid w:val="00083160"/>
    <w:rsid w:val="000850AB"/>
    <w:rsid w:val="000862CC"/>
    <w:rsid w:val="00091095"/>
    <w:rsid w:val="00092B4B"/>
    <w:rsid w:val="00093E3B"/>
    <w:rsid w:val="000941F6"/>
    <w:rsid w:val="00095825"/>
    <w:rsid w:val="00095ECD"/>
    <w:rsid w:val="00096000"/>
    <w:rsid w:val="000A1E20"/>
    <w:rsid w:val="000A4C9F"/>
    <w:rsid w:val="000A53EF"/>
    <w:rsid w:val="000A691F"/>
    <w:rsid w:val="000A70F7"/>
    <w:rsid w:val="000B0496"/>
    <w:rsid w:val="000B25EF"/>
    <w:rsid w:val="000B2D57"/>
    <w:rsid w:val="000B3CC1"/>
    <w:rsid w:val="000B5C44"/>
    <w:rsid w:val="000B64C9"/>
    <w:rsid w:val="000B78BC"/>
    <w:rsid w:val="000C1410"/>
    <w:rsid w:val="000C3C6B"/>
    <w:rsid w:val="000C4BB6"/>
    <w:rsid w:val="000C7057"/>
    <w:rsid w:val="000D0056"/>
    <w:rsid w:val="000D0604"/>
    <w:rsid w:val="000D47A2"/>
    <w:rsid w:val="000D4F50"/>
    <w:rsid w:val="000D57A4"/>
    <w:rsid w:val="000D69AA"/>
    <w:rsid w:val="000D6F5F"/>
    <w:rsid w:val="000E3303"/>
    <w:rsid w:val="000E4403"/>
    <w:rsid w:val="000F4656"/>
    <w:rsid w:val="000F6C79"/>
    <w:rsid w:val="000F71B2"/>
    <w:rsid w:val="00102E6C"/>
    <w:rsid w:val="00103487"/>
    <w:rsid w:val="00103774"/>
    <w:rsid w:val="00103D9B"/>
    <w:rsid w:val="0010653E"/>
    <w:rsid w:val="00106C4F"/>
    <w:rsid w:val="00107C44"/>
    <w:rsid w:val="00110123"/>
    <w:rsid w:val="001138CA"/>
    <w:rsid w:val="00114F11"/>
    <w:rsid w:val="00115B87"/>
    <w:rsid w:val="0012307A"/>
    <w:rsid w:val="00123AB4"/>
    <w:rsid w:val="001260C7"/>
    <w:rsid w:val="00130FB6"/>
    <w:rsid w:val="00131107"/>
    <w:rsid w:val="00132D59"/>
    <w:rsid w:val="00133343"/>
    <w:rsid w:val="001337EB"/>
    <w:rsid w:val="00134183"/>
    <w:rsid w:val="001348F8"/>
    <w:rsid w:val="00135C3E"/>
    <w:rsid w:val="00136C66"/>
    <w:rsid w:val="001421DE"/>
    <w:rsid w:val="00143109"/>
    <w:rsid w:val="00143481"/>
    <w:rsid w:val="00144769"/>
    <w:rsid w:val="0014526D"/>
    <w:rsid w:val="001452CC"/>
    <w:rsid w:val="00145B59"/>
    <w:rsid w:val="001479B7"/>
    <w:rsid w:val="00147D2D"/>
    <w:rsid w:val="0015657F"/>
    <w:rsid w:val="0015694F"/>
    <w:rsid w:val="00156A58"/>
    <w:rsid w:val="00156E9C"/>
    <w:rsid w:val="0016029B"/>
    <w:rsid w:val="00161AA2"/>
    <w:rsid w:val="00161F79"/>
    <w:rsid w:val="00164593"/>
    <w:rsid w:val="00167360"/>
    <w:rsid w:val="001708D3"/>
    <w:rsid w:val="00172C75"/>
    <w:rsid w:val="0017369E"/>
    <w:rsid w:val="00173DFF"/>
    <w:rsid w:val="00175C6C"/>
    <w:rsid w:val="00175CAC"/>
    <w:rsid w:val="00180A80"/>
    <w:rsid w:val="00180C5D"/>
    <w:rsid w:val="001811B9"/>
    <w:rsid w:val="001853F7"/>
    <w:rsid w:val="00185914"/>
    <w:rsid w:val="00185A36"/>
    <w:rsid w:val="00185B6F"/>
    <w:rsid w:val="00185C3C"/>
    <w:rsid w:val="00187F66"/>
    <w:rsid w:val="001951B8"/>
    <w:rsid w:val="001976C0"/>
    <w:rsid w:val="001A1966"/>
    <w:rsid w:val="001A19FA"/>
    <w:rsid w:val="001A567B"/>
    <w:rsid w:val="001B0230"/>
    <w:rsid w:val="001B0576"/>
    <w:rsid w:val="001B07D1"/>
    <w:rsid w:val="001B1A92"/>
    <w:rsid w:val="001B2AB6"/>
    <w:rsid w:val="001B39F6"/>
    <w:rsid w:val="001C04C5"/>
    <w:rsid w:val="001C1B2E"/>
    <w:rsid w:val="001C4FA1"/>
    <w:rsid w:val="001D0B56"/>
    <w:rsid w:val="001D26DF"/>
    <w:rsid w:val="001D5820"/>
    <w:rsid w:val="001D624E"/>
    <w:rsid w:val="001D65BC"/>
    <w:rsid w:val="001D7BE3"/>
    <w:rsid w:val="001E12FE"/>
    <w:rsid w:val="001E1BE3"/>
    <w:rsid w:val="001E2524"/>
    <w:rsid w:val="001E3666"/>
    <w:rsid w:val="001E4277"/>
    <w:rsid w:val="001F1FAF"/>
    <w:rsid w:val="001F32ED"/>
    <w:rsid w:val="001F4802"/>
    <w:rsid w:val="001F5BED"/>
    <w:rsid w:val="001F5EE1"/>
    <w:rsid w:val="001F677C"/>
    <w:rsid w:val="00200B57"/>
    <w:rsid w:val="002027C1"/>
    <w:rsid w:val="00207B48"/>
    <w:rsid w:val="0021024A"/>
    <w:rsid w:val="002102A3"/>
    <w:rsid w:val="00210B43"/>
    <w:rsid w:val="00214824"/>
    <w:rsid w:val="00214CAE"/>
    <w:rsid w:val="00214DD1"/>
    <w:rsid w:val="00216047"/>
    <w:rsid w:val="00217EFE"/>
    <w:rsid w:val="00223F09"/>
    <w:rsid w:val="00224C70"/>
    <w:rsid w:val="00227E85"/>
    <w:rsid w:val="002313E9"/>
    <w:rsid w:val="0023399A"/>
    <w:rsid w:val="0023729C"/>
    <w:rsid w:val="00240D7D"/>
    <w:rsid w:val="00241A3D"/>
    <w:rsid w:val="00243F7C"/>
    <w:rsid w:val="002440C1"/>
    <w:rsid w:val="00246AC3"/>
    <w:rsid w:val="00253B87"/>
    <w:rsid w:val="00254D26"/>
    <w:rsid w:val="002554FC"/>
    <w:rsid w:val="002568DC"/>
    <w:rsid w:val="002577E6"/>
    <w:rsid w:val="0026072A"/>
    <w:rsid w:val="002629B3"/>
    <w:rsid w:val="00263ADB"/>
    <w:rsid w:val="0026413A"/>
    <w:rsid w:val="00264811"/>
    <w:rsid w:val="00271CEE"/>
    <w:rsid w:val="00272266"/>
    <w:rsid w:val="00272B0B"/>
    <w:rsid w:val="0027413E"/>
    <w:rsid w:val="00276A07"/>
    <w:rsid w:val="0028020D"/>
    <w:rsid w:val="00280BFB"/>
    <w:rsid w:val="002810E2"/>
    <w:rsid w:val="00281148"/>
    <w:rsid w:val="00281235"/>
    <w:rsid w:val="002814C2"/>
    <w:rsid w:val="00281B39"/>
    <w:rsid w:val="002905EA"/>
    <w:rsid w:val="00290BF1"/>
    <w:rsid w:val="00291AA9"/>
    <w:rsid w:val="00293268"/>
    <w:rsid w:val="00295C12"/>
    <w:rsid w:val="002961AD"/>
    <w:rsid w:val="00296884"/>
    <w:rsid w:val="00297C9C"/>
    <w:rsid w:val="002A0666"/>
    <w:rsid w:val="002A0A95"/>
    <w:rsid w:val="002A0C61"/>
    <w:rsid w:val="002A1CE6"/>
    <w:rsid w:val="002A5A58"/>
    <w:rsid w:val="002B0053"/>
    <w:rsid w:val="002B0761"/>
    <w:rsid w:val="002B2F3D"/>
    <w:rsid w:val="002B41C3"/>
    <w:rsid w:val="002B53AC"/>
    <w:rsid w:val="002C0E9E"/>
    <w:rsid w:val="002C1343"/>
    <w:rsid w:val="002D1ED1"/>
    <w:rsid w:val="002D23F5"/>
    <w:rsid w:val="002D2515"/>
    <w:rsid w:val="002D60D8"/>
    <w:rsid w:val="002D7408"/>
    <w:rsid w:val="002D7706"/>
    <w:rsid w:val="002E03CF"/>
    <w:rsid w:val="002E09C6"/>
    <w:rsid w:val="002E0C91"/>
    <w:rsid w:val="002E4990"/>
    <w:rsid w:val="002E6DC0"/>
    <w:rsid w:val="002F0B4F"/>
    <w:rsid w:val="002F0EA0"/>
    <w:rsid w:val="002F3E78"/>
    <w:rsid w:val="002F4728"/>
    <w:rsid w:val="00303BCE"/>
    <w:rsid w:val="00303F7F"/>
    <w:rsid w:val="00307B20"/>
    <w:rsid w:val="00310260"/>
    <w:rsid w:val="00310D0B"/>
    <w:rsid w:val="00311D54"/>
    <w:rsid w:val="00312A98"/>
    <w:rsid w:val="00312C41"/>
    <w:rsid w:val="0031379D"/>
    <w:rsid w:val="00313E87"/>
    <w:rsid w:val="00317455"/>
    <w:rsid w:val="00317A73"/>
    <w:rsid w:val="00317D58"/>
    <w:rsid w:val="00322208"/>
    <w:rsid w:val="00323495"/>
    <w:rsid w:val="00325110"/>
    <w:rsid w:val="0032661B"/>
    <w:rsid w:val="00327B4D"/>
    <w:rsid w:val="00330939"/>
    <w:rsid w:val="003316B5"/>
    <w:rsid w:val="0033236B"/>
    <w:rsid w:val="0033461A"/>
    <w:rsid w:val="00334EF0"/>
    <w:rsid w:val="00335411"/>
    <w:rsid w:val="0033633A"/>
    <w:rsid w:val="00337940"/>
    <w:rsid w:val="00340525"/>
    <w:rsid w:val="00341C5C"/>
    <w:rsid w:val="0035021D"/>
    <w:rsid w:val="00350B43"/>
    <w:rsid w:val="003519A7"/>
    <w:rsid w:val="00351B7E"/>
    <w:rsid w:val="003541E3"/>
    <w:rsid w:val="00354A0E"/>
    <w:rsid w:val="00355E60"/>
    <w:rsid w:val="003566F3"/>
    <w:rsid w:val="00360F93"/>
    <w:rsid w:val="00361851"/>
    <w:rsid w:val="00363727"/>
    <w:rsid w:val="003655AE"/>
    <w:rsid w:val="003671DB"/>
    <w:rsid w:val="003671F6"/>
    <w:rsid w:val="00371302"/>
    <w:rsid w:val="003747A9"/>
    <w:rsid w:val="00380B3F"/>
    <w:rsid w:val="00381BB2"/>
    <w:rsid w:val="003821CC"/>
    <w:rsid w:val="00382558"/>
    <w:rsid w:val="0038329C"/>
    <w:rsid w:val="00383E91"/>
    <w:rsid w:val="0038424F"/>
    <w:rsid w:val="00385251"/>
    <w:rsid w:val="0039033D"/>
    <w:rsid w:val="00390B1E"/>
    <w:rsid w:val="0039121C"/>
    <w:rsid w:val="003916A8"/>
    <w:rsid w:val="0039464F"/>
    <w:rsid w:val="00395750"/>
    <w:rsid w:val="00396594"/>
    <w:rsid w:val="003976C8"/>
    <w:rsid w:val="003A1764"/>
    <w:rsid w:val="003A2FF7"/>
    <w:rsid w:val="003A63A5"/>
    <w:rsid w:val="003A7240"/>
    <w:rsid w:val="003B03D1"/>
    <w:rsid w:val="003B181E"/>
    <w:rsid w:val="003B2241"/>
    <w:rsid w:val="003B2B5A"/>
    <w:rsid w:val="003B2C14"/>
    <w:rsid w:val="003C014D"/>
    <w:rsid w:val="003C05EE"/>
    <w:rsid w:val="003C10D8"/>
    <w:rsid w:val="003C39EF"/>
    <w:rsid w:val="003C6363"/>
    <w:rsid w:val="003C73AA"/>
    <w:rsid w:val="003D043F"/>
    <w:rsid w:val="003D1204"/>
    <w:rsid w:val="003D234C"/>
    <w:rsid w:val="003D56C4"/>
    <w:rsid w:val="003D6DF0"/>
    <w:rsid w:val="003E1101"/>
    <w:rsid w:val="003E2FDB"/>
    <w:rsid w:val="003E4A43"/>
    <w:rsid w:val="003F13F2"/>
    <w:rsid w:val="003F2161"/>
    <w:rsid w:val="003F5DB1"/>
    <w:rsid w:val="00400DAF"/>
    <w:rsid w:val="00401A06"/>
    <w:rsid w:val="00401E94"/>
    <w:rsid w:val="004100F2"/>
    <w:rsid w:val="00411F43"/>
    <w:rsid w:val="0041305D"/>
    <w:rsid w:val="004179D5"/>
    <w:rsid w:val="004200DA"/>
    <w:rsid w:val="00420CA5"/>
    <w:rsid w:val="004226C8"/>
    <w:rsid w:val="00423679"/>
    <w:rsid w:val="00424D15"/>
    <w:rsid w:val="0042611E"/>
    <w:rsid w:val="004270EC"/>
    <w:rsid w:val="00430151"/>
    <w:rsid w:val="00431167"/>
    <w:rsid w:val="00432626"/>
    <w:rsid w:val="00433A10"/>
    <w:rsid w:val="00435B2A"/>
    <w:rsid w:val="00436CFD"/>
    <w:rsid w:val="00440498"/>
    <w:rsid w:val="00442214"/>
    <w:rsid w:val="00443523"/>
    <w:rsid w:val="00450031"/>
    <w:rsid w:val="00452CC4"/>
    <w:rsid w:val="00460203"/>
    <w:rsid w:val="00461AA1"/>
    <w:rsid w:val="00463B1C"/>
    <w:rsid w:val="00470249"/>
    <w:rsid w:val="0047052B"/>
    <w:rsid w:val="00471FDE"/>
    <w:rsid w:val="00472B84"/>
    <w:rsid w:val="0047316E"/>
    <w:rsid w:val="00474752"/>
    <w:rsid w:val="00474C6C"/>
    <w:rsid w:val="0047621D"/>
    <w:rsid w:val="00484590"/>
    <w:rsid w:val="00493A7F"/>
    <w:rsid w:val="004950A1"/>
    <w:rsid w:val="00495EEA"/>
    <w:rsid w:val="004A1886"/>
    <w:rsid w:val="004A26D1"/>
    <w:rsid w:val="004A3947"/>
    <w:rsid w:val="004A6FC0"/>
    <w:rsid w:val="004A7578"/>
    <w:rsid w:val="004B187F"/>
    <w:rsid w:val="004B5E4E"/>
    <w:rsid w:val="004B70E6"/>
    <w:rsid w:val="004B7937"/>
    <w:rsid w:val="004C174C"/>
    <w:rsid w:val="004C31B3"/>
    <w:rsid w:val="004C6A73"/>
    <w:rsid w:val="004D02C3"/>
    <w:rsid w:val="004D1C3B"/>
    <w:rsid w:val="004D3540"/>
    <w:rsid w:val="004D3BE4"/>
    <w:rsid w:val="004D4875"/>
    <w:rsid w:val="004D776D"/>
    <w:rsid w:val="004E0286"/>
    <w:rsid w:val="004E206D"/>
    <w:rsid w:val="004E21AD"/>
    <w:rsid w:val="004E3679"/>
    <w:rsid w:val="004E3750"/>
    <w:rsid w:val="004E3823"/>
    <w:rsid w:val="004E68DE"/>
    <w:rsid w:val="004E6E2E"/>
    <w:rsid w:val="004F050F"/>
    <w:rsid w:val="004F213F"/>
    <w:rsid w:val="004F34F2"/>
    <w:rsid w:val="004F4581"/>
    <w:rsid w:val="004F4E1F"/>
    <w:rsid w:val="004F74D1"/>
    <w:rsid w:val="005009B5"/>
    <w:rsid w:val="00500CC4"/>
    <w:rsid w:val="00500EEC"/>
    <w:rsid w:val="00501C67"/>
    <w:rsid w:val="00504687"/>
    <w:rsid w:val="005046FE"/>
    <w:rsid w:val="00505AF9"/>
    <w:rsid w:val="00505C24"/>
    <w:rsid w:val="00506561"/>
    <w:rsid w:val="00507CDB"/>
    <w:rsid w:val="0051215F"/>
    <w:rsid w:val="00512789"/>
    <w:rsid w:val="00516AD5"/>
    <w:rsid w:val="00516B5A"/>
    <w:rsid w:val="00520627"/>
    <w:rsid w:val="005257E3"/>
    <w:rsid w:val="005261E4"/>
    <w:rsid w:val="00526704"/>
    <w:rsid w:val="0052687D"/>
    <w:rsid w:val="005274D2"/>
    <w:rsid w:val="0053187F"/>
    <w:rsid w:val="00536DE1"/>
    <w:rsid w:val="005374F2"/>
    <w:rsid w:val="00543B68"/>
    <w:rsid w:val="00547103"/>
    <w:rsid w:val="00547209"/>
    <w:rsid w:val="0054724C"/>
    <w:rsid w:val="005474BF"/>
    <w:rsid w:val="00550B70"/>
    <w:rsid w:val="005514DE"/>
    <w:rsid w:val="00552A29"/>
    <w:rsid w:val="00557253"/>
    <w:rsid w:val="005614F6"/>
    <w:rsid w:val="00562872"/>
    <w:rsid w:val="00571576"/>
    <w:rsid w:val="005759EF"/>
    <w:rsid w:val="005805B1"/>
    <w:rsid w:val="00580ED6"/>
    <w:rsid w:val="00580F33"/>
    <w:rsid w:val="00582FFD"/>
    <w:rsid w:val="00583BEF"/>
    <w:rsid w:val="00583FE2"/>
    <w:rsid w:val="00597610"/>
    <w:rsid w:val="00597EE3"/>
    <w:rsid w:val="005A2207"/>
    <w:rsid w:val="005A3775"/>
    <w:rsid w:val="005A42FC"/>
    <w:rsid w:val="005B1656"/>
    <w:rsid w:val="005B281A"/>
    <w:rsid w:val="005B328E"/>
    <w:rsid w:val="005B51CC"/>
    <w:rsid w:val="005B52FC"/>
    <w:rsid w:val="005B53E1"/>
    <w:rsid w:val="005B7779"/>
    <w:rsid w:val="005C39AB"/>
    <w:rsid w:val="005C66EA"/>
    <w:rsid w:val="005C7DB3"/>
    <w:rsid w:val="005D141E"/>
    <w:rsid w:val="005D2A89"/>
    <w:rsid w:val="005E0598"/>
    <w:rsid w:val="005E0BA0"/>
    <w:rsid w:val="005E2607"/>
    <w:rsid w:val="005E3FBD"/>
    <w:rsid w:val="005E5E62"/>
    <w:rsid w:val="005F48A2"/>
    <w:rsid w:val="005F5C38"/>
    <w:rsid w:val="005F6B1B"/>
    <w:rsid w:val="005F758B"/>
    <w:rsid w:val="006012CD"/>
    <w:rsid w:val="00603A50"/>
    <w:rsid w:val="0060468A"/>
    <w:rsid w:val="00604EE7"/>
    <w:rsid w:val="0060561A"/>
    <w:rsid w:val="0060626D"/>
    <w:rsid w:val="006070A9"/>
    <w:rsid w:val="00611A42"/>
    <w:rsid w:val="00615702"/>
    <w:rsid w:val="00615A0D"/>
    <w:rsid w:val="00630EB6"/>
    <w:rsid w:val="00642B7A"/>
    <w:rsid w:val="006444B6"/>
    <w:rsid w:val="00646267"/>
    <w:rsid w:val="006470AC"/>
    <w:rsid w:val="00647A2D"/>
    <w:rsid w:val="00650DB4"/>
    <w:rsid w:val="006528DC"/>
    <w:rsid w:val="006545A7"/>
    <w:rsid w:val="0065655D"/>
    <w:rsid w:val="00657857"/>
    <w:rsid w:val="00657F39"/>
    <w:rsid w:val="0066037A"/>
    <w:rsid w:val="0066144E"/>
    <w:rsid w:val="006642B6"/>
    <w:rsid w:val="00666D31"/>
    <w:rsid w:val="00672884"/>
    <w:rsid w:val="00672D6D"/>
    <w:rsid w:val="00676E96"/>
    <w:rsid w:val="006820BC"/>
    <w:rsid w:val="0068378B"/>
    <w:rsid w:val="00683B0F"/>
    <w:rsid w:val="006874F0"/>
    <w:rsid w:val="00687D1F"/>
    <w:rsid w:val="00691A3E"/>
    <w:rsid w:val="0069796C"/>
    <w:rsid w:val="006A00D0"/>
    <w:rsid w:val="006A104D"/>
    <w:rsid w:val="006A38E0"/>
    <w:rsid w:val="006A3FD6"/>
    <w:rsid w:val="006B009E"/>
    <w:rsid w:val="006B02D6"/>
    <w:rsid w:val="006B12F9"/>
    <w:rsid w:val="006B389E"/>
    <w:rsid w:val="006B45CB"/>
    <w:rsid w:val="006B4823"/>
    <w:rsid w:val="006B5FA7"/>
    <w:rsid w:val="006C0856"/>
    <w:rsid w:val="006C224F"/>
    <w:rsid w:val="006C2A4F"/>
    <w:rsid w:val="006C2C19"/>
    <w:rsid w:val="006C383B"/>
    <w:rsid w:val="006C3D61"/>
    <w:rsid w:val="006C5961"/>
    <w:rsid w:val="006D5E6A"/>
    <w:rsid w:val="006E153C"/>
    <w:rsid w:val="006E1B99"/>
    <w:rsid w:val="006E370F"/>
    <w:rsid w:val="006E6ACD"/>
    <w:rsid w:val="006F1E86"/>
    <w:rsid w:val="006F284F"/>
    <w:rsid w:val="006F3205"/>
    <w:rsid w:val="006F631A"/>
    <w:rsid w:val="006F6C55"/>
    <w:rsid w:val="00701465"/>
    <w:rsid w:val="007032BF"/>
    <w:rsid w:val="00703A59"/>
    <w:rsid w:val="00703E52"/>
    <w:rsid w:val="00705329"/>
    <w:rsid w:val="0070545A"/>
    <w:rsid w:val="0071081E"/>
    <w:rsid w:val="00710D3F"/>
    <w:rsid w:val="00713A6A"/>
    <w:rsid w:val="0071601B"/>
    <w:rsid w:val="00717CD6"/>
    <w:rsid w:val="00726050"/>
    <w:rsid w:val="007270C6"/>
    <w:rsid w:val="00730C35"/>
    <w:rsid w:val="007310C3"/>
    <w:rsid w:val="00735F56"/>
    <w:rsid w:val="007363D8"/>
    <w:rsid w:val="007375AF"/>
    <w:rsid w:val="007420D2"/>
    <w:rsid w:val="007449AD"/>
    <w:rsid w:val="0074724E"/>
    <w:rsid w:val="00747309"/>
    <w:rsid w:val="00750701"/>
    <w:rsid w:val="00751A17"/>
    <w:rsid w:val="00753FD2"/>
    <w:rsid w:val="00756235"/>
    <w:rsid w:val="007562ED"/>
    <w:rsid w:val="007633ED"/>
    <w:rsid w:val="007654FC"/>
    <w:rsid w:val="007658FA"/>
    <w:rsid w:val="00773061"/>
    <w:rsid w:val="00773147"/>
    <w:rsid w:val="00774220"/>
    <w:rsid w:val="0077451D"/>
    <w:rsid w:val="007762FA"/>
    <w:rsid w:val="0077721B"/>
    <w:rsid w:val="00781C5F"/>
    <w:rsid w:val="00782DBB"/>
    <w:rsid w:val="00784AC9"/>
    <w:rsid w:val="00784CEF"/>
    <w:rsid w:val="00785C11"/>
    <w:rsid w:val="00786A1A"/>
    <w:rsid w:val="00787D68"/>
    <w:rsid w:val="00787F2B"/>
    <w:rsid w:val="007919AF"/>
    <w:rsid w:val="00794D58"/>
    <w:rsid w:val="007950D8"/>
    <w:rsid w:val="007965A8"/>
    <w:rsid w:val="00796725"/>
    <w:rsid w:val="00796B52"/>
    <w:rsid w:val="007A0B1E"/>
    <w:rsid w:val="007A24D4"/>
    <w:rsid w:val="007A48FB"/>
    <w:rsid w:val="007A4FF0"/>
    <w:rsid w:val="007B09A6"/>
    <w:rsid w:val="007B442F"/>
    <w:rsid w:val="007B5F43"/>
    <w:rsid w:val="007B687E"/>
    <w:rsid w:val="007C4669"/>
    <w:rsid w:val="007C485B"/>
    <w:rsid w:val="007C551E"/>
    <w:rsid w:val="007C5B8C"/>
    <w:rsid w:val="007C7140"/>
    <w:rsid w:val="007D07A2"/>
    <w:rsid w:val="007D1797"/>
    <w:rsid w:val="007D2542"/>
    <w:rsid w:val="007D25AE"/>
    <w:rsid w:val="007D600E"/>
    <w:rsid w:val="007D705D"/>
    <w:rsid w:val="007D7EDB"/>
    <w:rsid w:val="007E14AE"/>
    <w:rsid w:val="007E361B"/>
    <w:rsid w:val="007E5FE3"/>
    <w:rsid w:val="007E62AD"/>
    <w:rsid w:val="007E65D3"/>
    <w:rsid w:val="007F126D"/>
    <w:rsid w:val="007F1D7D"/>
    <w:rsid w:val="007F2BBB"/>
    <w:rsid w:val="007F5DA6"/>
    <w:rsid w:val="007F6767"/>
    <w:rsid w:val="00801125"/>
    <w:rsid w:val="00803B7C"/>
    <w:rsid w:val="00804D55"/>
    <w:rsid w:val="0080625E"/>
    <w:rsid w:val="008068EC"/>
    <w:rsid w:val="00807A84"/>
    <w:rsid w:val="00811B2B"/>
    <w:rsid w:val="00813D16"/>
    <w:rsid w:val="00814441"/>
    <w:rsid w:val="00814BE1"/>
    <w:rsid w:val="00815EE0"/>
    <w:rsid w:val="008166E0"/>
    <w:rsid w:val="00816E45"/>
    <w:rsid w:val="008237DB"/>
    <w:rsid w:val="00823B7D"/>
    <w:rsid w:val="008242E8"/>
    <w:rsid w:val="00827621"/>
    <w:rsid w:val="00830F38"/>
    <w:rsid w:val="00831B81"/>
    <w:rsid w:val="0083320C"/>
    <w:rsid w:val="00835545"/>
    <w:rsid w:val="00837787"/>
    <w:rsid w:val="00837986"/>
    <w:rsid w:val="00840422"/>
    <w:rsid w:val="00840A53"/>
    <w:rsid w:val="00840E85"/>
    <w:rsid w:val="00840F81"/>
    <w:rsid w:val="008428AD"/>
    <w:rsid w:val="0085236D"/>
    <w:rsid w:val="0085292A"/>
    <w:rsid w:val="0085433B"/>
    <w:rsid w:val="0085443D"/>
    <w:rsid w:val="008647D2"/>
    <w:rsid w:val="00866C7B"/>
    <w:rsid w:val="0086775F"/>
    <w:rsid w:val="00870369"/>
    <w:rsid w:val="00871375"/>
    <w:rsid w:val="00876715"/>
    <w:rsid w:val="0087770C"/>
    <w:rsid w:val="00881118"/>
    <w:rsid w:val="008823B1"/>
    <w:rsid w:val="00882CA5"/>
    <w:rsid w:val="0088424B"/>
    <w:rsid w:val="00884DE7"/>
    <w:rsid w:val="008871D3"/>
    <w:rsid w:val="00887A07"/>
    <w:rsid w:val="00890200"/>
    <w:rsid w:val="00890443"/>
    <w:rsid w:val="00891710"/>
    <w:rsid w:val="008922C9"/>
    <w:rsid w:val="0089388D"/>
    <w:rsid w:val="00893B0E"/>
    <w:rsid w:val="00894310"/>
    <w:rsid w:val="00896F31"/>
    <w:rsid w:val="008A03D1"/>
    <w:rsid w:val="008A05CD"/>
    <w:rsid w:val="008A1325"/>
    <w:rsid w:val="008A2D50"/>
    <w:rsid w:val="008B03B8"/>
    <w:rsid w:val="008B07ED"/>
    <w:rsid w:val="008B08F0"/>
    <w:rsid w:val="008B0EAE"/>
    <w:rsid w:val="008B2C69"/>
    <w:rsid w:val="008B409F"/>
    <w:rsid w:val="008B414D"/>
    <w:rsid w:val="008B487B"/>
    <w:rsid w:val="008B48C2"/>
    <w:rsid w:val="008C16CB"/>
    <w:rsid w:val="008D5878"/>
    <w:rsid w:val="008D6937"/>
    <w:rsid w:val="008E6925"/>
    <w:rsid w:val="008E74B7"/>
    <w:rsid w:val="008E771E"/>
    <w:rsid w:val="008F353D"/>
    <w:rsid w:val="008F3AC7"/>
    <w:rsid w:val="008F403B"/>
    <w:rsid w:val="008F4639"/>
    <w:rsid w:val="008F4ED0"/>
    <w:rsid w:val="00900A53"/>
    <w:rsid w:val="00902958"/>
    <w:rsid w:val="009051AA"/>
    <w:rsid w:val="00905D37"/>
    <w:rsid w:val="009125AD"/>
    <w:rsid w:val="00913620"/>
    <w:rsid w:val="00917D62"/>
    <w:rsid w:val="00920A6B"/>
    <w:rsid w:val="00921926"/>
    <w:rsid w:val="00926922"/>
    <w:rsid w:val="00927DA2"/>
    <w:rsid w:val="00933DC2"/>
    <w:rsid w:val="00934D5C"/>
    <w:rsid w:val="009360FF"/>
    <w:rsid w:val="0094218C"/>
    <w:rsid w:val="009434B2"/>
    <w:rsid w:val="00945333"/>
    <w:rsid w:val="00951749"/>
    <w:rsid w:val="0095256B"/>
    <w:rsid w:val="009532D2"/>
    <w:rsid w:val="009543E0"/>
    <w:rsid w:val="00954705"/>
    <w:rsid w:val="00957012"/>
    <w:rsid w:val="009571E2"/>
    <w:rsid w:val="00957DFB"/>
    <w:rsid w:val="00962AF4"/>
    <w:rsid w:val="009730A4"/>
    <w:rsid w:val="00973689"/>
    <w:rsid w:val="00975FE0"/>
    <w:rsid w:val="009766B9"/>
    <w:rsid w:val="009774DA"/>
    <w:rsid w:val="009801CD"/>
    <w:rsid w:val="009812EE"/>
    <w:rsid w:val="00983FB5"/>
    <w:rsid w:val="00986D40"/>
    <w:rsid w:val="009906D3"/>
    <w:rsid w:val="00992671"/>
    <w:rsid w:val="00993892"/>
    <w:rsid w:val="00993BE5"/>
    <w:rsid w:val="00994E5D"/>
    <w:rsid w:val="009A0268"/>
    <w:rsid w:val="009A0819"/>
    <w:rsid w:val="009A0F94"/>
    <w:rsid w:val="009A1135"/>
    <w:rsid w:val="009A3FC9"/>
    <w:rsid w:val="009A449D"/>
    <w:rsid w:val="009A6847"/>
    <w:rsid w:val="009A7E23"/>
    <w:rsid w:val="009B12DC"/>
    <w:rsid w:val="009B4E04"/>
    <w:rsid w:val="009B5865"/>
    <w:rsid w:val="009B5CBF"/>
    <w:rsid w:val="009B6917"/>
    <w:rsid w:val="009B6B94"/>
    <w:rsid w:val="009B7C2A"/>
    <w:rsid w:val="009C019C"/>
    <w:rsid w:val="009C1769"/>
    <w:rsid w:val="009C42DF"/>
    <w:rsid w:val="009C65C1"/>
    <w:rsid w:val="009C6D14"/>
    <w:rsid w:val="009C6DA0"/>
    <w:rsid w:val="009C711E"/>
    <w:rsid w:val="009D1516"/>
    <w:rsid w:val="009D40A3"/>
    <w:rsid w:val="009E078A"/>
    <w:rsid w:val="009E20AE"/>
    <w:rsid w:val="009E4941"/>
    <w:rsid w:val="009E57D5"/>
    <w:rsid w:val="009F2B17"/>
    <w:rsid w:val="009F35AC"/>
    <w:rsid w:val="009F4D9C"/>
    <w:rsid w:val="009F4FAF"/>
    <w:rsid w:val="009F6830"/>
    <w:rsid w:val="00A00524"/>
    <w:rsid w:val="00A02E75"/>
    <w:rsid w:val="00A046A5"/>
    <w:rsid w:val="00A04ABE"/>
    <w:rsid w:val="00A115CE"/>
    <w:rsid w:val="00A12C23"/>
    <w:rsid w:val="00A132C4"/>
    <w:rsid w:val="00A16326"/>
    <w:rsid w:val="00A16AD0"/>
    <w:rsid w:val="00A175A4"/>
    <w:rsid w:val="00A24A43"/>
    <w:rsid w:val="00A24EB8"/>
    <w:rsid w:val="00A26604"/>
    <w:rsid w:val="00A30353"/>
    <w:rsid w:val="00A33EE4"/>
    <w:rsid w:val="00A34905"/>
    <w:rsid w:val="00A3491A"/>
    <w:rsid w:val="00A36C2B"/>
    <w:rsid w:val="00A374ED"/>
    <w:rsid w:val="00A376E8"/>
    <w:rsid w:val="00A443C3"/>
    <w:rsid w:val="00A452B5"/>
    <w:rsid w:val="00A46DBE"/>
    <w:rsid w:val="00A502D5"/>
    <w:rsid w:val="00A534B2"/>
    <w:rsid w:val="00A54043"/>
    <w:rsid w:val="00A56868"/>
    <w:rsid w:val="00A56CB9"/>
    <w:rsid w:val="00A571A3"/>
    <w:rsid w:val="00A571DA"/>
    <w:rsid w:val="00A711FC"/>
    <w:rsid w:val="00A71DFE"/>
    <w:rsid w:val="00A736C2"/>
    <w:rsid w:val="00A74AC4"/>
    <w:rsid w:val="00A766D8"/>
    <w:rsid w:val="00A82AED"/>
    <w:rsid w:val="00A859E9"/>
    <w:rsid w:val="00A8703C"/>
    <w:rsid w:val="00A904F8"/>
    <w:rsid w:val="00A90FC4"/>
    <w:rsid w:val="00A92E89"/>
    <w:rsid w:val="00A9310D"/>
    <w:rsid w:val="00AA0378"/>
    <w:rsid w:val="00AA1ADC"/>
    <w:rsid w:val="00AA1CD0"/>
    <w:rsid w:val="00AA2374"/>
    <w:rsid w:val="00AA29CD"/>
    <w:rsid w:val="00AA39F3"/>
    <w:rsid w:val="00AA3EE6"/>
    <w:rsid w:val="00AB139E"/>
    <w:rsid w:val="00AB1C5B"/>
    <w:rsid w:val="00AB2A0B"/>
    <w:rsid w:val="00AB2B52"/>
    <w:rsid w:val="00AB6D18"/>
    <w:rsid w:val="00AC0FA6"/>
    <w:rsid w:val="00AC24EF"/>
    <w:rsid w:val="00AC2B90"/>
    <w:rsid w:val="00AC3188"/>
    <w:rsid w:val="00AC71A1"/>
    <w:rsid w:val="00AD036A"/>
    <w:rsid w:val="00AD0CF3"/>
    <w:rsid w:val="00AD31AC"/>
    <w:rsid w:val="00AD7222"/>
    <w:rsid w:val="00AD7466"/>
    <w:rsid w:val="00AE16C6"/>
    <w:rsid w:val="00AE2765"/>
    <w:rsid w:val="00AE45A5"/>
    <w:rsid w:val="00AE4A35"/>
    <w:rsid w:val="00AE70E1"/>
    <w:rsid w:val="00AF00BE"/>
    <w:rsid w:val="00AF1A93"/>
    <w:rsid w:val="00AF2F50"/>
    <w:rsid w:val="00AF35D3"/>
    <w:rsid w:val="00AF637B"/>
    <w:rsid w:val="00AF645C"/>
    <w:rsid w:val="00AF6BE3"/>
    <w:rsid w:val="00AF7516"/>
    <w:rsid w:val="00AF799E"/>
    <w:rsid w:val="00B0241B"/>
    <w:rsid w:val="00B029EF"/>
    <w:rsid w:val="00B03C16"/>
    <w:rsid w:val="00B0462B"/>
    <w:rsid w:val="00B06585"/>
    <w:rsid w:val="00B06B7C"/>
    <w:rsid w:val="00B119CF"/>
    <w:rsid w:val="00B11A4C"/>
    <w:rsid w:val="00B12816"/>
    <w:rsid w:val="00B12ECA"/>
    <w:rsid w:val="00B15BA4"/>
    <w:rsid w:val="00B17150"/>
    <w:rsid w:val="00B17485"/>
    <w:rsid w:val="00B1773B"/>
    <w:rsid w:val="00B17DB6"/>
    <w:rsid w:val="00B20003"/>
    <w:rsid w:val="00B2069D"/>
    <w:rsid w:val="00B212BD"/>
    <w:rsid w:val="00B23848"/>
    <w:rsid w:val="00B2410F"/>
    <w:rsid w:val="00B279D8"/>
    <w:rsid w:val="00B32F26"/>
    <w:rsid w:val="00B3341F"/>
    <w:rsid w:val="00B35253"/>
    <w:rsid w:val="00B355B2"/>
    <w:rsid w:val="00B3701E"/>
    <w:rsid w:val="00B40EEC"/>
    <w:rsid w:val="00B4261B"/>
    <w:rsid w:val="00B44CCF"/>
    <w:rsid w:val="00B50B05"/>
    <w:rsid w:val="00B51210"/>
    <w:rsid w:val="00B52CD0"/>
    <w:rsid w:val="00B5484F"/>
    <w:rsid w:val="00B55C5E"/>
    <w:rsid w:val="00B56C60"/>
    <w:rsid w:val="00B572AF"/>
    <w:rsid w:val="00B618AB"/>
    <w:rsid w:val="00B62694"/>
    <w:rsid w:val="00B641E7"/>
    <w:rsid w:val="00B653A1"/>
    <w:rsid w:val="00B65A58"/>
    <w:rsid w:val="00B65B82"/>
    <w:rsid w:val="00B6759A"/>
    <w:rsid w:val="00B6790E"/>
    <w:rsid w:val="00B77065"/>
    <w:rsid w:val="00B83B92"/>
    <w:rsid w:val="00B83BE9"/>
    <w:rsid w:val="00B841F8"/>
    <w:rsid w:val="00B86589"/>
    <w:rsid w:val="00B9221E"/>
    <w:rsid w:val="00B94FDA"/>
    <w:rsid w:val="00B955C9"/>
    <w:rsid w:val="00B9620B"/>
    <w:rsid w:val="00B96C83"/>
    <w:rsid w:val="00B97E53"/>
    <w:rsid w:val="00BA06D2"/>
    <w:rsid w:val="00BA31AF"/>
    <w:rsid w:val="00BB0BCF"/>
    <w:rsid w:val="00BB144C"/>
    <w:rsid w:val="00BB5D00"/>
    <w:rsid w:val="00BB79BF"/>
    <w:rsid w:val="00BC18C1"/>
    <w:rsid w:val="00BC1F41"/>
    <w:rsid w:val="00BC21FB"/>
    <w:rsid w:val="00BC3E50"/>
    <w:rsid w:val="00BC4425"/>
    <w:rsid w:val="00BC77F8"/>
    <w:rsid w:val="00BC7C41"/>
    <w:rsid w:val="00BD097E"/>
    <w:rsid w:val="00BD12BA"/>
    <w:rsid w:val="00BD6E56"/>
    <w:rsid w:val="00BE0B71"/>
    <w:rsid w:val="00BE17BA"/>
    <w:rsid w:val="00BE361A"/>
    <w:rsid w:val="00BE3DBB"/>
    <w:rsid w:val="00BE657B"/>
    <w:rsid w:val="00BE6B58"/>
    <w:rsid w:val="00BE768C"/>
    <w:rsid w:val="00BE7B59"/>
    <w:rsid w:val="00BF08F0"/>
    <w:rsid w:val="00BF1A7E"/>
    <w:rsid w:val="00BF1E64"/>
    <w:rsid w:val="00BF2A0E"/>
    <w:rsid w:val="00BF359A"/>
    <w:rsid w:val="00BF49B5"/>
    <w:rsid w:val="00BF49CF"/>
    <w:rsid w:val="00C02A81"/>
    <w:rsid w:val="00C036E3"/>
    <w:rsid w:val="00C0457C"/>
    <w:rsid w:val="00C05746"/>
    <w:rsid w:val="00C07159"/>
    <w:rsid w:val="00C07860"/>
    <w:rsid w:val="00C10735"/>
    <w:rsid w:val="00C1082C"/>
    <w:rsid w:val="00C10A90"/>
    <w:rsid w:val="00C10AD7"/>
    <w:rsid w:val="00C10FE9"/>
    <w:rsid w:val="00C11281"/>
    <w:rsid w:val="00C12268"/>
    <w:rsid w:val="00C12CA7"/>
    <w:rsid w:val="00C14D15"/>
    <w:rsid w:val="00C16516"/>
    <w:rsid w:val="00C16C5B"/>
    <w:rsid w:val="00C20D14"/>
    <w:rsid w:val="00C21B12"/>
    <w:rsid w:val="00C228CA"/>
    <w:rsid w:val="00C275B6"/>
    <w:rsid w:val="00C332C1"/>
    <w:rsid w:val="00C33B1B"/>
    <w:rsid w:val="00C345C9"/>
    <w:rsid w:val="00C3486D"/>
    <w:rsid w:val="00C3680F"/>
    <w:rsid w:val="00C369B2"/>
    <w:rsid w:val="00C36D40"/>
    <w:rsid w:val="00C40CDD"/>
    <w:rsid w:val="00C41577"/>
    <w:rsid w:val="00C4558F"/>
    <w:rsid w:val="00C4725A"/>
    <w:rsid w:val="00C51289"/>
    <w:rsid w:val="00C5340D"/>
    <w:rsid w:val="00C55BCD"/>
    <w:rsid w:val="00C61967"/>
    <w:rsid w:val="00C62D68"/>
    <w:rsid w:val="00C63A3D"/>
    <w:rsid w:val="00C63D0E"/>
    <w:rsid w:val="00C652F1"/>
    <w:rsid w:val="00C656FB"/>
    <w:rsid w:val="00C65D58"/>
    <w:rsid w:val="00C679B7"/>
    <w:rsid w:val="00C7150A"/>
    <w:rsid w:val="00C719D2"/>
    <w:rsid w:val="00C73617"/>
    <w:rsid w:val="00C76440"/>
    <w:rsid w:val="00C76FA6"/>
    <w:rsid w:val="00C77C9F"/>
    <w:rsid w:val="00C804B3"/>
    <w:rsid w:val="00C807DB"/>
    <w:rsid w:val="00C85CD2"/>
    <w:rsid w:val="00C85EF9"/>
    <w:rsid w:val="00C86A1F"/>
    <w:rsid w:val="00C92840"/>
    <w:rsid w:val="00C92F1C"/>
    <w:rsid w:val="00C934F4"/>
    <w:rsid w:val="00C9488B"/>
    <w:rsid w:val="00C94B26"/>
    <w:rsid w:val="00C966CB"/>
    <w:rsid w:val="00C966E8"/>
    <w:rsid w:val="00CA0515"/>
    <w:rsid w:val="00CA2E20"/>
    <w:rsid w:val="00CA327E"/>
    <w:rsid w:val="00CA48F9"/>
    <w:rsid w:val="00CA5AD3"/>
    <w:rsid w:val="00CA6101"/>
    <w:rsid w:val="00CA6B73"/>
    <w:rsid w:val="00CB2270"/>
    <w:rsid w:val="00CB3687"/>
    <w:rsid w:val="00CB3D25"/>
    <w:rsid w:val="00CB44CF"/>
    <w:rsid w:val="00CB5349"/>
    <w:rsid w:val="00CB559C"/>
    <w:rsid w:val="00CB7D45"/>
    <w:rsid w:val="00CC426D"/>
    <w:rsid w:val="00CC47DB"/>
    <w:rsid w:val="00CC71F1"/>
    <w:rsid w:val="00CD0A86"/>
    <w:rsid w:val="00CD1D26"/>
    <w:rsid w:val="00CD3D87"/>
    <w:rsid w:val="00CD4159"/>
    <w:rsid w:val="00CD52D8"/>
    <w:rsid w:val="00CD63E7"/>
    <w:rsid w:val="00CE0F29"/>
    <w:rsid w:val="00CE187D"/>
    <w:rsid w:val="00CE3CD5"/>
    <w:rsid w:val="00CE4CAF"/>
    <w:rsid w:val="00CE7E51"/>
    <w:rsid w:val="00CF0A38"/>
    <w:rsid w:val="00CF53D7"/>
    <w:rsid w:val="00CF5D51"/>
    <w:rsid w:val="00D00306"/>
    <w:rsid w:val="00D02C09"/>
    <w:rsid w:val="00D0378F"/>
    <w:rsid w:val="00D049BB"/>
    <w:rsid w:val="00D06307"/>
    <w:rsid w:val="00D067B6"/>
    <w:rsid w:val="00D07484"/>
    <w:rsid w:val="00D164E0"/>
    <w:rsid w:val="00D16759"/>
    <w:rsid w:val="00D20490"/>
    <w:rsid w:val="00D225E5"/>
    <w:rsid w:val="00D24499"/>
    <w:rsid w:val="00D25A2F"/>
    <w:rsid w:val="00D31382"/>
    <w:rsid w:val="00D32C24"/>
    <w:rsid w:val="00D3680A"/>
    <w:rsid w:val="00D407D4"/>
    <w:rsid w:val="00D40B24"/>
    <w:rsid w:val="00D42D9A"/>
    <w:rsid w:val="00D4461B"/>
    <w:rsid w:val="00D4467A"/>
    <w:rsid w:val="00D4634A"/>
    <w:rsid w:val="00D47005"/>
    <w:rsid w:val="00D47069"/>
    <w:rsid w:val="00D4713D"/>
    <w:rsid w:val="00D5187B"/>
    <w:rsid w:val="00D52AE2"/>
    <w:rsid w:val="00D56A84"/>
    <w:rsid w:val="00D6047E"/>
    <w:rsid w:val="00D60EE7"/>
    <w:rsid w:val="00D70019"/>
    <w:rsid w:val="00D71B30"/>
    <w:rsid w:val="00D724EC"/>
    <w:rsid w:val="00D725DA"/>
    <w:rsid w:val="00D75820"/>
    <w:rsid w:val="00D809E7"/>
    <w:rsid w:val="00D80F2A"/>
    <w:rsid w:val="00D81145"/>
    <w:rsid w:val="00D81BB2"/>
    <w:rsid w:val="00D81F19"/>
    <w:rsid w:val="00D84715"/>
    <w:rsid w:val="00D84C91"/>
    <w:rsid w:val="00D85889"/>
    <w:rsid w:val="00D9051C"/>
    <w:rsid w:val="00D9082F"/>
    <w:rsid w:val="00D90D50"/>
    <w:rsid w:val="00D94A74"/>
    <w:rsid w:val="00D94CCF"/>
    <w:rsid w:val="00D95D89"/>
    <w:rsid w:val="00D95E52"/>
    <w:rsid w:val="00D97ED6"/>
    <w:rsid w:val="00DA0D24"/>
    <w:rsid w:val="00DA2381"/>
    <w:rsid w:val="00DA2471"/>
    <w:rsid w:val="00DA30B5"/>
    <w:rsid w:val="00DA3E40"/>
    <w:rsid w:val="00DA3FCA"/>
    <w:rsid w:val="00DA6A87"/>
    <w:rsid w:val="00DA754E"/>
    <w:rsid w:val="00DB7E59"/>
    <w:rsid w:val="00DC2C6C"/>
    <w:rsid w:val="00DC3D78"/>
    <w:rsid w:val="00DC4AAA"/>
    <w:rsid w:val="00DC5DF5"/>
    <w:rsid w:val="00DC7C3E"/>
    <w:rsid w:val="00DD2311"/>
    <w:rsid w:val="00DE24E3"/>
    <w:rsid w:val="00DE37AD"/>
    <w:rsid w:val="00DE47B3"/>
    <w:rsid w:val="00DE5F8E"/>
    <w:rsid w:val="00DE6C30"/>
    <w:rsid w:val="00DE7170"/>
    <w:rsid w:val="00DE7B56"/>
    <w:rsid w:val="00DF0CE0"/>
    <w:rsid w:val="00DF0DAD"/>
    <w:rsid w:val="00DF2645"/>
    <w:rsid w:val="00DF2DD4"/>
    <w:rsid w:val="00DF5FE6"/>
    <w:rsid w:val="00DF634B"/>
    <w:rsid w:val="00DF77BA"/>
    <w:rsid w:val="00E02EFE"/>
    <w:rsid w:val="00E03620"/>
    <w:rsid w:val="00E051BA"/>
    <w:rsid w:val="00E05B37"/>
    <w:rsid w:val="00E07018"/>
    <w:rsid w:val="00E113FF"/>
    <w:rsid w:val="00E20795"/>
    <w:rsid w:val="00E277F9"/>
    <w:rsid w:val="00E30602"/>
    <w:rsid w:val="00E31E28"/>
    <w:rsid w:val="00E34382"/>
    <w:rsid w:val="00E35CBE"/>
    <w:rsid w:val="00E417B8"/>
    <w:rsid w:val="00E43418"/>
    <w:rsid w:val="00E44494"/>
    <w:rsid w:val="00E444E3"/>
    <w:rsid w:val="00E45BB6"/>
    <w:rsid w:val="00E51E34"/>
    <w:rsid w:val="00E543DA"/>
    <w:rsid w:val="00E64DE9"/>
    <w:rsid w:val="00E672B9"/>
    <w:rsid w:val="00E67953"/>
    <w:rsid w:val="00E7313E"/>
    <w:rsid w:val="00E736A2"/>
    <w:rsid w:val="00E73899"/>
    <w:rsid w:val="00E80AFD"/>
    <w:rsid w:val="00E81A21"/>
    <w:rsid w:val="00E8323B"/>
    <w:rsid w:val="00E8654D"/>
    <w:rsid w:val="00E921EB"/>
    <w:rsid w:val="00E92614"/>
    <w:rsid w:val="00E926FB"/>
    <w:rsid w:val="00E92D7F"/>
    <w:rsid w:val="00E954E7"/>
    <w:rsid w:val="00E96B34"/>
    <w:rsid w:val="00EA0275"/>
    <w:rsid w:val="00EA028C"/>
    <w:rsid w:val="00EA15E5"/>
    <w:rsid w:val="00EA6EB8"/>
    <w:rsid w:val="00EB0487"/>
    <w:rsid w:val="00EB4169"/>
    <w:rsid w:val="00EB43A2"/>
    <w:rsid w:val="00EB661B"/>
    <w:rsid w:val="00EC48D9"/>
    <w:rsid w:val="00EC577B"/>
    <w:rsid w:val="00EC74E1"/>
    <w:rsid w:val="00ED1915"/>
    <w:rsid w:val="00ED1955"/>
    <w:rsid w:val="00ED2D80"/>
    <w:rsid w:val="00ED44A9"/>
    <w:rsid w:val="00ED5690"/>
    <w:rsid w:val="00ED7DB1"/>
    <w:rsid w:val="00EE089B"/>
    <w:rsid w:val="00EE5CBC"/>
    <w:rsid w:val="00EE680F"/>
    <w:rsid w:val="00EE6CB6"/>
    <w:rsid w:val="00EE712A"/>
    <w:rsid w:val="00EF1E67"/>
    <w:rsid w:val="00EF2B0F"/>
    <w:rsid w:val="00EF2C40"/>
    <w:rsid w:val="00EF2FAF"/>
    <w:rsid w:val="00EF5805"/>
    <w:rsid w:val="00EF5DF7"/>
    <w:rsid w:val="00EF6372"/>
    <w:rsid w:val="00F01D66"/>
    <w:rsid w:val="00F0658B"/>
    <w:rsid w:val="00F06D46"/>
    <w:rsid w:val="00F0737A"/>
    <w:rsid w:val="00F07E20"/>
    <w:rsid w:val="00F10A60"/>
    <w:rsid w:val="00F10F14"/>
    <w:rsid w:val="00F10F84"/>
    <w:rsid w:val="00F11750"/>
    <w:rsid w:val="00F13F84"/>
    <w:rsid w:val="00F14290"/>
    <w:rsid w:val="00F17700"/>
    <w:rsid w:val="00F17E4F"/>
    <w:rsid w:val="00F2270A"/>
    <w:rsid w:val="00F25FEE"/>
    <w:rsid w:val="00F26498"/>
    <w:rsid w:val="00F26F5B"/>
    <w:rsid w:val="00F32D9A"/>
    <w:rsid w:val="00F37219"/>
    <w:rsid w:val="00F37413"/>
    <w:rsid w:val="00F3756B"/>
    <w:rsid w:val="00F377CB"/>
    <w:rsid w:val="00F40035"/>
    <w:rsid w:val="00F425C4"/>
    <w:rsid w:val="00F42657"/>
    <w:rsid w:val="00F426D8"/>
    <w:rsid w:val="00F43955"/>
    <w:rsid w:val="00F43B55"/>
    <w:rsid w:val="00F46CE8"/>
    <w:rsid w:val="00F511B6"/>
    <w:rsid w:val="00F56813"/>
    <w:rsid w:val="00F57A3B"/>
    <w:rsid w:val="00F62BBC"/>
    <w:rsid w:val="00F63C4C"/>
    <w:rsid w:val="00F64176"/>
    <w:rsid w:val="00F66E3A"/>
    <w:rsid w:val="00F71C8D"/>
    <w:rsid w:val="00F723C6"/>
    <w:rsid w:val="00F72604"/>
    <w:rsid w:val="00F74DF6"/>
    <w:rsid w:val="00F76AA6"/>
    <w:rsid w:val="00F777B6"/>
    <w:rsid w:val="00F77FDE"/>
    <w:rsid w:val="00F81288"/>
    <w:rsid w:val="00F813D3"/>
    <w:rsid w:val="00F82498"/>
    <w:rsid w:val="00F82EF4"/>
    <w:rsid w:val="00F83D9B"/>
    <w:rsid w:val="00F8546D"/>
    <w:rsid w:val="00F867AF"/>
    <w:rsid w:val="00F86A28"/>
    <w:rsid w:val="00F87F20"/>
    <w:rsid w:val="00F9757C"/>
    <w:rsid w:val="00FA2B9C"/>
    <w:rsid w:val="00FA5F81"/>
    <w:rsid w:val="00FB28E1"/>
    <w:rsid w:val="00FB2E32"/>
    <w:rsid w:val="00FB66DE"/>
    <w:rsid w:val="00FC124A"/>
    <w:rsid w:val="00FC193D"/>
    <w:rsid w:val="00FC4BC2"/>
    <w:rsid w:val="00FC4D53"/>
    <w:rsid w:val="00FC58A7"/>
    <w:rsid w:val="00FC746C"/>
    <w:rsid w:val="00FD1BB7"/>
    <w:rsid w:val="00FD3223"/>
    <w:rsid w:val="00FD4190"/>
    <w:rsid w:val="00FD5397"/>
    <w:rsid w:val="00FD642A"/>
    <w:rsid w:val="00FD77B9"/>
    <w:rsid w:val="00FD7962"/>
    <w:rsid w:val="00FE1F95"/>
    <w:rsid w:val="00FE2FE4"/>
    <w:rsid w:val="00FE42DB"/>
    <w:rsid w:val="00FE53F2"/>
    <w:rsid w:val="00FE57CD"/>
    <w:rsid w:val="00FE6B6D"/>
    <w:rsid w:val="00FF0547"/>
    <w:rsid w:val="00FF2C6B"/>
    <w:rsid w:val="00FF45D9"/>
    <w:rsid w:val="00FF4F25"/>
    <w:rsid w:val="00FF61D4"/>
    <w:rsid w:val="00FF6249"/>
    <w:rsid w:val="00FF7D8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3">
    <w:name w:val="heading 3"/>
    <w:basedOn w:val="Normal"/>
    <w:next w:val="Normal"/>
    <w:link w:val="Heading3Char"/>
    <w:semiHidden/>
    <w:unhideWhenUsed/>
    <w:qFormat/>
    <w:rsid w:val="0037130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List Paragraph Char,Akapit z listą BS Char,Outlines a.b.c. Char,List_Paragraph Char,Multilevel para_II Char,Akapit z lista BS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aliases w:val="Akapit z listą BS,Outlines a.b.c.,List_Paragraph,Multilevel para_II,Akapit z lista BS"/>
    <w:basedOn w:val="Normal"/>
    <w:qFormat/>
    <w:rsid w:val="00AA0378"/>
    <w:pPr>
      <w:ind w:left="720"/>
      <w:contextualSpacing/>
    </w:pPr>
  </w:style>
  <w:style w:type="character" w:customStyle="1" w:styleId="Heading3Char">
    <w:name w:val="Heading 3 Char"/>
    <w:basedOn w:val="DefaultParagraphFont"/>
    <w:link w:val="Heading3"/>
    <w:semiHidden/>
    <w:rsid w:val="00371302"/>
    <w:rPr>
      <w:rFonts w:asciiTheme="majorHAnsi" w:eastAsiaTheme="majorEastAsia" w:hAnsiTheme="majorHAnsi" w:cstheme="majorBidi"/>
      <w:b/>
      <w:color w:val="4F81BD" w:themeColor="accent1"/>
      <w:sz w:val="24"/>
      <w:szCs w:val="24"/>
      <w:lang w:val="ro-RO"/>
    </w:rPr>
  </w:style>
  <w:style w:type="paragraph" w:styleId="NormalWeb">
    <w:name w:val="Normal (Web)"/>
    <w:basedOn w:val="Normal"/>
    <w:uiPriority w:val="99"/>
    <w:unhideWhenUsed/>
    <w:rsid w:val="002A0A95"/>
    <w:pPr>
      <w:spacing w:before="100" w:beforeAutospacing="1" w:after="100" w:afterAutospacing="1"/>
    </w:pPr>
    <w:rPr>
      <w:rFonts w:eastAsiaTheme="minorEastAsia"/>
      <w:bCs w:val="0"/>
      <w:lang w:val="en-US"/>
    </w:rPr>
  </w:style>
  <w:style w:type="character" w:customStyle="1" w:styleId="panchor">
    <w:name w:val="panchor"/>
    <w:basedOn w:val="DefaultParagraphFont"/>
    <w:rsid w:val="00382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3">
    <w:name w:val="heading 3"/>
    <w:basedOn w:val="Normal"/>
    <w:next w:val="Normal"/>
    <w:link w:val="Heading3Char"/>
    <w:semiHidden/>
    <w:unhideWhenUsed/>
    <w:qFormat/>
    <w:rsid w:val="0037130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List Paragraph Char,Akapit z listą BS Char,Outlines a.b.c. Char,List_Paragraph Char,Multilevel para_II Char,Akapit z lista BS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aliases w:val="Akapit z listą BS,Outlines a.b.c.,List_Paragraph,Multilevel para_II,Akapit z lista BS"/>
    <w:basedOn w:val="Normal"/>
    <w:qFormat/>
    <w:rsid w:val="00AA0378"/>
    <w:pPr>
      <w:ind w:left="720"/>
      <w:contextualSpacing/>
    </w:pPr>
  </w:style>
  <w:style w:type="character" w:customStyle="1" w:styleId="Heading3Char">
    <w:name w:val="Heading 3 Char"/>
    <w:basedOn w:val="DefaultParagraphFont"/>
    <w:link w:val="Heading3"/>
    <w:semiHidden/>
    <w:rsid w:val="00371302"/>
    <w:rPr>
      <w:rFonts w:asciiTheme="majorHAnsi" w:eastAsiaTheme="majorEastAsia" w:hAnsiTheme="majorHAnsi" w:cstheme="majorBidi"/>
      <w:b/>
      <w:color w:val="4F81BD" w:themeColor="accent1"/>
      <w:sz w:val="24"/>
      <w:szCs w:val="24"/>
      <w:lang w:val="ro-RO"/>
    </w:rPr>
  </w:style>
  <w:style w:type="paragraph" w:styleId="NormalWeb">
    <w:name w:val="Normal (Web)"/>
    <w:basedOn w:val="Normal"/>
    <w:uiPriority w:val="99"/>
    <w:unhideWhenUsed/>
    <w:rsid w:val="002A0A95"/>
    <w:pPr>
      <w:spacing w:before="100" w:beforeAutospacing="1" w:after="100" w:afterAutospacing="1"/>
    </w:pPr>
    <w:rPr>
      <w:rFonts w:eastAsiaTheme="minorEastAsia"/>
      <w:bCs w:val="0"/>
      <w:lang w:val="en-US"/>
    </w:rPr>
  </w:style>
  <w:style w:type="character" w:customStyle="1" w:styleId="panchor">
    <w:name w:val="panchor"/>
    <w:basedOn w:val="DefaultParagraphFont"/>
    <w:rsid w:val="0038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8174">
      <w:bodyDiv w:val="1"/>
      <w:marLeft w:val="0"/>
      <w:marRight w:val="0"/>
      <w:marTop w:val="0"/>
      <w:marBottom w:val="0"/>
      <w:divBdr>
        <w:top w:val="none" w:sz="0" w:space="0" w:color="auto"/>
        <w:left w:val="none" w:sz="0" w:space="0" w:color="auto"/>
        <w:bottom w:val="none" w:sz="0" w:space="0" w:color="auto"/>
        <w:right w:val="none" w:sz="0" w:space="0" w:color="auto"/>
      </w:divBdr>
      <w:divsChild>
        <w:div w:id="1666199462">
          <w:marLeft w:val="994"/>
          <w:marRight w:val="0"/>
          <w:marTop w:val="77"/>
          <w:marBottom w:val="0"/>
          <w:divBdr>
            <w:top w:val="none" w:sz="0" w:space="0" w:color="auto"/>
            <w:left w:val="none" w:sz="0" w:space="0" w:color="auto"/>
            <w:bottom w:val="none" w:sz="0" w:space="0" w:color="auto"/>
            <w:right w:val="none" w:sz="0" w:space="0" w:color="auto"/>
          </w:divBdr>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346953443">
      <w:bodyDiv w:val="1"/>
      <w:marLeft w:val="0"/>
      <w:marRight w:val="0"/>
      <w:marTop w:val="0"/>
      <w:marBottom w:val="0"/>
      <w:divBdr>
        <w:top w:val="none" w:sz="0" w:space="0" w:color="auto"/>
        <w:left w:val="none" w:sz="0" w:space="0" w:color="auto"/>
        <w:bottom w:val="none" w:sz="0" w:space="0" w:color="auto"/>
        <w:right w:val="none" w:sz="0" w:space="0" w:color="auto"/>
      </w:divBdr>
    </w:div>
    <w:div w:id="400442570">
      <w:bodyDiv w:val="1"/>
      <w:marLeft w:val="0"/>
      <w:marRight w:val="0"/>
      <w:marTop w:val="0"/>
      <w:marBottom w:val="0"/>
      <w:divBdr>
        <w:top w:val="none" w:sz="0" w:space="0" w:color="auto"/>
        <w:left w:val="none" w:sz="0" w:space="0" w:color="auto"/>
        <w:bottom w:val="none" w:sz="0" w:space="0" w:color="auto"/>
        <w:right w:val="none" w:sz="0" w:space="0" w:color="auto"/>
      </w:divBdr>
    </w:div>
    <w:div w:id="456030786">
      <w:bodyDiv w:val="1"/>
      <w:marLeft w:val="0"/>
      <w:marRight w:val="0"/>
      <w:marTop w:val="0"/>
      <w:marBottom w:val="0"/>
      <w:divBdr>
        <w:top w:val="none" w:sz="0" w:space="0" w:color="auto"/>
        <w:left w:val="none" w:sz="0" w:space="0" w:color="auto"/>
        <w:bottom w:val="none" w:sz="0" w:space="0" w:color="auto"/>
        <w:right w:val="none" w:sz="0" w:space="0" w:color="auto"/>
      </w:divBdr>
      <w:divsChild>
        <w:div w:id="185409119">
          <w:marLeft w:val="0"/>
          <w:marRight w:val="0"/>
          <w:marTop w:val="0"/>
          <w:marBottom w:val="0"/>
          <w:divBdr>
            <w:top w:val="none" w:sz="0" w:space="0" w:color="auto"/>
            <w:left w:val="none" w:sz="0" w:space="0" w:color="auto"/>
            <w:bottom w:val="none" w:sz="0" w:space="0" w:color="auto"/>
            <w:right w:val="none" w:sz="0" w:space="0" w:color="auto"/>
          </w:divBdr>
        </w:div>
        <w:div w:id="1010985964">
          <w:marLeft w:val="0"/>
          <w:marRight w:val="0"/>
          <w:marTop w:val="0"/>
          <w:marBottom w:val="0"/>
          <w:divBdr>
            <w:top w:val="none" w:sz="0" w:space="0" w:color="auto"/>
            <w:left w:val="none" w:sz="0" w:space="0" w:color="auto"/>
            <w:bottom w:val="none" w:sz="0" w:space="0" w:color="auto"/>
            <w:right w:val="none" w:sz="0" w:space="0" w:color="auto"/>
          </w:divBdr>
        </w:div>
        <w:div w:id="1667629887">
          <w:marLeft w:val="0"/>
          <w:marRight w:val="0"/>
          <w:marTop w:val="0"/>
          <w:marBottom w:val="0"/>
          <w:divBdr>
            <w:top w:val="none" w:sz="0" w:space="0" w:color="auto"/>
            <w:left w:val="none" w:sz="0" w:space="0" w:color="auto"/>
            <w:bottom w:val="none" w:sz="0" w:space="0" w:color="auto"/>
            <w:right w:val="none" w:sz="0" w:space="0" w:color="auto"/>
          </w:divBdr>
        </w:div>
      </w:divsChild>
    </w:div>
    <w:div w:id="636574002">
      <w:bodyDiv w:val="1"/>
      <w:marLeft w:val="0"/>
      <w:marRight w:val="0"/>
      <w:marTop w:val="0"/>
      <w:marBottom w:val="0"/>
      <w:divBdr>
        <w:top w:val="none" w:sz="0" w:space="0" w:color="auto"/>
        <w:left w:val="none" w:sz="0" w:space="0" w:color="auto"/>
        <w:bottom w:val="none" w:sz="0" w:space="0" w:color="auto"/>
        <w:right w:val="none" w:sz="0" w:space="0" w:color="auto"/>
      </w:divBdr>
    </w:div>
    <w:div w:id="691762306">
      <w:bodyDiv w:val="1"/>
      <w:marLeft w:val="0"/>
      <w:marRight w:val="0"/>
      <w:marTop w:val="0"/>
      <w:marBottom w:val="0"/>
      <w:divBdr>
        <w:top w:val="none" w:sz="0" w:space="0" w:color="auto"/>
        <w:left w:val="none" w:sz="0" w:space="0" w:color="auto"/>
        <w:bottom w:val="none" w:sz="0" w:space="0" w:color="auto"/>
        <w:right w:val="none" w:sz="0" w:space="0" w:color="auto"/>
      </w:divBdr>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034497124">
      <w:bodyDiv w:val="1"/>
      <w:marLeft w:val="0"/>
      <w:marRight w:val="0"/>
      <w:marTop w:val="0"/>
      <w:marBottom w:val="0"/>
      <w:divBdr>
        <w:top w:val="none" w:sz="0" w:space="0" w:color="auto"/>
        <w:left w:val="none" w:sz="0" w:space="0" w:color="auto"/>
        <w:bottom w:val="none" w:sz="0" w:space="0" w:color="auto"/>
        <w:right w:val="none" w:sz="0" w:space="0" w:color="auto"/>
      </w:divBdr>
      <w:divsChild>
        <w:div w:id="913128210">
          <w:marLeft w:val="994"/>
          <w:marRight w:val="0"/>
          <w:marTop w:val="77"/>
          <w:marBottom w:val="0"/>
          <w:divBdr>
            <w:top w:val="none" w:sz="0" w:space="0" w:color="auto"/>
            <w:left w:val="none" w:sz="0" w:space="0" w:color="auto"/>
            <w:bottom w:val="none" w:sz="0" w:space="0" w:color="auto"/>
            <w:right w:val="none" w:sz="0" w:space="0" w:color="auto"/>
          </w:divBdr>
        </w:div>
      </w:divsChild>
    </w:div>
    <w:div w:id="1096901758">
      <w:bodyDiv w:val="1"/>
      <w:marLeft w:val="0"/>
      <w:marRight w:val="0"/>
      <w:marTop w:val="0"/>
      <w:marBottom w:val="0"/>
      <w:divBdr>
        <w:top w:val="none" w:sz="0" w:space="0" w:color="auto"/>
        <w:left w:val="none" w:sz="0" w:space="0" w:color="auto"/>
        <w:bottom w:val="none" w:sz="0" w:space="0" w:color="auto"/>
        <w:right w:val="none" w:sz="0" w:space="0" w:color="auto"/>
      </w:divBdr>
      <w:divsChild>
        <w:div w:id="579826237">
          <w:marLeft w:val="994"/>
          <w:marRight w:val="0"/>
          <w:marTop w:val="77"/>
          <w:marBottom w:val="0"/>
          <w:divBdr>
            <w:top w:val="none" w:sz="0" w:space="0" w:color="auto"/>
            <w:left w:val="none" w:sz="0" w:space="0" w:color="auto"/>
            <w:bottom w:val="none" w:sz="0" w:space="0" w:color="auto"/>
            <w:right w:val="none" w:sz="0" w:space="0" w:color="auto"/>
          </w:divBdr>
        </w:div>
      </w:divsChild>
    </w:div>
    <w:div w:id="1162281046">
      <w:bodyDiv w:val="1"/>
      <w:marLeft w:val="0"/>
      <w:marRight w:val="0"/>
      <w:marTop w:val="0"/>
      <w:marBottom w:val="0"/>
      <w:divBdr>
        <w:top w:val="none" w:sz="0" w:space="0" w:color="auto"/>
        <w:left w:val="none" w:sz="0" w:space="0" w:color="auto"/>
        <w:bottom w:val="none" w:sz="0" w:space="0" w:color="auto"/>
        <w:right w:val="none" w:sz="0" w:space="0" w:color="auto"/>
      </w:divBdr>
      <w:divsChild>
        <w:div w:id="1597446234">
          <w:marLeft w:val="994"/>
          <w:marRight w:val="0"/>
          <w:marTop w:val="77"/>
          <w:marBottom w:val="0"/>
          <w:divBdr>
            <w:top w:val="none" w:sz="0" w:space="0" w:color="auto"/>
            <w:left w:val="none" w:sz="0" w:space="0" w:color="auto"/>
            <w:bottom w:val="none" w:sz="0" w:space="0" w:color="auto"/>
            <w:right w:val="none" w:sz="0" w:space="0" w:color="auto"/>
          </w:divBdr>
        </w:div>
      </w:divsChild>
    </w:div>
    <w:div w:id="1291784703">
      <w:bodyDiv w:val="1"/>
      <w:marLeft w:val="0"/>
      <w:marRight w:val="0"/>
      <w:marTop w:val="0"/>
      <w:marBottom w:val="0"/>
      <w:divBdr>
        <w:top w:val="none" w:sz="0" w:space="0" w:color="auto"/>
        <w:left w:val="none" w:sz="0" w:space="0" w:color="auto"/>
        <w:bottom w:val="none" w:sz="0" w:space="0" w:color="auto"/>
        <w:right w:val="none" w:sz="0" w:space="0" w:color="auto"/>
      </w:divBdr>
      <w:divsChild>
        <w:div w:id="815687629">
          <w:marLeft w:val="547"/>
          <w:marRight w:val="0"/>
          <w:marTop w:val="86"/>
          <w:marBottom w:val="0"/>
          <w:divBdr>
            <w:top w:val="none" w:sz="0" w:space="0" w:color="auto"/>
            <w:left w:val="none" w:sz="0" w:space="0" w:color="auto"/>
            <w:bottom w:val="none" w:sz="0" w:space="0" w:color="auto"/>
            <w:right w:val="none" w:sz="0" w:space="0" w:color="auto"/>
          </w:divBdr>
        </w:div>
      </w:divsChild>
    </w:div>
    <w:div w:id="1438870119">
      <w:bodyDiv w:val="1"/>
      <w:marLeft w:val="0"/>
      <w:marRight w:val="0"/>
      <w:marTop w:val="0"/>
      <w:marBottom w:val="0"/>
      <w:divBdr>
        <w:top w:val="none" w:sz="0" w:space="0" w:color="auto"/>
        <w:left w:val="none" w:sz="0" w:space="0" w:color="auto"/>
        <w:bottom w:val="none" w:sz="0" w:space="0" w:color="auto"/>
        <w:right w:val="none" w:sz="0" w:space="0" w:color="auto"/>
      </w:divBdr>
    </w:div>
    <w:div w:id="1536237464">
      <w:bodyDiv w:val="1"/>
      <w:marLeft w:val="0"/>
      <w:marRight w:val="0"/>
      <w:marTop w:val="0"/>
      <w:marBottom w:val="0"/>
      <w:divBdr>
        <w:top w:val="none" w:sz="0" w:space="0" w:color="auto"/>
        <w:left w:val="none" w:sz="0" w:space="0" w:color="auto"/>
        <w:bottom w:val="none" w:sz="0" w:space="0" w:color="auto"/>
        <w:right w:val="none" w:sz="0" w:space="0" w:color="auto"/>
      </w:divBdr>
    </w:div>
    <w:div w:id="1587498281">
      <w:bodyDiv w:val="1"/>
      <w:marLeft w:val="0"/>
      <w:marRight w:val="0"/>
      <w:marTop w:val="0"/>
      <w:marBottom w:val="0"/>
      <w:divBdr>
        <w:top w:val="none" w:sz="0" w:space="0" w:color="auto"/>
        <w:left w:val="none" w:sz="0" w:space="0" w:color="auto"/>
        <w:bottom w:val="none" w:sz="0" w:space="0" w:color="auto"/>
        <w:right w:val="none" w:sz="0" w:space="0" w:color="auto"/>
      </w:divBdr>
    </w:div>
    <w:div w:id="1683707383">
      <w:bodyDiv w:val="1"/>
      <w:marLeft w:val="0"/>
      <w:marRight w:val="0"/>
      <w:marTop w:val="0"/>
      <w:marBottom w:val="0"/>
      <w:divBdr>
        <w:top w:val="none" w:sz="0" w:space="0" w:color="auto"/>
        <w:left w:val="none" w:sz="0" w:space="0" w:color="auto"/>
        <w:bottom w:val="none" w:sz="0" w:space="0" w:color="auto"/>
        <w:right w:val="none" w:sz="0" w:space="0" w:color="auto"/>
      </w:divBdr>
    </w:div>
    <w:div w:id="1746032457">
      <w:bodyDiv w:val="1"/>
      <w:marLeft w:val="0"/>
      <w:marRight w:val="0"/>
      <w:marTop w:val="0"/>
      <w:marBottom w:val="0"/>
      <w:divBdr>
        <w:top w:val="none" w:sz="0" w:space="0" w:color="auto"/>
        <w:left w:val="none" w:sz="0" w:space="0" w:color="auto"/>
        <w:bottom w:val="none" w:sz="0" w:space="0" w:color="auto"/>
        <w:right w:val="none" w:sz="0" w:space="0" w:color="auto"/>
      </w:divBdr>
    </w:div>
    <w:div w:id="1764762052">
      <w:bodyDiv w:val="1"/>
      <w:marLeft w:val="0"/>
      <w:marRight w:val="0"/>
      <w:marTop w:val="0"/>
      <w:marBottom w:val="0"/>
      <w:divBdr>
        <w:top w:val="none" w:sz="0" w:space="0" w:color="auto"/>
        <w:left w:val="none" w:sz="0" w:space="0" w:color="auto"/>
        <w:bottom w:val="none" w:sz="0" w:space="0" w:color="auto"/>
        <w:right w:val="none" w:sz="0" w:space="0" w:color="auto"/>
      </w:divBdr>
      <w:divsChild>
        <w:div w:id="507603594">
          <w:marLeft w:val="994"/>
          <w:marRight w:val="0"/>
          <w:marTop w:val="77"/>
          <w:marBottom w:val="0"/>
          <w:divBdr>
            <w:top w:val="none" w:sz="0" w:space="0" w:color="auto"/>
            <w:left w:val="none" w:sz="0" w:space="0" w:color="auto"/>
            <w:bottom w:val="none" w:sz="0" w:space="0" w:color="auto"/>
            <w:right w:val="none" w:sz="0" w:space="0" w:color="auto"/>
          </w:divBdr>
        </w:div>
      </w:divsChild>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1934825637">
      <w:bodyDiv w:val="1"/>
      <w:marLeft w:val="0"/>
      <w:marRight w:val="0"/>
      <w:marTop w:val="0"/>
      <w:marBottom w:val="0"/>
      <w:divBdr>
        <w:top w:val="none" w:sz="0" w:space="0" w:color="auto"/>
        <w:left w:val="none" w:sz="0" w:space="0" w:color="auto"/>
        <w:bottom w:val="none" w:sz="0" w:space="0" w:color="auto"/>
        <w:right w:val="none" w:sz="0" w:space="0" w:color="auto"/>
      </w:divBdr>
      <w:divsChild>
        <w:div w:id="625503583">
          <w:marLeft w:val="720"/>
          <w:marRight w:val="0"/>
          <w:marTop w:val="0"/>
          <w:marBottom w:val="0"/>
          <w:divBdr>
            <w:top w:val="none" w:sz="0" w:space="0" w:color="auto"/>
            <w:left w:val="none" w:sz="0" w:space="0" w:color="auto"/>
            <w:bottom w:val="none" w:sz="0" w:space="0" w:color="auto"/>
            <w:right w:val="none" w:sz="0" w:space="0" w:color="auto"/>
          </w:divBdr>
        </w:div>
      </w:divsChild>
    </w:div>
    <w:div w:id="1996762466">
      <w:bodyDiv w:val="1"/>
      <w:marLeft w:val="0"/>
      <w:marRight w:val="0"/>
      <w:marTop w:val="0"/>
      <w:marBottom w:val="0"/>
      <w:divBdr>
        <w:top w:val="none" w:sz="0" w:space="0" w:color="auto"/>
        <w:left w:val="none" w:sz="0" w:space="0" w:color="auto"/>
        <w:bottom w:val="none" w:sz="0" w:space="0" w:color="auto"/>
        <w:right w:val="none" w:sz="0" w:space="0" w:color="auto"/>
      </w:divBdr>
      <w:divsChild>
        <w:div w:id="280962040">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8A8AE-4D87-4363-A2E4-9A67D438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1867</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Secţiunea 1</vt:lpstr>
    </vt:vector>
  </TitlesOfParts>
  <Company>anfp</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anne.hoara</dc:creator>
  <cp:lastModifiedBy>utilizator</cp:lastModifiedBy>
  <cp:revision>11</cp:revision>
  <cp:lastPrinted>2019-05-24T12:00:00Z</cp:lastPrinted>
  <dcterms:created xsi:type="dcterms:W3CDTF">2019-05-24T12:27:00Z</dcterms:created>
  <dcterms:modified xsi:type="dcterms:W3CDTF">2019-05-29T15:47:00Z</dcterms:modified>
</cp:coreProperties>
</file>