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0E" w:rsidRPr="00814615" w:rsidRDefault="00233E0E" w:rsidP="00BB286A">
      <w:pPr>
        <w:tabs>
          <w:tab w:val="left" w:pos="3960"/>
        </w:tabs>
        <w:spacing w:after="0" w:line="240" w:lineRule="auto"/>
        <w:jc w:val="center"/>
        <w:rPr>
          <w:rFonts w:ascii="Times New Roman" w:hAnsi="Times New Roman" w:cs="Times New Roman"/>
          <w:b/>
          <w:bCs/>
          <w:sz w:val="24"/>
          <w:szCs w:val="24"/>
          <w:u w:val="single"/>
        </w:rPr>
      </w:pPr>
    </w:p>
    <w:p w:rsidR="00B20384" w:rsidRPr="00814615" w:rsidRDefault="00B20384" w:rsidP="00BB286A">
      <w:pPr>
        <w:tabs>
          <w:tab w:val="left" w:pos="3960"/>
        </w:tabs>
        <w:spacing w:after="0" w:line="240" w:lineRule="auto"/>
        <w:jc w:val="center"/>
        <w:rPr>
          <w:rFonts w:ascii="Times New Roman" w:hAnsi="Times New Roman" w:cs="Times New Roman"/>
          <w:b/>
          <w:bCs/>
          <w:sz w:val="24"/>
          <w:szCs w:val="24"/>
          <w:u w:val="single"/>
        </w:rPr>
      </w:pPr>
    </w:p>
    <w:p w:rsidR="00B20384" w:rsidRPr="00814615" w:rsidRDefault="00B20384" w:rsidP="00BB286A">
      <w:pPr>
        <w:tabs>
          <w:tab w:val="left" w:pos="3960"/>
        </w:tabs>
        <w:spacing w:after="0" w:line="240" w:lineRule="auto"/>
        <w:jc w:val="center"/>
        <w:rPr>
          <w:rFonts w:ascii="Times New Roman" w:hAnsi="Times New Roman" w:cs="Times New Roman"/>
          <w:b/>
          <w:bCs/>
          <w:sz w:val="24"/>
          <w:szCs w:val="24"/>
          <w:u w:val="single"/>
        </w:rPr>
      </w:pPr>
    </w:p>
    <w:p w:rsidR="00731DC3" w:rsidRPr="0015583B" w:rsidRDefault="00731DC3" w:rsidP="00BB286A">
      <w:pPr>
        <w:tabs>
          <w:tab w:val="left" w:pos="3960"/>
        </w:tabs>
        <w:spacing w:after="0" w:line="240" w:lineRule="auto"/>
        <w:jc w:val="center"/>
        <w:rPr>
          <w:rFonts w:ascii="Times New Roman" w:hAnsi="Times New Roman" w:cs="Times New Roman"/>
          <w:b/>
          <w:bCs/>
          <w:sz w:val="24"/>
          <w:szCs w:val="24"/>
        </w:rPr>
      </w:pPr>
      <w:r w:rsidRPr="0015583B">
        <w:rPr>
          <w:rFonts w:ascii="Times New Roman" w:hAnsi="Times New Roman" w:cs="Times New Roman"/>
          <w:b/>
          <w:bCs/>
          <w:sz w:val="24"/>
          <w:szCs w:val="24"/>
        </w:rPr>
        <w:t>NOTĂ DE FUNDAMENTARE</w:t>
      </w:r>
    </w:p>
    <w:p w:rsidR="00B20384" w:rsidRPr="00814615" w:rsidRDefault="00B20384" w:rsidP="00BB286A">
      <w:pPr>
        <w:tabs>
          <w:tab w:val="left" w:pos="3960"/>
        </w:tabs>
        <w:spacing w:after="0" w:line="240" w:lineRule="auto"/>
        <w:jc w:val="center"/>
        <w:rPr>
          <w:rFonts w:ascii="Times New Roman" w:hAnsi="Times New Roman" w:cs="Times New Roman"/>
          <w:b/>
          <w:bCs/>
          <w:sz w:val="24"/>
          <w:szCs w:val="24"/>
          <w:u w:val="single"/>
        </w:rPr>
      </w:pPr>
    </w:p>
    <w:p w:rsidR="00731DC3" w:rsidRPr="00814615" w:rsidRDefault="00731DC3" w:rsidP="00BB286A">
      <w:pPr>
        <w:tabs>
          <w:tab w:val="left" w:pos="3960"/>
        </w:tabs>
        <w:spacing w:after="0" w:line="240" w:lineRule="auto"/>
        <w:jc w:val="center"/>
        <w:rPr>
          <w:rFonts w:ascii="Times New Roman" w:hAnsi="Times New Roman" w:cs="Times New Roman"/>
          <w:b/>
          <w:bCs/>
          <w:sz w:val="24"/>
          <w:szCs w:val="24"/>
          <w:u w:val="single"/>
        </w:rPr>
      </w:pPr>
    </w:p>
    <w:tbl>
      <w:tblPr>
        <w:tblW w:w="51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1261"/>
        <w:gridCol w:w="507"/>
        <w:gridCol w:w="321"/>
        <w:gridCol w:w="340"/>
        <w:gridCol w:w="535"/>
        <w:gridCol w:w="77"/>
        <w:gridCol w:w="1511"/>
      </w:tblGrid>
      <w:tr w:rsidR="00731DC3" w:rsidRPr="00814615" w:rsidTr="00497023">
        <w:tc>
          <w:tcPr>
            <w:tcW w:w="9487" w:type="dxa"/>
            <w:gridSpan w:val="8"/>
          </w:tcPr>
          <w:p w:rsidR="00DE4412" w:rsidRPr="00814615" w:rsidRDefault="00731DC3" w:rsidP="009076FA">
            <w:pPr>
              <w:tabs>
                <w:tab w:val="left" w:pos="3960"/>
              </w:tabs>
              <w:spacing w:after="0" w:line="240" w:lineRule="auto"/>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1</w:t>
            </w:r>
          </w:p>
          <w:p w:rsidR="001A61D2" w:rsidRPr="00814615" w:rsidRDefault="001A61D2" w:rsidP="001A61D2">
            <w:pPr>
              <w:tabs>
                <w:tab w:val="left" w:pos="990"/>
                <w:tab w:val="left" w:pos="3960"/>
              </w:tabs>
              <w:spacing w:after="0" w:line="240" w:lineRule="auto"/>
              <w:jc w:val="center"/>
              <w:rPr>
                <w:rFonts w:ascii="Times New Roman" w:hAnsi="Times New Roman" w:cs="Times New Roman"/>
                <w:b/>
                <w:bCs/>
                <w:sz w:val="24"/>
                <w:szCs w:val="24"/>
                <w:lang w:eastAsia="ro-RO"/>
              </w:rPr>
            </w:pPr>
            <w:r w:rsidRPr="00814615">
              <w:rPr>
                <w:rFonts w:ascii="Times New Roman" w:hAnsi="Times New Roman" w:cs="Times New Roman"/>
                <w:b/>
                <w:bCs/>
                <w:sz w:val="24"/>
                <w:szCs w:val="24"/>
                <w:lang w:eastAsia="ro-RO"/>
              </w:rPr>
              <w:t>HOTĂRÂRE</w:t>
            </w:r>
          </w:p>
          <w:p w:rsidR="00130A26" w:rsidRPr="00814615" w:rsidRDefault="00130A26" w:rsidP="00130A26">
            <w:pPr>
              <w:tabs>
                <w:tab w:val="left" w:pos="990"/>
                <w:tab w:val="left" w:pos="3960"/>
              </w:tabs>
              <w:spacing w:after="0" w:line="240" w:lineRule="auto"/>
              <w:jc w:val="center"/>
              <w:rPr>
                <w:rFonts w:ascii="Times New Roman" w:hAnsi="Times New Roman" w:cs="Times New Roman"/>
                <w:sz w:val="24"/>
                <w:szCs w:val="24"/>
              </w:rPr>
            </w:pPr>
            <w:r w:rsidRPr="00814615">
              <w:rPr>
                <w:rFonts w:ascii="Times New Roman" w:hAnsi="Times New Roman" w:cs="Times New Roman"/>
                <w:sz w:val="24"/>
                <w:szCs w:val="24"/>
              </w:rPr>
              <w:t xml:space="preserve">privind acordarea </w:t>
            </w:r>
            <w:proofErr w:type="spellStart"/>
            <w:r w:rsidRPr="00814615">
              <w:rPr>
                <w:rFonts w:ascii="Times New Roman" w:hAnsi="Times New Roman" w:cs="Times New Roman"/>
                <w:sz w:val="24"/>
                <w:szCs w:val="24"/>
              </w:rPr>
              <w:t>prestaţiilor</w:t>
            </w:r>
            <w:proofErr w:type="spellEnd"/>
            <w:r w:rsidRPr="00814615">
              <w:rPr>
                <w:rFonts w:ascii="Times New Roman" w:hAnsi="Times New Roman" w:cs="Times New Roman"/>
                <w:sz w:val="24"/>
                <w:szCs w:val="24"/>
              </w:rPr>
              <w:t xml:space="preserve"> sub forma biletelor de tratament balnear, pentru anul 2020, prin sistemul organizat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administrat de Casa </w:t>
            </w:r>
            <w:proofErr w:type="spellStart"/>
            <w:r w:rsidRPr="00814615">
              <w:rPr>
                <w:rFonts w:ascii="Times New Roman" w:hAnsi="Times New Roman" w:cs="Times New Roman"/>
                <w:sz w:val="24"/>
                <w:szCs w:val="24"/>
              </w:rPr>
              <w:t>Naţională</w:t>
            </w:r>
            <w:proofErr w:type="spellEnd"/>
            <w:r w:rsidRPr="00814615">
              <w:rPr>
                <w:rFonts w:ascii="Times New Roman" w:hAnsi="Times New Roman" w:cs="Times New Roman"/>
                <w:sz w:val="24"/>
                <w:szCs w:val="24"/>
              </w:rPr>
              <w:t xml:space="preserve"> de Pensii Publice</w:t>
            </w:r>
          </w:p>
          <w:p w:rsidR="00ED59F4" w:rsidRPr="00814615" w:rsidRDefault="00ED59F4" w:rsidP="00A127EA">
            <w:pPr>
              <w:tabs>
                <w:tab w:val="left" w:pos="990"/>
                <w:tab w:val="left" w:pos="3960"/>
              </w:tabs>
              <w:spacing w:after="0" w:line="240" w:lineRule="auto"/>
              <w:rPr>
                <w:rFonts w:ascii="Times New Roman" w:hAnsi="Times New Roman" w:cs="Times New Roman"/>
                <w:sz w:val="24"/>
                <w:szCs w:val="24"/>
              </w:rPr>
            </w:pPr>
          </w:p>
        </w:tc>
      </w:tr>
      <w:tr w:rsidR="00731DC3" w:rsidRPr="00814615" w:rsidTr="00497023">
        <w:trPr>
          <w:trHeight w:val="566"/>
        </w:trPr>
        <w:tc>
          <w:tcPr>
            <w:tcW w:w="9487" w:type="dxa"/>
            <w:gridSpan w:val="8"/>
          </w:tcPr>
          <w:p w:rsidR="00B20384" w:rsidRPr="00814615" w:rsidRDefault="00B20384" w:rsidP="00BB286A">
            <w:pPr>
              <w:tabs>
                <w:tab w:val="left" w:pos="3960"/>
              </w:tabs>
              <w:spacing w:after="0" w:line="240" w:lineRule="auto"/>
              <w:jc w:val="center"/>
              <w:rPr>
                <w:rFonts w:ascii="Times New Roman" w:hAnsi="Times New Roman" w:cs="Times New Roman"/>
                <w:b/>
                <w:bCs/>
                <w:sz w:val="24"/>
                <w:szCs w:val="24"/>
              </w:rPr>
            </w:pPr>
          </w:p>
          <w:p w:rsidR="00731DC3" w:rsidRPr="00814615" w:rsidRDefault="00731DC3" w:rsidP="00BB286A">
            <w:pPr>
              <w:tabs>
                <w:tab w:val="left" w:pos="3960"/>
              </w:tabs>
              <w:spacing w:after="0" w:line="240" w:lineRule="auto"/>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2 – a</w:t>
            </w:r>
          </w:p>
          <w:p w:rsidR="007B09FA" w:rsidRPr="00814615" w:rsidRDefault="00731DC3" w:rsidP="001C6F04">
            <w:pPr>
              <w:tabs>
                <w:tab w:val="left" w:pos="3960"/>
              </w:tabs>
              <w:spacing w:after="0" w:line="240" w:lineRule="auto"/>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Motivul emiterii </w:t>
            </w:r>
            <w:r w:rsidR="001E11AA" w:rsidRPr="00814615">
              <w:rPr>
                <w:rFonts w:ascii="Times New Roman" w:hAnsi="Times New Roman" w:cs="Times New Roman"/>
                <w:b/>
                <w:bCs/>
                <w:sz w:val="24"/>
                <w:szCs w:val="24"/>
              </w:rPr>
              <w:t>act</w:t>
            </w:r>
            <w:r w:rsidR="001C6F04" w:rsidRPr="00814615">
              <w:rPr>
                <w:rFonts w:ascii="Times New Roman" w:hAnsi="Times New Roman" w:cs="Times New Roman"/>
                <w:b/>
                <w:bCs/>
                <w:sz w:val="24"/>
                <w:szCs w:val="24"/>
              </w:rPr>
              <w:t>ului</w:t>
            </w:r>
            <w:r w:rsidRPr="00814615">
              <w:rPr>
                <w:rFonts w:ascii="Times New Roman" w:hAnsi="Times New Roman" w:cs="Times New Roman"/>
                <w:b/>
                <w:bCs/>
                <w:sz w:val="24"/>
                <w:szCs w:val="24"/>
              </w:rPr>
              <w:t xml:space="preserve"> normativ</w:t>
            </w:r>
          </w:p>
          <w:p w:rsidR="00B20384" w:rsidRPr="00814615" w:rsidRDefault="00B20384" w:rsidP="001C6F04">
            <w:pPr>
              <w:tabs>
                <w:tab w:val="left" w:pos="3960"/>
              </w:tabs>
              <w:spacing w:after="0" w:line="240" w:lineRule="auto"/>
              <w:jc w:val="center"/>
              <w:rPr>
                <w:rFonts w:ascii="Times New Roman" w:hAnsi="Times New Roman" w:cs="Times New Roman"/>
                <w:b/>
                <w:bCs/>
                <w:sz w:val="24"/>
                <w:szCs w:val="24"/>
              </w:rPr>
            </w:pPr>
          </w:p>
        </w:tc>
      </w:tr>
      <w:tr w:rsidR="00731DC3" w:rsidRPr="00814615" w:rsidTr="0091268B">
        <w:trPr>
          <w:trHeight w:val="620"/>
        </w:trPr>
        <w:tc>
          <w:tcPr>
            <w:tcW w:w="9487" w:type="dxa"/>
            <w:gridSpan w:val="8"/>
          </w:tcPr>
          <w:p w:rsidR="00ED59F4" w:rsidRPr="00814615" w:rsidRDefault="00731DC3" w:rsidP="009711B5">
            <w:pPr>
              <w:tabs>
                <w:tab w:val="left" w:pos="3960"/>
              </w:tabs>
              <w:spacing w:after="0" w:line="240" w:lineRule="auto"/>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1. Descrierea </w:t>
            </w:r>
            <w:proofErr w:type="spellStart"/>
            <w:r w:rsidRPr="00814615">
              <w:rPr>
                <w:rFonts w:ascii="Times New Roman" w:hAnsi="Times New Roman" w:cs="Times New Roman"/>
                <w:b/>
                <w:bCs/>
                <w:sz w:val="24"/>
                <w:szCs w:val="24"/>
              </w:rPr>
              <w:t>situaţiei</w:t>
            </w:r>
            <w:proofErr w:type="spellEnd"/>
            <w:r w:rsidRPr="00814615">
              <w:rPr>
                <w:rFonts w:ascii="Times New Roman" w:hAnsi="Times New Roman" w:cs="Times New Roman"/>
                <w:b/>
                <w:bCs/>
                <w:sz w:val="24"/>
                <w:szCs w:val="24"/>
              </w:rPr>
              <w:t xml:space="preserve"> actuale</w:t>
            </w:r>
          </w:p>
          <w:p w:rsidR="00130A26" w:rsidRPr="00814615" w:rsidRDefault="00130A26" w:rsidP="00130A26">
            <w:pPr>
              <w:spacing w:after="0" w:line="240" w:lineRule="auto"/>
              <w:ind w:right="-23"/>
              <w:jc w:val="both"/>
              <w:rPr>
                <w:rFonts w:ascii="Times New Roman" w:eastAsia="Batang" w:hAnsi="Times New Roman" w:cs="Times New Roman"/>
                <w:sz w:val="24"/>
                <w:szCs w:val="24"/>
                <w:lang w:eastAsia="ko-KR"/>
              </w:rPr>
            </w:pPr>
          </w:p>
          <w:p w:rsidR="00130A26" w:rsidRPr="00814615" w:rsidRDefault="00130A26" w:rsidP="00130A26">
            <w:pPr>
              <w:spacing w:after="0" w:line="240" w:lineRule="auto"/>
              <w:ind w:right="-23"/>
              <w:jc w:val="both"/>
              <w:rPr>
                <w:rFonts w:ascii="Times New Roman" w:eastAsia="Batang" w:hAnsi="Times New Roman" w:cs="Times New Roman"/>
                <w:sz w:val="24"/>
                <w:szCs w:val="24"/>
                <w:lang w:eastAsia="ko-KR"/>
              </w:rPr>
            </w:pPr>
            <w:r w:rsidRPr="00814615">
              <w:rPr>
                <w:rFonts w:ascii="Times New Roman" w:eastAsia="Batang" w:hAnsi="Times New Roman" w:cs="Times New Roman"/>
                <w:sz w:val="24"/>
                <w:szCs w:val="24"/>
                <w:lang w:eastAsia="ko-KR"/>
              </w:rPr>
              <w:t xml:space="preserve">În baza Legii nr. 263/2010, privind sistemul unitar de pensii publice, cu modificările și completările ulterioare, organizarea </w:t>
            </w:r>
            <w:proofErr w:type="spellStart"/>
            <w:r w:rsidRPr="00814615">
              <w:rPr>
                <w:rFonts w:ascii="Times New Roman" w:eastAsia="Batang" w:hAnsi="Times New Roman" w:cs="Times New Roman"/>
                <w:sz w:val="24"/>
                <w:szCs w:val="24"/>
                <w:lang w:eastAsia="ko-KR"/>
              </w:rPr>
              <w:t>şi</w:t>
            </w:r>
            <w:proofErr w:type="spellEnd"/>
            <w:r w:rsidRPr="00814615">
              <w:rPr>
                <w:rFonts w:ascii="Times New Roman" w:eastAsia="Batang" w:hAnsi="Times New Roman" w:cs="Times New Roman"/>
                <w:sz w:val="24"/>
                <w:szCs w:val="24"/>
                <w:lang w:eastAsia="ko-KR"/>
              </w:rPr>
              <w:t xml:space="preserve"> administrarea sistemului de trimitere la tratament balnear a categoriilor de </w:t>
            </w:r>
            <w:proofErr w:type="spellStart"/>
            <w:r w:rsidRPr="00814615">
              <w:rPr>
                <w:rFonts w:ascii="Times New Roman" w:eastAsia="Batang" w:hAnsi="Times New Roman" w:cs="Times New Roman"/>
                <w:sz w:val="24"/>
                <w:szCs w:val="24"/>
                <w:lang w:eastAsia="ko-KR"/>
              </w:rPr>
              <w:t>asiguraţi</w:t>
            </w:r>
            <w:proofErr w:type="spellEnd"/>
            <w:r w:rsidRPr="00814615">
              <w:rPr>
                <w:rFonts w:ascii="Times New Roman" w:eastAsia="Batang" w:hAnsi="Times New Roman" w:cs="Times New Roman"/>
                <w:sz w:val="24"/>
                <w:szCs w:val="24"/>
                <w:lang w:eastAsia="ko-KR"/>
              </w:rPr>
              <w:t xml:space="preserve"> care beneficiază de această </w:t>
            </w:r>
            <w:proofErr w:type="spellStart"/>
            <w:r w:rsidRPr="00814615">
              <w:rPr>
                <w:rFonts w:ascii="Times New Roman" w:eastAsia="Batang" w:hAnsi="Times New Roman" w:cs="Times New Roman"/>
                <w:sz w:val="24"/>
                <w:szCs w:val="24"/>
                <w:lang w:eastAsia="ko-KR"/>
              </w:rPr>
              <w:t>prestaţie</w:t>
            </w:r>
            <w:proofErr w:type="spellEnd"/>
            <w:r w:rsidRPr="00814615">
              <w:rPr>
                <w:rFonts w:ascii="Times New Roman" w:eastAsia="Batang" w:hAnsi="Times New Roman" w:cs="Times New Roman"/>
                <w:sz w:val="24"/>
                <w:szCs w:val="24"/>
                <w:lang w:eastAsia="ko-KR"/>
              </w:rPr>
              <w:t xml:space="preserve"> în natură, revine Casei </w:t>
            </w:r>
            <w:proofErr w:type="spellStart"/>
            <w:r w:rsidRPr="00814615">
              <w:rPr>
                <w:rFonts w:ascii="Times New Roman" w:eastAsia="Batang" w:hAnsi="Times New Roman" w:cs="Times New Roman"/>
                <w:sz w:val="24"/>
                <w:szCs w:val="24"/>
                <w:lang w:eastAsia="ko-KR"/>
              </w:rPr>
              <w:t>Naţionale</w:t>
            </w:r>
            <w:proofErr w:type="spellEnd"/>
            <w:r w:rsidRPr="00814615">
              <w:rPr>
                <w:rFonts w:ascii="Times New Roman" w:eastAsia="Batang" w:hAnsi="Times New Roman" w:cs="Times New Roman"/>
                <w:sz w:val="24"/>
                <w:szCs w:val="24"/>
                <w:lang w:eastAsia="ko-KR"/>
              </w:rPr>
              <w:t xml:space="preserve"> de Pensii Publice.</w:t>
            </w:r>
          </w:p>
          <w:p w:rsidR="00130A26" w:rsidRPr="00814615" w:rsidRDefault="00130A26" w:rsidP="00130A26">
            <w:pPr>
              <w:spacing w:after="0" w:line="240" w:lineRule="auto"/>
              <w:ind w:right="-23"/>
              <w:jc w:val="both"/>
              <w:rPr>
                <w:rFonts w:ascii="Times New Roman" w:eastAsia="Batang" w:hAnsi="Times New Roman" w:cs="Times New Roman"/>
                <w:sz w:val="24"/>
                <w:szCs w:val="24"/>
                <w:lang w:eastAsia="ko-KR"/>
              </w:rPr>
            </w:pPr>
            <w:r w:rsidRPr="00814615">
              <w:rPr>
                <w:rFonts w:ascii="Times New Roman" w:eastAsia="Batang" w:hAnsi="Times New Roman" w:cs="Times New Roman"/>
                <w:sz w:val="24"/>
                <w:szCs w:val="24"/>
                <w:lang w:eastAsia="ko-KR"/>
              </w:rPr>
              <w:t xml:space="preserve">Acordarea </w:t>
            </w:r>
            <w:proofErr w:type="spellStart"/>
            <w:r w:rsidRPr="00814615">
              <w:rPr>
                <w:rFonts w:ascii="Times New Roman" w:eastAsia="Batang" w:hAnsi="Times New Roman" w:cs="Times New Roman"/>
                <w:sz w:val="24"/>
                <w:szCs w:val="24"/>
                <w:lang w:eastAsia="ko-KR"/>
              </w:rPr>
              <w:t>prestaţiilor</w:t>
            </w:r>
            <w:proofErr w:type="spellEnd"/>
            <w:r w:rsidRPr="00814615">
              <w:rPr>
                <w:rFonts w:ascii="Times New Roman" w:eastAsia="Batang" w:hAnsi="Times New Roman" w:cs="Times New Roman"/>
                <w:sz w:val="24"/>
                <w:szCs w:val="24"/>
                <w:lang w:eastAsia="ko-KR"/>
              </w:rPr>
              <w:t xml:space="preserve"> privind tratamentul balnear se face prin atribuirea de bilete de tratament, </w:t>
            </w:r>
            <w:proofErr w:type="spellStart"/>
            <w:r w:rsidRPr="00814615">
              <w:rPr>
                <w:rFonts w:ascii="Times New Roman" w:eastAsia="Batang" w:hAnsi="Times New Roman" w:cs="Times New Roman"/>
                <w:sz w:val="24"/>
                <w:szCs w:val="24"/>
                <w:lang w:eastAsia="ko-KR"/>
              </w:rPr>
              <w:t>solicitanţilor</w:t>
            </w:r>
            <w:proofErr w:type="spellEnd"/>
            <w:r w:rsidRPr="00814615">
              <w:rPr>
                <w:rFonts w:ascii="Times New Roman" w:eastAsia="Batang" w:hAnsi="Times New Roman" w:cs="Times New Roman"/>
                <w:sz w:val="24"/>
                <w:szCs w:val="24"/>
                <w:lang w:eastAsia="ko-KR"/>
              </w:rPr>
              <w:t xml:space="preserve"> </w:t>
            </w:r>
            <w:proofErr w:type="spellStart"/>
            <w:r w:rsidRPr="00814615">
              <w:rPr>
                <w:rFonts w:ascii="Times New Roman" w:eastAsia="Batang" w:hAnsi="Times New Roman" w:cs="Times New Roman"/>
                <w:sz w:val="24"/>
                <w:szCs w:val="24"/>
                <w:lang w:eastAsia="ko-KR"/>
              </w:rPr>
              <w:t>îndreptăţiţi</w:t>
            </w:r>
            <w:proofErr w:type="spellEnd"/>
            <w:r w:rsidRPr="00814615">
              <w:rPr>
                <w:rFonts w:ascii="Times New Roman" w:eastAsia="Batang" w:hAnsi="Times New Roman" w:cs="Times New Roman"/>
                <w:sz w:val="24"/>
                <w:szCs w:val="24"/>
                <w:lang w:eastAsia="ko-KR"/>
              </w:rPr>
              <w:t xml:space="preserve">, în limita numărului de locuri asigurate în </w:t>
            </w:r>
            <w:proofErr w:type="spellStart"/>
            <w:r w:rsidRPr="00814615">
              <w:rPr>
                <w:rFonts w:ascii="Times New Roman" w:eastAsia="Batang" w:hAnsi="Times New Roman" w:cs="Times New Roman"/>
                <w:sz w:val="24"/>
                <w:szCs w:val="24"/>
                <w:lang w:eastAsia="ko-KR"/>
              </w:rPr>
              <w:t>unităţi</w:t>
            </w:r>
            <w:proofErr w:type="spellEnd"/>
            <w:r w:rsidRPr="00814615">
              <w:rPr>
                <w:rFonts w:ascii="Times New Roman" w:eastAsia="Batang" w:hAnsi="Times New Roman" w:cs="Times New Roman"/>
                <w:sz w:val="24"/>
                <w:szCs w:val="24"/>
                <w:lang w:eastAsia="ko-KR"/>
              </w:rPr>
              <w:t xml:space="preserve"> de tratament din proprietatea CNPP, precum </w:t>
            </w:r>
            <w:proofErr w:type="spellStart"/>
            <w:r w:rsidRPr="00814615">
              <w:rPr>
                <w:rFonts w:ascii="Times New Roman" w:eastAsia="Batang" w:hAnsi="Times New Roman" w:cs="Times New Roman"/>
                <w:sz w:val="24"/>
                <w:szCs w:val="24"/>
                <w:lang w:eastAsia="ko-KR"/>
              </w:rPr>
              <w:t>şi</w:t>
            </w:r>
            <w:proofErr w:type="spellEnd"/>
            <w:r w:rsidRPr="00814615">
              <w:rPr>
                <w:rFonts w:ascii="Times New Roman" w:eastAsia="Batang" w:hAnsi="Times New Roman" w:cs="Times New Roman"/>
                <w:sz w:val="24"/>
                <w:szCs w:val="24"/>
                <w:lang w:eastAsia="ko-KR"/>
              </w:rPr>
              <w:t xml:space="preserve"> a numărului de locuri contractate cu alte </w:t>
            </w:r>
            <w:proofErr w:type="spellStart"/>
            <w:r w:rsidRPr="00814615">
              <w:rPr>
                <w:rFonts w:ascii="Times New Roman" w:eastAsia="Batang" w:hAnsi="Times New Roman" w:cs="Times New Roman"/>
                <w:sz w:val="24"/>
                <w:szCs w:val="24"/>
                <w:lang w:eastAsia="ko-KR"/>
              </w:rPr>
              <w:t>unităţi</w:t>
            </w:r>
            <w:proofErr w:type="spellEnd"/>
            <w:r w:rsidRPr="00814615">
              <w:rPr>
                <w:rFonts w:ascii="Times New Roman" w:eastAsia="Batang" w:hAnsi="Times New Roman" w:cs="Times New Roman"/>
                <w:sz w:val="24"/>
                <w:szCs w:val="24"/>
                <w:lang w:eastAsia="ko-KR"/>
              </w:rPr>
              <w:t xml:space="preserve"> de profil </w:t>
            </w:r>
            <w:proofErr w:type="spellStart"/>
            <w:r w:rsidRPr="00814615">
              <w:rPr>
                <w:rFonts w:ascii="Times New Roman" w:eastAsia="Batang" w:hAnsi="Times New Roman" w:cs="Times New Roman"/>
                <w:sz w:val="24"/>
                <w:szCs w:val="24"/>
                <w:lang w:eastAsia="ko-KR"/>
              </w:rPr>
              <w:t>şi</w:t>
            </w:r>
            <w:proofErr w:type="spellEnd"/>
            <w:r w:rsidRPr="00814615">
              <w:rPr>
                <w:rFonts w:ascii="Times New Roman" w:eastAsia="Batang" w:hAnsi="Times New Roman" w:cs="Times New Roman"/>
                <w:sz w:val="24"/>
                <w:szCs w:val="24"/>
                <w:lang w:eastAsia="ko-KR"/>
              </w:rPr>
              <w:t xml:space="preserve"> în limita sumelor alocate pentru această </w:t>
            </w:r>
            <w:proofErr w:type="spellStart"/>
            <w:r w:rsidRPr="00814615">
              <w:rPr>
                <w:rFonts w:ascii="Times New Roman" w:eastAsia="Batang" w:hAnsi="Times New Roman" w:cs="Times New Roman"/>
                <w:sz w:val="24"/>
                <w:szCs w:val="24"/>
                <w:lang w:eastAsia="ko-KR"/>
              </w:rPr>
              <w:t>prestaţie</w:t>
            </w:r>
            <w:proofErr w:type="spellEnd"/>
            <w:r w:rsidRPr="00814615">
              <w:rPr>
                <w:rFonts w:ascii="Times New Roman" w:eastAsia="Batang" w:hAnsi="Times New Roman" w:cs="Times New Roman"/>
                <w:sz w:val="24"/>
                <w:szCs w:val="24"/>
                <w:lang w:eastAsia="ko-KR"/>
              </w:rPr>
              <w:t xml:space="preserve"> prin Legea bugetului asigurărilor sociale de stat.</w:t>
            </w:r>
          </w:p>
          <w:p w:rsidR="00644359" w:rsidRPr="00814615" w:rsidRDefault="00644359" w:rsidP="00130A26">
            <w:pPr>
              <w:spacing w:after="0" w:line="240" w:lineRule="auto"/>
              <w:ind w:right="-23"/>
              <w:jc w:val="both"/>
              <w:rPr>
                <w:rFonts w:ascii="Times New Roman" w:eastAsia="Batang" w:hAnsi="Times New Roman" w:cs="Times New Roman"/>
                <w:sz w:val="24"/>
                <w:szCs w:val="24"/>
                <w:lang w:eastAsia="ko-KR"/>
              </w:rPr>
            </w:pPr>
          </w:p>
        </w:tc>
      </w:tr>
      <w:tr w:rsidR="00731DC3" w:rsidRPr="00814615" w:rsidTr="00497023">
        <w:tc>
          <w:tcPr>
            <w:tcW w:w="9487" w:type="dxa"/>
            <w:gridSpan w:val="8"/>
          </w:tcPr>
          <w:p w:rsidR="004C69A9" w:rsidRPr="00814615" w:rsidRDefault="00731DC3" w:rsidP="004C69A9">
            <w:pPr>
              <w:tabs>
                <w:tab w:val="left" w:pos="3960"/>
              </w:tabs>
              <w:spacing w:after="0" w:line="240" w:lineRule="auto"/>
              <w:jc w:val="both"/>
              <w:rPr>
                <w:rFonts w:ascii="Times New Roman" w:hAnsi="Times New Roman" w:cs="Times New Roman"/>
                <w:b/>
                <w:bCs/>
                <w:sz w:val="24"/>
                <w:szCs w:val="24"/>
              </w:rPr>
            </w:pPr>
            <w:r w:rsidRPr="00814615">
              <w:rPr>
                <w:rFonts w:ascii="Times New Roman" w:hAnsi="Times New Roman" w:cs="Times New Roman"/>
                <w:b/>
                <w:bCs/>
                <w:sz w:val="24"/>
                <w:szCs w:val="24"/>
              </w:rPr>
              <w:t>2. Schimbări preconizate</w:t>
            </w: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r w:rsidRPr="00814615">
              <w:rPr>
                <w:rFonts w:ascii="Times New Roman" w:eastAsia="Times New Roman" w:hAnsi="Times New Roman" w:cs="Times New Roman"/>
                <w:sz w:val="24"/>
                <w:szCs w:val="24"/>
                <w:lang w:val="it-IT" w:eastAsia="ro-RO"/>
              </w:rPr>
              <w:t>Potrivit prevederilor art. 122 din Legea nr. 263/2010 privind sistemul unitar de pensii publice, cu modificările și completările ulterioare „Locurile de tratament balnear se asigură în unităţile de tratament din proprietatea CNPP si, în completare, prin contracte încheiate, potrivit legii, cu alte unităţi de profil".</w:t>
            </w: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r w:rsidRPr="00814615">
              <w:rPr>
                <w:rFonts w:ascii="Times New Roman" w:eastAsia="Times New Roman" w:hAnsi="Times New Roman" w:cs="Times New Roman"/>
                <w:sz w:val="24"/>
                <w:szCs w:val="24"/>
                <w:lang w:val="it-IT" w:eastAsia="ro-RO"/>
              </w:rPr>
              <w:t>Numărul total al biletelor de tratament balnear, care se vor acorda în anul 2020 prin sistemul organizat şi administrat de Casa Naţională de Pensii Publice și care poate fi finanţat din bugetul asigurărilor sociale de stat, se stabileşte în urma finalizării procedurii de achiziţie, derulată în conformitate cu prevederilor Legii nr. 98/2016 privind achiziţiile publice, cu modificările și completările ulterioare, și cu prevederile Hotărârii nr. 395/2016 pentru aprobarea Normelor metodologice de aplicare a prevederilor referitoare la atribuirea contractului de achiziţie publică din Legea nr. 98/2016 privind achiziţiile publice, cu modificările și completările ulterioare, în corelaţie cu raportul preţ/bilet practicat de către operatorii economici, participanţi la procedura de achiziţie.</w:t>
            </w: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r w:rsidRPr="00814615">
              <w:rPr>
                <w:rFonts w:ascii="Times New Roman" w:eastAsia="Times New Roman" w:hAnsi="Times New Roman" w:cs="Times New Roman"/>
                <w:sz w:val="24"/>
                <w:szCs w:val="24"/>
                <w:lang w:val="it-IT" w:eastAsia="ro-RO"/>
              </w:rPr>
              <w:t xml:space="preserve">Prin </w:t>
            </w:r>
            <w:r w:rsidR="008A4BC0">
              <w:rPr>
                <w:rFonts w:ascii="Times New Roman" w:eastAsia="Times New Roman" w:hAnsi="Times New Roman" w:cs="Times New Roman"/>
                <w:sz w:val="24"/>
                <w:szCs w:val="24"/>
                <w:lang w:val="it-IT" w:eastAsia="ro-RO"/>
              </w:rPr>
              <w:t>Legea nr.6/2020 a</w:t>
            </w:r>
            <w:r w:rsidR="008A4BC0" w:rsidRPr="00814615">
              <w:rPr>
                <w:rFonts w:ascii="Times New Roman" w:eastAsia="Times New Roman" w:hAnsi="Times New Roman" w:cs="Times New Roman"/>
                <w:sz w:val="24"/>
                <w:szCs w:val="24"/>
                <w:lang w:val="it-IT" w:eastAsia="ro-RO"/>
              </w:rPr>
              <w:t xml:space="preserve"> </w:t>
            </w:r>
            <w:r w:rsidRPr="00814615">
              <w:rPr>
                <w:rFonts w:ascii="Times New Roman" w:eastAsia="Times New Roman" w:hAnsi="Times New Roman" w:cs="Times New Roman"/>
                <w:sz w:val="24"/>
                <w:szCs w:val="24"/>
                <w:lang w:val="it-IT" w:eastAsia="ro-RO"/>
              </w:rPr>
              <w:t>bugetului asigurărilor sociale de stat pentru anul 2020, s-au prevăzut sumele cu această destinaţie la capitolul „Asigurări si asistență socială", titlul “Asistenţă socială”, articolul "Ajutoare sociale", alineatul "Ajutoare sociale în natură", în valoare de 370.314 mii lei.</w:t>
            </w: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r w:rsidRPr="00814615">
              <w:rPr>
                <w:rFonts w:ascii="Times New Roman" w:eastAsia="Times New Roman" w:hAnsi="Times New Roman" w:cs="Times New Roman"/>
                <w:sz w:val="24"/>
                <w:szCs w:val="24"/>
                <w:lang w:val="it-IT" w:eastAsia="ro-RO"/>
              </w:rPr>
              <w:t>Astfel, din această sumă vor fi asigurate maximun 59.926 de bilete de tratament balnear, repartizate pe maximum 19 serii asigurate în unităţile de tratament balnear, proprietate a Casei Naţionale de Pensii Publice, iar diferenţa de bilete  se va stabili în urma finalizării procedurii de achiziţie, derulată cu respectarea prevederilor Legii nr. 98/2016 privind achiziţiile publice, cu modificările și completările ulterioare, și a prevederileor Hotărârii nr. 395/2016 pentru aprobarea Normelor metodologice de aplicare a prevederilor referitoare la atribuirea contractului de achiziţie publică din Legea nr. 98/2016 privind achiziţiile publice, cu modificările și completările ulterioare.</w:t>
            </w: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r w:rsidRPr="00814615">
              <w:rPr>
                <w:rFonts w:ascii="Times New Roman" w:eastAsia="Times New Roman" w:hAnsi="Times New Roman" w:cs="Times New Roman"/>
                <w:sz w:val="24"/>
                <w:szCs w:val="24"/>
                <w:lang w:val="it-IT" w:eastAsia="ro-RO"/>
              </w:rPr>
              <w:lastRenderedPageBreak/>
              <w:t>Numărul biletelor de tratament balnear ce se acordă gratuit categoriilor de persoane beneficiare de prevederile unor legi speciale şi legi cu caracter reparatoriu, precum şi categoriilor de persoane beneficiare ale sistemului de asigurare pentru accidente de muncă şi boli profesionale, se stabileşte prin aplicarea unui procent de maxim 15% la numărul total de bilete de tratament.</w:t>
            </w:r>
          </w:p>
          <w:p w:rsidR="00130A26"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p>
          <w:p w:rsidR="004C69A9" w:rsidRPr="00814615" w:rsidRDefault="00130A26" w:rsidP="00130A26">
            <w:pPr>
              <w:tabs>
                <w:tab w:val="left" w:pos="3960"/>
              </w:tabs>
              <w:spacing w:after="0" w:line="240" w:lineRule="auto"/>
              <w:jc w:val="both"/>
              <w:rPr>
                <w:rFonts w:ascii="Times New Roman" w:eastAsia="Times New Roman" w:hAnsi="Times New Roman" w:cs="Times New Roman"/>
                <w:sz w:val="24"/>
                <w:szCs w:val="24"/>
                <w:lang w:val="it-IT" w:eastAsia="ro-RO"/>
              </w:rPr>
            </w:pPr>
            <w:r w:rsidRPr="00814615">
              <w:rPr>
                <w:rFonts w:ascii="Times New Roman" w:eastAsia="Times New Roman" w:hAnsi="Times New Roman" w:cs="Times New Roman"/>
                <w:sz w:val="24"/>
                <w:szCs w:val="24"/>
                <w:lang w:val="it-IT" w:eastAsia="ro-RO"/>
              </w:rPr>
              <w:t>Obiectul de reglementare al proiectului de act normativ îl constituie acordarea prestaţiilor sub forma biletelor de tratament balnear, pentru anul 2020 prin sistemul organizat şi administrat de Casa Naţională de Pensii Publice şi nu vizează, pentru anul 2020, acordarea biletelor de odihnă.</w:t>
            </w:r>
          </w:p>
        </w:tc>
      </w:tr>
      <w:tr w:rsidR="00731DC3" w:rsidRPr="00814615" w:rsidTr="00497023">
        <w:tc>
          <w:tcPr>
            <w:tcW w:w="9487" w:type="dxa"/>
            <w:gridSpan w:val="8"/>
          </w:tcPr>
          <w:p w:rsidR="00731DC3" w:rsidRPr="00814615" w:rsidRDefault="00731DC3" w:rsidP="00A87583">
            <w:pPr>
              <w:tabs>
                <w:tab w:val="left" w:pos="3960"/>
              </w:tabs>
              <w:spacing w:after="0" w:line="240" w:lineRule="auto"/>
              <w:jc w:val="both"/>
              <w:rPr>
                <w:rFonts w:ascii="Times New Roman" w:hAnsi="Times New Roman" w:cs="Times New Roman"/>
                <w:b/>
                <w:bCs/>
                <w:sz w:val="24"/>
                <w:szCs w:val="24"/>
              </w:rPr>
            </w:pPr>
            <w:r w:rsidRPr="00814615">
              <w:rPr>
                <w:rFonts w:ascii="Times New Roman" w:hAnsi="Times New Roman" w:cs="Times New Roman"/>
                <w:b/>
                <w:bCs/>
                <w:sz w:val="24"/>
                <w:szCs w:val="24"/>
              </w:rPr>
              <w:lastRenderedPageBreak/>
              <w:t xml:space="preserve">3. Alte </w:t>
            </w:r>
            <w:proofErr w:type="spellStart"/>
            <w:r w:rsidRPr="00814615">
              <w:rPr>
                <w:rFonts w:ascii="Times New Roman" w:hAnsi="Times New Roman" w:cs="Times New Roman"/>
                <w:b/>
                <w:bCs/>
                <w:sz w:val="24"/>
                <w:szCs w:val="24"/>
              </w:rPr>
              <w:t>informaţii</w:t>
            </w:r>
            <w:proofErr w:type="spellEnd"/>
          </w:p>
          <w:p w:rsidR="00130A26" w:rsidRPr="00814615" w:rsidRDefault="00130A26" w:rsidP="00130A26">
            <w:p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Ținând seama de caracterul social al activității de trimitere la tratament balnear se impune ca, pentru asigurarea prestațiilor pentru un număr cât mai mare de beneficiari, CNPP să stabilească un preț maxim/bilet.</w:t>
            </w:r>
          </w:p>
          <w:p w:rsidR="00130A26" w:rsidRPr="00814615" w:rsidRDefault="00130A26" w:rsidP="00130A26">
            <w:p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Pentru anul 2020 tariful maxim acceptat pentru un bilet de tratament balnear se stabilește pentru fiecare categorie de confort prin Ordin, de către Președintele Casei Naționale de Pensii Publice.</w:t>
            </w:r>
          </w:p>
          <w:p w:rsidR="00130A26" w:rsidRPr="00814615" w:rsidRDefault="00130A26" w:rsidP="00130A26">
            <w:p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Potrivit prevederilor art.122 alin. (6) din Legea nr.263/2010, la încheierea contractelor se va ține seama de gradul de solicitare al stațiunii și de categoria de confort oferită, precum și de nivelul maxim al tarifelor, stabilit de către CNPP.</w:t>
            </w:r>
          </w:p>
          <w:p w:rsidR="003778CC" w:rsidRPr="00814615" w:rsidRDefault="00130A26" w:rsidP="00130A26">
            <w:p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Pentru biletele de tratament balnear, locurile contractate se vor repartiza pe maximum 19 serii de prezentare, cu o durata de 16 zile. Prețul biletului de tratament balnear va include tariful pentru 12 zile de tratament.</w:t>
            </w:r>
          </w:p>
        </w:tc>
      </w:tr>
      <w:tr w:rsidR="00731DC3" w:rsidRPr="00814615" w:rsidTr="00497023">
        <w:tc>
          <w:tcPr>
            <w:tcW w:w="9487" w:type="dxa"/>
            <w:gridSpan w:val="8"/>
          </w:tcPr>
          <w:p w:rsidR="00B20384" w:rsidRPr="00814615" w:rsidRDefault="00B20384" w:rsidP="00A87583">
            <w:pPr>
              <w:tabs>
                <w:tab w:val="left" w:pos="3960"/>
              </w:tabs>
              <w:spacing w:after="0"/>
              <w:jc w:val="center"/>
              <w:rPr>
                <w:rFonts w:ascii="Times New Roman" w:hAnsi="Times New Roman" w:cs="Times New Roman"/>
                <w:b/>
                <w:bCs/>
                <w:sz w:val="24"/>
                <w:szCs w:val="24"/>
              </w:rPr>
            </w:pPr>
          </w:p>
          <w:p w:rsidR="00731DC3" w:rsidRPr="00814615" w:rsidRDefault="00731DC3" w:rsidP="00A87583">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3-a</w:t>
            </w:r>
          </w:p>
          <w:p w:rsidR="00B20384" w:rsidRDefault="00731DC3" w:rsidP="00B163CB">
            <w:pPr>
              <w:tabs>
                <w:tab w:val="left" w:pos="3960"/>
              </w:tabs>
              <w:spacing w:after="0"/>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Impactul </w:t>
            </w:r>
            <w:proofErr w:type="spellStart"/>
            <w:r w:rsidRPr="00814615">
              <w:rPr>
                <w:rFonts w:ascii="Times New Roman" w:hAnsi="Times New Roman" w:cs="Times New Roman"/>
                <w:b/>
                <w:bCs/>
                <w:sz w:val="24"/>
                <w:szCs w:val="24"/>
              </w:rPr>
              <w:t>socio</w:t>
            </w:r>
            <w:proofErr w:type="spellEnd"/>
            <w:r w:rsidRPr="00814615">
              <w:rPr>
                <w:rFonts w:ascii="Times New Roman" w:hAnsi="Times New Roman" w:cs="Times New Roman"/>
                <w:b/>
                <w:bCs/>
                <w:sz w:val="24"/>
                <w:szCs w:val="24"/>
              </w:rPr>
              <w:t xml:space="preserve">-economic al </w:t>
            </w:r>
            <w:r w:rsidR="00AA35A4" w:rsidRPr="00814615">
              <w:rPr>
                <w:rFonts w:ascii="Times New Roman" w:hAnsi="Times New Roman" w:cs="Times New Roman"/>
                <w:b/>
                <w:bCs/>
                <w:sz w:val="24"/>
                <w:szCs w:val="24"/>
              </w:rPr>
              <w:t>proiect</w:t>
            </w:r>
            <w:r w:rsidR="009C0BB2" w:rsidRPr="00814615">
              <w:rPr>
                <w:rFonts w:ascii="Times New Roman" w:hAnsi="Times New Roman" w:cs="Times New Roman"/>
                <w:b/>
                <w:bCs/>
                <w:sz w:val="24"/>
                <w:szCs w:val="24"/>
              </w:rPr>
              <w:t>ului</w:t>
            </w:r>
            <w:r w:rsidR="00AA35A4" w:rsidRPr="00814615">
              <w:rPr>
                <w:rFonts w:ascii="Times New Roman" w:hAnsi="Times New Roman" w:cs="Times New Roman"/>
                <w:b/>
                <w:bCs/>
                <w:sz w:val="24"/>
                <w:szCs w:val="24"/>
              </w:rPr>
              <w:t xml:space="preserve"> de </w:t>
            </w:r>
            <w:r w:rsidRPr="00814615">
              <w:rPr>
                <w:rFonts w:ascii="Times New Roman" w:hAnsi="Times New Roman" w:cs="Times New Roman"/>
                <w:b/>
                <w:bCs/>
                <w:sz w:val="24"/>
                <w:szCs w:val="24"/>
              </w:rPr>
              <w:t>act normativ</w:t>
            </w:r>
          </w:p>
          <w:p w:rsidR="00DE4412" w:rsidRPr="00B163CB" w:rsidRDefault="00DE4412" w:rsidP="00B163CB">
            <w:pPr>
              <w:tabs>
                <w:tab w:val="left" w:pos="3960"/>
              </w:tabs>
              <w:spacing w:after="0"/>
              <w:jc w:val="center"/>
              <w:rPr>
                <w:rFonts w:ascii="Times New Roman" w:hAnsi="Times New Roman" w:cs="Times New Roman"/>
                <w:b/>
                <w:bCs/>
                <w:sz w:val="24"/>
                <w:szCs w:val="24"/>
              </w:rPr>
            </w:pP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1. Impact macro-economic</w:t>
            </w:r>
          </w:p>
          <w:p w:rsidR="00731DC3" w:rsidRPr="00814615" w:rsidRDefault="003B5162"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1</w:t>
            </w:r>
            <w:r w:rsidRPr="00814615">
              <w:rPr>
                <w:rFonts w:ascii="Times New Roman" w:hAnsi="Times New Roman" w:cs="Times New Roman"/>
                <w:b/>
                <w:bCs/>
                <w:sz w:val="24"/>
                <w:szCs w:val="24"/>
                <w:vertAlign w:val="superscript"/>
              </w:rPr>
              <w:t>1</w:t>
            </w:r>
            <w:r w:rsidRPr="00814615">
              <w:rPr>
                <w:rFonts w:ascii="Times New Roman" w:hAnsi="Times New Roman" w:cs="Times New Roman"/>
                <w:b/>
                <w:bCs/>
                <w:sz w:val="24"/>
                <w:szCs w:val="24"/>
              </w:rPr>
              <w:t xml:space="preserve">. Impactul asupra mediului </w:t>
            </w:r>
            <w:proofErr w:type="spellStart"/>
            <w:r w:rsidRPr="00814615">
              <w:rPr>
                <w:rFonts w:ascii="Times New Roman" w:hAnsi="Times New Roman" w:cs="Times New Roman"/>
                <w:b/>
                <w:bCs/>
                <w:sz w:val="24"/>
                <w:szCs w:val="24"/>
              </w:rPr>
              <w:t>concurenţial</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domeniului ajutoarelor de stat:</w:t>
            </w:r>
          </w:p>
          <w:p w:rsidR="00731DC3" w:rsidRPr="00814615" w:rsidRDefault="00AA35A4" w:rsidP="00AA35A4">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2. Impact asupra mediului de afaceri</w:t>
            </w:r>
          </w:p>
          <w:p w:rsidR="00BF2600" w:rsidRPr="00814615" w:rsidRDefault="00130A26" w:rsidP="00AA35A4">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Proiectul de act normativ </w:t>
            </w:r>
            <w:proofErr w:type="spellStart"/>
            <w:r w:rsidRPr="00814615">
              <w:rPr>
                <w:rFonts w:ascii="Times New Roman" w:hAnsi="Times New Roman" w:cs="Times New Roman"/>
                <w:sz w:val="24"/>
                <w:szCs w:val="24"/>
              </w:rPr>
              <w:t>influenţează</w:t>
            </w:r>
            <w:proofErr w:type="spellEnd"/>
            <w:r w:rsidRPr="00814615">
              <w:rPr>
                <w:rFonts w:ascii="Times New Roman" w:hAnsi="Times New Roman" w:cs="Times New Roman"/>
                <w:sz w:val="24"/>
                <w:szCs w:val="24"/>
              </w:rPr>
              <w:t xml:space="preserve"> cifra de afaceri a operatorilor de turism. Suma aprobată prin bugetul asigurărilor sociale de stat pentru anul 2020 cu această </w:t>
            </w:r>
            <w:proofErr w:type="spellStart"/>
            <w:r w:rsidRPr="00814615">
              <w:rPr>
                <w:rFonts w:ascii="Times New Roman" w:hAnsi="Times New Roman" w:cs="Times New Roman"/>
                <w:sz w:val="24"/>
                <w:szCs w:val="24"/>
              </w:rPr>
              <w:t>destinaţie</w:t>
            </w:r>
            <w:proofErr w:type="spellEnd"/>
            <w:r w:rsidRPr="00814615">
              <w:rPr>
                <w:rFonts w:ascii="Times New Roman" w:hAnsi="Times New Roman" w:cs="Times New Roman"/>
                <w:sz w:val="24"/>
                <w:szCs w:val="24"/>
              </w:rPr>
              <w:t xml:space="preserve"> se va regăsi în rezultatele financiare ale </w:t>
            </w:r>
            <w:proofErr w:type="spellStart"/>
            <w:r w:rsidRPr="00814615">
              <w:rPr>
                <w:rFonts w:ascii="Times New Roman" w:hAnsi="Times New Roman" w:cs="Times New Roman"/>
                <w:sz w:val="24"/>
                <w:szCs w:val="24"/>
              </w:rPr>
              <w:t>agenţilor</w:t>
            </w:r>
            <w:proofErr w:type="spellEnd"/>
            <w:r w:rsidRPr="00814615">
              <w:rPr>
                <w:rFonts w:ascii="Times New Roman" w:hAnsi="Times New Roman" w:cs="Times New Roman"/>
                <w:sz w:val="24"/>
                <w:szCs w:val="24"/>
              </w:rPr>
              <w:t xml:space="preserve"> economici din domeniul turismului.</w:t>
            </w:r>
          </w:p>
        </w:tc>
      </w:tr>
      <w:tr w:rsidR="003271EE" w:rsidRPr="00814615" w:rsidTr="00497023">
        <w:tc>
          <w:tcPr>
            <w:tcW w:w="9487" w:type="dxa"/>
            <w:gridSpan w:val="8"/>
          </w:tcPr>
          <w:p w:rsidR="003271EE" w:rsidRPr="00814615" w:rsidRDefault="003271EE"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2</w:t>
            </w:r>
            <w:r w:rsidRPr="00814615">
              <w:rPr>
                <w:rFonts w:ascii="Times New Roman" w:hAnsi="Times New Roman" w:cs="Times New Roman"/>
                <w:b/>
                <w:bCs/>
                <w:sz w:val="24"/>
                <w:szCs w:val="24"/>
                <w:vertAlign w:val="superscript"/>
              </w:rPr>
              <w:t>1</w:t>
            </w:r>
            <w:r w:rsidRPr="00814615">
              <w:rPr>
                <w:rFonts w:ascii="Times New Roman" w:hAnsi="Times New Roman" w:cs="Times New Roman"/>
                <w:b/>
                <w:bCs/>
                <w:sz w:val="24"/>
                <w:szCs w:val="24"/>
              </w:rPr>
              <w:t>.Impactul asupra sarcinilor administrative</w:t>
            </w:r>
          </w:p>
          <w:p w:rsidR="003271EE" w:rsidRPr="00814615" w:rsidRDefault="003271EE"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sz w:val="24"/>
                <w:szCs w:val="24"/>
              </w:rPr>
              <w:t>Proiectul de act normativ nu se referă la acest subiect</w:t>
            </w:r>
          </w:p>
        </w:tc>
      </w:tr>
      <w:tr w:rsidR="003271EE" w:rsidRPr="00814615" w:rsidTr="00497023">
        <w:tc>
          <w:tcPr>
            <w:tcW w:w="9487" w:type="dxa"/>
            <w:gridSpan w:val="8"/>
          </w:tcPr>
          <w:p w:rsidR="003271EE" w:rsidRPr="00814615" w:rsidRDefault="003271EE"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2</w:t>
            </w:r>
            <w:r w:rsidRPr="00814615">
              <w:rPr>
                <w:rFonts w:ascii="Times New Roman" w:hAnsi="Times New Roman" w:cs="Times New Roman"/>
                <w:b/>
                <w:bCs/>
                <w:sz w:val="24"/>
                <w:szCs w:val="24"/>
                <w:vertAlign w:val="superscript"/>
              </w:rPr>
              <w:t>2</w:t>
            </w:r>
            <w:r w:rsidRPr="00814615">
              <w:rPr>
                <w:rFonts w:ascii="Times New Roman" w:hAnsi="Times New Roman" w:cs="Times New Roman"/>
                <w:b/>
                <w:bCs/>
                <w:sz w:val="24"/>
                <w:szCs w:val="24"/>
              </w:rPr>
              <w:t>.Impactul asupra întreprinderilor mici și mijlocii</w:t>
            </w:r>
          </w:p>
          <w:p w:rsidR="003271EE" w:rsidRPr="00814615" w:rsidRDefault="003271EE"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sz w:val="24"/>
                <w:szCs w:val="24"/>
              </w:rPr>
              <w:t>Proiectul de act 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3. Impact social</w:t>
            </w:r>
          </w:p>
          <w:p w:rsidR="00130A26" w:rsidRPr="00814615" w:rsidRDefault="00130A26" w:rsidP="00130A26">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Măsurile care se </w:t>
            </w:r>
            <w:proofErr w:type="spellStart"/>
            <w:r w:rsidRPr="00814615">
              <w:rPr>
                <w:rFonts w:ascii="Times New Roman" w:hAnsi="Times New Roman" w:cs="Times New Roman"/>
                <w:sz w:val="24"/>
                <w:szCs w:val="24"/>
              </w:rPr>
              <w:t>intenţionează</w:t>
            </w:r>
            <w:proofErr w:type="spellEnd"/>
            <w:r w:rsidRPr="00814615">
              <w:rPr>
                <w:rFonts w:ascii="Times New Roman" w:hAnsi="Times New Roman" w:cs="Times New Roman"/>
                <w:sz w:val="24"/>
                <w:szCs w:val="24"/>
              </w:rPr>
              <w:t xml:space="preserve"> a fi adoptate prin prezentul proiect de hotărâre se adresează </w:t>
            </w:r>
            <w:r w:rsidR="008A4BC0">
              <w:rPr>
                <w:rFonts w:ascii="Times New Roman" w:hAnsi="Times New Roman" w:cs="Times New Roman"/>
                <w:sz w:val="24"/>
                <w:szCs w:val="24"/>
              </w:rPr>
              <w:t xml:space="preserve">pensionarilor și </w:t>
            </w:r>
            <w:proofErr w:type="spellStart"/>
            <w:r w:rsidRPr="00814615">
              <w:rPr>
                <w:rFonts w:ascii="Times New Roman" w:hAnsi="Times New Roman" w:cs="Times New Roman"/>
                <w:sz w:val="24"/>
                <w:szCs w:val="24"/>
              </w:rPr>
              <w:t>asiguraţilor</w:t>
            </w:r>
            <w:proofErr w:type="spellEnd"/>
            <w:r w:rsidRPr="00814615">
              <w:rPr>
                <w:rFonts w:ascii="Times New Roman" w:hAnsi="Times New Roman" w:cs="Times New Roman"/>
                <w:sz w:val="24"/>
                <w:szCs w:val="24"/>
              </w:rPr>
              <w:t xml:space="preserve"> sistemului </w:t>
            </w:r>
            <w:r w:rsidR="008A4BC0">
              <w:rPr>
                <w:rFonts w:ascii="Times New Roman" w:hAnsi="Times New Roman" w:cs="Times New Roman"/>
                <w:sz w:val="24"/>
                <w:szCs w:val="24"/>
              </w:rPr>
              <w:t>public de pensii</w:t>
            </w:r>
            <w:r w:rsidRPr="00814615">
              <w:rPr>
                <w:rFonts w:ascii="Times New Roman" w:hAnsi="Times New Roman" w:cs="Times New Roman"/>
                <w:sz w:val="24"/>
                <w:szCs w:val="24"/>
              </w:rPr>
              <w:t>, precum și altor beneficiari ai acestuia.</w:t>
            </w:r>
          </w:p>
          <w:p w:rsidR="00731DC3" w:rsidRPr="00814615" w:rsidRDefault="00130A26" w:rsidP="00130A26">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Prezentul proiect vizează respectarea egalității de tratament între toți participanții la sistemul public de pensii, respectiv un tratament </w:t>
            </w:r>
            <w:proofErr w:type="spellStart"/>
            <w:r w:rsidRPr="00814615">
              <w:rPr>
                <w:rFonts w:ascii="Times New Roman" w:hAnsi="Times New Roman" w:cs="Times New Roman"/>
                <w:sz w:val="24"/>
                <w:szCs w:val="24"/>
              </w:rPr>
              <w:t>nediscrimatoriu</w:t>
            </w:r>
            <w:proofErr w:type="spellEnd"/>
            <w:r w:rsidRPr="00814615">
              <w:rPr>
                <w:rFonts w:ascii="Times New Roman" w:hAnsi="Times New Roman" w:cs="Times New Roman"/>
                <w:sz w:val="24"/>
                <w:szCs w:val="24"/>
              </w:rPr>
              <w:t xml:space="preserve"> în ceea ce privește drepturile și obligațiile prevăzute de lege.</w:t>
            </w:r>
          </w:p>
          <w:p w:rsidR="00130A26" w:rsidRPr="00814615" w:rsidRDefault="00130A26" w:rsidP="00130A26">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Totodată, reglementarea va influența creșterea gradului de ocupare a forței de muncă.</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4. Impact asupra mediului</w:t>
            </w:r>
          </w:p>
          <w:p w:rsidR="00731DC3" w:rsidRDefault="00AA35A4" w:rsidP="00AA35A4">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p w:rsidR="00C501FD" w:rsidRPr="00814615" w:rsidRDefault="00C501FD" w:rsidP="00AA35A4">
            <w:pPr>
              <w:tabs>
                <w:tab w:val="left" w:pos="3960"/>
              </w:tabs>
              <w:spacing w:after="0"/>
              <w:jc w:val="both"/>
              <w:rPr>
                <w:rFonts w:ascii="Times New Roman" w:hAnsi="Times New Roman" w:cs="Times New Roman"/>
                <w:sz w:val="24"/>
                <w:szCs w:val="24"/>
              </w:rPr>
            </w:pP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5. Alte </w:t>
            </w:r>
            <w:proofErr w:type="spellStart"/>
            <w:r w:rsidRPr="00814615">
              <w:rPr>
                <w:rFonts w:ascii="Times New Roman" w:hAnsi="Times New Roman" w:cs="Times New Roman"/>
                <w:b/>
                <w:bCs/>
                <w:sz w:val="24"/>
                <w:szCs w:val="24"/>
              </w:rPr>
              <w:t>informaţii</w:t>
            </w:r>
            <w:proofErr w:type="spellEnd"/>
          </w:p>
          <w:p w:rsidR="007530E9" w:rsidRPr="00814615" w:rsidRDefault="00A62C88"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 normativ nu se referă la acest subiect</w:t>
            </w:r>
          </w:p>
        </w:tc>
      </w:tr>
      <w:tr w:rsidR="00731DC3" w:rsidRPr="00814615" w:rsidTr="00497023">
        <w:tc>
          <w:tcPr>
            <w:tcW w:w="9487" w:type="dxa"/>
            <w:gridSpan w:val="8"/>
          </w:tcPr>
          <w:p w:rsidR="00B20384" w:rsidRPr="00814615" w:rsidRDefault="00B20384" w:rsidP="00A87583">
            <w:pPr>
              <w:tabs>
                <w:tab w:val="left" w:pos="3960"/>
              </w:tabs>
              <w:spacing w:after="0"/>
              <w:jc w:val="center"/>
              <w:rPr>
                <w:rFonts w:ascii="Times New Roman" w:hAnsi="Times New Roman" w:cs="Times New Roman"/>
                <w:b/>
                <w:bCs/>
                <w:sz w:val="24"/>
                <w:szCs w:val="24"/>
              </w:rPr>
            </w:pPr>
          </w:p>
          <w:p w:rsidR="00731DC3" w:rsidRPr="00814615" w:rsidRDefault="00731DC3" w:rsidP="00A87583">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4-a</w:t>
            </w:r>
          </w:p>
          <w:p w:rsidR="00731DC3" w:rsidRPr="00814615" w:rsidRDefault="00731DC3" w:rsidP="00A87583">
            <w:pPr>
              <w:tabs>
                <w:tab w:val="left" w:pos="3960"/>
              </w:tabs>
              <w:spacing w:after="0"/>
              <w:jc w:val="center"/>
              <w:rPr>
                <w:rFonts w:ascii="Times New Roman" w:hAnsi="Times New Roman" w:cs="Times New Roman"/>
                <w:b/>
                <w:bCs/>
                <w:sz w:val="24"/>
                <w:szCs w:val="24"/>
              </w:rPr>
            </w:pPr>
            <w:r w:rsidRPr="00814615">
              <w:rPr>
                <w:rFonts w:ascii="Times New Roman" w:hAnsi="Times New Roman" w:cs="Times New Roman"/>
                <w:b/>
                <w:bCs/>
                <w:sz w:val="24"/>
                <w:szCs w:val="24"/>
              </w:rPr>
              <w:t>Impactul financiar asupra bugetului general consolidat,</w:t>
            </w:r>
          </w:p>
          <w:p w:rsidR="00731DC3" w:rsidRPr="00814615" w:rsidRDefault="00731DC3" w:rsidP="00A87583">
            <w:pPr>
              <w:tabs>
                <w:tab w:val="left" w:pos="3960"/>
              </w:tabs>
              <w:spacing w:after="0"/>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atât pe termen scurt, pentru anul curent, cât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pe termen lung (pe 5 ani)</w:t>
            </w:r>
          </w:p>
          <w:p w:rsidR="00731DC3" w:rsidRPr="00814615" w:rsidRDefault="00AA35A4" w:rsidP="00AA35A4">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are impact asupra bugetului general consolidat. </w:t>
            </w:r>
          </w:p>
          <w:p w:rsidR="00B20384" w:rsidRPr="00814615" w:rsidRDefault="00B20384" w:rsidP="00AA35A4">
            <w:pPr>
              <w:tabs>
                <w:tab w:val="left" w:pos="3960"/>
              </w:tabs>
              <w:spacing w:after="0"/>
              <w:jc w:val="center"/>
              <w:rPr>
                <w:rFonts w:ascii="Times New Roman" w:hAnsi="Times New Roman" w:cs="Times New Roman"/>
                <w:sz w:val="24"/>
                <w:szCs w:val="24"/>
              </w:rPr>
            </w:pPr>
          </w:p>
        </w:tc>
      </w:tr>
      <w:tr w:rsidR="00731DC3" w:rsidRPr="00814615" w:rsidTr="00497023">
        <w:tc>
          <w:tcPr>
            <w:tcW w:w="9487" w:type="dxa"/>
            <w:gridSpan w:val="8"/>
          </w:tcPr>
          <w:p w:rsidR="00731DC3" w:rsidRPr="00814615" w:rsidRDefault="00731DC3" w:rsidP="00A87583">
            <w:pPr>
              <w:tabs>
                <w:tab w:val="left" w:pos="3960"/>
              </w:tabs>
              <w:spacing w:after="0"/>
              <w:jc w:val="right"/>
              <w:rPr>
                <w:rFonts w:ascii="Times New Roman" w:hAnsi="Times New Roman" w:cs="Times New Roman"/>
                <w:sz w:val="24"/>
                <w:szCs w:val="24"/>
              </w:rPr>
            </w:pPr>
            <w:r w:rsidRPr="00814615">
              <w:rPr>
                <w:rFonts w:ascii="Times New Roman" w:hAnsi="Times New Roman" w:cs="Times New Roman"/>
                <w:sz w:val="24"/>
                <w:szCs w:val="24"/>
              </w:rPr>
              <w:t>- în mii lei (RON) -</w:t>
            </w:r>
          </w:p>
        </w:tc>
      </w:tr>
      <w:tr w:rsidR="00731DC3" w:rsidRPr="00814615" w:rsidTr="00497023">
        <w:tc>
          <w:tcPr>
            <w:tcW w:w="4840"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Indicatori</w:t>
            </w:r>
          </w:p>
        </w:tc>
        <w:tc>
          <w:tcPr>
            <w:tcW w:w="1292"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Anul curent</w:t>
            </w:r>
          </w:p>
        </w:tc>
        <w:tc>
          <w:tcPr>
            <w:tcW w:w="1805" w:type="dxa"/>
            <w:gridSpan w:val="5"/>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Următorii patru ani</w:t>
            </w:r>
          </w:p>
        </w:tc>
        <w:tc>
          <w:tcPr>
            <w:tcW w:w="1550"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 xml:space="preserve">Media pe cinci ani </w:t>
            </w:r>
          </w:p>
        </w:tc>
      </w:tr>
      <w:tr w:rsidR="00731DC3" w:rsidRPr="00814615" w:rsidTr="00497023">
        <w:tc>
          <w:tcPr>
            <w:tcW w:w="4840"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1</w:t>
            </w:r>
          </w:p>
        </w:tc>
        <w:tc>
          <w:tcPr>
            <w:tcW w:w="1292"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2</w:t>
            </w:r>
          </w:p>
        </w:tc>
        <w:tc>
          <w:tcPr>
            <w:tcW w:w="515"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3</w:t>
            </w:r>
          </w:p>
        </w:tc>
        <w:tc>
          <w:tcPr>
            <w:tcW w:w="324"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4</w:t>
            </w:r>
          </w:p>
        </w:tc>
        <w:tc>
          <w:tcPr>
            <w:tcW w:w="343"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5</w:t>
            </w:r>
          </w:p>
        </w:tc>
        <w:tc>
          <w:tcPr>
            <w:tcW w:w="623" w:type="dxa"/>
            <w:gridSpan w:val="2"/>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6</w:t>
            </w:r>
          </w:p>
        </w:tc>
        <w:tc>
          <w:tcPr>
            <w:tcW w:w="1550" w:type="dxa"/>
          </w:tcPr>
          <w:p w:rsidR="00731DC3" w:rsidRPr="00814615" w:rsidRDefault="00731DC3" w:rsidP="00A87583">
            <w:pPr>
              <w:tabs>
                <w:tab w:val="left" w:pos="3960"/>
              </w:tabs>
              <w:spacing w:after="0"/>
              <w:jc w:val="center"/>
              <w:rPr>
                <w:rFonts w:ascii="Times New Roman" w:hAnsi="Times New Roman" w:cs="Times New Roman"/>
                <w:sz w:val="24"/>
                <w:szCs w:val="24"/>
              </w:rPr>
            </w:pPr>
            <w:r w:rsidRPr="00814615">
              <w:rPr>
                <w:rFonts w:ascii="Times New Roman" w:hAnsi="Times New Roman" w:cs="Times New Roman"/>
                <w:sz w:val="24"/>
                <w:szCs w:val="24"/>
              </w:rPr>
              <w:t>7</w:t>
            </w:r>
          </w:p>
        </w:tc>
      </w:tr>
      <w:tr w:rsidR="00731DC3" w:rsidRPr="00814615" w:rsidTr="00497023">
        <w:tc>
          <w:tcPr>
            <w:tcW w:w="4840" w:type="dxa"/>
          </w:tcPr>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1. Modificări ale veniturilor bugetare, plus/minus, din care:</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a) buget de stat, din acesta:</w:t>
            </w:r>
          </w:p>
          <w:p w:rsidR="00731DC3" w:rsidRPr="00814615" w:rsidRDefault="00731DC3" w:rsidP="00A87583">
            <w:pPr>
              <w:numPr>
                <w:ilvl w:val="0"/>
                <w:numId w:val="1"/>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impozit pe profit</w:t>
            </w:r>
          </w:p>
          <w:p w:rsidR="00731DC3" w:rsidRPr="00814615" w:rsidRDefault="00731DC3" w:rsidP="00A87583">
            <w:pPr>
              <w:numPr>
                <w:ilvl w:val="0"/>
                <w:numId w:val="1"/>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impozit pe venit</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b) bugete locale</w:t>
            </w:r>
          </w:p>
          <w:p w:rsidR="00731DC3" w:rsidRPr="00814615" w:rsidRDefault="00731DC3" w:rsidP="00A87583">
            <w:pPr>
              <w:numPr>
                <w:ilvl w:val="0"/>
                <w:numId w:val="2"/>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impozit pe profit</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c) bugetul asigurărilor sociale de stat:</w:t>
            </w:r>
          </w:p>
          <w:p w:rsidR="00731DC3" w:rsidRPr="00814615" w:rsidRDefault="00731DC3" w:rsidP="00A87583">
            <w:pPr>
              <w:numPr>
                <w:ilvl w:val="0"/>
                <w:numId w:val="3"/>
              </w:numPr>
              <w:tabs>
                <w:tab w:val="left" w:pos="3960"/>
              </w:tabs>
              <w:spacing w:after="0" w:line="240" w:lineRule="auto"/>
              <w:jc w:val="both"/>
              <w:rPr>
                <w:rFonts w:ascii="Times New Roman" w:hAnsi="Times New Roman" w:cs="Times New Roman"/>
                <w:sz w:val="24"/>
                <w:szCs w:val="24"/>
              </w:rPr>
            </w:pPr>
            <w:proofErr w:type="spellStart"/>
            <w:r w:rsidRPr="00814615">
              <w:rPr>
                <w:rFonts w:ascii="Times New Roman" w:hAnsi="Times New Roman" w:cs="Times New Roman"/>
                <w:sz w:val="24"/>
                <w:szCs w:val="24"/>
              </w:rPr>
              <w:t>contribuţii</w:t>
            </w:r>
            <w:proofErr w:type="spellEnd"/>
            <w:r w:rsidRPr="00814615">
              <w:rPr>
                <w:rFonts w:ascii="Times New Roman" w:hAnsi="Times New Roman" w:cs="Times New Roman"/>
                <w:sz w:val="24"/>
                <w:szCs w:val="24"/>
              </w:rPr>
              <w:t xml:space="preserve"> de asigurări</w:t>
            </w:r>
          </w:p>
        </w:tc>
        <w:tc>
          <w:tcPr>
            <w:tcW w:w="1292"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15" w:type="dxa"/>
          </w:tcPr>
          <w:p w:rsidR="00731DC3" w:rsidRPr="00814615" w:rsidRDefault="00731DC3" w:rsidP="00A87583">
            <w:pPr>
              <w:tabs>
                <w:tab w:val="left" w:pos="720"/>
                <w:tab w:val="left" w:pos="3960"/>
                <w:tab w:val="center" w:pos="4153"/>
                <w:tab w:val="right" w:pos="8306"/>
              </w:tabs>
              <w:spacing w:after="0"/>
              <w:rPr>
                <w:rFonts w:ascii="Times New Roman" w:hAnsi="Times New Roman" w:cs="Times New Roman"/>
                <w:sz w:val="24"/>
                <w:szCs w:val="24"/>
              </w:rPr>
            </w:pPr>
          </w:p>
        </w:tc>
        <w:tc>
          <w:tcPr>
            <w:tcW w:w="32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43" w:type="dxa"/>
          </w:tcPr>
          <w:p w:rsidR="00731DC3" w:rsidRPr="00814615" w:rsidRDefault="00731DC3" w:rsidP="00A87583">
            <w:pPr>
              <w:tabs>
                <w:tab w:val="left" w:pos="3960"/>
              </w:tabs>
              <w:spacing w:after="0"/>
              <w:rPr>
                <w:rFonts w:ascii="Times New Roman" w:hAnsi="Times New Roman" w:cs="Times New Roman"/>
                <w:sz w:val="24"/>
                <w:szCs w:val="24"/>
              </w:rPr>
            </w:pPr>
          </w:p>
        </w:tc>
        <w:tc>
          <w:tcPr>
            <w:tcW w:w="623" w:type="dxa"/>
            <w:gridSpan w:val="2"/>
          </w:tcPr>
          <w:p w:rsidR="00731DC3" w:rsidRPr="00814615" w:rsidRDefault="00731DC3" w:rsidP="00A87583">
            <w:pPr>
              <w:tabs>
                <w:tab w:val="left" w:pos="3960"/>
              </w:tabs>
              <w:spacing w:after="0"/>
              <w:rPr>
                <w:rFonts w:ascii="Times New Roman" w:hAnsi="Times New Roman" w:cs="Times New Roman"/>
                <w:sz w:val="24"/>
                <w:szCs w:val="24"/>
              </w:rPr>
            </w:pPr>
          </w:p>
        </w:tc>
        <w:tc>
          <w:tcPr>
            <w:tcW w:w="1550" w:type="dxa"/>
          </w:tcPr>
          <w:p w:rsidR="00731DC3" w:rsidRPr="00814615" w:rsidRDefault="00731DC3" w:rsidP="00A87583">
            <w:pPr>
              <w:tabs>
                <w:tab w:val="left" w:pos="3960"/>
              </w:tabs>
              <w:spacing w:after="0"/>
              <w:rPr>
                <w:rFonts w:ascii="Times New Roman" w:hAnsi="Times New Roman" w:cs="Times New Roman"/>
                <w:sz w:val="24"/>
                <w:szCs w:val="24"/>
              </w:rPr>
            </w:pPr>
          </w:p>
        </w:tc>
      </w:tr>
      <w:tr w:rsidR="00731DC3" w:rsidRPr="00814615" w:rsidTr="00497023">
        <w:trPr>
          <w:trHeight w:val="530"/>
        </w:trPr>
        <w:tc>
          <w:tcPr>
            <w:tcW w:w="9487" w:type="dxa"/>
            <w:gridSpan w:val="8"/>
          </w:tcPr>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2Modificări ale cheltuielilor bugetare, plus/minus, din care:</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a) buget de stat, din acesta:</w:t>
            </w:r>
          </w:p>
          <w:p w:rsidR="00731DC3" w:rsidRPr="00814615" w:rsidRDefault="00731DC3" w:rsidP="00A87583">
            <w:pPr>
              <w:numPr>
                <w:ilvl w:val="0"/>
                <w:numId w:val="4"/>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cheltuieli de personal</w:t>
            </w:r>
          </w:p>
          <w:p w:rsidR="00731DC3" w:rsidRPr="00814615" w:rsidRDefault="00731DC3" w:rsidP="00A87583">
            <w:pPr>
              <w:numPr>
                <w:ilvl w:val="0"/>
                <w:numId w:val="4"/>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 xml:space="preserve">bunuri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servicii</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b) bugete locale:</w:t>
            </w:r>
          </w:p>
          <w:p w:rsidR="00731DC3" w:rsidRPr="00814615" w:rsidRDefault="00731DC3" w:rsidP="00A87583">
            <w:pPr>
              <w:numPr>
                <w:ilvl w:val="0"/>
                <w:numId w:val="5"/>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cheltuieli de personal</w:t>
            </w:r>
          </w:p>
          <w:p w:rsidR="00731DC3" w:rsidRPr="00814615" w:rsidRDefault="00731DC3" w:rsidP="00A87583">
            <w:pPr>
              <w:numPr>
                <w:ilvl w:val="0"/>
                <w:numId w:val="5"/>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 xml:space="preserve">bunuri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servicii</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c) bugetul asigurărilor sociale de stat:</w:t>
            </w:r>
          </w:p>
          <w:p w:rsidR="00731DC3" w:rsidRPr="00814615" w:rsidRDefault="00731DC3" w:rsidP="00A87583">
            <w:pPr>
              <w:numPr>
                <w:ilvl w:val="0"/>
                <w:numId w:val="6"/>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cheltuieli de personal</w:t>
            </w:r>
          </w:p>
          <w:p w:rsidR="00731DC3" w:rsidRPr="00814615" w:rsidRDefault="00731DC3" w:rsidP="00A87583">
            <w:pPr>
              <w:numPr>
                <w:ilvl w:val="0"/>
                <w:numId w:val="6"/>
              </w:numPr>
              <w:tabs>
                <w:tab w:val="left" w:pos="3960"/>
              </w:tabs>
              <w:spacing w:after="0" w:line="240" w:lineRule="auto"/>
              <w:jc w:val="both"/>
              <w:rPr>
                <w:rFonts w:ascii="Times New Roman" w:hAnsi="Times New Roman" w:cs="Times New Roman"/>
                <w:sz w:val="24"/>
                <w:szCs w:val="24"/>
              </w:rPr>
            </w:pPr>
            <w:r w:rsidRPr="00814615">
              <w:rPr>
                <w:rFonts w:ascii="Times New Roman" w:hAnsi="Times New Roman" w:cs="Times New Roman"/>
                <w:sz w:val="24"/>
                <w:szCs w:val="24"/>
              </w:rPr>
              <w:t xml:space="preserve">bunuri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servicii </w:t>
            </w:r>
          </w:p>
        </w:tc>
      </w:tr>
      <w:tr w:rsidR="00731DC3" w:rsidRPr="00814615" w:rsidTr="00497023">
        <w:tc>
          <w:tcPr>
            <w:tcW w:w="4840" w:type="dxa"/>
          </w:tcPr>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3. Impact financiar, plus/minus, din care:</w:t>
            </w:r>
          </w:p>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a)</w:t>
            </w:r>
            <w:r w:rsidRPr="00814615">
              <w:rPr>
                <w:rFonts w:ascii="Times New Roman" w:hAnsi="Times New Roman" w:cs="Times New Roman"/>
                <w:sz w:val="24"/>
                <w:szCs w:val="24"/>
                <w:vertAlign w:val="superscript"/>
              </w:rPr>
              <w:t xml:space="preserve"> </w:t>
            </w:r>
            <w:r w:rsidRPr="00814615">
              <w:rPr>
                <w:rFonts w:ascii="Times New Roman" w:hAnsi="Times New Roman" w:cs="Times New Roman"/>
                <w:sz w:val="24"/>
                <w:szCs w:val="24"/>
              </w:rPr>
              <w:t>buget de stat</w:t>
            </w:r>
          </w:p>
          <w:p w:rsidR="00731DC3" w:rsidRPr="00814615" w:rsidRDefault="00731DC3" w:rsidP="00A87583">
            <w:pPr>
              <w:tabs>
                <w:tab w:val="left" w:pos="3960"/>
              </w:tabs>
              <w:spacing w:after="0"/>
              <w:rPr>
                <w:rFonts w:ascii="Times New Roman" w:hAnsi="Times New Roman" w:cs="Times New Roman"/>
                <w:sz w:val="24"/>
                <w:szCs w:val="24"/>
              </w:rPr>
            </w:pPr>
            <w:r w:rsidRPr="00814615">
              <w:rPr>
                <w:rFonts w:ascii="Times New Roman" w:hAnsi="Times New Roman" w:cs="Times New Roman"/>
                <w:sz w:val="24"/>
                <w:szCs w:val="24"/>
              </w:rPr>
              <w:t>b) bugete locale</w:t>
            </w:r>
          </w:p>
          <w:p w:rsidR="00130A26" w:rsidRPr="00814615" w:rsidRDefault="00130A26" w:rsidP="00A87583">
            <w:pPr>
              <w:tabs>
                <w:tab w:val="left" w:pos="3960"/>
              </w:tabs>
              <w:spacing w:after="0"/>
              <w:rPr>
                <w:rFonts w:ascii="Times New Roman" w:hAnsi="Times New Roman" w:cs="Times New Roman"/>
                <w:sz w:val="24"/>
                <w:szCs w:val="24"/>
              </w:rPr>
            </w:pPr>
            <w:r w:rsidRPr="00814615">
              <w:rPr>
                <w:rFonts w:ascii="Times New Roman" w:hAnsi="Times New Roman" w:cs="Times New Roman"/>
                <w:sz w:val="24"/>
                <w:szCs w:val="24"/>
              </w:rPr>
              <w:t xml:space="preserve">c) bugetul </w:t>
            </w:r>
            <w:proofErr w:type="spellStart"/>
            <w:r w:rsidRPr="00814615">
              <w:rPr>
                <w:rFonts w:ascii="Times New Roman" w:hAnsi="Times New Roman" w:cs="Times New Roman"/>
                <w:sz w:val="24"/>
                <w:szCs w:val="24"/>
              </w:rPr>
              <w:t>asigurărirlor</w:t>
            </w:r>
            <w:proofErr w:type="spellEnd"/>
            <w:r w:rsidRPr="00814615">
              <w:rPr>
                <w:rFonts w:ascii="Times New Roman" w:hAnsi="Times New Roman" w:cs="Times New Roman"/>
                <w:sz w:val="24"/>
                <w:szCs w:val="24"/>
              </w:rPr>
              <w:t xml:space="preserve"> sociale de stat</w:t>
            </w:r>
          </w:p>
        </w:tc>
        <w:tc>
          <w:tcPr>
            <w:tcW w:w="1292"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15"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2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43"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4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814615" w:rsidRDefault="00731DC3" w:rsidP="00A87583">
            <w:pPr>
              <w:tabs>
                <w:tab w:val="left" w:pos="3960"/>
              </w:tabs>
              <w:spacing w:after="0"/>
              <w:rPr>
                <w:rFonts w:ascii="Times New Roman" w:hAnsi="Times New Roman" w:cs="Times New Roman"/>
                <w:sz w:val="24"/>
                <w:szCs w:val="24"/>
              </w:rPr>
            </w:pPr>
          </w:p>
        </w:tc>
      </w:tr>
      <w:tr w:rsidR="00731DC3" w:rsidRPr="00814615" w:rsidTr="00497023">
        <w:tc>
          <w:tcPr>
            <w:tcW w:w="4840" w:type="dxa"/>
          </w:tcPr>
          <w:p w:rsidR="00731DC3" w:rsidRPr="00814615" w:rsidRDefault="00731DC3" w:rsidP="00A87583">
            <w:pPr>
              <w:tabs>
                <w:tab w:val="left" w:pos="3960"/>
              </w:tabs>
              <w:spacing w:after="0"/>
              <w:rPr>
                <w:rFonts w:ascii="Times New Roman" w:hAnsi="Times New Roman" w:cs="Times New Roman"/>
                <w:sz w:val="24"/>
                <w:szCs w:val="24"/>
              </w:rPr>
            </w:pPr>
            <w:r w:rsidRPr="00814615">
              <w:rPr>
                <w:rFonts w:ascii="Times New Roman" w:hAnsi="Times New Roman" w:cs="Times New Roman"/>
                <w:sz w:val="24"/>
                <w:szCs w:val="24"/>
              </w:rPr>
              <w:t xml:space="preserve">4. Propuneri pentru acoperirea </w:t>
            </w:r>
            <w:proofErr w:type="spellStart"/>
            <w:r w:rsidRPr="00814615">
              <w:rPr>
                <w:rFonts w:ascii="Times New Roman" w:hAnsi="Times New Roman" w:cs="Times New Roman"/>
                <w:sz w:val="24"/>
                <w:szCs w:val="24"/>
              </w:rPr>
              <w:t>creşterii</w:t>
            </w:r>
            <w:proofErr w:type="spellEnd"/>
            <w:r w:rsidRPr="00814615">
              <w:rPr>
                <w:rFonts w:ascii="Times New Roman" w:hAnsi="Times New Roman" w:cs="Times New Roman"/>
                <w:sz w:val="24"/>
                <w:szCs w:val="24"/>
              </w:rPr>
              <w:t xml:space="preserve"> cheltuielilor bugetare</w:t>
            </w:r>
          </w:p>
        </w:tc>
        <w:tc>
          <w:tcPr>
            <w:tcW w:w="1292"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15"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2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43"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4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814615" w:rsidRDefault="00731DC3" w:rsidP="00A87583">
            <w:pPr>
              <w:tabs>
                <w:tab w:val="left" w:pos="3960"/>
              </w:tabs>
              <w:spacing w:after="0"/>
              <w:rPr>
                <w:rFonts w:ascii="Times New Roman" w:hAnsi="Times New Roman" w:cs="Times New Roman"/>
                <w:sz w:val="24"/>
                <w:szCs w:val="24"/>
              </w:rPr>
            </w:pPr>
          </w:p>
        </w:tc>
      </w:tr>
      <w:tr w:rsidR="00731DC3" w:rsidRPr="00814615" w:rsidTr="00497023">
        <w:tc>
          <w:tcPr>
            <w:tcW w:w="4840" w:type="dxa"/>
          </w:tcPr>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5. Propuneri pentru a compensa reducerea veniturilor bugetare</w:t>
            </w:r>
          </w:p>
        </w:tc>
        <w:tc>
          <w:tcPr>
            <w:tcW w:w="1292"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15"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2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43"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4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814615" w:rsidRDefault="00731DC3" w:rsidP="00A87583">
            <w:pPr>
              <w:tabs>
                <w:tab w:val="left" w:pos="3960"/>
              </w:tabs>
              <w:spacing w:after="0"/>
              <w:rPr>
                <w:rFonts w:ascii="Times New Roman" w:hAnsi="Times New Roman" w:cs="Times New Roman"/>
                <w:sz w:val="24"/>
                <w:szCs w:val="24"/>
              </w:rPr>
            </w:pPr>
          </w:p>
        </w:tc>
      </w:tr>
      <w:tr w:rsidR="00731DC3" w:rsidRPr="00814615" w:rsidTr="00497023">
        <w:tc>
          <w:tcPr>
            <w:tcW w:w="4840" w:type="dxa"/>
          </w:tcPr>
          <w:p w:rsidR="00731DC3" w:rsidRPr="00814615" w:rsidRDefault="00731DC3"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6. Calcule detaliate privind fundamentarea modificărilor veniturilor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/sau cheltuielilor bugetare</w:t>
            </w:r>
          </w:p>
        </w:tc>
        <w:tc>
          <w:tcPr>
            <w:tcW w:w="1292"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15"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2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343" w:type="dxa"/>
          </w:tcPr>
          <w:p w:rsidR="00731DC3" w:rsidRPr="00814615" w:rsidRDefault="00731DC3" w:rsidP="00A87583">
            <w:pPr>
              <w:tabs>
                <w:tab w:val="left" w:pos="3960"/>
              </w:tabs>
              <w:spacing w:after="0"/>
              <w:rPr>
                <w:rFonts w:ascii="Times New Roman" w:hAnsi="Times New Roman" w:cs="Times New Roman"/>
                <w:sz w:val="24"/>
                <w:szCs w:val="24"/>
              </w:rPr>
            </w:pPr>
          </w:p>
        </w:tc>
        <w:tc>
          <w:tcPr>
            <w:tcW w:w="544" w:type="dxa"/>
          </w:tcPr>
          <w:p w:rsidR="00731DC3" w:rsidRPr="00814615" w:rsidRDefault="00731DC3" w:rsidP="00A87583">
            <w:pPr>
              <w:tabs>
                <w:tab w:val="left" w:pos="3960"/>
              </w:tabs>
              <w:spacing w:after="0"/>
              <w:rPr>
                <w:rFonts w:ascii="Times New Roman" w:hAnsi="Times New Roman" w:cs="Times New Roman"/>
                <w:sz w:val="24"/>
                <w:szCs w:val="24"/>
              </w:rPr>
            </w:pPr>
          </w:p>
        </w:tc>
        <w:tc>
          <w:tcPr>
            <w:tcW w:w="1629" w:type="dxa"/>
            <w:gridSpan w:val="2"/>
          </w:tcPr>
          <w:p w:rsidR="00731DC3" w:rsidRPr="00814615" w:rsidRDefault="00731DC3" w:rsidP="00A87583">
            <w:pPr>
              <w:tabs>
                <w:tab w:val="left" w:pos="3960"/>
              </w:tabs>
              <w:spacing w:after="0"/>
              <w:rPr>
                <w:rFonts w:ascii="Times New Roman" w:hAnsi="Times New Roman" w:cs="Times New Roman"/>
                <w:sz w:val="24"/>
                <w:szCs w:val="24"/>
              </w:rPr>
            </w:pPr>
          </w:p>
        </w:tc>
      </w:tr>
      <w:tr w:rsidR="00731DC3" w:rsidRPr="00814615" w:rsidTr="00497023">
        <w:tc>
          <w:tcPr>
            <w:tcW w:w="4840" w:type="dxa"/>
          </w:tcPr>
          <w:p w:rsidR="00731DC3" w:rsidRPr="00814615" w:rsidRDefault="00731DC3" w:rsidP="00A87583">
            <w:pPr>
              <w:tabs>
                <w:tab w:val="left" w:pos="3960"/>
              </w:tabs>
              <w:spacing w:after="0"/>
              <w:rPr>
                <w:rFonts w:ascii="Times New Roman" w:hAnsi="Times New Roman" w:cs="Times New Roman"/>
                <w:sz w:val="24"/>
                <w:szCs w:val="24"/>
              </w:rPr>
            </w:pPr>
            <w:r w:rsidRPr="00814615">
              <w:rPr>
                <w:rFonts w:ascii="Times New Roman" w:hAnsi="Times New Roman" w:cs="Times New Roman"/>
                <w:sz w:val="24"/>
                <w:szCs w:val="24"/>
              </w:rPr>
              <w:t xml:space="preserve">7. Alte </w:t>
            </w:r>
            <w:proofErr w:type="spellStart"/>
            <w:r w:rsidRPr="00814615">
              <w:rPr>
                <w:rFonts w:ascii="Times New Roman" w:hAnsi="Times New Roman" w:cs="Times New Roman"/>
                <w:sz w:val="24"/>
                <w:szCs w:val="24"/>
              </w:rPr>
              <w:t>informaţii</w:t>
            </w:r>
            <w:proofErr w:type="spellEnd"/>
            <w:r w:rsidRPr="00814615">
              <w:rPr>
                <w:rFonts w:ascii="Times New Roman" w:hAnsi="Times New Roman" w:cs="Times New Roman"/>
                <w:sz w:val="24"/>
                <w:szCs w:val="24"/>
              </w:rPr>
              <w:t xml:space="preserve"> </w:t>
            </w:r>
          </w:p>
          <w:p w:rsidR="00AA35A4" w:rsidRPr="00814615" w:rsidRDefault="00DA51BE" w:rsidP="00A87583">
            <w:pPr>
              <w:tabs>
                <w:tab w:val="left" w:pos="3960"/>
              </w:tabs>
              <w:spacing w:after="0"/>
              <w:rPr>
                <w:rFonts w:ascii="Times New Roman" w:hAnsi="Times New Roman" w:cs="Times New Roman"/>
                <w:sz w:val="24"/>
                <w:szCs w:val="24"/>
              </w:rPr>
            </w:pPr>
            <w:r w:rsidRPr="00814615">
              <w:rPr>
                <w:rFonts w:ascii="Times New Roman" w:hAnsi="Times New Roman" w:cs="Times New Roman"/>
                <w:sz w:val="24"/>
                <w:szCs w:val="24"/>
              </w:rPr>
              <w:t>Nu este cazul</w:t>
            </w:r>
          </w:p>
        </w:tc>
        <w:tc>
          <w:tcPr>
            <w:tcW w:w="4647" w:type="dxa"/>
            <w:gridSpan w:val="7"/>
          </w:tcPr>
          <w:p w:rsidR="00731DC3" w:rsidRPr="00814615" w:rsidRDefault="00731DC3" w:rsidP="00A87583">
            <w:pPr>
              <w:tabs>
                <w:tab w:val="left" w:pos="3960"/>
              </w:tabs>
              <w:spacing w:after="0"/>
              <w:rPr>
                <w:rFonts w:ascii="Times New Roman" w:hAnsi="Times New Roman" w:cs="Times New Roman"/>
                <w:sz w:val="24"/>
                <w:szCs w:val="24"/>
              </w:rPr>
            </w:pPr>
          </w:p>
        </w:tc>
      </w:tr>
      <w:tr w:rsidR="00731DC3" w:rsidRPr="00814615" w:rsidTr="00497023">
        <w:tc>
          <w:tcPr>
            <w:tcW w:w="9487" w:type="dxa"/>
            <w:gridSpan w:val="8"/>
          </w:tcPr>
          <w:p w:rsidR="00B20384" w:rsidRPr="00814615" w:rsidRDefault="00B20384" w:rsidP="00A87583">
            <w:pPr>
              <w:tabs>
                <w:tab w:val="left" w:pos="3960"/>
              </w:tabs>
              <w:spacing w:after="0"/>
              <w:jc w:val="center"/>
              <w:rPr>
                <w:rFonts w:ascii="Times New Roman" w:hAnsi="Times New Roman" w:cs="Times New Roman"/>
                <w:b/>
                <w:bCs/>
                <w:sz w:val="24"/>
                <w:szCs w:val="24"/>
              </w:rPr>
            </w:pPr>
          </w:p>
          <w:p w:rsidR="00731DC3" w:rsidRPr="00814615" w:rsidRDefault="00731DC3" w:rsidP="00A87583">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5-a</w:t>
            </w:r>
          </w:p>
          <w:p w:rsidR="00B20384" w:rsidRPr="00814615" w:rsidRDefault="00731DC3" w:rsidP="00B163CB">
            <w:pPr>
              <w:tabs>
                <w:tab w:val="left" w:pos="3960"/>
              </w:tabs>
              <w:spacing w:after="0"/>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Efectele </w:t>
            </w:r>
            <w:r w:rsidR="00AA35A4" w:rsidRPr="00814615">
              <w:rPr>
                <w:rFonts w:ascii="Times New Roman" w:hAnsi="Times New Roman" w:cs="Times New Roman"/>
                <w:b/>
                <w:bCs/>
                <w:sz w:val="24"/>
                <w:szCs w:val="24"/>
              </w:rPr>
              <w:t>proiect</w:t>
            </w:r>
            <w:r w:rsidR="00406152" w:rsidRPr="00814615">
              <w:rPr>
                <w:rFonts w:ascii="Times New Roman" w:hAnsi="Times New Roman" w:cs="Times New Roman"/>
                <w:b/>
                <w:bCs/>
                <w:sz w:val="24"/>
                <w:szCs w:val="24"/>
              </w:rPr>
              <w:t>ului</w:t>
            </w:r>
            <w:r w:rsidR="00AA35A4" w:rsidRPr="00814615">
              <w:rPr>
                <w:rFonts w:ascii="Times New Roman" w:hAnsi="Times New Roman" w:cs="Times New Roman"/>
                <w:b/>
                <w:bCs/>
                <w:sz w:val="24"/>
                <w:szCs w:val="24"/>
              </w:rPr>
              <w:t xml:space="preserve"> de </w:t>
            </w:r>
            <w:r w:rsidRPr="00814615">
              <w:rPr>
                <w:rFonts w:ascii="Times New Roman" w:hAnsi="Times New Roman" w:cs="Times New Roman"/>
                <w:b/>
                <w:bCs/>
                <w:sz w:val="24"/>
                <w:szCs w:val="24"/>
              </w:rPr>
              <w:t>act normat</w:t>
            </w:r>
            <w:r w:rsidR="00497023" w:rsidRPr="00814615">
              <w:rPr>
                <w:rFonts w:ascii="Times New Roman" w:hAnsi="Times New Roman" w:cs="Times New Roman"/>
                <w:b/>
                <w:bCs/>
                <w:sz w:val="24"/>
                <w:szCs w:val="24"/>
              </w:rPr>
              <w:t xml:space="preserve">iv asupra </w:t>
            </w:r>
            <w:proofErr w:type="spellStart"/>
            <w:r w:rsidR="00497023" w:rsidRPr="00814615">
              <w:rPr>
                <w:rFonts w:ascii="Times New Roman" w:hAnsi="Times New Roman" w:cs="Times New Roman"/>
                <w:b/>
                <w:bCs/>
                <w:sz w:val="24"/>
                <w:szCs w:val="24"/>
              </w:rPr>
              <w:t>legislaţiei</w:t>
            </w:r>
            <w:proofErr w:type="spellEnd"/>
            <w:r w:rsidR="00497023" w:rsidRPr="00814615">
              <w:rPr>
                <w:rFonts w:ascii="Times New Roman" w:hAnsi="Times New Roman" w:cs="Times New Roman"/>
                <w:b/>
                <w:bCs/>
                <w:sz w:val="24"/>
                <w:szCs w:val="24"/>
              </w:rPr>
              <w:t xml:space="preserve"> în vigoare</w:t>
            </w:r>
          </w:p>
        </w:tc>
      </w:tr>
      <w:tr w:rsidR="00731DC3" w:rsidRPr="00814615" w:rsidTr="00497023">
        <w:tc>
          <w:tcPr>
            <w:tcW w:w="9487" w:type="dxa"/>
            <w:gridSpan w:val="8"/>
          </w:tcPr>
          <w:p w:rsidR="008B287F" w:rsidRPr="00814615" w:rsidRDefault="00731DC3" w:rsidP="008B287F">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814615">
              <w:rPr>
                <w:rFonts w:ascii="Times New Roman" w:hAnsi="Times New Roman" w:cs="Times New Roman"/>
                <w:b/>
                <w:bCs/>
                <w:sz w:val="24"/>
                <w:szCs w:val="24"/>
              </w:rPr>
              <w:lastRenderedPageBreak/>
              <w:t xml:space="preserve">1. </w:t>
            </w:r>
            <w:r w:rsidR="008B287F" w:rsidRPr="00814615">
              <w:rPr>
                <w:rFonts w:ascii="Times New Roman" w:hAnsi="Times New Roman" w:cs="Times New Roman"/>
                <w:b/>
                <w:bCs/>
                <w:sz w:val="24"/>
                <w:szCs w:val="24"/>
              </w:rPr>
              <w:t>Măsuri normative necesare pentru aplicarea prevederilor proiectului de act normativ (acte normative în vigoare ce vor fi modificate sau abrogate, ca urmare a intrării în vigoare a proiectului de act normativ):</w:t>
            </w:r>
          </w:p>
          <w:p w:rsidR="008B287F" w:rsidRPr="00814615"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814615">
              <w:rPr>
                <w:rFonts w:ascii="Times New Roman" w:hAnsi="Times New Roman" w:cs="Times New Roman"/>
                <w:i/>
                <w:iCs/>
                <w:sz w:val="24"/>
                <w:szCs w:val="24"/>
              </w:rPr>
              <w:t>a) acte normative care se modifică sau se abrogă ca urmare a intrării în vigoare a proiectului de act normativ;</w:t>
            </w:r>
          </w:p>
          <w:p w:rsidR="008B287F" w:rsidRPr="00814615" w:rsidRDefault="008B287F" w:rsidP="008B287F">
            <w:pPr>
              <w:tabs>
                <w:tab w:val="left" w:pos="3960"/>
              </w:tabs>
              <w:autoSpaceDE w:val="0"/>
              <w:autoSpaceDN w:val="0"/>
              <w:adjustRightInd w:val="0"/>
              <w:spacing w:after="0" w:line="240" w:lineRule="auto"/>
              <w:jc w:val="both"/>
              <w:rPr>
                <w:rFonts w:ascii="Times New Roman" w:hAnsi="Times New Roman" w:cs="Times New Roman"/>
                <w:i/>
                <w:iCs/>
                <w:sz w:val="24"/>
                <w:szCs w:val="24"/>
              </w:rPr>
            </w:pPr>
            <w:r w:rsidRPr="00814615">
              <w:rPr>
                <w:rFonts w:ascii="Times New Roman" w:hAnsi="Times New Roman" w:cs="Times New Roman"/>
                <w:i/>
                <w:iCs/>
                <w:sz w:val="24"/>
                <w:szCs w:val="24"/>
              </w:rPr>
              <w:t xml:space="preserve">b) acte normative ce urmează a fi elaborate în vederea implementării noilor </w:t>
            </w:r>
            <w:proofErr w:type="spellStart"/>
            <w:r w:rsidRPr="00814615">
              <w:rPr>
                <w:rFonts w:ascii="Times New Roman" w:hAnsi="Times New Roman" w:cs="Times New Roman"/>
                <w:i/>
                <w:iCs/>
                <w:sz w:val="24"/>
                <w:szCs w:val="24"/>
              </w:rPr>
              <w:t>dispoziţii</w:t>
            </w:r>
            <w:proofErr w:type="spellEnd"/>
            <w:r w:rsidRPr="00814615">
              <w:rPr>
                <w:rFonts w:ascii="Times New Roman" w:hAnsi="Times New Roman" w:cs="Times New Roman"/>
                <w:i/>
                <w:iCs/>
                <w:sz w:val="24"/>
                <w:szCs w:val="24"/>
              </w:rPr>
              <w:t>.</w:t>
            </w:r>
            <w:bookmarkStart w:id="0" w:name="_GoBack"/>
            <w:bookmarkEnd w:id="0"/>
          </w:p>
        </w:tc>
      </w:tr>
      <w:tr w:rsidR="00BF2600" w:rsidRPr="00814615" w:rsidTr="00497023">
        <w:tc>
          <w:tcPr>
            <w:tcW w:w="9487" w:type="dxa"/>
            <w:gridSpan w:val="8"/>
          </w:tcPr>
          <w:p w:rsidR="00BF2600" w:rsidRPr="00814615" w:rsidRDefault="00BF2600"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814615">
              <w:rPr>
                <w:rFonts w:ascii="Times New Roman" w:hAnsi="Times New Roman" w:cs="Times New Roman"/>
                <w:b/>
                <w:bCs/>
                <w:sz w:val="24"/>
                <w:szCs w:val="24"/>
              </w:rPr>
              <w:t>1</w:t>
            </w:r>
            <w:r w:rsidRPr="00814615">
              <w:rPr>
                <w:rFonts w:ascii="Times New Roman" w:hAnsi="Times New Roman" w:cs="Times New Roman"/>
                <w:b/>
                <w:bCs/>
                <w:sz w:val="24"/>
                <w:szCs w:val="24"/>
                <w:vertAlign w:val="superscript"/>
              </w:rPr>
              <w:t>1</w:t>
            </w:r>
            <w:r w:rsidRPr="00814615">
              <w:rPr>
                <w:rFonts w:ascii="Times New Roman" w:hAnsi="Times New Roman" w:cs="Times New Roman"/>
                <w:b/>
                <w:bCs/>
                <w:sz w:val="24"/>
                <w:szCs w:val="24"/>
              </w:rPr>
              <w:t>. Compatibilitatea proiectului de act normativ cu legislația în domeniul achizițiilor publice</w:t>
            </w:r>
          </w:p>
          <w:p w:rsidR="00250043" w:rsidRPr="00814615" w:rsidRDefault="00250043" w:rsidP="00B4626A">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814615">
              <w:rPr>
                <w:rFonts w:ascii="Times New Roman" w:hAnsi="Times New Roman" w:cs="Times New Roman"/>
                <w:sz w:val="24"/>
                <w:szCs w:val="24"/>
              </w:rPr>
              <w:t>Proiectul de act normativ nu se referă la acest subiect</w:t>
            </w:r>
          </w:p>
        </w:tc>
      </w:tr>
      <w:tr w:rsidR="00731DC3" w:rsidRPr="00814615" w:rsidTr="00497023">
        <w:tc>
          <w:tcPr>
            <w:tcW w:w="9487" w:type="dxa"/>
            <w:gridSpan w:val="8"/>
          </w:tcPr>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2. Conformitatea proiectului de act normativ cu </w:t>
            </w:r>
            <w:proofErr w:type="spellStart"/>
            <w:r w:rsidRPr="00814615">
              <w:rPr>
                <w:rFonts w:ascii="Times New Roman" w:hAnsi="Times New Roman" w:cs="Times New Roman"/>
                <w:b/>
                <w:bCs/>
                <w:sz w:val="24"/>
                <w:szCs w:val="24"/>
              </w:rPr>
              <w:t>legislaţia</w:t>
            </w:r>
            <w:proofErr w:type="spellEnd"/>
            <w:r w:rsidRPr="00814615">
              <w:rPr>
                <w:rFonts w:ascii="Times New Roman" w:hAnsi="Times New Roman" w:cs="Times New Roman"/>
                <w:b/>
                <w:bCs/>
                <w:sz w:val="24"/>
                <w:szCs w:val="24"/>
              </w:rPr>
              <w:t xml:space="preserve"> comunitară în cazul proiectelor ce transpun prevederi comunitare:</w:t>
            </w:r>
          </w:p>
          <w:p w:rsidR="00731DC3"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3. Măsuri normative necesare aplicării directe a actelor normative comunitare</w:t>
            </w:r>
          </w:p>
          <w:p w:rsidR="00731DC3"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4. Hotărâri ale </w:t>
            </w:r>
            <w:proofErr w:type="spellStart"/>
            <w:r w:rsidRPr="00814615">
              <w:rPr>
                <w:rFonts w:ascii="Times New Roman" w:hAnsi="Times New Roman" w:cs="Times New Roman"/>
                <w:b/>
                <w:bCs/>
                <w:sz w:val="24"/>
                <w:szCs w:val="24"/>
              </w:rPr>
              <w:t>Curţii</w:t>
            </w:r>
            <w:proofErr w:type="spellEnd"/>
            <w:r w:rsidRPr="00814615">
              <w:rPr>
                <w:rFonts w:ascii="Times New Roman" w:hAnsi="Times New Roman" w:cs="Times New Roman"/>
                <w:b/>
                <w:bCs/>
                <w:sz w:val="24"/>
                <w:szCs w:val="24"/>
              </w:rPr>
              <w:t xml:space="preserve"> de </w:t>
            </w:r>
            <w:proofErr w:type="spellStart"/>
            <w:r w:rsidRPr="00814615">
              <w:rPr>
                <w:rFonts w:ascii="Times New Roman" w:hAnsi="Times New Roman" w:cs="Times New Roman"/>
                <w:b/>
                <w:bCs/>
                <w:sz w:val="24"/>
                <w:szCs w:val="24"/>
              </w:rPr>
              <w:t>Justiţie</w:t>
            </w:r>
            <w:proofErr w:type="spellEnd"/>
            <w:r w:rsidRPr="00814615">
              <w:rPr>
                <w:rFonts w:ascii="Times New Roman" w:hAnsi="Times New Roman" w:cs="Times New Roman"/>
                <w:b/>
                <w:bCs/>
                <w:sz w:val="24"/>
                <w:szCs w:val="24"/>
              </w:rPr>
              <w:t xml:space="preserve"> a Uniunii Europene </w:t>
            </w:r>
          </w:p>
          <w:p w:rsidR="00731DC3"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5. </w:t>
            </w:r>
            <w:r w:rsidR="007377AC" w:rsidRPr="00814615">
              <w:rPr>
                <w:rFonts w:ascii="Times New Roman" w:hAnsi="Times New Roman" w:cs="Times New Roman"/>
                <w:b/>
                <w:bCs/>
                <w:sz w:val="24"/>
                <w:szCs w:val="24"/>
              </w:rPr>
              <w:t xml:space="preserve">Alte acte normative </w:t>
            </w:r>
            <w:proofErr w:type="spellStart"/>
            <w:r w:rsidR="007377AC" w:rsidRPr="00814615">
              <w:rPr>
                <w:rFonts w:ascii="Times New Roman" w:hAnsi="Times New Roman" w:cs="Times New Roman"/>
                <w:b/>
                <w:bCs/>
                <w:sz w:val="24"/>
                <w:szCs w:val="24"/>
              </w:rPr>
              <w:t>şi</w:t>
            </w:r>
            <w:proofErr w:type="spellEnd"/>
            <w:r w:rsidR="007377AC" w:rsidRPr="00814615">
              <w:rPr>
                <w:rFonts w:ascii="Times New Roman" w:hAnsi="Times New Roman" w:cs="Times New Roman"/>
                <w:b/>
                <w:bCs/>
                <w:sz w:val="24"/>
                <w:szCs w:val="24"/>
              </w:rPr>
              <w:t xml:space="preserve">/sau documente </w:t>
            </w:r>
            <w:proofErr w:type="spellStart"/>
            <w:r w:rsidR="007377AC" w:rsidRPr="00814615">
              <w:rPr>
                <w:rFonts w:ascii="Times New Roman" w:hAnsi="Times New Roman" w:cs="Times New Roman"/>
                <w:b/>
                <w:bCs/>
                <w:sz w:val="24"/>
                <w:szCs w:val="24"/>
              </w:rPr>
              <w:t>internaţionale</w:t>
            </w:r>
            <w:proofErr w:type="spellEnd"/>
            <w:r w:rsidR="007377AC" w:rsidRPr="00814615">
              <w:rPr>
                <w:rFonts w:ascii="Times New Roman" w:hAnsi="Times New Roman" w:cs="Times New Roman"/>
                <w:b/>
                <w:bCs/>
                <w:sz w:val="24"/>
                <w:szCs w:val="24"/>
              </w:rPr>
              <w:t xml:space="preserve"> din care decurg angajamente, făcându-se referire la un anume acord, o anume </w:t>
            </w:r>
            <w:proofErr w:type="spellStart"/>
            <w:r w:rsidR="007377AC" w:rsidRPr="00814615">
              <w:rPr>
                <w:rFonts w:ascii="Times New Roman" w:hAnsi="Times New Roman" w:cs="Times New Roman"/>
                <w:b/>
                <w:bCs/>
                <w:sz w:val="24"/>
                <w:szCs w:val="24"/>
              </w:rPr>
              <w:t>rezoluţie</w:t>
            </w:r>
            <w:proofErr w:type="spellEnd"/>
            <w:r w:rsidR="007377AC" w:rsidRPr="00814615">
              <w:rPr>
                <w:rFonts w:ascii="Times New Roman" w:hAnsi="Times New Roman" w:cs="Times New Roman"/>
                <w:b/>
                <w:bCs/>
                <w:sz w:val="24"/>
                <w:szCs w:val="24"/>
              </w:rPr>
              <w:t xml:space="preserve"> sau recomandare </w:t>
            </w:r>
            <w:proofErr w:type="spellStart"/>
            <w:r w:rsidR="007377AC" w:rsidRPr="00814615">
              <w:rPr>
                <w:rFonts w:ascii="Times New Roman" w:hAnsi="Times New Roman" w:cs="Times New Roman"/>
                <w:b/>
                <w:bCs/>
                <w:sz w:val="24"/>
                <w:szCs w:val="24"/>
              </w:rPr>
              <w:t>internaţională</w:t>
            </w:r>
            <w:proofErr w:type="spellEnd"/>
            <w:r w:rsidR="007377AC" w:rsidRPr="00814615">
              <w:rPr>
                <w:rFonts w:ascii="Times New Roman" w:hAnsi="Times New Roman" w:cs="Times New Roman"/>
                <w:b/>
                <w:bCs/>
                <w:sz w:val="24"/>
                <w:szCs w:val="24"/>
              </w:rPr>
              <w:t xml:space="preserve"> ori la alt document al unei </w:t>
            </w:r>
            <w:proofErr w:type="spellStart"/>
            <w:r w:rsidR="007377AC" w:rsidRPr="00814615">
              <w:rPr>
                <w:rFonts w:ascii="Times New Roman" w:hAnsi="Times New Roman" w:cs="Times New Roman"/>
                <w:b/>
                <w:bCs/>
                <w:sz w:val="24"/>
                <w:szCs w:val="24"/>
              </w:rPr>
              <w:t>organizaţii</w:t>
            </w:r>
            <w:proofErr w:type="spellEnd"/>
            <w:r w:rsidR="007377AC" w:rsidRPr="00814615">
              <w:rPr>
                <w:rFonts w:ascii="Times New Roman" w:hAnsi="Times New Roman" w:cs="Times New Roman"/>
                <w:b/>
                <w:bCs/>
                <w:sz w:val="24"/>
                <w:szCs w:val="24"/>
              </w:rPr>
              <w:t xml:space="preserve"> </w:t>
            </w:r>
            <w:proofErr w:type="spellStart"/>
            <w:r w:rsidR="007377AC" w:rsidRPr="00814615">
              <w:rPr>
                <w:rFonts w:ascii="Times New Roman" w:hAnsi="Times New Roman" w:cs="Times New Roman"/>
                <w:b/>
                <w:bCs/>
                <w:sz w:val="24"/>
                <w:szCs w:val="24"/>
              </w:rPr>
              <w:t>internaţionale</w:t>
            </w:r>
            <w:proofErr w:type="spellEnd"/>
            <w:r w:rsidR="007377AC" w:rsidRPr="00814615">
              <w:rPr>
                <w:rFonts w:ascii="Times New Roman" w:hAnsi="Times New Roman" w:cs="Times New Roman"/>
                <w:b/>
                <w:bCs/>
                <w:sz w:val="24"/>
                <w:szCs w:val="24"/>
              </w:rPr>
              <w:t>:</w:t>
            </w:r>
          </w:p>
          <w:p w:rsidR="00731DC3"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6. Alte </w:t>
            </w:r>
            <w:proofErr w:type="spellStart"/>
            <w:r w:rsidRPr="00814615">
              <w:rPr>
                <w:rFonts w:ascii="Times New Roman" w:hAnsi="Times New Roman" w:cs="Times New Roman"/>
                <w:b/>
                <w:bCs/>
                <w:sz w:val="24"/>
                <w:szCs w:val="24"/>
              </w:rPr>
              <w:t>informaţii</w:t>
            </w:r>
            <w:proofErr w:type="spellEnd"/>
          </w:p>
          <w:p w:rsidR="00AA35A4" w:rsidRPr="00814615" w:rsidRDefault="00A127EA"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bCs/>
                <w:sz w:val="24"/>
                <w:szCs w:val="24"/>
              </w:rPr>
              <w:t>Nu este cazul</w:t>
            </w:r>
          </w:p>
        </w:tc>
      </w:tr>
      <w:tr w:rsidR="00731DC3" w:rsidRPr="00814615" w:rsidTr="00497023">
        <w:tc>
          <w:tcPr>
            <w:tcW w:w="9487" w:type="dxa"/>
            <w:gridSpan w:val="8"/>
          </w:tcPr>
          <w:p w:rsidR="00B20384" w:rsidRPr="00814615" w:rsidRDefault="00B20384" w:rsidP="00AA35A4">
            <w:pPr>
              <w:tabs>
                <w:tab w:val="left" w:pos="3960"/>
              </w:tabs>
              <w:spacing w:after="0"/>
              <w:jc w:val="center"/>
              <w:rPr>
                <w:rFonts w:ascii="Times New Roman" w:hAnsi="Times New Roman" w:cs="Times New Roman"/>
                <w:b/>
                <w:bCs/>
                <w:sz w:val="24"/>
                <w:szCs w:val="24"/>
              </w:rPr>
            </w:pPr>
          </w:p>
          <w:p w:rsidR="00731DC3" w:rsidRPr="00814615" w:rsidRDefault="00731DC3" w:rsidP="00AA35A4">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6-a</w:t>
            </w:r>
          </w:p>
          <w:p w:rsidR="00B20384" w:rsidRPr="00814615" w:rsidRDefault="00731DC3" w:rsidP="00CB0768">
            <w:pPr>
              <w:tabs>
                <w:tab w:val="left" w:pos="3960"/>
              </w:tabs>
              <w:spacing w:after="0"/>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Consultările efectuate în vederea elaborării </w:t>
            </w:r>
            <w:r w:rsidR="00AA35A4" w:rsidRPr="00814615">
              <w:rPr>
                <w:rFonts w:ascii="Times New Roman" w:hAnsi="Times New Roman" w:cs="Times New Roman"/>
                <w:b/>
                <w:bCs/>
                <w:sz w:val="24"/>
                <w:szCs w:val="24"/>
              </w:rPr>
              <w:t>proiect</w:t>
            </w:r>
            <w:r w:rsidR="00246A4C" w:rsidRPr="00814615">
              <w:rPr>
                <w:rFonts w:ascii="Times New Roman" w:hAnsi="Times New Roman" w:cs="Times New Roman"/>
                <w:b/>
                <w:bCs/>
                <w:sz w:val="24"/>
                <w:szCs w:val="24"/>
              </w:rPr>
              <w:t>ului</w:t>
            </w:r>
            <w:r w:rsidR="00AA35A4" w:rsidRPr="00814615">
              <w:rPr>
                <w:rFonts w:ascii="Times New Roman" w:hAnsi="Times New Roman" w:cs="Times New Roman"/>
                <w:b/>
                <w:bCs/>
                <w:sz w:val="24"/>
                <w:szCs w:val="24"/>
              </w:rPr>
              <w:t xml:space="preserve"> de </w:t>
            </w:r>
            <w:r w:rsidRPr="00814615">
              <w:rPr>
                <w:rFonts w:ascii="Times New Roman" w:hAnsi="Times New Roman" w:cs="Times New Roman"/>
                <w:b/>
                <w:bCs/>
                <w:sz w:val="24"/>
                <w:szCs w:val="24"/>
              </w:rPr>
              <w:t>act normativ</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1. </w:t>
            </w:r>
            <w:proofErr w:type="spellStart"/>
            <w:r w:rsidRPr="00814615">
              <w:rPr>
                <w:rFonts w:ascii="Times New Roman" w:hAnsi="Times New Roman" w:cs="Times New Roman"/>
                <w:b/>
                <w:bCs/>
                <w:sz w:val="24"/>
                <w:szCs w:val="24"/>
              </w:rPr>
              <w:t>Informaţii</w:t>
            </w:r>
            <w:proofErr w:type="spellEnd"/>
            <w:r w:rsidRPr="00814615">
              <w:rPr>
                <w:rFonts w:ascii="Times New Roman" w:hAnsi="Times New Roman" w:cs="Times New Roman"/>
                <w:b/>
                <w:bCs/>
                <w:sz w:val="24"/>
                <w:szCs w:val="24"/>
              </w:rPr>
              <w:t xml:space="preserve"> privind procesul de consultare cu </w:t>
            </w:r>
            <w:proofErr w:type="spellStart"/>
            <w:r w:rsidRPr="00814615">
              <w:rPr>
                <w:rFonts w:ascii="Times New Roman" w:hAnsi="Times New Roman" w:cs="Times New Roman"/>
                <w:b/>
                <w:bCs/>
                <w:sz w:val="24"/>
                <w:szCs w:val="24"/>
              </w:rPr>
              <w:t>organizaţiile</w:t>
            </w:r>
            <w:proofErr w:type="spellEnd"/>
            <w:r w:rsidRPr="00814615">
              <w:rPr>
                <w:rFonts w:ascii="Times New Roman" w:hAnsi="Times New Roman" w:cs="Times New Roman"/>
                <w:b/>
                <w:bCs/>
                <w:sz w:val="24"/>
                <w:szCs w:val="24"/>
              </w:rPr>
              <w:t xml:space="preserve"> neguvernamentale, institute de cercetare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alte organisme implicate </w:t>
            </w:r>
          </w:p>
          <w:p w:rsidR="00731DC3" w:rsidRPr="00814615" w:rsidRDefault="00130A26" w:rsidP="00E324BE">
            <w:pPr>
              <w:tabs>
                <w:tab w:val="left" w:pos="3960"/>
              </w:tabs>
              <w:spacing w:after="0"/>
              <w:jc w:val="both"/>
              <w:rPr>
                <w:rFonts w:ascii="Times New Roman" w:hAnsi="Times New Roman" w:cs="Times New Roman"/>
                <w:sz w:val="24"/>
                <w:szCs w:val="24"/>
              </w:rPr>
            </w:pPr>
            <w:r w:rsidRPr="00814615">
              <w:rPr>
                <w:rFonts w:ascii="Times New Roman" w:hAnsi="Times New Roman" w:cs="Times New Roman"/>
                <w:bCs/>
                <w:sz w:val="24"/>
                <w:szCs w:val="24"/>
              </w:rPr>
              <w:t xml:space="preserve">Prezentul proiect de act normativ a fost elaborat cu consultarea Casei </w:t>
            </w:r>
            <w:proofErr w:type="spellStart"/>
            <w:r w:rsidRPr="00814615">
              <w:rPr>
                <w:rFonts w:ascii="Times New Roman" w:hAnsi="Times New Roman" w:cs="Times New Roman"/>
                <w:bCs/>
                <w:sz w:val="24"/>
                <w:szCs w:val="24"/>
              </w:rPr>
              <w:t>Naţionale</w:t>
            </w:r>
            <w:proofErr w:type="spellEnd"/>
            <w:r w:rsidRPr="00814615">
              <w:rPr>
                <w:rFonts w:ascii="Times New Roman" w:hAnsi="Times New Roman" w:cs="Times New Roman"/>
                <w:bCs/>
                <w:sz w:val="24"/>
                <w:szCs w:val="24"/>
              </w:rPr>
              <w:t xml:space="preserve"> Pensii Publice, </w:t>
            </w:r>
            <w:proofErr w:type="spellStart"/>
            <w:r w:rsidRPr="00814615">
              <w:rPr>
                <w:rFonts w:ascii="Times New Roman" w:hAnsi="Times New Roman" w:cs="Times New Roman"/>
                <w:bCs/>
                <w:sz w:val="24"/>
                <w:szCs w:val="24"/>
              </w:rPr>
              <w:t>Organizaţia</w:t>
            </w:r>
            <w:proofErr w:type="spellEnd"/>
            <w:r w:rsidRPr="00814615">
              <w:rPr>
                <w:rFonts w:ascii="Times New Roman" w:hAnsi="Times New Roman" w:cs="Times New Roman"/>
                <w:bCs/>
                <w:sz w:val="24"/>
                <w:szCs w:val="24"/>
              </w:rPr>
              <w:t xml:space="preserve"> Patronatelor din Turismul Balnear, Consiliul </w:t>
            </w:r>
            <w:proofErr w:type="spellStart"/>
            <w:r w:rsidRPr="00814615">
              <w:rPr>
                <w:rFonts w:ascii="Times New Roman" w:hAnsi="Times New Roman" w:cs="Times New Roman"/>
                <w:bCs/>
                <w:sz w:val="24"/>
                <w:szCs w:val="24"/>
              </w:rPr>
              <w:t>Naţional</w:t>
            </w:r>
            <w:proofErr w:type="spellEnd"/>
            <w:r w:rsidRPr="00814615">
              <w:rPr>
                <w:rFonts w:ascii="Times New Roman" w:hAnsi="Times New Roman" w:cs="Times New Roman"/>
                <w:bCs/>
                <w:sz w:val="24"/>
                <w:szCs w:val="24"/>
              </w:rPr>
              <w:t xml:space="preserve"> al Persoanelor Vârstnice.</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2. Fundamentarea alegerii </w:t>
            </w:r>
            <w:proofErr w:type="spellStart"/>
            <w:r w:rsidRPr="00814615">
              <w:rPr>
                <w:rFonts w:ascii="Times New Roman" w:hAnsi="Times New Roman" w:cs="Times New Roman"/>
                <w:b/>
                <w:bCs/>
                <w:sz w:val="24"/>
                <w:szCs w:val="24"/>
              </w:rPr>
              <w:t>organizaţiilor</w:t>
            </w:r>
            <w:proofErr w:type="spellEnd"/>
            <w:r w:rsidRPr="00814615">
              <w:rPr>
                <w:rFonts w:ascii="Times New Roman" w:hAnsi="Times New Roman" w:cs="Times New Roman"/>
                <w:b/>
                <w:bCs/>
                <w:sz w:val="24"/>
                <w:szCs w:val="24"/>
              </w:rPr>
              <w:t xml:space="preserve"> cu care a avut loc consultarea precum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a modului în care activitatea acestor </w:t>
            </w:r>
            <w:proofErr w:type="spellStart"/>
            <w:r w:rsidRPr="00814615">
              <w:rPr>
                <w:rFonts w:ascii="Times New Roman" w:hAnsi="Times New Roman" w:cs="Times New Roman"/>
                <w:b/>
                <w:bCs/>
                <w:sz w:val="24"/>
                <w:szCs w:val="24"/>
              </w:rPr>
              <w:t>organizaţii</w:t>
            </w:r>
            <w:proofErr w:type="spellEnd"/>
            <w:r w:rsidRPr="00814615">
              <w:rPr>
                <w:rFonts w:ascii="Times New Roman" w:hAnsi="Times New Roman" w:cs="Times New Roman"/>
                <w:b/>
                <w:bCs/>
                <w:sz w:val="24"/>
                <w:szCs w:val="24"/>
              </w:rPr>
              <w:t xml:space="preserve"> este legată de obiectul proiectului de act normativ</w:t>
            </w:r>
          </w:p>
          <w:p w:rsidR="00CD76AF"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3. Consultările organizate cu </w:t>
            </w:r>
            <w:proofErr w:type="spellStart"/>
            <w:r w:rsidRPr="00814615">
              <w:rPr>
                <w:rFonts w:ascii="Times New Roman" w:hAnsi="Times New Roman" w:cs="Times New Roman"/>
                <w:b/>
                <w:bCs/>
                <w:sz w:val="24"/>
                <w:szCs w:val="24"/>
              </w:rPr>
              <w:t>autorităţile</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administraţiei</w:t>
            </w:r>
            <w:proofErr w:type="spellEnd"/>
            <w:r w:rsidRPr="00814615">
              <w:rPr>
                <w:rFonts w:ascii="Times New Roman" w:hAnsi="Times New Roman" w:cs="Times New Roman"/>
                <w:b/>
                <w:bCs/>
                <w:sz w:val="24"/>
                <w:szCs w:val="24"/>
              </w:rPr>
              <w:t xml:space="preserve"> publice locale, în </w:t>
            </w:r>
            <w:proofErr w:type="spellStart"/>
            <w:r w:rsidRPr="00814615">
              <w:rPr>
                <w:rFonts w:ascii="Times New Roman" w:hAnsi="Times New Roman" w:cs="Times New Roman"/>
                <w:b/>
                <w:bCs/>
                <w:sz w:val="24"/>
                <w:szCs w:val="24"/>
              </w:rPr>
              <w:t>situaţia</w:t>
            </w:r>
            <w:proofErr w:type="spellEnd"/>
            <w:r w:rsidRPr="00814615">
              <w:rPr>
                <w:rFonts w:ascii="Times New Roman" w:hAnsi="Times New Roman" w:cs="Times New Roman"/>
                <w:b/>
                <w:bCs/>
                <w:sz w:val="24"/>
                <w:szCs w:val="24"/>
              </w:rPr>
              <w:t xml:space="preserve"> în care proiectul de act normativ are ca obiect </w:t>
            </w:r>
            <w:proofErr w:type="spellStart"/>
            <w:r w:rsidRPr="00814615">
              <w:rPr>
                <w:rFonts w:ascii="Times New Roman" w:hAnsi="Times New Roman" w:cs="Times New Roman"/>
                <w:b/>
                <w:bCs/>
                <w:sz w:val="24"/>
                <w:szCs w:val="24"/>
              </w:rPr>
              <w:t>activităţi</w:t>
            </w:r>
            <w:proofErr w:type="spellEnd"/>
            <w:r w:rsidRPr="00814615">
              <w:rPr>
                <w:rFonts w:ascii="Times New Roman" w:hAnsi="Times New Roman" w:cs="Times New Roman"/>
                <w:b/>
                <w:bCs/>
                <w:sz w:val="24"/>
                <w:szCs w:val="24"/>
              </w:rPr>
              <w:t xml:space="preserve"> ale acestor </w:t>
            </w:r>
            <w:proofErr w:type="spellStart"/>
            <w:r w:rsidRPr="00814615">
              <w:rPr>
                <w:rFonts w:ascii="Times New Roman" w:hAnsi="Times New Roman" w:cs="Times New Roman"/>
                <w:b/>
                <w:bCs/>
                <w:sz w:val="24"/>
                <w:szCs w:val="24"/>
              </w:rPr>
              <w:t>autorităţi</w:t>
            </w:r>
            <w:proofErr w:type="spellEnd"/>
            <w:r w:rsidRPr="00814615">
              <w:rPr>
                <w:rFonts w:ascii="Times New Roman" w:hAnsi="Times New Roman" w:cs="Times New Roman"/>
                <w:b/>
                <w:bCs/>
                <w:sz w:val="24"/>
                <w:szCs w:val="24"/>
              </w:rPr>
              <w:t xml:space="preserve">, în </w:t>
            </w:r>
            <w:proofErr w:type="spellStart"/>
            <w:r w:rsidRPr="00814615">
              <w:rPr>
                <w:rFonts w:ascii="Times New Roman" w:hAnsi="Times New Roman" w:cs="Times New Roman"/>
                <w:b/>
                <w:bCs/>
                <w:sz w:val="24"/>
                <w:szCs w:val="24"/>
              </w:rPr>
              <w:t>condiţiile</w:t>
            </w:r>
            <w:proofErr w:type="spellEnd"/>
            <w:r w:rsidRPr="00814615">
              <w:rPr>
                <w:rFonts w:ascii="Times New Roman" w:hAnsi="Times New Roman" w:cs="Times New Roman"/>
                <w:b/>
                <w:bCs/>
                <w:sz w:val="24"/>
                <w:szCs w:val="24"/>
              </w:rPr>
              <w:t xml:space="preserve"> Hotărârii Guvernului nr.521/2005 privind procedura de consultare a structurilor asociative ale </w:t>
            </w:r>
            <w:proofErr w:type="spellStart"/>
            <w:r w:rsidRPr="00814615">
              <w:rPr>
                <w:rFonts w:ascii="Times New Roman" w:hAnsi="Times New Roman" w:cs="Times New Roman"/>
                <w:b/>
                <w:bCs/>
                <w:sz w:val="24"/>
                <w:szCs w:val="24"/>
              </w:rPr>
              <w:t>autorităţilor</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administraţiei</w:t>
            </w:r>
            <w:proofErr w:type="spellEnd"/>
            <w:r w:rsidRPr="00814615">
              <w:rPr>
                <w:rFonts w:ascii="Times New Roman" w:hAnsi="Times New Roman" w:cs="Times New Roman"/>
                <w:b/>
                <w:bCs/>
                <w:sz w:val="24"/>
                <w:szCs w:val="24"/>
              </w:rPr>
              <w:t xml:space="preserve"> publice locale la elaborarea proiectelor de acte normative</w:t>
            </w:r>
          </w:p>
          <w:p w:rsidR="00731DC3"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Proiectul de act </w:t>
            </w:r>
            <w:r w:rsidR="00731DC3" w:rsidRPr="00814615">
              <w:rPr>
                <w:rFonts w:ascii="Times New Roman" w:hAnsi="Times New Roman" w:cs="Times New Roman"/>
                <w:sz w:val="24"/>
                <w:szCs w:val="24"/>
              </w:rPr>
              <w:t>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4. Consultările </w:t>
            </w:r>
            <w:proofErr w:type="spellStart"/>
            <w:r w:rsidRPr="00814615">
              <w:rPr>
                <w:rFonts w:ascii="Times New Roman" w:hAnsi="Times New Roman" w:cs="Times New Roman"/>
                <w:b/>
                <w:bCs/>
                <w:sz w:val="24"/>
                <w:szCs w:val="24"/>
              </w:rPr>
              <w:t>desfăşurate</w:t>
            </w:r>
            <w:proofErr w:type="spellEnd"/>
            <w:r w:rsidRPr="00814615">
              <w:rPr>
                <w:rFonts w:ascii="Times New Roman" w:hAnsi="Times New Roman" w:cs="Times New Roman"/>
                <w:b/>
                <w:bCs/>
                <w:sz w:val="24"/>
                <w:szCs w:val="24"/>
              </w:rPr>
              <w:t xml:space="preserve"> în cadrul consiliilor interministeriale în conformitate cu prevederile Hotărârii Guvernului nr.750/2005 privind constituirea consiliilor interministeriale permanente</w:t>
            </w:r>
          </w:p>
          <w:p w:rsidR="00731DC3" w:rsidRPr="00814615" w:rsidRDefault="00AA35A4"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5. </w:t>
            </w:r>
            <w:proofErr w:type="spellStart"/>
            <w:r w:rsidRPr="00814615">
              <w:rPr>
                <w:rFonts w:ascii="Times New Roman" w:hAnsi="Times New Roman" w:cs="Times New Roman"/>
                <w:b/>
                <w:bCs/>
                <w:sz w:val="24"/>
                <w:szCs w:val="24"/>
              </w:rPr>
              <w:t>Informaţii</w:t>
            </w:r>
            <w:proofErr w:type="spellEnd"/>
            <w:r w:rsidRPr="00814615">
              <w:rPr>
                <w:rFonts w:ascii="Times New Roman" w:hAnsi="Times New Roman" w:cs="Times New Roman"/>
                <w:b/>
                <w:bCs/>
                <w:sz w:val="24"/>
                <w:szCs w:val="24"/>
              </w:rPr>
              <w:t xml:space="preserve"> privind avizarea de către:</w:t>
            </w:r>
          </w:p>
          <w:p w:rsidR="00731DC3" w:rsidRPr="00814615" w:rsidRDefault="00731DC3" w:rsidP="00A87583">
            <w:pPr>
              <w:tabs>
                <w:tab w:val="left" w:pos="3960"/>
                <w:tab w:val="left" w:pos="6195"/>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a) Consiliul Legislativ</w:t>
            </w:r>
            <w:r w:rsidRPr="00814615">
              <w:rPr>
                <w:rFonts w:ascii="Times New Roman" w:hAnsi="Times New Roman" w:cs="Times New Roman"/>
                <w:b/>
                <w:bCs/>
                <w:sz w:val="24"/>
                <w:szCs w:val="24"/>
              </w:rPr>
              <w:tab/>
            </w:r>
          </w:p>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b) Consiliul Suprem de Apărare a </w:t>
            </w:r>
            <w:proofErr w:type="spellStart"/>
            <w:r w:rsidRPr="00814615">
              <w:rPr>
                <w:rFonts w:ascii="Times New Roman" w:hAnsi="Times New Roman" w:cs="Times New Roman"/>
                <w:b/>
                <w:bCs/>
                <w:sz w:val="24"/>
                <w:szCs w:val="24"/>
              </w:rPr>
              <w:t>Ţării</w:t>
            </w:r>
            <w:proofErr w:type="spellEnd"/>
          </w:p>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c) Consiliul Economic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Social</w:t>
            </w:r>
          </w:p>
          <w:p w:rsidR="00731DC3" w:rsidRPr="00814615" w:rsidRDefault="00731DC3" w:rsidP="00A87583">
            <w:pPr>
              <w:tabs>
                <w:tab w:val="left" w:pos="3960"/>
              </w:tabs>
              <w:autoSpaceDE w:val="0"/>
              <w:autoSpaceDN w:val="0"/>
              <w:adjustRightInd w:val="0"/>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lastRenderedPageBreak/>
              <w:t xml:space="preserve">d) Consiliul </w:t>
            </w:r>
            <w:proofErr w:type="spellStart"/>
            <w:r w:rsidRPr="00814615">
              <w:rPr>
                <w:rFonts w:ascii="Times New Roman" w:hAnsi="Times New Roman" w:cs="Times New Roman"/>
                <w:b/>
                <w:bCs/>
                <w:sz w:val="24"/>
                <w:szCs w:val="24"/>
              </w:rPr>
              <w:t>Concurenţei</w:t>
            </w:r>
            <w:proofErr w:type="spellEnd"/>
            <w:r w:rsidRPr="00814615">
              <w:rPr>
                <w:rFonts w:ascii="Times New Roman" w:hAnsi="Times New Roman" w:cs="Times New Roman"/>
                <w:b/>
                <w:bCs/>
                <w:sz w:val="24"/>
                <w:szCs w:val="24"/>
              </w:rPr>
              <w:t xml:space="preserve"> </w:t>
            </w:r>
          </w:p>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e) Curtea de Conturi</w:t>
            </w:r>
          </w:p>
          <w:p w:rsidR="00731DC3" w:rsidRPr="00814615" w:rsidRDefault="00AC2061"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Proiectul de act normativ va fi avizat de către Consiliul Economic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Social și Consiliul Legislativ</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lastRenderedPageBreak/>
              <w:t xml:space="preserve">6. Alte </w:t>
            </w:r>
            <w:proofErr w:type="spellStart"/>
            <w:r w:rsidRPr="00814615">
              <w:rPr>
                <w:rFonts w:ascii="Times New Roman" w:hAnsi="Times New Roman" w:cs="Times New Roman"/>
                <w:b/>
                <w:bCs/>
                <w:sz w:val="24"/>
                <w:szCs w:val="24"/>
              </w:rPr>
              <w:t>informaţii</w:t>
            </w:r>
            <w:proofErr w:type="spellEnd"/>
          </w:p>
          <w:p w:rsidR="00233E0E" w:rsidRPr="00814615" w:rsidRDefault="00F03ADD"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bCs/>
                <w:sz w:val="24"/>
                <w:szCs w:val="24"/>
              </w:rPr>
              <w:t>Nu este cazul</w:t>
            </w:r>
          </w:p>
        </w:tc>
      </w:tr>
      <w:tr w:rsidR="00731DC3" w:rsidRPr="00814615" w:rsidTr="00497023">
        <w:tc>
          <w:tcPr>
            <w:tcW w:w="9487" w:type="dxa"/>
            <w:gridSpan w:val="8"/>
          </w:tcPr>
          <w:p w:rsidR="00B20384" w:rsidRPr="00814615" w:rsidRDefault="00B20384" w:rsidP="00A87583">
            <w:pPr>
              <w:tabs>
                <w:tab w:val="left" w:pos="3960"/>
              </w:tabs>
              <w:spacing w:after="0"/>
              <w:jc w:val="center"/>
              <w:rPr>
                <w:rFonts w:ascii="Times New Roman" w:hAnsi="Times New Roman" w:cs="Times New Roman"/>
                <w:b/>
                <w:bCs/>
                <w:sz w:val="24"/>
                <w:szCs w:val="24"/>
              </w:rPr>
            </w:pPr>
          </w:p>
          <w:p w:rsidR="00731DC3" w:rsidRPr="00814615" w:rsidRDefault="00731DC3" w:rsidP="00A87583">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7-a</w:t>
            </w:r>
          </w:p>
          <w:p w:rsidR="00731DC3" w:rsidRPr="00814615" w:rsidRDefault="00731DC3" w:rsidP="00A87583">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Activităţi</w:t>
            </w:r>
            <w:proofErr w:type="spellEnd"/>
            <w:r w:rsidRPr="00814615">
              <w:rPr>
                <w:rFonts w:ascii="Times New Roman" w:hAnsi="Times New Roman" w:cs="Times New Roman"/>
                <w:b/>
                <w:bCs/>
                <w:sz w:val="24"/>
                <w:szCs w:val="24"/>
              </w:rPr>
              <w:t xml:space="preserve"> de informare publică privind elaborarea </w:t>
            </w:r>
          </w:p>
          <w:p w:rsidR="007B09FA" w:rsidRPr="00814615" w:rsidRDefault="00731DC3" w:rsidP="00246A4C">
            <w:pPr>
              <w:tabs>
                <w:tab w:val="left" w:pos="3960"/>
              </w:tabs>
              <w:spacing w:after="0"/>
              <w:jc w:val="center"/>
              <w:rPr>
                <w:rFonts w:ascii="Times New Roman" w:hAnsi="Times New Roman" w:cs="Times New Roman"/>
                <w:b/>
                <w:bCs/>
                <w:sz w:val="24"/>
                <w:szCs w:val="24"/>
              </w:rPr>
            </w:pP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implementarea </w:t>
            </w:r>
            <w:r w:rsidR="00233E0E" w:rsidRPr="00814615">
              <w:rPr>
                <w:rFonts w:ascii="Times New Roman" w:hAnsi="Times New Roman" w:cs="Times New Roman"/>
                <w:b/>
                <w:bCs/>
                <w:sz w:val="24"/>
                <w:szCs w:val="24"/>
              </w:rPr>
              <w:t>proiect</w:t>
            </w:r>
            <w:r w:rsidR="00246A4C" w:rsidRPr="00814615">
              <w:rPr>
                <w:rFonts w:ascii="Times New Roman" w:hAnsi="Times New Roman" w:cs="Times New Roman"/>
                <w:b/>
                <w:bCs/>
                <w:sz w:val="24"/>
                <w:szCs w:val="24"/>
              </w:rPr>
              <w:t>ului</w:t>
            </w:r>
            <w:r w:rsidR="00233E0E" w:rsidRPr="00814615">
              <w:rPr>
                <w:rFonts w:ascii="Times New Roman" w:hAnsi="Times New Roman" w:cs="Times New Roman"/>
                <w:b/>
                <w:bCs/>
                <w:sz w:val="24"/>
                <w:szCs w:val="24"/>
              </w:rPr>
              <w:t xml:space="preserve"> de </w:t>
            </w:r>
            <w:r w:rsidRPr="00814615">
              <w:rPr>
                <w:rFonts w:ascii="Times New Roman" w:hAnsi="Times New Roman" w:cs="Times New Roman"/>
                <w:b/>
                <w:bCs/>
                <w:sz w:val="24"/>
                <w:szCs w:val="24"/>
              </w:rPr>
              <w:t>act normativ</w:t>
            </w:r>
          </w:p>
          <w:p w:rsidR="00B20384" w:rsidRPr="00814615" w:rsidRDefault="00B20384" w:rsidP="00246A4C">
            <w:pPr>
              <w:tabs>
                <w:tab w:val="left" w:pos="3960"/>
              </w:tabs>
              <w:spacing w:after="0"/>
              <w:jc w:val="center"/>
              <w:rPr>
                <w:rFonts w:ascii="Times New Roman" w:hAnsi="Times New Roman" w:cs="Times New Roman"/>
                <w:b/>
                <w:bCs/>
                <w:sz w:val="24"/>
                <w:szCs w:val="24"/>
              </w:rPr>
            </w:pP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1. Informarea </w:t>
            </w:r>
            <w:proofErr w:type="spellStart"/>
            <w:r w:rsidRPr="00814615">
              <w:rPr>
                <w:rFonts w:ascii="Times New Roman" w:hAnsi="Times New Roman" w:cs="Times New Roman"/>
                <w:b/>
                <w:bCs/>
                <w:sz w:val="24"/>
                <w:szCs w:val="24"/>
              </w:rPr>
              <w:t>societăţii</w:t>
            </w:r>
            <w:proofErr w:type="spellEnd"/>
            <w:r w:rsidRPr="00814615">
              <w:rPr>
                <w:rFonts w:ascii="Times New Roman" w:hAnsi="Times New Roman" w:cs="Times New Roman"/>
                <w:b/>
                <w:bCs/>
                <w:sz w:val="24"/>
                <w:szCs w:val="24"/>
              </w:rPr>
              <w:t xml:space="preserve"> civile cu privire la necesitatea elaborării proiectului de act normativ</w:t>
            </w:r>
          </w:p>
          <w:p w:rsidR="00AC2061" w:rsidRPr="00814615" w:rsidRDefault="00AC2061" w:rsidP="00AC2061">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În procesul de  elaborare a prezentului proiect de act normativ au fost respectate regulile procedurale aplicabile pentru  asigurarea transparenței decizionale prevăzute de Legea nr. 52/2003 privind transparența decizională în administrația publică, republicată.</w:t>
            </w:r>
          </w:p>
          <w:p w:rsidR="00AC2061" w:rsidRPr="00814615" w:rsidRDefault="00AC2061" w:rsidP="00AC2061">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Prezentul proiect de act normativ a fost supus comentariilor publicului, prin publicarea pe pagina de internet a Ministerului Muncii și Protecției Socia</w:t>
            </w:r>
            <w:r w:rsidR="00F36C61">
              <w:rPr>
                <w:rFonts w:ascii="Times New Roman" w:hAnsi="Times New Roman" w:cs="Times New Roman"/>
                <w:sz w:val="24"/>
                <w:szCs w:val="24"/>
              </w:rPr>
              <w:t>le, în perioada 13.12-29</w:t>
            </w:r>
            <w:r w:rsidRPr="00814615">
              <w:rPr>
                <w:rFonts w:ascii="Times New Roman" w:hAnsi="Times New Roman" w:cs="Times New Roman"/>
                <w:sz w:val="24"/>
                <w:szCs w:val="24"/>
              </w:rPr>
              <w:t>.12.2019.</w:t>
            </w:r>
          </w:p>
          <w:p w:rsidR="00731DC3" w:rsidRPr="00814615" w:rsidRDefault="00AC2061" w:rsidP="00AC2061">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Au fost întreprinse demersurile legale prevăzute de art. 7 din Regulamentul privind procedurile, la nivelul Guvernului, pentru elaborarea, avizarea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prezentarea proiectelor de documente de politici publice, a proiectelor de acte normative, precum </w:t>
            </w:r>
            <w:proofErr w:type="spellStart"/>
            <w:r w:rsidRPr="00814615">
              <w:rPr>
                <w:rFonts w:ascii="Times New Roman" w:hAnsi="Times New Roman" w:cs="Times New Roman"/>
                <w:sz w:val="24"/>
                <w:szCs w:val="24"/>
              </w:rPr>
              <w:t>şi</w:t>
            </w:r>
            <w:proofErr w:type="spellEnd"/>
            <w:r w:rsidRPr="00814615">
              <w:rPr>
                <w:rFonts w:ascii="Times New Roman" w:hAnsi="Times New Roman" w:cs="Times New Roman"/>
                <w:sz w:val="24"/>
                <w:szCs w:val="24"/>
              </w:rPr>
              <w:t xml:space="preserve"> a altor documente, în vederea adoptării/aprobării, aprobat prin Hotărârea Guvernului   nr. 561 din 10 mai 2009.</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2. Informarea </w:t>
            </w:r>
            <w:proofErr w:type="spellStart"/>
            <w:r w:rsidRPr="00814615">
              <w:rPr>
                <w:rFonts w:ascii="Times New Roman" w:hAnsi="Times New Roman" w:cs="Times New Roman"/>
                <w:b/>
                <w:bCs/>
                <w:sz w:val="24"/>
                <w:szCs w:val="24"/>
              </w:rPr>
              <w:t>societăţii</w:t>
            </w:r>
            <w:proofErr w:type="spellEnd"/>
            <w:r w:rsidRPr="00814615">
              <w:rPr>
                <w:rFonts w:ascii="Times New Roman" w:hAnsi="Times New Roman" w:cs="Times New Roman"/>
                <w:b/>
                <w:bCs/>
                <w:sz w:val="24"/>
                <w:szCs w:val="24"/>
              </w:rPr>
              <w:t xml:space="preserve"> civile cu privire la eventualul impact asupra mediului în urma implementării proiectului de act normativ, precum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efectele asupra </w:t>
            </w:r>
            <w:proofErr w:type="spellStart"/>
            <w:r w:rsidRPr="00814615">
              <w:rPr>
                <w:rFonts w:ascii="Times New Roman" w:hAnsi="Times New Roman" w:cs="Times New Roman"/>
                <w:b/>
                <w:bCs/>
                <w:sz w:val="24"/>
                <w:szCs w:val="24"/>
              </w:rPr>
              <w:t>sănătăţii</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securităţii</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cetăţenilor</w:t>
            </w:r>
            <w:proofErr w:type="spellEnd"/>
            <w:r w:rsidRPr="00814615">
              <w:rPr>
                <w:rFonts w:ascii="Times New Roman" w:hAnsi="Times New Roman" w:cs="Times New Roman"/>
                <w:b/>
                <w:bCs/>
                <w:sz w:val="24"/>
                <w:szCs w:val="24"/>
              </w:rPr>
              <w:t xml:space="preserve"> sau </w:t>
            </w:r>
            <w:proofErr w:type="spellStart"/>
            <w:r w:rsidRPr="00814615">
              <w:rPr>
                <w:rFonts w:ascii="Times New Roman" w:hAnsi="Times New Roman" w:cs="Times New Roman"/>
                <w:b/>
                <w:bCs/>
                <w:sz w:val="24"/>
                <w:szCs w:val="24"/>
              </w:rPr>
              <w:t>diversităţii</w:t>
            </w:r>
            <w:proofErr w:type="spellEnd"/>
            <w:r w:rsidRPr="00814615">
              <w:rPr>
                <w:rFonts w:ascii="Times New Roman" w:hAnsi="Times New Roman" w:cs="Times New Roman"/>
                <w:b/>
                <w:bCs/>
                <w:sz w:val="24"/>
                <w:szCs w:val="24"/>
              </w:rPr>
              <w:t xml:space="preserve"> biologice </w:t>
            </w:r>
          </w:p>
          <w:p w:rsidR="00731DC3" w:rsidRPr="00814615" w:rsidRDefault="00233E0E" w:rsidP="00233E0E">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 xml:space="preserve">Proiectul de act </w:t>
            </w:r>
            <w:r w:rsidR="00731DC3" w:rsidRPr="00814615">
              <w:rPr>
                <w:rFonts w:ascii="Times New Roman" w:hAnsi="Times New Roman" w:cs="Times New Roman"/>
                <w:sz w:val="24"/>
                <w:szCs w:val="24"/>
              </w:rPr>
              <w:t>normativ nu se referă la acest subiect.</w:t>
            </w:r>
          </w:p>
        </w:tc>
      </w:tr>
      <w:tr w:rsidR="00731DC3" w:rsidRPr="00814615" w:rsidTr="00497023">
        <w:tc>
          <w:tcPr>
            <w:tcW w:w="9487" w:type="dxa"/>
            <w:gridSpan w:val="8"/>
          </w:tcPr>
          <w:p w:rsidR="00731DC3" w:rsidRPr="00814615" w:rsidRDefault="00246A4C"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3. Alte informații</w:t>
            </w:r>
          </w:p>
          <w:p w:rsidR="007530E9" w:rsidRPr="00814615" w:rsidRDefault="00AC2061" w:rsidP="00A87583">
            <w:pPr>
              <w:tabs>
                <w:tab w:val="left" w:pos="3960"/>
              </w:tabs>
              <w:spacing w:after="0"/>
              <w:jc w:val="both"/>
              <w:rPr>
                <w:rFonts w:ascii="Times New Roman" w:hAnsi="Times New Roman" w:cs="Times New Roman"/>
                <w:bCs/>
                <w:sz w:val="24"/>
                <w:szCs w:val="24"/>
              </w:rPr>
            </w:pPr>
            <w:r w:rsidRPr="00814615">
              <w:rPr>
                <w:rFonts w:ascii="Times New Roman" w:hAnsi="Times New Roman" w:cs="Times New Roman"/>
                <w:bCs/>
                <w:sz w:val="24"/>
                <w:szCs w:val="24"/>
              </w:rPr>
              <w:t>Nu este cazul</w:t>
            </w:r>
          </w:p>
        </w:tc>
      </w:tr>
      <w:tr w:rsidR="00731DC3" w:rsidRPr="00814615" w:rsidTr="00497023">
        <w:tc>
          <w:tcPr>
            <w:tcW w:w="9487" w:type="dxa"/>
            <w:gridSpan w:val="8"/>
          </w:tcPr>
          <w:p w:rsidR="00B20384" w:rsidRPr="00814615" w:rsidRDefault="00B20384" w:rsidP="00A87583">
            <w:pPr>
              <w:tabs>
                <w:tab w:val="left" w:pos="3960"/>
              </w:tabs>
              <w:spacing w:after="0"/>
              <w:jc w:val="center"/>
              <w:rPr>
                <w:rFonts w:ascii="Times New Roman" w:hAnsi="Times New Roman" w:cs="Times New Roman"/>
                <w:b/>
                <w:bCs/>
                <w:sz w:val="24"/>
                <w:szCs w:val="24"/>
              </w:rPr>
            </w:pPr>
          </w:p>
          <w:p w:rsidR="00731DC3" w:rsidRPr="00814615" w:rsidRDefault="00731DC3" w:rsidP="00A87583">
            <w:pPr>
              <w:tabs>
                <w:tab w:val="left" w:pos="3960"/>
              </w:tabs>
              <w:spacing w:after="0"/>
              <w:jc w:val="center"/>
              <w:rPr>
                <w:rFonts w:ascii="Times New Roman" w:hAnsi="Times New Roman" w:cs="Times New Roman"/>
                <w:sz w:val="24"/>
                <w:szCs w:val="24"/>
              </w:rPr>
            </w:pPr>
            <w:proofErr w:type="spellStart"/>
            <w:r w:rsidRPr="00814615">
              <w:rPr>
                <w:rFonts w:ascii="Times New Roman" w:hAnsi="Times New Roman" w:cs="Times New Roman"/>
                <w:b/>
                <w:bCs/>
                <w:sz w:val="24"/>
                <w:szCs w:val="24"/>
              </w:rPr>
              <w:t>Secţiunea</w:t>
            </w:r>
            <w:proofErr w:type="spellEnd"/>
            <w:r w:rsidRPr="00814615">
              <w:rPr>
                <w:rFonts w:ascii="Times New Roman" w:hAnsi="Times New Roman" w:cs="Times New Roman"/>
                <w:b/>
                <w:bCs/>
                <w:sz w:val="24"/>
                <w:szCs w:val="24"/>
              </w:rPr>
              <w:t xml:space="preserve"> a 8-a</w:t>
            </w:r>
          </w:p>
          <w:p w:rsidR="00B20384" w:rsidRPr="00814615" w:rsidRDefault="00731DC3" w:rsidP="00B163CB">
            <w:pPr>
              <w:tabs>
                <w:tab w:val="left" w:pos="3960"/>
              </w:tabs>
              <w:spacing w:after="0"/>
              <w:jc w:val="center"/>
              <w:rPr>
                <w:rFonts w:ascii="Times New Roman" w:hAnsi="Times New Roman" w:cs="Times New Roman"/>
                <w:b/>
                <w:bCs/>
                <w:sz w:val="24"/>
                <w:szCs w:val="24"/>
              </w:rPr>
            </w:pPr>
            <w:r w:rsidRPr="00814615">
              <w:rPr>
                <w:rFonts w:ascii="Times New Roman" w:hAnsi="Times New Roman" w:cs="Times New Roman"/>
                <w:b/>
                <w:bCs/>
                <w:sz w:val="24"/>
                <w:szCs w:val="24"/>
              </w:rPr>
              <w:t>Măsuri de implementare</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1. Măsurile de punere în aplicare a proiectului de act normativ de către </w:t>
            </w:r>
            <w:proofErr w:type="spellStart"/>
            <w:r w:rsidRPr="00814615">
              <w:rPr>
                <w:rFonts w:ascii="Times New Roman" w:hAnsi="Times New Roman" w:cs="Times New Roman"/>
                <w:b/>
                <w:bCs/>
                <w:sz w:val="24"/>
                <w:szCs w:val="24"/>
              </w:rPr>
              <w:t>autorităţile</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administraţiei</w:t>
            </w:r>
            <w:proofErr w:type="spellEnd"/>
            <w:r w:rsidRPr="00814615">
              <w:rPr>
                <w:rFonts w:ascii="Times New Roman" w:hAnsi="Times New Roman" w:cs="Times New Roman"/>
                <w:b/>
                <w:bCs/>
                <w:sz w:val="24"/>
                <w:szCs w:val="24"/>
              </w:rPr>
              <w:t xml:space="preserve"> publice centrale </w:t>
            </w:r>
            <w:proofErr w:type="spellStart"/>
            <w:r w:rsidRPr="00814615">
              <w:rPr>
                <w:rFonts w:ascii="Times New Roman" w:hAnsi="Times New Roman" w:cs="Times New Roman"/>
                <w:b/>
                <w:bCs/>
                <w:sz w:val="24"/>
                <w:szCs w:val="24"/>
              </w:rPr>
              <w:t>şi</w:t>
            </w:r>
            <w:proofErr w:type="spellEnd"/>
            <w:r w:rsidRPr="00814615">
              <w:rPr>
                <w:rFonts w:ascii="Times New Roman" w:hAnsi="Times New Roman" w:cs="Times New Roman"/>
                <w:b/>
                <w:bCs/>
                <w:sz w:val="24"/>
                <w:szCs w:val="24"/>
              </w:rPr>
              <w:t xml:space="preserve">/sau locale - </w:t>
            </w:r>
            <w:proofErr w:type="spellStart"/>
            <w:r w:rsidRPr="00814615">
              <w:rPr>
                <w:rFonts w:ascii="Times New Roman" w:hAnsi="Times New Roman" w:cs="Times New Roman"/>
                <w:b/>
                <w:bCs/>
                <w:sz w:val="24"/>
                <w:szCs w:val="24"/>
              </w:rPr>
              <w:t>înfiinţarea</w:t>
            </w:r>
            <w:proofErr w:type="spellEnd"/>
            <w:r w:rsidRPr="00814615">
              <w:rPr>
                <w:rFonts w:ascii="Times New Roman" w:hAnsi="Times New Roman" w:cs="Times New Roman"/>
                <w:b/>
                <w:bCs/>
                <w:sz w:val="24"/>
                <w:szCs w:val="24"/>
              </w:rPr>
              <w:t xml:space="preserve"> unor noi organisme sau  extinderea </w:t>
            </w:r>
            <w:proofErr w:type="spellStart"/>
            <w:r w:rsidRPr="00814615">
              <w:rPr>
                <w:rFonts w:ascii="Times New Roman" w:hAnsi="Times New Roman" w:cs="Times New Roman"/>
                <w:b/>
                <w:bCs/>
                <w:sz w:val="24"/>
                <w:szCs w:val="24"/>
              </w:rPr>
              <w:t>competenţelor</w:t>
            </w:r>
            <w:proofErr w:type="spellEnd"/>
            <w:r w:rsidRPr="00814615">
              <w:rPr>
                <w:rFonts w:ascii="Times New Roman" w:hAnsi="Times New Roman" w:cs="Times New Roman"/>
                <w:b/>
                <w:bCs/>
                <w:sz w:val="24"/>
                <w:szCs w:val="24"/>
              </w:rPr>
              <w:t xml:space="preserve"> </w:t>
            </w:r>
            <w:proofErr w:type="spellStart"/>
            <w:r w:rsidRPr="00814615">
              <w:rPr>
                <w:rFonts w:ascii="Times New Roman" w:hAnsi="Times New Roman" w:cs="Times New Roman"/>
                <w:b/>
                <w:bCs/>
                <w:sz w:val="24"/>
                <w:szCs w:val="24"/>
              </w:rPr>
              <w:t>instituţiilor</w:t>
            </w:r>
            <w:proofErr w:type="spellEnd"/>
            <w:r w:rsidRPr="00814615">
              <w:rPr>
                <w:rFonts w:ascii="Times New Roman" w:hAnsi="Times New Roman" w:cs="Times New Roman"/>
                <w:b/>
                <w:bCs/>
                <w:sz w:val="24"/>
                <w:szCs w:val="24"/>
              </w:rPr>
              <w:t xml:space="preserve"> existente</w:t>
            </w:r>
          </w:p>
          <w:p w:rsidR="00731DC3" w:rsidRPr="00814615" w:rsidRDefault="00233E0E" w:rsidP="00233E0E">
            <w:pPr>
              <w:tabs>
                <w:tab w:val="left" w:pos="990"/>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Proiectul de act</w:t>
            </w:r>
            <w:r w:rsidR="00731DC3" w:rsidRPr="00814615">
              <w:rPr>
                <w:rFonts w:ascii="Times New Roman" w:hAnsi="Times New Roman" w:cs="Times New Roman"/>
                <w:sz w:val="24"/>
                <w:szCs w:val="24"/>
              </w:rPr>
              <w:t xml:space="preserve"> normativ nu se referă la acest subiect.</w:t>
            </w:r>
          </w:p>
        </w:tc>
      </w:tr>
      <w:tr w:rsidR="00731DC3" w:rsidRPr="00814615" w:rsidTr="00497023">
        <w:tc>
          <w:tcPr>
            <w:tcW w:w="9487" w:type="dxa"/>
            <w:gridSpan w:val="8"/>
          </w:tcPr>
          <w:p w:rsidR="00731DC3" w:rsidRPr="00814615" w:rsidRDefault="00731DC3" w:rsidP="00A87583">
            <w:pPr>
              <w:tabs>
                <w:tab w:val="left" w:pos="3960"/>
              </w:tabs>
              <w:spacing w:after="0"/>
              <w:jc w:val="both"/>
              <w:rPr>
                <w:rFonts w:ascii="Times New Roman" w:hAnsi="Times New Roman" w:cs="Times New Roman"/>
                <w:b/>
                <w:bCs/>
                <w:sz w:val="24"/>
                <w:szCs w:val="24"/>
              </w:rPr>
            </w:pPr>
            <w:r w:rsidRPr="00814615">
              <w:rPr>
                <w:rFonts w:ascii="Times New Roman" w:hAnsi="Times New Roman" w:cs="Times New Roman"/>
                <w:b/>
                <w:bCs/>
                <w:sz w:val="24"/>
                <w:szCs w:val="24"/>
              </w:rPr>
              <w:t xml:space="preserve">2. Alte </w:t>
            </w:r>
            <w:proofErr w:type="spellStart"/>
            <w:r w:rsidRPr="00814615">
              <w:rPr>
                <w:rFonts w:ascii="Times New Roman" w:hAnsi="Times New Roman" w:cs="Times New Roman"/>
                <w:b/>
                <w:bCs/>
                <w:sz w:val="24"/>
                <w:szCs w:val="24"/>
              </w:rPr>
              <w:t>informaţii</w:t>
            </w:r>
            <w:proofErr w:type="spellEnd"/>
          </w:p>
          <w:p w:rsidR="00731DC3" w:rsidRPr="00814615" w:rsidRDefault="00C5309B" w:rsidP="00A87583">
            <w:pPr>
              <w:tabs>
                <w:tab w:val="left" w:pos="3960"/>
              </w:tabs>
              <w:spacing w:after="0"/>
              <w:jc w:val="both"/>
              <w:rPr>
                <w:rFonts w:ascii="Times New Roman" w:hAnsi="Times New Roman" w:cs="Times New Roman"/>
                <w:sz w:val="24"/>
                <w:szCs w:val="24"/>
              </w:rPr>
            </w:pPr>
            <w:r w:rsidRPr="00814615">
              <w:rPr>
                <w:rFonts w:ascii="Times New Roman" w:hAnsi="Times New Roman" w:cs="Times New Roman"/>
                <w:sz w:val="24"/>
                <w:szCs w:val="24"/>
              </w:rPr>
              <w:t>Nu este cazul</w:t>
            </w:r>
          </w:p>
        </w:tc>
      </w:tr>
    </w:tbl>
    <w:p w:rsidR="00095FF5" w:rsidRPr="00814615" w:rsidRDefault="00CD76AF" w:rsidP="00814615">
      <w:pPr>
        <w:autoSpaceDE w:val="0"/>
        <w:autoSpaceDN w:val="0"/>
        <w:adjustRightInd w:val="0"/>
        <w:spacing w:after="0" w:line="240" w:lineRule="auto"/>
        <w:jc w:val="both"/>
        <w:rPr>
          <w:rFonts w:ascii="Times New Roman" w:hAnsi="Times New Roman" w:cs="Times New Roman"/>
          <w:sz w:val="24"/>
          <w:szCs w:val="24"/>
          <w:lang w:eastAsia="ro-RO"/>
        </w:rPr>
      </w:pPr>
      <w:r w:rsidRPr="00814615">
        <w:rPr>
          <w:rFonts w:ascii="Times New Roman" w:hAnsi="Times New Roman" w:cs="Times New Roman"/>
          <w:sz w:val="24"/>
          <w:szCs w:val="24"/>
          <w:lang w:eastAsia="ro-RO"/>
        </w:rPr>
        <w:t xml:space="preserve">  </w:t>
      </w:r>
    </w:p>
    <w:p w:rsidR="00095FF5" w:rsidRDefault="00095FF5" w:rsidP="00C5309B">
      <w:pPr>
        <w:pStyle w:val="Heading2"/>
        <w:spacing w:before="120" w:after="120"/>
        <w:jc w:val="both"/>
        <w:rPr>
          <w:rFonts w:ascii="Times New Roman" w:hAnsi="Times New Roman"/>
          <w:b w:val="0"/>
          <w:i w:val="0"/>
          <w:sz w:val="24"/>
          <w:szCs w:val="24"/>
          <w:lang w:val="ro-RO"/>
        </w:rPr>
      </w:pPr>
    </w:p>
    <w:p w:rsidR="00B01A0C" w:rsidRDefault="00B01A0C" w:rsidP="00B01A0C">
      <w:pPr>
        <w:rPr>
          <w:lang w:eastAsia="x-none"/>
        </w:rPr>
      </w:pPr>
    </w:p>
    <w:p w:rsidR="00B01A0C" w:rsidRDefault="00B01A0C" w:rsidP="00B01A0C">
      <w:pPr>
        <w:rPr>
          <w:lang w:eastAsia="x-none"/>
        </w:rPr>
      </w:pPr>
    </w:p>
    <w:p w:rsidR="00B01A0C" w:rsidRDefault="00B01A0C" w:rsidP="00B01A0C">
      <w:pPr>
        <w:rPr>
          <w:lang w:eastAsia="x-none"/>
        </w:rPr>
      </w:pPr>
    </w:p>
    <w:p w:rsidR="00B01A0C" w:rsidRDefault="00B01A0C" w:rsidP="00B01A0C">
      <w:pPr>
        <w:rPr>
          <w:lang w:eastAsia="x-none"/>
        </w:rPr>
      </w:pPr>
    </w:p>
    <w:p w:rsidR="00B01A0C" w:rsidRDefault="00B01A0C" w:rsidP="00B01A0C">
      <w:pPr>
        <w:rPr>
          <w:lang w:eastAsia="x-none"/>
        </w:rPr>
      </w:pPr>
    </w:p>
    <w:p w:rsidR="00B163CB" w:rsidRPr="00B01A0C" w:rsidRDefault="00B163CB" w:rsidP="00B01A0C">
      <w:pPr>
        <w:rPr>
          <w:lang w:eastAsia="x-none"/>
        </w:rPr>
      </w:pPr>
    </w:p>
    <w:p w:rsidR="00C5309B" w:rsidRPr="00814615" w:rsidRDefault="00C5309B" w:rsidP="00C5309B">
      <w:pPr>
        <w:pStyle w:val="Heading2"/>
        <w:spacing w:before="120" w:after="120"/>
        <w:jc w:val="both"/>
        <w:rPr>
          <w:rFonts w:ascii="Times New Roman" w:hAnsi="Times New Roman"/>
          <w:b w:val="0"/>
          <w:i w:val="0"/>
          <w:sz w:val="24"/>
          <w:szCs w:val="24"/>
          <w:lang w:val="ro-RO"/>
        </w:rPr>
      </w:pPr>
      <w:proofErr w:type="spellStart"/>
      <w:r w:rsidRPr="00814615">
        <w:rPr>
          <w:rFonts w:ascii="Times New Roman" w:hAnsi="Times New Roman"/>
          <w:b w:val="0"/>
          <w:i w:val="0"/>
          <w:sz w:val="24"/>
          <w:szCs w:val="24"/>
          <w:lang w:val="ro-RO"/>
        </w:rPr>
        <w:t>Faţă</w:t>
      </w:r>
      <w:proofErr w:type="spellEnd"/>
      <w:r w:rsidRPr="00814615">
        <w:rPr>
          <w:rFonts w:ascii="Times New Roman" w:hAnsi="Times New Roman"/>
          <w:b w:val="0"/>
          <w:i w:val="0"/>
          <w:sz w:val="24"/>
          <w:szCs w:val="24"/>
          <w:lang w:val="ro-RO"/>
        </w:rPr>
        <w:t xml:space="preserve"> de cele</w:t>
      </w:r>
      <w:r w:rsidRPr="00814615">
        <w:rPr>
          <w:rFonts w:ascii="Times New Roman" w:hAnsi="Times New Roman"/>
          <w:b w:val="0"/>
          <w:i w:val="0"/>
          <w:color w:val="FFFFFF"/>
          <w:sz w:val="24"/>
          <w:szCs w:val="24"/>
          <w:lang w:val="ro-RO"/>
        </w:rPr>
        <w:t xml:space="preserve"> </w:t>
      </w:r>
      <w:r w:rsidRPr="00814615">
        <w:rPr>
          <w:rFonts w:ascii="Times New Roman" w:hAnsi="Times New Roman"/>
          <w:b w:val="0"/>
          <w:i w:val="0"/>
          <w:sz w:val="24"/>
          <w:szCs w:val="24"/>
          <w:lang w:val="ro-RO"/>
        </w:rPr>
        <w:t>prezentate mai sus, a fost elaborat</w:t>
      </w:r>
      <w:r w:rsidRPr="00814615">
        <w:rPr>
          <w:rFonts w:ascii="Times New Roman" w:hAnsi="Times New Roman"/>
          <w:i w:val="0"/>
          <w:sz w:val="24"/>
          <w:szCs w:val="24"/>
          <w:lang w:val="ro-RO"/>
        </w:rPr>
        <w:t xml:space="preserve"> </w:t>
      </w:r>
      <w:r w:rsidRPr="00814615">
        <w:rPr>
          <w:rFonts w:ascii="Times New Roman" w:hAnsi="Times New Roman"/>
          <w:b w:val="0"/>
          <w:i w:val="0"/>
          <w:sz w:val="24"/>
          <w:szCs w:val="24"/>
          <w:lang w:val="ro-RO"/>
        </w:rPr>
        <w:t>proiectul de</w:t>
      </w:r>
      <w:r w:rsidRPr="00814615">
        <w:rPr>
          <w:rFonts w:ascii="Times New Roman" w:hAnsi="Times New Roman"/>
          <w:b w:val="0"/>
          <w:sz w:val="24"/>
          <w:szCs w:val="24"/>
        </w:rPr>
        <w:t xml:space="preserve"> </w:t>
      </w:r>
      <w:r w:rsidRPr="00814615">
        <w:rPr>
          <w:rFonts w:ascii="Times New Roman" w:hAnsi="Times New Roman"/>
          <w:b w:val="0"/>
          <w:i w:val="0"/>
          <w:sz w:val="24"/>
          <w:szCs w:val="24"/>
          <w:lang w:val="ro-RO"/>
        </w:rPr>
        <w:t xml:space="preserve">Hotărâre a Guvernului privind acordarea </w:t>
      </w:r>
      <w:proofErr w:type="spellStart"/>
      <w:r w:rsidRPr="00814615">
        <w:rPr>
          <w:rFonts w:ascii="Times New Roman" w:hAnsi="Times New Roman"/>
          <w:b w:val="0"/>
          <w:i w:val="0"/>
          <w:sz w:val="24"/>
          <w:szCs w:val="24"/>
          <w:lang w:val="ro-RO"/>
        </w:rPr>
        <w:t>prestaţiilor</w:t>
      </w:r>
      <w:proofErr w:type="spellEnd"/>
      <w:r w:rsidRPr="00814615">
        <w:rPr>
          <w:rFonts w:ascii="Times New Roman" w:hAnsi="Times New Roman"/>
          <w:b w:val="0"/>
          <w:i w:val="0"/>
          <w:sz w:val="24"/>
          <w:szCs w:val="24"/>
          <w:lang w:val="ro-RO"/>
        </w:rPr>
        <w:t xml:space="preserve"> sub forma biletelor de tratament balnear, pentru anul 2020, prin sistemul organizat </w:t>
      </w:r>
      <w:proofErr w:type="spellStart"/>
      <w:r w:rsidRPr="00814615">
        <w:rPr>
          <w:rFonts w:ascii="Times New Roman" w:hAnsi="Times New Roman"/>
          <w:b w:val="0"/>
          <w:i w:val="0"/>
          <w:sz w:val="24"/>
          <w:szCs w:val="24"/>
          <w:lang w:val="ro-RO"/>
        </w:rPr>
        <w:t>şi</w:t>
      </w:r>
      <w:proofErr w:type="spellEnd"/>
      <w:r w:rsidRPr="00814615">
        <w:rPr>
          <w:rFonts w:ascii="Times New Roman" w:hAnsi="Times New Roman"/>
          <w:b w:val="0"/>
          <w:i w:val="0"/>
          <w:sz w:val="24"/>
          <w:szCs w:val="24"/>
          <w:lang w:val="ro-RO"/>
        </w:rPr>
        <w:t xml:space="preserve"> administrat de Casa </w:t>
      </w:r>
      <w:proofErr w:type="spellStart"/>
      <w:r w:rsidRPr="00814615">
        <w:rPr>
          <w:rFonts w:ascii="Times New Roman" w:hAnsi="Times New Roman"/>
          <w:b w:val="0"/>
          <w:i w:val="0"/>
          <w:sz w:val="24"/>
          <w:szCs w:val="24"/>
          <w:lang w:val="ro-RO"/>
        </w:rPr>
        <w:t>Naţională</w:t>
      </w:r>
      <w:proofErr w:type="spellEnd"/>
      <w:r w:rsidRPr="00814615">
        <w:rPr>
          <w:rFonts w:ascii="Times New Roman" w:hAnsi="Times New Roman"/>
          <w:b w:val="0"/>
          <w:i w:val="0"/>
          <w:sz w:val="24"/>
          <w:szCs w:val="24"/>
          <w:lang w:val="ro-RO"/>
        </w:rPr>
        <w:t xml:space="preserve"> de Pensii Publice, pe care îl supunem spre adoptare Guvernului.</w:t>
      </w:r>
    </w:p>
    <w:p w:rsidR="00731DC3" w:rsidRPr="00814615" w:rsidRDefault="00731DC3" w:rsidP="001664A6">
      <w:pPr>
        <w:autoSpaceDE w:val="0"/>
        <w:autoSpaceDN w:val="0"/>
        <w:adjustRightInd w:val="0"/>
        <w:spacing w:after="0" w:line="240" w:lineRule="auto"/>
        <w:ind w:left="-567" w:firstLine="567"/>
        <w:jc w:val="both"/>
        <w:rPr>
          <w:rFonts w:ascii="Times New Roman" w:hAnsi="Times New Roman" w:cs="Times New Roman"/>
          <w:i/>
          <w:iCs/>
          <w:sz w:val="24"/>
          <w:szCs w:val="24"/>
        </w:rPr>
      </w:pPr>
    </w:p>
    <w:tbl>
      <w:tblPr>
        <w:tblW w:w="10016" w:type="dxa"/>
        <w:tblLayout w:type="fixed"/>
        <w:tblLook w:val="01E0" w:firstRow="1" w:lastRow="1" w:firstColumn="1" w:lastColumn="1" w:noHBand="0" w:noVBand="0"/>
      </w:tblPr>
      <w:tblGrid>
        <w:gridCol w:w="4788"/>
        <w:gridCol w:w="5228"/>
      </w:tblGrid>
      <w:tr w:rsidR="00CF0CFE" w:rsidRPr="00814615" w:rsidTr="00653FD3">
        <w:tc>
          <w:tcPr>
            <w:tcW w:w="10016" w:type="dxa"/>
            <w:gridSpan w:val="2"/>
            <w:shd w:val="clear" w:color="auto" w:fill="auto"/>
          </w:tcPr>
          <w:p w:rsidR="00C5309B" w:rsidRPr="00814615" w:rsidRDefault="00C5309B" w:rsidP="00C5309B">
            <w:pPr>
              <w:pStyle w:val="HTMLPreformatted"/>
              <w:spacing w:before="120" w:after="120" w:line="276" w:lineRule="auto"/>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Ministrul Muncii și Protecției Sociale </w:t>
            </w:r>
          </w:p>
          <w:p w:rsidR="00C5309B" w:rsidRPr="00814615" w:rsidRDefault="00C5309B" w:rsidP="000B642E">
            <w:pPr>
              <w:pStyle w:val="HTMLPreformatted"/>
              <w:spacing w:before="120" w:after="120" w:line="276" w:lineRule="auto"/>
              <w:rPr>
                <w:rFonts w:ascii="Times New Roman" w:hAnsi="Times New Roman" w:cs="Times New Roman"/>
                <w:b/>
                <w:bCs/>
                <w:sz w:val="24"/>
                <w:szCs w:val="24"/>
              </w:rPr>
            </w:pPr>
          </w:p>
          <w:p w:rsidR="00C5309B" w:rsidRPr="00814615" w:rsidRDefault="004D39D5" w:rsidP="00C5309B">
            <w:pPr>
              <w:pStyle w:val="HTMLPreformatted"/>
              <w:spacing w:before="120" w:after="120" w:line="276" w:lineRule="auto"/>
              <w:jc w:val="center"/>
              <w:rPr>
                <w:rFonts w:ascii="Times New Roman" w:hAnsi="Times New Roman" w:cs="Times New Roman"/>
                <w:b/>
                <w:bCs/>
                <w:sz w:val="24"/>
                <w:szCs w:val="24"/>
              </w:rPr>
            </w:pPr>
            <w:r w:rsidRPr="00814615">
              <w:rPr>
                <w:rFonts w:ascii="Times New Roman" w:hAnsi="Times New Roman" w:cs="Times New Roman"/>
                <w:b/>
                <w:bCs/>
                <w:sz w:val="24"/>
                <w:szCs w:val="24"/>
              </w:rPr>
              <w:t>Victoria Violeta ALEXANDRU</w:t>
            </w:r>
          </w:p>
          <w:p w:rsidR="00C5309B" w:rsidRPr="00814615" w:rsidRDefault="00C5309B" w:rsidP="00C5309B">
            <w:pPr>
              <w:pStyle w:val="HTMLPreformatted"/>
              <w:spacing w:before="120" w:after="120" w:line="276" w:lineRule="auto"/>
              <w:jc w:val="center"/>
              <w:rPr>
                <w:rFonts w:ascii="Times New Roman" w:hAnsi="Times New Roman" w:cs="Times New Roman"/>
                <w:b/>
                <w:bCs/>
                <w:sz w:val="24"/>
                <w:szCs w:val="24"/>
              </w:rPr>
            </w:pPr>
          </w:p>
          <w:p w:rsidR="00C5309B" w:rsidRPr="00814615" w:rsidRDefault="00C5309B" w:rsidP="00C5309B">
            <w:pPr>
              <w:pStyle w:val="Title"/>
              <w:spacing w:before="120" w:after="120" w:line="276" w:lineRule="auto"/>
              <w:jc w:val="both"/>
              <w:rPr>
                <w:b w:val="0"/>
                <w:sz w:val="24"/>
              </w:rPr>
            </w:pPr>
          </w:p>
          <w:p w:rsidR="00C5309B" w:rsidRPr="00814615" w:rsidRDefault="00C5309B" w:rsidP="00C5309B">
            <w:pPr>
              <w:pStyle w:val="Title"/>
              <w:spacing w:before="120" w:after="120" w:line="276" w:lineRule="auto"/>
              <w:rPr>
                <w:sz w:val="24"/>
                <w:u w:val="none"/>
              </w:rPr>
            </w:pPr>
          </w:p>
          <w:p w:rsidR="00C5309B" w:rsidRPr="00814615" w:rsidRDefault="00C5309B" w:rsidP="00C5309B">
            <w:pPr>
              <w:spacing w:before="120" w:after="120"/>
              <w:jc w:val="center"/>
              <w:rPr>
                <w:rFonts w:ascii="Times New Roman" w:hAnsi="Times New Roman" w:cs="Times New Roman"/>
                <w:b/>
                <w:bCs/>
                <w:sz w:val="24"/>
                <w:szCs w:val="24"/>
                <w:u w:val="single"/>
              </w:rPr>
            </w:pPr>
            <w:r w:rsidRPr="00814615">
              <w:rPr>
                <w:rFonts w:ascii="Times New Roman" w:hAnsi="Times New Roman" w:cs="Times New Roman"/>
                <w:b/>
                <w:bCs/>
                <w:sz w:val="24"/>
                <w:szCs w:val="24"/>
                <w:u w:val="single"/>
              </w:rPr>
              <w:t>AVIZAT</w:t>
            </w:r>
          </w:p>
          <w:p w:rsidR="00C5309B" w:rsidRPr="00814615" w:rsidRDefault="00C5309B" w:rsidP="00A31522">
            <w:pPr>
              <w:spacing w:before="120" w:after="120"/>
              <w:rPr>
                <w:rFonts w:ascii="Times New Roman" w:hAnsi="Times New Roman" w:cs="Times New Roman"/>
                <w:b/>
                <w:bCs/>
                <w:sz w:val="24"/>
                <w:szCs w:val="24"/>
                <w:u w:val="single"/>
              </w:rPr>
            </w:pPr>
          </w:p>
          <w:p w:rsidR="00C5309B" w:rsidRPr="00814615" w:rsidRDefault="00C5309B" w:rsidP="00C5309B">
            <w:pPr>
              <w:spacing w:before="120" w:after="120"/>
              <w:jc w:val="center"/>
              <w:rPr>
                <w:rFonts w:ascii="Times New Roman" w:hAnsi="Times New Roman" w:cs="Times New Roman"/>
                <w:b/>
                <w:color w:val="000000"/>
                <w:sz w:val="24"/>
                <w:szCs w:val="24"/>
              </w:rPr>
            </w:pPr>
            <w:r w:rsidRPr="00814615">
              <w:rPr>
                <w:rFonts w:ascii="Times New Roman" w:hAnsi="Times New Roman" w:cs="Times New Roman"/>
                <w:b/>
                <w:color w:val="000000"/>
                <w:sz w:val="24"/>
                <w:szCs w:val="24"/>
              </w:rPr>
              <w:t>Viceprim – Ministru</w:t>
            </w:r>
          </w:p>
          <w:p w:rsidR="00C5309B" w:rsidRPr="00814615" w:rsidRDefault="00C5309B" w:rsidP="00C5309B">
            <w:pPr>
              <w:spacing w:before="120" w:after="120"/>
              <w:jc w:val="center"/>
              <w:rPr>
                <w:rFonts w:ascii="Times New Roman" w:hAnsi="Times New Roman" w:cs="Times New Roman"/>
                <w:b/>
                <w:color w:val="000000"/>
                <w:sz w:val="24"/>
                <w:szCs w:val="24"/>
              </w:rPr>
            </w:pPr>
          </w:p>
          <w:p w:rsidR="00C5309B" w:rsidRPr="00814615" w:rsidRDefault="00C5309B" w:rsidP="00C5309B">
            <w:pPr>
              <w:spacing w:before="120" w:after="120"/>
              <w:jc w:val="center"/>
              <w:rPr>
                <w:rFonts w:ascii="Times New Roman" w:hAnsi="Times New Roman" w:cs="Times New Roman"/>
                <w:b/>
                <w:color w:val="000000"/>
                <w:sz w:val="24"/>
                <w:szCs w:val="24"/>
              </w:rPr>
            </w:pPr>
            <w:r w:rsidRPr="00814615">
              <w:rPr>
                <w:rFonts w:ascii="Times New Roman" w:hAnsi="Times New Roman" w:cs="Times New Roman"/>
                <w:b/>
                <w:color w:val="000000"/>
                <w:sz w:val="24"/>
                <w:szCs w:val="24"/>
              </w:rPr>
              <w:t>Raluca TURCAN</w:t>
            </w:r>
          </w:p>
          <w:p w:rsidR="00C5309B" w:rsidRPr="00814615" w:rsidRDefault="00C5309B" w:rsidP="00C5309B">
            <w:pPr>
              <w:spacing w:before="120" w:after="120"/>
              <w:jc w:val="center"/>
              <w:rPr>
                <w:rFonts w:ascii="Times New Roman" w:hAnsi="Times New Roman" w:cs="Times New Roman"/>
                <w:b/>
                <w:bCs/>
                <w:sz w:val="24"/>
                <w:szCs w:val="24"/>
                <w:u w:val="single"/>
              </w:rPr>
            </w:pPr>
          </w:p>
          <w:p w:rsidR="00C5309B" w:rsidRPr="00814615" w:rsidRDefault="00C5309B" w:rsidP="00C5309B">
            <w:pPr>
              <w:spacing w:before="120" w:after="120"/>
              <w:jc w:val="center"/>
              <w:rPr>
                <w:rFonts w:ascii="Times New Roman" w:hAnsi="Times New Roman" w:cs="Times New Roman"/>
                <w:b/>
                <w:bCs/>
                <w:sz w:val="24"/>
                <w:szCs w:val="24"/>
                <w:u w:val="single"/>
              </w:rPr>
            </w:pPr>
          </w:p>
          <w:p w:rsidR="00C5309B" w:rsidRPr="00814615" w:rsidRDefault="00C5309B" w:rsidP="00C5309B">
            <w:pPr>
              <w:spacing w:before="120" w:after="120"/>
              <w:jc w:val="center"/>
              <w:rPr>
                <w:rFonts w:ascii="Times New Roman" w:hAnsi="Times New Roman" w:cs="Times New Roman"/>
                <w:b/>
                <w:bCs/>
                <w:sz w:val="24"/>
                <w:szCs w:val="24"/>
                <w:u w:val="single"/>
              </w:rPr>
            </w:pPr>
          </w:p>
          <w:tbl>
            <w:tblPr>
              <w:tblW w:w="0" w:type="auto"/>
              <w:tblLayout w:type="fixed"/>
              <w:tblLook w:val="01E0" w:firstRow="1" w:lastRow="1" w:firstColumn="1" w:lastColumn="1" w:noHBand="0" w:noVBand="0"/>
            </w:tblPr>
            <w:tblGrid>
              <w:gridCol w:w="5070"/>
              <w:gridCol w:w="5351"/>
            </w:tblGrid>
            <w:tr w:rsidR="00C5309B" w:rsidRPr="00814615" w:rsidTr="00FC186B">
              <w:tc>
                <w:tcPr>
                  <w:tcW w:w="5070" w:type="dxa"/>
                </w:tcPr>
                <w:p w:rsidR="00C5309B" w:rsidRPr="00814615" w:rsidRDefault="00A31522" w:rsidP="00C5309B">
                  <w:pPr>
                    <w:spacing w:before="120" w:after="120"/>
                    <w:jc w:val="center"/>
                    <w:rPr>
                      <w:rFonts w:ascii="Times New Roman" w:hAnsi="Times New Roman" w:cs="Times New Roman"/>
                      <w:b/>
                      <w:bCs/>
                      <w:sz w:val="24"/>
                      <w:szCs w:val="24"/>
                    </w:rPr>
                  </w:pPr>
                  <w:r w:rsidRPr="00814615">
                    <w:rPr>
                      <w:rFonts w:ascii="Times New Roman" w:hAnsi="Times New Roman" w:cs="Times New Roman"/>
                      <w:b/>
                      <w:bCs/>
                      <w:sz w:val="24"/>
                      <w:szCs w:val="24"/>
                    </w:rPr>
                    <w:t>Ministrul Finanțelor Publice</w:t>
                  </w:r>
                </w:p>
                <w:p w:rsidR="00C5309B" w:rsidRPr="00814615" w:rsidRDefault="00C5309B" w:rsidP="00C5309B">
                  <w:pPr>
                    <w:spacing w:before="120" w:after="120"/>
                    <w:jc w:val="center"/>
                    <w:rPr>
                      <w:rFonts w:ascii="Times New Roman" w:hAnsi="Times New Roman" w:cs="Times New Roman"/>
                      <w:b/>
                      <w:bCs/>
                      <w:sz w:val="24"/>
                      <w:szCs w:val="24"/>
                    </w:rPr>
                  </w:pPr>
                </w:p>
                <w:p w:rsidR="00C5309B" w:rsidRPr="00814615" w:rsidRDefault="00C5309B" w:rsidP="00C5309B">
                  <w:pPr>
                    <w:spacing w:before="120" w:after="120"/>
                    <w:jc w:val="center"/>
                    <w:rPr>
                      <w:rFonts w:ascii="Times New Roman" w:hAnsi="Times New Roman" w:cs="Times New Roman"/>
                      <w:b/>
                      <w:bCs/>
                      <w:sz w:val="24"/>
                      <w:szCs w:val="24"/>
                    </w:rPr>
                  </w:pPr>
                </w:p>
                <w:p w:rsidR="00C5309B" w:rsidRPr="00814615" w:rsidRDefault="00C5309B" w:rsidP="00C5309B">
                  <w:pPr>
                    <w:spacing w:before="120" w:after="120"/>
                    <w:rPr>
                      <w:rFonts w:ascii="Times New Roman" w:hAnsi="Times New Roman" w:cs="Times New Roman"/>
                      <w:b/>
                      <w:bCs/>
                      <w:sz w:val="24"/>
                      <w:szCs w:val="24"/>
                    </w:rPr>
                  </w:pPr>
                  <w:r w:rsidRPr="00814615">
                    <w:rPr>
                      <w:rFonts w:ascii="Times New Roman" w:hAnsi="Times New Roman" w:cs="Times New Roman"/>
                      <w:b/>
                      <w:bCs/>
                      <w:sz w:val="24"/>
                      <w:szCs w:val="24"/>
                    </w:rPr>
                    <w:t xml:space="preserve">      </w:t>
                  </w:r>
                  <w:r w:rsidR="00A31522" w:rsidRPr="00814615">
                    <w:rPr>
                      <w:rFonts w:ascii="Times New Roman" w:hAnsi="Times New Roman" w:cs="Times New Roman"/>
                      <w:b/>
                      <w:bCs/>
                      <w:sz w:val="24"/>
                      <w:szCs w:val="24"/>
                    </w:rPr>
                    <w:t xml:space="preserve">                Florin-Vasile CÎȚU</w:t>
                  </w:r>
                  <w:r w:rsidRPr="00814615">
                    <w:rPr>
                      <w:rFonts w:ascii="Times New Roman" w:hAnsi="Times New Roman" w:cs="Times New Roman"/>
                      <w:b/>
                      <w:bCs/>
                      <w:sz w:val="24"/>
                      <w:szCs w:val="24"/>
                    </w:rPr>
                    <w:t xml:space="preserve">                                                         </w:t>
                  </w:r>
                </w:p>
              </w:tc>
              <w:tc>
                <w:tcPr>
                  <w:tcW w:w="5351" w:type="dxa"/>
                </w:tcPr>
                <w:p w:rsidR="00C5309B" w:rsidRPr="00814615" w:rsidRDefault="00A31522" w:rsidP="00C5309B">
                  <w:pPr>
                    <w:spacing w:before="120" w:after="120"/>
                    <w:jc w:val="center"/>
                    <w:rPr>
                      <w:rFonts w:ascii="Times New Roman" w:hAnsi="Times New Roman" w:cs="Times New Roman"/>
                      <w:b/>
                      <w:bCs/>
                      <w:sz w:val="24"/>
                      <w:szCs w:val="24"/>
                    </w:rPr>
                  </w:pPr>
                  <w:r w:rsidRPr="00814615">
                    <w:rPr>
                      <w:rFonts w:ascii="Times New Roman" w:hAnsi="Times New Roman" w:cs="Times New Roman"/>
                      <w:b/>
                      <w:bCs/>
                      <w:sz w:val="24"/>
                      <w:szCs w:val="24"/>
                    </w:rPr>
                    <w:t xml:space="preserve">          </w:t>
                  </w:r>
                  <w:r w:rsidR="00C5309B" w:rsidRPr="00814615">
                    <w:rPr>
                      <w:rFonts w:ascii="Times New Roman" w:hAnsi="Times New Roman" w:cs="Times New Roman"/>
                      <w:b/>
                      <w:bCs/>
                      <w:sz w:val="24"/>
                      <w:szCs w:val="24"/>
                    </w:rPr>
                    <w:t xml:space="preserve">Ministrul </w:t>
                  </w:r>
                  <w:proofErr w:type="spellStart"/>
                  <w:r w:rsidR="00C5309B" w:rsidRPr="00814615">
                    <w:rPr>
                      <w:rFonts w:ascii="Times New Roman" w:hAnsi="Times New Roman" w:cs="Times New Roman"/>
                      <w:b/>
                      <w:bCs/>
                      <w:sz w:val="24"/>
                      <w:szCs w:val="24"/>
                    </w:rPr>
                    <w:t>Justiţiei</w:t>
                  </w:r>
                  <w:proofErr w:type="spellEnd"/>
                </w:p>
                <w:p w:rsidR="00C5309B" w:rsidRPr="00814615" w:rsidRDefault="00C5309B" w:rsidP="00C5309B">
                  <w:pPr>
                    <w:spacing w:before="120" w:after="120"/>
                    <w:jc w:val="center"/>
                    <w:rPr>
                      <w:rFonts w:ascii="Times New Roman" w:hAnsi="Times New Roman" w:cs="Times New Roman"/>
                      <w:b/>
                      <w:bCs/>
                      <w:sz w:val="24"/>
                      <w:szCs w:val="24"/>
                    </w:rPr>
                  </w:pPr>
                </w:p>
                <w:p w:rsidR="00C5309B" w:rsidRPr="00814615" w:rsidRDefault="00C5309B" w:rsidP="00C5309B">
                  <w:pPr>
                    <w:spacing w:before="120" w:after="120"/>
                    <w:jc w:val="center"/>
                    <w:rPr>
                      <w:rFonts w:ascii="Times New Roman" w:hAnsi="Times New Roman" w:cs="Times New Roman"/>
                      <w:b/>
                      <w:bCs/>
                      <w:sz w:val="24"/>
                      <w:szCs w:val="24"/>
                    </w:rPr>
                  </w:pPr>
                </w:p>
                <w:p w:rsidR="00C5309B" w:rsidRPr="00814615" w:rsidRDefault="00A31522" w:rsidP="00C5309B">
                  <w:pPr>
                    <w:tabs>
                      <w:tab w:val="left" w:pos="1755"/>
                      <w:tab w:val="center" w:pos="2567"/>
                    </w:tabs>
                    <w:spacing w:before="120" w:after="120"/>
                    <w:rPr>
                      <w:rFonts w:ascii="Times New Roman" w:hAnsi="Times New Roman" w:cs="Times New Roman"/>
                      <w:sz w:val="24"/>
                      <w:szCs w:val="24"/>
                    </w:rPr>
                  </w:pPr>
                  <w:r w:rsidRPr="00814615">
                    <w:rPr>
                      <w:rFonts w:ascii="Times New Roman" w:hAnsi="Times New Roman" w:cs="Times New Roman"/>
                      <w:sz w:val="24"/>
                      <w:szCs w:val="24"/>
                    </w:rPr>
                    <w:t xml:space="preserve">                          </w:t>
                  </w:r>
                  <w:r w:rsidRPr="00814615">
                    <w:rPr>
                      <w:rFonts w:ascii="Times New Roman" w:hAnsi="Times New Roman" w:cs="Times New Roman"/>
                      <w:b/>
                      <w:sz w:val="24"/>
                      <w:szCs w:val="24"/>
                    </w:rPr>
                    <w:t xml:space="preserve">Marian Cătălin </w:t>
                  </w:r>
                  <w:r w:rsidR="00C5309B" w:rsidRPr="00814615">
                    <w:rPr>
                      <w:rFonts w:ascii="Times New Roman" w:hAnsi="Times New Roman" w:cs="Times New Roman"/>
                      <w:b/>
                      <w:sz w:val="24"/>
                      <w:szCs w:val="24"/>
                    </w:rPr>
                    <w:t>PREDOIU</w:t>
                  </w:r>
                  <w:r w:rsidR="00C5309B" w:rsidRPr="00814615">
                    <w:rPr>
                      <w:rFonts w:ascii="Times New Roman" w:hAnsi="Times New Roman" w:cs="Times New Roman"/>
                      <w:b/>
                      <w:bCs/>
                      <w:sz w:val="24"/>
                      <w:szCs w:val="24"/>
                    </w:rPr>
                    <w:t xml:space="preserve">    </w:t>
                  </w:r>
                </w:p>
                <w:p w:rsidR="00C5309B" w:rsidRPr="00814615" w:rsidRDefault="00C5309B" w:rsidP="00C5309B">
                  <w:pPr>
                    <w:tabs>
                      <w:tab w:val="left" w:pos="1755"/>
                    </w:tabs>
                    <w:spacing w:before="120" w:after="120"/>
                    <w:jc w:val="center"/>
                    <w:rPr>
                      <w:rFonts w:ascii="Times New Roman" w:hAnsi="Times New Roman" w:cs="Times New Roman"/>
                      <w:b/>
                      <w:sz w:val="24"/>
                      <w:szCs w:val="24"/>
                    </w:rPr>
                  </w:pPr>
                  <w:r w:rsidRPr="00814615">
                    <w:rPr>
                      <w:rFonts w:ascii="Times New Roman" w:hAnsi="Times New Roman" w:cs="Times New Roman"/>
                      <w:b/>
                      <w:sz w:val="24"/>
                      <w:szCs w:val="24"/>
                    </w:rPr>
                    <w:t xml:space="preserve">                   </w:t>
                  </w:r>
                </w:p>
              </w:tc>
            </w:tr>
          </w:tbl>
          <w:p w:rsidR="00C5309B" w:rsidRPr="00814615" w:rsidRDefault="00C5309B" w:rsidP="00C5309B">
            <w:pPr>
              <w:spacing w:before="120" w:after="120"/>
              <w:jc w:val="center"/>
              <w:rPr>
                <w:rFonts w:ascii="Times New Roman" w:hAnsi="Times New Roman" w:cs="Times New Roman"/>
                <w:color w:val="000000"/>
                <w:sz w:val="24"/>
                <w:szCs w:val="24"/>
              </w:rPr>
            </w:pPr>
          </w:p>
          <w:p w:rsidR="00CF0CFE" w:rsidRPr="00814615" w:rsidRDefault="00CF0CFE" w:rsidP="00ED59F4">
            <w:pPr>
              <w:spacing w:after="0" w:line="240" w:lineRule="auto"/>
              <w:jc w:val="center"/>
              <w:rPr>
                <w:rFonts w:ascii="Times New Roman" w:hAnsi="Times New Roman" w:cs="Times New Roman"/>
                <w:b/>
                <w:bCs/>
                <w:sz w:val="24"/>
                <w:szCs w:val="24"/>
                <w:lang w:eastAsia="ro-RO"/>
              </w:rPr>
            </w:pPr>
          </w:p>
        </w:tc>
      </w:tr>
      <w:tr w:rsidR="00EF3C1D" w:rsidRPr="00814615" w:rsidTr="00653FD3">
        <w:tc>
          <w:tcPr>
            <w:tcW w:w="10016" w:type="dxa"/>
            <w:gridSpan w:val="2"/>
            <w:shd w:val="clear" w:color="auto" w:fill="auto"/>
          </w:tcPr>
          <w:p w:rsidR="00EF3C1D" w:rsidRPr="00814615" w:rsidRDefault="00EF3C1D" w:rsidP="00EF3C1D">
            <w:pPr>
              <w:spacing w:after="0" w:line="240" w:lineRule="auto"/>
              <w:jc w:val="center"/>
              <w:rPr>
                <w:rFonts w:ascii="Times New Roman" w:hAnsi="Times New Roman" w:cs="Times New Roman"/>
                <w:b/>
                <w:bCs/>
                <w:sz w:val="24"/>
                <w:szCs w:val="24"/>
                <w:lang w:eastAsia="ro-RO"/>
              </w:rPr>
            </w:pPr>
          </w:p>
        </w:tc>
      </w:tr>
      <w:tr w:rsidR="00EF3C1D" w:rsidRPr="00814615" w:rsidTr="00653FD3">
        <w:trPr>
          <w:trHeight w:val="1837"/>
        </w:trPr>
        <w:tc>
          <w:tcPr>
            <w:tcW w:w="4788" w:type="dxa"/>
            <w:shd w:val="clear" w:color="auto" w:fill="auto"/>
          </w:tcPr>
          <w:p w:rsidR="00EF3C1D" w:rsidRPr="00814615" w:rsidRDefault="00EF3C1D" w:rsidP="00EF3C1D">
            <w:pPr>
              <w:spacing w:after="0" w:line="240" w:lineRule="auto"/>
              <w:jc w:val="center"/>
              <w:rPr>
                <w:rFonts w:ascii="Times New Roman" w:hAnsi="Times New Roman" w:cs="Times New Roman"/>
                <w:b/>
                <w:bCs/>
                <w:sz w:val="24"/>
                <w:szCs w:val="24"/>
                <w:lang w:eastAsia="ro-RO"/>
              </w:rPr>
            </w:pPr>
          </w:p>
        </w:tc>
        <w:tc>
          <w:tcPr>
            <w:tcW w:w="5228" w:type="dxa"/>
            <w:shd w:val="clear" w:color="auto" w:fill="auto"/>
          </w:tcPr>
          <w:p w:rsidR="00EF3C1D" w:rsidRPr="00814615" w:rsidRDefault="00EF3C1D" w:rsidP="00EF3C1D">
            <w:pPr>
              <w:spacing w:after="0" w:line="240" w:lineRule="auto"/>
              <w:jc w:val="center"/>
              <w:rPr>
                <w:rFonts w:ascii="Times New Roman" w:hAnsi="Times New Roman" w:cs="Times New Roman"/>
                <w:b/>
                <w:bCs/>
                <w:sz w:val="24"/>
                <w:szCs w:val="24"/>
                <w:lang w:eastAsia="ro-RO"/>
              </w:rPr>
            </w:pPr>
          </w:p>
        </w:tc>
      </w:tr>
    </w:tbl>
    <w:p w:rsidR="00BB286A" w:rsidRPr="00814615" w:rsidRDefault="00BB286A" w:rsidP="00A47B08">
      <w:pPr>
        <w:spacing w:after="0" w:line="240" w:lineRule="auto"/>
        <w:jc w:val="center"/>
        <w:rPr>
          <w:rFonts w:ascii="Times New Roman" w:hAnsi="Times New Roman" w:cs="Times New Roman"/>
          <w:b/>
          <w:bCs/>
          <w:sz w:val="24"/>
          <w:szCs w:val="24"/>
          <w:lang w:eastAsia="ro-RO"/>
        </w:rPr>
      </w:pPr>
    </w:p>
    <w:p w:rsidR="007B09FA" w:rsidRPr="00814615" w:rsidRDefault="007B09FA" w:rsidP="00A47B08">
      <w:pPr>
        <w:spacing w:after="0" w:line="240" w:lineRule="auto"/>
        <w:jc w:val="center"/>
        <w:rPr>
          <w:rFonts w:ascii="Times New Roman" w:hAnsi="Times New Roman" w:cs="Times New Roman"/>
          <w:b/>
          <w:bCs/>
          <w:sz w:val="24"/>
          <w:szCs w:val="24"/>
          <w:lang w:eastAsia="ro-RO"/>
        </w:rPr>
      </w:pPr>
    </w:p>
    <w:sectPr w:rsidR="007B09FA" w:rsidRPr="00814615" w:rsidSect="00497023">
      <w:footerReference w:type="default" r:id="rId8"/>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29" w:rsidRDefault="00897D29">
      <w:pPr>
        <w:spacing w:after="0" w:line="240" w:lineRule="auto"/>
      </w:pPr>
      <w:r>
        <w:separator/>
      </w:r>
    </w:p>
  </w:endnote>
  <w:endnote w:type="continuationSeparator" w:id="0">
    <w:p w:rsidR="00897D29" w:rsidRDefault="0089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C3" w:rsidRDefault="00731DC3">
    <w:pPr>
      <w:pStyle w:val="Footer"/>
      <w:jc w:val="center"/>
    </w:pPr>
  </w:p>
  <w:p w:rsidR="00731DC3" w:rsidRDefault="0073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29" w:rsidRDefault="00897D29">
      <w:pPr>
        <w:spacing w:after="0" w:line="240" w:lineRule="auto"/>
      </w:pPr>
      <w:r>
        <w:separator/>
      </w:r>
    </w:p>
  </w:footnote>
  <w:footnote w:type="continuationSeparator" w:id="0">
    <w:p w:rsidR="00897D29" w:rsidRDefault="0089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3"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11A4F"/>
    <w:rsid w:val="00012931"/>
    <w:rsid w:val="00015FD1"/>
    <w:rsid w:val="00024ABC"/>
    <w:rsid w:val="0005407E"/>
    <w:rsid w:val="000548A2"/>
    <w:rsid w:val="00055832"/>
    <w:rsid w:val="0006455B"/>
    <w:rsid w:val="00075C79"/>
    <w:rsid w:val="00080602"/>
    <w:rsid w:val="00085318"/>
    <w:rsid w:val="00090B77"/>
    <w:rsid w:val="00095FF5"/>
    <w:rsid w:val="00097A25"/>
    <w:rsid w:val="000B642E"/>
    <w:rsid w:val="000D54A5"/>
    <w:rsid w:val="000D7478"/>
    <w:rsid w:val="000E3E62"/>
    <w:rsid w:val="000F638E"/>
    <w:rsid w:val="001024E8"/>
    <w:rsid w:val="00122E26"/>
    <w:rsid w:val="00130A26"/>
    <w:rsid w:val="00132EB8"/>
    <w:rsid w:val="0015583B"/>
    <w:rsid w:val="0016356B"/>
    <w:rsid w:val="001664A6"/>
    <w:rsid w:val="00170166"/>
    <w:rsid w:val="00174C22"/>
    <w:rsid w:val="00177FA1"/>
    <w:rsid w:val="001A1E8C"/>
    <w:rsid w:val="001A1EB9"/>
    <w:rsid w:val="001A61D2"/>
    <w:rsid w:val="001B1CAE"/>
    <w:rsid w:val="001C1EC3"/>
    <w:rsid w:val="001C67F9"/>
    <w:rsid w:val="001C6F04"/>
    <w:rsid w:val="001D0194"/>
    <w:rsid w:val="001E11AA"/>
    <w:rsid w:val="001E2329"/>
    <w:rsid w:val="0021256A"/>
    <w:rsid w:val="0022235F"/>
    <w:rsid w:val="00227B68"/>
    <w:rsid w:val="00233E0E"/>
    <w:rsid w:val="00237969"/>
    <w:rsid w:val="00237BC8"/>
    <w:rsid w:val="00246A4C"/>
    <w:rsid w:val="00250043"/>
    <w:rsid w:val="002705BC"/>
    <w:rsid w:val="0027170D"/>
    <w:rsid w:val="00274AA5"/>
    <w:rsid w:val="00274DEE"/>
    <w:rsid w:val="002773A1"/>
    <w:rsid w:val="00277DB2"/>
    <w:rsid w:val="002912B2"/>
    <w:rsid w:val="00292EC3"/>
    <w:rsid w:val="002A653B"/>
    <w:rsid w:val="002F2D66"/>
    <w:rsid w:val="002F2ED7"/>
    <w:rsid w:val="002F79B5"/>
    <w:rsid w:val="00311FA4"/>
    <w:rsid w:val="003235ED"/>
    <w:rsid w:val="00326F2A"/>
    <w:rsid w:val="003271EE"/>
    <w:rsid w:val="00327347"/>
    <w:rsid w:val="00340427"/>
    <w:rsid w:val="00341EF1"/>
    <w:rsid w:val="0035650F"/>
    <w:rsid w:val="00364C4D"/>
    <w:rsid w:val="0037262E"/>
    <w:rsid w:val="003778CC"/>
    <w:rsid w:val="00382CF8"/>
    <w:rsid w:val="003B1555"/>
    <w:rsid w:val="003B5162"/>
    <w:rsid w:val="003D40B0"/>
    <w:rsid w:val="003E648D"/>
    <w:rsid w:val="00403A14"/>
    <w:rsid w:val="00406152"/>
    <w:rsid w:val="00413B68"/>
    <w:rsid w:val="0042485E"/>
    <w:rsid w:val="00440E17"/>
    <w:rsid w:val="00470A0A"/>
    <w:rsid w:val="004745A3"/>
    <w:rsid w:val="00486D83"/>
    <w:rsid w:val="00497023"/>
    <w:rsid w:val="004A055F"/>
    <w:rsid w:val="004B2C8C"/>
    <w:rsid w:val="004B6537"/>
    <w:rsid w:val="004C5047"/>
    <w:rsid w:val="004C69A9"/>
    <w:rsid w:val="004D378E"/>
    <w:rsid w:val="004D39D5"/>
    <w:rsid w:val="004F3EA3"/>
    <w:rsid w:val="00505790"/>
    <w:rsid w:val="0052757A"/>
    <w:rsid w:val="00535D68"/>
    <w:rsid w:val="005872B5"/>
    <w:rsid w:val="0059500F"/>
    <w:rsid w:val="005A563F"/>
    <w:rsid w:val="005B1A9E"/>
    <w:rsid w:val="005B1D8D"/>
    <w:rsid w:val="005C0025"/>
    <w:rsid w:val="005D4369"/>
    <w:rsid w:val="005D4ED4"/>
    <w:rsid w:val="00611359"/>
    <w:rsid w:val="00612132"/>
    <w:rsid w:val="00613121"/>
    <w:rsid w:val="00622A26"/>
    <w:rsid w:val="00635E75"/>
    <w:rsid w:val="00644359"/>
    <w:rsid w:val="00644F60"/>
    <w:rsid w:val="00653FD3"/>
    <w:rsid w:val="006577A5"/>
    <w:rsid w:val="00665BBE"/>
    <w:rsid w:val="0067669A"/>
    <w:rsid w:val="006775E8"/>
    <w:rsid w:val="00682D44"/>
    <w:rsid w:val="006A111D"/>
    <w:rsid w:val="006B43F1"/>
    <w:rsid w:val="006C25EC"/>
    <w:rsid w:val="006C3A54"/>
    <w:rsid w:val="006C6EAF"/>
    <w:rsid w:val="006D0B8C"/>
    <w:rsid w:val="006D2B48"/>
    <w:rsid w:val="006D35A6"/>
    <w:rsid w:val="006D7A09"/>
    <w:rsid w:val="007074D9"/>
    <w:rsid w:val="00710D41"/>
    <w:rsid w:val="007133EC"/>
    <w:rsid w:val="00726B66"/>
    <w:rsid w:val="00731DC3"/>
    <w:rsid w:val="007377AC"/>
    <w:rsid w:val="00751055"/>
    <w:rsid w:val="00752E0C"/>
    <w:rsid w:val="007530E9"/>
    <w:rsid w:val="00777902"/>
    <w:rsid w:val="007807AD"/>
    <w:rsid w:val="00795732"/>
    <w:rsid w:val="007B09FA"/>
    <w:rsid w:val="007B3EEB"/>
    <w:rsid w:val="007C64A5"/>
    <w:rsid w:val="007D2CE4"/>
    <w:rsid w:val="007E7664"/>
    <w:rsid w:val="00802C0D"/>
    <w:rsid w:val="0080594B"/>
    <w:rsid w:val="00805CE8"/>
    <w:rsid w:val="00814615"/>
    <w:rsid w:val="00831C96"/>
    <w:rsid w:val="00833673"/>
    <w:rsid w:val="00840095"/>
    <w:rsid w:val="008456E6"/>
    <w:rsid w:val="00845714"/>
    <w:rsid w:val="00852E8F"/>
    <w:rsid w:val="00856E57"/>
    <w:rsid w:val="00881D94"/>
    <w:rsid w:val="00882E3B"/>
    <w:rsid w:val="00886D70"/>
    <w:rsid w:val="00897D29"/>
    <w:rsid w:val="008A4BC0"/>
    <w:rsid w:val="008B287F"/>
    <w:rsid w:val="008B5DFE"/>
    <w:rsid w:val="008E1ACD"/>
    <w:rsid w:val="008E7F35"/>
    <w:rsid w:val="008F191D"/>
    <w:rsid w:val="009076FA"/>
    <w:rsid w:val="0091268B"/>
    <w:rsid w:val="00913BF5"/>
    <w:rsid w:val="009204FF"/>
    <w:rsid w:val="00924FE4"/>
    <w:rsid w:val="00926050"/>
    <w:rsid w:val="009371F9"/>
    <w:rsid w:val="00942B4A"/>
    <w:rsid w:val="009526BA"/>
    <w:rsid w:val="00961BDF"/>
    <w:rsid w:val="009711B5"/>
    <w:rsid w:val="00972D09"/>
    <w:rsid w:val="0097719D"/>
    <w:rsid w:val="00991157"/>
    <w:rsid w:val="009A556E"/>
    <w:rsid w:val="009C0BB2"/>
    <w:rsid w:val="009D4C6D"/>
    <w:rsid w:val="009E46D7"/>
    <w:rsid w:val="009F711D"/>
    <w:rsid w:val="00A03155"/>
    <w:rsid w:val="00A11F8B"/>
    <w:rsid w:val="00A127EA"/>
    <w:rsid w:val="00A31522"/>
    <w:rsid w:val="00A35A7B"/>
    <w:rsid w:val="00A35C1E"/>
    <w:rsid w:val="00A47B08"/>
    <w:rsid w:val="00A5604D"/>
    <w:rsid w:val="00A62C88"/>
    <w:rsid w:val="00A715A1"/>
    <w:rsid w:val="00A85418"/>
    <w:rsid w:val="00A87583"/>
    <w:rsid w:val="00A90AF9"/>
    <w:rsid w:val="00A92A29"/>
    <w:rsid w:val="00AA35A4"/>
    <w:rsid w:val="00AA5FD8"/>
    <w:rsid w:val="00AC2061"/>
    <w:rsid w:val="00AE42B1"/>
    <w:rsid w:val="00B01A0C"/>
    <w:rsid w:val="00B074E9"/>
    <w:rsid w:val="00B163CB"/>
    <w:rsid w:val="00B20384"/>
    <w:rsid w:val="00B23316"/>
    <w:rsid w:val="00B24074"/>
    <w:rsid w:val="00B4626A"/>
    <w:rsid w:val="00B4654F"/>
    <w:rsid w:val="00B46667"/>
    <w:rsid w:val="00B55F5C"/>
    <w:rsid w:val="00B561D0"/>
    <w:rsid w:val="00B64499"/>
    <w:rsid w:val="00BA595E"/>
    <w:rsid w:val="00BA5F0F"/>
    <w:rsid w:val="00BB286A"/>
    <w:rsid w:val="00BE0E0C"/>
    <w:rsid w:val="00BF2600"/>
    <w:rsid w:val="00BF5F0F"/>
    <w:rsid w:val="00C12A02"/>
    <w:rsid w:val="00C33351"/>
    <w:rsid w:val="00C36F38"/>
    <w:rsid w:val="00C501FD"/>
    <w:rsid w:val="00C5309B"/>
    <w:rsid w:val="00C56AA1"/>
    <w:rsid w:val="00C76AD7"/>
    <w:rsid w:val="00C778A8"/>
    <w:rsid w:val="00C87495"/>
    <w:rsid w:val="00CB0768"/>
    <w:rsid w:val="00CB15F6"/>
    <w:rsid w:val="00CB6262"/>
    <w:rsid w:val="00CB77F0"/>
    <w:rsid w:val="00CD76AF"/>
    <w:rsid w:val="00CF0CFE"/>
    <w:rsid w:val="00D01B49"/>
    <w:rsid w:val="00D06B86"/>
    <w:rsid w:val="00D16A54"/>
    <w:rsid w:val="00D177DA"/>
    <w:rsid w:val="00D4429C"/>
    <w:rsid w:val="00D45E0C"/>
    <w:rsid w:val="00D57CB1"/>
    <w:rsid w:val="00D83A52"/>
    <w:rsid w:val="00D843E6"/>
    <w:rsid w:val="00DA1DBB"/>
    <w:rsid w:val="00DA51BE"/>
    <w:rsid w:val="00DC3082"/>
    <w:rsid w:val="00DD4F9B"/>
    <w:rsid w:val="00DE369F"/>
    <w:rsid w:val="00DE4412"/>
    <w:rsid w:val="00DF2D5E"/>
    <w:rsid w:val="00DF5B09"/>
    <w:rsid w:val="00E06B09"/>
    <w:rsid w:val="00E1250C"/>
    <w:rsid w:val="00E30DDE"/>
    <w:rsid w:val="00E324BE"/>
    <w:rsid w:val="00E349C4"/>
    <w:rsid w:val="00E562DB"/>
    <w:rsid w:val="00EA480D"/>
    <w:rsid w:val="00EB348E"/>
    <w:rsid w:val="00EB5AC6"/>
    <w:rsid w:val="00EB6F14"/>
    <w:rsid w:val="00EC06C9"/>
    <w:rsid w:val="00ED08ED"/>
    <w:rsid w:val="00ED59F4"/>
    <w:rsid w:val="00EF2074"/>
    <w:rsid w:val="00EF3C1D"/>
    <w:rsid w:val="00F0063F"/>
    <w:rsid w:val="00F03ADD"/>
    <w:rsid w:val="00F30CB8"/>
    <w:rsid w:val="00F36C61"/>
    <w:rsid w:val="00F425C1"/>
    <w:rsid w:val="00F454C5"/>
    <w:rsid w:val="00F634AC"/>
    <w:rsid w:val="00F703FC"/>
    <w:rsid w:val="00F7217E"/>
    <w:rsid w:val="00F83FFA"/>
    <w:rsid w:val="00FB183D"/>
    <w:rsid w:val="00FB7C55"/>
    <w:rsid w:val="00FC2EFE"/>
    <w:rsid w:val="00FE5AAF"/>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D1B8D3-6845-4CA8-A75A-E6BBE43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sz w:val="22"/>
      <w:szCs w:val="22"/>
      <w:lang w:eastAsia="en-US"/>
    </w:rPr>
  </w:style>
  <w:style w:type="paragraph" w:styleId="Heading2">
    <w:name w:val="heading 2"/>
    <w:basedOn w:val="Normal"/>
    <w:next w:val="Normal"/>
    <w:link w:val="Heading2Char"/>
    <w:qFormat/>
    <w:locked/>
    <w:rsid w:val="00C5309B"/>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customStyle="1" w:styleId="Style2">
    <w:name w:val="Style2"/>
    <w:basedOn w:val="Normal"/>
    <w:uiPriority w:val="99"/>
    <w:rsid w:val="00130A2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130A26"/>
    <w:pPr>
      <w:widowControl w:val="0"/>
      <w:autoSpaceDE w:val="0"/>
      <w:autoSpaceDN w:val="0"/>
      <w:adjustRightInd w:val="0"/>
      <w:spacing w:after="0" w:line="274" w:lineRule="exact"/>
    </w:pPr>
    <w:rPr>
      <w:rFonts w:ascii="Times New Roman" w:eastAsiaTheme="minorEastAsia" w:hAnsi="Times New Roman" w:cs="Times New Roman"/>
      <w:sz w:val="24"/>
      <w:szCs w:val="24"/>
      <w:lang w:val="en-US"/>
    </w:rPr>
  </w:style>
  <w:style w:type="character" w:customStyle="1" w:styleId="FontStyle17">
    <w:name w:val="Font Style17"/>
    <w:basedOn w:val="DefaultParagraphFont"/>
    <w:uiPriority w:val="99"/>
    <w:rsid w:val="00130A26"/>
    <w:rPr>
      <w:rFonts w:ascii="Times New Roman" w:hAnsi="Times New Roman" w:cs="Times New Roman"/>
      <w:b/>
      <w:bCs/>
      <w:sz w:val="22"/>
      <w:szCs w:val="22"/>
    </w:rPr>
  </w:style>
  <w:style w:type="character" w:customStyle="1" w:styleId="FontStyle18">
    <w:name w:val="Font Style18"/>
    <w:basedOn w:val="DefaultParagraphFont"/>
    <w:uiPriority w:val="99"/>
    <w:rsid w:val="00130A26"/>
    <w:rPr>
      <w:rFonts w:ascii="Times New Roman" w:hAnsi="Times New Roman" w:cs="Times New Roman"/>
      <w:sz w:val="22"/>
      <w:szCs w:val="22"/>
    </w:rPr>
  </w:style>
  <w:style w:type="paragraph" w:styleId="ListParagraph">
    <w:name w:val="List Paragraph"/>
    <w:basedOn w:val="Normal"/>
    <w:uiPriority w:val="34"/>
    <w:qFormat/>
    <w:rsid w:val="00130A26"/>
    <w:pPr>
      <w:ind w:left="720"/>
      <w:contextualSpacing/>
    </w:pPr>
  </w:style>
  <w:style w:type="character" w:customStyle="1" w:styleId="Heading2Char">
    <w:name w:val="Heading 2 Char"/>
    <w:basedOn w:val="DefaultParagraphFont"/>
    <w:link w:val="Heading2"/>
    <w:rsid w:val="00C5309B"/>
    <w:rPr>
      <w:rFonts w:ascii="Arial" w:eastAsia="Times New Roman" w:hAnsi="Arial"/>
      <w:b/>
      <w:bCs/>
      <w:i/>
      <w:iCs/>
      <w:sz w:val="28"/>
      <w:szCs w:val="28"/>
      <w:lang w:val="x-none" w:eastAsia="x-none"/>
    </w:rPr>
  </w:style>
  <w:style w:type="paragraph" w:styleId="Title">
    <w:name w:val="Title"/>
    <w:basedOn w:val="Normal"/>
    <w:link w:val="TitleChar"/>
    <w:qFormat/>
    <w:locked/>
    <w:rsid w:val="00C5309B"/>
    <w:pPr>
      <w:spacing w:after="0" w:line="240" w:lineRule="auto"/>
      <w:jc w:val="center"/>
    </w:pPr>
    <w:rPr>
      <w:rFonts w:ascii="Times New Roman" w:eastAsia="Times New Roman" w:hAnsi="Times New Roman" w:cs="Times New Roman"/>
      <w:b/>
      <w:bCs/>
      <w:sz w:val="28"/>
      <w:szCs w:val="24"/>
      <w:u w:val="single"/>
      <w:lang w:eastAsia="ro-RO"/>
    </w:rPr>
  </w:style>
  <w:style w:type="character" w:customStyle="1" w:styleId="TitleChar">
    <w:name w:val="Title Char"/>
    <w:basedOn w:val="DefaultParagraphFont"/>
    <w:link w:val="Title"/>
    <w:rsid w:val="00C5309B"/>
    <w:rPr>
      <w:rFonts w:ascii="Times New Roman" w:eastAsia="Times New Roman" w:hAnsi="Times New Roman"/>
      <w:b/>
      <w:bCs/>
      <w:sz w:val="28"/>
      <w:szCs w:val="24"/>
      <w:u w:val="single"/>
    </w:rPr>
  </w:style>
  <w:style w:type="paragraph" w:styleId="HTMLPreformatted">
    <w:name w:val="HTML Preformatted"/>
    <w:basedOn w:val="Normal"/>
    <w:link w:val="HTMLPreformattedChar"/>
    <w:rsid w:val="00C5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5309B"/>
    <w:rPr>
      <w:rFonts w:ascii="Courier New" w:eastAsia="Courier New" w:hAnsi="Courier New" w:cs="Courier New"/>
    </w:rPr>
  </w:style>
  <w:style w:type="paragraph" w:styleId="Header">
    <w:name w:val="header"/>
    <w:basedOn w:val="Normal"/>
    <w:link w:val="HeaderChar"/>
    <w:uiPriority w:val="99"/>
    <w:unhideWhenUsed/>
    <w:rsid w:val="0009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F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591F-CA2A-4A41-AFD6-A197020D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1804</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Cristina David</cp:lastModifiedBy>
  <cp:revision>9</cp:revision>
  <cp:lastPrinted>2019-12-13T07:33:00Z</cp:lastPrinted>
  <dcterms:created xsi:type="dcterms:W3CDTF">2020-01-21T10:23:00Z</dcterms:created>
  <dcterms:modified xsi:type="dcterms:W3CDTF">2020-01-23T07:10:00Z</dcterms:modified>
</cp:coreProperties>
</file>