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2E" w:rsidRPr="008E4634" w:rsidRDefault="00220C07" w:rsidP="000C6AAD">
      <w:pPr>
        <w:spacing w:after="0" w:line="36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p>
    <w:p w:rsidR="00BE792E" w:rsidRPr="008E4634" w:rsidRDefault="00D23DD2" w:rsidP="00BE792E">
      <w:pPr>
        <w:spacing w:after="0" w:line="360" w:lineRule="auto"/>
        <w:jc w:val="center"/>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FC6D54" w:rsidRPr="008E4634">
        <w:rPr>
          <w:rFonts w:ascii="Tahoma" w:eastAsia="Times New Roman" w:hAnsi="Tahoma" w:cs="Tahoma"/>
          <w:b/>
          <w:sz w:val="24"/>
          <w:szCs w:val="24"/>
          <w:lang w:eastAsia="en-GB"/>
        </w:rPr>
        <w:t>NOTA  DE  FUNDAMENTARE</w:t>
      </w:r>
    </w:p>
    <w:p w:rsidR="00FC6D54" w:rsidRPr="008E4634" w:rsidRDefault="00FC6D54" w:rsidP="000C6AAD">
      <w:pPr>
        <w:tabs>
          <w:tab w:val="left" w:pos="3960"/>
        </w:tabs>
        <w:spacing w:after="0" w:line="240" w:lineRule="auto"/>
        <w:rPr>
          <w:rFonts w:ascii="Tahoma" w:eastAsia="Times New Roman" w:hAnsi="Tahoma" w:cs="Tahoma"/>
          <w:b/>
          <w:sz w:val="24"/>
          <w:szCs w:val="24"/>
          <w:lang w:eastAsia="en-GB"/>
        </w:rPr>
      </w:pPr>
    </w:p>
    <w:tbl>
      <w:tblPr>
        <w:tblW w:w="56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071"/>
        <w:gridCol w:w="8"/>
        <w:gridCol w:w="988"/>
        <w:gridCol w:w="992"/>
        <w:gridCol w:w="993"/>
        <w:gridCol w:w="992"/>
        <w:gridCol w:w="1134"/>
      </w:tblGrid>
      <w:tr w:rsidR="00FC6D54" w:rsidRPr="008E4634" w:rsidTr="00C80364">
        <w:trPr>
          <w:trHeight w:val="1408"/>
        </w:trPr>
        <w:tc>
          <w:tcPr>
            <w:tcW w:w="10377" w:type="dxa"/>
            <w:gridSpan w:val="8"/>
          </w:tcPr>
          <w:p w:rsidR="001857C3" w:rsidRDefault="001857C3" w:rsidP="003F7906">
            <w:pPr>
              <w:tabs>
                <w:tab w:val="left" w:pos="3960"/>
              </w:tabs>
              <w:spacing w:after="0" w:line="240" w:lineRule="auto"/>
              <w:jc w:val="center"/>
              <w:rPr>
                <w:rFonts w:ascii="Tahoma" w:eastAsia="Times New Roman" w:hAnsi="Tahoma" w:cs="Tahoma"/>
                <w:b/>
                <w:sz w:val="24"/>
                <w:szCs w:val="24"/>
                <w:lang w:eastAsia="en-GB"/>
              </w:rPr>
            </w:pPr>
          </w:p>
          <w:p w:rsidR="00FC6D54" w:rsidRDefault="00FC6D54" w:rsidP="003F7906">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Secţiunea 1</w:t>
            </w:r>
          </w:p>
          <w:p w:rsidR="001857C3" w:rsidRPr="008E4634" w:rsidRDefault="001857C3" w:rsidP="003F7906">
            <w:pPr>
              <w:tabs>
                <w:tab w:val="left" w:pos="3960"/>
              </w:tabs>
              <w:spacing w:after="0" w:line="240" w:lineRule="auto"/>
              <w:jc w:val="center"/>
              <w:rPr>
                <w:rFonts w:ascii="Tahoma" w:eastAsia="Times New Roman" w:hAnsi="Tahoma" w:cs="Tahoma"/>
                <w:b/>
                <w:sz w:val="24"/>
                <w:szCs w:val="24"/>
                <w:lang w:eastAsia="en-GB"/>
              </w:rPr>
            </w:pPr>
          </w:p>
          <w:p w:rsidR="00FC6D54" w:rsidRPr="008E4634" w:rsidRDefault="00FC6D54" w:rsidP="003F7906">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Titlul prezentului act normativ</w:t>
            </w:r>
          </w:p>
          <w:p w:rsidR="003F593B" w:rsidRPr="008E4634" w:rsidRDefault="003F593B" w:rsidP="003F7906">
            <w:pPr>
              <w:tabs>
                <w:tab w:val="left" w:pos="3960"/>
              </w:tabs>
              <w:spacing w:after="0" w:line="240" w:lineRule="auto"/>
              <w:jc w:val="center"/>
              <w:rPr>
                <w:rFonts w:ascii="Tahoma" w:eastAsia="Times New Roman" w:hAnsi="Tahoma" w:cs="Tahoma"/>
                <w:b/>
                <w:sz w:val="24"/>
                <w:szCs w:val="24"/>
                <w:lang w:eastAsia="en-GB"/>
              </w:rPr>
            </w:pPr>
          </w:p>
          <w:p w:rsidR="00FC6D54" w:rsidRDefault="00AF1AC9" w:rsidP="001857C3">
            <w:pPr>
              <w:autoSpaceDE w:val="0"/>
              <w:autoSpaceDN w:val="0"/>
              <w:adjustRightInd w:val="0"/>
              <w:spacing w:after="0" w:line="360" w:lineRule="auto"/>
              <w:jc w:val="center"/>
              <w:rPr>
                <w:rFonts w:ascii="Tahoma" w:eastAsia="Times New Roman" w:hAnsi="Tahoma" w:cs="Tahoma"/>
                <w:b/>
                <w:sz w:val="24"/>
                <w:szCs w:val="24"/>
              </w:rPr>
            </w:pPr>
            <w:r w:rsidRPr="008E4634">
              <w:rPr>
                <w:rFonts w:ascii="Tahoma" w:eastAsia="Times New Roman" w:hAnsi="Tahoma" w:cs="Tahoma"/>
                <w:b/>
                <w:sz w:val="24"/>
                <w:szCs w:val="24"/>
              </w:rPr>
              <w:t xml:space="preserve">Ordonanță de urgență </w:t>
            </w:r>
            <w:r w:rsidR="003F593B" w:rsidRPr="008E4634">
              <w:rPr>
                <w:rFonts w:ascii="Tahoma" w:eastAsia="Times New Roman" w:hAnsi="Tahoma" w:cs="Tahoma"/>
                <w:b/>
                <w:sz w:val="24"/>
                <w:szCs w:val="24"/>
              </w:rPr>
              <w:t>pentru modificarea Ordonanței Guvernului nr.41/1994 privind autorizarea plății cotizațiilor la organizațiile internaționale interguvernamentale la care România este parte</w:t>
            </w:r>
            <w:r w:rsidR="00DC66C6" w:rsidRPr="008E4634">
              <w:rPr>
                <w:rFonts w:ascii="Tahoma" w:eastAsia="Times New Roman" w:hAnsi="Tahoma" w:cs="Tahoma"/>
                <w:b/>
                <w:sz w:val="24"/>
                <w:szCs w:val="24"/>
              </w:rPr>
              <w:t>, precum și pentru aprobarea plății cotizației anuale în vederea participării I</w:t>
            </w:r>
            <w:r w:rsidR="005B5C7B" w:rsidRPr="008E4634">
              <w:rPr>
                <w:rFonts w:ascii="Tahoma" w:eastAsia="Times New Roman" w:hAnsi="Tahoma" w:cs="Tahoma"/>
                <w:b/>
                <w:sz w:val="24"/>
                <w:szCs w:val="24"/>
              </w:rPr>
              <w:t>n</w:t>
            </w:r>
            <w:r w:rsidR="00DC66C6" w:rsidRPr="008E4634">
              <w:rPr>
                <w:rFonts w:ascii="Tahoma" w:eastAsia="Times New Roman" w:hAnsi="Tahoma" w:cs="Tahoma"/>
                <w:b/>
                <w:sz w:val="24"/>
                <w:szCs w:val="24"/>
              </w:rPr>
              <w:t>stitutului Național de Statistică în calitate de asociat în cadrul Comitetului de Statistică și Guvernanță în Statistică al OCDE</w:t>
            </w:r>
          </w:p>
          <w:p w:rsidR="001857C3" w:rsidRPr="008E4634" w:rsidRDefault="001857C3" w:rsidP="003F7906">
            <w:pPr>
              <w:autoSpaceDE w:val="0"/>
              <w:autoSpaceDN w:val="0"/>
              <w:adjustRightInd w:val="0"/>
              <w:spacing w:after="0" w:line="240" w:lineRule="auto"/>
              <w:jc w:val="center"/>
              <w:rPr>
                <w:rFonts w:ascii="Tahoma" w:eastAsia="Times New Roman" w:hAnsi="Tahoma" w:cs="Tahoma"/>
                <w:b/>
                <w:sz w:val="24"/>
                <w:szCs w:val="24"/>
              </w:rPr>
            </w:pPr>
          </w:p>
        </w:tc>
      </w:tr>
      <w:tr w:rsidR="00FC6D54" w:rsidRPr="008E4634" w:rsidTr="00C80364">
        <w:trPr>
          <w:trHeight w:val="566"/>
        </w:trPr>
        <w:tc>
          <w:tcPr>
            <w:tcW w:w="10377" w:type="dxa"/>
            <w:gridSpan w:val="8"/>
          </w:tcPr>
          <w:p w:rsidR="00FC6D54" w:rsidRPr="008E4634" w:rsidRDefault="00FC6D54" w:rsidP="00E63A49">
            <w:pPr>
              <w:tabs>
                <w:tab w:val="left" w:pos="3960"/>
              </w:tabs>
              <w:spacing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p>
          <w:p w:rsidR="00FC6D54" w:rsidRDefault="00FC6D54" w:rsidP="00E63A49">
            <w:pPr>
              <w:tabs>
                <w:tab w:val="left" w:pos="3960"/>
              </w:tabs>
              <w:spacing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Secţiunea a 2-a</w:t>
            </w:r>
          </w:p>
          <w:p w:rsidR="001857C3" w:rsidRPr="008E4634" w:rsidRDefault="001857C3" w:rsidP="00E63A49">
            <w:pPr>
              <w:tabs>
                <w:tab w:val="left" w:pos="3960"/>
              </w:tabs>
              <w:spacing w:after="0" w:line="240" w:lineRule="auto"/>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Motivul emiterii actului normativ</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p>
        </w:tc>
      </w:tr>
      <w:tr w:rsidR="00FC6D54" w:rsidRPr="008E4634" w:rsidTr="00C80364">
        <w:trPr>
          <w:trHeight w:val="839"/>
        </w:trPr>
        <w:tc>
          <w:tcPr>
            <w:tcW w:w="10377" w:type="dxa"/>
            <w:gridSpan w:val="8"/>
          </w:tcPr>
          <w:p w:rsidR="00FC6D54" w:rsidRDefault="00FC6D54" w:rsidP="001857C3">
            <w:pPr>
              <w:numPr>
                <w:ilvl w:val="0"/>
                <w:numId w:val="5"/>
              </w:numPr>
              <w:autoSpaceDE w:val="0"/>
              <w:autoSpaceDN w:val="0"/>
              <w:adjustRightInd w:val="0"/>
              <w:spacing w:after="0" w:line="276" w:lineRule="auto"/>
              <w:ind w:right="-113"/>
              <w:jc w:val="both"/>
              <w:rPr>
                <w:rFonts w:ascii="Tahoma" w:eastAsia="Times New Roman" w:hAnsi="Tahoma" w:cs="Tahoma"/>
                <w:b/>
                <w:sz w:val="24"/>
                <w:szCs w:val="24"/>
                <w:lang w:val="es-MX"/>
              </w:rPr>
            </w:pPr>
            <w:r w:rsidRPr="008E4634">
              <w:rPr>
                <w:rFonts w:ascii="Tahoma" w:eastAsia="Times New Roman" w:hAnsi="Tahoma" w:cs="Tahoma"/>
                <w:b/>
                <w:sz w:val="24"/>
                <w:szCs w:val="24"/>
                <w:lang w:val="es-MX"/>
              </w:rPr>
              <w:t>Descrierea situației actuale</w:t>
            </w:r>
          </w:p>
          <w:p w:rsidR="001857C3" w:rsidRPr="008E4634" w:rsidRDefault="001857C3" w:rsidP="001857C3">
            <w:pPr>
              <w:autoSpaceDE w:val="0"/>
              <w:autoSpaceDN w:val="0"/>
              <w:adjustRightInd w:val="0"/>
              <w:spacing w:after="0" w:line="276" w:lineRule="auto"/>
              <w:ind w:left="570" w:right="-113"/>
              <w:jc w:val="both"/>
              <w:rPr>
                <w:rFonts w:ascii="Tahoma" w:eastAsia="Times New Roman" w:hAnsi="Tahoma" w:cs="Tahoma"/>
                <w:b/>
                <w:sz w:val="24"/>
                <w:szCs w:val="24"/>
                <w:lang w:val="es-MX"/>
              </w:rPr>
            </w:pPr>
            <w:bookmarkStart w:id="0" w:name="_GoBack"/>
            <w:bookmarkEnd w:id="0"/>
          </w:p>
          <w:p w:rsidR="00C76391" w:rsidRPr="008E4634" w:rsidRDefault="00CD0CDF" w:rsidP="001857C3">
            <w:pPr>
              <w:autoSpaceDE w:val="0"/>
              <w:autoSpaceDN w:val="0"/>
              <w:adjustRightInd w:val="0"/>
              <w:spacing w:after="0" w:line="276" w:lineRule="auto"/>
              <w:ind w:left="203" w:right="-113"/>
              <w:jc w:val="both"/>
              <w:rPr>
                <w:rFonts w:ascii="Tahoma" w:eastAsia="Times New Roman" w:hAnsi="Tahoma" w:cs="Tahoma"/>
                <w:b/>
                <w:sz w:val="24"/>
                <w:szCs w:val="24"/>
                <w:lang w:val="es-MX"/>
              </w:rPr>
            </w:pPr>
            <w:r w:rsidRPr="008E4634">
              <w:rPr>
                <w:rFonts w:ascii="Tahoma" w:eastAsia="Times New Roman" w:hAnsi="Tahoma" w:cs="Tahoma"/>
                <w:sz w:val="24"/>
                <w:szCs w:val="24"/>
                <w:lang w:val="es-MX"/>
              </w:rPr>
              <w:t xml:space="preserve">     </w:t>
            </w:r>
            <w:r w:rsidR="00C76391" w:rsidRPr="008E4634">
              <w:rPr>
                <w:rFonts w:ascii="Tahoma" w:eastAsia="Times New Roman" w:hAnsi="Tahoma" w:cs="Tahoma"/>
                <w:sz w:val="24"/>
                <w:szCs w:val="24"/>
                <w:lang w:val="es-MX"/>
              </w:rPr>
              <w:t>In anul 2010,</w:t>
            </w:r>
            <w:r w:rsidR="00C76391" w:rsidRPr="008E4634">
              <w:rPr>
                <w:rFonts w:ascii="Tahoma" w:eastAsia="Times New Roman" w:hAnsi="Tahoma" w:cs="Tahoma"/>
                <w:b/>
                <w:sz w:val="24"/>
                <w:szCs w:val="24"/>
                <w:lang w:val="es-MX"/>
              </w:rPr>
              <w:t xml:space="preserve"> </w:t>
            </w:r>
            <w:r w:rsidR="00C76391" w:rsidRPr="008E4634">
              <w:rPr>
                <w:rFonts w:ascii="Tahoma" w:eastAsia="Times New Roman" w:hAnsi="Tahoma" w:cs="Tahoma"/>
                <w:sz w:val="24"/>
                <w:szCs w:val="24"/>
                <w:lang w:val="es-MX"/>
              </w:rPr>
              <w:t>Ins</w:t>
            </w:r>
            <w:r w:rsidR="0054027E" w:rsidRPr="008E4634">
              <w:rPr>
                <w:rFonts w:ascii="Tahoma" w:eastAsia="Times New Roman" w:hAnsi="Tahoma" w:cs="Tahoma"/>
                <w:sz w:val="24"/>
                <w:szCs w:val="24"/>
                <w:lang w:val="es-MX"/>
              </w:rPr>
              <w:t xml:space="preserve">titutul Național de Statistică  - </w:t>
            </w:r>
            <w:r w:rsidR="00C76391" w:rsidRPr="008E4634">
              <w:rPr>
                <w:rFonts w:ascii="Tahoma" w:eastAsia="Times New Roman" w:hAnsi="Tahoma" w:cs="Tahoma"/>
                <w:sz w:val="24"/>
                <w:szCs w:val="24"/>
                <w:lang w:val="es-MX"/>
              </w:rPr>
              <w:t>România a obținut statutul de observator permanent în cadrul Comitetului de Statistică al OCDE</w:t>
            </w:r>
            <w:r w:rsidR="00287A39" w:rsidRPr="008E4634">
              <w:rPr>
                <w:rFonts w:ascii="Tahoma" w:eastAsia="Times New Roman" w:hAnsi="Tahoma" w:cs="Tahoma"/>
                <w:sz w:val="24"/>
                <w:szCs w:val="24"/>
                <w:lang w:val="es-MX"/>
              </w:rPr>
              <w:t xml:space="preserve">, redenumit, </w:t>
            </w:r>
            <w:r w:rsidR="00287A39" w:rsidRPr="008E4634">
              <w:rPr>
                <w:rFonts w:ascii="Tahoma" w:eastAsia="Times New Roman" w:hAnsi="Tahoma" w:cs="Tahoma"/>
                <w:bCs/>
                <w:sz w:val="24"/>
                <w:szCs w:val="24"/>
                <w:lang w:eastAsia="ro-RO"/>
              </w:rPr>
              <w:t>în anul 201</w:t>
            </w:r>
            <w:r w:rsidR="00C107BA" w:rsidRPr="008E4634">
              <w:rPr>
                <w:rFonts w:ascii="Tahoma" w:eastAsia="Times New Roman" w:hAnsi="Tahoma" w:cs="Tahoma"/>
                <w:bCs/>
                <w:sz w:val="24"/>
                <w:szCs w:val="24"/>
                <w:lang w:eastAsia="ro-RO"/>
              </w:rPr>
              <w:t>3</w:t>
            </w:r>
            <w:r w:rsidR="00287A39" w:rsidRPr="008E4634">
              <w:rPr>
                <w:rFonts w:ascii="Tahoma" w:eastAsia="Times New Roman" w:hAnsi="Tahoma" w:cs="Tahoma"/>
                <w:bCs/>
                <w:sz w:val="24"/>
                <w:szCs w:val="24"/>
                <w:lang w:eastAsia="ro-RO"/>
              </w:rPr>
              <w:t xml:space="preserve">, </w:t>
            </w:r>
            <w:r w:rsidR="0054027E" w:rsidRPr="008E4634">
              <w:rPr>
                <w:rFonts w:ascii="Tahoma" w:eastAsia="Times New Roman" w:hAnsi="Tahoma" w:cs="Tahoma"/>
                <w:bCs/>
                <w:sz w:val="24"/>
                <w:szCs w:val="24"/>
                <w:lang w:eastAsia="ro-RO"/>
              </w:rPr>
              <w:t xml:space="preserve"> </w:t>
            </w:r>
            <w:r w:rsidR="00FC6EFB" w:rsidRPr="008E4634">
              <w:rPr>
                <w:rFonts w:ascii="Tahoma" w:eastAsia="Times New Roman" w:hAnsi="Tahoma" w:cs="Tahoma"/>
                <w:sz w:val="24"/>
                <w:szCs w:val="24"/>
                <w:lang w:val="es-MX"/>
              </w:rPr>
              <w:t xml:space="preserve">Comitetul </w:t>
            </w:r>
            <w:r w:rsidR="00FC6EFB" w:rsidRPr="008E4634">
              <w:rPr>
                <w:rFonts w:ascii="Tahoma" w:eastAsia="Times New Roman" w:hAnsi="Tahoma" w:cs="Tahoma"/>
                <w:bCs/>
                <w:sz w:val="24"/>
                <w:szCs w:val="24"/>
                <w:lang w:eastAsia="ro-RO"/>
              </w:rPr>
              <w:t>de Statistică și Guvernanță în Statistică</w:t>
            </w:r>
            <w:r w:rsidR="0054027E" w:rsidRPr="008E4634">
              <w:rPr>
                <w:rFonts w:ascii="Tahoma" w:eastAsia="Times New Roman" w:hAnsi="Tahoma" w:cs="Tahoma"/>
                <w:bCs/>
                <w:sz w:val="24"/>
                <w:szCs w:val="24"/>
                <w:lang w:eastAsia="ro-RO"/>
              </w:rPr>
              <w:t xml:space="preserve"> al OCDE</w:t>
            </w:r>
            <w:r w:rsidR="00C76391" w:rsidRPr="008E4634">
              <w:rPr>
                <w:rFonts w:ascii="Tahoma" w:eastAsia="Times New Roman" w:hAnsi="Tahoma" w:cs="Tahoma"/>
                <w:sz w:val="24"/>
                <w:szCs w:val="24"/>
                <w:lang w:val="es-MX"/>
              </w:rPr>
              <w:t xml:space="preserve">. </w:t>
            </w:r>
          </w:p>
          <w:p w:rsidR="00E72440" w:rsidRDefault="00CD0CDF" w:rsidP="001857C3">
            <w:pPr>
              <w:autoSpaceDE w:val="0"/>
              <w:autoSpaceDN w:val="0"/>
              <w:adjustRightInd w:val="0"/>
              <w:spacing w:after="0" w:line="276" w:lineRule="auto"/>
              <w:ind w:left="210" w:right="-113"/>
              <w:jc w:val="both"/>
              <w:rPr>
                <w:rFonts w:ascii="Tahoma" w:eastAsia="Times New Roman" w:hAnsi="Tahoma" w:cs="Tahoma"/>
                <w:bCs/>
                <w:sz w:val="24"/>
                <w:szCs w:val="24"/>
                <w:lang w:eastAsia="ro-RO"/>
              </w:rPr>
            </w:pPr>
            <w:r w:rsidRPr="008E4634">
              <w:rPr>
                <w:rFonts w:ascii="Tahoma" w:eastAsia="Times New Roman" w:hAnsi="Tahoma" w:cs="Tahoma"/>
                <w:sz w:val="24"/>
                <w:szCs w:val="24"/>
                <w:lang w:val="es-MX"/>
              </w:rPr>
              <w:t xml:space="preserve">     </w:t>
            </w:r>
            <w:r w:rsidR="00C80364" w:rsidRPr="008E4634">
              <w:rPr>
                <w:rFonts w:ascii="Tahoma" w:eastAsia="Times New Roman" w:hAnsi="Tahoma" w:cs="Tahoma"/>
                <w:sz w:val="24"/>
                <w:szCs w:val="24"/>
                <w:lang w:val="es-MX"/>
              </w:rPr>
              <w:t xml:space="preserve"> </w:t>
            </w:r>
            <w:r w:rsidR="003F0F2A" w:rsidRPr="008E4634">
              <w:rPr>
                <w:rFonts w:ascii="Tahoma" w:eastAsia="Times New Roman" w:hAnsi="Tahoma" w:cs="Tahoma"/>
                <w:sz w:val="24"/>
                <w:szCs w:val="24"/>
                <w:lang w:val="es-MX"/>
              </w:rPr>
              <w:t xml:space="preserve">In luna mai 2019, Institutul </w:t>
            </w:r>
            <w:r w:rsidR="00C80364" w:rsidRPr="008E4634">
              <w:rPr>
                <w:rFonts w:ascii="Tahoma" w:eastAsia="Times New Roman" w:hAnsi="Tahoma" w:cs="Tahoma"/>
                <w:sz w:val="24"/>
                <w:szCs w:val="24"/>
                <w:lang w:val="es-MX"/>
              </w:rPr>
              <w:t xml:space="preserve">Național </w:t>
            </w:r>
            <w:r w:rsidR="003F0F2A" w:rsidRPr="008E4634">
              <w:rPr>
                <w:rFonts w:ascii="Tahoma" w:eastAsia="Times New Roman" w:hAnsi="Tahoma" w:cs="Tahoma"/>
                <w:sz w:val="24"/>
                <w:szCs w:val="24"/>
                <w:lang w:val="es-MX"/>
              </w:rPr>
              <w:t xml:space="preserve">de Statistică –România </w:t>
            </w:r>
            <w:r w:rsidR="00C76391" w:rsidRPr="008E4634">
              <w:rPr>
                <w:rFonts w:ascii="Tahoma" w:eastAsia="Times New Roman" w:hAnsi="Tahoma" w:cs="Tahoma"/>
                <w:sz w:val="24"/>
                <w:szCs w:val="24"/>
                <w:lang w:val="es-MX"/>
              </w:rPr>
              <w:t xml:space="preserve">a primit </w:t>
            </w:r>
            <w:r w:rsidR="003F0F2A" w:rsidRPr="008E4634">
              <w:rPr>
                <w:rFonts w:ascii="Tahoma" w:eastAsia="Times New Roman" w:hAnsi="Tahoma" w:cs="Tahoma"/>
                <w:sz w:val="24"/>
                <w:szCs w:val="24"/>
                <w:lang w:val="es-MX"/>
              </w:rPr>
              <w:t xml:space="preserve">invitația de a adera ca asociat </w:t>
            </w:r>
            <w:r w:rsidR="00C80364" w:rsidRPr="008E4634">
              <w:rPr>
                <w:rFonts w:ascii="Tahoma" w:eastAsia="Times New Roman" w:hAnsi="Tahoma" w:cs="Tahoma"/>
                <w:sz w:val="24"/>
                <w:szCs w:val="24"/>
                <w:lang w:val="es-MX"/>
              </w:rPr>
              <w:t xml:space="preserve">în cadrul Comitetului </w:t>
            </w:r>
            <w:r w:rsidR="00C80364" w:rsidRPr="008E4634">
              <w:rPr>
                <w:rFonts w:ascii="Tahoma" w:eastAsia="Times New Roman" w:hAnsi="Tahoma" w:cs="Tahoma"/>
                <w:bCs/>
                <w:sz w:val="24"/>
                <w:szCs w:val="24"/>
                <w:lang w:eastAsia="ro-RO"/>
              </w:rPr>
              <w:t>de Statistică și Guvernanță în Statistică al OCDE</w:t>
            </w:r>
            <w:r w:rsidR="00E72440">
              <w:rPr>
                <w:rFonts w:ascii="Tahoma" w:eastAsia="Times New Roman" w:hAnsi="Tahoma" w:cs="Tahoma"/>
                <w:bCs/>
                <w:sz w:val="24"/>
                <w:szCs w:val="24"/>
                <w:lang w:eastAsia="ro-RO"/>
              </w:rPr>
              <w:t xml:space="preserve"> (adresa AG/ 2019.172</w:t>
            </w:r>
            <w:r w:rsidR="00C80364" w:rsidRPr="008E4634">
              <w:rPr>
                <w:rFonts w:ascii="Tahoma" w:eastAsia="Times New Roman" w:hAnsi="Tahoma" w:cs="Tahoma"/>
                <w:bCs/>
                <w:sz w:val="24"/>
                <w:szCs w:val="24"/>
                <w:lang w:eastAsia="ro-RO"/>
              </w:rPr>
              <w:t>.</w:t>
            </w:r>
            <w:r w:rsidR="0069276A">
              <w:rPr>
                <w:rFonts w:ascii="Tahoma" w:eastAsia="Times New Roman" w:hAnsi="Tahoma" w:cs="Tahoma"/>
                <w:bCs/>
                <w:sz w:val="24"/>
                <w:szCs w:val="24"/>
                <w:lang w:eastAsia="ro-RO"/>
              </w:rPr>
              <w:t>pb</w:t>
            </w:r>
            <w:r w:rsidR="00E72440">
              <w:rPr>
                <w:rFonts w:ascii="Tahoma" w:eastAsia="Times New Roman" w:hAnsi="Tahoma" w:cs="Tahoma"/>
                <w:bCs/>
                <w:sz w:val="24"/>
                <w:szCs w:val="24"/>
                <w:lang w:eastAsia="ro-RO"/>
              </w:rPr>
              <w:t>).</w:t>
            </w:r>
            <w:r w:rsidR="00C80364" w:rsidRPr="008E4634">
              <w:rPr>
                <w:rFonts w:ascii="Tahoma" w:eastAsia="Times New Roman" w:hAnsi="Tahoma" w:cs="Tahoma"/>
                <w:bCs/>
                <w:sz w:val="24"/>
                <w:szCs w:val="24"/>
                <w:lang w:eastAsia="ro-RO"/>
              </w:rPr>
              <w:t xml:space="preserve"> </w:t>
            </w:r>
            <w:r w:rsidR="00D60E0A" w:rsidRPr="008E4634">
              <w:rPr>
                <w:rFonts w:ascii="Tahoma" w:eastAsia="Times New Roman" w:hAnsi="Tahoma" w:cs="Tahoma"/>
                <w:bCs/>
                <w:sz w:val="24"/>
                <w:szCs w:val="24"/>
                <w:lang w:eastAsia="ro-RO"/>
              </w:rPr>
              <w:t>Urmare</w:t>
            </w:r>
            <w:r w:rsidR="00C80364" w:rsidRPr="008E4634">
              <w:rPr>
                <w:rFonts w:ascii="Tahoma" w:eastAsia="Times New Roman" w:hAnsi="Tahoma" w:cs="Tahoma"/>
                <w:bCs/>
                <w:sz w:val="24"/>
                <w:szCs w:val="24"/>
                <w:lang w:eastAsia="ro-RO"/>
              </w:rPr>
              <w:t xml:space="preserve"> comunicării de către Institutul Național de Statistică</w:t>
            </w:r>
            <w:r w:rsidR="00BF0FEB" w:rsidRPr="008E4634">
              <w:rPr>
                <w:rFonts w:ascii="Tahoma" w:eastAsia="Times New Roman" w:hAnsi="Tahoma" w:cs="Tahoma"/>
                <w:bCs/>
                <w:sz w:val="24"/>
                <w:szCs w:val="24"/>
                <w:lang w:eastAsia="ro-RO"/>
              </w:rPr>
              <w:t xml:space="preserve"> despre realizarea acestui obiectiv general de aderare a României la OCDE pe domeniul statisticii</w:t>
            </w:r>
            <w:r w:rsidR="00C80364" w:rsidRPr="008E4634">
              <w:rPr>
                <w:rFonts w:ascii="Tahoma" w:eastAsia="Times New Roman" w:hAnsi="Tahoma" w:cs="Tahoma"/>
                <w:bCs/>
                <w:sz w:val="24"/>
                <w:szCs w:val="24"/>
                <w:lang w:eastAsia="ro-RO"/>
              </w:rPr>
              <w:t xml:space="preserve">, Secretariatul General al Guvernului </w:t>
            </w:r>
            <w:r w:rsidR="00D60E0A" w:rsidRPr="008E4634">
              <w:rPr>
                <w:rFonts w:ascii="Tahoma" w:eastAsia="Times New Roman" w:hAnsi="Tahoma" w:cs="Tahoma"/>
                <w:bCs/>
                <w:sz w:val="24"/>
                <w:szCs w:val="24"/>
                <w:lang w:eastAsia="ro-RO"/>
              </w:rPr>
              <w:t>și-a exprimat acordul cu privire la acest demers</w:t>
            </w:r>
            <w:r w:rsidR="007848BD" w:rsidRPr="008E4634">
              <w:rPr>
                <w:rFonts w:ascii="Tahoma" w:eastAsia="Times New Roman" w:hAnsi="Tahoma" w:cs="Tahoma"/>
                <w:bCs/>
                <w:sz w:val="24"/>
                <w:szCs w:val="24"/>
                <w:lang w:eastAsia="ro-RO"/>
              </w:rPr>
              <w:t>.</w:t>
            </w:r>
          </w:p>
          <w:p w:rsidR="00FC6D54" w:rsidRPr="00E72440" w:rsidRDefault="00E72440" w:rsidP="001857C3">
            <w:pPr>
              <w:autoSpaceDE w:val="0"/>
              <w:autoSpaceDN w:val="0"/>
              <w:adjustRightInd w:val="0"/>
              <w:spacing w:after="0" w:line="276" w:lineRule="auto"/>
              <w:ind w:left="210" w:right="-113"/>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 xml:space="preserve">     </w:t>
            </w:r>
            <w:r w:rsidR="007848BD" w:rsidRPr="008E4634">
              <w:rPr>
                <w:rFonts w:ascii="Tahoma" w:eastAsia="Times New Roman" w:hAnsi="Tahoma" w:cs="Tahoma"/>
                <w:bCs/>
                <w:sz w:val="24"/>
                <w:szCs w:val="24"/>
                <w:lang w:eastAsia="ro-RO"/>
              </w:rPr>
              <w:t>De asemenea</w:t>
            </w:r>
            <w:r w:rsidR="00BF0FEB" w:rsidRPr="008E4634">
              <w:rPr>
                <w:rFonts w:ascii="Tahoma" w:eastAsia="Times New Roman" w:hAnsi="Tahoma" w:cs="Tahoma"/>
                <w:bCs/>
                <w:sz w:val="24"/>
                <w:szCs w:val="24"/>
                <w:lang w:eastAsia="ro-RO"/>
              </w:rPr>
              <w:t xml:space="preserve">, </w:t>
            </w:r>
            <w:r w:rsidR="00C76391" w:rsidRPr="008E4634">
              <w:rPr>
                <w:rFonts w:ascii="Tahoma" w:eastAsia="Times New Roman" w:hAnsi="Tahoma" w:cs="Tahoma"/>
                <w:bCs/>
                <w:sz w:val="24"/>
                <w:szCs w:val="24"/>
                <w:lang w:eastAsia="ro-RO"/>
              </w:rPr>
              <w:t xml:space="preserve">instituția noastră </w:t>
            </w:r>
            <w:r w:rsidR="00D60E0A" w:rsidRPr="008E4634">
              <w:rPr>
                <w:rFonts w:ascii="Tahoma" w:eastAsia="Times New Roman" w:hAnsi="Tahoma" w:cs="Tahoma"/>
                <w:bCs/>
                <w:sz w:val="24"/>
                <w:szCs w:val="24"/>
                <w:lang w:eastAsia="ro-RO"/>
              </w:rPr>
              <w:t xml:space="preserve">a </w:t>
            </w:r>
            <w:r w:rsidR="00BB7558" w:rsidRPr="008E4634">
              <w:rPr>
                <w:rFonts w:ascii="Tahoma" w:eastAsia="Times New Roman" w:hAnsi="Tahoma" w:cs="Tahoma"/>
                <w:bCs/>
                <w:sz w:val="24"/>
                <w:szCs w:val="24"/>
                <w:lang w:eastAsia="ro-RO"/>
              </w:rPr>
              <w:t>confirmat</w:t>
            </w:r>
            <w:r w:rsidR="00BF0FEB" w:rsidRPr="008E4634">
              <w:rPr>
                <w:rFonts w:ascii="Tahoma" w:eastAsia="Times New Roman" w:hAnsi="Tahoma" w:cs="Tahoma"/>
                <w:bCs/>
                <w:sz w:val="24"/>
                <w:szCs w:val="24"/>
                <w:lang w:eastAsia="ro-RO"/>
              </w:rPr>
              <w:t xml:space="preserve"> la OCDE </w:t>
            </w:r>
            <w:r w:rsidR="00BB7558" w:rsidRPr="008E4634">
              <w:rPr>
                <w:rFonts w:ascii="Tahoma" w:eastAsia="Times New Roman" w:hAnsi="Tahoma" w:cs="Tahoma"/>
                <w:bCs/>
                <w:sz w:val="24"/>
                <w:szCs w:val="24"/>
                <w:lang w:eastAsia="ro-RO"/>
              </w:rPr>
              <w:t>acceptarea</w:t>
            </w:r>
            <w:r w:rsidR="00BF0FEB" w:rsidRPr="008E4634">
              <w:rPr>
                <w:rFonts w:ascii="Tahoma" w:eastAsia="Times New Roman" w:hAnsi="Tahoma" w:cs="Tahoma"/>
                <w:bCs/>
                <w:sz w:val="24"/>
                <w:szCs w:val="24"/>
                <w:lang w:eastAsia="ro-RO"/>
              </w:rPr>
              <w:t xml:space="preserve"> statutului de asociat </w:t>
            </w:r>
            <w:r w:rsidR="00BF0FEB" w:rsidRPr="008E4634">
              <w:rPr>
                <w:rFonts w:ascii="Tahoma" w:eastAsia="Times New Roman" w:hAnsi="Tahoma" w:cs="Tahoma"/>
                <w:sz w:val="24"/>
                <w:szCs w:val="24"/>
                <w:lang w:val="es-MX"/>
              </w:rPr>
              <w:t xml:space="preserve">în cadrul Comitetului </w:t>
            </w:r>
            <w:r w:rsidR="00BF0FEB" w:rsidRPr="008E4634">
              <w:rPr>
                <w:rFonts w:ascii="Tahoma" w:eastAsia="Times New Roman" w:hAnsi="Tahoma" w:cs="Tahoma"/>
                <w:bCs/>
                <w:sz w:val="24"/>
                <w:szCs w:val="24"/>
                <w:lang w:eastAsia="ro-RO"/>
              </w:rPr>
              <w:t>de Statistică și Gu</w:t>
            </w:r>
            <w:r>
              <w:rPr>
                <w:rFonts w:ascii="Tahoma" w:eastAsia="Times New Roman" w:hAnsi="Tahoma" w:cs="Tahoma"/>
                <w:bCs/>
                <w:sz w:val="24"/>
                <w:szCs w:val="24"/>
                <w:lang w:eastAsia="ro-RO"/>
              </w:rPr>
              <w:t>vernanță în Statistică al OCDE, modificandu-se,</w:t>
            </w:r>
            <w:r w:rsidR="00E978DC" w:rsidRPr="008E4634">
              <w:rPr>
                <w:rFonts w:ascii="Tahoma" w:eastAsia="Times New Roman" w:hAnsi="Tahoma" w:cs="Tahoma"/>
                <w:sz w:val="24"/>
                <w:szCs w:val="24"/>
                <w:lang w:val="es-MX"/>
              </w:rPr>
              <w:t xml:space="preserve"> potrivit </w:t>
            </w:r>
            <w:r>
              <w:rPr>
                <w:rFonts w:ascii="Tahoma" w:eastAsia="Times New Roman" w:hAnsi="Tahoma" w:cs="Tahoma"/>
                <w:sz w:val="24"/>
                <w:szCs w:val="24"/>
                <w:lang w:val="es-MX"/>
              </w:rPr>
              <w:t xml:space="preserve">criteriilor OCDE, </w:t>
            </w:r>
            <w:r w:rsidR="00E978DC" w:rsidRPr="008E4634">
              <w:rPr>
                <w:rFonts w:ascii="Tahoma" w:eastAsia="Times New Roman" w:hAnsi="Tahoma" w:cs="Tahoma"/>
                <w:sz w:val="24"/>
                <w:szCs w:val="24"/>
                <w:lang w:val="es-MX"/>
              </w:rPr>
              <w:t xml:space="preserve">contribuția anuală pe care România o </w:t>
            </w:r>
            <w:r w:rsidR="00C76391" w:rsidRPr="008E4634">
              <w:rPr>
                <w:rFonts w:ascii="Tahoma" w:eastAsia="Times New Roman" w:hAnsi="Tahoma" w:cs="Tahoma"/>
                <w:sz w:val="24"/>
                <w:szCs w:val="24"/>
                <w:lang w:val="es-MX"/>
              </w:rPr>
              <w:t xml:space="preserve">are de plată, </w:t>
            </w:r>
            <w:r>
              <w:rPr>
                <w:rFonts w:ascii="Tahoma" w:eastAsia="Times New Roman" w:hAnsi="Tahoma" w:cs="Tahoma"/>
                <w:sz w:val="24"/>
                <w:szCs w:val="24"/>
                <w:lang w:val="es-MX"/>
              </w:rPr>
              <w:t xml:space="preserve">de la suma de 11, 200 Euro (cotizatie aferetna statutului de observator permanent) la </w:t>
            </w:r>
            <w:r w:rsidR="00C76391" w:rsidRPr="008E4634">
              <w:rPr>
                <w:rFonts w:ascii="Tahoma" w:eastAsia="Times New Roman" w:hAnsi="Tahoma" w:cs="Tahoma"/>
                <w:sz w:val="24"/>
                <w:szCs w:val="24"/>
                <w:lang w:val="es-MX"/>
              </w:rPr>
              <w:t>21.000 eur</w:t>
            </w:r>
            <w:r w:rsidR="00FC1112" w:rsidRPr="008E4634">
              <w:rPr>
                <w:rFonts w:ascii="Tahoma" w:eastAsia="Times New Roman" w:hAnsi="Tahoma" w:cs="Tahoma"/>
                <w:sz w:val="24"/>
                <w:szCs w:val="24"/>
                <w:lang w:val="es-MX"/>
              </w:rPr>
              <w:t>o</w:t>
            </w:r>
            <w:r>
              <w:rPr>
                <w:rFonts w:ascii="Tahoma" w:eastAsia="Times New Roman" w:hAnsi="Tahoma" w:cs="Tahoma"/>
                <w:sz w:val="24"/>
                <w:szCs w:val="24"/>
                <w:lang w:val="es-MX"/>
              </w:rPr>
              <w:t xml:space="preserve"> (cotizatie corespunzand statutului de asociat)</w:t>
            </w:r>
            <w:r w:rsidR="00FC1112" w:rsidRPr="008E4634">
              <w:rPr>
                <w:rFonts w:ascii="Tahoma" w:eastAsia="Times New Roman" w:hAnsi="Tahoma" w:cs="Tahoma"/>
                <w:sz w:val="24"/>
                <w:szCs w:val="24"/>
                <w:lang w:val="es-MX"/>
              </w:rPr>
              <w:t>.</w:t>
            </w:r>
          </w:p>
        </w:tc>
      </w:tr>
      <w:tr w:rsidR="00FC6D54" w:rsidRPr="008E4634" w:rsidTr="00C80364">
        <w:trPr>
          <w:trHeight w:val="699"/>
        </w:trPr>
        <w:tc>
          <w:tcPr>
            <w:tcW w:w="10377" w:type="dxa"/>
            <w:gridSpan w:val="8"/>
          </w:tcPr>
          <w:p w:rsidR="00FC6D54" w:rsidRPr="008E4634" w:rsidRDefault="00FC6D54" w:rsidP="001857C3">
            <w:pPr>
              <w:tabs>
                <w:tab w:val="left" w:pos="3960"/>
              </w:tabs>
              <w:spacing w:before="120" w:after="0" w:line="276"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2.Schimbări preconizate</w:t>
            </w:r>
          </w:p>
          <w:p w:rsidR="00B01A42" w:rsidRPr="008E4634" w:rsidRDefault="00B01A42" w:rsidP="001857C3">
            <w:pPr>
              <w:tabs>
                <w:tab w:val="left" w:pos="3960"/>
              </w:tabs>
              <w:spacing w:before="120" w:after="0" w:line="276" w:lineRule="auto"/>
              <w:jc w:val="both"/>
              <w:rPr>
                <w:rFonts w:ascii="Tahoma" w:eastAsia="Times New Roman" w:hAnsi="Tahoma" w:cs="Tahoma"/>
                <w:sz w:val="24"/>
                <w:szCs w:val="24"/>
                <w:lang w:eastAsia="en-GB"/>
              </w:rPr>
            </w:pPr>
            <w:r w:rsidRPr="008E4634">
              <w:rPr>
                <w:rFonts w:ascii="Tahoma" w:eastAsia="Times New Roman" w:hAnsi="Tahoma" w:cs="Tahoma"/>
                <w:b/>
                <w:sz w:val="24"/>
                <w:szCs w:val="24"/>
                <w:lang w:eastAsia="en-GB"/>
              </w:rPr>
              <w:t xml:space="preserve">      </w:t>
            </w:r>
            <w:r w:rsidRPr="008E4634">
              <w:rPr>
                <w:rFonts w:ascii="Tahoma" w:eastAsia="Times New Roman" w:hAnsi="Tahoma" w:cs="Tahoma"/>
                <w:sz w:val="24"/>
                <w:szCs w:val="24"/>
                <w:lang w:eastAsia="en-GB"/>
              </w:rPr>
              <w:t>Prezentul proiect de act normativ reglementeză obținerea de către România a statutului de asociat în cadrul Comitetului de Statistică și Guvernanță în Statistică al OCDE, aprobarea achitării cotizațiilor ce decurg din această calitate, aferente anului 2019, precum și pentru următorii ani în care România are calitatea de asociat în cadrul Comitetului de Statistică și Guvernanță în Statistică al OCDE.</w:t>
            </w:r>
          </w:p>
          <w:p w:rsidR="0069276A" w:rsidRDefault="009A4D17" w:rsidP="001857C3">
            <w:pPr>
              <w:tabs>
                <w:tab w:val="left" w:pos="3960"/>
              </w:tabs>
              <w:spacing w:before="120" w:after="0" w:line="276"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     </w:t>
            </w:r>
            <w:r w:rsidR="00B01A42" w:rsidRPr="008E4634">
              <w:rPr>
                <w:rFonts w:ascii="Tahoma" w:eastAsia="Times New Roman" w:hAnsi="Tahoma" w:cs="Tahoma"/>
                <w:sz w:val="24"/>
                <w:szCs w:val="24"/>
                <w:lang w:eastAsia="en-GB"/>
              </w:rPr>
              <w:t>Menționăm că</w:t>
            </w:r>
            <w:r w:rsidR="00A4042D">
              <w:rPr>
                <w:rFonts w:ascii="Tahoma" w:eastAsia="Times New Roman" w:hAnsi="Tahoma" w:cs="Tahoma"/>
                <w:sz w:val="24"/>
                <w:szCs w:val="24"/>
                <w:lang w:eastAsia="en-GB"/>
              </w:rPr>
              <w:t>,</w:t>
            </w:r>
            <w:r w:rsidR="00B01A42" w:rsidRPr="008E4634">
              <w:rPr>
                <w:rFonts w:ascii="Tahoma" w:eastAsia="Times New Roman" w:hAnsi="Tahoma" w:cs="Tahoma"/>
                <w:sz w:val="24"/>
                <w:szCs w:val="24"/>
                <w:lang w:eastAsia="en-GB"/>
              </w:rPr>
              <w:t xml:space="preserve"> plata cotizaţiei pe anul 2019 (pe</w:t>
            </w:r>
            <w:r w:rsidR="0069276A">
              <w:rPr>
                <w:rFonts w:ascii="Tahoma" w:eastAsia="Times New Roman" w:hAnsi="Tahoma" w:cs="Tahoma"/>
                <w:sz w:val="24"/>
                <w:szCs w:val="24"/>
                <w:lang w:eastAsia="en-GB"/>
              </w:rPr>
              <w:t>rioada mai - decembrie) aferenta</w:t>
            </w:r>
            <w:r w:rsidR="00B01A42" w:rsidRPr="008E4634">
              <w:rPr>
                <w:rFonts w:ascii="Tahoma" w:eastAsia="Times New Roman" w:hAnsi="Tahoma" w:cs="Tahoma"/>
                <w:sz w:val="24"/>
                <w:szCs w:val="24"/>
                <w:lang w:eastAsia="en-GB"/>
              </w:rPr>
              <w:t xml:space="preserve"> acestui statut trebuie efectuată în cel mai scurt timp. Potrivit facturii emise de OCDE la data de </w:t>
            </w:r>
            <w:r w:rsidR="00B01A42" w:rsidRPr="008E4634">
              <w:rPr>
                <w:rFonts w:ascii="Tahoma" w:eastAsia="Times New Roman" w:hAnsi="Tahoma" w:cs="Tahoma"/>
                <w:sz w:val="24"/>
                <w:szCs w:val="24"/>
                <w:lang w:eastAsia="en-GB"/>
              </w:rPr>
              <w:lastRenderedPageBreak/>
              <w:t>08.08.2019, termenul de plată al diferenței (rezultată din suma aferentă cotizației pentru perioada mai - decembrie 2019, minus suma aferentă cotizației pe care Institutul Național de Statistică - România a achitat-o ca urmare a obligației de plată  ce i-a revenit în calitatea sa de observator permanent), este de 30 de zile de la data emiterii facturii.</w:t>
            </w:r>
          </w:p>
          <w:p w:rsidR="00B01A42" w:rsidRDefault="0069276A"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r w:rsidR="00870306">
              <w:rPr>
                <w:rFonts w:ascii="Tahoma" w:eastAsia="Times New Roman" w:hAnsi="Tahoma" w:cs="Tahoma"/>
                <w:sz w:val="24"/>
                <w:szCs w:val="24"/>
                <w:lang w:eastAsia="en-GB"/>
              </w:rPr>
              <w:t xml:space="preserve">In acest sens, Institutul National de Statistica a initiat proiectul de Ordonanta de Urgenta a Guvernului pentru modificarea OG nr. 41/1994, intr-o prima iteratie </w:t>
            </w:r>
            <w:r>
              <w:rPr>
                <w:rFonts w:ascii="Tahoma" w:eastAsia="Times New Roman" w:hAnsi="Tahoma" w:cs="Tahoma"/>
                <w:sz w:val="24"/>
                <w:szCs w:val="24"/>
                <w:lang w:eastAsia="en-GB"/>
              </w:rPr>
              <w:t>imediat dupa primirea facturii</w:t>
            </w:r>
            <w:r w:rsidR="00870306">
              <w:rPr>
                <w:rFonts w:ascii="Tahoma" w:eastAsia="Times New Roman" w:hAnsi="Tahoma" w:cs="Tahoma"/>
                <w:sz w:val="24"/>
                <w:szCs w:val="24"/>
                <w:lang w:eastAsia="en-GB"/>
              </w:rPr>
              <w:t xml:space="preserve">. </w:t>
            </w:r>
          </w:p>
          <w:p w:rsidR="00870306" w:rsidRDefault="00992BFE" w:rsidP="001857C3">
            <w:pPr>
              <w:tabs>
                <w:tab w:val="left" w:pos="3960"/>
              </w:tabs>
              <w:spacing w:before="120" w:after="0" w:line="276" w:lineRule="auto"/>
              <w:jc w:val="both"/>
              <w:rPr>
                <w:rFonts w:ascii="Tahoma" w:eastAsia="Times New Roman" w:hAnsi="Tahoma" w:cs="Tahoma"/>
                <w:sz w:val="24"/>
                <w:szCs w:val="24"/>
                <w:lang w:eastAsia="en-GB"/>
              </w:rPr>
            </w:pPr>
            <w:r w:rsidRPr="00945AE1">
              <w:rPr>
                <w:rFonts w:ascii="Tahoma" w:eastAsia="Times New Roman" w:hAnsi="Tahoma" w:cs="Tahoma"/>
                <w:sz w:val="24"/>
                <w:szCs w:val="24"/>
                <w:lang w:eastAsia="en-GB"/>
              </w:rPr>
              <w:t xml:space="preserve">     </w:t>
            </w:r>
            <w:r w:rsidR="00870306" w:rsidRPr="00945AE1">
              <w:rPr>
                <w:rFonts w:ascii="Tahoma" w:eastAsia="Times New Roman" w:hAnsi="Tahoma" w:cs="Tahoma"/>
                <w:sz w:val="24"/>
                <w:szCs w:val="24"/>
                <w:lang w:eastAsia="en-GB"/>
              </w:rPr>
              <w:t>Odata cu instalarea noului guvern, actiunea s-a reluat si a fost promovat un nou proiect de Ordonanta de Urgenta. Intrucat Ministerul Justitiei a apreciat ca</w:t>
            </w:r>
            <w:r w:rsidR="009635E1" w:rsidRPr="00945AE1">
              <w:rPr>
                <w:rFonts w:ascii="Tahoma" w:eastAsia="Times New Roman" w:hAnsi="Tahoma" w:cs="Tahoma"/>
                <w:sz w:val="24"/>
                <w:szCs w:val="24"/>
                <w:lang w:eastAsia="en-GB"/>
              </w:rPr>
              <w:t xml:space="preserve"> proiectul nu constituie urgență și nici situație extraordinară</w:t>
            </w:r>
            <w:r w:rsidR="00870306" w:rsidRPr="00945AE1">
              <w:rPr>
                <w:rFonts w:ascii="Tahoma" w:eastAsia="Times New Roman" w:hAnsi="Tahoma" w:cs="Tahoma"/>
                <w:sz w:val="24"/>
                <w:szCs w:val="24"/>
                <w:lang w:eastAsia="en-GB"/>
              </w:rPr>
              <w:t xml:space="preserve">, </w:t>
            </w:r>
            <w:r w:rsidR="00870306">
              <w:rPr>
                <w:rFonts w:ascii="Tahoma" w:eastAsia="Times New Roman" w:hAnsi="Tahoma" w:cs="Tahoma"/>
                <w:sz w:val="24"/>
                <w:szCs w:val="24"/>
                <w:lang w:eastAsia="en-GB"/>
              </w:rPr>
              <w:t xml:space="preserve">s-au facut demersuri pentru promovarea unui proiect de OG de modificare a </w:t>
            </w:r>
            <w:r w:rsidR="00945AE1">
              <w:rPr>
                <w:rFonts w:ascii="Tahoma" w:eastAsia="Times New Roman" w:hAnsi="Tahoma" w:cs="Tahoma"/>
                <w:sz w:val="24"/>
                <w:szCs w:val="24"/>
                <w:lang w:eastAsia="en-GB"/>
              </w:rPr>
              <w:t>OG nr. 41/1994, inclus</w:t>
            </w:r>
            <w:r w:rsidR="00870306">
              <w:rPr>
                <w:rFonts w:ascii="Tahoma" w:eastAsia="Times New Roman" w:hAnsi="Tahoma" w:cs="Tahoma"/>
                <w:sz w:val="24"/>
                <w:szCs w:val="24"/>
                <w:lang w:eastAsia="en-GB"/>
              </w:rPr>
              <w:t xml:space="preserve"> in proiectul Legii de abilitare a Guvernului de a emite ordonante. </w:t>
            </w:r>
          </w:p>
          <w:p w:rsidR="00870306" w:rsidRDefault="00992BFE"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r w:rsidR="00870306">
              <w:rPr>
                <w:rFonts w:ascii="Tahoma" w:eastAsia="Times New Roman" w:hAnsi="Tahoma" w:cs="Tahoma"/>
                <w:sz w:val="24"/>
                <w:szCs w:val="24"/>
                <w:lang w:eastAsia="en-GB"/>
              </w:rPr>
              <w:t>Intrucat sesiunea parlamentara s-a reluat pe data de 3 februarie a.c.,</w:t>
            </w:r>
            <w:r w:rsidR="0069276A">
              <w:rPr>
                <w:rFonts w:ascii="Tahoma" w:eastAsia="Times New Roman" w:hAnsi="Tahoma" w:cs="Tahoma"/>
                <w:sz w:val="24"/>
                <w:szCs w:val="24"/>
                <w:lang w:eastAsia="en-GB"/>
              </w:rPr>
              <w:t xml:space="preserve"> </w:t>
            </w:r>
            <w:r w:rsidR="00C7009E">
              <w:rPr>
                <w:rFonts w:ascii="Tahoma" w:eastAsia="Times New Roman" w:hAnsi="Tahoma" w:cs="Tahoma"/>
                <w:sz w:val="24"/>
                <w:szCs w:val="24"/>
                <w:lang w:eastAsia="en-GB"/>
              </w:rPr>
              <w:t xml:space="preserve">până la această dată, </w:t>
            </w:r>
            <w:r w:rsidR="0069276A">
              <w:rPr>
                <w:rFonts w:ascii="Tahoma" w:eastAsia="Times New Roman" w:hAnsi="Tahoma" w:cs="Tahoma"/>
                <w:sz w:val="24"/>
                <w:szCs w:val="24"/>
                <w:lang w:eastAsia="en-GB"/>
              </w:rPr>
              <w:t>proiectul de OG mai sus mentionat nu a fost avizat de catre toti avizatorii,</w:t>
            </w:r>
            <w:r w:rsidR="00870306">
              <w:rPr>
                <w:rFonts w:ascii="Tahoma" w:eastAsia="Times New Roman" w:hAnsi="Tahoma" w:cs="Tahoma"/>
                <w:sz w:val="24"/>
                <w:szCs w:val="24"/>
                <w:lang w:eastAsia="en-GB"/>
              </w:rPr>
              <w:t xml:space="preserve"> </w:t>
            </w:r>
            <w:r w:rsidR="00C7009E">
              <w:rPr>
                <w:rFonts w:ascii="Tahoma" w:eastAsia="Times New Roman" w:hAnsi="Tahoma" w:cs="Tahoma"/>
                <w:sz w:val="24"/>
                <w:szCs w:val="24"/>
                <w:lang w:eastAsia="en-GB"/>
              </w:rPr>
              <w:t xml:space="preserve">astfel înât, </w:t>
            </w:r>
            <w:r w:rsidR="00870306">
              <w:rPr>
                <w:rFonts w:ascii="Tahoma" w:eastAsia="Times New Roman" w:hAnsi="Tahoma" w:cs="Tahoma"/>
                <w:sz w:val="24"/>
                <w:szCs w:val="24"/>
                <w:lang w:eastAsia="en-GB"/>
              </w:rPr>
              <w:t xml:space="preserve">INS intreprinde demersuri pentru promovarea </w:t>
            </w:r>
            <w:r w:rsidR="0069276A">
              <w:rPr>
                <w:rFonts w:ascii="Tahoma" w:eastAsia="Times New Roman" w:hAnsi="Tahoma" w:cs="Tahoma"/>
                <w:sz w:val="24"/>
                <w:szCs w:val="24"/>
                <w:lang w:eastAsia="en-GB"/>
              </w:rPr>
              <w:t>prezentului</w:t>
            </w:r>
            <w:r w:rsidR="00870306">
              <w:rPr>
                <w:rFonts w:ascii="Tahoma" w:eastAsia="Times New Roman" w:hAnsi="Tahoma" w:cs="Tahoma"/>
                <w:sz w:val="24"/>
                <w:szCs w:val="24"/>
                <w:lang w:eastAsia="en-GB"/>
              </w:rPr>
              <w:t xml:space="preserve"> OUG, argumentand temeinic urgenta promovarii </w:t>
            </w:r>
            <w:r w:rsidR="0069276A">
              <w:rPr>
                <w:rFonts w:ascii="Tahoma" w:eastAsia="Times New Roman" w:hAnsi="Tahoma" w:cs="Tahoma"/>
                <w:sz w:val="24"/>
                <w:szCs w:val="24"/>
                <w:lang w:eastAsia="en-GB"/>
              </w:rPr>
              <w:t xml:space="preserve">proiectului de </w:t>
            </w:r>
            <w:r w:rsidR="00870306">
              <w:rPr>
                <w:rFonts w:ascii="Tahoma" w:eastAsia="Times New Roman" w:hAnsi="Tahoma" w:cs="Tahoma"/>
                <w:sz w:val="24"/>
                <w:szCs w:val="24"/>
                <w:lang w:eastAsia="en-GB"/>
              </w:rPr>
              <w:t xml:space="preserve">act </w:t>
            </w:r>
            <w:r w:rsidR="0069276A">
              <w:rPr>
                <w:rFonts w:ascii="Tahoma" w:eastAsia="Times New Roman" w:hAnsi="Tahoma" w:cs="Tahoma"/>
                <w:sz w:val="24"/>
                <w:szCs w:val="24"/>
                <w:lang w:eastAsia="en-GB"/>
              </w:rPr>
              <w:t>normativ</w:t>
            </w:r>
            <w:r w:rsidR="00870306">
              <w:rPr>
                <w:rFonts w:ascii="Tahoma" w:eastAsia="Times New Roman" w:hAnsi="Tahoma" w:cs="Tahoma"/>
                <w:sz w:val="24"/>
                <w:szCs w:val="24"/>
                <w:lang w:eastAsia="en-GB"/>
              </w:rPr>
              <w:t xml:space="preserve">. </w:t>
            </w:r>
          </w:p>
          <w:p w:rsidR="00992BFE" w:rsidRPr="008E4634" w:rsidRDefault="00992BFE"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Cotizatia aferenta anului 2019 s-a calculat astfel: pentru perioada 21 mai – 31 decembrie</w:t>
            </w:r>
            <w:r w:rsidR="0069276A">
              <w:rPr>
                <w:rFonts w:ascii="Tahoma" w:eastAsia="Times New Roman" w:hAnsi="Tahoma" w:cs="Tahoma"/>
                <w:sz w:val="24"/>
                <w:szCs w:val="24"/>
                <w:lang w:eastAsia="en-GB"/>
              </w:rPr>
              <w:t xml:space="preserve"> 2019</w:t>
            </w:r>
            <w:r>
              <w:rPr>
                <w:rFonts w:ascii="Tahoma" w:eastAsia="Times New Roman" w:hAnsi="Tahoma" w:cs="Tahoma"/>
                <w:sz w:val="24"/>
                <w:szCs w:val="24"/>
                <w:lang w:eastAsia="en-GB"/>
              </w:rPr>
              <w:t xml:space="preserve"> este de 12.945,21 EUR si pentru perioada 1 ianuarie – 20 mai 2019 este de 4.295,89 EUR. Avand in vedere ca INS a platit taxa anuala ca observator permanent (11.200 EUR) suma de 6.904,11 EUR a fost dedusa din taxa de asociat calculata pentru 2019 de 12.945,21 EUR, astfel incat soldul ramas datorat se ridica la 6.041,10 EUR</w:t>
            </w:r>
          </w:p>
          <w:p w:rsidR="00B01A42" w:rsidRPr="008E4634" w:rsidRDefault="00B01A42" w:rsidP="001857C3">
            <w:pPr>
              <w:tabs>
                <w:tab w:val="left" w:pos="3960"/>
              </w:tabs>
              <w:spacing w:before="120" w:after="0" w:line="276"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      Totodată, trebuie să se țină seama de faptul că, potrivit pct. 5 lit. e) din Rezoluția revizuită a Consiliului OCDE privind parteneriatele în cadrul organismelor OCDE, pentru neplata contribuţiilor financiare, în mod repetat sau pe o perioadă mai mare de doisprezece luni sau mai mult</w:t>
            </w:r>
            <w:r w:rsidR="00992BFE">
              <w:rPr>
                <w:rFonts w:ascii="Tahoma" w:eastAsia="Times New Roman" w:hAnsi="Tahoma" w:cs="Tahoma"/>
                <w:sz w:val="24"/>
                <w:szCs w:val="24"/>
                <w:lang w:eastAsia="en-GB"/>
              </w:rPr>
              <w:t xml:space="preserve"> de la data emiterii facturii</w:t>
            </w:r>
            <w:r w:rsidRPr="008E4634">
              <w:rPr>
                <w:rFonts w:ascii="Tahoma" w:eastAsia="Times New Roman" w:hAnsi="Tahoma" w:cs="Tahoma"/>
                <w:sz w:val="24"/>
                <w:szCs w:val="24"/>
                <w:lang w:eastAsia="en-GB"/>
              </w:rPr>
              <w:t>, există riscul  suspendării dreptului de participare a României în cadrul Comitetului de Statistică și Guvernanță în Statistică al OCDE și, de</w:t>
            </w:r>
            <w:r w:rsidR="009A4D17" w:rsidRPr="008E4634">
              <w:rPr>
                <w:rFonts w:ascii="Tahoma" w:eastAsia="Times New Roman" w:hAnsi="Tahoma" w:cs="Tahoma"/>
                <w:sz w:val="24"/>
                <w:szCs w:val="24"/>
                <w:lang w:eastAsia="en-GB"/>
              </w:rPr>
              <w:t xml:space="preserve"> </w:t>
            </w:r>
            <w:r w:rsidRPr="008E4634">
              <w:rPr>
                <w:rFonts w:ascii="Tahoma" w:eastAsia="Times New Roman" w:hAnsi="Tahoma" w:cs="Tahoma"/>
                <w:sz w:val="24"/>
                <w:szCs w:val="24"/>
                <w:lang w:eastAsia="en-GB"/>
              </w:rPr>
              <w:t>aseme</w:t>
            </w:r>
            <w:r w:rsidR="00992BFE">
              <w:rPr>
                <w:rFonts w:ascii="Tahoma" w:eastAsia="Times New Roman" w:hAnsi="Tahoma" w:cs="Tahoma"/>
                <w:sz w:val="24"/>
                <w:szCs w:val="24"/>
                <w:lang w:eastAsia="en-GB"/>
              </w:rPr>
              <w:t>nea, al încetării acestui drept (incepand cu luna august 2020).</w:t>
            </w:r>
          </w:p>
          <w:p w:rsidR="00B21E4B" w:rsidRDefault="00992BFE"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Precizam ca</w:t>
            </w:r>
            <w:r w:rsidR="00B01A42" w:rsidRPr="008E4634">
              <w:rPr>
                <w:rFonts w:ascii="Tahoma" w:eastAsia="Times New Roman" w:hAnsi="Tahoma" w:cs="Tahoma"/>
                <w:sz w:val="24"/>
                <w:szCs w:val="24"/>
                <w:lang w:eastAsia="en-GB"/>
              </w:rPr>
              <w:t>, în cazul neadoptării prezentei reglementări, se periclitează capacitatea de asumare a obligaţiilor financiare</w:t>
            </w:r>
            <w:r>
              <w:rPr>
                <w:rFonts w:ascii="Tahoma" w:eastAsia="Times New Roman" w:hAnsi="Tahoma" w:cs="Tahoma"/>
                <w:sz w:val="24"/>
                <w:szCs w:val="24"/>
                <w:lang w:eastAsia="en-GB"/>
              </w:rPr>
              <w:t>,</w:t>
            </w:r>
            <w:r w:rsidR="00B01A42" w:rsidRPr="008E4634">
              <w:rPr>
                <w:rFonts w:ascii="Tahoma" w:eastAsia="Times New Roman" w:hAnsi="Tahoma" w:cs="Tahoma"/>
                <w:sz w:val="24"/>
                <w:szCs w:val="24"/>
                <w:lang w:eastAsia="en-GB"/>
              </w:rPr>
              <w:t xml:space="preserve"> şi de asemenea</w:t>
            </w:r>
            <w:r>
              <w:rPr>
                <w:rFonts w:ascii="Tahoma" w:eastAsia="Times New Roman" w:hAnsi="Tahoma" w:cs="Tahoma"/>
                <w:sz w:val="24"/>
                <w:szCs w:val="24"/>
                <w:lang w:eastAsia="en-GB"/>
              </w:rPr>
              <w:t>,</w:t>
            </w:r>
            <w:r w:rsidR="00B01A42" w:rsidRPr="008E4634">
              <w:rPr>
                <w:rFonts w:ascii="Tahoma" w:eastAsia="Times New Roman" w:hAnsi="Tahoma" w:cs="Tahoma"/>
                <w:sz w:val="24"/>
                <w:szCs w:val="24"/>
                <w:lang w:eastAsia="en-GB"/>
              </w:rPr>
              <w:t xml:space="preserve"> participarea României la OCDE - Comitetul de Statistică și Guvernanță în Statistică.</w:t>
            </w:r>
          </w:p>
          <w:p w:rsidR="00B21E4B" w:rsidRDefault="00B21E4B"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Consecinte negative:</w:t>
            </w:r>
          </w:p>
          <w:p w:rsidR="00B21E4B" w:rsidRDefault="00B21E4B" w:rsidP="001857C3">
            <w:pPr>
              <w:pStyle w:val="ListParagraph"/>
              <w:numPr>
                <w:ilvl w:val="0"/>
                <w:numId w:val="6"/>
              </w:num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Impactul negativ asupra productiei de date statistice fiabile, relevante si de calitate care trebuie sa se bazeze pe standarde si metodologii agreate la nivel international;</w:t>
            </w:r>
          </w:p>
          <w:p w:rsidR="00B21E4B" w:rsidRDefault="00B21E4B" w:rsidP="001857C3">
            <w:pPr>
              <w:pStyle w:val="ListParagraph"/>
              <w:numPr>
                <w:ilvl w:val="0"/>
                <w:numId w:val="6"/>
              </w:num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Sincope in implementarea recomandarilor Consiliului privind bunele practici statistice; </w:t>
            </w:r>
          </w:p>
          <w:p w:rsidR="00B21E4B" w:rsidRDefault="00B21E4B" w:rsidP="001857C3">
            <w:pPr>
              <w:pStyle w:val="ListParagraph"/>
              <w:numPr>
                <w:ilvl w:val="0"/>
                <w:numId w:val="6"/>
              </w:num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Nerespectarea programului de comparabilitate internationala intre statele membre. </w:t>
            </w:r>
          </w:p>
          <w:p w:rsidR="00B21E4B" w:rsidRDefault="00B21E4B"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Subliniem ca, accederea Romaniei la acest comitet constituie un pas important spre realizarea obiectivului general de aderare </w:t>
            </w:r>
            <w:r w:rsidRPr="00B21E4B">
              <w:rPr>
                <w:rFonts w:ascii="Tahoma" w:eastAsia="Times New Roman" w:hAnsi="Tahoma" w:cs="Tahoma"/>
                <w:i/>
                <w:sz w:val="24"/>
                <w:szCs w:val="24"/>
                <w:lang w:eastAsia="en-GB"/>
              </w:rPr>
              <w:t>de facto</w:t>
            </w:r>
            <w:r>
              <w:rPr>
                <w:rFonts w:ascii="Tahoma" w:eastAsia="Times New Roman" w:hAnsi="Tahoma" w:cs="Tahoma"/>
                <w:sz w:val="24"/>
                <w:szCs w:val="24"/>
                <w:lang w:eastAsia="en-GB"/>
              </w:rPr>
              <w:t xml:space="preserve"> a Romaniei la OCDE.</w:t>
            </w:r>
          </w:p>
          <w:p w:rsidR="007C0724" w:rsidRPr="008E4634" w:rsidRDefault="00992BFE" w:rsidP="001857C3">
            <w:pPr>
              <w:tabs>
                <w:tab w:val="left" w:pos="3960"/>
              </w:tabs>
              <w:spacing w:before="120" w:after="0" w:line="276"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 xml:space="preserve">      </w:t>
            </w:r>
            <w:r w:rsidR="007C0724" w:rsidRPr="008E4634">
              <w:rPr>
                <w:rFonts w:ascii="Tahoma" w:eastAsia="Times New Roman" w:hAnsi="Tahoma" w:cs="Tahoma"/>
                <w:sz w:val="24"/>
                <w:szCs w:val="24"/>
              </w:rPr>
              <w:t>P</w:t>
            </w:r>
            <w:r w:rsidR="00014B34" w:rsidRPr="008E4634">
              <w:rPr>
                <w:rFonts w:ascii="Tahoma" w:eastAsia="Times New Roman" w:hAnsi="Tahoma" w:cs="Tahoma"/>
                <w:sz w:val="24"/>
                <w:szCs w:val="24"/>
              </w:rPr>
              <w:t>rezentul p</w:t>
            </w:r>
            <w:r w:rsidR="007C0724" w:rsidRPr="008E4634">
              <w:rPr>
                <w:rFonts w:ascii="Tahoma" w:eastAsia="Times New Roman" w:hAnsi="Tahoma" w:cs="Tahoma"/>
                <w:sz w:val="24"/>
                <w:szCs w:val="24"/>
              </w:rPr>
              <w:t>roiect</w:t>
            </w:r>
            <w:r w:rsidR="00014B34" w:rsidRPr="008E4634">
              <w:rPr>
                <w:rFonts w:ascii="Tahoma" w:eastAsia="Times New Roman" w:hAnsi="Tahoma" w:cs="Tahoma"/>
                <w:sz w:val="24"/>
                <w:szCs w:val="24"/>
              </w:rPr>
              <w:t xml:space="preserve"> de act normativ</w:t>
            </w:r>
            <w:r w:rsidR="007C0724" w:rsidRPr="008E4634">
              <w:rPr>
                <w:rFonts w:ascii="Tahoma" w:eastAsia="Times New Roman" w:hAnsi="Tahoma" w:cs="Tahoma"/>
                <w:sz w:val="24"/>
                <w:szCs w:val="24"/>
              </w:rPr>
              <w:t xml:space="preserve"> </w:t>
            </w:r>
            <w:r w:rsidR="00014B34" w:rsidRPr="008E4634">
              <w:rPr>
                <w:rFonts w:ascii="Tahoma" w:eastAsia="Times New Roman" w:hAnsi="Tahoma" w:cs="Tahoma"/>
                <w:sz w:val="24"/>
                <w:szCs w:val="24"/>
              </w:rPr>
              <w:t xml:space="preserve"> reglementează,</w:t>
            </w:r>
            <w:r w:rsidR="0071652A" w:rsidRPr="008E4634">
              <w:rPr>
                <w:rFonts w:ascii="Tahoma" w:eastAsia="Times New Roman" w:hAnsi="Tahoma" w:cs="Tahoma"/>
                <w:sz w:val="24"/>
                <w:szCs w:val="24"/>
              </w:rPr>
              <w:t xml:space="preserve"> de</w:t>
            </w:r>
            <w:r w:rsidR="00014B34" w:rsidRPr="008E4634">
              <w:rPr>
                <w:rFonts w:ascii="Tahoma" w:eastAsia="Times New Roman" w:hAnsi="Tahoma" w:cs="Tahoma"/>
                <w:sz w:val="24"/>
                <w:szCs w:val="24"/>
              </w:rPr>
              <w:t xml:space="preserve"> </w:t>
            </w:r>
            <w:r w:rsidR="0071652A" w:rsidRPr="008E4634">
              <w:rPr>
                <w:rFonts w:ascii="Tahoma" w:eastAsia="Times New Roman" w:hAnsi="Tahoma" w:cs="Tahoma"/>
                <w:sz w:val="24"/>
                <w:szCs w:val="24"/>
              </w:rPr>
              <w:t>asemenea</w:t>
            </w:r>
            <w:r w:rsidR="007C0724" w:rsidRPr="008E4634">
              <w:rPr>
                <w:rFonts w:ascii="Tahoma" w:eastAsia="Times New Roman" w:hAnsi="Tahoma" w:cs="Tahoma"/>
                <w:sz w:val="24"/>
                <w:szCs w:val="24"/>
              </w:rPr>
              <w:t xml:space="preserve">, în baza </w:t>
            </w:r>
            <w:r w:rsidR="007C0724" w:rsidRPr="008E4634">
              <w:rPr>
                <w:rFonts w:ascii="Tahoma" w:eastAsia="Times New Roman" w:hAnsi="Tahoma" w:cs="Tahoma"/>
                <w:sz w:val="24"/>
                <w:szCs w:val="24"/>
                <w:lang w:eastAsia="ro-RO"/>
              </w:rPr>
              <w:t xml:space="preserve">pct. 7 lit. </w:t>
            </w:r>
            <w:r w:rsidR="00823F26" w:rsidRPr="008E4634">
              <w:rPr>
                <w:rFonts w:ascii="Tahoma" w:eastAsia="Times New Roman" w:hAnsi="Tahoma" w:cs="Tahoma"/>
                <w:sz w:val="24"/>
                <w:szCs w:val="24"/>
                <w:lang w:eastAsia="ro-RO"/>
              </w:rPr>
              <w:t>d</w:t>
            </w:r>
            <w:r w:rsidR="007C0724" w:rsidRPr="008E4634">
              <w:rPr>
                <w:rFonts w:ascii="Tahoma" w:eastAsia="Times New Roman" w:hAnsi="Tahoma" w:cs="Tahoma"/>
                <w:sz w:val="24"/>
                <w:szCs w:val="24"/>
                <w:lang w:eastAsia="ro-RO"/>
              </w:rPr>
              <w:t>) din Rezoluția revizuită a Consiliului OCDE privind parteneriatele în cadrul organismelor OCDE</w:t>
            </w:r>
            <w:r w:rsidR="0071652A" w:rsidRPr="008E4634">
              <w:rPr>
                <w:rFonts w:ascii="Tahoma" w:eastAsia="Times New Roman" w:hAnsi="Tahoma" w:cs="Tahoma"/>
                <w:sz w:val="24"/>
                <w:szCs w:val="24"/>
                <w:lang w:eastAsia="ro-RO"/>
              </w:rPr>
              <w:t>,</w:t>
            </w:r>
            <w:r w:rsidR="007C0724" w:rsidRPr="008E4634">
              <w:rPr>
                <w:rFonts w:ascii="Tahoma" w:eastAsia="Times New Roman" w:hAnsi="Tahoma" w:cs="Tahoma"/>
                <w:sz w:val="24"/>
                <w:szCs w:val="24"/>
              </w:rPr>
              <w:t xml:space="preserve"> </w:t>
            </w:r>
            <w:r w:rsidR="007C0724" w:rsidRPr="008E4634">
              <w:rPr>
                <w:rFonts w:ascii="Tahoma" w:eastAsia="Times New Roman" w:hAnsi="Tahoma" w:cs="Tahoma"/>
                <w:sz w:val="24"/>
                <w:szCs w:val="24"/>
              </w:rPr>
              <w:lastRenderedPageBreak/>
              <w:t>actualizare</w:t>
            </w:r>
            <w:r w:rsidR="0098199E" w:rsidRPr="008E4634">
              <w:rPr>
                <w:rFonts w:ascii="Tahoma" w:eastAsia="Times New Roman" w:hAnsi="Tahoma" w:cs="Tahoma"/>
                <w:sz w:val="24"/>
                <w:szCs w:val="24"/>
              </w:rPr>
              <w:t>a sumelor reprezentând cotizațiile</w:t>
            </w:r>
            <w:r w:rsidR="007C0724" w:rsidRPr="008E4634">
              <w:rPr>
                <w:rFonts w:ascii="Tahoma" w:eastAsia="Times New Roman" w:hAnsi="Tahoma" w:cs="Tahoma"/>
                <w:sz w:val="24"/>
                <w:szCs w:val="24"/>
              </w:rPr>
              <w:t xml:space="preserve"> anual</w:t>
            </w:r>
            <w:r w:rsidR="0098199E" w:rsidRPr="008E4634">
              <w:rPr>
                <w:rFonts w:ascii="Tahoma" w:eastAsia="Times New Roman" w:hAnsi="Tahoma" w:cs="Tahoma"/>
                <w:sz w:val="24"/>
                <w:szCs w:val="24"/>
              </w:rPr>
              <w:t>e</w:t>
            </w:r>
            <w:r w:rsidR="007C0724" w:rsidRPr="008E4634">
              <w:rPr>
                <w:rFonts w:ascii="Tahoma" w:eastAsia="Times New Roman" w:hAnsi="Tahoma" w:cs="Tahoma"/>
                <w:sz w:val="24"/>
                <w:szCs w:val="24"/>
              </w:rPr>
              <w:t xml:space="preserve"> cu rata oficială a inflației din țara gazdă</w:t>
            </w:r>
            <w:r w:rsidR="00E517B9" w:rsidRPr="008E4634">
              <w:rPr>
                <w:rFonts w:ascii="Tahoma" w:eastAsia="Times New Roman" w:hAnsi="Tahoma" w:cs="Tahoma"/>
                <w:sz w:val="24"/>
                <w:szCs w:val="24"/>
              </w:rPr>
              <w:t>,</w:t>
            </w:r>
            <w:r w:rsidR="007C0724" w:rsidRPr="008E4634">
              <w:rPr>
                <w:rFonts w:ascii="Tahoma" w:eastAsia="Times New Roman" w:hAnsi="Tahoma" w:cs="Tahoma"/>
                <w:sz w:val="24"/>
                <w:szCs w:val="24"/>
              </w:rPr>
              <w:t xml:space="preserve"> aferentă anului calendaristic anterior celui de referință.</w:t>
            </w:r>
          </w:p>
        </w:tc>
      </w:tr>
      <w:tr w:rsidR="00FC6D54" w:rsidRPr="008E4634" w:rsidTr="00C80364">
        <w:tc>
          <w:tcPr>
            <w:tcW w:w="10377" w:type="dxa"/>
            <w:gridSpan w:val="8"/>
          </w:tcPr>
          <w:p w:rsidR="00C65E18" w:rsidRPr="008E4634" w:rsidRDefault="00FC6D54" w:rsidP="00E63A49">
            <w:pPr>
              <w:tabs>
                <w:tab w:val="left" w:pos="3960"/>
              </w:tabs>
              <w:spacing w:before="240" w:after="240" w:line="240" w:lineRule="auto"/>
              <w:jc w:val="both"/>
              <w:rPr>
                <w:rFonts w:ascii="Tahoma" w:eastAsia="Times New Roman" w:hAnsi="Tahoma" w:cs="Tahoma"/>
                <w:sz w:val="24"/>
                <w:szCs w:val="24"/>
                <w:lang w:eastAsia="en-GB"/>
              </w:rPr>
            </w:pPr>
            <w:r w:rsidRPr="008E4634">
              <w:rPr>
                <w:rFonts w:ascii="Tahoma" w:eastAsia="Times New Roman" w:hAnsi="Tahoma" w:cs="Tahoma"/>
                <w:b/>
                <w:sz w:val="24"/>
                <w:szCs w:val="24"/>
                <w:lang w:eastAsia="en-GB"/>
              </w:rPr>
              <w:lastRenderedPageBreak/>
              <w:t>3.Alte informaţii</w:t>
            </w:r>
            <w:r w:rsidRPr="008E4634">
              <w:rPr>
                <w:rFonts w:ascii="Tahoma" w:eastAsia="Times New Roman" w:hAnsi="Tahoma" w:cs="Tahoma"/>
                <w:sz w:val="24"/>
                <w:szCs w:val="24"/>
                <w:lang w:eastAsia="en-GB"/>
              </w:rPr>
              <w:t xml:space="preserve"> </w:t>
            </w:r>
          </w:p>
        </w:tc>
      </w:tr>
      <w:tr w:rsidR="00FC6D54" w:rsidRPr="008E4634" w:rsidTr="00C80364">
        <w:tc>
          <w:tcPr>
            <w:tcW w:w="10377" w:type="dxa"/>
            <w:gridSpan w:val="8"/>
          </w:tcPr>
          <w:p w:rsidR="00FC6D54" w:rsidRPr="008E4634" w:rsidRDefault="00FC6D54" w:rsidP="00E63A49">
            <w:pPr>
              <w:tabs>
                <w:tab w:val="left" w:pos="3960"/>
              </w:tabs>
              <w:spacing w:after="0" w:line="240" w:lineRule="auto"/>
              <w:rPr>
                <w:rFonts w:ascii="Tahoma" w:eastAsia="Times New Roman" w:hAnsi="Tahoma" w:cs="Tahoma"/>
                <w:b/>
                <w:sz w:val="24"/>
                <w:szCs w:val="24"/>
                <w:lang w:eastAsia="en-GB"/>
              </w:rPr>
            </w:pPr>
          </w:p>
          <w:p w:rsidR="00FC6D54" w:rsidRDefault="00FC6D54" w:rsidP="00E63A49">
            <w:pPr>
              <w:tabs>
                <w:tab w:val="left" w:pos="3960"/>
              </w:tabs>
              <w:spacing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Secţiunea a 3-a</w:t>
            </w:r>
          </w:p>
          <w:p w:rsidR="001857C3" w:rsidRPr="008E4634" w:rsidRDefault="001857C3" w:rsidP="00E63A49">
            <w:pPr>
              <w:tabs>
                <w:tab w:val="left" w:pos="3960"/>
              </w:tabs>
              <w:spacing w:after="0" w:line="240" w:lineRule="auto"/>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Impactul socioeconomic al prezentului act normativ</w:t>
            </w:r>
          </w:p>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p>
        </w:tc>
      </w:tr>
      <w:tr w:rsidR="00FC6D54" w:rsidRPr="008E4634" w:rsidTr="00C80364">
        <w:tc>
          <w:tcPr>
            <w:tcW w:w="10377" w:type="dxa"/>
            <w:gridSpan w:val="8"/>
          </w:tcPr>
          <w:p w:rsidR="00FC6D54" w:rsidRPr="008E4634" w:rsidRDefault="00FC6D54" w:rsidP="00E63A49">
            <w:pPr>
              <w:tabs>
                <w:tab w:val="left" w:pos="3960"/>
              </w:tabs>
              <w:spacing w:before="120" w:after="0" w:line="240" w:lineRule="auto"/>
              <w:jc w:val="both"/>
              <w:rPr>
                <w:rFonts w:ascii="Tahoma" w:eastAsia="Times New Roman" w:hAnsi="Tahoma" w:cs="Tahoma"/>
                <w:b/>
                <w:bCs/>
                <w:sz w:val="24"/>
                <w:szCs w:val="24"/>
                <w:lang w:eastAsia="en-GB"/>
              </w:rPr>
            </w:pPr>
            <w:r w:rsidRPr="008E4634">
              <w:rPr>
                <w:rFonts w:ascii="Tahoma" w:eastAsia="Times New Roman" w:hAnsi="Tahoma" w:cs="Tahoma"/>
                <w:b/>
                <w:bCs/>
                <w:sz w:val="24"/>
                <w:szCs w:val="24"/>
                <w:lang w:eastAsia="en-GB"/>
              </w:rPr>
              <w:t>1.Impact macroeconomic</w:t>
            </w:r>
          </w:p>
          <w:p w:rsidR="00FC6D54" w:rsidRPr="008E4634" w:rsidRDefault="00FC6D54" w:rsidP="00E63A49">
            <w:pPr>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autoSpaceDE w:val="0"/>
              <w:autoSpaceDN w:val="0"/>
              <w:adjustRightInd w:val="0"/>
              <w:spacing w:before="120" w:after="12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1^1. Impactul asupra mediului concurenţial şi domeniului ajutoarelor de stat:</w:t>
            </w:r>
          </w:p>
          <w:p w:rsidR="00FC6D54" w:rsidRPr="008E4634" w:rsidRDefault="00FC6D54" w:rsidP="00E63A49">
            <w:pPr>
              <w:tabs>
                <w:tab w:val="left" w:pos="3960"/>
              </w:tabs>
              <w:spacing w:before="120"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rPr>
          <w:trHeight w:val="983"/>
        </w:trPr>
        <w:tc>
          <w:tcPr>
            <w:tcW w:w="10377" w:type="dxa"/>
            <w:gridSpan w:val="8"/>
          </w:tcPr>
          <w:p w:rsidR="00FC6D54" w:rsidRPr="008E4634" w:rsidRDefault="00FC6D54" w:rsidP="00E63A49">
            <w:pPr>
              <w:tabs>
                <w:tab w:val="left" w:pos="3960"/>
              </w:tabs>
              <w:spacing w:before="120" w:after="0" w:line="240" w:lineRule="auto"/>
              <w:jc w:val="both"/>
              <w:rPr>
                <w:rFonts w:ascii="Tahoma" w:eastAsia="Times New Roman" w:hAnsi="Tahoma" w:cs="Tahoma"/>
                <w:b/>
                <w:bCs/>
                <w:sz w:val="24"/>
                <w:szCs w:val="24"/>
                <w:lang w:eastAsia="en-GB"/>
              </w:rPr>
            </w:pPr>
            <w:r w:rsidRPr="008E4634">
              <w:rPr>
                <w:rFonts w:ascii="Tahoma" w:eastAsia="Times New Roman" w:hAnsi="Tahoma" w:cs="Tahoma"/>
                <w:b/>
                <w:bCs/>
                <w:sz w:val="24"/>
                <w:szCs w:val="24"/>
                <w:lang w:eastAsia="en-GB"/>
              </w:rPr>
              <w:t>2.Impact asupra mediului de afaceri</w:t>
            </w:r>
          </w:p>
          <w:p w:rsidR="00FC6D54" w:rsidRPr="003F7906" w:rsidRDefault="00FC6D54" w:rsidP="003F7906">
            <w:pPr>
              <w:tabs>
                <w:tab w:val="left" w:pos="3960"/>
              </w:tabs>
              <w:spacing w:after="0" w:line="240" w:lineRule="auto"/>
              <w:jc w:val="both"/>
              <w:rPr>
                <w:rFonts w:ascii="Tahoma" w:eastAsia="Times New Roman" w:hAnsi="Tahoma" w:cs="Tahoma"/>
                <w:b/>
                <w:bCs/>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rPr>
          <w:trHeight w:val="1020"/>
        </w:trPr>
        <w:tc>
          <w:tcPr>
            <w:tcW w:w="10377" w:type="dxa"/>
            <w:gridSpan w:val="8"/>
          </w:tcPr>
          <w:p w:rsidR="00FC6D54" w:rsidRPr="008E4634" w:rsidRDefault="00FC6D54" w:rsidP="00E63A49">
            <w:pPr>
              <w:spacing w:before="120" w:after="0" w:line="240" w:lineRule="auto"/>
              <w:rPr>
                <w:rFonts w:ascii="Tahoma" w:eastAsia="Times New Roman" w:hAnsi="Tahoma" w:cs="Tahoma"/>
                <w:b/>
                <w:sz w:val="24"/>
                <w:szCs w:val="24"/>
                <w:lang w:eastAsia="ro-RO"/>
              </w:rPr>
            </w:pPr>
            <w:r w:rsidRPr="008E4634">
              <w:rPr>
                <w:rFonts w:ascii="Tahoma" w:eastAsia="Times New Roman" w:hAnsi="Tahoma" w:cs="Tahoma"/>
                <w:b/>
                <w:sz w:val="24"/>
                <w:szCs w:val="24"/>
                <w:lang w:eastAsia="ro-RO"/>
              </w:rPr>
              <w:t>2^1. Impactul asupra sarcinilor administrative</w:t>
            </w:r>
          </w:p>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bookmarkStart w:id="1" w:name="do|arI|pt1|pa2"/>
      <w:tr w:rsidR="00FC6D54" w:rsidRPr="008E4634" w:rsidTr="00C80364">
        <w:trPr>
          <w:trHeight w:val="645"/>
        </w:trPr>
        <w:tc>
          <w:tcPr>
            <w:tcW w:w="10377" w:type="dxa"/>
            <w:gridSpan w:val="8"/>
          </w:tcPr>
          <w:p w:rsidR="00FC6D54" w:rsidRPr="008E4634" w:rsidRDefault="00FC6D54" w:rsidP="00E63A49">
            <w:pPr>
              <w:spacing w:before="120" w:after="0" w:line="240" w:lineRule="auto"/>
              <w:rPr>
                <w:rFonts w:ascii="Tahoma" w:eastAsia="Times New Roman" w:hAnsi="Tahoma" w:cs="Tahoma"/>
                <w:b/>
                <w:sz w:val="24"/>
                <w:szCs w:val="24"/>
                <w:lang w:eastAsia="ro-RO"/>
              </w:rPr>
            </w:pPr>
            <w:r w:rsidRPr="008E4634">
              <w:rPr>
                <w:rFonts w:ascii="Tahoma" w:eastAsia="Times New Roman" w:hAnsi="Tahoma" w:cs="Tahoma"/>
                <w:b/>
                <w:sz w:val="24"/>
                <w:szCs w:val="24"/>
                <w:lang w:eastAsia="ro-RO"/>
              </w:rPr>
              <w:fldChar w:fldCharType="begin"/>
            </w:r>
            <w:r w:rsidRPr="008E4634">
              <w:rPr>
                <w:rFonts w:ascii="Tahoma" w:eastAsia="Times New Roman" w:hAnsi="Tahoma" w:cs="Tahoma"/>
                <w:b/>
                <w:sz w:val="24"/>
                <w:szCs w:val="24"/>
                <w:lang w:eastAsia="ro-RO"/>
              </w:rPr>
              <w:instrText xml:space="preserve"> HYPERLINK "http://idrept.ro/DocumentView.aspx?DocumentId=00170472" </w:instrText>
            </w:r>
            <w:r w:rsidRPr="008E4634">
              <w:rPr>
                <w:rFonts w:ascii="Tahoma" w:eastAsia="Times New Roman" w:hAnsi="Tahoma" w:cs="Tahoma"/>
                <w:b/>
                <w:sz w:val="24"/>
                <w:szCs w:val="24"/>
                <w:lang w:eastAsia="ro-RO"/>
              </w:rPr>
              <w:fldChar w:fldCharType="end"/>
            </w:r>
            <w:bookmarkEnd w:id="1"/>
            <w:r w:rsidRPr="008E4634">
              <w:rPr>
                <w:rFonts w:ascii="Tahoma" w:eastAsia="Times New Roman" w:hAnsi="Tahoma" w:cs="Tahoma"/>
                <w:b/>
                <w:sz w:val="24"/>
                <w:szCs w:val="24"/>
                <w:lang w:eastAsia="ro-RO"/>
              </w:rPr>
              <w:t>2^2. Impactul asupra întreprinderilor mici şi mijlocii</w:t>
            </w:r>
          </w:p>
          <w:p w:rsidR="00FC6D54" w:rsidRPr="008E4634" w:rsidRDefault="00FC6D54" w:rsidP="00E63A49">
            <w:pPr>
              <w:tabs>
                <w:tab w:val="left" w:pos="3960"/>
              </w:tabs>
              <w:spacing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spacing w:before="120" w:after="0" w:line="240" w:lineRule="auto"/>
              <w:jc w:val="both"/>
              <w:rPr>
                <w:rFonts w:ascii="Tahoma" w:eastAsia="Times New Roman" w:hAnsi="Tahoma" w:cs="Tahoma"/>
                <w:b/>
                <w:bCs/>
                <w:sz w:val="24"/>
                <w:szCs w:val="24"/>
                <w:lang w:eastAsia="en-GB"/>
              </w:rPr>
            </w:pPr>
            <w:r w:rsidRPr="008E4634">
              <w:rPr>
                <w:rFonts w:ascii="Tahoma" w:eastAsia="Times New Roman" w:hAnsi="Tahoma" w:cs="Tahoma"/>
                <w:b/>
                <w:bCs/>
                <w:sz w:val="24"/>
                <w:szCs w:val="24"/>
                <w:lang w:eastAsia="en-GB"/>
              </w:rPr>
              <w:t>3.Impact social</w:t>
            </w:r>
          </w:p>
          <w:p w:rsidR="00FC6D54" w:rsidRPr="008E4634" w:rsidRDefault="00FC6D54" w:rsidP="0097529B">
            <w:pPr>
              <w:tabs>
                <w:tab w:val="left" w:pos="3960"/>
              </w:tabs>
              <w:spacing w:after="0" w:line="240" w:lineRule="auto"/>
              <w:jc w:val="both"/>
              <w:rPr>
                <w:rFonts w:ascii="Tahoma" w:eastAsia="Times New Roman" w:hAnsi="Tahoma" w:cs="Tahoma"/>
                <w:b/>
                <w:bCs/>
                <w:sz w:val="24"/>
                <w:szCs w:val="24"/>
                <w:lang w:eastAsia="en-GB"/>
              </w:rPr>
            </w:pPr>
            <w:r w:rsidRPr="008E4634">
              <w:rPr>
                <w:rFonts w:ascii="Tahoma" w:eastAsia="Times New Roman" w:hAnsi="Tahoma" w:cs="Tahoma"/>
                <w:sz w:val="24"/>
                <w:szCs w:val="24"/>
                <w:lang w:eastAsia="en-GB"/>
              </w:rPr>
              <w:t>Actul normat</w:t>
            </w:r>
            <w:r w:rsidR="0097529B" w:rsidRPr="008E4634">
              <w:rPr>
                <w:rFonts w:ascii="Tahoma" w:eastAsia="Times New Roman" w:hAnsi="Tahoma" w:cs="Tahoma"/>
                <w:sz w:val="24"/>
                <w:szCs w:val="24"/>
                <w:lang w:eastAsia="en-GB"/>
              </w:rPr>
              <w:t>iv nu se referă la acest subiect</w:t>
            </w:r>
            <w:r w:rsidRPr="008E4634">
              <w:rPr>
                <w:rFonts w:ascii="Tahoma" w:eastAsia="Times New Roman" w:hAnsi="Tahoma" w:cs="Tahoma"/>
                <w:sz w:val="24"/>
                <w:szCs w:val="24"/>
                <w:lang w:eastAsia="en-GB"/>
              </w:rPr>
              <w:t xml:space="preserve">    </w:t>
            </w:r>
          </w:p>
        </w:tc>
      </w:tr>
      <w:tr w:rsidR="00FC6D54" w:rsidRPr="008E4634" w:rsidTr="00C80364">
        <w:tc>
          <w:tcPr>
            <w:tcW w:w="10377" w:type="dxa"/>
            <w:gridSpan w:val="8"/>
          </w:tcPr>
          <w:p w:rsidR="00FC6D54" w:rsidRPr="008E4634" w:rsidRDefault="00FC6D54" w:rsidP="00E63A49">
            <w:pPr>
              <w:tabs>
                <w:tab w:val="left" w:pos="3960"/>
              </w:tabs>
              <w:spacing w:before="120"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4. Impact asupra mediului</w:t>
            </w:r>
          </w:p>
          <w:p w:rsidR="00FC6D54" w:rsidRPr="008E4634" w:rsidRDefault="00FC6D54" w:rsidP="00E63A49">
            <w:pPr>
              <w:tabs>
                <w:tab w:val="left" w:pos="3960"/>
              </w:tabs>
              <w:spacing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spacing w:before="240" w:after="240" w:line="240" w:lineRule="auto"/>
              <w:jc w:val="both"/>
              <w:rPr>
                <w:rFonts w:ascii="Tahoma" w:eastAsia="Times New Roman" w:hAnsi="Tahoma" w:cs="Tahoma"/>
                <w:sz w:val="24"/>
                <w:szCs w:val="24"/>
                <w:lang w:eastAsia="en-GB"/>
              </w:rPr>
            </w:pPr>
            <w:r w:rsidRPr="008E4634">
              <w:rPr>
                <w:rFonts w:ascii="Tahoma" w:eastAsia="Times New Roman" w:hAnsi="Tahoma" w:cs="Tahoma"/>
                <w:b/>
                <w:bCs/>
                <w:sz w:val="24"/>
                <w:szCs w:val="24"/>
                <w:lang w:eastAsia="en-GB"/>
              </w:rPr>
              <w:t>5. Alte informaţii</w:t>
            </w:r>
            <w:r w:rsidR="00333F96" w:rsidRPr="008E4634">
              <w:rPr>
                <w:rFonts w:ascii="Tahoma" w:eastAsia="Times New Roman" w:hAnsi="Tahoma" w:cs="Tahoma"/>
                <w:b/>
                <w:bCs/>
                <w:sz w:val="24"/>
                <w:szCs w:val="24"/>
                <w:lang w:eastAsia="en-GB"/>
              </w:rPr>
              <w:t xml:space="preserve"> </w:t>
            </w:r>
          </w:p>
        </w:tc>
      </w:tr>
      <w:tr w:rsidR="00FC6D54" w:rsidRPr="008E4634" w:rsidTr="00C80364">
        <w:tc>
          <w:tcPr>
            <w:tcW w:w="10377" w:type="dxa"/>
            <w:gridSpan w:val="8"/>
          </w:tcPr>
          <w:p w:rsidR="00C2138D" w:rsidRPr="008E4634" w:rsidRDefault="00C2138D" w:rsidP="00E63A49">
            <w:pPr>
              <w:tabs>
                <w:tab w:val="left" w:pos="3960"/>
              </w:tabs>
              <w:spacing w:after="0" w:line="240" w:lineRule="auto"/>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Secţiunea a 4-a</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Impactul financiar asupra bugetului general consolidat,</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atât pe termen scurt, pentru anul curent, cât şi pe termen lung (pe 5 ani)</w:t>
            </w:r>
          </w:p>
          <w:p w:rsidR="00FC6D54" w:rsidRPr="008E4634" w:rsidRDefault="00FC6D54" w:rsidP="00E63A49">
            <w:pPr>
              <w:tabs>
                <w:tab w:val="left" w:pos="3960"/>
              </w:tabs>
              <w:spacing w:after="0" w:line="240" w:lineRule="auto"/>
              <w:rPr>
                <w:rFonts w:ascii="Tahoma" w:eastAsia="Times New Roman" w:hAnsi="Tahoma" w:cs="Tahoma"/>
                <w:b/>
                <w:sz w:val="24"/>
                <w:szCs w:val="24"/>
                <w:lang w:eastAsia="en-GB"/>
              </w:rPr>
            </w:pPr>
          </w:p>
        </w:tc>
      </w:tr>
      <w:tr w:rsidR="00FC6D54" w:rsidRPr="008E4634" w:rsidTr="00C80364">
        <w:tc>
          <w:tcPr>
            <w:tcW w:w="10377" w:type="dxa"/>
            <w:gridSpan w:val="8"/>
          </w:tcPr>
          <w:p w:rsidR="00FC6D54" w:rsidRPr="008E4634" w:rsidRDefault="00FC6D54" w:rsidP="00E63A49">
            <w:pPr>
              <w:tabs>
                <w:tab w:val="left" w:pos="3960"/>
              </w:tabs>
              <w:spacing w:after="0" w:line="240" w:lineRule="auto"/>
              <w:jc w:val="right"/>
              <w:rPr>
                <w:rFonts w:ascii="Tahoma" w:eastAsia="Times New Roman" w:hAnsi="Tahoma" w:cs="Tahoma"/>
                <w:sz w:val="24"/>
                <w:szCs w:val="24"/>
                <w:lang w:eastAsia="en-GB"/>
              </w:rPr>
            </w:pPr>
            <w:r w:rsidRPr="008E4634">
              <w:rPr>
                <w:rFonts w:ascii="Tahoma" w:eastAsia="Times New Roman" w:hAnsi="Tahoma" w:cs="Tahoma"/>
                <w:sz w:val="24"/>
                <w:szCs w:val="24"/>
                <w:lang w:eastAsia="en-GB"/>
              </w:rPr>
              <w:t>- în mii lei (RON) -</w:t>
            </w:r>
          </w:p>
        </w:tc>
      </w:tr>
      <w:tr w:rsidR="00FC6D54" w:rsidRPr="008E4634" w:rsidTr="001857C3">
        <w:tc>
          <w:tcPr>
            <w:tcW w:w="4199"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Indicatori</w:t>
            </w:r>
          </w:p>
        </w:tc>
        <w:tc>
          <w:tcPr>
            <w:tcW w:w="1079" w:type="dxa"/>
            <w:gridSpan w:val="2"/>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Anul curent</w:t>
            </w:r>
          </w:p>
        </w:tc>
        <w:tc>
          <w:tcPr>
            <w:tcW w:w="3965" w:type="dxa"/>
            <w:gridSpan w:val="4"/>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Următorii patru ani</w:t>
            </w:r>
          </w:p>
        </w:tc>
        <w:tc>
          <w:tcPr>
            <w:tcW w:w="1134"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Media pe cinci ani </w:t>
            </w:r>
          </w:p>
        </w:tc>
      </w:tr>
      <w:tr w:rsidR="00FC6D54" w:rsidRPr="008E4634" w:rsidTr="001857C3">
        <w:tc>
          <w:tcPr>
            <w:tcW w:w="4199"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1</w:t>
            </w:r>
          </w:p>
        </w:tc>
        <w:tc>
          <w:tcPr>
            <w:tcW w:w="1079" w:type="dxa"/>
            <w:gridSpan w:val="2"/>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2</w:t>
            </w:r>
          </w:p>
          <w:p w:rsidR="00FC6D54" w:rsidRPr="008E4634" w:rsidRDefault="00AB33DC" w:rsidP="00E63A49">
            <w:pPr>
              <w:tabs>
                <w:tab w:val="left" w:pos="3960"/>
              </w:tabs>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2020</w:t>
            </w:r>
          </w:p>
        </w:tc>
        <w:tc>
          <w:tcPr>
            <w:tcW w:w="988"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3</w:t>
            </w:r>
          </w:p>
          <w:p w:rsidR="00FC6D54" w:rsidRPr="008E4634" w:rsidRDefault="00AB33DC" w:rsidP="00E63A49">
            <w:pPr>
              <w:tabs>
                <w:tab w:val="left" w:pos="3960"/>
              </w:tabs>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2021</w:t>
            </w:r>
          </w:p>
        </w:tc>
        <w:tc>
          <w:tcPr>
            <w:tcW w:w="992"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4</w:t>
            </w:r>
          </w:p>
          <w:p w:rsidR="00FC6D54" w:rsidRPr="008E4634" w:rsidRDefault="00AB33DC" w:rsidP="00E63A49">
            <w:pPr>
              <w:tabs>
                <w:tab w:val="left" w:pos="3960"/>
              </w:tabs>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2022</w:t>
            </w:r>
          </w:p>
        </w:tc>
        <w:tc>
          <w:tcPr>
            <w:tcW w:w="993"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5</w:t>
            </w:r>
          </w:p>
          <w:p w:rsidR="00FC6D54" w:rsidRPr="008E4634" w:rsidRDefault="00AB33DC" w:rsidP="00E63A49">
            <w:pPr>
              <w:tabs>
                <w:tab w:val="left" w:pos="3960"/>
              </w:tabs>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2023</w:t>
            </w:r>
          </w:p>
        </w:tc>
        <w:tc>
          <w:tcPr>
            <w:tcW w:w="992"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6</w:t>
            </w:r>
          </w:p>
          <w:p w:rsidR="00FC6D54" w:rsidRPr="008E4634" w:rsidRDefault="00AB33DC" w:rsidP="00E63A49">
            <w:pPr>
              <w:tabs>
                <w:tab w:val="left" w:pos="3960"/>
              </w:tabs>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2024</w:t>
            </w:r>
          </w:p>
        </w:tc>
        <w:tc>
          <w:tcPr>
            <w:tcW w:w="1134" w:type="dxa"/>
          </w:tcPr>
          <w:p w:rsidR="00FC6D54" w:rsidRPr="008E4634" w:rsidRDefault="00FC6D54" w:rsidP="00E63A49">
            <w:pPr>
              <w:tabs>
                <w:tab w:val="left" w:pos="3960"/>
              </w:tabs>
              <w:spacing w:after="0" w:line="240" w:lineRule="auto"/>
              <w:jc w:val="center"/>
              <w:rPr>
                <w:rFonts w:ascii="Tahoma" w:eastAsia="Times New Roman" w:hAnsi="Tahoma" w:cs="Tahoma"/>
                <w:sz w:val="24"/>
                <w:szCs w:val="24"/>
                <w:lang w:eastAsia="en-GB"/>
              </w:rPr>
            </w:pPr>
            <w:r w:rsidRPr="008E4634">
              <w:rPr>
                <w:rFonts w:ascii="Tahoma" w:eastAsia="Times New Roman" w:hAnsi="Tahoma" w:cs="Tahoma"/>
                <w:sz w:val="24"/>
                <w:szCs w:val="24"/>
                <w:lang w:eastAsia="en-GB"/>
              </w:rPr>
              <w:t>7</w:t>
            </w: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1.Modificări ale veniturilor bugetare, plus/minus, din care:</w:t>
            </w:r>
          </w:p>
        </w:tc>
        <w:tc>
          <w:tcPr>
            <w:tcW w:w="1079" w:type="dxa"/>
            <w:gridSpan w:val="2"/>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c>
          <w:tcPr>
            <w:tcW w:w="988" w:type="dxa"/>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c>
          <w:tcPr>
            <w:tcW w:w="992" w:type="dxa"/>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c>
          <w:tcPr>
            <w:tcW w:w="993" w:type="dxa"/>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c>
          <w:tcPr>
            <w:tcW w:w="992" w:type="dxa"/>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c>
          <w:tcPr>
            <w:tcW w:w="1134" w:type="dxa"/>
          </w:tcPr>
          <w:p w:rsidR="00FC6D54" w:rsidRPr="008E4634" w:rsidRDefault="00AB47FB" w:rsidP="00AB47FB">
            <w:pPr>
              <w:spacing w:after="0" w:line="240" w:lineRule="auto"/>
              <w:jc w:val="center"/>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w:t>
            </w: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 buget de stat, din acesta:</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fr-FR" w:eastAsia="en-GB"/>
              </w:rPr>
            </w:pPr>
          </w:p>
        </w:tc>
      </w:tr>
      <w:tr w:rsidR="00FC6D54" w:rsidRPr="008E4634" w:rsidTr="001857C3">
        <w:tc>
          <w:tcPr>
            <w:tcW w:w="4199" w:type="dxa"/>
          </w:tcPr>
          <w:p w:rsidR="00FC6D54" w:rsidRPr="008E4634" w:rsidRDefault="00FC6D54" w:rsidP="00E63A49">
            <w:pPr>
              <w:numPr>
                <w:ilvl w:val="0"/>
                <w:numId w:val="1"/>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impozit pe profit</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numPr>
                <w:ilvl w:val="0"/>
                <w:numId w:val="1"/>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impozit pe venit</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ind w:left="720"/>
              <w:jc w:val="both"/>
              <w:rPr>
                <w:rFonts w:ascii="Tahoma" w:eastAsia="Times New Roman" w:hAnsi="Tahoma" w:cs="Tahoma"/>
                <w:sz w:val="24"/>
                <w:szCs w:val="24"/>
                <w:lang w:eastAsia="en-GB"/>
              </w:rPr>
            </w:pP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rPr>
          <w:trHeight w:val="822"/>
        </w:trPr>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b) bugete locale</w:t>
            </w:r>
          </w:p>
          <w:p w:rsidR="00FC6D54" w:rsidRPr="008E4634" w:rsidRDefault="00FC6D54" w:rsidP="00E63A49">
            <w:pPr>
              <w:numPr>
                <w:ilvl w:val="0"/>
                <w:numId w:val="2"/>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impozit pe profit</w:t>
            </w:r>
          </w:p>
        </w:tc>
        <w:tc>
          <w:tcPr>
            <w:tcW w:w="1079" w:type="dxa"/>
            <w:gridSpan w:val="2"/>
          </w:tcPr>
          <w:p w:rsidR="00FC6D54" w:rsidRPr="008E4634" w:rsidRDefault="00FC6D54" w:rsidP="00E63A49">
            <w:pPr>
              <w:tabs>
                <w:tab w:val="left" w:pos="3960"/>
              </w:tabs>
              <w:spacing w:after="0" w:line="240" w:lineRule="auto"/>
              <w:jc w:val="right"/>
              <w:rPr>
                <w:rFonts w:ascii="Tahoma" w:eastAsia="Times New Roman" w:hAnsi="Tahoma" w:cs="Tahoma"/>
                <w:sz w:val="24"/>
                <w:szCs w:val="24"/>
                <w:lang w:eastAsia="en-GB"/>
              </w:rPr>
            </w:pPr>
          </w:p>
        </w:tc>
        <w:tc>
          <w:tcPr>
            <w:tcW w:w="988" w:type="dxa"/>
          </w:tcPr>
          <w:p w:rsidR="00FC6D54" w:rsidRPr="008E4634" w:rsidRDefault="00FC6D54" w:rsidP="00E63A49">
            <w:pPr>
              <w:tabs>
                <w:tab w:val="left" w:pos="720"/>
                <w:tab w:val="left" w:pos="3960"/>
                <w:tab w:val="center" w:pos="4320"/>
                <w:tab w:val="right" w:pos="8640"/>
              </w:tabs>
              <w:spacing w:after="0" w:line="240" w:lineRule="auto"/>
              <w:jc w:val="right"/>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jc w:val="right"/>
              <w:rPr>
                <w:rFonts w:ascii="Tahoma" w:eastAsia="Times New Roman" w:hAnsi="Tahoma" w:cs="Tahoma"/>
                <w:sz w:val="24"/>
                <w:szCs w:val="24"/>
              </w:rPr>
            </w:pPr>
          </w:p>
        </w:tc>
        <w:tc>
          <w:tcPr>
            <w:tcW w:w="993" w:type="dxa"/>
          </w:tcPr>
          <w:p w:rsidR="00FC6D54" w:rsidRPr="008E4634" w:rsidRDefault="00FC6D54" w:rsidP="00E63A49">
            <w:pPr>
              <w:tabs>
                <w:tab w:val="left" w:pos="720"/>
                <w:tab w:val="left" w:pos="3960"/>
                <w:tab w:val="center" w:pos="4320"/>
                <w:tab w:val="right" w:pos="8640"/>
              </w:tabs>
              <w:spacing w:after="0" w:line="240" w:lineRule="auto"/>
              <w:jc w:val="right"/>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jc w:val="right"/>
              <w:rPr>
                <w:rFonts w:ascii="Tahoma" w:eastAsia="Times New Roman" w:hAnsi="Tahoma" w:cs="Tahoma"/>
                <w:sz w:val="24"/>
                <w:szCs w:val="24"/>
              </w:rPr>
            </w:pPr>
          </w:p>
        </w:tc>
        <w:tc>
          <w:tcPr>
            <w:tcW w:w="1134" w:type="dxa"/>
          </w:tcPr>
          <w:p w:rsidR="00FC6D54" w:rsidRPr="008E4634" w:rsidRDefault="00FC6D54" w:rsidP="00E63A49">
            <w:pPr>
              <w:tabs>
                <w:tab w:val="left" w:pos="3960"/>
              </w:tabs>
              <w:spacing w:after="0" w:line="240" w:lineRule="auto"/>
              <w:jc w:val="right"/>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c) bugetul asigurărilor sociale de stat:</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fr-FR"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   i. contribuţii de asigurări</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bCs/>
                <w:sz w:val="24"/>
                <w:szCs w:val="24"/>
                <w:lang w:eastAsia="en-GB"/>
              </w:rPr>
              <w:t xml:space="preserve">2. </w:t>
            </w:r>
            <w:r w:rsidRPr="008E4634">
              <w:rPr>
                <w:rFonts w:ascii="Tahoma" w:eastAsia="Times New Roman" w:hAnsi="Tahoma" w:cs="Tahoma"/>
                <w:sz w:val="24"/>
                <w:szCs w:val="24"/>
                <w:lang w:eastAsia="en-GB"/>
              </w:rPr>
              <w:t>Modificări ale cheltuielilor bugetare, plus/minus, din care:</w:t>
            </w:r>
          </w:p>
        </w:tc>
        <w:tc>
          <w:tcPr>
            <w:tcW w:w="1079" w:type="dxa"/>
            <w:gridSpan w:val="2"/>
          </w:tcPr>
          <w:p w:rsidR="00FC6D54" w:rsidRPr="008E4634" w:rsidRDefault="00FC6D54" w:rsidP="00AB2E3A">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286A63">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286A63">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286A63">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286A63">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286A63">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bCs/>
                <w:sz w:val="24"/>
                <w:szCs w:val="24"/>
                <w:lang w:eastAsia="en-GB"/>
              </w:rPr>
            </w:pPr>
            <w:r w:rsidRPr="008E4634">
              <w:rPr>
                <w:rFonts w:ascii="Tahoma" w:eastAsia="Times New Roman" w:hAnsi="Tahoma" w:cs="Tahoma"/>
                <w:sz w:val="24"/>
                <w:szCs w:val="24"/>
                <w:lang w:eastAsia="en-GB"/>
              </w:rPr>
              <w:t xml:space="preserve">a) buget de stat, din acesta:   </w:t>
            </w:r>
          </w:p>
        </w:tc>
        <w:tc>
          <w:tcPr>
            <w:tcW w:w="1079" w:type="dxa"/>
            <w:gridSpan w:val="2"/>
          </w:tcPr>
          <w:p w:rsidR="00FC6D54" w:rsidRPr="001857C3" w:rsidRDefault="005A248C"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+75,6</w:t>
            </w:r>
            <w:r w:rsidR="00286A63" w:rsidRPr="001857C3">
              <w:rPr>
                <w:rFonts w:ascii="Tahoma" w:eastAsia="Times New Roman" w:hAnsi="Tahoma" w:cs="Tahoma"/>
                <w:sz w:val="20"/>
                <w:szCs w:val="20"/>
                <w:lang w:val="fr-FR" w:eastAsia="en-GB"/>
              </w:rPr>
              <w:t>8</w:t>
            </w:r>
          </w:p>
        </w:tc>
        <w:tc>
          <w:tcPr>
            <w:tcW w:w="988" w:type="dxa"/>
          </w:tcPr>
          <w:p w:rsidR="00FC6D54" w:rsidRPr="001857C3" w:rsidRDefault="00286A63"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+46,84</w:t>
            </w:r>
          </w:p>
        </w:tc>
        <w:tc>
          <w:tcPr>
            <w:tcW w:w="992" w:type="dxa"/>
          </w:tcPr>
          <w:p w:rsidR="00FC6D54" w:rsidRPr="001857C3" w:rsidRDefault="00286A63"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+46,84</w:t>
            </w:r>
          </w:p>
        </w:tc>
        <w:tc>
          <w:tcPr>
            <w:tcW w:w="993" w:type="dxa"/>
          </w:tcPr>
          <w:p w:rsidR="00FC6D54" w:rsidRPr="001857C3" w:rsidRDefault="00286A63"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+46,84</w:t>
            </w:r>
          </w:p>
        </w:tc>
        <w:tc>
          <w:tcPr>
            <w:tcW w:w="992" w:type="dxa"/>
          </w:tcPr>
          <w:p w:rsidR="00FC6D54" w:rsidRPr="001857C3" w:rsidRDefault="00286A63"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+46,84</w:t>
            </w:r>
          </w:p>
        </w:tc>
        <w:tc>
          <w:tcPr>
            <w:tcW w:w="1134" w:type="dxa"/>
          </w:tcPr>
          <w:p w:rsidR="00FC6D54" w:rsidRPr="001857C3" w:rsidRDefault="005A248C" w:rsidP="001857C3">
            <w:pPr>
              <w:spacing w:after="0" w:line="240" w:lineRule="auto"/>
              <w:rPr>
                <w:rFonts w:ascii="Tahoma" w:eastAsia="Times New Roman" w:hAnsi="Tahoma" w:cs="Tahoma"/>
                <w:sz w:val="20"/>
                <w:szCs w:val="20"/>
                <w:lang w:val="fr-FR" w:eastAsia="en-GB"/>
              </w:rPr>
            </w:pPr>
            <w:r w:rsidRPr="001857C3">
              <w:rPr>
                <w:rFonts w:ascii="Tahoma" w:eastAsia="Times New Roman" w:hAnsi="Tahoma" w:cs="Tahoma"/>
                <w:sz w:val="20"/>
                <w:szCs w:val="20"/>
                <w:lang w:val="fr-FR" w:eastAsia="en-GB"/>
              </w:rPr>
              <w:t>+52,61</w:t>
            </w: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bCs/>
                <w:sz w:val="24"/>
                <w:szCs w:val="24"/>
                <w:lang w:eastAsia="en-GB"/>
              </w:rPr>
            </w:pPr>
            <w:r w:rsidRPr="008E4634">
              <w:rPr>
                <w:rFonts w:ascii="Tahoma" w:eastAsia="Times New Roman" w:hAnsi="Tahoma" w:cs="Tahoma"/>
                <w:sz w:val="24"/>
                <w:szCs w:val="24"/>
                <w:lang w:eastAsia="en-GB"/>
              </w:rPr>
              <w:t xml:space="preserve">i.cheltuieli de personal   </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bCs/>
                <w:sz w:val="24"/>
                <w:szCs w:val="24"/>
                <w:lang w:eastAsia="en-GB"/>
              </w:rPr>
            </w:pPr>
            <w:r w:rsidRPr="008E4634">
              <w:rPr>
                <w:rFonts w:ascii="Tahoma" w:eastAsia="Times New Roman" w:hAnsi="Tahoma" w:cs="Tahoma"/>
                <w:sz w:val="24"/>
                <w:szCs w:val="24"/>
                <w:lang w:eastAsia="en-GB"/>
              </w:rPr>
              <w:t xml:space="preserve">ii.bunuri şi servicii      </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b) bugete locale</w:t>
            </w:r>
          </w:p>
        </w:tc>
        <w:tc>
          <w:tcPr>
            <w:tcW w:w="1079"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88"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3"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numPr>
                <w:ilvl w:val="0"/>
                <w:numId w:val="3"/>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cheltuieli de personal</w:t>
            </w:r>
          </w:p>
          <w:p w:rsidR="00FC6D54" w:rsidRPr="008E4634" w:rsidRDefault="00FC6D54" w:rsidP="00E63A49">
            <w:pPr>
              <w:numPr>
                <w:ilvl w:val="0"/>
                <w:numId w:val="3"/>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bunuri şi servicii</w:t>
            </w:r>
          </w:p>
        </w:tc>
        <w:tc>
          <w:tcPr>
            <w:tcW w:w="1079"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88"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3"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c) bugetul asigurărilor sociale de stat: </w:t>
            </w:r>
          </w:p>
        </w:tc>
        <w:tc>
          <w:tcPr>
            <w:tcW w:w="1079"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88"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3"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numPr>
                <w:ilvl w:val="0"/>
                <w:numId w:val="4"/>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cheltuieli de personal</w:t>
            </w:r>
          </w:p>
          <w:p w:rsidR="00FC6D54" w:rsidRPr="008E4634" w:rsidRDefault="00FC6D54" w:rsidP="00E63A49">
            <w:pPr>
              <w:numPr>
                <w:ilvl w:val="0"/>
                <w:numId w:val="4"/>
              </w:num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bunuri şi servicii</w:t>
            </w:r>
          </w:p>
        </w:tc>
        <w:tc>
          <w:tcPr>
            <w:tcW w:w="1079"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88"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3"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992" w:type="dxa"/>
          </w:tcPr>
          <w:p w:rsidR="00FC6D54" w:rsidRPr="008E4634" w:rsidRDefault="00FC6D54" w:rsidP="00E63A49">
            <w:pPr>
              <w:tabs>
                <w:tab w:val="left" w:pos="720"/>
                <w:tab w:val="left" w:pos="3960"/>
                <w:tab w:val="center" w:pos="4320"/>
                <w:tab w:val="right" w:pos="8640"/>
              </w:tabs>
              <w:spacing w:after="0" w:line="240" w:lineRule="auto"/>
              <w:rPr>
                <w:rFonts w:ascii="Tahoma" w:eastAsia="Times New Roman" w:hAnsi="Tahoma" w:cs="Tahoma"/>
                <w:sz w:val="24"/>
                <w:szCs w:val="24"/>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bCs/>
                <w:sz w:val="24"/>
                <w:szCs w:val="24"/>
                <w:lang w:eastAsia="en-GB"/>
              </w:rPr>
              <w:t xml:space="preserve">3. </w:t>
            </w:r>
            <w:r w:rsidRPr="008E4634">
              <w:rPr>
                <w:rFonts w:ascii="Tahoma" w:eastAsia="Times New Roman" w:hAnsi="Tahoma" w:cs="Tahoma"/>
                <w:sz w:val="24"/>
                <w:szCs w:val="24"/>
                <w:lang w:eastAsia="en-GB"/>
              </w:rPr>
              <w:t>Impact financiar, plus/minus, din care:</w:t>
            </w:r>
          </w:p>
        </w:tc>
        <w:tc>
          <w:tcPr>
            <w:tcW w:w="1079" w:type="dxa"/>
            <w:gridSpan w:val="2"/>
          </w:tcPr>
          <w:p w:rsidR="00FC6D54" w:rsidRPr="008E4634" w:rsidRDefault="00FC6D54" w:rsidP="008F49B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w:t>
            </w:r>
            <w:r w:rsidRPr="008E4634">
              <w:rPr>
                <w:rFonts w:ascii="Tahoma" w:eastAsia="Times New Roman" w:hAnsi="Tahoma" w:cs="Tahoma"/>
                <w:sz w:val="24"/>
                <w:szCs w:val="24"/>
                <w:vertAlign w:val="superscript"/>
                <w:lang w:eastAsia="en-GB"/>
              </w:rPr>
              <w:t xml:space="preserve"> </w:t>
            </w:r>
            <w:r w:rsidRPr="008E4634">
              <w:rPr>
                <w:rFonts w:ascii="Tahoma" w:eastAsia="Times New Roman" w:hAnsi="Tahoma" w:cs="Tahoma"/>
                <w:sz w:val="24"/>
                <w:szCs w:val="24"/>
                <w:lang w:eastAsia="en-GB"/>
              </w:rPr>
              <w:t>buget de stat</w:t>
            </w:r>
          </w:p>
        </w:tc>
        <w:tc>
          <w:tcPr>
            <w:tcW w:w="1079" w:type="dxa"/>
            <w:gridSpan w:val="2"/>
          </w:tcPr>
          <w:p w:rsidR="00FC6D54" w:rsidRPr="008E4634" w:rsidRDefault="00575B57" w:rsidP="008F49B9">
            <w:pPr>
              <w:spacing w:after="0" w:line="240" w:lineRule="auto"/>
              <w:jc w:val="right"/>
              <w:rPr>
                <w:rFonts w:ascii="Tahoma" w:eastAsia="Times New Roman" w:hAnsi="Tahoma" w:cs="Tahoma"/>
                <w:sz w:val="24"/>
                <w:szCs w:val="24"/>
                <w:lang w:val="en-GB" w:eastAsia="en-GB"/>
              </w:rPr>
            </w:pPr>
            <w:r>
              <w:rPr>
                <w:rFonts w:ascii="Tahoma" w:eastAsia="Times New Roman" w:hAnsi="Tahoma" w:cs="Tahoma"/>
                <w:sz w:val="24"/>
                <w:szCs w:val="24"/>
                <w:lang w:val="en-GB" w:eastAsia="en-GB"/>
              </w:rPr>
              <w:t>-75,6</w:t>
            </w:r>
            <w:r w:rsidR="00F3262D" w:rsidRPr="008E4634">
              <w:rPr>
                <w:rFonts w:ascii="Tahoma" w:eastAsia="Times New Roman" w:hAnsi="Tahoma" w:cs="Tahoma"/>
                <w:sz w:val="24"/>
                <w:szCs w:val="24"/>
                <w:lang w:val="en-GB" w:eastAsia="en-GB"/>
              </w:rPr>
              <w:t>8</w:t>
            </w:r>
          </w:p>
        </w:tc>
        <w:tc>
          <w:tcPr>
            <w:tcW w:w="988" w:type="dxa"/>
          </w:tcPr>
          <w:p w:rsidR="00FC6D54" w:rsidRPr="008E4634" w:rsidRDefault="00F3262D" w:rsidP="00E63A49">
            <w:pPr>
              <w:spacing w:after="0" w:line="240" w:lineRule="auto"/>
              <w:jc w:val="right"/>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-46,84</w:t>
            </w:r>
          </w:p>
        </w:tc>
        <w:tc>
          <w:tcPr>
            <w:tcW w:w="992" w:type="dxa"/>
          </w:tcPr>
          <w:p w:rsidR="00FC6D54" w:rsidRPr="008E4634" w:rsidRDefault="00F3262D" w:rsidP="00E63A49">
            <w:pPr>
              <w:spacing w:after="0" w:line="240" w:lineRule="auto"/>
              <w:jc w:val="right"/>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-46,84</w:t>
            </w:r>
          </w:p>
        </w:tc>
        <w:tc>
          <w:tcPr>
            <w:tcW w:w="993" w:type="dxa"/>
          </w:tcPr>
          <w:p w:rsidR="00FC6D54" w:rsidRPr="008E4634" w:rsidRDefault="00F3262D" w:rsidP="00E63A49">
            <w:pPr>
              <w:spacing w:after="0" w:line="240" w:lineRule="auto"/>
              <w:jc w:val="right"/>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-46,84</w:t>
            </w:r>
          </w:p>
        </w:tc>
        <w:tc>
          <w:tcPr>
            <w:tcW w:w="992" w:type="dxa"/>
          </w:tcPr>
          <w:p w:rsidR="00FC6D54" w:rsidRPr="008E4634" w:rsidRDefault="00F3262D" w:rsidP="00E63A49">
            <w:pPr>
              <w:spacing w:after="0" w:line="240" w:lineRule="auto"/>
              <w:jc w:val="right"/>
              <w:rPr>
                <w:rFonts w:ascii="Tahoma" w:eastAsia="Times New Roman" w:hAnsi="Tahoma" w:cs="Tahoma"/>
                <w:sz w:val="24"/>
                <w:szCs w:val="24"/>
                <w:lang w:val="en-GB" w:eastAsia="en-GB"/>
              </w:rPr>
            </w:pPr>
            <w:r w:rsidRPr="008E4634">
              <w:rPr>
                <w:rFonts w:ascii="Tahoma" w:eastAsia="Times New Roman" w:hAnsi="Tahoma" w:cs="Tahoma"/>
                <w:sz w:val="24"/>
                <w:szCs w:val="24"/>
                <w:lang w:val="en-GB" w:eastAsia="en-GB"/>
              </w:rPr>
              <w:t>-46,84</w:t>
            </w:r>
          </w:p>
        </w:tc>
        <w:tc>
          <w:tcPr>
            <w:tcW w:w="1134" w:type="dxa"/>
          </w:tcPr>
          <w:p w:rsidR="00FC6D54" w:rsidRPr="008E4634" w:rsidRDefault="00575B57" w:rsidP="00E63A49">
            <w:pPr>
              <w:spacing w:after="0" w:line="240" w:lineRule="auto"/>
              <w:jc w:val="right"/>
              <w:rPr>
                <w:rFonts w:ascii="Tahoma" w:eastAsia="Times New Roman" w:hAnsi="Tahoma" w:cs="Tahoma"/>
                <w:sz w:val="24"/>
                <w:szCs w:val="24"/>
                <w:lang w:val="en-GB" w:eastAsia="en-GB"/>
              </w:rPr>
            </w:pPr>
            <w:r>
              <w:rPr>
                <w:rFonts w:ascii="Tahoma" w:eastAsia="Times New Roman" w:hAnsi="Tahoma" w:cs="Tahoma"/>
                <w:sz w:val="24"/>
                <w:szCs w:val="24"/>
                <w:lang w:val="en-GB" w:eastAsia="en-GB"/>
              </w:rPr>
              <w:t>-52,61</w:t>
            </w: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b) bugete locale</w:t>
            </w: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c>
          <w:tcPr>
            <w:tcW w:w="1134" w:type="dxa"/>
          </w:tcPr>
          <w:p w:rsidR="00FC6D54" w:rsidRPr="008E4634" w:rsidRDefault="00FC6D54" w:rsidP="00E63A49">
            <w:pPr>
              <w:spacing w:after="0" w:line="240" w:lineRule="auto"/>
              <w:jc w:val="right"/>
              <w:rPr>
                <w:rFonts w:ascii="Tahoma" w:eastAsia="Times New Roman" w:hAnsi="Tahoma" w:cs="Tahoma"/>
                <w:sz w:val="24"/>
                <w:szCs w:val="24"/>
                <w:lang w:val="en-GB"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p>
        </w:tc>
        <w:tc>
          <w:tcPr>
            <w:tcW w:w="1079" w:type="dxa"/>
            <w:gridSpan w:val="2"/>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88"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3"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992"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c>
          <w:tcPr>
            <w:tcW w:w="1134" w:type="dxa"/>
          </w:tcPr>
          <w:p w:rsidR="00FC6D54" w:rsidRPr="008E4634" w:rsidRDefault="00FC6D54" w:rsidP="00E63A49">
            <w:pPr>
              <w:spacing w:after="0" w:line="240" w:lineRule="auto"/>
              <w:jc w:val="right"/>
              <w:rPr>
                <w:rFonts w:ascii="Tahoma" w:eastAsia="Times New Roman" w:hAnsi="Tahoma" w:cs="Tahoma"/>
                <w:sz w:val="24"/>
                <w:szCs w:val="24"/>
                <w:lang w:val="fr-FR" w:eastAsia="en-GB"/>
              </w:rPr>
            </w:pPr>
          </w:p>
        </w:tc>
      </w:tr>
      <w:tr w:rsidR="00FC6D54" w:rsidRPr="008E4634" w:rsidTr="001857C3">
        <w:tc>
          <w:tcPr>
            <w:tcW w:w="4199" w:type="dxa"/>
          </w:tcPr>
          <w:p w:rsidR="00FC6D54" w:rsidRPr="008E4634" w:rsidRDefault="00FC6D54" w:rsidP="00E63A49">
            <w:pPr>
              <w:tabs>
                <w:tab w:val="left" w:pos="3960"/>
              </w:tabs>
              <w:spacing w:after="0" w:line="240" w:lineRule="auto"/>
              <w:rPr>
                <w:rFonts w:ascii="Tahoma" w:eastAsia="Times New Roman" w:hAnsi="Tahoma" w:cs="Tahoma"/>
                <w:bCs/>
                <w:sz w:val="24"/>
                <w:szCs w:val="24"/>
                <w:lang w:eastAsia="en-GB"/>
              </w:rPr>
            </w:pPr>
            <w:r w:rsidRPr="008E4634">
              <w:rPr>
                <w:rFonts w:ascii="Tahoma" w:eastAsia="Times New Roman" w:hAnsi="Tahoma" w:cs="Tahoma"/>
                <w:bCs/>
                <w:sz w:val="24"/>
                <w:szCs w:val="24"/>
                <w:lang w:eastAsia="en-GB"/>
              </w:rPr>
              <w:t>4.</w:t>
            </w:r>
            <w:r w:rsidRPr="008E4634">
              <w:rPr>
                <w:rFonts w:ascii="Tahoma" w:eastAsia="Times New Roman" w:hAnsi="Tahoma" w:cs="Tahoma"/>
                <w:sz w:val="24"/>
                <w:szCs w:val="24"/>
                <w:lang w:eastAsia="en-GB"/>
              </w:rPr>
              <w:t xml:space="preserve"> Propuneri pentru acoperirea creşterii cheltuielilor bugetare </w:t>
            </w:r>
          </w:p>
        </w:tc>
        <w:tc>
          <w:tcPr>
            <w:tcW w:w="1071"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6"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3"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1134" w:type="dxa"/>
          </w:tcPr>
          <w:p w:rsidR="00FC6D54" w:rsidRPr="008E4634" w:rsidRDefault="00FC6D54" w:rsidP="00E63A49">
            <w:pPr>
              <w:tabs>
                <w:tab w:val="left" w:pos="3960"/>
              </w:tabs>
              <w:spacing w:after="0" w:line="240" w:lineRule="auto"/>
              <w:jc w:val="right"/>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5. Propuneri pentru a compensa reducerea veniturilor bugetare</w:t>
            </w:r>
          </w:p>
        </w:tc>
        <w:tc>
          <w:tcPr>
            <w:tcW w:w="1071"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6"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3"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1857C3">
        <w:tc>
          <w:tcPr>
            <w:tcW w:w="4199" w:type="dxa"/>
          </w:tcPr>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6. Calcule detaliate privind fundamentarea modificărilor veniturilor şi/sau cheltuielilor bugetare</w:t>
            </w:r>
          </w:p>
        </w:tc>
        <w:tc>
          <w:tcPr>
            <w:tcW w:w="1071"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6" w:type="dxa"/>
            <w:gridSpan w:val="2"/>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3"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992"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c>
          <w:tcPr>
            <w:tcW w:w="1134"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p>
        </w:tc>
      </w:tr>
      <w:tr w:rsidR="00FC6D54" w:rsidRPr="008E4634" w:rsidTr="00C80364">
        <w:tc>
          <w:tcPr>
            <w:tcW w:w="4199" w:type="dxa"/>
          </w:tcPr>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r w:rsidRPr="008E4634">
              <w:rPr>
                <w:rFonts w:ascii="Tahoma" w:eastAsia="Times New Roman" w:hAnsi="Tahoma" w:cs="Tahoma"/>
                <w:sz w:val="24"/>
                <w:szCs w:val="24"/>
                <w:lang w:eastAsia="en-GB"/>
              </w:rPr>
              <w:t xml:space="preserve">7. Alte informaţii </w:t>
            </w:r>
          </w:p>
        </w:tc>
        <w:tc>
          <w:tcPr>
            <w:tcW w:w="6178" w:type="dxa"/>
            <w:gridSpan w:val="7"/>
          </w:tcPr>
          <w:p w:rsidR="005A711E" w:rsidRPr="008E4634" w:rsidRDefault="003B7229" w:rsidP="003B722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Î</w:t>
            </w:r>
            <w:r w:rsidR="00333F96" w:rsidRPr="008E4634">
              <w:rPr>
                <w:rFonts w:ascii="Tahoma" w:eastAsia="Times New Roman" w:hAnsi="Tahoma" w:cs="Tahoma"/>
                <w:sz w:val="24"/>
                <w:szCs w:val="24"/>
                <w:lang w:eastAsia="en-GB"/>
              </w:rPr>
              <w:t>n baza pct. 7 lit. d) din Rezoluția revizuită a Consiliului OCDE privind parteneriatele în cadrul organismelor OCDE, sumel</w:t>
            </w:r>
            <w:r w:rsidR="0098199E" w:rsidRPr="008E4634">
              <w:rPr>
                <w:rFonts w:ascii="Tahoma" w:eastAsia="Times New Roman" w:hAnsi="Tahoma" w:cs="Tahoma"/>
                <w:sz w:val="24"/>
                <w:szCs w:val="24"/>
                <w:lang w:eastAsia="en-GB"/>
              </w:rPr>
              <w:t>e reprezentând cotizațiile anuale</w:t>
            </w:r>
            <w:r w:rsidRPr="008E4634">
              <w:rPr>
                <w:rFonts w:ascii="Tahoma" w:eastAsia="Times New Roman" w:hAnsi="Tahoma" w:cs="Tahoma"/>
                <w:sz w:val="24"/>
                <w:szCs w:val="24"/>
                <w:lang w:eastAsia="en-GB"/>
              </w:rPr>
              <w:t xml:space="preserve"> se actualizează </w:t>
            </w:r>
            <w:r w:rsidR="00333F96" w:rsidRPr="008E4634">
              <w:rPr>
                <w:rFonts w:ascii="Tahoma" w:eastAsia="Times New Roman" w:hAnsi="Tahoma" w:cs="Tahoma"/>
                <w:sz w:val="24"/>
                <w:szCs w:val="24"/>
                <w:lang w:eastAsia="en-GB"/>
              </w:rPr>
              <w:t>cu rata oficială a inflației din țara gazdă</w:t>
            </w:r>
            <w:r w:rsidRPr="008E4634">
              <w:rPr>
                <w:rFonts w:ascii="Tahoma" w:eastAsia="Times New Roman" w:hAnsi="Tahoma" w:cs="Tahoma"/>
                <w:sz w:val="24"/>
                <w:szCs w:val="24"/>
                <w:lang w:eastAsia="en-GB"/>
              </w:rPr>
              <w:t>,</w:t>
            </w:r>
            <w:r w:rsidR="00333F96" w:rsidRPr="008E4634">
              <w:rPr>
                <w:rFonts w:ascii="Tahoma" w:eastAsia="Times New Roman" w:hAnsi="Tahoma" w:cs="Tahoma"/>
                <w:sz w:val="24"/>
                <w:szCs w:val="24"/>
                <w:lang w:eastAsia="en-GB"/>
              </w:rPr>
              <w:t xml:space="preserve"> aferentă anului calendaristic anterior cel</w:t>
            </w:r>
            <w:r w:rsidRPr="008E4634">
              <w:rPr>
                <w:rFonts w:ascii="Tahoma" w:eastAsia="Times New Roman" w:hAnsi="Tahoma" w:cs="Tahoma"/>
                <w:sz w:val="24"/>
                <w:szCs w:val="24"/>
                <w:lang w:eastAsia="en-GB"/>
              </w:rPr>
              <w:t>ui de referință</w:t>
            </w:r>
            <w:r w:rsidR="000D028B" w:rsidRPr="008E4634">
              <w:rPr>
                <w:rFonts w:ascii="Tahoma" w:eastAsia="Times New Roman" w:hAnsi="Tahoma" w:cs="Tahoma"/>
                <w:sz w:val="24"/>
                <w:szCs w:val="24"/>
                <w:lang w:eastAsia="en-GB"/>
              </w:rPr>
              <w:t>.</w:t>
            </w:r>
          </w:p>
          <w:p w:rsidR="005A711E" w:rsidRPr="008E4634" w:rsidRDefault="005A711E" w:rsidP="003B7229">
            <w:pPr>
              <w:tabs>
                <w:tab w:val="left" w:pos="3960"/>
              </w:tabs>
              <w:spacing w:after="0" w:line="240" w:lineRule="auto"/>
              <w:jc w:val="both"/>
              <w:rPr>
                <w:rFonts w:ascii="Tahoma" w:eastAsia="Times New Roman" w:hAnsi="Tahoma" w:cs="Tahoma"/>
                <w:sz w:val="24"/>
                <w:szCs w:val="24"/>
                <w:lang w:eastAsia="en-GB"/>
              </w:rPr>
            </w:pPr>
          </w:p>
        </w:tc>
      </w:tr>
      <w:tr w:rsidR="00FC6D54" w:rsidRPr="008E4634" w:rsidTr="00C80364">
        <w:tc>
          <w:tcPr>
            <w:tcW w:w="10377" w:type="dxa"/>
            <w:gridSpan w:val="8"/>
          </w:tcPr>
          <w:p w:rsidR="00FC6D54" w:rsidRDefault="00FC6D54" w:rsidP="00E63A49">
            <w:pPr>
              <w:tabs>
                <w:tab w:val="left" w:pos="3960"/>
              </w:tabs>
              <w:spacing w:before="240"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Secţiunea a 5-a</w:t>
            </w:r>
          </w:p>
          <w:p w:rsidR="001857C3" w:rsidRPr="008E4634" w:rsidRDefault="001857C3" w:rsidP="00E63A49">
            <w:pPr>
              <w:tabs>
                <w:tab w:val="left" w:pos="3960"/>
              </w:tabs>
              <w:spacing w:before="240" w:after="0" w:line="240" w:lineRule="auto"/>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Efectele prezentului act normativ asupra legislaţiei în vigoare</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p>
        </w:tc>
      </w:tr>
      <w:tr w:rsidR="00FC6D54" w:rsidRPr="008E4634" w:rsidTr="001857C3">
        <w:trPr>
          <w:trHeight w:val="853"/>
        </w:trPr>
        <w:tc>
          <w:tcPr>
            <w:tcW w:w="10377" w:type="dxa"/>
            <w:gridSpan w:val="8"/>
          </w:tcPr>
          <w:p w:rsidR="00FC6D54" w:rsidRPr="008E4634" w:rsidRDefault="00FC6D54" w:rsidP="00E63A49">
            <w:pPr>
              <w:tabs>
                <w:tab w:val="left" w:pos="3960"/>
              </w:tabs>
              <w:autoSpaceDE w:val="0"/>
              <w:autoSpaceDN w:val="0"/>
              <w:adjustRightInd w:val="0"/>
              <w:spacing w:before="120" w:after="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1. Măsuri normative necesare pentru aplicarea prevederilor proiectului de act normativ :</w:t>
            </w: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i/>
                <w:iCs/>
                <w:sz w:val="24"/>
                <w:szCs w:val="24"/>
                <w:lang w:eastAsia="en-GB"/>
              </w:rPr>
            </w:pPr>
            <w:r w:rsidRPr="008E4634">
              <w:rPr>
                <w:rFonts w:ascii="Tahoma" w:eastAsia="Times New Roman" w:hAnsi="Tahoma" w:cs="Tahoma"/>
                <w:i/>
                <w:iCs/>
                <w:sz w:val="24"/>
                <w:szCs w:val="24"/>
                <w:lang w:eastAsia="en-GB"/>
              </w:rPr>
              <w:t>a) acte normative în vigoare ce vor fi modificate sau abrogate, ca urmare a intrării în vigoare a proiectului de act normativ;</w:t>
            </w:r>
          </w:p>
          <w:p w:rsidR="00B01A42" w:rsidRPr="008E4634" w:rsidRDefault="00B01A42" w:rsidP="00E63A49">
            <w:pPr>
              <w:tabs>
                <w:tab w:val="left" w:pos="3960"/>
              </w:tabs>
              <w:autoSpaceDE w:val="0"/>
              <w:autoSpaceDN w:val="0"/>
              <w:adjustRightInd w:val="0"/>
              <w:spacing w:after="0" w:line="240" w:lineRule="auto"/>
              <w:jc w:val="both"/>
              <w:rPr>
                <w:rFonts w:ascii="Tahoma" w:eastAsia="Times New Roman" w:hAnsi="Tahoma" w:cs="Tahoma"/>
                <w:i/>
                <w:iCs/>
                <w:sz w:val="24"/>
                <w:szCs w:val="24"/>
                <w:lang w:eastAsia="en-GB"/>
              </w:rPr>
            </w:pPr>
            <w:r w:rsidRPr="008E4634">
              <w:rPr>
                <w:rFonts w:ascii="Tahoma" w:eastAsia="Times New Roman" w:hAnsi="Tahoma" w:cs="Tahoma"/>
                <w:i/>
                <w:iCs/>
                <w:sz w:val="24"/>
                <w:szCs w:val="24"/>
                <w:lang w:eastAsia="en-GB"/>
              </w:rPr>
              <w:t xml:space="preserve">     </w:t>
            </w:r>
            <w:r w:rsidR="00FF5DB3">
              <w:rPr>
                <w:rFonts w:ascii="Tahoma" w:eastAsia="Times New Roman" w:hAnsi="Tahoma" w:cs="Tahoma"/>
                <w:i/>
                <w:iCs/>
                <w:sz w:val="24"/>
                <w:szCs w:val="24"/>
                <w:lang w:eastAsia="en-GB"/>
              </w:rPr>
              <w:t>Proiectul de act normativ prevede m</w:t>
            </w:r>
            <w:r w:rsidRPr="008E4634">
              <w:rPr>
                <w:rFonts w:ascii="Tahoma" w:eastAsia="Times New Roman" w:hAnsi="Tahoma" w:cs="Tahoma"/>
                <w:i/>
                <w:iCs/>
                <w:sz w:val="24"/>
                <w:szCs w:val="24"/>
                <w:lang w:eastAsia="en-GB"/>
              </w:rPr>
              <w:t>odificarea poziției 53 din anex</w:t>
            </w:r>
            <w:r w:rsidR="00FB50BA" w:rsidRPr="008E4634">
              <w:rPr>
                <w:rFonts w:ascii="Tahoma" w:eastAsia="Times New Roman" w:hAnsi="Tahoma" w:cs="Tahoma"/>
                <w:i/>
                <w:iCs/>
                <w:sz w:val="24"/>
                <w:szCs w:val="24"/>
                <w:lang w:eastAsia="en-GB"/>
              </w:rPr>
              <w:t>a</w:t>
            </w:r>
            <w:r w:rsidRPr="008E4634">
              <w:rPr>
                <w:rFonts w:ascii="Tahoma" w:eastAsia="Times New Roman" w:hAnsi="Tahoma" w:cs="Tahoma"/>
                <w:i/>
                <w:iCs/>
                <w:sz w:val="24"/>
                <w:szCs w:val="24"/>
                <w:lang w:eastAsia="en-GB"/>
              </w:rPr>
              <w:t xml:space="preserve"> nr. 1 și poziției 2 din anexa nr. 2.2 la Ordonanța Guvernului nr.41/1994 privind autorizarea plății cotizațiilor la organizațiile internaționale interguvernamentale la care România este parte</w:t>
            </w:r>
          </w:p>
          <w:p w:rsidR="00B01A42" w:rsidRPr="008E4634" w:rsidRDefault="00B01A42" w:rsidP="00E63A49">
            <w:pPr>
              <w:tabs>
                <w:tab w:val="left" w:pos="3960"/>
              </w:tabs>
              <w:autoSpaceDE w:val="0"/>
              <w:autoSpaceDN w:val="0"/>
              <w:adjustRightInd w:val="0"/>
              <w:spacing w:after="0" w:line="240" w:lineRule="auto"/>
              <w:jc w:val="both"/>
              <w:rPr>
                <w:rFonts w:ascii="Tahoma" w:eastAsia="Times New Roman" w:hAnsi="Tahoma" w:cs="Tahoma"/>
                <w:i/>
                <w:iCs/>
                <w:sz w:val="24"/>
                <w:szCs w:val="24"/>
                <w:lang w:eastAsia="en-GB"/>
              </w:rPr>
            </w:pP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i/>
                <w:iCs/>
                <w:sz w:val="24"/>
                <w:szCs w:val="24"/>
                <w:lang w:eastAsia="en-GB"/>
              </w:rPr>
            </w:pPr>
            <w:r w:rsidRPr="008E4634">
              <w:rPr>
                <w:rFonts w:ascii="Tahoma" w:eastAsia="Times New Roman" w:hAnsi="Tahoma" w:cs="Tahoma"/>
                <w:i/>
                <w:iCs/>
                <w:sz w:val="24"/>
                <w:szCs w:val="24"/>
                <w:lang w:eastAsia="en-GB"/>
              </w:rPr>
              <w:lastRenderedPageBreak/>
              <w:t>b) acte normative ce urmează a fi elaborate în vederea implementării noilor dispoziţii.</w:t>
            </w: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rPr>
          <w:trHeight w:val="945"/>
        </w:trPr>
        <w:tc>
          <w:tcPr>
            <w:tcW w:w="10377" w:type="dxa"/>
            <w:gridSpan w:val="8"/>
          </w:tcPr>
          <w:p w:rsidR="00FC6D54" w:rsidRPr="008E4634" w:rsidRDefault="00FC6D54" w:rsidP="00E63A49">
            <w:pPr>
              <w:tabs>
                <w:tab w:val="left" w:pos="3960"/>
              </w:tabs>
              <w:spacing w:before="120"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lastRenderedPageBreak/>
              <w:t>1^1 Compatibilitatea proiectului de act normativ cu legislaţia în domeniul achiziţiilor publice.</w:t>
            </w:r>
          </w:p>
          <w:p w:rsidR="00FC6D54" w:rsidRPr="008E4634" w:rsidRDefault="00FC6D54" w:rsidP="00E63A49">
            <w:pPr>
              <w:tabs>
                <w:tab w:val="left" w:pos="3960"/>
              </w:tabs>
              <w:spacing w:after="120" w:line="240" w:lineRule="auto"/>
              <w:jc w:val="both"/>
              <w:rPr>
                <w:rFonts w:ascii="Tahoma" w:eastAsia="Times New Roman" w:hAnsi="Tahoma" w:cs="Tahoma"/>
                <w:b/>
                <w:iCs/>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autoSpaceDE w:val="0"/>
              <w:autoSpaceDN w:val="0"/>
              <w:adjustRightInd w:val="0"/>
              <w:spacing w:before="120" w:after="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2. Conformitatea proiectului de act normativ cu legislaţia comunitară în cazul proiectelor ce transpun prevederi comunitare:</w:t>
            </w:r>
          </w:p>
          <w:p w:rsidR="00FC6D54" w:rsidRPr="008E4634" w:rsidRDefault="00FC6D54" w:rsidP="00E63A49">
            <w:pPr>
              <w:tabs>
                <w:tab w:val="left" w:pos="3960"/>
              </w:tabs>
              <w:spacing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autoSpaceDE w:val="0"/>
              <w:autoSpaceDN w:val="0"/>
              <w:adjustRightInd w:val="0"/>
              <w:spacing w:before="120" w:after="12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3. Măsuri normative necesare aplicării directe a actelor normative comunitare</w:t>
            </w:r>
          </w:p>
          <w:p w:rsidR="00FC6D54" w:rsidRPr="008E4634" w:rsidRDefault="00FC6D54" w:rsidP="00E63A49">
            <w:pPr>
              <w:tabs>
                <w:tab w:val="left" w:pos="3960"/>
              </w:tabs>
              <w:spacing w:before="120"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spacing w:before="120" w:after="12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 xml:space="preserve">4. Hotărâri ale Curţii de Justiţie a Uniunii Europene </w:t>
            </w:r>
          </w:p>
          <w:p w:rsidR="00FC6D54" w:rsidRPr="008E4634" w:rsidRDefault="00FC6D54" w:rsidP="00E63A49">
            <w:pPr>
              <w:tabs>
                <w:tab w:val="left" w:pos="3960"/>
              </w:tabs>
              <w:spacing w:before="120"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autoSpaceDE w:val="0"/>
              <w:autoSpaceDN w:val="0"/>
              <w:adjustRightInd w:val="0"/>
              <w:spacing w:before="120" w:after="0" w:line="240" w:lineRule="auto"/>
              <w:jc w:val="both"/>
              <w:rPr>
                <w:rFonts w:ascii="Tahoma" w:eastAsia="Times New Roman" w:hAnsi="Tahoma" w:cs="Tahoma"/>
                <w:b/>
                <w:iCs/>
                <w:sz w:val="24"/>
                <w:szCs w:val="24"/>
                <w:lang w:eastAsia="en-GB"/>
              </w:rPr>
            </w:pPr>
            <w:r w:rsidRPr="008E4634">
              <w:rPr>
                <w:rFonts w:ascii="Tahoma" w:eastAsia="Times New Roman" w:hAnsi="Tahoma" w:cs="Tahoma"/>
                <w:b/>
                <w:iCs/>
                <w:sz w:val="24"/>
                <w:szCs w:val="24"/>
                <w:lang w:eastAsia="en-GB"/>
              </w:rPr>
              <w:t>5. Alte acte normative şi/sau documente internaţionale din care decurg angajamente</w:t>
            </w:r>
          </w:p>
          <w:p w:rsidR="00FC6D54" w:rsidRPr="008E4634" w:rsidRDefault="00FC6D54" w:rsidP="00E63A49">
            <w:pPr>
              <w:tabs>
                <w:tab w:val="left" w:pos="3960"/>
              </w:tabs>
              <w:autoSpaceDE w:val="0"/>
              <w:autoSpaceDN w:val="0"/>
              <w:adjustRightInd w:val="0"/>
              <w:spacing w:before="120" w:after="0" w:line="240" w:lineRule="auto"/>
              <w:jc w:val="both"/>
              <w:rPr>
                <w:rFonts w:ascii="Tahoma" w:eastAsia="Times New Roman" w:hAnsi="Tahoma" w:cs="Tahoma"/>
                <w:b/>
                <w:iCs/>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spacing w:before="120" w:after="120" w:line="240" w:lineRule="auto"/>
              <w:jc w:val="both"/>
              <w:rPr>
                <w:rFonts w:ascii="Tahoma" w:eastAsia="Times New Roman" w:hAnsi="Tahoma" w:cs="Tahoma"/>
                <w:sz w:val="24"/>
                <w:szCs w:val="24"/>
                <w:lang w:eastAsia="en-GB"/>
              </w:rPr>
            </w:pPr>
            <w:r w:rsidRPr="008E4634">
              <w:rPr>
                <w:rFonts w:ascii="Tahoma" w:eastAsia="Times New Roman" w:hAnsi="Tahoma" w:cs="Tahoma"/>
                <w:b/>
                <w:sz w:val="24"/>
                <w:szCs w:val="24"/>
                <w:lang w:eastAsia="en-GB"/>
              </w:rPr>
              <w:t>6. Alte informaţii</w:t>
            </w:r>
          </w:p>
        </w:tc>
      </w:tr>
      <w:tr w:rsidR="00FC6D54" w:rsidRPr="008E4634" w:rsidTr="00C80364">
        <w:tc>
          <w:tcPr>
            <w:tcW w:w="10377" w:type="dxa"/>
            <w:gridSpan w:val="8"/>
          </w:tcPr>
          <w:p w:rsidR="001857C3" w:rsidRDefault="00FC6D54" w:rsidP="00E63A49">
            <w:pPr>
              <w:tabs>
                <w:tab w:val="left" w:pos="3960"/>
              </w:tabs>
              <w:spacing w:before="120"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p>
          <w:p w:rsidR="00FC6D54" w:rsidRDefault="00FC6D54" w:rsidP="001857C3">
            <w:pPr>
              <w:tabs>
                <w:tab w:val="left" w:pos="3960"/>
              </w:tabs>
              <w:spacing w:before="120"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Secţiunea a 6-a</w:t>
            </w:r>
          </w:p>
          <w:p w:rsidR="001857C3" w:rsidRPr="008E4634" w:rsidRDefault="001857C3" w:rsidP="00E63A49">
            <w:pPr>
              <w:tabs>
                <w:tab w:val="left" w:pos="3960"/>
              </w:tabs>
              <w:spacing w:before="120" w:after="0" w:line="240" w:lineRule="auto"/>
              <w:rPr>
                <w:rFonts w:ascii="Tahoma" w:eastAsia="Times New Roman" w:hAnsi="Tahoma" w:cs="Tahoma"/>
                <w:b/>
                <w:sz w:val="24"/>
                <w:szCs w:val="24"/>
                <w:lang w:eastAsia="en-GB"/>
              </w:rPr>
            </w:pPr>
          </w:p>
          <w:p w:rsidR="00FC6D54" w:rsidRDefault="00FC6D54" w:rsidP="00E63A49">
            <w:pPr>
              <w:tabs>
                <w:tab w:val="left" w:pos="3960"/>
              </w:tabs>
              <w:spacing w:after="12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Consultările efectuate în vederea elaborării prezentului act normativ</w:t>
            </w:r>
          </w:p>
          <w:p w:rsidR="001857C3" w:rsidRPr="008E4634" w:rsidRDefault="001857C3" w:rsidP="00E63A49">
            <w:pPr>
              <w:tabs>
                <w:tab w:val="left" w:pos="3960"/>
              </w:tabs>
              <w:spacing w:after="120" w:line="240" w:lineRule="auto"/>
              <w:rPr>
                <w:rFonts w:ascii="Tahoma" w:eastAsia="Times New Roman" w:hAnsi="Tahoma" w:cs="Tahoma"/>
                <w:b/>
                <w:sz w:val="24"/>
                <w:szCs w:val="24"/>
                <w:lang w:eastAsia="en-GB"/>
              </w:rPr>
            </w:pPr>
          </w:p>
        </w:tc>
      </w:tr>
      <w:tr w:rsidR="00FC6D54" w:rsidRPr="008E4634" w:rsidTr="00C80364">
        <w:tc>
          <w:tcPr>
            <w:tcW w:w="10377" w:type="dxa"/>
            <w:gridSpan w:val="8"/>
          </w:tcPr>
          <w:p w:rsidR="00FC6D54" w:rsidRDefault="00FC6D54" w:rsidP="00E63A49">
            <w:pPr>
              <w:spacing w:afterLines="40" w:after="96"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1.Informații privind procesul de consultare cu organizații neguvernamentale, institute de cercetare și alte organisme implicate</w:t>
            </w:r>
          </w:p>
          <w:p w:rsidR="001857C3" w:rsidRPr="008E4634" w:rsidRDefault="001857C3" w:rsidP="00E63A49">
            <w:pPr>
              <w:spacing w:afterLines="40" w:after="96" w:line="240" w:lineRule="auto"/>
              <w:jc w:val="both"/>
              <w:rPr>
                <w:rFonts w:ascii="Tahoma" w:eastAsia="Times New Roman" w:hAnsi="Tahoma" w:cs="Tahoma"/>
                <w:b/>
                <w:sz w:val="24"/>
                <w:szCs w:val="24"/>
                <w:lang w:eastAsia="en-GB"/>
              </w:rPr>
            </w:pPr>
          </w:p>
          <w:p w:rsidR="00FC6D54" w:rsidRPr="008E4634" w:rsidRDefault="00FC6D54" w:rsidP="00E63A49">
            <w:pPr>
              <w:spacing w:afterLines="40" w:after="96" w:line="240" w:lineRule="auto"/>
              <w:jc w:val="both"/>
              <w:rPr>
                <w:rFonts w:ascii="Tahoma" w:eastAsia="Times New Roman" w:hAnsi="Tahoma" w:cs="Tahoma"/>
                <w:b/>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Default="00FC6D54" w:rsidP="00E63A49">
            <w:pPr>
              <w:tabs>
                <w:tab w:val="left" w:pos="3960"/>
              </w:tabs>
              <w:spacing w:before="120" w:after="0" w:line="240" w:lineRule="auto"/>
              <w:jc w:val="both"/>
              <w:rPr>
                <w:rFonts w:ascii="Tahoma" w:eastAsia="Times New Roman" w:hAnsi="Tahoma" w:cs="Tahoma"/>
                <w:b/>
                <w:bCs/>
                <w:sz w:val="24"/>
                <w:szCs w:val="24"/>
                <w:lang w:eastAsia="en-GB"/>
              </w:rPr>
            </w:pPr>
            <w:r w:rsidRPr="008E4634">
              <w:rPr>
                <w:rFonts w:ascii="Tahoma" w:eastAsia="Times New Roman" w:hAnsi="Tahoma" w:cs="Tahoma"/>
                <w:b/>
                <w:sz w:val="24"/>
                <w:szCs w:val="24"/>
                <w:lang w:eastAsia="en-GB"/>
              </w:rPr>
              <w:t xml:space="preserve">2. Fundamentarea alegerii organizaţiilor cu care a avut loc consultarea precum </w:t>
            </w:r>
            <w:r w:rsidRPr="008E4634">
              <w:rPr>
                <w:rFonts w:ascii="Tahoma" w:eastAsia="Times New Roman" w:hAnsi="Tahoma" w:cs="Tahoma"/>
                <w:b/>
                <w:bCs/>
                <w:sz w:val="24"/>
                <w:szCs w:val="24"/>
                <w:lang w:eastAsia="en-GB"/>
              </w:rPr>
              <w:t>şi a modului în care activitatea acestor organizaţii este legată de obiectul proiectului de act normativ</w:t>
            </w:r>
          </w:p>
          <w:p w:rsidR="001857C3" w:rsidRPr="008E4634" w:rsidRDefault="001857C3" w:rsidP="00E63A49">
            <w:pPr>
              <w:tabs>
                <w:tab w:val="left" w:pos="3960"/>
              </w:tabs>
              <w:spacing w:before="120" w:after="0" w:line="240" w:lineRule="auto"/>
              <w:jc w:val="both"/>
              <w:rPr>
                <w:rFonts w:ascii="Tahoma" w:eastAsia="Times New Roman" w:hAnsi="Tahoma" w:cs="Tahoma"/>
                <w:b/>
                <w:bCs/>
                <w:sz w:val="24"/>
                <w:szCs w:val="24"/>
                <w:lang w:eastAsia="en-GB"/>
              </w:rPr>
            </w:pPr>
          </w:p>
          <w:p w:rsidR="00FC6D54" w:rsidRPr="008E4634" w:rsidRDefault="00FC6D54" w:rsidP="00E63A49">
            <w:pPr>
              <w:tabs>
                <w:tab w:val="left" w:pos="3960"/>
              </w:tabs>
              <w:spacing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3.Consultările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p w:rsidR="00FC6D54" w:rsidRPr="008E4634" w:rsidRDefault="00FC6D54" w:rsidP="00E63A49">
            <w:pPr>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Default="00FC6D54" w:rsidP="00E63A49">
            <w:pPr>
              <w:tabs>
                <w:tab w:val="left" w:pos="3960"/>
              </w:tabs>
              <w:spacing w:before="120"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4. Consultările desfăşurate în cadrul consiliilor interministeriale în conformitate cu prevederile Hotărârii Guvernului nr.750/2005 privind constituirea consiliilor interministeriale permanente</w:t>
            </w:r>
          </w:p>
          <w:p w:rsidR="001857C3" w:rsidRPr="008E4634" w:rsidRDefault="001857C3" w:rsidP="00E63A49">
            <w:pPr>
              <w:tabs>
                <w:tab w:val="left" w:pos="3960"/>
              </w:tabs>
              <w:spacing w:before="120" w:after="0" w:line="240" w:lineRule="auto"/>
              <w:jc w:val="both"/>
              <w:rPr>
                <w:rFonts w:ascii="Tahoma" w:eastAsia="Times New Roman" w:hAnsi="Tahoma" w:cs="Tahoma"/>
                <w:b/>
                <w:sz w:val="24"/>
                <w:szCs w:val="24"/>
                <w:lang w:eastAsia="en-GB"/>
              </w:rPr>
            </w:pPr>
          </w:p>
          <w:p w:rsidR="00FC6D54" w:rsidRPr="008E4634" w:rsidRDefault="00FC6D54" w:rsidP="00E63A49">
            <w:pPr>
              <w:tabs>
                <w:tab w:val="left" w:pos="3960"/>
              </w:tabs>
              <w:spacing w:after="12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autoSpaceDE w:val="0"/>
              <w:autoSpaceDN w:val="0"/>
              <w:adjustRightInd w:val="0"/>
              <w:spacing w:before="120"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lastRenderedPageBreak/>
              <w:t>5.</w:t>
            </w:r>
            <w:r w:rsidRPr="008E4634">
              <w:rPr>
                <w:rFonts w:ascii="Tahoma" w:eastAsia="Times New Roman" w:hAnsi="Tahoma" w:cs="Tahoma"/>
                <w:b/>
                <w:bCs/>
                <w:sz w:val="24"/>
                <w:szCs w:val="24"/>
                <w:lang w:eastAsia="en-GB"/>
              </w:rPr>
              <w:t xml:space="preserve"> Informaţii privind avizarea de către</w:t>
            </w:r>
            <w:r w:rsidRPr="008E4634">
              <w:rPr>
                <w:rFonts w:ascii="Tahoma" w:eastAsia="Times New Roman" w:hAnsi="Tahoma" w:cs="Tahoma"/>
                <w:b/>
                <w:sz w:val="24"/>
                <w:szCs w:val="24"/>
                <w:lang w:eastAsia="en-GB"/>
              </w:rPr>
              <w:t>:</w:t>
            </w:r>
          </w:p>
          <w:p w:rsidR="00FC6D54" w:rsidRPr="008E4634" w:rsidRDefault="00FC6D54" w:rsidP="00E63A49">
            <w:pPr>
              <w:tabs>
                <w:tab w:val="left" w:pos="3960"/>
                <w:tab w:val="left" w:pos="6195"/>
              </w:tabs>
              <w:autoSpaceDE w:val="0"/>
              <w:autoSpaceDN w:val="0"/>
              <w:adjustRightInd w:val="0"/>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a) Consiliul Legislativ</w:t>
            </w:r>
            <w:r w:rsidRPr="008E4634">
              <w:rPr>
                <w:rFonts w:ascii="Tahoma" w:eastAsia="Times New Roman" w:hAnsi="Tahoma" w:cs="Tahoma"/>
                <w:b/>
                <w:sz w:val="24"/>
                <w:szCs w:val="24"/>
                <w:lang w:eastAsia="en-GB"/>
              </w:rPr>
              <w:tab/>
            </w: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b) Consiliul Suprem de Apărare a Ţării</w:t>
            </w: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c) Consiliul Economic şi Social</w:t>
            </w:r>
          </w:p>
          <w:p w:rsidR="00FC6D54" w:rsidRPr="008E4634" w:rsidRDefault="00FC6D54" w:rsidP="00E63A49">
            <w:pPr>
              <w:tabs>
                <w:tab w:val="left" w:pos="3960"/>
              </w:tabs>
              <w:autoSpaceDE w:val="0"/>
              <w:autoSpaceDN w:val="0"/>
              <w:adjustRightInd w:val="0"/>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d) Consiliul Concurenţei </w:t>
            </w:r>
          </w:p>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e) Curtea de Conturi</w:t>
            </w:r>
          </w:p>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Prezentul proiect de act normativ urmează a fi avizat de către Consiliul Legislativ.</w:t>
            </w:r>
          </w:p>
        </w:tc>
      </w:tr>
      <w:tr w:rsidR="00FC6D54" w:rsidRPr="008E4634" w:rsidTr="00C80364">
        <w:tc>
          <w:tcPr>
            <w:tcW w:w="10377" w:type="dxa"/>
            <w:gridSpan w:val="8"/>
          </w:tcPr>
          <w:p w:rsidR="00FC6D54" w:rsidRPr="008E4634" w:rsidRDefault="00FC6D54" w:rsidP="00E63A49">
            <w:pPr>
              <w:tabs>
                <w:tab w:val="left" w:pos="3960"/>
              </w:tabs>
              <w:spacing w:before="120" w:after="120" w:line="240" w:lineRule="auto"/>
              <w:jc w:val="both"/>
              <w:rPr>
                <w:rFonts w:ascii="Tahoma" w:eastAsia="Times New Roman" w:hAnsi="Tahoma" w:cs="Tahoma"/>
                <w:sz w:val="24"/>
                <w:szCs w:val="24"/>
                <w:lang w:eastAsia="en-GB"/>
              </w:rPr>
            </w:pPr>
            <w:r w:rsidRPr="008E4634">
              <w:rPr>
                <w:rFonts w:ascii="Tahoma" w:eastAsia="Times New Roman" w:hAnsi="Tahoma" w:cs="Tahoma"/>
                <w:b/>
                <w:sz w:val="24"/>
                <w:szCs w:val="24"/>
                <w:lang w:eastAsia="en-GB"/>
              </w:rPr>
              <w:t>6. Alte informaţii</w:t>
            </w:r>
          </w:p>
        </w:tc>
      </w:tr>
      <w:tr w:rsidR="00FC6D54" w:rsidRPr="008E4634" w:rsidTr="00C80364">
        <w:tc>
          <w:tcPr>
            <w:tcW w:w="10377" w:type="dxa"/>
            <w:gridSpan w:val="8"/>
          </w:tcPr>
          <w:p w:rsidR="001857C3" w:rsidRDefault="00FC6D54" w:rsidP="00E63A49">
            <w:pPr>
              <w:tabs>
                <w:tab w:val="left" w:pos="3960"/>
              </w:tabs>
              <w:spacing w:before="120"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p>
          <w:p w:rsidR="00FC6D54" w:rsidRDefault="00FC6D54" w:rsidP="001857C3">
            <w:pPr>
              <w:tabs>
                <w:tab w:val="left" w:pos="3960"/>
              </w:tabs>
              <w:spacing w:before="120"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Secţiunea a 7-a</w:t>
            </w:r>
          </w:p>
          <w:p w:rsidR="001857C3" w:rsidRPr="008E4634" w:rsidRDefault="001857C3" w:rsidP="00E63A49">
            <w:pPr>
              <w:tabs>
                <w:tab w:val="left" w:pos="3960"/>
              </w:tabs>
              <w:spacing w:before="120" w:after="0" w:line="240" w:lineRule="auto"/>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Activităţi de informare publică privind elaborarea </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şi implementarea prezentului act normativ</w:t>
            </w:r>
          </w:p>
          <w:p w:rsidR="00FC6D54" w:rsidRPr="008E4634" w:rsidRDefault="00FC6D54" w:rsidP="00E63A49">
            <w:pPr>
              <w:tabs>
                <w:tab w:val="left" w:pos="3960"/>
              </w:tabs>
              <w:spacing w:after="0" w:line="240" w:lineRule="auto"/>
              <w:jc w:val="center"/>
              <w:rPr>
                <w:rFonts w:ascii="Tahoma" w:eastAsia="Times New Roman" w:hAnsi="Tahoma" w:cs="Tahoma"/>
                <w:b/>
                <w:sz w:val="24"/>
                <w:szCs w:val="24"/>
                <w:lang w:eastAsia="en-GB"/>
              </w:rPr>
            </w:pPr>
          </w:p>
        </w:tc>
      </w:tr>
      <w:tr w:rsidR="00FC6D54" w:rsidRPr="008E4634" w:rsidTr="00C80364">
        <w:tc>
          <w:tcPr>
            <w:tcW w:w="10377" w:type="dxa"/>
            <w:gridSpan w:val="8"/>
          </w:tcPr>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1. Informarea societăţii civile cu privire la necesitatea elaborării proiectului de act normativ</w:t>
            </w:r>
          </w:p>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p>
          <w:p w:rsidR="00FC6D54" w:rsidRPr="008E4634" w:rsidRDefault="00FC6D54" w:rsidP="00CC20F7">
            <w:pPr>
              <w:tabs>
                <w:tab w:val="left" w:pos="3960"/>
              </w:tabs>
              <w:spacing w:after="0" w:line="240" w:lineRule="auto"/>
              <w:ind w:left="278"/>
              <w:jc w:val="both"/>
              <w:rPr>
                <w:rFonts w:ascii="Tahoma" w:eastAsia="Times New Roman" w:hAnsi="Tahoma" w:cs="Tahoma"/>
                <w:b/>
                <w:sz w:val="24"/>
                <w:szCs w:val="24"/>
                <w:lang w:eastAsia="en-GB"/>
              </w:rPr>
            </w:pPr>
            <w:r w:rsidRPr="008E4634">
              <w:rPr>
                <w:rFonts w:ascii="Tahoma" w:eastAsia="Times New Roman" w:hAnsi="Tahoma" w:cs="Tahoma"/>
                <w:bCs/>
                <w:sz w:val="24"/>
                <w:szCs w:val="24"/>
                <w:lang w:eastAsia="en-GB"/>
              </w:rPr>
              <w:t xml:space="preserve">      În procesul de elaborare a prezentului proiect de act normativ au fost respectate regulile procedurale aplicabile pentru asigurarea transparenţei decizionale, prevăzute </w:t>
            </w:r>
            <w:r w:rsidR="006564BD" w:rsidRPr="008E4634">
              <w:rPr>
                <w:rFonts w:ascii="Tahoma" w:eastAsia="Times New Roman" w:hAnsi="Tahoma" w:cs="Tahoma"/>
                <w:bCs/>
                <w:sz w:val="24"/>
                <w:szCs w:val="24"/>
                <w:lang w:eastAsia="en-GB"/>
              </w:rPr>
              <w:t xml:space="preserve">de </w:t>
            </w:r>
            <w:r w:rsidRPr="008E4634">
              <w:rPr>
                <w:rFonts w:ascii="Tahoma" w:eastAsia="Times New Roman" w:hAnsi="Tahoma" w:cs="Tahoma"/>
                <w:bCs/>
                <w:sz w:val="24"/>
                <w:szCs w:val="24"/>
                <w:lang w:eastAsia="en-GB"/>
              </w:rPr>
              <w:t>Leg</w:t>
            </w:r>
            <w:r w:rsidR="006564BD" w:rsidRPr="008E4634">
              <w:rPr>
                <w:rFonts w:ascii="Tahoma" w:eastAsia="Times New Roman" w:hAnsi="Tahoma" w:cs="Tahoma"/>
                <w:bCs/>
                <w:sz w:val="24"/>
                <w:szCs w:val="24"/>
                <w:lang w:eastAsia="en-GB"/>
              </w:rPr>
              <w:t>ea</w:t>
            </w:r>
            <w:r w:rsidRPr="008E4634">
              <w:rPr>
                <w:rFonts w:ascii="Tahoma" w:eastAsia="Times New Roman" w:hAnsi="Tahoma" w:cs="Tahoma"/>
                <w:bCs/>
                <w:sz w:val="24"/>
                <w:szCs w:val="24"/>
                <w:lang w:eastAsia="en-GB"/>
              </w:rPr>
              <w:t xml:space="preserve"> nr. 52/2003 privind transparenţa decizională în administraţia publică, cu modificările şi completările ulterioare. </w:t>
            </w:r>
          </w:p>
        </w:tc>
      </w:tr>
      <w:tr w:rsidR="00FC6D54" w:rsidRPr="008E4634" w:rsidTr="00C80364">
        <w:tc>
          <w:tcPr>
            <w:tcW w:w="10377" w:type="dxa"/>
            <w:gridSpan w:val="8"/>
          </w:tcPr>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p w:rsidR="00FC6D54" w:rsidRPr="008E4634" w:rsidRDefault="00FC6D54" w:rsidP="00E63A49">
            <w:pPr>
              <w:tabs>
                <w:tab w:val="left" w:pos="3960"/>
              </w:tabs>
              <w:spacing w:after="0" w:line="240" w:lineRule="auto"/>
              <w:jc w:val="both"/>
              <w:rPr>
                <w:rFonts w:ascii="Tahoma" w:eastAsia="Times New Roman" w:hAnsi="Tahoma" w:cs="Tahoma"/>
                <w:sz w:val="24"/>
                <w:szCs w:val="24"/>
                <w:lang w:eastAsia="en-GB"/>
              </w:rPr>
            </w:pPr>
          </w:p>
        </w:tc>
      </w:tr>
      <w:tr w:rsidR="00FC6D54" w:rsidRPr="008E4634" w:rsidTr="00C80364">
        <w:trPr>
          <w:trHeight w:val="328"/>
        </w:trPr>
        <w:tc>
          <w:tcPr>
            <w:tcW w:w="10377" w:type="dxa"/>
            <w:gridSpan w:val="8"/>
          </w:tcPr>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3. Alte informaţii</w:t>
            </w:r>
          </w:p>
          <w:p w:rsidR="005A711E" w:rsidRPr="008E4634" w:rsidRDefault="005A711E" w:rsidP="00E63A49">
            <w:pPr>
              <w:tabs>
                <w:tab w:val="left" w:pos="3960"/>
              </w:tabs>
              <w:spacing w:after="0" w:line="240" w:lineRule="auto"/>
              <w:jc w:val="both"/>
              <w:rPr>
                <w:rFonts w:ascii="Tahoma" w:eastAsia="Times New Roman" w:hAnsi="Tahoma" w:cs="Tahoma"/>
                <w:b/>
                <w:sz w:val="24"/>
                <w:szCs w:val="24"/>
                <w:lang w:eastAsia="en-GB"/>
              </w:rPr>
            </w:pPr>
          </w:p>
        </w:tc>
      </w:tr>
      <w:tr w:rsidR="00FC6D54" w:rsidRPr="008E4634" w:rsidTr="00C80364">
        <w:tc>
          <w:tcPr>
            <w:tcW w:w="10377" w:type="dxa"/>
            <w:gridSpan w:val="8"/>
          </w:tcPr>
          <w:p w:rsidR="00FC6D54" w:rsidRPr="008E4634" w:rsidRDefault="00FC6D54" w:rsidP="00E63A49">
            <w:pPr>
              <w:tabs>
                <w:tab w:val="left" w:pos="3960"/>
              </w:tabs>
              <w:spacing w:after="0" w:line="240" w:lineRule="auto"/>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p>
          <w:p w:rsidR="00FC6D54" w:rsidRPr="008E4634" w:rsidRDefault="00FC6D54" w:rsidP="00E63A49">
            <w:pPr>
              <w:tabs>
                <w:tab w:val="left" w:pos="3960"/>
              </w:tabs>
              <w:spacing w:after="0" w:line="240" w:lineRule="auto"/>
              <w:rPr>
                <w:rFonts w:ascii="Tahoma" w:eastAsia="Times New Roman" w:hAnsi="Tahoma" w:cs="Tahoma"/>
                <w:sz w:val="24"/>
                <w:szCs w:val="24"/>
                <w:lang w:eastAsia="en-GB"/>
              </w:rPr>
            </w:pPr>
            <w:r w:rsidRPr="008E4634">
              <w:rPr>
                <w:rFonts w:ascii="Tahoma" w:eastAsia="Times New Roman" w:hAnsi="Tahoma" w:cs="Tahoma"/>
                <w:b/>
                <w:sz w:val="24"/>
                <w:szCs w:val="24"/>
                <w:lang w:eastAsia="en-GB"/>
              </w:rPr>
              <w:t xml:space="preserve">                                                           Secţiunea a 8-a</w:t>
            </w:r>
          </w:p>
          <w:p w:rsidR="00FC6D54" w:rsidRPr="008E4634" w:rsidRDefault="00FC6D54" w:rsidP="00E63A49">
            <w:pPr>
              <w:tabs>
                <w:tab w:val="left" w:pos="3960"/>
              </w:tabs>
              <w:spacing w:after="0" w:line="240" w:lineRule="auto"/>
              <w:jc w:val="center"/>
              <w:rPr>
                <w:rFonts w:ascii="Tahoma" w:eastAsia="Times New Roman" w:hAnsi="Tahoma" w:cs="Tahoma"/>
                <w:b/>
                <w:bCs/>
                <w:sz w:val="24"/>
                <w:szCs w:val="24"/>
                <w:lang w:eastAsia="en-GB"/>
              </w:rPr>
            </w:pPr>
            <w:r w:rsidRPr="008E4634">
              <w:rPr>
                <w:rFonts w:ascii="Tahoma" w:eastAsia="Times New Roman" w:hAnsi="Tahoma" w:cs="Tahoma"/>
                <w:b/>
                <w:bCs/>
                <w:sz w:val="24"/>
                <w:szCs w:val="24"/>
                <w:lang w:eastAsia="en-GB"/>
              </w:rPr>
              <w:t>Măsuri de implementare</w:t>
            </w:r>
          </w:p>
          <w:p w:rsidR="00FC6D54" w:rsidRPr="008E4634" w:rsidRDefault="00FC6D54" w:rsidP="00E63A49">
            <w:pPr>
              <w:tabs>
                <w:tab w:val="left" w:pos="3960"/>
              </w:tabs>
              <w:spacing w:after="0" w:line="240" w:lineRule="auto"/>
              <w:jc w:val="center"/>
              <w:rPr>
                <w:rFonts w:ascii="Tahoma" w:eastAsia="Times New Roman" w:hAnsi="Tahoma" w:cs="Tahoma"/>
                <w:b/>
                <w:bCs/>
                <w:sz w:val="24"/>
                <w:szCs w:val="24"/>
                <w:lang w:eastAsia="en-GB"/>
              </w:rPr>
            </w:pPr>
          </w:p>
        </w:tc>
      </w:tr>
      <w:tr w:rsidR="00FC6D54" w:rsidRPr="008E4634" w:rsidTr="00C80364">
        <w:tc>
          <w:tcPr>
            <w:tcW w:w="10377" w:type="dxa"/>
            <w:gridSpan w:val="8"/>
          </w:tcPr>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1. Măsurile de punere în aplicare a proiectului de act normativ de către autorităţile administraţiei publice centrale şi/sau locale - înfiinţarea unor noi organisme sau  extinderea competenţelor instituţiilor existente</w:t>
            </w:r>
          </w:p>
          <w:p w:rsidR="00FC6D54" w:rsidRPr="008E4634" w:rsidRDefault="00FC6D54" w:rsidP="00E63A49">
            <w:pPr>
              <w:tabs>
                <w:tab w:val="left" w:pos="990"/>
                <w:tab w:val="left" w:pos="3960"/>
              </w:tabs>
              <w:spacing w:after="0" w:line="24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t>Actul normativ nu se referă la acest subiect</w:t>
            </w:r>
          </w:p>
        </w:tc>
      </w:tr>
      <w:tr w:rsidR="00FC6D54" w:rsidRPr="008E4634" w:rsidTr="00C80364">
        <w:tc>
          <w:tcPr>
            <w:tcW w:w="10377" w:type="dxa"/>
            <w:gridSpan w:val="8"/>
          </w:tcPr>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p>
          <w:p w:rsidR="00FC6D54" w:rsidRPr="008E4634" w:rsidRDefault="00FC6D54" w:rsidP="00E63A49">
            <w:pPr>
              <w:tabs>
                <w:tab w:val="left" w:pos="3960"/>
              </w:tabs>
              <w:spacing w:after="0" w:line="240" w:lineRule="auto"/>
              <w:jc w:val="both"/>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2. Alte informaţii</w:t>
            </w:r>
          </w:p>
        </w:tc>
      </w:tr>
    </w:tbl>
    <w:p w:rsidR="00FC6D54" w:rsidRPr="008E4634" w:rsidRDefault="00FC6D54" w:rsidP="00F947E7">
      <w:pPr>
        <w:tabs>
          <w:tab w:val="left" w:pos="3960"/>
        </w:tabs>
        <w:spacing w:after="0" w:line="240" w:lineRule="auto"/>
        <w:jc w:val="both"/>
        <w:rPr>
          <w:rFonts w:ascii="Tahoma" w:eastAsia="Times New Roman" w:hAnsi="Tahoma" w:cs="Tahoma"/>
          <w:b/>
          <w:sz w:val="24"/>
          <w:szCs w:val="24"/>
          <w:lang w:eastAsia="en-GB"/>
        </w:rPr>
      </w:pPr>
    </w:p>
    <w:tbl>
      <w:tblPr>
        <w:tblW w:w="9946" w:type="dxa"/>
        <w:tblLook w:val="01E0" w:firstRow="1" w:lastRow="1" w:firstColumn="1" w:lastColumn="1" w:noHBand="0" w:noVBand="0"/>
      </w:tblPr>
      <w:tblGrid>
        <w:gridCol w:w="9946"/>
      </w:tblGrid>
      <w:tr w:rsidR="00FC6D54" w:rsidRPr="008E4634" w:rsidTr="00E63A49">
        <w:trPr>
          <w:trHeight w:val="5463"/>
        </w:trPr>
        <w:tc>
          <w:tcPr>
            <w:tcW w:w="9946" w:type="dxa"/>
            <w:shd w:val="clear" w:color="auto" w:fill="auto"/>
            <w:vAlign w:val="center"/>
          </w:tcPr>
          <w:p w:rsidR="00DC66C6" w:rsidRPr="008E4634" w:rsidRDefault="00F947E7" w:rsidP="00D63A6A">
            <w:pPr>
              <w:spacing w:after="0" w:line="360" w:lineRule="auto"/>
              <w:jc w:val="both"/>
              <w:rPr>
                <w:rFonts w:ascii="Tahoma" w:eastAsia="Times New Roman" w:hAnsi="Tahoma" w:cs="Tahoma"/>
                <w:sz w:val="24"/>
                <w:szCs w:val="24"/>
                <w:lang w:eastAsia="en-GB"/>
              </w:rPr>
            </w:pPr>
            <w:r w:rsidRPr="008E4634">
              <w:rPr>
                <w:rFonts w:ascii="Tahoma" w:eastAsia="Times New Roman" w:hAnsi="Tahoma" w:cs="Tahoma"/>
                <w:sz w:val="24"/>
                <w:szCs w:val="24"/>
                <w:lang w:eastAsia="en-GB"/>
              </w:rPr>
              <w:lastRenderedPageBreak/>
              <w:t xml:space="preserve">           </w:t>
            </w:r>
            <w:r w:rsidR="00FC6D54" w:rsidRPr="008E4634">
              <w:rPr>
                <w:rFonts w:ascii="Tahoma" w:eastAsia="Times New Roman" w:hAnsi="Tahoma" w:cs="Tahoma"/>
                <w:sz w:val="24"/>
                <w:szCs w:val="24"/>
                <w:lang w:eastAsia="en-GB"/>
              </w:rPr>
              <w:t xml:space="preserve">În contextul celor prezentate, a fost elaborat </w:t>
            </w:r>
            <w:r w:rsidR="00FC6D54" w:rsidRPr="008E4634">
              <w:rPr>
                <w:rFonts w:ascii="Tahoma" w:eastAsia="Times New Roman" w:hAnsi="Tahoma" w:cs="Tahoma"/>
                <w:b/>
                <w:i/>
                <w:sz w:val="24"/>
                <w:szCs w:val="24"/>
                <w:lang w:eastAsia="en-GB"/>
              </w:rPr>
              <w:t xml:space="preserve">proiectul de </w:t>
            </w:r>
            <w:r w:rsidR="000031DE" w:rsidRPr="008E4634">
              <w:rPr>
                <w:rFonts w:ascii="Tahoma" w:eastAsia="Times New Roman" w:hAnsi="Tahoma" w:cs="Tahoma"/>
                <w:b/>
                <w:i/>
                <w:sz w:val="24"/>
                <w:szCs w:val="24"/>
                <w:lang w:eastAsia="en-GB"/>
              </w:rPr>
              <w:t>Ordonanță de urgență a</w:t>
            </w:r>
            <w:r w:rsidR="000031DE" w:rsidRPr="008E4634">
              <w:rPr>
                <w:rFonts w:ascii="Tahoma" w:eastAsia="Times New Roman" w:hAnsi="Tahoma" w:cs="Tahoma"/>
                <w:b/>
                <w:i/>
                <w:color w:val="FF0000"/>
                <w:sz w:val="24"/>
                <w:szCs w:val="24"/>
                <w:lang w:eastAsia="en-GB"/>
              </w:rPr>
              <w:t xml:space="preserve"> </w:t>
            </w:r>
            <w:r w:rsidR="00FC6D54" w:rsidRPr="008E4634">
              <w:rPr>
                <w:rFonts w:ascii="Tahoma" w:eastAsia="Times New Roman" w:hAnsi="Tahoma" w:cs="Tahoma"/>
                <w:b/>
                <w:i/>
                <w:sz w:val="24"/>
                <w:szCs w:val="24"/>
                <w:lang w:eastAsia="en-GB"/>
              </w:rPr>
              <w:t>Guvernului</w:t>
            </w:r>
            <w:r w:rsidR="00FC6D54" w:rsidRPr="008E4634">
              <w:rPr>
                <w:rFonts w:ascii="Tahoma" w:eastAsia="Times New Roman" w:hAnsi="Tahoma" w:cs="Tahoma"/>
                <w:b/>
                <w:i/>
                <w:sz w:val="24"/>
                <w:szCs w:val="24"/>
              </w:rPr>
              <w:t xml:space="preserve"> pentru modificarea</w:t>
            </w:r>
            <w:r w:rsidRPr="008E4634">
              <w:rPr>
                <w:rFonts w:ascii="Tahoma" w:eastAsia="Times New Roman" w:hAnsi="Tahoma" w:cs="Tahoma"/>
                <w:b/>
                <w:i/>
                <w:sz w:val="24"/>
                <w:szCs w:val="24"/>
              </w:rPr>
              <w:t xml:space="preserve"> Ordonanței Guvernului nr.41/1994 privind autorizarea plății cotizațiilor la organizațiile internaționale interguvernamentale la care România este parte</w:t>
            </w:r>
            <w:r w:rsidR="00FC6D54" w:rsidRPr="008E4634">
              <w:rPr>
                <w:rFonts w:ascii="Tahoma" w:eastAsia="Times New Roman" w:hAnsi="Tahoma" w:cs="Tahoma"/>
                <w:b/>
                <w:i/>
                <w:sz w:val="24"/>
                <w:szCs w:val="24"/>
              </w:rPr>
              <w:t>,</w:t>
            </w:r>
            <w:r w:rsidR="00DC66C6" w:rsidRPr="008E4634">
              <w:rPr>
                <w:rFonts w:ascii="Tahoma" w:eastAsia="Times New Roman" w:hAnsi="Tahoma" w:cs="Tahoma"/>
                <w:b/>
                <w:i/>
                <w:sz w:val="24"/>
                <w:szCs w:val="24"/>
              </w:rPr>
              <w:t xml:space="preserve"> precum și pentru aprobarea plății cotizației anuale în vederea participării Istitutului Național de Statistică în calitate de asociat în cadrul Comitetului de Statistică și Guvernanță în Statistică al OCDE,</w:t>
            </w:r>
            <w:r w:rsidR="00FC6D54" w:rsidRPr="008E4634">
              <w:rPr>
                <w:rFonts w:ascii="Tahoma" w:eastAsia="Times New Roman" w:hAnsi="Tahoma" w:cs="Tahoma"/>
                <w:sz w:val="24"/>
                <w:szCs w:val="24"/>
              </w:rPr>
              <w:t xml:space="preserve"> </w:t>
            </w:r>
            <w:r w:rsidR="00FC6D54" w:rsidRPr="008E4634">
              <w:rPr>
                <w:rFonts w:ascii="Tahoma" w:eastAsia="Times New Roman" w:hAnsi="Tahoma" w:cs="Tahoma"/>
                <w:sz w:val="24"/>
                <w:szCs w:val="24"/>
                <w:lang w:eastAsia="en-GB"/>
              </w:rPr>
              <w:t>proiect pe care îl supunem spre aprobare.</w:t>
            </w:r>
          </w:p>
          <w:p w:rsidR="005A711E" w:rsidRPr="008E4634" w:rsidRDefault="005A711E" w:rsidP="009C6379">
            <w:pPr>
              <w:spacing w:after="0" w:line="360" w:lineRule="auto"/>
              <w:rPr>
                <w:rFonts w:ascii="Tahoma" w:eastAsia="Times New Roman" w:hAnsi="Tahoma" w:cs="Tahoma"/>
                <w:b/>
                <w:sz w:val="24"/>
                <w:szCs w:val="24"/>
                <w:lang w:eastAsia="en-GB"/>
              </w:rPr>
            </w:pPr>
          </w:p>
          <w:p w:rsidR="005A711E" w:rsidRPr="008E4634" w:rsidRDefault="005A711E" w:rsidP="00E63A49">
            <w:pPr>
              <w:spacing w:after="0" w:line="360" w:lineRule="auto"/>
              <w:jc w:val="center"/>
              <w:rPr>
                <w:rFonts w:ascii="Tahoma" w:eastAsia="Times New Roman" w:hAnsi="Tahoma" w:cs="Tahoma"/>
                <w:b/>
                <w:sz w:val="24"/>
                <w:szCs w:val="24"/>
                <w:lang w:eastAsia="en-GB"/>
              </w:rPr>
            </w:pPr>
          </w:p>
          <w:p w:rsidR="00FC6D54" w:rsidRPr="008E4634" w:rsidRDefault="00FC6D54" w:rsidP="00E63A49">
            <w:pPr>
              <w:spacing w:after="0" w:line="36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Secretarul General al Guvernului       Șeful Cancelariei Prim-Ministrului</w:t>
            </w:r>
          </w:p>
          <w:p w:rsidR="00FC6D54" w:rsidRPr="008E4634" w:rsidRDefault="005D356E" w:rsidP="005D356E">
            <w:pPr>
              <w:spacing w:after="0" w:line="360" w:lineRule="auto"/>
              <w:rPr>
                <w:rFonts w:ascii="Tahoma" w:eastAsia="Times New Roman" w:hAnsi="Tahoma" w:cs="Tahoma"/>
                <w:b/>
                <w:sz w:val="24"/>
                <w:szCs w:val="24"/>
                <w:lang w:eastAsia="en-GB"/>
              </w:rPr>
            </w:pPr>
            <w:r w:rsidRPr="008E4634">
              <w:rPr>
                <w:rFonts w:ascii="Tahoma" w:eastAsia="Times New Roman" w:hAnsi="Tahoma" w:cs="Tahoma"/>
                <w:b/>
                <w:sz w:val="24"/>
                <w:szCs w:val="24"/>
                <w:lang w:val="hu-HU" w:eastAsia="en-GB"/>
              </w:rPr>
              <w:t xml:space="preserve">           </w:t>
            </w:r>
            <w:r w:rsidR="00DC66C6" w:rsidRPr="008E4634">
              <w:rPr>
                <w:rFonts w:ascii="Tahoma" w:eastAsia="Times New Roman" w:hAnsi="Tahoma" w:cs="Tahoma"/>
                <w:b/>
                <w:sz w:val="24"/>
                <w:szCs w:val="24"/>
                <w:lang w:val="hu-HU" w:eastAsia="en-GB"/>
              </w:rPr>
              <w:t xml:space="preserve">  </w:t>
            </w:r>
            <w:r w:rsidRPr="008E4634">
              <w:rPr>
                <w:rFonts w:ascii="Tahoma" w:eastAsia="Times New Roman" w:hAnsi="Tahoma" w:cs="Tahoma"/>
                <w:b/>
                <w:sz w:val="24"/>
                <w:szCs w:val="24"/>
                <w:lang w:val="hu-HU" w:eastAsia="en-GB"/>
              </w:rPr>
              <w:t xml:space="preserve">  </w:t>
            </w:r>
            <w:r w:rsidR="00DC66C6" w:rsidRPr="008E4634">
              <w:rPr>
                <w:rFonts w:ascii="Tahoma" w:eastAsia="Times New Roman" w:hAnsi="Tahoma" w:cs="Tahoma"/>
                <w:b/>
                <w:sz w:val="24"/>
                <w:szCs w:val="24"/>
                <w:lang w:val="hu-HU" w:eastAsia="en-GB"/>
              </w:rPr>
              <w:t xml:space="preserve">  </w:t>
            </w:r>
            <w:r w:rsidR="009407CD">
              <w:rPr>
                <w:rFonts w:ascii="Tahoma" w:eastAsia="Times New Roman" w:hAnsi="Tahoma" w:cs="Tahoma"/>
                <w:b/>
                <w:sz w:val="24"/>
                <w:szCs w:val="24"/>
                <w:lang w:val="hu-HU" w:eastAsia="en-GB"/>
              </w:rPr>
              <w:t xml:space="preserve"> </w:t>
            </w:r>
            <w:r w:rsidR="006118D9" w:rsidRPr="008E4634">
              <w:rPr>
                <w:rFonts w:ascii="Tahoma" w:hAnsi="Tahoma" w:cs="Tahoma"/>
                <w:b/>
                <w:sz w:val="24"/>
                <w:szCs w:val="24"/>
              </w:rPr>
              <w:t>ANTONEL TĂNASE</w:t>
            </w:r>
            <w:r w:rsidRPr="008E4634">
              <w:rPr>
                <w:rFonts w:ascii="Tahoma" w:eastAsia="Times New Roman" w:hAnsi="Tahoma" w:cs="Tahoma"/>
                <w:b/>
                <w:sz w:val="24"/>
                <w:szCs w:val="24"/>
                <w:lang w:val="hu-HU" w:eastAsia="en-GB"/>
              </w:rPr>
              <w:t xml:space="preserve">              </w:t>
            </w:r>
            <w:r w:rsidR="00DC66C6" w:rsidRPr="008E4634">
              <w:rPr>
                <w:rFonts w:ascii="Tahoma" w:eastAsia="Times New Roman" w:hAnsi="Tahoma" w:cs="Tahoma"/>
                <w:b/>
                <w:sz w:val="24"/>
                <w:szCs w:val="24"/>
                <w:lang w:val="hu-HU" w:eastAsia="en-GB"/>
              </w:rPr>
              <w:t xml:space="preserve">    </w:t>
            </w:r>
            <w:r w:rsidR="006118D9" w:rsidRPr="008E4634">
              <w:rPr>
                <w:rFonts w:ascii="Tahoma" w:eastAsia="Times New Roman" w:hAnsi="Tahoma" w:cs="Tahoma"/>
                <w:b/>
                <w:sz w:val="24"/>
                <w:szCs w:val="24"/>
                <w:lang w:val="hu-HU" w:eastAsia="en-GB"/>
              </w:rPr>
              <w:t xml:space="preserve">           </w:t>
            </w:r>
            <w:r w:rsidR="00FC6D54" w:rsidRPr="008E4634">
              <w:rPr>
                <w:rFonts w:ascii="Tahoma" w:eastAsia="Times New Roman" w:hAnsi="Tahoma" w:cs="Tahoma"/>
                <w:b/>
                <w:sz w:val="24"/>
                <w:szCs w:val="24"/>
                <w:lang w:eastAsia="en-GB"/>
              </w:rPr>
              <w:t xml:space="preserve">     </w:t>
            </w:r>
            <w:r w:rsidR="009407CD">
              <w:rPr>
                <w:rFonts w:ascii="Tahoma" w:eastAsia="Times New Roman" w:hAnsi="Tahoma" w:cs="Tahoma"/>
                <w:b/>
                <w:sz w:val="24"/>
                <w:szCs w:val="24"/>
                <w:lang w:eastAsia="en-GB"/>
              </w:rPr>
              <w:t xml:space="preserve">     </w:t>
            </w:r>
            <w:r w:rsidRPr="008E4634">
              <w:rPr>
                <w:rFonts w:ascii="Tahoma" w:eastAsia="Times New Roman" w:hAnsi="Tahoma" w:cs="Tahoma"/>
                <w:b/>
                <w:sz w:val="24"/>
                <w:szCs w:val="24"/>
                <w:lang w:eastAsia="en-GB"/>
              </w:rPr>
              <w:t>IONEL DANCĂ</w:t>
            </w:r>
          </w:p>
          <w:p w:rsidR="00FC6D54" w:rsidRPr="008E4634" w:rsidRDefault="00FC6D54" w:rsidP="009C6379">
            <w:pPr>
              <w:spacing w:after="0" w:line="360" w:lineRule="auto"/>
              <w:rPr>
                <w:rFonts w:ascii="Tahoma" w:eastAsia="Times New Roman" w:hAnsi="Tahoma" w:cs="Tahoma"/>
                <w:sz w:val="24"/>
                <w:szCs w:val="24"/>
                <w:lang w:eastAsia="en-GB"/>
              </w:rPr>
            </w:pPr>
          </w:p>
          <w:p w:rsidR="005A711E" w:rsidRPr="008E4634" w:rsidRDefault="005A711E" w:rsidP="00E63A49">
            <w:pPr>
              <w:spacing w:after="0" w:line="360" w:lineRule="auto"/>
              <w:jc w:val="center"/>
              <w:rPr>
                <w:rFonts w:ascii="Tahoma" w:eastAsia="Times New Roman" w:hAnsi="Tahoma" w:cs="Tahoma"/>
                <w:sz w:val="24"/>
                <w:szCs w:val="24"/>
                <w:lang w:eastAsia="en-GB"/>
              </w:rPr>
            </w:pPr>
          </w:p>
          <w:tbl>
            <w:tblPr>
              <w:tblW w:w="4973" w:type="dxa"/>
              <w:jc w:val="center"/>
              <w:tblLook w:val="01E0" w:firstRow="1" w:lastRow="1" w:firstColumn="1" w:lastColumn="1" w:noHBand="0" w:noVBand="0"/>
            </w:tblPr>
            <w:tblGrid>
              <w:gridCol w:w="4973"/>
            </w:tblGrid>
            <w:tr w:rsidR="00FC6D54" w:rsidRPr="008E4634" w:rsidTr="00E63A49">
              <w:trPr>
                <w:trHeight w:val="491"/>
                <w:jc w:val="center"/>
              </w:trPr>
              <w:tc>
                <w:tcPr>
                  <w:tcW w:w="4973" w:type="dxa"/>
                  <w:shd w:val="clear" w:color="auto" w:fill="auto"/>
                  <w:vAlign w:val="center"/>
                </w:tcPr>
                <w:p w:rsidR="00FC6D54" w:rsidRPr="008E4634" w:rsidRDefault="00FC6D54" w:rsidP="00E63A49">
                  <w:pPr>
                    <w:spacing w:after="0" w:line="360" w:lineRule="auto"/>
                    <w:ind w:firstLine="360"/>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Preşedintele</w:t>
                  </w:r>
                </w:p>
              </w:tc>
            </w:tr>
            <w:tr w:rsidR="00FC6D54" w:rsidRPr="008E4634" w:rsidTr="00E63A49">
              <w:trPr>
                <w:trHeight w:val="491"/>
                <w:jc w:val="center"/>
              </w:trPr>
              <w:tc>
                <w:tcPr>
                  <w:tcW w:w="4973" w:type="dxa"/>
                  <w:shd w:val="clear" w:color="auto" w:fill="auto"/>
                  <w:vAlign w:val="center"/>
                </w:tcPr>
                <w:p w:rsidR="00FC6D54" w:rsidRPr="008E4634" w:rsidRDefault="00FC6D54" w:rsidP="00E63A49">
                  <w:pPr>
                    <w:spacing w:after="0" w:line="36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Institutului Naţional de Statistică</w:t>
                  </w:r>
                </w:p>
              </w:tc>
            </w:tr>
            <w:tr w:rsidR="00FC6D54" w:rsidRPr="008E4634" w:rsidTr="00E63A49">
              <w:trPr>
                <w:trHeight w:val="997"/>
                <w:jc w:val="center"/>
              </w:trPr>
              <w:tc>
                <w:tcPr>
                  <w:tcW w:w="4973" w:type="dxa"/>
                  <w:shd w:val="clear" w:color="auto" w:fill="auto"/>
                  <w:vAlign w:val="center"/>
                </w:tcPr>
                <w:p w:rsidR="00FC6D54" w:rsidRPr="008E4634" w:rsidRDefault="00FC6D54" w:rsidP="00E63A49">
                  <w:pPr>
                    <w:spacing w:after="0" w:line="36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TUDOREL ANDREI</w:t>
                  </w:r>
                </w:p>
              </w:tc>
            </w:tr>
          </w:tbl>
          <w:p w:rsidR="00FC6D54" w:rsidRPr="008E4634" w:rsidRDefault="00FC6D54" w:rsidP="00E63A49">
            <w:pPr>
              <w:spacing w:after="0" w:line="360" w:lineRule="auto"/>
              <w:jc w:val="center"/>
              <w:rPr>
                <w:rFonts w:ascii="Tahoma" w:eastAsia="Times New Roman" w:hAnsi="Tahoma" w:cs="Tahoma"/>
                <w:b/>
                <w:sz w:val="24"/>
                <w:szCs w:val="24"/>
                <w:lang w:eastAsia="en-GB"/>
              </w:rPr>
            </w:pPr>
          </w:p>
        </w:tc>
      </w:tr>
    </w:tbl>
    <w:p w:rsidR="00FC6D54" w:rsidRPr="008E4634" w:rsidRDefault="00FC6D54" w:rsidP="00D02CB7">
      <w:pPr>
        <w:spacing w:after="0" w:line="240" w:lineRule="auto"/>
        <w:rPr>
          <w:rFonts w:ascii="Tahoma" w:eastAsia="Times New Roman" w:hAnsi="Tahoma" w:cs="Tahoma"/>
          <w:b/>
          <w:sz w:val="24"/>
          <w:szCs w:val="24"/>
          <w:lang w:val="pt-BR" w:eastAsia="en-GB"/>
        </w:rPr>
      </w:pPr>
    </w:p>
    <w:p w:rsidR="00FC6D54" w:rsidRPr="008E4634" w:rsidRDefault="00FC6D54" w:rsidP="00806FD3">
      <w:pPr>
        <w:spacing w:after="0" w:line="240" w:lineRule="auto"/>
        <w:jc w:val="center"/>
        <w:rPr>
          <w:rFonts w:ascii="Tahoma" w:eastAsia="Times New Roman" w:hAnsi="Tahoma" w:cs="Tahoma"/>
          <w:b/>
          <w:sz w:val="24"/>
          <w:szCs w:val="24"/>
          <w:lang w:val="pt-BR" w:eastAsia="en-GB"/>
        </w:rPr>
      </w:pPr>
    </w:p>
    <w:p w:rsidR="00FC6D54" w:rsidRPr="008E4634" w:rsidRDefault="00FC6D54" w:rsidP="00310F80">
      <w:pPr>
        <w:spacing w:after="0" w:line="240" w:lineRule="auto"/>
        <w:jc w:val="center"/>
        <w:rPr>
          <w:rFonts w:ascii="Tahoma" w:eastAsia="Times New Roman" w:hAnsi="Tahoma" w:cs="Tahoma"/>
          <w:b/>
          <w:i/>
          <w:sz w:val="24"/>
          <w:szCs w:val="24"/>
          <w:lang w:val="pt-BR" w:eastAsia="en-GB"/>
        </w:rPr>
      </w:pPr>
      <w:r w:rsidRPr="008E4634">
        <w:rPr>
          <w:rFonts w:ascii="Tahoma" w:eastAsia="Times New Roman" w:hAnsi="Tahoma" w:cs="Tahoma"/>
          <w:b/>
          <w:i/>
          <w:sz w:val="24"/>
          <w:szCs w:val="24"/>
          <w:u w:val="single"/>
          <w:lang w:val="pt-BR" w:eastAsia="en-GB"/>
        </w:rPr>
        <w:t>Avizăm favorabil</w:t>
      </w:r>
      <w:r w:rsidRPr="008E4634">
        <w:rPr>
          <w:rFonts w:ascii="Tahoma" w:eastAsia="Times New Roman" w:hAnsi="Tahoma" w:cs="Tahoma"/>
          <w:b/>
          <w:i/>
          <w:sz w:val="24"/>
          <w:szCs w:val="24"/>
          <w:lang w:val="pt-BR" w:eastAsia="en-GB"/>
        </w:rPr>
        <w:t>:</w:t>
      </w:r>
    </w:p>
    <w:p w:rsidR="00FC6D54" w:rsidRPr="008E4634" w:rsidRDefault="00FC6D54" w:rsidP="00806FD3">
      <w:pPr>
        <w:spacing w:after="0" w:line="240" w:lineRule="auto"/>
        <w:jc w:val="center"/>
        <w:rPr>
          <w:rFonts w:ascii="Tahoma" w:eastAsia="Times New Roman" w:hAnsi="Tahoma" w:cs="Tahoma"/>
          <w:b/>
          <w:sz w:val="24"/>
          <w:szCs w:val="24"/>
          <w:lang w:val="pt-BR" w:eastAsia="en-GB"/>
        </w:rPr>
      </w:pPr>
    </w:p>
    <w:p w:rsidR="001A32A0" w:rsidRPr="008E4634" w:rsidRDefault="001A32A0" w:rsidP="001A32A0">
      <w:pPr>
        <w:spacing w:after="0" w:line="240" w:lineRule="auto"/>
        <w:jc w:val="center"/>
        <w:rPr>
          <w:rFonts w:ascii="Tahoma" w:eastAsia="Times New Roman" w:hAnsi="Tahoma" w:cs="Tahoma"/>
          <w:b/>
          <w:sz w:val="24"/>
          <w:szCs w:val="24"/>
          <w:lang w:val="pt-BR" w:eastAsia="en-GB"/>
        </w:rPr>
      </w:pPr>
    </w:p>
    <w:p w:rsidR="00D02CB7" w:rsidRPr="008E4634" w:rsidRDefault="00D02CB7" w:rsidP="001A32A0">
      <w:pPr>
        <w:spacing w:after="0" w:line="240" w:lineRule="auto"/>
        <w:jc w:val="center"/>
        <w:rPr>
          <w:rFonts w:ascii="Tahoma" w:eastAsia="Times New Roman" w:hAnsi="Tahoma" w:cs="Tahoma"/>
          <w:b/>
          <w:sz w:val="24"/>
          <w:szCs w:val="24"/>
          <w:lang w:val="pt-BR" w:eastAsia="en-GB"/>
        </w:rPr>
      </w:pPr>
    </w:p>
    <w:p w:rsidR="001A32A0" w:rsidRPr="008E4634" w:rsidRDefault="009407CD" w:rsidP="009407CD">
      <w:pPr>
        <w:spacing w:after="0" w:line="360" w:lineRule="auto"/>
        <w:ind w:right="-897"/>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 xml:space="preserve">                                             </w:t>
      </w:r>
      <w:r w:rsidR="001A32A0" w:rsidRPr="008E4634">
        <w:rPr>
          <w:rFonts w:ascii="Tahoma" w:eastAsia="Times New Roman" w:hAnsi="Tahoma" w:cs="Tahoma"/>
          <w:b/>
          <w:sz w:val="24"/>
          <w:szCs w:val="24"/>
          <w:lang w:val="en-GB" w:eastAsia="en-GB"/>
        </w:rPr>
        <w:t>Ministrul Afacerilor Externe</w:t>
      </w:r>
    </w:p>
    <w:p w:rsidR="00584706" w:rsidRPr="008E4634" w:rsidRDefault="009407CD" w:rsidP="009407CD">
      <w:pPr>
        <w:spacing w:after="0" w:line="360" w:lineRule="auto"/>
        <w:ind w:right="-897"/>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 xml:space="preserve">                                             </w:t>
      </w:r>
      <w:r w:rsidR="00584706" w:rsidRPr="008E4634">
        <w:rPr>
          <w:rFonts w:ascii="Tahoma" w:eastAsia="Times New Roman" w:hAnsi="Tahoma" w:cs="Tahoma"/>
          <w:b/>
          <w:sz w:val="24"/>
          <w:szCs w:val="24"/>
          <w:lang w:val="en-GB" w:eastAsia="en-GB"/>
        </w:rPr>
        <w:t>B</w:t>
      </w:r>
      <w:r w:rsidR="006C2317" w:rsidRPr="008E4634">
        <w:rPr>
          <w:rFonts w:ascii="Tahoma" w:eastAsia="Times New Roman" w:hAnsi="Tahoma" w:cs="Tahoma"/>
          <w:b/>
          <w:sz w:val="24"/>
          <w:szCs w:val="24"/>
          <w:lang w:val="en-GB" w:eastAsia="en-GB"/>
        </w:rPr>
        <w:t>OGDAN</w:t>
      </w:r>
      <w:r w:rsidR="00584706" w:rsidRPr="008E4634">
        <w:rPr>
          <w:rFonts w:ascii="Tahoma" w:eastAsia="Times New Roman" w:hAnsi="Tahoma" w:cs="Tahoma"/>
          <w:b/>
          <w:sz w:val="24"/>
          <w:szCs w:val="24"/>
          <w:lang w:val="en-GB" w:eastAsia="en-GB"/>
        </w:rPr>
        <w:t xml:space="preserve"> </w:t>
      </w:r>
      <w:r w:rsidR="006C2317" w:rsidRPr="008E4634">
        <w:rPr>
          <w:rFonts w:ascii="Tahoma" w:eastAsia="Times New Roman" w:hAnsi="Tahoma" w:cs="Tahoma"/>
          <w:b/>
          <w:sz w:val="24"/>
          <w:szCs w:val="24"/>
          <w:lang w:val="en-GB" w:eastAsia="en-GB"/>
        </w:rPr>
        <w:t xml:space="preserve"> </w:t>
      </w:r>
      <w:r w:rsidR="00584706" w:rsidRPr="008E4634">
        <w:rPr>
          <w:rFonts w:ascii="Tahoma" w:eastAsia="Times New Roman" w:hAnsi="Tahoma" w:cs="Tahoma"/>
          <w:b/>
          <w:sz w:val="24"/>
          <w:szCs w:val="24"/>
          <w:lang w:val="en-GB" w:eastAsia="en-GB"/>
        </w:rPr>
        <w:t>L</w:t>
      </w:r>
      <w:r w:rsidR="006C2317" w:rsidRPr="008E4634">
        <w:rPr>
          <w:rFonts w:ascii="Tahoma" w:eastAsia="Times New Roman" w:hAnsi="Tahoma" w:cs="Tahoma"/>
          <w:b/>
          <w:sz w:val="24"/>
          <w:szCs w:val="24"/>
          <w:lang w:val="en-GB" w:eastAsia="en-GB"/>
        </w:rPr>
        <w:t>UCIAN</w:t>
      </w:r>
      <w:r w:rsidR="00584706" w:rsidRPr="008E4634">
        <w:rPr>
          <w:rFonts w:ascii="Tahoma" w:eastAsia="Times New Roman" w:hAnsi="Tahoma" w:cs="Tahoma"/>
          <w:b/>
          <w:sz w:val="24"/>
          <w:szCs w:val="24"/>
          <w:lang w:val="en-GB" w:eastAsia="en-GB"/>
        </w:rPr>
        <w:t xml:space="preserve"> A</w:t>
      </w:r>
      <w:r w:rsidR="006C2317" w:rsidRPr="008E4634">
        <w:rPr>
          <w:rFonts w:ascii="Tahoma" w:eastAsia="Times New Roman" w:hAnsi="Tahoma" w:cs="Tahoma"/>
          <w:b/>
          <w:sz w:val="24"/>
          <w:szCs w:val="24"/>
          <w:lang w:val="en-GB" w:eastAsia="en-GB"/>
        </w:rPr>
        <w:t>URESCU</w:t>
      </w:r>
    </w:p>
    <w:p w:rsidR="001A32A0" w:rsidRPr="008E4634" w:rsidRDefault="001A32A0" w:rsidP="00C107BA">
      <w:pPr>
        <w:spacing w:after="0" w:line="360" w:lineRule="auto"/>
        <w:ind w:right="-897"/>
        <w:jc w:val="center"/>
        <w:rPr>
          <w:rFonts w:ascii="Tahoma" w:eastAsia="Times New Roman" w:hAnsi="Tahoma" w:cs="Tahoma"/>
          <w:b/>
          <w:sz w:val="24"/>
          <w:szCs w:val="24"/>
          <w:lang w:val="en-GB" w:eastAsia="en-GB"/>
        </w:rPr>
      </w:pPr>
    </w:p>
    <w:p w:rsidR="00FC6D54" w:rsidRPr="008E4634" w:rsidRDefault="00FC6D54" w:rsidP="009C6379">
      <w:pPr>
        <w:spacing w:after="0" w:line="360" w:lineRule="auto"/>
        <w:ind w:right="-897"/>
        <w:rPr>
          <w:rFonts w:ascii="Tahoma" w:eastAsia="Times New Roman" w:hAnsi="Tahoma" w:cs="Tahoma"/>
          <w:b/>
          <w:sz w:val="24"/>
          <w:szCs w:val="24"/>
          <w:lang w:val="en-GB" w:eastAsia="en-GB"/>
        </w:rPr>
      </w:pPr>
    </w:p>
    <w:p w:rsidR="00FC6D54" w:rsidRPr="008E4634" w:rsidRDefault="009407CD" w:rsidP="009407CD">
      <w:pPr>
        <w:spacing w:after="0" w:line="360" w:lineRule="auto"/>
        <w:ind w:right="-897"/>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 xml:space="preserve">                                             </w:t>
      </w:r>
      <w:r w:rsidR="00FC6D54" w:rsidRPr="008E4634">
        <w:rPr>
          <w:rFonts w:ascii="Tahoma" w:eastAsia="Times New Roman" w:hAnsi="Tahoma" w:cs="Tahoma"/>
          <w:b/>
          <w:sz w:val="24"/>
          <w:szCs w:val="24"/>
          <w:lang w:val="en-GB" w:eastAsia="en-GB"/>
        </w:rPr>
        <w:t>Ministrul Finanțelor Publice</w:t>
      </w:r>
    </w:p>
    <w:p w:rsidR="00806FD3" w:rsidRPr="008E4634" w:rsidRDefault="009407CD" w:rsidP="009407CD">
      <w:pPr>
        <w:spacing w:after="0" w:line="360" w:lineRule="auto"/>
        <w:ind w:right="-897"/>
        <w:rPr>
          <w:rFonts w:ascii="Tahoma" w:eastAsia="Times New Roman" w:hAnsi="Tahoma" w:cs="Tahoma"/>
          <w:b/>
          <w:sz w:val="24"/>
          <w:szCs w:val="24"/>
          <w:lang w:val="en-GB" w:eastAsia="en-GB"/>
        </w:rPr>
      </w:pPr>
      <w:r>
        <w:rPr>
          <w:rFonts w:ascii="Tahoma" w:eastAsia="Times New Roman" w:hAnsi="Tahoma" w:cs="Tahoma"/>
          <w:b/>
          <w:sz w:val="24"/>
          <w:szCs w:val="24"/>
          <w:lang w:val="en-GB" w:eastAsia="en-GB"/>
        </w:rPr>
        <w:t xml:space="preserve">                                                 </w:t>
      </w:r>
      <w:r w:rsidR="005D356E" w:rsidRPr="008E4634">
        <w:rPr>
          <w:rFonts w:ascii="Tahoma" w:eastAsia="Times New Roman" w:hAnsi="Tahoma" w:cs="Tahoma"/>
          <w:b/>
          <w:sz w:val="24"/>
          <w:szCs w:val="24"/>
          <w:lang w:val="en-GB" w:eastAsia="en-GB"/>
        </w:rPr>
        <w:t>V</w:t>
      </w:r>
      <w:r w:rsidR="006C2317" w:rsidRPr="008E4634">
        <w:rPr>
          <w:rFonts w:ascii="Tahoma" w:eastAsia="Times New Roman" w:hAnsi="Tahoma" w:cs="Tahoma"/>
          <w:b/>
          <w:sz w:val="24"/>
          <w:szCs w:val="24"/>
          <w:lang w:val="en-GB" w:eastAsia="en-GB"/>
        </w:rPr>
        <w:t>ASILE</w:t>
      </w:r>
      <w:r w:rsidR="005D356E" w:rsidRPr="008E4634">
        <w:rPr>
          <w:rFonts w:ascii="Tahoma" w:eastAsia="Times New Roman" w:hAnsi="Tahoma" w:cs="Tahoma"/>
          <w:b/>
          <w:sz w:val="24"/>
          <w:szCs w:val="24"/>
          <w:lang w:val="en-GB" w:eastAsia="en-GB"/>
        </w:rPr>
        <w:t xml:space="preserve"> –F</w:t>
      </w:r>
      <w:r w:rsidR="006C2317" w:rsidRPr="008E4634">
        <w:rPr>
          <w:rFonts w:ascii="Tahoma" w:eastAsia="Times New Roman" w:hAnsi="Tahoma" w:cs="Tahoma"/>
          <w:b/>
          <w:sz w:val="24"/>
          <w:szCs w:val="24"/>
          <w:lang w:val="en-GB" w:eastAsia="en-GB"/>
        </w:rPr>
        <w:t>LORIN</w:t>
      </w:r>
      <w:r w:rsidR="005D356E" w:rsidRPr="008E4634">
        <w:rPr>
          <w:rFonts w:ascii="Tahoma" w:eastAsia="Times New Roman" w:hAnsi="Tahoma" w:cs="Tahoma"/>
          <w:b/>
          <w:sz w:val="24"/>
          <w:szCs w:val="24"/>
          <w:lang w:val="en-GB" w:eastAsia="en-GB"/>
        </w:rPr>
        <w:t xml:space="preserve"> CÎȚU</w:t>
      </w:r>
    </w:p>
    <w:p w:rsidR="00C107BA" w:rsidRPr="008E4634" w:rsidRDefault="00C107BA" w:rsidP="009C6379">
      <w:pPr>
        <w:spacing w:after="0" w:line="240" w:lineRule="auto"/>
        <w:rPr>
          <w:rFonts w:ascii="Tahoma" w:eastAsia="Times New Roman" w:hAnsi="Tahoma" w:cs="Tahoma"/>
          <w:b/>
          <w:sz w:val="24"/>
          <w:szCs w:val="24"/>
          <w:lang w:eastAsia="en-GB"/>
        </w:rPr>
      </w:pPr>
    </w:p>
    <w:p w:rsidR="00C107BA" w:rsidRPr="008E4634" w:rsidRDefault="00C107BA" w:rsidP="00C107BA">
      <w:pPr>
        <w:spacing w:after="0" w:line="240" w:lineRule="auto"/>
        <w:jc w:val="center"/>
        <w:rPr>
          <w:rFonts w:ascii="Tahoma" w:eastAsia="Times New Roman" w:hAnsi="Tahoma" w:cs="Tahoma"/>
          <w:b/>
          <w:sz w:val="24"/>
          <w:szCs w:val="24"/>
          <w:lang w:eastAsia="en-GB"/>
        </w:rPr>
      </w:pPr>
    </w:p>
    <w:p w:rsidR="001C2440" w:rsidRPr="008E4634" w:rsidRDefault="00C107BA" w:rsidP="00C107BA">
      <w:pPr>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r w:rsidR="001C2440" w:rsidRPr="008E4634">
        <w:rPr>
          <w:rFonts w:ascii="Tahoma" w:eastAsia="Times New Roman" w:hAnsi="Tahoma" w:cs="Tahoma"/>
          <w:b/>
          <w:sz w:val="24"/>
          <w:szCs w:val="24"/>
          <w:lang w:eastAsia="en-GB"/>
        </w:rPr>
        <w:t>Ministrul Justiţiei</w:t>
      </w:r>
    </w:p>
    <w:p w:rsidR="005D356E" w:rsidRPr="008E4634" w:rsidRDefault="005D356E" w:rsidP="00C107BA">
      <w:pPr>
        <w:spacing w:after="0" w:line="240" w:lineRule="auto"/>
        <w:jc w:val="center"/>
        <w:rPr>
          <w:rFonts w:ascii="Tahoma" w:eastAsia="Times New Roman" w:hAnsi="Tahoma" w:cs="Tahoma"/>
          <w:b/>
          <w:sz w:val="24"/>
          <w:szCs w:val="24"/>
          <w:lang w:eastAsia="en-GB"/>
        </w:rPr>
      </w:pPr>
    </w:p>
    <w:p w:rsidR="005D356E" w:rsidRPr="008E4634" w:rsidRDefault="00C107BA" w:rsidP="00C107BA">
      <w:pPr>
        <w:spacing w:after="0" w:line="240" w:lineRule="auto"/>
        <w:jc w:val="center"/>
        <w:rPr>
          <w:rFonts w:ascii="Tahoma" w:eastAsia="Times New Roman" w:hAnsi="Tahoma" w:cs="Tahoma"/>
          <w:b/>
          <w:sz w:val="24"/>
          <w:szCs w:val="24"/>
          <w:lang w:eastAsia="en-GB"/>
        </w:rPr>
      </w:pPr>
      <w:r w:rsidRPr="008E4634">
        <w:rPr>
          <w:rFonts w:ascii="Tahoma" w:eastAsia="Times New Roman" w:hAnsi="Tahoma" w:cs="Tahoma"/>
          <w:b/>
          <w:sz w:val="24"/>
          <w:szCs w:val="24"/>
          <w:lang w:eastAsia="en-GB"/>
        </w:rPr>
        <w:t xml:space="preserve">         </w:t>
      </w:r>
      <w:r w:rsidR="005D356E" w:rsidRPr="008E4634">
        <w:rPr>
          <w:rFonts w:ascii="Tahoma" w:eastAsia="Times New Roman" w:hAnsi="Tahoma" w:cs="Tahoma"/>
          <w:b/>
          <w:sz w:val="24"/>
          <w:szCs w:val="24"/>
          <w:lang w:eastAsia="en-GB"/>
        </w:rPr>
        <w:t>M</w:t>
      </w:r>
      <w:r w:rsidR="00334347" w:rsidRPr="008E4634">
        <w:rPr>
          <w:rFonts w:ascii="Tahoma" w:eastAsia="Times New Roman" w:hAnsi="Tahoma" w:cs="Tahoma"/>
          <w:b/>
          <w:sz w:val="24"/>
          <w:szCs w:val="24"/>
          <w:lang w:eastAsia="en-GB"/>
        </w:rPr>
        <w:t>ARIAN</w:t>
      </w:r>
      <w:r w:rsidR="005D356E" w:rsidRPr="008E4634">
        <w:rPr>
          <w:rFonts w:ascii="Tahoma" w:eastAsia="Times New Roman" w:hAnsi="Tahoma" w:cs="Tahoma"/>
          <w:b/>
          <w:sz w:val="24"/>
          <w:szCs w:val="24"/>
          <w:lang w:eastAsia="en-GB"/>
        </w:rPr>
        <w:t xml:space="preserve"> C</w:t>
      </w:r>
      <w:r w:rsidR="00334347" w:rsidRPr="008E4634">
        <w:rPr>
          <w:rFonts w:ascii="Tahoma" w:eastAsia="Times New Roman" w:hAnsi="Tahoma" w:cs="Tahoma"/>
          <w:b/>
          <w:sz w:val="24"/>
          <w:szCs w:val="24"/>
          <w:lang w:eastAsia="en-GB"/>
        </w:rPr>
        <w:t>ĂTĂLIN</w:t>
      </w:r>
      <w:r w:rsidR="005D356E" w:rsidRPr="008E4634">
        <w:rPr>
          <w:rFonts w:ascii="Tahoma" w:eastAsia="Times New Roman" w:hAnsi="Tahoma" w:cs="Tahoma"/>
          <w:b/>
          <w:sz w:val="24"/>
          <w:szCs w:val="24"/>
          <w:lang w:eastAsia="en-GB"/>
        </w:rPr>
        <w:t xml:space="preserve"> P</w:t>
      </w:r>
      <w:r w:rsidR="00334347" w:rsidRPr="008E4634">
        <w:rPr>
          <w:rFonts w:ascii="Tahoma" w:eastAsia="Times New Roman" w:hAnsi="Tahoma" w:cs="Tahoma"/>
          <w:b/>
          <w:sz w:val="24"/>
          <w:szCs w:val="24"/>
          <w:lang w:eastAsia="en-GB"/>
        </w:rPr>
        <w:t>REDOIU</w:t>
      </w:r>
    </w:p>
    <w:sectPr w:rsidR="005D356E" w:rsidRPr="008E4634" w:rsidSect="00BB1F6A">
      <w:footerReference w:type="even" r:id="rId8"/>
      <w:footerReference w:type="default" r:id="rId9"/>
      <w:pgSz w:w="11906" w:h="16838"/>
      <w:pgMar w:top="1134" w:right="1418"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3" w:rsidRDefault="007A1933">
      <w:pPr>
        <w:spacing w:after="0" w:line="240" w:lineRule="auto"/>
      </w:pPr>
      <w:r>
        <w:separator/>
      </w:r>
    </w:p>
  </w:endnote>
  <w:endnote w:type="continuationSeparator" w:id="0">
    <w:p w:rsidR="007A1933" w:rsidRDefault="007A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A0" w:rsidRDefault="00C2138D" w:rsidP="005E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7A0" w:rsidRDefault="007A1933" w:rsidP="00C42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A0" w:rsidRDefault="00C2138D" w:rsidP="005E4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7C3">
      <w:rPr>
        <w:rStyle w:val="PageNumber"/>
        <w:noProof/>
      </w:rPr>
      <w:t>4</w:t>
    </w:r>
    <w:r>
      <w:rPr>
        <w:rStyle w:val="PageNumber"/>
      </w:rPr>
      <w:fldChar w:fldCharType="end"/>
    </w:r>
  </w:p>
  <w:p w:rsidR="00AD17A0" w:rsidRDefault="007A1933" w:rsidP="00C42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3" w:rsidRDefault="007A1933">
      <w:pPr>
        <w:spacing w:after="0" w:line="240" w:lineRule="auto"/>
      </w:pPr>
      <w:r>
        <w:separator/>
      </w:r>
    </w:p>
  </w:footnote>
  <w:footnote w:type="continuationSeparator" w:id="0">
    <w:p w:rsidR="007A1933" w:rsidRDefault="007A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C49"/>
    <w:multiLevelType w:val="hybridMultilevel"/>
    <w:tmpl w:val="015A1A5A"/>
    <w:lvl w:ilvl="0" w:tplc="DDC2F0D0">
      <w:start w:val="1"/>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C94FD8"/>
    <w:multiLevelType w:val="hybridMultilevel"/>
    <w:tmpl w:val="25360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3E6ECD"/>
    <w:multiLevelType w:val="hybridMultilevel"/>
    <w:tmpl w:val="34F85DA0"/>
    <w:lvl w:ilvl="0" w:tplc="0409001B">
      <w:start w:val="1"/>
      <w:numFmt w:val="lowerRoman"/>
      <w:lvlText w:val="%1."/>
      <w:lvlJc w:val="right"/>
      <w:pPr>
        <w:tabs>
          <w:tab w:val="num" w:pos="720"/>
        </w:tabs>
        <w:ind w:left="720" w:hanging="360"/>
      </w:pPr>
      <w:rPr>
        <w:rFonts w:cs="Times New Roman"/>
      </w:rPr>
    </w:lvl>
    <w:lvl w:ilvl="1" w:tplc="494447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54"/>
    <w:rsid w:val="000031DE"/>
    <w:rsid w:val="00014B34"/>
    <w:rsid w:val="000206B1"/>
    <w:rsid w:val="0002414E"/>
    <w:rsid w:val="000368A1"/>
    <w:rsid w:val="00043CB2"/>
    <w:rsid w:val="000678D8"/>
    <w:rsid w:val="00071F98"/>
    <w:rsid w:val="00077FBE"/>
    <w:rsid w:val="000B3117"/>
    <w:rsid w:val="000B368E"/>
    <w:rsid w:val="000C6AAD"/>
    <w:rsid w:val="000D028B"/>
    <w:rsid w:val="000D2462"/>
    <w:rsid w:val="0012518C"/>
    <w:rsid w:val="00130A4A"/>
    <w:rsid w:val="0013170B"/>
    <w:rsid w:val="00144354"/>
    <w:rsid w:val="001669E1"/>
    <w:rsid w:val="00176B52"/>
    <w:rsid w:val="001857C3"/>
    <w:rsid w:val="00194122"/>
    <w:rsid w:val="001A32A0"/>
    <w:rsid w:val="001B771E"/>
    <w:rsid w:val="001C2440"/>
    <w:rsid w:val="001D2595"/>
    <w:rsid w:val="001E189E"/>
    <w:rsid w:val="001F798F"/>
    <w:rsid w:val="002011BB"/>
    <w:rsid w:val="00220C07"/>
    <w:rsid w:val="00245844"/>
    <w:rsid w:val="00246B27"/>
    <w:rsid w:val="002771F1"/>
    <w:rsid w:val="00286A63"/>
    <w:rsid w:val="00287A39"/>
    <w:rsid w:val="002E2B58"/>
    <w:rsid w:val="00310F80"/>
    <w:rsid w:val="0031582B"/>
    <w:rsid w:val="00333F96"/>
    <w:rsid w:val="00334347"/>
    <w:rsid w:val="00334B04"/>
    <w:rsid w:val="00346D29"/>
    <w:rsid w:val="00361FFF"/>
    <w:rsid w:val="00362E80"/>
    <w:rsid w:val="003724EC"/>
    <w:rsid w:val="00384E38"/>
    <w:rsid w:val="00385CB6"/>
    <w:rsid w:val="003A0C67"/>
    <w:rsid w:val="003B7229"/>
    <w:rsid w:val="003C511D"/>
    <w:rsid w:val="003F0F2A"/>
    <w:rsid w:val="003F4DE8"/>
    <w:rsid w:val="003F593B"/>
    <w:rsid w:val="003F7906"/>
    <w:rsid w:val="00424A29"/>
    <w:rsid w:val="00425A5E"/>
    <w:rsid w:val="0044376D"/>
    <w:rsid w:val="0046160E"/>
    <w:rsid w:val="004B2034"/>
    <w:rsid w:val="004D699C"/>
    <w:rsid w:val="00511400"/>
    <w:rsid w:val="005155F7"/>
    <w:rsid w:val="005266BB"/>
    <w:rsid w:val="0053057C"/>
    <w:rsid w:val="005305D9"/>
    <w:rsid w:val="0054027E"/>
    <w:rsid w:val="00545174"/>
    <w:rsid w:val="00573D0A"/>
    <w:rsid w:val="00575B57"/>
    <w:rsid w:val="00584706"/>
    <w:rsid w:val="005A248C"/>
    <w:rsid w:val="005A3DDB"/>
    <w:rsid w:val="005A711E"/>
    <w:rsid w:val="005B5C7B"/>
    <w:rsid w:val="005C68D6"/>
    <w:rsid w:val="005D356E"/>
    <w:rsid w:val="005E376F"/>
    <w:rsid w:val="006118D9"/>
    <w:rsid w:val="00632A46"/>
    <w:rsid w:val="006564BD"/>
    <w:rsid w:val="006605C7"/>
    <w:rsid w:val="0069276A"/>
    <w:rsid w:val="006938CE"/>
    <w:rsid w:val="006A2E3E"/>
    <w:rsid w:val="006C2317"/>
    <w:rsid w:val="0071652A"/>
    <w:rsid w:val="00721C28"/>
    <w:rsid w:val="00750612"/>
    <w:rsid w:val="007848BD"/>
    <w:rsid w:val="00793ECA"/>
    <w:rsid w:val="007A1933"/>
    <w:rsid w:val="007C0724"/>
    <w:rsid w:val="007E2632"/>
    <w:rsid w:val="00806FD3"/>
    <w:rsid w:val="00823F26"/>
    <w:rsid w:val="00865169"/>
    <w:rsid w:val="00870306"/>
    <w:rsid w:val="00896D80"/>
    <w:rsid w:val="008D69C1"/>
    <w:rsid w:val="008E4634"/>
    <w:rsid w:val="008F49B9"/>
    <w:rsid w:val="008F536C"/>
    <w:rsid w:val="00906B71"/>
    <w:rsid w:val="009360FE"/>
    <w:rsid w:val="009407CD"/>
    <w:rsid w:val="00945AE1"/>
    <w:rsid w:val="00954E5B"/>
    <w:rsid w:val="009635E1"/>
    <w:rsid w:val="0096619B"/>
    <w:rsid w:val="0097529B"/>
    <w:rsid w:val="0098086F"/>
    <w:rsid w:val="0098199E"/>
    <w:rsid w:val="00992BFE"/>
    <w:rsid w:val="009950B3"/>
    <w:rsid w:val="009A214E"/>
    <w:rsid w:val="009A4D17"/>
    <w:rsid w:val="009B14C6"/>
    <w:rsid w:val="009B4A77"/>
    <w:rsid w:val="009C6379"/>
    <w:rsid w:val="009D1888"/>
    <w:rsid w:val="009D32A3"/>
    <w:rsid w:val="00A14F43"/>
    <w:rsid w:val="00A4042D"/>
    <w:rsid w:val="00A75351"/>
    <w:rsid w:val="00AA0E5E"/>
    <w:rsid w:val="00AA4710"/>
    <w:rsid w:val="00AB2E3A"/>
    <w:rsid w:val="00AB33DC"/>
    <w:rsid w:val="00AB47FB"/>
    <w:rsid w:val="00AB4BF4"/>
    <w:rsid w:val="00AC058D"/>
    <w:rsid w:val="00AF1AC9"/>
    <w:rsid w:val="00B01A42"/>
    <w:rsid w:val="00B11B97"/>
    <w:rsid w:val="00B174A8"/>
    <w:rsid w:val="00B21E4B"/>
    <w:rsid w:val="00B6657B"/>
    <w:rsid w:val="00B77362"/>
    <w:rsid w:val="00B80C1B"/>
    <w:rsid w:val="00B83F2E"/>
    <w:rsid w:val="00B87002"/>
    <w:rsid w:val="00BB7558"/>
    <w:rsid w:val="00BD5812"/>
    <w:rsid w:val="00BE792E"/>
    <w:rsid w:val="00BF0FEB"/>
    <w:rsid w:val="00C107BA"/>
    <w:rsid w:val="00C20837"/>
    <w:rsid w:val="00C2138D"/>
    <w:rsid w:val="00C26F7F"/>
    <w:rsid w:val="00C376AE"/>
    <w:rsid w:val="00C65E18"/>
    <w:rsid w:val="00C7009E"/>
    <w:rsid w:val="00C76391"/>
    <w:rsid w:val="00C80364"/>
    <w:rsid w:val="00CA4495"/>
    <w:rsid w:val="00CC0241"/>
    <w:rsid w:val="00CC20F7"/>
    <w:rsid w:val="00CC3703"/>
    <w:rsid w:val="00CD0CDF"/>
    <w:rsid w:val="00CF4101"/>
    <w:rsid w:val="00CF62C9"/>
    <w:rsid w:val="00D02CB7"/>
    <w:rsid w:val="00D23DD2"/>
    <w:rsid w:val="00D40EF7"/>
    <w:rsid w:val="00D470C8"/>
    <w:rsid w:val="00D60E0A"/>
    <w:rsid w:val="00D63A6A"/>
    <w:rsid w:val="00DB6132"/>
    <w:rsid w:val="00DC66C6"/>
    <w:rsid w:val="00DE3948"/>
    <w:rsid w:val="00DF7448"/>
    <w:rsid w:val="00E23A5B"/>
    <w:rsid w:val="00E32C85"/>
    <w:rsid w:val="00E44322"/>
    <w:rsid w:val="00E517B9"/>
    <w:rsid w:val="00E51B7C"/>
    <w:rsid w:val="00E72440"/>
    <w:rsid w:val="00E978DC"/>
    <w:rsid w:val="00EB43EC"/>
    <w:rsid w:val="00EB66E0"/>
    <w:rsid w:val="00F23704"/>
    <w:rsid w:val="00F3262D"/>
    <w:rsid w:val="00F52ABA"/>
    <w:rsid w:val="00F70732"/>
    <w:rsid w:val="00F71B09"/>
    <w:rsid w:val="00F75638"/>
    <w:rsid w:val="00F947E7"/>
    <w:rsid w:val="00FB50BA"/>
    <w:rsid w:val="00FC1112"/>
    <w:rsid w:val="00FC2D60"/>
    <w:rsid w:val="00FC59F7"/>
    <w:rsid w:val="00FC6D54"/>
    <w:rsid w:val="00FC6EFB"/>
    <w:rsid w:val="00FF15E1"/>
    <w:rsid w:val="00FF5DB3"/>
    <w:rsid w:val="00FF7D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13BA"/>
  <w15:chartTrackingRefBased/>
  <w15:docId w15:val="{BAB3BD63-7D12-45A0-A925-FCBF5DC3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D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D54"/>
  </w:style>
  <w:style w:type="character" w:styleId="PageNumber">
    <w:name w:val="page number"/>
    <w:basedOn w:val="DefaultParagraphFont"/>
    <w:rsid w:val="00FC6D54"/>
  </w:style>
  <w:style w:type="paragraph" w:styleId="BalloonText">
    <w:name w:val="Balloon Text"/>
    <w:basedOn w:val="Normal"/>
    <w:link w:val="BalloonTextChar"/>
    <w:uiPriority w:val="99"/>
    <w:semiHidden/>
    <w:unhideWhenUsed/>
    <w:rsid w:val="00EB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EC"/>
    <w:rPr>
      <w:rFonts w:ascii="Segoe UI" w:hAnsi="Segoe UI" w:cs="Segoe UI"/>
      <w:sz w:val="18"/>
      <w:szCs w:val="18"/>
    </w:rPr>
  </w:style>
  <w:style w:type="paragraph" w:styleId="ListParagraph">
    <w:name w:val="List Paragraph"/>
    <w:basedOn w:val="Normal"/>
    <w:uiPriority w:val="34"/>
    <w:qFormat/>
    <w:rsid w:val="00B2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32A6-D791-4229-9005-E9AB4EF6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2019</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Mihalcea</dc:creator>
  <cp:keywords/>
  <dc:description/>
  <cp:lastModifiedBy>Gabriela Mihalcea</cp:lastModifiedBy>
  <cp:revision>106</cp:revision>
  <cp:lastPrinted>2019-12-04T12:27:00Z</cp:lastPrinted>
  <dcterms:created xsi:type="dcterms:W3CDTF">2020-02-03T13:42:00Z</dcterms:created>
  <dcterms:modified xsi:type="dcterms:W3CDTF">2020-02-03T14:09:00Z</dcterms:modified>
</cp:coreProperties>
</file>