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3C577" w14:textId="58AE878E" w:rsidR="009925FF" w:rsidRPr="00B37E6B" w:rsidRDefault="006F72E5" w:rsidP="005C7806">
      <w:pPr>
        <w:tabs>
          <w:tab w:val="left" w:pos="3960"/>
        </w:tabs>
        <w:spacing w:line="340" w:lineRule="exact"/>
        <w:jc w:val="center"/>
        <w:rPr>
          <w:b/>
          <w:szCs w:val="28"/>
          <w:lang w:val="ro-RO"/>
        </w:rPr>
      </w:pPr>
      <w:r w:rsidRPr="00B37E6B">
        <w:rPr>
          <w:b/>
          <w:szCs w:val="28"/>
          <w:lang w:val="ro-RO"/>
        </w:rPr>
        <w:t>NOTĂ DE FUNDAMENTARE</w:t>
      </w:r>
    </w:p>
    <w:p w14:paraId="5D8C25C3" w14:textId="77777777" w:rsidR="001128F0" w:rsidRPr="00B37E6B" w:rsidRDefault="001128F0" w:rsidP="005C7806">
      <w:pPr>
        <w:tabs>
          <w:tab w:val="left" w:pos="3960"/>
        </w:tabs>
        <w:spacing w:line="340" w:lineRule="exact"/>
        <w:jc w:val="center"/>
        <w:rPr>
          <w:b/>
          <w:szCs w:val="28"/>
          <w:lang w:val="ro-RO"/>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5"/>
      </w:tblGrid>
      <w:tr w:rsidR="009925FF" w:rsidRPr="00B37E6B" w14:paraId="026A26E5" w14:textId="77777777" w:rsidTr="00B37E6B">
        <w:trPr>
          <w:trHeight w:val="1859"/>
          <w:jc w:val="center"/>
        </w:trPr>
        <w:tc>
          <w:tcPr>
            <w:tcW w:w="9385" w:type="dxa"/>
          </w:tcPr>
          <w:p w14:paraId="4229E5B2" w14:textId="77777777" w:rsidR="009925FF" w:rsidRPr="00B37E6B" w:rsidRDefault="009925FF" w:rsidP="002713FB">
            <w:pPr>
              <w:tabs>
                <w:tab w:val="left" w:pos="3960"/>
              </w:tabs>
              <w:spacing w:before="120" w:line="340" w:lineRule="exact"/>
              <w:jc w:val="center"/>
              <w:rPr>
                <w:b/>
                <w:szCs w:val="28"/>
                <w:lang w:val="ro-RO"/>
              </w:rPr>
            </w:pPr>
            <w:r w:rsidRPr="00B37E6B">
              <w:rPr>
                <w:b/>
                <w:szCs w:val="28"/>
                <w:lang w:val="ro-RO"/>
              </w:rPr>
              <w:t>Secţiunea 1</w:t>
            </w:r>
          </w:p>
          <w:p w14:paraId="5C5DB6AD" w14:textId="77777777" w:rsidR="009925FF" w:rsidRPr="00B37E6B" w:rsidRDefault="00013747" w:rsidP="005C7806">
            <w:pPr>
              <w:tabs>
                <w:tab w:val="left" w:pos="3960"/>
              </w:tabs>
              <w:spacing w:line="340" w:lineRule="exact"/>
              <w:jc w:val="center"/>
              <w:rPr>
                <w:b/>
                <w:szCs w:val="28"/>
                <w:lang w:val="ro-RO"/>
              </w:rPr>
            </w:pPr>
            <w:r w:rsidRPr="00B37E6B">
              <w:rPr>
                <w:b/>
                <w:szCs w:val="28"/>
                <w:lang w:val="ro-RO"/>
              </w:rPr>
              <w:t xml:space="preserve">Titlul proiectului de </w:t>
            </w:r>
            <w:r w:rsidR="009925FF" w:rsidRPr="00B37E6B">
              <w:rPr>
                <w:b/>
                <w:szCs w:val="28"/>
                <w:lang w:val="ro-RO"/>
              </w:rPr>
              <w:t>act normativ</w:t>
            </w:r>
          </w:p>
          <w:p w14:paraId="123602F6" w14:textId="77777777" w:rsidR="009925FF" w:rsidRPr="00B37E6B" w:rsidRDefault="009925FF" w:rsidP="005C7806">
            <w:pPr>
              <w:tabs>
                <w:tab w:val="left" w:pos="3960"/>
              </w:tabs>
              <w:spacing w:line="340" w:lineRule="exact"/>
              <w:jc w:val="center"/>
              <w:rPr>
                <w:b/>
                <w:szCs w:val="28"/>
                <w:lang w:val="ro-RO"/>
              </w:rPr>
            </w:pPr>
          </w:p>
          <w:p w14:paraId="3D1C515D" w14:textId="3449CA4B" w:rsidR="009925FF" w:rsidRPr="00B37E6B" w:rsidRDefault="006F72E5" w:rsidP="005C7806">
            <w:pPr>
              <w:tabs>
                <w:tab w:val="left" w:pos="990"/>
                <w:tab w:val="left" w:pos="3960"/>
              </w:tabs>
              <w:spacing w:after="120" w:line="340" w:lineRule="exact"/>
              <w:jc w:val="center"/>
              <w:rPr>
                <w:b/>
                <w:bCs/>
                <w:szCs w:val="28"/>
                <w:lang w:val="ro-RO"/>
              </w:rPr>
            </w:pPr>
            <w:r w:rsidRPr="00B37E6B">
              <w:rPr>
                <w:b/>
                <w:bCs/>
                <w:szCs w:val="28"/>
                <w:lang w:val="ro-RO"/>
              </w:rPr>
              <w:t>Ordonanță</w:t>
            </w:r>
            <w:r w:rsidR="00845B5D" w:rsidRPr="00B37E6B">
              <w:rPr>
                <w:b/>
                <w:bCs/>
                <w:szCs w:val="28"/>
                <w:lang w:val="ro-RO"/>
              </w:rPr>
              <w:t xml:space="preserve"> de urgență</w:t>
            </w:r>
            <w:r w:rsidR="00150ADB" w:rsidRPr="00B37E6B">
              <w:rPr>
                <w:b/>
                <w:bCs/>
                <w:szCs w:val="28"/>
                <w:lang w:val="ro-RO"/>
              </w:rPr>
              <w:t xml:space="preserve"> privind organizarea şi desfăşurarea Recensământului Populaţiei şi Locuinţelor din România în anul 2021</w:t>
            </w:r>
          </w:p>
        </w:tc>
      </w:tr>
      <w:tr w:rsidR="009925FF" w:rsidRPr="00B37E6B" w14:paraId="351C2136" w14:textId="77777777" w:rsidTr="00A4081D">
        <w:trPr>
          <w:trHeight w:val="566"/>
          <w:jc w:val="center"/>
        </w:trPr>
        <w:tc>
          <w:tcPr>
            <w:tcW w:w="9385" w:type="dxa"/>
          </w:tcPr>
          <w:p w14:paraId="112AB377" w14:textId="77777777" w:rsidR="009925FF" w:rsidRPr="00B37E6B" w:rsidRDefault="009925FF" w:rsidP="002713FB">
            <w:pPr>
              <w:tabs>
                <w:tab w:val="left" w:pos="3960"/>
              </w:tabs>
              <w:spacing w:before="120" w:line="340" w:lineRule="exact"/>
              <w:jc w:val="center"/>
              <w:rPr>
                <w:b/>
                <w:szCs w:val="28"/>
                <w:lang w:val="ro-RO"/>
              </w:rPr>
            </w:pPr>
            <w:r w:rsidRPr="00B37E6B">
              <w:rPr>
                <w:b/>
                <w:szCs w:val="28"/>
                <w:lang w:val="ro-RO"/>
              </w:rPr>
              <w:t>Secţiunea a 2-a</w:t>
            </w:r>
          </w:p>
          <w:p w14:paraId="0C871422" w14:textId="331C9F48" w:rsidR="009925FF" w:rsidRPr="00B37E6B" w:rsidRDefault="009925FF" w:rsidP="002713FB">
            <w:pPr>
              <w:tabs>
                <w:tab w:val="left" w:pos="3960"/>
              </w:tabs>
              <w:spacing w:after="120" w:line="340" w:lineRule="exact"/>
              <w:jc w:val="center"/>
              <w:rPr>
                <w:b/>
                <w:szCs w:val="28"/>
                <w:lang w:val="ro-RO"/>
              </w:rPr>
            </w:pPr>
            <w:r w:rsidRPr="00B37E6B">
              <w:rPr>
                <w:b/>
                <w:szCs w:val="28"/>
                <w:lang w:val="ro-RO"/>
              </w:rPr>
              <w:t>Motivul emiterii actului normativ</w:t>
            </w:r>
          </w:p>
        </w:tc>
      </w:tr>
      <w:tr w:rsidR="009925FF" w:rsidRPr="00B37E6B" w14:paraId="66348561" w14:textId="77777777" w:rsidTr="00A4081D">
        <w:trPr>
          <w:trHeight w:val="1394"/>
          <w:jc w:val="center"/>
        </w:trPr>
        <w:tc>
          <w:tcPr>
            <w:tcW w:w="9385" w:type="dxa"/>
          </w:tcPr>
          <w:p w14:paraId="1332EBB0" w14:textId="77777777" w:rsidR="009925FF" w:rsidRPr="00B37E6B" w:rsidRDefault="009925FF" w:rsidP="002713FB">
            <w:pPr>
              <w:pStyle w:val="ListParagraph"/>
              <w:numPr>
                <w:ilvl w:val="0"/>
                <w:numId w:val="7"/>
              </w:numPr>
              <w:tabs>
                <w:tab w:val="left" w:pos="3960"/>
              </w:tabs>
              <w:spacing w:before="120" w:line="340" w:lineRule="exact"/>
              <w:ind w:left="1139" w:hanging="357"/>
              <w:jc w:val="both"/>
              <w:rPr>
                <w:b/>
                <w:szCs w:val="28"/>
                <w:lang w:val="ro-RO"/>
              </w:rPr>
            </w:pPr>
            <w:r w:rsidRPr="00B37E6B">
              <w:rPr>
                <w:b/>
                <w:szCs w:val="28"/>
                <w:lang w:val="ro-RO"/>
              </w:rPr>
              <w:t>Descrierea situaţiei actuale</w:t>
            </w:r>
          </w:p>
          <w:p w14:paraId="1CAFBE43" w14:textId="3C3630FC" w:rsidR="00FE648B" w:rsidRPr="00B37E6B" w:rsidRDefault="00D13073" w:rsidP="00DC11BF">
            <w:pPr>
              <w:tabs>
                <w:tab w:val="left" w:pos="1440"/>
              </w:tabs>
              <w:spacing w:before="120" w:line="340" w:lineRule="exact"/>
              <w:jc w:val="both"/>
              <w:rPr>
                <w:szCs w:val="28"/>
                <w:lang w:val="ro-RO"/>
              </w:rPr>
            </w:pPr>
            <w:r w:rsidRPr="00B37E6B">
              <w:rPr>
                <w:szCs w:val="28"/>
                <w:lang w:val="ro-RO"/>
              </w:rPr>
              <w:t xml:space="preserve">Prezentul act normativ este necesar pentru a putea desfășura activitățile de pregătire și organizare a recensământului populației și locuințelor, astfel încât recenzarea populației să poată avea loc în anul 2021, an </w:t>
            </w:r>
            <w:r w:rsidR="00FE648B" w:rsidRPr="00B37E6B">
              <w:rPr>
                <w:szCs w:val="28"/>
                <w:lang w:val="ro-RO"/>
              </w:rPr>
              <w:t>prevăzut ca obligatoriu pentru desfășurarea acestui recensământ în statele membre ale UE în conformitate cu prevederile Regulamentului (UE) 2017/712 al Comisiei din 20 aprilie 2017 de stabilire a anului de referință și a programului de date statistice și de metadate privind recensământul populației și al locuințelor prevăzut de Regulamentul (CE) nr. 763/2008 al Parlamentului European și al Consiliului, publicat în JOL 105 din 21.04.2017.</w:t>
            </w:r>
            <w:r w:rsidR="0009637E" w:rsidRPr="00B37E6B">
              <w:rPr>
                <w:szCs w:val="28"/>
                <w:lang w:val="ro-RO"/>
              </w:rPr>
              <w:t xml:space="preserve"> Acțiunile de pregătire și organizare a recensământului, acțiuni premergătoare recenzării care trebuie să se realizeze în anul 2021, se întind pe o perioadă de 2 ani. </w:t>
            </w:r>
          </w:p>
          <w:p w14:paraId="4D2D7701" w14:textId="7F6A2EDE" w:rsidR="00FE648B" w:rsidRPr="00B37E6B" w:rsidRDefault="00FE648B" w:rsidP="00DC11BF">
            <w:pPr>
              <w:tabs>
                <w:tab w:val="left" w:pos="1440"/>
              </w:tabs>
              <w:spacing w:before="120" w:line="340" w:lineRule="exact"/>
              <w:jc w:val="both"/>
              <w:rPr>
                <w:szCs w:val="28"/>
                <w:lang w:val="ro-RO"/>
              </w:rPr>
            </w:pPr>
            <w:r w:rsidRPr="00B37E6B">
              <w:rPr>
                <w:szCs w:val="28"/>
                <w:lang w:val="ro-RO"/>
              </w:rPr>
              <w:t>Urgența reglementării acestui act normativ este dată de situația extraordinară prezentă, generată de faptul că procedura de avizare a proiectului de Lege privind organizarea și desfășurarea Recensământului Populației și Locuințelor din România în anul 2021, lansată încă din anul 2018, nu a reușit să fie finalizată din cauza schimbărilor intervenite în componența anterioară a guvernelor României, ceea ce a determinat reluarea, în mod repetat, a procedurii de avizare, conducând, astfel, la imposibilitatea obținerii tuturor avizelor necesare finalizării procedurii legislative parlamentare.</w:t>
            </w:r>
          </w:p>
          <w:p w14:paraId="2794FA7A" w14:textId="25408B16" w:rsidR="003B1B98" w:rsidRPr="00B37E6B" w:rsidRDefault="003B1B98" w:rsidP="00DC11BF">
            <w:pPr>
              <w:tabs>
                <w:tab w:val="left" w:pos="1440"/>
              </w:tabs>
              <w:spacing w:before="120" w:line="340" w:lineRule="exact"/>
              <w:jc w:val="both"/>
              <w:rPr>
                <w:szCs w:val="28"/>
                <w:lang w:val="ro-RO"/>
              </w:rPr>
            </w:pPr>
            <w:r w:rsidRPr="00B37E6B">
              <w:rPr>
                <w:szCs w:val="28"/>
                <w:lang w:val="ro-RO"/>
              </w:rPr>
              <w:t>Neefectuarea recenzării pentru recensământ în anul 2021, precum și, implicit, nerespectarea termenului de transmitere a  rezultatelor acestuia către Comisie (Eurostat) până la data de 31 decembrie 2022,</w:t>
            </w:r>
            <w:r w:rsidR="0009637E" w:rsidRPr="00B37E6B">
              <w:rPr>
                <w:szCs w:val="28"/>
                <w:lang w:val="ro-RO"/>
              </w:rPr>
              <w:t xml:space="preserve"> termen prevăzut în Regulamentul (UE) 2018/1799 al Comisiei din 21 noiembrie 2018, </w:t>
            </w:r>
            <w:r w:rsidRPr="00B37E6B">
              <w:rPr>
                <w:szCs w:val="28"/>
                <w:lang w:val="ro-RO"/>
              </w:rPr>
              <w:t xml:space="preserve"> </w:t>
            </w:r>
            <w:r w:rsidR="0009637E" w:rsidRPr="00B37E6B">
              <w:rPr>
                <w:szCs w:val="28"/>
                <w:lang w:val="ro-RO"/>
              </w:rPr>
              <w:t xml:space="preserve">riscă demararea de către Comisie a procedurii de constatare a neîndeplinirii obligațiilor – </w:t>
            </w:r>
            <w:r w:rsidR="0009637E" w:rsidRPr="00B37E6B">
              <w:rPr>
                <w:b/>
                <w:i/>
                <w:szCs w:val="28"/>
                <w:lang w:val="ro-RO"/>
              </w:rPr>
              <w:t>infringement</w:t>
            </w:r>
            <w:r w:rsidR="0009637E" w:rsidRPr="00B37E6B">
              <w:rPr>
                <w:szCs w:val="28"/>
                <w:lang w:val="ro-RO"/>
              </w:rPr>
              <w:t xml:space="preserve"> – stabilite României prin regulamentele amintite mai sus</w:t>
            </w:r>
          </w:p>
          <w:p w14:paraId="08F51F66" w14:textId="2A7CA0F3" w:rsidR="00DC11BF" w:rsidRPr="00B37E6B" w:rsidRDefault="00323B99" w:rsidP="00DC11BF">
            <w:pPr>
              <w:tabs>
                <w:tab w:val="left" w:pos="1440"/>
              </w:tabs>
              <w:spacing w:before="120" w:line="340" w:lineRule="exact"/>
              <w:jc w:val="both"/>
              <w:rPr>
                <w:szCs w:val="28"/>
                <w:lang w:val="ro-RO"/>
              </w:rPr>
            </w:pPr>
            <w:r w:rsidRPr="00B37E6B">
              <w:rPr>
                <w:szCs w:val="28"/>
                <w:lang w:val="ro-RO"/>
              </w:rPr>
              <w:t>N</w:t>
            </w:r>
            <w:r w:rsidR="00DC11BF" w:rsidRPr="00B37E6B">
              <w:rPr>
                <w:szCs w:val="28"/>
                <w:lang w:val="ro-RO"/>
              </w:rPr>
              <w:t xml:space="preserve">erealizarea recensământului ar </w:t>
            </w:r>
            <w:r w:rsidR="00952870" w:rsidRPr="00B37E6B">
              <w:rPr>
                <w:szCs w:val="28"/>
                <w:lang w:val="ro-RO"/>
              </w:rPr>
              <w:t>însemna lipsa informațiilor necesare pentru</w:t>
            </w:r>
            <w:r w:rsidRPr="00B37E6B">
              <w:rPr>
                <w:szCs w:val="28"/>
                <w:lang w:val="ro-RO"/>
              </w:rPr>
              <w:t xml:space="preserve"> elaborarea programelor naționale </w:t>
            </w:r>
            <w:r w:rsidR="00952870" w:rsidRPr="00B37E6B">
              <w:rPr>
                <w:szCs w:val="28"/>
                <w:lang w:val="ro-RO"/>
              </w:rPr>
              <w:t xml:space="preserve">și, în consecință, </w:t>
            </w:r>
            <w:r w:rsidR="00DC11BF" w:rsidRPr="00B37E6B">
              <w:rPr>
                <w:szCs w:val="28"/>
                <w:lang w:val="ro-RO"/>
              </w:rPr>
              <w:t xml:space="preserve">imposibilitatea elaborării </w:t>
            </w:r>
            <w:r w:rsidRPr="00B37E6B">
              <w:rPr>
                <w:szCs w:val="28"/>
                <w:lang w:val="ro-RO"/>
              </w:rPr>
              <w:t>acestora, a elaborării de</w:t>
            </w:r>
            <w:r w:rsidR="00DC11BF" w:rsidRPr="00B37E6B">
              <w:rPr>
                <w:szCs w:val="28"/>
                <w:lang w:val="ro-RO"/>
              </w:rPr>
              <w:t xml:space="preserve"> strategii, planificări strategice și planuri de acțiune pe termen scurt și lung ale statului român, </w:t>
            </w:r>
            <w:r w:rsidRPr="00B37E6B">
              <w:rPr>
                <w:szCs w:val="28"/>
                <w:lang w:val="ro-RO"/>
              </w:rPr>
              <w:t xml:space="preserve">bazate pe date reale, de calitate, ceea ce </w:t>
            </w:r>
            <w:r w:rsidR="00DC11BF" w:rsidRPr="00B37E6B">
              <w:rPr>
                <w:szCs w:val="28"/>
                <w:lang w:val="ro-RO"/>
              </w:rPr>
              <w:t>ar aduce o atingere gravă a interesului public, la nivel central și local</w:t>
            </w:r>
            <w:r w:rsidRPr="00B37E6B">
              <w:rPr>
                <w:szCs w:val="28"/>
                <w:lang w:val="ro-RO"/>
              </w:rPr>
              <w:t>.</w:t>
            </w:r>
          </w:p>
          <w:p w14:paraId="44FBD9C8" w14:textId="41663467" w:rsidR="00150ADB" w:rsidRPr="00B37E6B" w:rsidRDefault="00150ADB" w:rsidP="005C7806">
            <w:pPr>
              <w:tabs>
                <w:tab w:val="left" w:pos="1440"/>
              </w:tabs>
              <w:spacing w:before="120" w:line="340" w:lineRule="exact"/>
              <w:jc w:val="both"/>
              <w:rPr>
                <w:szCs w:val="28"/>
                <w:lang w:val="ro-RO"/>
              </w:rPr>
            </w:pPr>
            <w:r w:rsidRPr="00B37E6B">
              <w:rPr>
                <w:szCs w:val="28"/>
                <w:lang w:val="ro-RO"/>
              </w:rPr>
              <w:t xml:space="preserve">Sistemul statistic naţional este supus unor provocări în ceea ce privește nevoia de date statistice la nivel detaliat în profil teritorial pentru a răspunde cerinţelor de raportare interne şi internaţionale referitor, în principal, la populația rezidentă, structurii sale demografice şi socio-economice, la gospodăriile populaţiei, precum şi la fondul locativ, condiţiile de locuit ale </w:t>
            </w:r>
            <w:r w:rsidRPr="00B37E6B">
              <w:rPr>
                <w:szCs w:val="28"/>
                <w:lang w:val="ro-RO"/>
              </w:rPr>
              <w:lastRenderedPageBreak/>
              <w:t xml:space="preserve">populaţiei şi clădirile în care se situează locuinţele. Aceste statistici sunt în strânsă corelare cu cele de migraţie internațională. </w:t>
            </w:r>
          </w:p>
          <w:p w14:paraId="0CDEB463" w14:textId="77777777" w:rsidR="00150ADB" w:rsidRPr="00B37E6B" w:rsidRDefault="00150ADB" w:rsidP="005C7806">
            <w:pPr>
              <w:tabs>
                <w:tab w:val="left" w:pos="1440"/>
              </w:tabs>
              <w:spacing w:before="120" w:line="340" w:lineRule="exact"/>
              <w:jc w:val="both"/>
              <w:rPr>
                <w:szCs w:val="28"/>
                <w:lang w:val="ro-RO"/>
              </w:rPr>
            </w:pPr>
            <w:r w:rsidRPr="00B37E6B">
              <w:rPr>
                <w:szCs w:val="28"/>
                <w:lang w:val="ro-RO"/>
              </w:rPr>
              <w:t xml:space="preserve">Efectuarea recensământului populației și locuințelor în anul 2021 </w:t>
            </w:r>
            <w:r w:rsidR="00A600F4" w:rsidRPr="00B37E6B">
              <w:rPr>
                <w:szCs w:val="28"/>
                <w:lang w:val="ro-RO"/>
              </w:rPr>
              <w:t xml:space="preserve">- </w:t>
            </w:r>
            <w:r w:rsidRPr="00B37E6B">
              <w:rPr>
                <w:szCs w:val="28"/>
                <w:lang w:val="ro-RO"/>
              </w:rPr>
              <w:t>obliga</w:t>
            </w:r>
            <w:r w:rsidR="00A600F4" w:rsidRPr="00B37E6B">
              <w:rPr>
                <w:szCs w:val="28"/>
                <w:lang w:val="ro-RO"/>
              </w:rPr>
              <w:t>torie pentru</w:t>
            </w:r>
            <w:r w:rsidRPr="00B37E6B">
              <w:rPr>
                <w:szCs w:val="28"/>
                <w:lang w:val="ro-RO"/>
              </w:rPr>
              <w:t xml:space="preserve"> Români</w:t>
            </w:r>
            <w:r w:rsidR="00552032" w:rsidRPr="00B37E6B">
              <w:rPr>
                <w:szCs w:val="28"/>
                <w:lang w:val="ro-RO"/>
              </w:rPr>
              <w:t>a</w:t>
            </w:r>
            <w:r w:rsidRPr="00B37E6B">
              <w:rPr>
                <w:szCs w:val="28"/>
                <w:lang w:val="ro-RO"/>
              </w:rPr>
              <w:t>, în calitate de stat membru al Uniunii Europene</w:t>
            </w:r>
            <w:r w:rsidR="00A600F4" w:rsidRPr="00B37E6B">
              <w:rPr>
                <w:szCs w:val="28"/>
                <w:lang w:val="ro-RO"/>
              </w:rPr>
              <w:t xml:space="preserve"> – trebuie s</w:t>
            </w:r>
            <w:r w:rsidR="00E841CA" w:rsidRPr="00B37E6B">
              <w:rPr>
                <w:szCs w:val="28"/>
                <w:lang w:val="ro-RO"/>
              </w:rPr>
              <w:t xml:space="preserve">ă respecte prevederile </w:t>
            </w:r>
            <w:r w:rsidRPr="00B37E6B">
              <w:rPr>
                <w:szCs w:val="28"/>
                <w:lang w:val="ro-RO"/>
              </w:rPr>
              <w:t>Regulamentul</w:t>
            </w:r>
            <w:r w:rsidR="00E841CA" w:rsidRPr="00B37E6B">
              <w:rPr>
                <w:szCs w:val="28"/>
                <w:lang w:val="ro-RO"/>
              </w:rPr>
              <w:t>ui</w:t>
            </w:r>
            <w:r w:rsidRPr="00B37E6B">
              <w:rPr>
                <w:szCs w:val="28"/>
                <w:lang w:val="ro-RO"/>
              </w:rPr>
              <w:t xml:space="preserve"> (CE) nr.763/2008 al Parlamentului European şi al Consiliului privind recensămintele populaţiei şi ale locuinţelor </w:t>
            </w:r>
            <w:r w:rsidR="00E841CA" w:rsidRPr="00B37E6B">
              <w:rPr>
                <w:szCs w:val="28"/>
                <w:lang w:val="ro-RO"/>
              </w:rPr>
              <w:t xml:space="preserve">ce </w:t>
            </w:r>
            <w:r w:rsidRPr="00B37E6B">
              <w:rPr>
                <w:szCs w:val="28"/>
                <w:lang w:val="ro-RO"/>
              </w:rPr>
              <w:t xml:space="preserve">se va aplica şi cu ocazia rundei 2021 de recensăminte ale populaţiei. </w:t>
            </w:r>
            <w:r w:rsidR="00E841CA" w:rsidRPr="00B37E6B">
              <w:rPr>
                <w:szCs w:val="28"/>
                <w:lang w:val="ro-RO"/>
              </w:rPr>
              <w:t>U</w:t>
            </w:r>
            <w:r w:rsidRPr="00B37E6B">
              <w:rPr>
                <w:szCs w:val="28"/>
                <w:lang w:val="ro-RO"/>
              </w:rPr>
              <w:t>rmătoarele elemente ale recensămintelor din runda precedent</w:t>
            </w:r>
            <w:r w:rsidR="00E841CA" w:rsidRPr="00B37E6B">
              <w:rPr>
                <w:szCs w:val="28"/>
                <w:lang w:val="ro-RO"/>
              </w:rPr>
              <w:t>ă</w:t>
            </w:r>
            <w:r w:rsidRPr="00B37E6B">
              <w:rPr>
                <w:szCs w:val="28"/>
                <w:lang w:val="ro-RO"/>
              </w:rPr>
              <w:t xml:space="preserve"> (2010-2011) se vor menţine şi în runda 2021:</w:t>
            </w:r>
          </w:p>
          <w:p w14:paraId="56BAEE90" w14:textId="77777777" w:rsidR="00150ADB" w:rsidRPr="00B37E6B" w:rsidRDefault="00150ADB" w:rsidP="00AF5F8C">
            <w:pPr>
              <w:pStyle w:val="ListParagraph"/>
              <w:numPr>
                <w:ilvl w:val="0"/>
                <w:numId w:val="10"/>
              </w:numPr>
              <w:tabs>
                <w:tab w:val="left" w:pos="1440"/>
              </w:tabs>
              <w:spacing w:before="120" w:line="340" w:lineRule="exact"/>
              <w:jc w:val="both"/>
              <w:rPr>
                <w:szCs w:val="28"/>
                <w:lang w:val="ro-RO"/>
              </w:rPr>
            </w:pPr>
            <w:r w:rsidRPr="00B37E6B">
              <w:rPr>
                <w:szCs w:val="28"/>
                <w:lang w:val="ro-RO"/>
              </w:rPr>
              <w:t xml:space="preserve">definiţiile (articolul 2), </w:t>
            </w:r>
          </w:p>
          <w:p w14:paraId="5C5EF7C8" w14:textId="77777777" w:rsidR="00150ADB" w:rsidRPr="00B37E6B" w:rsidRDefault="00472D4C" w:rsidP="00AF5F8C">
            <w:pPr>
              <w:pStyle w:val="ListParagraph"/>
              <w:numPr>
                <w:ilvl w:val="0"/>
                <w:numId w:val="10"/>
              </w:numPr>
              <w:tabs>
                <w:tab w:val="left" w:pos="1440"/>
              </w:tabs>
              <w:spacing w:before="120" w:line="340" w:lineRule="exact"/>
              <w:jc w:val="both"/>
              <w:rPr>
                <w:szCs w:val="28"/>
                <w:lang w:val="ro-RO"/>
              </w:rPr>
            </w:pPr>
            <w:r w:rsidRPr="00B37E6B">
              <w:rPr>
                <w:szCs w:val="28"/>
                <w:lang w:val="ro-RO"/>
              </w:rPr>
              <w:t>tematicile de acoperit prin recensământ,</w:t>
            </w:r>
            <w:r w:rsidR="00150ADB" w:rsidRPr="00B37E6B">
              <w:rPr>
                <w:szCs w:val="28"/>
                <w:lang w:val="ro-RO"/>
              </w:rPr>
              <w:t xml:space="preserve"> prezentate în Anexa regulamentului, </w:t>
            </w:r>
          </w:p>
          <w:p w14:paraId="42549BF5" w14:textId="77777777" w:rsidR="00150ADB" w:rsidRPr="00B37E6B" w:rsidRDefault="00472D4C" w:rsidP="00AF5F8C">
            <w:pPr>
              <w:pStyle w:val="ListParagraph"/>
              <w:numPr>
                <w:ilvl w:val="0"/>
                <w:numId w:val="10"/>
              </w:numPr>
              <w:tabs>
                <w:tab w:val="left" w:pos="1440"/>
              </w:tabs>
              <w:spacing w:before="120" w:line="340" w:lineRule="exact"/>
              <w:jc w:val="both"/>
              <w:rPr>
                <w:szCs w:val="28"/>
                <w:lang w:val="ro-RO"/>
              </w:rPr>
            </w:pPr>
            <w:r w:rsidRPr="00B37E6B">
              <w:rPr>
                <w:szCs w:val="28"/>
                <w:lang w:val="ro-RO"/>
              </w:rPr>
              <w:t xml:space="preserve">tipurile de </w:t>
            </w:r>
            <w:r w:rsidR="00150ADB" w:rsidRPr="00B37E6B">
              <w:rPr>
                <w:szCs w:val="28"/>
                <w:lang w:val="ro-RO"/>
              </w:rPr>
              <w:t xml:space="preserve">surse de date </w:t>
            </w:r>
            <w:r w:rsidRPr="00B37E6B">
              <w:rPr>
                <w:szCs w:val="28"/>
                <w:lang w:val="ro-RO"/>
              </w:rPr>
              <w:t xml:space="preserve">ce pot fi utilizate </w:t>
            </w:r>
            <w:r w:rsidR="00150ADB" w:rsidRPr="00B37E6B">
              <w:rPr>
                <w:szCs w:val="28"/>
                <w:lang w:val="ro-RO"/>
              </w:rPr>
              <w:t xml:space="preserve">(articolul 4), termenele de transmisie  (articolul 5(2)), </w:t>
            </w:r>
          </w:p>
          <w:p w14:paraId="42EFD9D9" w14:textId="77777777" w:rsidR="00150ADB" w:rsidRPr="00B37E6B" w:rsidRDefault="00150ADB" w:rsidP="00AF5F8C">
            <w:pPr>
              <w:pStyle w:val="ListParagraph"/>
              <w:numPr>
                <w:ilvl w:val="0"/>
                <w:numId w:val="10"/>
              </w:numPr>
              <w:tabs>
                <w:tab w:val="left" w:pos="1440"/>
              </w:tabs>
              <w:spacing w:before="120" w:line="340" w:lineRule="exact"/>
              <w:jc w:val="both"/>
              <w:rPr>
                <w:szCs w:val="28"/>
                <w:lang w:val="ro-RO"/>
              </w:rPr>
            </w:pPr>
            <w:r w:rsidRPr="00B37E6B">
              <w:rPr>
                <w:szCs w:val="28"/>
                <w:lang w:val="ro-RO"/>
              </w:rPr>
              <w:t xml:space="preserve">procedura de revizuire a datelor (articolul 5(6)), </w:t>
            </w:r>
          </w:p>
          <w:p w14:paraId="06853D7E" w14:textId="77777777" w:rsidR="00150ADB" w:rsidRPr="00B37E6B" w:rsidRDefault="00150ADB" w:rsidP="00AF5F8C">
            <w:pPr>
              <w:pStyle w:val="ListParagraph"/>
              <w:numPr>
                <w:ilvl w:val="0"/>
                <w:numId w:val="10"/>
              </w:numPr>
              <w:tabs>
                <w:tab w:val="left" w:pos="1440"/>
              </w:tabs>
              <w:spacing w:before="120" w:line="340" w:lineRule="exact"/>
              <w:jc w:val="both"/>
              <w:rPr>
                <w:szCs w:val="28"/>
                <w:lang w:val="ro-RO"/>
              </w:rPr>
            </w:pPr>
            <w:r w:rsidRPr="00B37E6B">
              <w:rPr>
                <w:szCs w:val="28"/>
                <w:lang w:val="ro-RO"/>
              </w:rPr>
              <w:t>criteriile de calitate şi aspectele legate de raportarea calităţii datelor (articolul 6).</w:t>
            </w:r>
          </w:p>
          <w:p w14:paraId="4094AE37" w14:textId="77777777" w:rsidR="00150ADB" w:rsidRPr="00B37E6B" w:rsidRDefault="00150ADB" w:rsidP="005C7806">
            <w:pPr>
              <w:tabs>
                <w:tab w:val="left" w:pos="1440"/>
              </w:tabs>
              <w:spacing w:before="120" w:line="340" w:lineRule="exact"/>
              <w:jc w:val="both"/>
              <w:rPr>
                <w:szCs w:val="28"/>
                <w:lang w:val="ro-RO"/>
              </w:rPr>
            </w:pPr>
            <w:r w:rsidRPr="00B37E6B">
              <w:rPr>
                <w:szCs w:val="28"/>
                <w:lang w:val="ro-RO"/>
              </w:rPr>
              <w:t>Prin regulamentele europene de implementare</w:t>
            </w:r>
            <w:r w:rsidR="00E841CA" w:rsidRPr="00B37E6B">
              <w:rPr>
                <w:szCs w:val="28"/>
                <w:lang w:val="ro-RO"/>
              </w:rPr>
              <w:t>,</w:t>
            </w:r>
            <w:r w:rsidRPr="00B37E6B">
              <w:rPr>
                <w:szCs w:val="28"/>
                <w:lang w:val="ro-RO"/>
              </w:rPr>
              <w:t xml:space="preserve"> pentru runda 2021</w:t>
            </w:r>
            <w:r w:rsidR="00E841CA" w:rsidRPr="00B37E6B">
              <w:rPr>
                <w:szCs w:val="28"/>
                <w:lang w:val="ro-RO"/>
              </w:rPr>
              <w:t>, a Regulamentului nr. 763/2008</w:t>
            </w:r>
            <w:r w:rsidRPr="00B37E6B">
              <w:rPr>
                <w:szCs w:val="28"/>
                <w:lang w:val="ro-RO"/>
              </w:rPr>
              <w:t xml:space="preserve"> s-au actualizat aspect</w:t>
            </w:r>
            <w:r w:rsidR="00E841CA" w:rsidRPr="00B37E6B">
              <w:rPr>
                <w:szCs w:val="28"/>
                <w:lang w:val="ro-RO"/>
              </w:rPr>
              <w:t>e</w:t>
            </w:r>
            <w:r w:rsidRPr="00B37E6B">
              <w:rPr>
                <w:szCs w:val="28"/>
                <w:lang w:val="ro-RO"/>
              </w:rPr>
              <w:t xml:space="preserve"> precum: anul de referinţă al viitorului recensământ, programul datelor şi metadatelor statistice, specificaţiile subiectelor, dezagregările subiectelor, formatul tehnic al transmiterii datelor, modalităţile de realizare şi structura raportului de calitate. Regulamentele de implementare menționate sunt:</w:t>
            </w:r>
          </w:p>
          <w:p w14:paraId="22EC4A9A" w14:textId="77777777" w:rsidR="00150ADB" w:rsidRPr="00B37E6B" w:rsidRDefault="00150ADB" w:rsidP="00AF5F8C">
            <w:pPr>
              <w:pStyle w:val="ListParagraph"/>
              <w:numPr>
                <w:ilvl w:val="1"/>
                <w:numId w:val="7"/>
              </w:numPr>
              <w:tabs>
                <w:tab w:val="left" w:pos="1440"/>
              </w:tabs>
              <w:spacing w:before="120" w:line="340" w:lineRule="exact"/>
              <w:jc w:val="both"/>
              <w:rPr>
                <w:szCs w:val="28"/>
                <w:lang w:val="ro-RO"/>
              </w:rPr>
            </w:pPr>
            <w:r w:rsidRPr="00B37E6B">
              <w:rPr>
                <w:szCs w:val="28"/>
                <w:lang w:val="ro-RO"/>
              </w:rPr>
              <w:t>Regulamentul de punere în aplicare (UE) 2017/543 al Comisiei din 22 martie 2017 de stabilire a normelor de aplicare a Regulamentului (CE) nr. 763/2008 al Parlamentului European și al Consiliului privind recensământul populației și al locuințelor, în ceea ce privește specificațiile tehnice ale tematicilor și ale defalcărilor lor, publicat în JOL 78 din 23.03.2017;</w:t>
            </w:r>
          </w:p>
          <w:p w14:paraId="5DF6A885" w14:textId="77777777" w:rsidR="00150ADB" w:rsidRPr="00B37E6B" w:rsidRDefault="00150ADB" w:rsidP="00AF5F8C">
            <w:pPr>
              <w:pStyle w:val="ListParagraph"/>
              <w:numPr>
                <w:ilvl w:val="1"/>
                <w:numId w:val="7"/>
              </w:numPr>
              <w:tabs>
                <w:tab w:val="left" w:pos="1440"/>
              </w:tabs>
              <w:spacing w:before="120" w:line="340" w:lineRule="exact"/>
              <w:jc w:val="both"/>
              <w:rPr>
                <w:szCs w:val="28"/>
                <w:lang w:val="ro-RO"/>
              </w:rPr>
            </w:pPr>
            <w:r w:rsidRPr="00B37E6B">
              <w:rPr>
                <w:szCs w:val="28"/>
                <w:lang w:val="ro-RO"/>
              </w:rPr>
              <w:t>Regulamentul (UE) 2017/712 al Comisiei din 20 aprilie 2017 de stabilire a anului de referință și a programului de date statistice și de metadate privind recensământul populației și al locuințelor prevăzut de Regulamentul (CE) nr. 763/2008 al Parlamentului European și al Consiliului, publicat în JOL 105 din 21.04.2017</w:t>
            </w:r>
          </w:p>
          <w:p w14:paraId="5AABE775" w14:textId="77777777" w:rsidR="00C74BE9" w:rsidRPr="00B37E6B" w:rsidRDefault="00C74BE9" w:rsidP="00AF5F8C">
            <w:pPr>
              <w:pStyle w:val="ListParagraph"/>
              <w:numPr>
                <w:ilvl w:val="1"/>
                <w:numId w:val="7"/>
              </w:numPr>
              <w:tabs>
                <w:tab w:val="left" w:pos="1440"/>
              </w:tabs>
              <w:spacing w:before="120" w:line="340" w:lineRule="exact"/>
              <w:jc w:val="both"/>
              <w:rPr>
                <w:szCs w:val="28"/>
                <w:lang w:val="ro-RO"/>
              </w:rPr>
            </w:pPr>
            <w:r w:rsidRPr="00B37E6B">
              <w:rPr>
                <w:szCs w:val="28"/>
                <w:lang w:val="ro-RO"/>
              </w:rPr>
              <w:t>Regulamentul de punere în aplicare (UE) 2017/881 al Comisiei din 23 mai 2017 de punere în aplicare a Regulamentului (CE) nr. 763/2008 al Parlamentului European și al Consiliului privind recensământul populației și al locuințelor în ceea ce privește modalitățile și structura rapoartelor de calitate precum și formatul tehnic pentru transmiterea datelor și de modificare a Regulamentului (UE) nr.1151/2010, publicat în JOL 135 din 24.05.2017;</w:t>
            </w:r>
          </w:p>
          <w:p w14:paraId="0FDB57FC" w14:textId="77777777" w:rsidR="00150ADB" w:rsidRPr="00B37E6B" w:rsidRDefault="007415C1" w:rsidP="00AF5F8C">
            <w:pPr>
              <w:pStyle w:val="ListParagraph"/>
              <w:numPr>
                <w:ilvl w:val="1"/>
                <w:numId w:val="7"/>
              </w:numPr>
              <w:tabs>
                <w:tab w:val="left" w:pos="1440"/>
              </w:tabs>
              <w:spacing w:before="120" w:line="340" w:lineRule="exact"/>
              <w:jc w:val="both"/>
              <w:rPr>
                <w:szCs w:val="28"/>
                <w:lang w:val="ro-RO"/>
              </w:rPr>
            </w:pPr>
            <w:r w:rsidRPr="00B37E6B">
              <w:rPr>
                <w:szCs w:val="28"/>
                <w:lang w:val="ro-RO"/>
              </w:rPr>
              <w:t>Regulamentul de punere în aplicare (UE) 2018/1799 al Comisiei din 21 noiembrie 2018 privind stabilirea unei acțiuni statistice directe temporare pentru diseminarea tematicilor selectate ale recensământului populației și al locuințelor din 2021, geocodate la nivel de griduri de 1 km</w:t>
            </w:r>
            <w:r w:rsidRPr="00B37E6B">
              <w:rPr>
                <w:szCs w:val="28"/>
                <w:vertAlign w:val="superscript"/>
                <w:lang w:val="ro-RO"/>
              </w:rPr>
              <w:t>2</w:t>
            </w:r>
            <w:r w:rsidR="00150ADB" w:rsidRPr="00B37E6B">
              <w:rPr>
                <w:szCs w:val="28"/>
                <w:lang w:val="ro-RO"/>
              </w:rPr>
              <w:t xml:space="preserve"> </w:t>
            </w:r>
            <w:r w:rsidR="00E40938" w:rsidRPr="00B37E6B">
              <w:rPr>
                <w:szCs w:val="28"/>
                <w:lang w:val="ro-RO"/>
              </w:rPr>
              <w:t>.</w:t>
            </w:r>
            <w:r w:rsidR="00C049AC" w:rsidRPr="00B37E6B">
              <w:rPr>
                <w:szCs w:val="28"/>
                <w:vertAlign w:val="superscript"/>
                <w:lang w:val="ro-RO"/>
              </w:rPr>
              <w:t xml:space="preserve"> </w:t>
            </w:r>
          </w:p>
          <w:p w14:paraId="6CCB2846" w14:textId="77777777" w:rsidR="00150ADB" w:rsidRPr="00B37E6B" w:rsidRDefault="00150ADB" w:rsidP="005C7806">
            <w:pPr>
              <w:tabs>
                <w:tab w:val="left" w:pos="1440"/>
              </w:tabs>
              <w:spacing w:before="120" w:line="340" w:lineRule="exact"/>
              <w:jc w:val="both"/>
              <w:rPr>
                <w:szCs w:val="28"/>
                <w:lang w:val="ro-RO"/>
              </w:rPr>
            </w:pPr>
            <w:r w:rsidRPr="00B37E6B">
              <w:rPr>
                <w:szCs w:val="28"/>
                <w:lang w:val="ro-RO"/>
              </w:rPr>
              <w:t xml:space="preserve">Populația rezidentă care trebuie măsurată la recensământul populației și locuințelor din 2021 este în strânsă corelare cu indicatorii statistici de populaţie şi migraţie internaţională care sunt determinați conform prevederilor din regulamentele europene dedicate care stabilesc un cadru unitar de raportare a datelor statistice, acestea impunând utilizarea unor definiţii şi noţiuni </w:t>
            </w:r>
            <w:r w:rsidRPr="00B37E6B">
              <w:rPr>
                <w:szCs w:val="28"/>
                <w:lang w:val="ro-RO"/>
              </w:rPr>
              <w:lastRenderedPageBreak/>
              <w:t xml:space="preserve">precise privind sfera de cuprindere a indicatorilor statistici, perioadele de referinţă, termenele şi formatele de raportare etc. Actele normative europene la care facem referire sunt: </w:t>
            </w:r>
          </w:p>
          <w:p w14:paraId="48D4FB71" w14:textId="77777777" w:rsidR="00150ADB" w:rsidRPr="00B37E6B" w:rsidRDefault="00150ADB" w:rsidP="00AF5F8C">
            <w:pPr>
              <w:pStyle w:val="ListParagraph"/>
              <w:numPr>
                <w:ilvl w:val="1"/>
                <w:numId w:val="7"/>
              </w:numPr>
              <w:tabs>
                <w:tab w:val="left" w:pos="1440"/>
              </w:tabs>
              <w:spacing w:before="120" w:line="340" w:lineRule="exact"/>
              <w:jc w:val="both"/>
              <w:rPr>
                <w:szCs w:val="28"/>
                <w:lang w:val="ro-RO"/>
              </w:rPr>
            </w:pPr>
            <w:r w:rsidRPr="00B37E6B">
              <w:rPr>
                <w:szCs w:val="28"/>
                <w:lang w:val="ro-RO"/>
              </w:rPr>
              <w:t xml:space="preserve">Regulamentul (UE) nr.1260/2013 al Parlamentului European şi al Consiliului privind statisticile demografice europene, </w:t>
            </w:r>
          </w:p>
          <w:p w14:paraId="2DBEFB30" w14:textId="77777777" w:rsidR="00150ADB" w:rsidRPr="00B37E6B" w:rsidRDefault="00150ADB" w:rsidP="00AF5F8C">
            <w:pPr>
              <w:pStyle w:val="ListParagraph"/>
              <w:numPr>
                <w:ilvl w:val="1"/>
                <w:numId w:val="7"/>
              </w:numPr>
              <w:tabs>
                <w:tab w:val="left" w:pos="1440"/>
              </w:tabs>
              <w:spacing w:before="120" w:line="340" w:lineRule="exact"/>
              <w:jc w:val="both"/>
              <w:rPr>
                <w:szCs w:val="28"/>
                <w:lang w:val="ro-RO"/>
              </w:rPr>
            </w:pPr>
            <w:r w:rsidRPr="00B37E6B">
              <w:rPr>
                <w:szCs w:val="28"/>
                <w:lang w:val="ro-RO"/>
              </w:rPr>
              <w:t xml:space="preserve">Regulamentul de punere în aplicare (UE) nr.205/2014 al Comisiei, de stabilire a condiţiilor uniforme de aplicare a Regulamentului (UE) nr.1260/2013 al Parlamentului European şi al Consiliului privind statisticile demografice europene, în ceea ce priveşte defalcarea datelor, termenele şi revizuirile de date, </w:t>
            </w:r>
          </w:p>
          <w:p w14:paraId="12B731D0" w14:textId="77777777" w:rsidR="00150ADB" w:rsidRPr="00B37E6B" w:rsidRDefault="00150ADB" w:rsidP="00AF5F8C">
            <w:pPr>
              <w:pStyle w:val="ListParagraph"/>
              <w:numPr>
                <w:ilvl w:val="1"/>
                <w:numId w:val="7"/>
              </w:numPr>
              <w:tabs>
                <w:tab w:val="left" w:pos="1440"/>
              </w:tabs>
              <w:spacing w:before="120" w:line="340" w:lineRule="exact"/>
              <w:jc w:val="both"/>
              <w:rPr>
                <w:szCs w:val="28"/>
                <w:lang w:val="ro-RO"/>
              </w:rPr>
            </w:pPr>
            <w:r w:rsidRPr="00B37E6B">
              <w:rPr>
                <w:szCs w:val="28"/>
                <w:lang w:val="ro-RO"/>
              </w:rPr>
              <w:t xml:space="preserve">Regulamentul (CE) nr.862/2007 al Parlamentului European şi al Consiliului privind statisticile comunitare din domeniul migraţiei şi protecţiei internaţionale, </w:t>
            </w:r>
          </w:p>
          <w:p w14:paraId="18FEB615" w14:textId="77777777" w:rsidR="00150ADB" w:rsidRPr="00B37E6B" w:rsidRDefault="00150ADB" w:rsidP="00AF5F8C">
            <w:pPr>
              <w:pStyle w:val="ListParagraph"/>
              <w:numPr>
                <w:ilvl w:val="1"/>
                <w:numId w:val="7"/>
              </w:numPr>
              <w:tabs>
                <w:tab w:val="left" w:pos="1440"/>
              </w:tabs>
              <w:spacing w:before="120" w:line="340" w:lineRule="exact"/>
              <w:jc w:val="both"/>
              <w:rPr>
                <w:szCs w:val="28"/>
                <w:lang w:val="ro-RO"/>
              </w:rPr>
            </w:pPr>
            <w:r w:rsidRPr="00B37E6B">
              <w:rPr>
                <w:szCs w:val="28"/>
                <w:lang w:val="ro-RO"/>
              </w:rPr>
              <w:t>Regulamentului (CE) nr.223/2009 al Parlamentului European şi al Consiliului din 11 martie 2009 privind statisticile europene</w:t>
            </w:r>
          </w:p>
          <w:p w14:paraId="7E9BFBF9" w14:textId="77777777" w:rsidR="00150ADB" w:rsidRPr="00B37E6B" w:rsidRDefault="00150ADB" w:rsidP="00AF5F8C">
            <w:pPr>
              <w:pStyle w:val="ListParagraph"/>
              <w:numPr>
                <w:ilvl w:val="1"/>
                <w:numId w:val="7"/>
              </w:numPr>
              <w:tabs>
                <w:tab w:val="left" w:pos="1440"/>
              </w:tabs>
              <w:spacing w:before="120" w:line="340" w:lineRule="exact"/>
              <w:jc w:val="both"/>
              <w:rPr>
                <w:szCs w:val="28"/>
                <w:lang w:val="ro-RO"/>
              </w:rPr>
            </w:pPr>
            <w:r w:rsidRPr="00B37E6B">
              <w:rPr>
                <w:szCs w:val="28"/>
                <w:lang w:val="ro-RO"/>
              </w:rPr>
              <w:t>Regulamentului (UE) 2015/759 al Parlamentului European şi al Consiliului din 29 aprilie 2015 de modificare a Regulamentului (CE) nr. 223/2009, privind statisticile europene;</w:t>
            </w:r>
          </w:p>
          <w:p w14:paraId="411E7013" w14:textId="77777777" w:rsidR="00150ADB" w:rsidRPr="00B37E6B" w:rsidRDefault="00150ADB" w:rsidP="005C7806">
            <w:pPr>
              <w:tabs>
                <w:tab w:val="left" w:pos="1440"/>
              </w:tabs>
              <w:spacing w:before="120" w:line="340" w:lineRule="exact"/>
              <w:jc w:val="both"/>
              <w:rPr>
                <w:szCs w:val="28"/>
                <w:lang w:val="ro-RO"/>
              </w:rPr>
            </w:pPr>
            <w:r w:rsidRPr="00B37E6B">
              <w:rPr>
                <w:szCs w:val="28"/>
                <w:lang w:val="ro-RO"/>
              </w:rPr>
              <w:t xml:space="preserve">Regulamentul (CE) nr.763/2008 și regulamentul (UE) nr. 1260/2013 au în vedere calculul de către statele membre UE a indicatorului Populaţia rezidentă pe baza conceptului de „reşedinţă obişnuită” şi a pragului de timp de 12 luni. Regulamentul (CE) nr 862/2007 are în vedere calculul de către statele membre UE a indicatorilor privind migratia internaţională şi impune, de asemenea, utilizarea criteriului reşedinţei obişnuite şi a pragului de 12 luni în funcţie de care o persoană este considerată imigrant în/emigrant dintr-o anumită ţară. </w:t>
            </w:r>
          </w:p>
          <w:p w14:paraId="47BE630A" w14:textId="77777777" w:rsidR="00150ADB" w:rsidRPr="00B37E6B" w:rsidRDefault="00150ADB" w:rsidP="005C7806">
            <w:pPr>
              <w:tabs>
                <w:tab w:val="left" w:pos="1440"/>
              </w:tabs>
              <w:spacing w:before="120" w:line="340" w:lineRule="exact"/>
              <w:jc w:val="both"/>
              <w:rPr>
                <w:szCs w:val="28"/>
                <w:lang w:val="ro-RO"/>
              </w:rPr>
            </w:pPr>
            <w:r w:rsidRPr="00B37E6B">
              <w:rPr>
                <w:szCs w:val="28"/>
                <w:lang w:val="ro-RO"/>
              </w:rPr>
              <w:t>Având în vedere lipsa surselor de date care să permită construirea indicatorilor de populație rezidentă (precum și a celor de structură demo-socio-economică) la nivel de unitate administrative teriorială (UAT), efectuarea</w:t>
            </w:r>
            <w:r w:rsidR="00A019F9" w:rsidRPr="00B37E6B">
              <w:rPr>
                <w:szCs w:val="28"/>
                <w:lang w:val="ro-RO"/>
              </w:rPr>
              <w:t xml:space="preserve"> rec</w:t>
            </w:r>
            <w:r w:rsidRPr="00B37E6B">
              <w:rPr>
                <w:szCs w:val="28"/>
                <w:lang w:val="ro-RO"/>
              </w:rPr>
              <w:t>ensământului este de o importanță deosebită, recensământul fiind singura cercetare statistică ce se realizează cu acoperire totală (exhaustiv</w:t>
            </w:r>
            <w:r w:rsidR="000419E2" w:rsidRPr="00B37E6B">
              <w:rPr>
                <w:szCs w:val="28"/>
                <w:lang w:val="ro-RO"/>
              </w:rPr>
              <w:t>ă</w:t>
            </w:r>
            <w:r w:rsidRPr="00B37E6B">
              <w:rPr>
                <w:szCs w:val="28"/>
                <w:lang w:val="ro-RO"/>
              </w:rPr>
              <w:t>) asigurând, astfel, informațiile necesare până la nivel detaliat în profil teritorial.</w:t>
            </w:r>
          </w:p>
          <w:p w14:paraId="6DEA642D" w14:textId="77777777" w:rsidR="00150ADB" w:rsidRPr="00B37E6B" w:rsidRDefault="00150ADB" w:rsidP="005C7806">
            <w:pPr>
              <w:tabs>
                <w:tab w:val="left" w:pos="1440"/>
              </w:tabs>
              <w:spacing w:before="120" w:line="340" w:lineRule="exact"/>
              <w:jc w:val="both"/>
              <w:rPr>
                <w:szCs w:val="28"/>
                <w:lang w:val="ro-RO"/>
              </w:rPr>
            </w:pPr>
            <w:r w:rsidRPr="00B37E6B">
              <w:rPr>
                <w:szCs w:val="28"/>
                <w:lang w:val="ro-RO"/>
              </w:rPr>
              <w:t>Mai mult, runda 2021 aduce și obligația României, ca stat membru al UE, de a asigura informații detaliate până la nivel de grid de 1 km</w:t>
            </w:r>
            <w:r w:rsidRPr="00B37E6B">
              <w:rPr>
                <w:szCs w:val="28"/>
                <w:vertAlign w:val="superscript"/>
                <w:lang w:val="ro-RO"/>
              </w:rPr>
              <w:t>2</w:t>
            </w:r>
            <w:r w:rsidRPr="00B37E6B">
              <w:rPr>
                <w:szCs w:val="28"/>
                <w:lang w:val="ro-RO"/>
              </w:rPr>
              <w:t>.</w:t>
            </w:r>
          </w:p>
          <w:p w14:paraId="5412019E" w14:textId="77777777" w:rsidR="00150ADB" w:rsidRPr="00B37E6B" w:rsidRDefault="001E4FB1" w:rsidP="005C7806">
            <w:pPr>
              <w:tabs>
                <w:tab w:val="left" w:pos="1440"/>
              </w:tabs>
              <w:spacing w:before="120" w:line="340" w:lineRule="exact"/>
              <w:jc w:val="both"/>
              <w:rPr>
                <w:szCs w:val="28"/>
                <w:lang w:val="ro-RO"/>
              </w:rPr>
            </w:pPr>
            <w:r w:rsidRPr="00B37E6B">
              <w:rPr>
                <w:szCs w:val="28"/>
                <w:lang w:val="ro-RO"/>
              </w:rPr>
              <w:t>Pentru</w:t>
            </w:r>
            <w:r w:rsidR="00150ADB" w:rsidRPr="00B37E6B">
              <w:rPr>
                <w:szCs w:val="28"/>
                <w:lang w:val="ro-RO"/>
              </w:rPr>
              <w:t xml:space="preserve"> îndeplinir</w:t>
            </w:r>
            <w:r w:rsidRPr="00B37E6B">
              <w:rPr>
                <w:szCs w:val="28"/>
                <w:lang w:val="ro-RO"/>
              </w:rPr>
              <w:t>ea</w:t>
            </w:r>
            <w:r w:rsidR="00150ADB" w:rsidRPr="00B37E6B">
              <w:rPr>
                <w:szCs w:val="28"/>
                <w:lang w:val="ro-RO"/>
              </w:rPr>
              <w:t xml:space="preserve"> obligaţiilor europene în condiții eficiente și de reducere, pe cât posibil, a sarcinii de răspuns din partea populației, soluţia optimă constă în organizarea recensământului astfel încât s</w:t>
            </w:r>
            <w:r w:rsidRPr="00B37E6B">
              <w:rPr>
                <w:szCs w:val="28"/>
                <w:lang w:val="ro-RO"/>
              </w:rPr>
              <w:t>ă</w:t>
            </w:r>
            <w:r w:rsidR="00150ADB" w:rsidRPr="00B37E6B">
              <w:rPr>
                <w:szCs w:val="28"/>
                <w:lang w:val="ro-RO"/>
              </w:rPr>
              <w:t xml:space="preserve"> permit</w:t>
            </w:r>
            <w:r w:rsidRPr="00B37E6B">
              <w:rPr>
                <w:szCs w:val="28"/>
                <w:lang w:val="ro-RO"/>
              </w:rPr>
              <w:t>ă</w:t>
            </w:r>
            <w:r w:rsidR="00150ADB" w:rsidRPr="00B37E6B">
              <w:rPr>
                <w:szCs w:val="28"/>
                <w:lang w:val="ro-RO"/>
              </w:rPr>
              <w:t xml:space="preserve"> exploatarea informaţiilor individuale care sunt colectate şi stocate în bazele de date administrative ale mai multor autorităţi şi instituţii publice, auto-recenzarea și recenzarea</w:t>
            </w:r>
            <w:r w:rsidRPr="00B37E6B">
              <w:rPr>
                <w:szCs w:val="28"/>
                <w:lang w:val="ro-RO"/>
              </w:rPr>
              <w:t xml:space="preserve"> </w:t>
            </w:r>
            <w:r w:rsidR="00150ADB" w:rsidRPr="00B37E6B">
              <w:rPr>
                <w:szCs w:val="28"/>
                <w:lang w:val="ro-RO"/>
              </w:rPr>
              <w:t xml:space="preserve">(ultima adresată celor care nu se regăsesc în sursele administrative și/sau care nici nu s-au autorecenzat). </w:t>
            </w:r>
          </w:p>
          <w:p w14:paraId="51D4DA32" w14:textId="77777777" w:rsidR="007F50F9" w:rsidRPr="00B37E6B" w:rsidRDefault="00E34A9F" w:rsidP="005C7806">
            <w:pPr>
              <w:tabs>
                <w:tab w:val="left" w:pos="1440"/>
              </w:tabs>
              <w:spacing w:before="120" w:line="340" w:lineRule="exact"/>
              <w:jc w:val="both"/>
              <w:rPr>
                <w:szCs w:val="28"/>
                <w:lang w:val="ro-RO"/>
              </w:rPr>
            </w:pPr>
            <w:r w:rsidRPr="00B37E6B">
              <w:rPr>
                <w:szCs w:val="28"/>
                <w:lang w:val="ro-RO"/>
              </w:rPr>
              <w:t>I</w:t>
            </w:r>
            <w:r w:rsidR="007F50F9" w:rsidRPr="00B37E6B">
              <w:rPr>
                <w:szCs w:val="28"/>
                <w:lang w:val="ro-RO"/>
              </w:rPr>
              <w:t>nformațiile colectate la recensământ, din surse administrative sau de la populație, sunt prelucrate pentru:</w:t>
            </w:r>
          </w:p>
          <w:p w14:paraId="6DC39B29" w14:textId="77777777" w:rsidR="007F50F9" w:rsidRPr="00B37E6B" w:rsidRDefault="007F50F9" w:rsidP="00AF5F8C">
            <w:pPr>
              <w:pStyle w:val="NormalWeb"/>
              <w:numPr>
                <w:ilvl w:val="0"/>
                <w:numId w:val="8"/>
              </w:numPr>
              <w:spacing w:before="60" w:beforeAutospacing="0" w:after="0" w:afterAutospacing="0" w:line="340" w:lineRule="exact"/>
              <w:ind w:left="714" w:hanging="357"/>
              <w:jc w:val="both"/>
              <w:rPr>
                <w:rStyle w:val="Strong"/>
                <w:b w:val="0"/>
                <w:bCs w:val="0"/>
                <w:szCs w:val="28"/>
              </w:rPr>
            </w:pPr>
            <w:r w:rsidRPr="00B37E6B">
              <w:rPr>
                <w:rStyle w:val="Strong"/>
                <w:b w:val="0"/>
                <w:bCs w:val="0"/>
                <w:szCs w:val="28"/>
              </w:rPr>
              <w:t>calculul numărului populației rezidente a României la 1 mai 2021</w:t>
            </w:r>
            <w:r w:rsidR="003209B5" w:rsidRPr="00B37E6B">
              <w:rPr>
                <w:rStyle w:val="Strong"/>
                <w:b w:val="0"/>
                <w:bCs w:val="0"/>
                <w:szCs w:val="28"/>
              </w:rPr>
              <w:t>, cu dezagregare</w:t>
            </w:r>
            <w:r w:rsidR="003209B5" w:rsidRPr="00B37E6B">
              <w:rPr>
                <w:rStyle w:val="Strong"/>
                <w:b w:val="0"/>
                <w:bCs w:val="0"/>
                <w:szCs w:val="28"/>
                <w:lang w:val="ro-RO"/>
              </w:rPr>
              <w:t xml:space="preserve"> la nivel detaliat în profil teritorial: municipii, orașe, comune</w:t>
            </w:r>
            <w:r w:rsidRPr="00B37E6B">
              <w:rPr>
                <w:rStyle w:val="Strong"/>
                <w:b w:val="0"/>
                <w:bCs w:val="0"/>
                <w:szCs w:val="28"/>
              </w:rPr>
              <w:t>;</w:t>
            </w:r>
          </w:p>
          <w:p w14:paraId="04245C6C" w14:textId="77777777" w:rsidR="007F50F9" w:rsidRPr="00B37E6B" w:rsidRDefault="007F50F9" w:rsidP="00AF5F8C">
            <w:pPr>
              <w:pStyle w:val="NormalWeb"/>
              <w:numPr>
                <w:ilvl w:val="0"/>
                <w:numId w:val="8"/>
              </w:numPr>
              <w:spacing w:before="60" w:beforeAutospacing="0" w:after="0" w:afterAutospacing="0" w:line="340" w:lineRule="exact"/>
              <w:ind w:left="714" w:hanging="357"/>
              <w:jc w:val="both"/>
              <w:rPr>
                <w:rStyle w:val="Strong"/>
                <w:b w:val="0"/>
                <w:bCs w:val="0"/>
                <w:szCs w:val="28"/>
              </w:rPr>
            </w:pPr>
            <w:r w:rsidRPr="00B37E6B">
              <w:rPr>
                <w:rStyle w:val="Strong"/>
                <w:b w:val="0"/>
                <w:bCs w:val="0"/>
                <w:szCs w:val="28"/>
              </w:rPr>
              <w:t>determinarea valorilor variabilelor de recensământ pentru fiecare unitate statistică;</w:t>
            </w:r>
          </w:p>
          <w:p w14:paraId="01FA5DB3" w14:textId="77777777" w:rsidR="007F50F9" w:rsidRPr="00B37E6B" w:rsidRDefault="007F50F9" w:rsidP="00AF5F8C">
            <w:pPr>
              <w:pStyle w:val="NormalWeb"/>
              <w:numPr>
                <w:ilvl w:val="0"/>
                <w:numId w:val="8"/>
              </w:numPr>
              <w:spacing w:before="60" w:beforeAutospacing="0" w:after="0" w:afterAutospacing="0" w:line="340" w:lineRule="exact"/>
              <w:ind w:left="714" w:hanging="357"/>
              <w:jc w:val="both"/>
              <w:rPr>
                <w:szCs w:val="28"/>
              </w:rPr>
            </w:pPr>
            <w:r w:rsidRPr="00B37E6B">
              <w:rPr>
                <w:rStyle w:val="Strong"/>
                <w:b w:val="0"/>
                <w:bCs w:val="0"/>
                <w:szCs w:val="28"/>
              </w:rPr>
              <w:t>calculul celorlalți indicatori statistici de recensământ</w:t>
            </w:r>
            <w:r w:rsidR="003209B5" w:rsidRPr="00B37E6B">
              <w:rPr>
                <w:rStyle w:val="Strong"/>
                <w:b w:val="0"/>
                <w:bCs w:val="0"/>
                <w:szCs w:val="28"/>
              </w:rPr>
              <w:t>, cu dezagregare</w:t>
            </w:r>
            <w:r w:rsidR="003209B5" w:rsidRPr="00B37E6B">
              <w:rPr>
                <w:rStyle w:val="Strong"/>
                <w:b w:val="0"/>
                <w:bCs w:val="0"/>
                <w:szCs w:val="28"/>
                <w:lang w:val="ro-RO"/>
              </w:rPr>
              <w:t xml:space="preserve"> la nivel detaliat în profil teritorial: municipii, orașe, comune</w:t>
            </w:r>
            <w:r w:rsidRPr="00B37E6B">
              <w:rPr>
                <w:rStyle w:val="Strong"/>
                <w:b w:val="0"/>
                <w:bCs w:val="0"/>
                <w:szCs w:val="28"/>
              </w:rPr>
              <w:t>.</w:t>
            </w:r>
          </w:p>
          <w:p w14:paraId="7CE953EC" w14:textId="77777777" w:rsidR="00150ADB" w:rsidRPr="00B37E6B" w:rsidRDefault="00150ADB" w:rsidP="005C7806">
            <w:pPr>
              <w:tabs>
                <w:tab w:val="left" w:pos="1440"/>
              </w:tabs>
              <w:spacing w:before="120" w:line="340" w:lineRule="exact"/>
              <w:jc w:val="both"/>
              <w:rPr>
                <w:szCs w:val="28"/>
                <w:lang w:val="ro-RO"/>
              </w:rPr>
            </w:pPr>
            <w:r w:rsidRPr="00B37E6B">
              <w:rPr>
                <w:szCs w:val="28"/>
                <w:lang w:val="ro-RO"/>
              </w:rPr>
              <w:lastRenderedPageBreak/>
              <w:t>Prezentul proiect de act normativ răspunde necesităţilor naţionale şi angajamentelor internaţionale asumate de România referitoare la producerea statisticilor de populaţie și locuințe până la nivel de grid cu suprafața de 1 km</w:t>
            </w:r>
            <w:r w:rsidRPr="00B37E6B">
              <w:rPr>
                <w:szCs w:val="28"/>
                <w:vertAlign w:val="superscript"/>
                <w:lang w:val="ro-RO"/>
              </w:rPr>
              <w:t>2</w:t>
            </w:r>
            <w:r w:rsidRPr="00B37E6B">
              <w:rPr>
                <w:szCs w:val="28"/>
                <w:lang w:val="ro-RO"/>
              </w:rPr>
              <w:t xml:space="preserve">, prevăzute în actele normative europene menţionate. </w:t>
            </w:r>
          </w:p>
          <w:p w14:paraId="1E4571E9" w14:textId="3C8EF296" w:rsidR="00150ADB" w:rsidRPr="00B37E6B" w:rsidRDefault="006F72E5" w:rsidP="005C7806">
            <w:pPr>
              <w:tabs>
                <w:tab w:val="left" w:pos="1440"/>
              </w:tabs>
              <w:spacing w:before="120" w:line="340" w:lineRule="exact"/>
              <w:jc w:val="both"/>
              <w:rPr>
                <w:szCs w:val="28"/>
                <w:lang w:val="ro-RO"/>
              </w:rPr>
            </w:pPr>
            <w:r w:rsidRPr="00B37E6B">
              <w:rPr>
                <w:szCs w:val="28"/>
                <w:lang w:val="ro-RO"/>
              </w:rPr>
              <w:t>Ordonanța</w:t>
            </w:r>
            <w:r w:rsidR="00150ADB" w:rsidRPr="00B37E6B">
              <w:rPr>
                <w:szCs w:val="28"/>
                <w:lang w:val="ro-RO"/>
              </w:rPr>
              <w:t xml:space="preserve"> supusă dezbaterii a fost elaborată în conformitate cu principiile cuprinse în Legea  organizării şi funcţionării statisticii oficiale în România, nr. 226/2009, cu modificările şi completările ulterioare.</w:t>
            </w:r>
          </w:p>
          <w:p w14:paraId="692FB4B5" w14:textId="77777777" w:rsidR="009925FF" w:rsidRPr="00B37E6B" w:rsidRDefault="009925FF" w:rsidP="005C7806">
            <w:pPr>
              <w:tabs>
                <w:tab w:val="left" w:pos="1440"/>
              </w:tabs>
              <w:spacing w:line="340" w:lineRule="exact"/>
              <w:jc w:val="both"/>
              <w:rPr>
                <w:szCs w:val="28"/>
                <w:lang w:val="ro-RO"/>
              </w:rPr>
            </w:pPr>
          </w:p>
        </w:tc>
      </w:tr>
      <w:tr w:rsidR="009925FF" w:rsidRPr="00B37E6B" w14:paraId="56532431" w14:textId="77777777" w:rsidTr="00A4081D">
        <w:trPr>
          <w:jc w:val="center"/>
        </w:trPr>
        <w:tc>
          <w:tcPr>
            <w:tcW w:w="9385" w:type="dxa"/>
          </w:tcPr>
          <w:p w14:paraId="07EDBD39" w14:textId="52FD435A" w:rsidR="009925FF" w:rsidRPr="00B37E6B" w:rsidRDefault="009925FF" w:rsidP="00AF5F8C">
            <w:pPr>
              <w:pStyle w:val="ListParagraph"/>
              <w:numPr>
                <w:ilvl w:val="0"/>
                <w:numId w:val="9"/>
              </w:numPr>
              <w:tabs>
                <w:tab w:val="left" w:pos="3960"/>
              </w:tabs>
              <w:spacing w:before="120" w:line="340" w:lineRule="exact"/>
              <w:jc w:val="both"/>
              <w:rPr>
                <w:b/>
                <w:szCs w:val="28"/>
                <w:lang w:val="ro-RO"/>
              </w:rPr>
            </w:pPr>
            <w:r w:rsidRPr="00B37E6B">
              <w:rPr>
                <w:b/>
                <w:szCs w:val="28"/>
                <w:lang w:val="ro-RO"/>
              </w:rPr>
              <w:lastRenderedPageBreak/>
              <w:t>Schimbări preconizate</w:t>
            </w:r>
          </w:p>
          <w:p w14:paraId="59E42B3D" w14:textId="77777777" w:rsidR="00D31B2B" w:rsidRPr="00B37E6B" w:rsidRDefault="00497937" w:rsidP="005C7806">
            <w:pPr>
              <w:tabs>
                <w:tab w:val="left" w:pos="3960"/>
              </w:tabs>
              <w:spacing w:before="120" w:line="340" w:lineRule="exact"/>
              <w:jc w:val="both"/>
              <w:rPr>
                <w:szCs w:val="28"/>
                <w:lang w:val="ro-RO"/>
              </w:rPr>
            </w:pPr>
            <w:r w:rsidRPr="00B37E6B">
              <w:rPr>
                <w:szCs w:val="28"/>
                <w:lang w:val="ro-RO"/>
              </w:rPr>
              <w:t xml:space="preserve">Regulamentele europene pentru runda 2021 a recensămintelor populației și locuințelor </w:t>
            </w:r>
            <w:r w:rsidR="00943AF7" w:rsidRPr="00B37E6B">
              <w:rPr>
                <w:szCs w:val="28"/>
                <w:lang w:val="ro-RO"/>
              </w:rPr>
              <w:t xml:space="preserve">stabilesc aspectele </w:t>
            </w:r>
            <w:r w:rsidR="008B392D" w:rsidRPr="00B37E6B">
              <w:rPr>
                <w:szCs w:val="28"/>
                <w:lang w:val="ro-RO"/>
              </w:rPr>
              <w:t>p</w:t>
            </w:r>
            <w:r w:rsidR="00943AF7" w:rsidRPr="00B37E6B">
              <w:rPr>
                <w:szCs w:val="28"/>
                <w:lang w:val="ro-RO"/>
              </w:rPr>
              <w:t>rincipale care trebuie respectate de fiecare stat membru UE astfel încât s</w:t>
            </w:r>
            <w:r w:rsidR="00C74BE9" w:rsidRPr="00B37E6B">
              <w:rPr>
                <w:szCs w:val="28"/>
                <w:lang w:val="ro-RO"/>
              </w:rPr>
              <w:t>ă</w:t>
            </w:r>
            <w:r w:rsidR="00943AF7" w:rsidRPr="00B37E6B">
              <w:rPr>
                <w:szCs w:val="28"/>
                <w:lang w:val="ro-RO"/>
              </w:rPr>
              <w:t xml:space="preserve"> să asigure statistici comparabile pe plan european pentru rezultatele</w:t>
            </w:r>
            <w:r w:rsidR="00943AF7" w:rsidRPr="00B37E6B">
              <w:rPr>
                <w:color w:val="FF0000"/>
                <w:szCs w:val="28"/>
                <w:lang w:val="ro-RO"/>
              </w:rPr>
              <w:t xml:space="preserve"> </w:t>
            </w:r>
            <w:r w:rsidR="00943AF7" w:rsidRPr="00B37E6B">
              <w:rPr>
                <w:szCs w:val="28"/>
                <w:lang w:val="ro-RO"/>
              </w:rPr>
              <w:t>recensământ</w:t>
            </w:r>
            <w:r w:rsidR="00A019F9" w:rsidRPr="00B37E6B">
              <w:rPr>
                <w:szCs w:val="28"/>
                <w:lang w:val="ro-RO"/>
              </w:rPr>
              <w:t>u</w:t>
            </w:r>
            <w:r w:rsidR="00943AF7" w:rsidRPr="00B37E6B">
              <w:rPr>
                <w:szCs w:val="28"/>
                <w:lang w:val="ro-RO"/>
              </w:rPr>
              <w:t xml:space="preserve">lui populației și locuițelor. Astfel, </w:t>
            </w:r>
            <w:r w:rsidR="0057690C" w:rsidRPr="00B37E6B">
              <w:rPr>
                <w:szCs w:val="28"/>
                <w:lang w:val="ro-RO"/>
              </w:rPr>
              <w:t>c</w:t>
            </w:r>
            <w:r w:rsidR="00943AF7" w:rsidRPr="00B37E6B">
              <w:rPr>
                <w:szCs w:val="28"/>
                <w:lang w:val="ro-RO"/>
              </w:rPr>
              <w:t>onform</w:t>
            </w:r>
            <w:r w:rsidR="0057690C" w:rsidRPr="00B37E6B">
              <w:rPr>
                <w:szCs w:val="28"/>
                <w:lang w:val="ro-RO"/>
              </w:rPr>
              <w:t>:</w:t>
            </w:r>
          </w:p>
          <w:p w14:paraId="215B98BB" w14:textId="77777777" w:rsidR="00D31B2B" w:rsidRPr="00B37E6B" w:rsidRDefault="0057690C" w:rsidP="00AF5F8C">
            <w:pPr>
              <w:pStyle w:val="ListParagraph"/>
              <w:numPr>
                <w:ilvl w:val="1"/>
                <w:numId w:val="9"/>
              </w:numPr>
              <w:tabs>
                <w:tab w:val="left" w:pos="3960"/>
              </w:tabs>
              <w:spacing w:before="120" w:line="340" w:lineRule="exact"/>
              <w:jc w:val="both"/>
              <w:rPr>
                <w:szCs w:val="28"/>
                <w:lang w:val="ro-RO"/>
              </w:rPr>
            </w:pPr>
            <w:r w:rsidRPr="00B37E6B">
              <w:rPr>
                <w:szCs w:val="28"/>
                <w:lang w:val="ro-RO"/>
              </w:rPr>
              <w:t>Regulamentului (UE) 2017/543 sunt stabilite normele de aplicare a</w:t>
            </w:r>
            <w:r w:rsidR="00C74BE9" w:rsidRPr="00B37E6B">
              <w:rPr>
                <w:szCs w:val="28"/>
                <w:lang w:val="ro-RO"/>
              </w:rPr>
              <w:t>le</w:t>
            </w:r>
            <w:r w:rsidRPr="00B37E6B">
              <w:rPr>
                <w:szCs w:val="28"/>
                <w:lang w:val="ro-RO"/>
              </w:rPr>
              <w:t xml:space="preserve"> Regulamentului (CE) nr. 763/2008, respectiv specificațiile tehnice pentru tematicile de recensământ și pentru defalcările acestora (anexa regulamentului)</w:t>
            </w:r>
            <w:r w:rsidR="00693DAE" w:rsidRPr="00B37E6B">
              <w:rPr>
                <w:szCs w:val="28"/>
                <w:lang w:val="ro-RO"/>
              </w:rPr>
              <w:t>;</w:t>
            </w:r>
          </w:p>
          <w:p w14:paraId="51FF020B" w14:textId="77777777" w:rsidR="00693DAE" w:rsidRPr="00B37E6B" w:rsidRDefault="00943AF7" w:rsidP="00AF5F8C">
            <w:pPr>
              <w:pStyle w:val="ListParagraph"/>
              <w:numPr>
                <w:ilvl w:val="1"/>
                <w:numId w:val="9"/>
              </w:numPr>
              <w:tabs>
                <w:tab w:val="left" w:pos="3960"/>
              </w:tabs>
              <w:spacing w:before="120" w:line="340" w:lineRule="exact"/>
              <w:jc w:val="both"/>
              <w:rPr>
                <w:szCs w:val="28"/>
                <w:lang w:val="ro-RO"/>
              </w:rPr>
            </w:pPr>
            <w:r w:rsidRPr="00B37E6B">
              <w:rPr>
                <w:szCs w:val="28"/>
                <w:lang w:val="ro-RO"/>
              </w:rPr>
              <w:t>Regulamentului UE 2017/712, art 3, data de referință o stabilește fiecare stat membru astfel încât să cadă în cursul anului 2021</w:t>
            </w:r>
            <w:r w:rsidR="00BA34A3" w:rsidRPr="00B37E6B">
              <w:rPr>
                <w:szCs w:val="28"/>
                <w:lang w:val="ro-RO"/>
              </w:rPr>
              <w:t xml:space="preserve"> </w:t>
            </w:r>
            <w:r w:rsidR="0057690C" w:rsidRPr="00B37E6B">
              <w:rPr>
                <w:szCs w:val="28"/>
                <w:lang w:val="ro-RO"/>
              </w:rPr>
              <w:t>ș</w:t>
            </w:r>
            <w:r w:rsidR="00854727" w:rsidRPr="00B37E6B">
              <w:rPr>
                <w:szCs w:val="28"/>
                <w:lang w:val="ro-RO"/>
              </w:rPr>
              <w:t xml:space="preserve">i, de asemenea, regulamentul definește hipercuburile enumerate în Anexa I, ca elemente ce compun programul de date statistice care urmează a fi transmis de fiecare stat membru către Comisie (Eurostat) pentru anul de referință 2021; regulamentul stabilește </w:t>
            </w:r>
            <w:r w:rsidR="00C74BE9" w:rsidRPr="00B37E6B">
              <w:rPr>
                <w:szCs w:val="28"/>
                <w:lang w:val="ro-RO"/>
              </w:rPr>
              <w:t xml:space="preserve">și </w:t>
            </w:r>
            <w:r w:rsidR="0057690C" w:rsidRPr="00B37E6B">
              <w:rPr>
                <w:szCs w:val="28"/>
                <w:lang w:val="ro-RO"/>
              </w:rPr>
              <w:t xml:space="preserve">definițiile pentru </w:t>
            </w:r>
            <w:r w:rsidR="00BA34A3" w:rsidRPr="00B37E6B">
              <w:rPr>
                <w:szCs w:val="28"/>
                <w:lang w:val="ro-RO"/>
              </w:rPr>
              <w:t>hipercuburile prevăz</w:t>
            </w:r>
            <w:r w:rsidR="00854727" w:rsidRPr="00B37E6B">
              <w:rPr>
                <w:szCs w:val="28"/>
                <w:lang w:val="ro-RO"/>
              </w:rPr>
              <w:t>u</w:t>
            </w:r>
            <w:r w:rsidR="00BA34A3" w:rsidRPr="00B37E6B">
              <w:rPr>
                <w:szCs w:val="28"/>
                <w:lang w:val="ro-RO"/>
              </w:rPr>
              <w:t>te în Anexa regulamentului și pentru met</w:t>
            </w:r>
            <w:r w:rsidR="00854727" w:rsidRPr="00B37E6B">
              <w:rPr>
                <w:szCs w:val="28"/>
                <w:lang w:val="ro-RO"/>
              </w:rPr>
              <w:t>a</w:t>
            </w:r>
            <w:r w:rsidR="00BA34A3" w:rsidRPr="00B37E6B">
              <w:rPr>
                <w:szCs w:val="28"/>
                <w:lang w:val="ro-RO"/>
              </w:rPr>
              <w:t>datele corespunzătoare, ca definiții suplimentare față de cele prevăzute de Regulamentul (CE) nr. 763/2008 și specificațiile stabilite în Anexa la Regulamentul de punere în aplicare (UE) 2017/543 al Comisiei</w:t>
            </w:r>
            <w:r w:rsidR="00C74BE9" w:rsidRPr="00B37E6B">
              <w:rPr>
                <w:szCs w:val="28"/>
                <w:lang w:val="ro-RO"/>
              </w:rPr>
              <w:t>;</w:t>
            </w:r>
          </w:p>
          <w:p w14:paraId="3EFE3E1B" w14:textId="77777777" w:rsidR="00BA34A3" w:rsidRPr="00B37E6B" w:rsidRDefault="00C74BE9" w:rsidP="00AF5F8C">
            <w:pPr>
              <w:pStyle w:val="ListParagraph"/>
              <w:numPr>
                <w:ilvl w:val="1"/>
                <w:numId w:val="9"/>
              </w:numPr>
              <w:tabs>
                <w:tab w:val="left" w:pos="3960"/>
              </w:tabs>
              <w:spacing w:before="120" w:line="340" w:lineRule="exact"/>
              <w:jc w:val="both"/>
              <w:rPr>
                <w:szCs w:val="28"/>
                <w:lang w:val="ro-RO"/>
              </w:rPr>
            </w:pPr>
            <w:r w:rsidRPr="00B37E6B">
              <w:rPr>
                <w:szCs w:val="28"/>
                <w:lang w:val="ro-RO"/>
              </w:rPr>
              <w:t>Regulamentului de punere în aplicare (UE) 2017/881, statele membre trebuie să transmită</w:t>
            </w:r>
            <w:r w:rsidR="00276E63" w:rsidRPr="00B37E6B">
              <w:rPr>
                <w:szCs w:val="28"/>
                <w:lang w:val="ro-RO"/>
              </w:rPr>
              <w:t>, până la 31 martie 2024 (art.3),</w:t>
            </w:r>
            <w:r w:rsidRPr="00B37E6B">
              <w:rPr>
                <w:szCs w:val="28"/>
                <w:lang w:val="ro-RO"/>
              </w:rPr>
              <w:t xml:space="preserve"> </w:t>
            </w:r>
            <w:r w:rsidR="00276E63" w:rsidRPr="00B37E6B">
              <w:rPr>
                <w:szCs w:val="28"/>
                <w:lang w:val="ro-RO"/>
              </w:rPr>
              <w:t>metadatele și raportul de calitate pentru rezultatele obținute la runda 2021 a recensământului; regulamentul stabilește c</w:t>
            </w:r>
            <w:r w:rsidRPr="00B37E6B">
              <w:rPr>
                <w:szCs w:val="28"/>
                <w:lang w:val="ro-RO"/>
              </w:rPr>
              <w:t>onținutul și structura rapoartelor de calitate pentru transmiterea datelor</w:t>
            </w:r>
            <w:r w:rsidR="00276E63" w:rsidRPr="00B37E6B">
              <w:rPr>
                <w:szCs w:val="28"/>
                <w:lang w:val="ro-RO"/>
              </w:rPr>
              <w:t xml:space="preserve"> și furnizeză definițiile de aplicat pentru elaborarea metadate</w:t>
            </w:r>
            <w:r w:rsidR="00B01BD0" w:rsidRPr="00B37E6B">
              <w:rPr>
                <w:szCs w:val="28"/>
                <w:lang w:val="ro-RO"/>
              </w:rPr>
              <w:t>lor și a raportului de calitate;</w:t>
            </w:r>
            <w:r w:rsidR="00BA34A3" w:rsidRPr="00B37E6B">
              <w:rPr>
                <w:szCs w:val="28"/>
                <w:lang w:val="ro-RO"/>
              </w:rPr>
              <w:t xml:space="preserve"> </w:t>
            </w:r>
          </w:p>
          <w:p w14:paraId="3AA1710B" w14:textId="77777777" w:rsidR="00B01BD0" w:rsidRPr="00B37E6B" w:rsidRDefault="00B01BD0" w:rsidP="00AF5F8C">
            <w:pPr>
              <w:pStyle w:val="ListParagraph"/>
              <w:numPr>
                <w:ilvl w:val="1"/>
                <w:numId w:val="9"/>
              </w:numPr>
              <w:tabs>
                <w:tab w:val="left" w:pos="3960"/>
              </w:tabs>
              <w:spacing w:before="120" w:line="340" w:lineRule="exact"/>
              <w:jc w:val="both"/>
              <w:rPr>
                <w:szCs w:val="28"/>
                <w:lang w:val="ro-RO"/>
              </w:rPr>
            </w:pPr>
            <w:r w:rsidRPr="00B37E6B">
              <w:rPr>
                <w:szCs w:val="28"/>
                <w:lang w:val="ro-RO"/>
              </w:rPr>
              <w:t>Regulamentului de punere în aplicare (UE) 2018/1799, statele membre trebuie să furnizeze date statistice geocodate la nivel de griduri de 1 km</w:t>
            </w:r>
            <w:r w:rsidRPr="00B37E6B">
              <w:rPr>
                <w:szCs w:val="28"/>
                <w:vertAlign w:val="superscript"/>
                <w:lang w:val="ro-RO"/>
              </w:rPr>
              <w:t>2</w:t>
            </w:r>
            <w:r w:rsidRPr="00B37E6B">
              <w:rPr>
                <w:szCs w:val="28"/>
                <w:lang w:val="ro-RO"/>
              </w:rPr>
              <w:t xml:space="preserve"> pentru tematicile selectate ale recensământului populației și al locuințelor din 2021.</w:t>
            </w:r>
          </w:p>
          <w:p w14:paraId="1DB36857" w14:textId="590DABE2" w:rsidR="00276E63" w:rsidRPr="00B37E6B" w:rsidRDefault="006F72E5" w:rsidP="005C7806">
            <w:pPr>
              <w:tabs>
                <w:tab w:val="left" w:pos="3960"/>
              </w:tabs>
              <w:spacing w:before="120" w:line="340" w:lineRule="exact"/>
              <w:jc w:val="both"/>
              <w:rPr>
                <w:szCs w:val="28"/>
              </w:rPr>
            </w:pPr>
            <w:r w:rsidRPr="00B37E6B">
              <w:rPr>
                <w:szCs w:val="28"/>
                <w:lang w:val="ro-RO"/>
              </w:rPr>
              <w:t>Ordonanța</w:t>
            </w:r>
            <w:r w:rsidR="00276E63" w:rsidRPr="00B37E6B">
              <w:rPr>
                <w:szCs w:val="28"/>
                <w:lang w:val="ro-RO"/>
              </w:rPr>
              <w:t xml:space="preserve"> recensământului pentru anul 2021 stabilește modul de organizare și efectuare a lucrărilor de recensământ în România în condiții de respectare a prevederilor din</w:t>
            </w:r>
            <w:r w:rsidR="007A743D" w:rsidRPr="00B37E6B">
              <w:rPr>
                <w:szCs w:val="28"/>
                <w:lang w:val="ro-RO"/>
              </w:rPr>
              <w:t xml:space="preserve"> regulamentele europene. Astfel</w:t>
            </w:r>
            <w:r w:rsidR="007A743D" w:rsidRPr="00B37E6B">
              <w:rPr>
                <w:szCs w:val="28"/>
              </w:rPr>
              <w:t>:</w:t>
            </w:r>
          </w:p>
          <w:p w14:paraId="54029EA5" w14:textId="77777777" w:rsidR="006C6A19" w:rsidRPr="00B37E6B" w:rsidRDefault="006C6A19" w:rsidP="006C6A19">
            <w:pPr>
              <w:pStyle w:val="ListParagraph"/>
              <w:numPr>
                <w:ilvl w:val="1"/>
                <w:numId w:val="9"/>
              </w:numPr>
              <w:tabs>
                <w:tab w:val="left" w:pos="1228"/>
              </w:tabs>
              <w:spacing w:before="120" w:line="340" w:lineRule="exact"/>
              <w:jc w:val="both"/>
              <w:rPr>
                <w:szCs w:val="28"/>
                <w:lang w:val="ro-RO"/>
              </w:rPr>
            </w:pPr>
            <w:r w:rsidRPr="00B37E6B">
              <w:rPr>
                <w:szCs w:val="28"/>
                <w:lang w:val="ro-RO"/>
              </w:rPr>
              <w:t xml:space="preserve">Potrivit art. 4, se constituie Comisia Centrală pentru Recensământul Populaţiei şi Locuinţelor din anul 2021 (CCRPL2021) și se stabilesc atribuțiile acesteia în pregătirea, conducerea, coordonarea şi monitorizarea lucrărilor necesare efectuării recensământului, precum și a comisiilor la nivel teritorial; componenţa CCRPL2021 este prevăzută în Anexa 1, iar a comisiilor teritoriale în Anexa 2 a </w:t>
            </w:r>
            <w:r w:rsidRPr="00B37E6B">
              <w:rPr>
                <w:szCs w:val="28"/>
                <w:lang w:val="ro-RO"/>
              </w:rPr>
              <w:lastRenderedPageBreak/>
              <w:t>proiectului de ordonanță de urgență; CCRPL va fi coordonată de ministrul afacerilor interne în calitate de președinte și de trei vicepreședinți, respectiv: președintele Institutului Național de Statistică, secretarul de stat pentru relaţia cu instituţiile prefectului din cadrul Ministerului Afacerilor Interne, directorul Serviciului de Telecomunicații Speciale.</w:t>
            </w:r>
          </w:p>
          <w:p w14:paraId="038D13C9" w14:textId="77777777" w:rsidR="006C6A19" w:rsidRPr="00B37E6B" w:rsidRDefault="006C6A19" w:rsidP="006C6A19">
            <w:pPr>
              <w:pStyle w:val="ListParagraph"/>
              <w:numPr>
                <w:ilvl w:val="1"/>
                <w:numId w:val="9"/>
              </w:numPr>
              <w:tabs>
                <w:tab w:val="left" w:pos="1228"/>
              </w:tabs>
              <w:spacing w:before="120" w:line="340" w:lineRule="exact"/>
              <w:jc w:val="both"/>
              <w:rPr>
                <w:szCs w:val="28"/>
                <w:lang w:val="ro-RO"/>
              </w:rPr>
            </w:pPr>
            <w:r w:rsidRPr="00B37E6B">
              <w:rPr>
                <w:szCs w:val="28"/>
                <w:lang w:val="ro-RO"/>
              </w:rPr>
              <w:t xml:space="preserve"> Conform art. 5 se stabilesc unităţile statistice care vor face obiectul recenzării la recensământul din România, runda 2021, iar în cap. I (DEFINIŢII, CLASIFICĂRI ŞI NOMENCLATOARE) sunt specificate definițiile de aplicat pentru țara noastră în condiții de armonizare cu cele din regulamentele europene și precizează clasificările și nomenclatoarele care vor fi utilizate în procesul de recenzare, procesare și diseminare a datelor</w:t>
            </w:r>
          </w:p>
          <w:p w14:paraId="563CB273" w14:textId="77777777" w:rsidR="006C6A19" w:rsidRPr="00B37E6B" w:rsidRDefault="006C6A19" w:rsidP="006C6A19">
            <w:pPr>
              <w:pStyle w:val="ListParagraph"/>
              <w:numPr>
                <w:ilvl w:val="1"/>
                <w:numId w:val="9"/>
              </w:numPr>
              <w:tabs>
                <w:tab w:val="left" w:pos="3960"/>
              </w:tabs>
              <w:spacing w:before="120" w:line="340" w:lineRule="exact"/>
              <w:jc w:val="both"/>
              <w:rPr>
                <w:szCs w:val="28"/>
                <w:lang w:val="ro-RO"/>
              </w:rPr>
            </w:pPr>
            <w:r w:rsidRPr="00B37E6B">
              <w:rPr>
                <w:szCs w:val="28"/>
                <w:lang w:val="ro-RO"/>
              </w:rPr>
              <w:t>Prevederile art.12 stabilesc înființarea Consiliului de Comunicare şi Transparenţă pentru runda 2021 a recensământului, ca organ consultativ pe lângă INS, precum și atribuțiile acestuia;</w:t>
            </w:r>
          </w:p>
          <w:p w14:paraId="7196DAF6" w14:textId="77777777" w:rsidR="006C6A19" w:rsidRPr="00B37E6B" w:rsidRDefault="006C6A19" w:rsidP="006C6A19">
            <w:pPr>
              <w:pStyle w:val="ListParagraph"/>
              <w:numPr>
                <w:ilvl w:val="1"/>
                <w:numId w:val="9"/>
              </w:numPr>
              <w:tabs>
                <w:tab w:val="left" w:pos="3960"/>
              </w:tabs>
              <w:spacing w:before="120" w:line="340" w:lineRule="exact"/>
              <w:jc w:val="both"/>
              <w:rPr>
                <w:szCs w:val="28"/>
                <w:lang w:val="ro-RO"/>
              </w:rPr>
            </w:pPr>
            <w:r w:rsidRPr="00B37E6B">
              <w:rPr>
                <w:szCs w:val="28"/>
                <w:lang w:val="ro-RO"/>
              </w:rPr>
              <w:t>Pentru organizarea și efectuarea recensământului sub aspect tehnico-metodologic, art.16 specifică constituirea Unității de Coordonare și Implementare a Recensământului (UCIR) la nivel național și a unităților județene - Unități Județene de Implementare a Recensământului (UJIR);</w:t>
            </w:r>
          </w:p>
          <w:p w14:paraId="435B12DE" w14:textId="77777777" w:rsidR="006C6A19" w:rsidRPr="00B37E6B" w:rsidRDefault="006C6A19" w:rsidP="006C6A19">
            <w:pPr>
              <w:pStyle w:val="ListParagraph"/>
              <w:numPr>
                <w:ilvl w:val="1"/>
                <w:numId w:val="9"/>
              </w:numPr>
              <w:tabs>
                <w:tab w:val="left" w:pos="3960"/>
              </w:tabs>
              <w:spacing w:before="120" w:line="340" w:lineRule="exact"/>
              <w:jc w:val="both"/>
              <w:rPr>
                <w:szCs w:val="28"/>
                <w:lang w:val="ro-RO"/>
              </w:rPr>
            </w:pPr>
            <w:r w:rsidRPr="00B37E6B">
              <w:rPr>
                <w:szCs w:val="28"/>
                <w:lang w:val="ro-RO"/>
              </w:rPr>
              <w:t>Data de referință – momentul critic al recesământului din România va fi ora zero din data de 1 mai 2021, conform art.21;</w:t>
            </w:r>
          </w:p>
          <w:p w14:paraId="17EFA019" w14:textId="77777777" w:rsidR="006C6A19" w:rsidRPr="00B37E6B" w:rsidRDefault="006C6A19" w:rsidP="006C6A19">
            <w:pPr>
              <w:pStyle w:val="ListParagraph"/>
              <w:numPr>
                <w:ilvl w:val="1"/>
                <w:numId w:val="9"/>
              </w:numPr>
              <w:spacing w:before="120" w:line="340" w:lineRule="exact"/>
              <w:jc w:val="both"/>
              <w:rPr>
                <w:szCs w:val="28"/>
                <w:lang w:val="ro-RO"/>
              </w:rPr>
            </w:pPr>
            <w:r w:rsidRPr="00B37E6B">
              <w:rPr>
                <w:szCs w:val="28"/>
                <w:lang w:val="ro-RO"/>
              </w:rPr>
              <w:t>Potrivit art. 22, baza de date pentru RPL2021 cu date pentru clădiri și locuințe se realizează până la data de 31 august 2021, iar în  perioada iulie - noiembrie 2021 se realizează recenzarea populației și locuințelor, în mai multe etape succesive;</w:t>
            </w:r>
          </w:p>
          <w:p w14:paraId="5EDDA391" w14:textId="77777777" w:rsidR="006C6A19" w:rsidRPr="00B37E6B" w:rsidRDefault="006C6A19" w:rsidP="006C6A19">
            <w:pPr>
              <w:pStyle w:val="ListParagraph"/>
              <w:numPr>
                <w:ilvl w:val="1"/>
                <w:numId w:val="9"/>
              </w:numPr>
              <w:tabs>
                <w:tab w:val="left" w:pos="1228"/>
              </w:tabs>
              <w:spacing w:before="120" w:line="340" w:lineRule="exact"/>
              <w:jc w:val="both"/>
              <w:rPr>
                <w:szCs w:val="28"/>
                <w:lang w:val="ro-RO"/>
              </w:rPr>
            </w:pPr>
            <w:r w:rsidRPr="00B37E6B">
              <w:rPr>
                <w:szCs w:val="28"/>
                <w:lang w:val="ro-RO"/>
              </w:rPr>
              <w:t xml:space="preserve">În CAP. IV – PRELUCRAREA DATELOR DE RECENSĂMÂNT, se specifică modul de organizare și măsurile luate pentru respectarea prevederilor </w:t>
            </w:r>
            <w:r w:rsidRPr="00B37E6B">
              <w:rPr>
                <w:szCs w:val="28"/>
                <w:lang w:val="ro-RO" w:eastAsia="ro-RO"/>
              </w:rPr>
              <w:t>Regulamentului (UE) 2016/679 al Parlamentului European și al Consiliului din 27 aprilie 2016 privind protecția  persoanelor fizice în ceea ce privește prelucrarea datelor cu caracter personal și libera circulație a acestor date și de abrogare a Directivei 95/46/EC;</w:t>
            </w:r>
          </w:p>
          <w:p w14:paraId="77D8CC43" w14:textId="77777777" w:rsidR="006C6A19" w:rsidRPr="00B37E6B" w:rsidRDefault="006C6A19" w:rsidP="006C6A19">
            <w:pPr>
              <w:pStyle w:val="ListParagraph"/>
              <w:numPr>
                <w:ilvl w:val="1"/>
                <w:numId w:val="9"/>
              </w:numPr>
              <w:spacing w:before="120" w:line="340" w:lineRule="exact"/>
              <w:jc w:val="both"/>
              <w:rPr>
                <w:szCs w:val="28"/>
                <w:lang w:val="ro-RO"/>
              </w:rPr>
            </w:pPr>
            <w:r w:rsidRPr="00B37E6B">
              <w:rPr>
                <w:szCs w:val="28"/>
                <w:lang w:val="ro-RO"/>
              </w:rPr>
              <w:t>Potrivit  prevederilor Regulamentului (UE) nr. 2015/759 care asigură accesul mai facil, “imediat și gratuit” al INS, direcțiilor sale teritoriale și a Băncii Naționale a României la evidențele și registrele autorităților publice, vizând date de identificare, inclusiv codul numeric personal, ce sunt utilizate pentru statisticile naționale, art. 28 al prezentului proiect de ordonanță de urgență autorizează autorităţile şi instituţiile publice pentru transferul informaţiilor individuale din sursele administrative aflate în gestionarea sau proprietatea acestora; același articol precizează și cine sunt aceste autorități/instituții publice – ca furnizori de date – și categoriile de date de interes pentru construirea indicatorilor de recensământ care urmează a fi transferate către INS;</w:t>
            </w:r>
          </w:p>
          <w:p w14:paraId="53211755" w14:textId="77777777" w:rsidR="006C6A19" w:rsidRPr="00B37E6B" w:rsidRDefault="006C6A19" w:rsidP="0055619E">
            <w:pPr>
              <w:pStyle w:val="ListParagraph"/>
              <w:numPr>
                <w:ilvl w:val="1"/>
                <w:numId w:val="9"/>
              </w:numPr>
              <w:tabs>
                <w:tab w:val="left" w:pos="1196"/>
              </w:tabs>
              <w:spacing w:before="120" w:line="340" w:lineRule="exact"/>
              <w:ind w:left="1054" w:hanging="374"/>
              <w:jc w:val="both"/>
              <w:rPr>
                <w:szCs w:val="28"/>
                <w:lang w:val="ro-RO"/>
              </w:rPr>
            </w:pPr>
            <w:r w:rsidRPr="00B37E6B">
              <w:rPr>
                <w:szCs w:val="28"/>
                <w:lang w:val="ro-RO"/>
              </w:rPr>
              <w:t>Pentru a asigura recrutarea personalului de recensământ necesar și a nu elimina, spre deosebire de runda recensământului din anul 2011, anumite categorii de persoane din rândul posibililor candidați, art. 48 prevede:</w:t>
            </w:r>
          </w:p>
          <w:p w14:paraId="3788EE6C" w14:textId="77777777" w:rsidR="006C6A19" w:rsidRPr="00B37E6B" w:rsidRDefault="006C6A19" w:rsidP="006C6A19">
            <w:pPr>
              <w:pStyle w:val="ListParagraph"/>
              <w:numPr>
                <w:ilvl w:val="0"/>
                <w:numId w:val="11"/>
              </w:numPr>
              <w:spacing w:before="120" w:line="340" w:lineRule="exact"/>
              <w:jc w:val="both"/>
              <w:rPr>
                <w:szCs w:val="28"/>
                <w:lang w:val="ro-RO"/>
              </w:rPr>
            </w:pPr>
            <w:r w:rsidRPr="00B37E6B">
              <w:rPr>
                <w:szCs w:val="28"/>
                <w:lang w:val="ro-RO"/>
              </w:rPr>
              <w:lastRenderedPageBreak/>
              <w:t>derogări de la legislația în vigoare pentru persoane care beneficiază de diferite drepturi de protecție socială și care ar pierde aceste drepturi în caz de angajare ca personal de recensământ;</w:t>
            </w:r>
          </w:p>
          <w:p w14:paraId="1B2F7735" w14:textId="77777777" w:rsidR="006C6A19" w:rsidRPr="00B37E6B" w:rsidRDefault="006C6A19" w:rsidP="006C6A19">
            <w:pPr>
              <w:pStyle w:val="ListParagraph"/>
              <w:numPr>
                <w:ilvl w:val="0"/>
                <w:numId w:val="11"/>
              </w:numPr>
              <w:spacing w:before="120" w:line="340" w:lineRule="exact"/>
              <w:jc w:val="both"/>
              <w:rPr>
                <w:szCs w:val="28"/>
                <w:lang w:val="ro-RO"/>
              </w:rPr>
            </w:pPr>
            <w:r w:rsidRPr="00B37E6B">
              <w:rPr>
                <w:szCs w:val="28"/>
                <w:lang w:val="ro-RO"/>
              </w:rPr>
              <w:t>derogare de la prevederile art. 94 alin.(1) și (2) lit.a) din Legea nr. 161/2003</w:t>
            </w:r>
            <w:r w:rsidRPr="00B37E6B">
              <w:rPr>
                <w:b/>
                <w:bCs/>
                <w:szCs w:val="28"/>
              </w:rPr>
              <w:t xml:space="preserve"> </w:t>
            </w:r>
            <w:r w:rsidRPr="00B37E6B">
              <w:rPr>
                <w:bCs/>
                <w:szCs w:val="28"/>
              </w:rPr>
              <w:t>privind unele măsuri pentru asigurarea transparenţei în exercitarea demnităţilor publice, a funcţiilor publice şi în mediul de afaceri, prevenirea şi sancţionarea corupţiei,cu modific</w:t>
            </w:r>
            <w:r w:rsidRPr="00B37E6B">
              <w:rPr>
                <w:bCs/>
                <w:szCs w:val="28"/>
                <w:lang w:val="ro-RO"/>
              </w:rPr>
              <w:t>ările și completările ulterioare,</w:t>
            </w:r>
            <w:r w:rsidRPr="00B37E6B">
              <w:rPr>
                <w:szCs w:val="28"/>
                <w:lang w:val="ro-RO"/>
              </w:rPr>
              <w:t xml:space="preserve"> - pentru personalul de recensământ care ar putea intra în situație de incompatibilitate;</w:t>
            </w:r>
          </w:p>
          <w:p w14:paraId="06FCFB28" w14:textId="77777777" w:rsidR="006C6A19" w:rsidRPr="00B37E6B" w:rsidRDefault="006C6A19" w:rsidP="006C6A19">
            <w:pPr>
              <w:pStyle w:val="ListParagraph"/>
              <w:numPr>
                <w:ilvl w:val="0"/>
                <w:numId w:val="11"/>
              </w:numPr>
              <w:spacing w:before="120" w:line="340" w:lineRule="exact"/>
              <w:jc w:val="both"/>
              <w:rPr>
                <w:szCs w:val="28"/>
                <w:lang w:val="ro-RO"/>
              </w:rPr>
            </w:pPr>
            <w:r w:rsidRPr="00B37E6B">
              <w:rPr>
                <w:szCs w:val="28"/>
                <w:lang w:val="ro-RO"/>
              </w:rPr>
              <w:t>derogări de la dispozițiile privind cumulul pensiei cu venituri dintr-o activitate pentru care asigurarea este obligatorie, potrivit Legii nr. 227/2015 privind Codul Fiscal, prevăzute în legile cadru care reglementează sistemul public de pensii, indemnizațiile sau pensiile de serviciu acordate prin legi speciale</w:t>
            </w:r>
            <w:r w:rsidRPr="00B37E6B">
              <w:rPr>
                <w:szCs w:val="28"/>
              </w:rPr>
              <w:t>;</w:t>
            </w:r>
          </w:p>
          <w:p w14:paraId="48626C44" w14:textId="1FB2552B" w:rsidR="00B274AE" w:rsidRPr="00B37E6B" w:rsidRDefault="006C6A19" w:rsidP="006C6A19">
            <w:pPr>
              <w:pStyle w:val="ListParagraph"/>
              <w:numPr>
                <w:ilvl w:val="0"/>
                <w:numId w:val="11"/>
              </w:numPr>
              <w:spacing w:before="120" w:line="340" w:lineRule="exact"/>
              <w:jc w:val="both"/>
              <w:rPr>
                <w:szCs w:val="28"/>
                <w:lang w:val="ro-RO"/>
              </w:rPr>
            </w:pPr>
            <w:r w:rsidRPr="00B37E6B">
              <w:rPr>
                <w:szCs w:val="28"/>
                <w:lang w:val="ro-RO"/>
              </w:rPr>
              <w:t>exceptare de la plata contribuţiei de asigurări sociale de sănătate prevăzute de Legea nr. 227/2015 privind Codul fiscal în cazul studenților care vor dori să se angajaze ca personal de recensământ, pentru veniturile obținute din activitatea de personal de recensământ</w:t>
            </w:r>
            <w:r w:rsidR="001F0B0F" w:rsidRPr="00B37E6B">
              <w:rPr>
                <w:szCs w:val="28"/>
                <w:lang w:val="ro-RO"/>
              </w:rPr>
              <w:t>.</w:t>
            </w:r>
          </w:p>
          <w:p w14:paraId="02E0451F" w14:textId="35C2624B" w:rsidR="009925FF" w:rsidRPr="00B37E6B" w:rsidRDefault="00E6538D" w:rsidP="005C7806">
            <w:pPr>
              <w:tabs>
                <w:tab w:val="left" w:pos="3960"/>
              </w:tabs>
              <w:spacing w:before="120" w:line="340" w:lineRule="exact"/>
              <w:jc w:val="both"/>
              <w:rPr>
                <w:szCs w:val="28"/>
              </w:rPr>
            </w:pPr>
            <w:r w:rsidRPr="00B37E6B">
              <w:rPr>
                <w:szCs w:val="28"/>
                <w:lang w:val="ro-RO"/>
              </w:rPr>
              <w:t>Pentru desfășurarea în bune condiții a activităților recensământului, v</w:t>
            </w:r>
            <w:r w:rsidR="003B1DCF" w:rsidRPr="00B37E6B">
              <w:rPr>
                <w:szCs w:val="28"/>
                <w:lang w:val="ro-RO"/>
              </w:rPr>
              <w:t>a</w:t>
            </w:r>
            <w:r w:rsidRPr="00B37E6B">
              <w:rPr>
                <w:szCs w:val="28"/>
                <w:lang w:val="ro-RO"/>
              </w:rPr>
              <w:t xml:space="preserve"> fi angaja</w:t>
            </w:r>
            <w:r w:rsidR="003B1DCF" w:rsidRPr="00B37E6B">
              <w:rPr>
                <w:szCs w:val="28"/>
                <w:lang w:val="ro-RO"/>
              </w:rPr>
              <w:t>t</w:t>
            </w:r>
            <w:r w:rsidRPr="00B37E6B">
              <w:rPr>
                <w:szCs w:val="28"/>
                <w:lang w:val="ro-RO"/>
              </w:rPr>
              <w:t xml:space="preserve"> un număr de personal pe perioadă determinată, astfel</w:t>
            </w:r>
            <w:r w:rsidRPr="00B37E6B">
              <w:rPr>
                <w:szCs w:val="28"/>
              </w:rPr>
              <w:t>:</w:t>
            </w:r>
          </w:p>
          <w:p w14:paraId="196A7563" w14:textId="77777777" w:rsidR="00185036" w:rsidRPr="00B37E6B" w:rsidRDefault="0057105F" w:rsidP="00AF5F8C">
            <w:pPr>
              <w:pStyle w:val="ListParagraph"/>
              <w:numPr>
                <w:ilvl w:val="0"/>
                <w:numId w:val="12"/>
              </w:numPr>
              <w:tabs>
                <w:tab w:val="left" w:pos="3960"/>
              </w:tabs>
              <w:spacing w:before="120" w:line="340" w:lineRule="exact"/>
              <w:jc w:val="both"/>
              <w:rPr>
                <w:szCs w:val="28"/>
              </w:rPr>
            </w:pPr>
            <w:r w:rsidRPr="00B37E6B">
              <w:rPr>
                <w:szCs w:val="28"/>
              </w:rPr>
              <w:t>45</w:t>
            </w:r>
            <w:r w:rsidR="00E6538D" w:rsidRPr="00B37E6B">
              <w:rPr>
                <w:szCs w:val="28"/>
              </w:rPr>
              <w:t xml:space="preserve"> persoane </w:t>
            </w:r>
            <w:r w:rsidR="005655BD" w:rsidRPr="00B37E6B">
              <w:rPr>
                <w:szCs w:val="28"/>
              </w:rPr>
              <w:t>în cadrul UCIR</w:t>
            </w:r>
            <w:r w:rsidR="00E6538D" w:rsidRPr="00B37E6B">
              <w:rPr>
                <w:szCs w:val="28"/>
              </w:rPr>
              <w:t>,</w:t>
            </w:r>
            <w:r w:rsidR="005655BD" w:rsidRPr="00B37E6B">
              <w:rPr>
                <w:szCs w:val="28"/>
              </w:rPr>
              <w:t xml:space="preserve"> INS</w:t>
            </w:r>
            <w:r w:rsidR="00E6538D" w:rsidRPr="00B37E6B">
              <w:rPr>
                <w:szCs w:val="28"/>
              </w:rPr>
              <w:t xml:space="preserve"> pe o perioad</w:t>
            </w:r>
            <w:r w:rsidR="00E6538D" w:rsidRPr="00B37E6B">
              <w:rPr>
                <w:szCs w:val="28"/>
                <w:lang w:val="ro-RO"/>
              </w:rPr>
              <w:t xml:space="preserve">ă </w:t>
            </w:r>
            <w:r w:rsidR="00E2578F" w:rsidRPr="00B37E6B">
              <w:rPr>
                <w:szCs w:val="28"/>
                <w:lang w:val="ro-RO"/>
              </w:rPr>
              <w:t xml:space="preserve">de </w:t>
            </w:r>
            <w:r w:rsidR="00E6538D" w:rsidRPr="00B37E6B">
              <w:rPr>
                <w:szCs w:val="28"/>
                <w:lang w:val="ro-RO"/>
              </w:rPr>
              <w:t>3</w:t>
            </w:r>
            <w:r w:rsidR="002C499C" w:rsidRPr="00B37E6B">
              <w:rPr>
                <w:szCs w:val="28"/>
                <w:lang w:val="ro-RO"/>
              </w:rPr>
              <w:t>6</w:t>
            </w:r>
            <w:r w:rsidR="00E6538D" w:rsidRPr="00B37E6B">
              <w:rPr>
                <w:szCs w:val="28"/>
                <w:lang w:val="ro-RO"/>
              </w:rPr>
              <w:t xml:space="preserve"> luni</w:t>
            </w:r>
            <w:r w:rsidR="00185036" w:rsidRPr="00B37E6B">
              <w:rPr>
                <w:szCs w:val="28"/>
              </w:rPr>
              <w:t>;</w:t>
            </w:r>
          </w:p>
          <w:p w14:paraId="68476AE3" w14:textId="77777777" w:rsidR="00185036" w:rsidRPr="00B37E6B" w:rsidRDefault="0057105F" w:rsidP="00AF5F8C">
            <w:pPr>
              <w:pStyle w:val="ListParagraph"/>
              <w:numPr>
                <w:ilvl w:val="0"/>
                <w:numId w:val="12"/>
              </w:numPr>
              <w:tabs>
                <w:tab w:val="left" w:pos="3960"/>
              </w:tabs>
              <w:spacing w:before="120" w:line="340" w:lineRule="exact"/>
              <w:jc w:val="both"/>
              <w:rPr>
                <w:szCs w:val="28"/>
              </w:rPr>
            </w:pPr>
            <w:r w:rsidRPr="00B37E6B">
              <w:rPr>
                <w:szCs w:val="28"/>
                <w:lang w:val="ro-RO"/>
              </w:rPr>
              <w:t>3</w:t>
            </w:r>
            <w:r w:rsidR="001E1A39" w:rsidRPr="00B37E6B">
              <w:rPr>
                <w:szCs w:val="28"/>
                <w:lang w:val="ro-RO"/>
              </w:rPr>
              <w:t>25</w:t>
            </w:r>
            <w:r w:rsidR="00E6538D" w:rsidRPr="00B37E6B">
              <w:rPr>
                <w:szCs w:val="28"/>
                <w:lang w:val="ro-RO"/>
              </w:rPr>
              <w:t xml:space="preserve"> persoane </w:t>
            </w:r>
            <w:r w:rsidR="005655BD" w:rsidRPr="00B37E6B">
              <w:rPr>
                <w:szCs w:val="28"/>
                <w:lang w:val="ro-RO"/>
              </w:rPr>
              <w:t xml:space="preserve">în cadrul </w:t>
            </w:r>
            <w:r w:rsidR="005F3C61" w:rsidRPr="00B37E6B">
              <w:rPr>
                <w:szCs w:val="28"/>
                <w:lang w:val="ro-RO"/>
              </w:rPr>
              <w:t xml:space="preserve">UJIR-urilor, </w:t>
            </w:r>
            <w:r w:rsidR="005655BD" w:rsidRPr="00B37E6B">
              <w:rPr>
                <w:szCs w:val="28"/>
                <w:lang w:val="ro-RO"/>
              </w:rPr>
              <w:t>Direcțiilor Județene/Regionale de Statistică, pe o perioadă de 3</w:t>
            </w:r>
            <w:r w:rsidR="000601B6" w:rsidRPr="00B37E6B">
              <w:rPr>
                <w:szCs w:val="28"/>
                <w:lang w:val="ro-RO"/>
              </w:rPr>
              <w:t>6</w:t>
            </w:r>
            <w:r w:rsidR="00E6538D" w:rsidRPr="00B37E6B">
              <w:rPr>
                <w:szCs w:val="28"/>
                <w:lang w:val="ro-RO"/>
              </w:rPr>
              <w:t xml:space="preserve"> luni</w:t>
            </w:r>
            <w:r w:rsidR="00185036" w:rsidRPr="00B37E6B">
              <w:rPr>
                <w:szCs w:val="28"/>
                <w:lang w:val="ro-RO"/>
              </w:rPr>
              <w:t>;</w:t>
            </w:r>
          </w:p>
          <w:p w14:paraId="0592578B" w14:textId="4D5AD789" w:rsidR="00E6538D" w:rsidRPr="00B37E6B" w:rsidRDefault="0057105F" w:rsidP="00AF5F8C">
            <w:pPr>
              <w:pStyle w:val="ListParagraph"/>
              <w:numPr>
                <w:ilvl w:val="0"/>
                <w:numId w:val="12"/>
              </w:numPr>
              <w:tabs>
                <w:tab w:val="left" w:pos="3960"/>
              </w:tabs>
              <w:spacing w:before="120" w:line="340" w:lineRule="exact"/>
              <w:jc w:val="both"/>
              <w:rPr>
                <w:szCs w:val="28"/>
              </w:rPr>
            </w:pPr>
            <w:r w:rsidRPr="00B37E6B">
              <w:rPr>
                <w:szCs w:val="28"/>
                <w:lang w:val="ro-RO"/>
              </w:rPr>
              <w:t>3</w:t>
            </w:r>
            <w:r w:rsidR="001E1A39" w:rsidRPr="00B37E6B">
              <w:rPr>
                <w:szCs w:val="28"/>
                <w:lang w:val="ro-RO"/>
              </w:rPr>
              <w:t>25</w:t>
            </w:r>
            <w:r w:rsidR="00A93218" w:rsidRPr="00B37E6B">
              <w:rPr>
                <w:szCs w:val="28"/>
                <w:lang w:val="ro-RO"/>
              </w:rPr>
              <w:t xml:space="preserve"> persoane </w:t>
            </w:r>
            <w:r w:rsidR="005655BD" w:rsidRPr="00B37E6B">
              <w:rPr>
                <w:szCs w:val="28"/>
                <w:lang w:val="ro-RO"/>
              </w:rPr>
              <w:t>în cadrul UJIR-urilor,</w:t>
            </w:r>
            <w:r w:rsidR="00A93218" w:rsidRPr="00B37E6B">
              <w:rPr>
                <w:szCs w:val="28"/>
                <w:lang w:val="ro-RO"/>
              </w:rPr>
              <w:t xml:space="preserve"> Direcțiilor Județene/Regionale d</w:t>
            </w:r>
            <w:r w:rsidR="00D6706E" w:rsidRPr="00B37E6B">
              <w:rPr>
                <w:szCs w:val="28"/>
                <w:lang w:val="ro-RO"/>
              </w:rPr>
              <w:t xml:space="preserve">e Statistică, pe o perioadă de </w:t>
            </w:r>
            <w:r w:rsidR="005655BD" w:rsidRPr="00B37E6B">
              <w:rPr>
                <w:szCs w:val="28"/>
                <w:lang w:val="ro-RO"/>
              </w:rPr>
              <w:t>12</w:t>
            </w:r>
            <w:r w:rsidR="00A93218" w:rsidRPr="00B37E6B">
              <w:rPr>
                <w:szCs w:val="28"/>
                <w:lang w:val="ro-RO"/>
              </w:rPr>
              <w:t xml:space="preserve"> luni</w:t>
            </w:r>
            <w:r w:rsidR="00185036" w:rsidRPr="00B37E6B">
              <w:rPr>
                <w:szCs w:val="28"/>
                <w:lang w:val="ro-RO"/>
              </w:rPr>
              <w:t>.</w:t>
            </w:r>
          </w:p>
          <w:p w14:paraId="5A352F55" w14:textId="77777777" w:rsidR="003F0A19" w:rsidRPr="00B37E6B" w:rsidRDefault="003F0A19" w:rsidP="005C7806">
            <w:pPr>
              <w:tabs>
                <w:tab w:val="left" w:pos="3960"/>
              </w:tabs>
              <w:spacing w:before="120" w:line="340" w:lineRule="exact"/>
              <w:jc w:val="both"/>
              <w:rPr>
                <w:szCs w:val="28"/>
              </w:rPr>
            </w:pPr>
            <w:r w:rsidRPr="00B37E6B">
              <w:rPr>
                <w:szCs w:val="28"/>
              </w:rPr>
              <w:t>Recenzarea locuințelor și populației se va realiza cu ajutorul personalului de recensământ din teritoriu, format din:</w:t>
            </w:r>
          </w:p>
          <w:p w14:paraId="7F538ACA" w14:textId="77777777" w:rsidR="00185036" w:rsidRPr="00B37E6B" w:rsidRDefault="003F0A19" w:rsidP="00AF5F8C">
            <w:pPr>
              <w:pStyle w:val="ListParagraph"/>
              <w:numPr>
                <w:ilvl w:val="0"/>
                <w:numId w:val="13"/>
              </w:numPr>
              <w:tabs>
                <w:tab w:val="left" w:pos="3960"/>
              </w:tabs>
              <w:spacing w:before="120" w:line="340" w:lineRule="exact"/>
              <w:jc w:val="both"/>
              <w:rPr>
                <w:szCs w:val="28"/>
              </w:rPr>
            </w:pPr>
            <w:r w:rsidRPr="00B37E6B">
              <w:rPr>
                <w:szCs w:val="28"/>
              </w:rPr>
              <w:t>2</w:t>
            </w:r>
            <w:r w:rsidR="00AE743B" w:rsidRPr="00B37E6B">
              <w:rPr>
                <w:szCs w:val="28"/>
              </w:rPr>
              <w:t>4000 persoane care vor forma personalul de recensământ: 20000</w:t>
            </w:r>
            <w:r w:rsidRPr="00B37E6B">
              <w:rPr>
                <w:szCs w:val="28"/>
              </w:rPr>
              <w:t xml:space="preserve"> recenzori</w:t>
            </w:r>
            <w:r w:rsidR="0073522E" w:rsidRPr="00B37E6B">
              <w:rPr>
                <w:szCs w:val="28"/>
              </w:rPr>
              <w:t xml:space="preserve"> (pentru 2 luni)</w:t>
            </w:r>
            <w:r w:rsidRPr="00B37E6B">
              <w:rPr>
                <w:szCs w:val="28"/>
              </w:rPr>
              <w:t xml:space="preserve">, </w:t>
            </w:r>
            <w:r w:rsidR="00AE743B" w:rsidRPr="00B37E6B">
              <w:rPr>
                <w:szCs w:val="28"/>
              </w:rPr>
              <w:t xml:space="preserve">3200 coordonatori la nivel de UAT și 800 </w:t>
            </w:r>
            <w:r w:rsidRPr="00B37E6B">
              <w:rPr>
                <w:szCs w:val="28"/>
              </w:rPr>
              <w:t>recenzori-şefi</w:t>
            </w:r>
            <w:r w:rsidR="0073522E" w:rsidRPr="00B37E6B">
              <w:rPr>
                <w:szCs w:val="28"/>
              </w:rPr>
              <w:t xml:space="preserve"> (</w:t>
            </w:r>
            <w:r w:rsidR="00AE743B" w:rsidRPr="00B37E6B">
              <w:rPr>
                <w:szCs w:val="28"/>
              </w:rPr>
              <w:t xml:space="preserve">4000 </w:t>
            </w:r>
            <w:r w:rsidR="0073522E" w:rsidRPr="00B37E6B">
              <w:rPr>
                <w:szCs w:val="28"/>
              </w:rPr>
              <w:t>persoane pentru 2 luni)</w:t>
            </w:r>
            <w:r w:rsidRPr="00B37E6B">
              <w:rPr>
                <w:szCs w:val="28"/>
              </w:rPr>
              <w:t xml:space="preserve">, </w:t>
            </w:r>
            <w:r w:rsidR="00AE743B" w:rsidRPr="00B37E6B">
              <w:rPr>
                <w:szCs w:val="28"/>
              </w:rPr>
              <w:t xml:space="preserve">50 </w:t>
            </w:r>
            <w:r w:rsidRPr="00B37E6B">
              <w:rPr>
                <w:szCs w:val="28"/>
              </w:rPr>
              <w:t>coordonatori</w:t>
            </w:r>
            <w:r w:rsidR="0073522E" w:rsidRPr="00B37E6B">
              <w:rPr>
                <w:szCs w:val="28"/>
              </w:rPr>
              <w:t xml:space="preserve"> </w:t>
            </w:r>
            <w:r w:rsidR="00AE743B" w:rsidRPr="00B37E6B">
              <w:rPr>
                <w:szCs w:val="28"/>
              </w:rPr>
              <w:t xml:space="preserve">județ </w:t>
            </w:r>
            <w:r w:rsidR="0073522E" w:rsidRPr="00B37E6B">
              <w:rPr>
                <w:szCs w:val="28"/>
              </w:rPr>
              <w:t>(pentru 6 luni)</w:t>
            </w:r>
            <w:r w:rsidR="00185036" w:rsidRPr="00B37E6B">
              <w:rPr>
                <w:szCs w:val="28"/>
              </w:rPr>
              <w:t>;</w:t>
            </w:r>
          </w:p>
          <w:p w14:paraId="6DA1076F" w14:textId="77777777" w:rsidR="00185036" w:rsidRPr="00B37E6B" w:rsidRDefault="003F0A19" w:rsidP="00AF5F8C">
            <w:pPr>
              <w:pStyle w:val="ListParagraph"/>
              <w:numPr>
                <w:ilvl w:val="0"/>
                <w:numId w:val="13"/>
              </w:numPr>
              <w:tabs>
                <w:tab w:val="left" w:pos="3960"/>
              </w:tabs>
              <w:spacing w:before="120" w:line="340" w:lineRule="exact"/>
              <w:jc w:val="both"/>
              <w:rPr>
                <w:szCs w:val="28"/>
              </w:rPr>
            </w:pPr>
            <w:r w:rsidRPr="00B37E6B">
              <w:rPr>
                <w:szCs w:val="28"/>
              </w:rPr>
              <w:t>3000 recenzori pentru recensământul de probă</w:t>
            </w:r>
            <w:r w:rsidR="0073522E" w:rsidRPr="00B37E6B">
              <w:rPr>
                <w:szCs w:val="28"/>
              </w:rPr>
              <w:t xml:space="preserve"> (1 lună)</w:t>
            </w:r>
            <w:r w:rsidR="00185036" w:rsidRPr="00B37E6B">
              <w:rPr>
                <w:szCs w:val="28"/>
              </w:rPr>
              <w:t>;</w:t>
            </w:r>
          </w:p>
          <w:p w14:paraId="3BF423EC" w14:textId="762B13BC" w:rsidR="003F0A19" w:rsidRPr="00B37E6B" w:rsidRDefault="003F0A19" w:rsidP="00AF5F8C">
            <w:pPr>
              <w:pStyle w:val="ListParagraph"/>
              <w:numPr>
                <w:ilvl w:val="0"/>
                <w:numId w:val="13"/>
              </w:numPr>
              <w:tabs>
                <w:tab w:val="left" w:pos="3960"/>
              </w:tabs>
              <w:spacing w:before="120" w:line="340" w:lineRule="exact"/>
              <w:jc w:val="both"/>
              <w:rPr>
                <w:szCs w:val="28"/>
              </w:rPr>
            </w:pPr>
            <w:r w:rsidRPr="00B37E6B">
              <w:rPr>
                <w:szCs w:val="28"/>
              </w:rPr>
              <w:t>3000 recenzori pentru ancheta de control</w:t>
            </w:r>
            <w:r w:rsidR="0073522E" w:rsidRPr="00B37E6B">
              <w:rPr>
                <w:szCs w:val="28"/>
              </w:rPr>
              <w:t xml:space="preserve"> (1 lună).</w:t>
            </w:r>
          </w:p>
          <w:p w14:paraId="0E6630F6" w14:textId="17F242BB" w:rsidR="003B1DCF" w:rsidRPr="00B37E6B" w:rsidRDefault="00026B75" w:rsidP="005C7806">
            <w:pPr>
              <w:tabs>
                <w:tab w:val="left" w:pos="3960"/>
              </w:tabs>
              <w:spacing w:before="120" w:line="340" w:lineRule="exact"/>
              <w:jc w:val="both"/>
              <w:rPr>
                <w:szCs w:val="28"/>
                <w:lang w:val="ro-RO"/>
              </w:rPr>
            </w:pPr>
            <w:r w:rsidRPr="00B37E6B">
              <w:rPr>
                <w:szCs w:val="28"/>
              </w:rPr>
              <w:t>Bugetul total estimat al recensământului populației și locuințelor din anul 2021 este de 4</w:t>
            </w:r>
            <w:r w:rsidR="00AE743B" w:rsidRPr="00B37E6B">
              <w:rPr>
                <w:szCs w:val="28"/>
              </w:rPr>
              <w:t>02</w:t>
            </w:r>
            <w:r w:rsidRPr="00B37E6B">
              <w:rPr>
                <w:szCs w:val="28"/>
              </w:rPr>
              <w:t xml:space="preserve"> mi</w:t>
            </w:r>
            <w:r w:rsidR="00AE743B" w:rsidRPr="00B37E6B">
              <w:rPr>
                <w:szCs w:val="28"/>
              </w:rPr>
              <w:t>lioane</w:t>
            </w:r>
            <w:r w:rsidRPr="00B37E6B">
              <w:rPr>
                <w:szCs w:val="28"/>
              </w:rPr>
              <w:t xml:space="preserve"> lei (8</w:t>
            </w:r>
            <w:r w:rsidR="0000358F" w:rsidRPr="00B37E6B">
              <w:rPr>
                <w:szCs w:val="28"/>
              </w:rPr>
              <w:t>3</w:t>
            </w:r>
            <w:r w:rsidR="00AE743B" w:rsidRPr="00B37E6B">
              <w:rPr>
                <w:szCs w:val="28"/>
              </w:rPr>
              <w:t>,</w:t>
            </w:r>
            <w:r w:rsidR="0000358F" w:rsidRPr="00B37E6B">
              <w:rPr>
                <w:szCs w:val="28"/>
              </w:rPr>
              <w:t>8</w:t>
            </w:r>
            <w:r w:rsidRPr="00B37E6B">
              <w:rPr>
                <w:szCs w:val="28"/>
              </w:rPr>
              <w:t xml:space="preserve"> mi</w:t>
            </w:r>
            <w:r w:rsidR="00AE743B" w:rsidRPr="00B37E6B">
              <w:rPr>
                <w:szCs w:val="28"/>
              </w:rPr>
              <w:t>lioane</w:t>
            </w:r>
            <w:r w:rsidRPr="00B37E6B">
              <w:rPr>
                <w:szCs w:val="28"/>
              </w:rPr>
              <w:t xml:space="preserve"> euro)</w:t>
            </w:r>
            <w:r w:rsidR="007F1949" w:rsidRPr="00B37E6B">
              <w:rPr>
                <w:szCs w:val="28"/>
              </w:rPr>
              <w:t xml:space="preserve"> </w:t>
            </w:r>
            <w:r w:rsidR="007F1949" w:rsidRPr="00B37E6B">
              <w:rPr>
                <w:szCs w:val="28"/>
                <w:lang w:val="ro-RO"/>
              </w:rPr>
              <w:t>și va fi aprobat ulterior prin H</w:t>
            </w:r>
            <w:r w:rsidR="003B1DCF" w:rsidRPr="00B37E6B">
              <w:rPr>
                <w:szCs w:val="28"/>
                <w:lang w:val="ro-RO"/>
              </w:rPr>
              <w:t>ot</w:t>
            </w:r>
            <w:r w:rsidR="007551E5" w:rsidRPr="00B37E6B">
              <w:rPr>
                <w:szCs w:val="28"/>
                <w:lang w:val="ro-RO"/>
              </w:rPr>
              <w:t>ă</w:t>
            </w:r>
            <w:r w:rsidR="003B1DCF" w:rsidRPr="00B37E6B">
              <w:rPr>
                <w:szCs w:val="28"/>
                <w:lang w:val="ro-RO"/>
              </w:rPr>
              <w:t>r</w:t>
            </w:r>
            <w:r w:rsidR="007551E5" w:rsidRPr="00B37E6B">
              <w:rPr>
                <w:szCs w:val="28"/>
                <w:lang w:val="ro-RO"/>
              </w:rPr>
              <w:t>â</w:t>
            </w:r>
            <w:r w:rsidR="003B1DCF" w:rsidRPr="00B37E6B">
              <w:rPr>
                <w:szCs w:val="28"/>
                <w:lang w:val="ro-RO"/>
              </w:rPr>
              <w:t>re</w:t>
            </w:r>
            <w:r w:rsidR="007551E5" w:rsidRPr="00B37E6B">
              <w:rPr>
                <w:szCs w:val="28"/>
                <w:lang w:val="ro-RO"/>
              </w:rPr>
              <w:t xml:space="preserve"> </w:t>
            </w:r>
            <w:r w:rsidR="003B1DCF" w:rsidRPr="00B37E6B">
              <w:rPr>
                <w:szCs w:val="28"/>
                <w:lang w:val="ro-RO"/>
              </w:rPr>
              <w:t xml:space="preserve">a </w:t>
            </w:r>
            <w:r w:rsidR="007F1949" w:rsidRPr="00B37E6B">
              <w:rPr>
                <w:szCs w:val="28"/>
                <w:lang w:val="ro-RO"/>
              </w:rPr>
              <w:t>G</w:t>
            </w:r>
            <w:r w:rsidR="003B1DCF" w:rsidRPr="00B37E6B">
              <w:rPr>
                <w:szCs w:val="28"/>
                <w:lang w:val="ro-RO"/>
              </w:rPr>
              <w:t>uvernului</w:t>
            </w:r>
            <w:r w:rsidRPr="00B37E6B">
              <w:rPr>
                <w:szCs w:val="28"/>
              </w:rPr>
              <w:t>.</w:t>
            </w:r>
          </w:p>
          <w:p w14:paraId="017105F1" w14:textId="65B6707A" w:rsidR="005B1474" w:rsidRPr="00B37E6B" w:rsidRDefault="00775DE4" w:rsidP="005C7806">
            <w:pPr>
              <w:tabs>
                <w:tab w:val="left" w:pos="3960"/>
              </w:tabs>
              <w:spacing w:before="120" w:line="340" w:lineRule="exact"/>
              <w:jc w:val="both"/>
              <w:rPr>
                <w:szCs w:val="28"/>
              </w:rPr>
            </w:pPr>
            <w:r w:rsidRPr="00B37E6B">
              <w:rPr>
                <w:szCs w:val="28"/>
                <w:lang w:val="ro-RO"/>
              </w:rPr>
              <w:t xml:space="preserve">O </w:t>
            </w:r>
            <w:r w:rsidR="005B1474" w:rsidRPr="00B37E6B">
              <w:rPr>
                <w:szCs w:val="28"/>
                <w:lang w:val="ro-RO"/>
              </w:rPr>
              <w:t>serie de cheltuieli ale recensământului populației și locuințelor din anul 2021 sunt comune cu Recensământul General Agricol din anul 2020. Acestea vizează următoarele componente</w:t>
            </w:r>
            <w:r w:rsidR="005B1474" w:rsidRPr="00B37E6B">
              <w:rPr>
                <w:szCs w:val="28"/>
              </w:rPr>
              <w:t>:</w:t>
            </w:r>
          </w:p>
          <w:p w14:paraId="607CCC6C" w14:textId="77777777" w:rsidR="00185036" w:rsidRPr="00B37E6B" w:rsidRDefault="009B3843" w:rsidP="00AF5F8C">
            <w:pPr>
              <w:pStyle w:val="ListParagraph"/>
              <w:numPr>
                <w:ilvl w:val="0"/>
                <w:numId w:val="14"/>
              </w:numPr>
              <w:spacing w:before="120" w:line="340" w:lineRule="exact"/>
              <w:jc w:val="both"/>
            </w:pPr>
            <w:r w:rsidRPr="00B37E6B">
              <w:t>achiziția unui număr de 3.000 tablete necesare pentru colectarea datelor, în valoare estimată de  4.230.000 lei (fără TVA);</w:t>
            </w:r>
          </w:p>
          <w:p w14:paraId="4AE03D9A" w14:textId="43153480" w:rsidR="00185036" w:rsidRPr="00B37E6B" w:rsidRDefault="009B3843" w:rsidP="00B67995">
            <w:pPr>
              <w:pStyle w:val="ListParagraph"/>
              <w:numPr>
                <w:ilvl w:val="0"/>
                <w:numId w:val="14"/>
              </w:numPr>
              <w:spacing w:before="120" w:line="340" w:lineRule="exact"/>
              <w:jc w:val="both"/>
            </w:pPr>
            <w:r w:rsidRPr="00B37E6B">
              <w:rPr>
                <w:lang w:val="it-IT" w:eastAsia="ro-RO"/>
              </w:rPr>
              <w:t>achizi</w:t>
            </w:r>
            <w:r w:rsidRPr="00B37E6B">
              <w:rPr>
                <w:lang w:val="ro-RO" w:eastAsia="ro-RO"/>
              </w:rPr>
              <w:t xml:space="preserve">ţia sistemelor informatice </w:t>
            </w:r>
            <w:r w:rsidRPr="00B37E6B">
              <w:rPr>
                <w:lang w:eastAsia="ro-RO"/>
              </w:rPr>
              <w:t xml:space="preserve">(nod principal </w:t>
            </w:r>
            <w:r w:rsidRPr="00B37E6B">
              <w:rPr>
                <w:lang w:val="ro-RO" w:eastAsia="ro-RO"/>
              </w:rPr>
              <w:t>şi nod de re</w:t>
            </w:r>
            <w:r w:rsidRPr="00B37E6B">
              <w:rPr>
                <w:lang w:eastAsia="ro-RO"/>
              </w:rPr>
              <w:t>zerv</w:t>
            </w:r>
            <w:r w:rsidRPr="00B37E6B">
              <w:rPr>
                <w:lang w:val="ro-RO" w:eastAsia="ro-RO"/>
              </w:rPr>
              <w:t>ă</w:t>
            </w:r>
            <w:r w:rsidRPr="00B37E6B">
              <w:rPr>
                <w:lang w:eastAsia="ro-RO"/>
              </w:rPr>
              <w:t xml:space="preserve">) în valoare estimată de  </w:t>
            </w:r>
            <w:r w:rsidR="00B67995" w:rsidRPr="00B37E6B">
              <w:rPr>
                <w:lang w:eastAsia="ro-RO"/>
              </w:rPr>
              <w:t>5.764</w:t>
            </w:r>
            <w:r w:rsidRPr="00B37E6B">
              <w:rPr>
                <w:lang w:eastAsia="ro-RO"/>
              </w:rPr>
              <w:t>.000 lei</w:t>
            </w:r>
            <w:r w:rsidR="00A14742" w:rsidRPr="00B37E6B">
              <w:rPr>
                <w:lang w:eastAsia="ro-RO"/>
              </w:rPr>
              <w:t xml:space="preserve"> (</w:t>
            </w:r>
            <w:r w:rsidR="00A14742" w:rsidRPr="00B37E6B">
              <w:t>fără TVA)</w:t>
            </w:r>
            <w:r w:rsidRPr="00B37E6B">
              <w:rPr>
                <w:lang w:val="ro-RO" w:eastAsia="ro-RO"/>
              </w:rPr>
              <w:t>;</w:t>
            </w:r>
          </w:p>
          <w:p w14:paraId="3D5F658D" w14:textId="1D3CE95D" w:rsidR="00185036" w:rsidRPr="00B37E6B" w:rsidRDefault="009B3843" w:rsidP="00AF5F8C">
            <w:pPr>
              <w:pStyle w:val="ListParagraph"/>
              <w:numPr>
                <w:ilvl w:val="0"/>
                <w:numId w:val="14"/>
              </w:numPr>
              <w:spacing w:before="120" w:line="340" w:lineRule="exact"/>
              <w:jc w:val="both"/>
            </w:pPr>
            <w:r w:rsidRPr="00B37E6B">
              <w:rPr>
                <w:lang w:val="it-IT" w:eastAsia="ro-RO"/>
              </w:rPr>
              <w:t>achiz</w:t>
            </w:r>
            <w:r w:rsidRPr="00B37E6B">
              <w:rPr>
                <w:lang w:val="ro-RO" w:eastAsia="ro-RO"/>
              </w:rPr>
              <w:t xml:space="preserve">iţia </w:t>
            </w:r>
            <w:r w:rsidRPr="00B37E6B">
              <w:rPr>
                <w:lang w:val="it-IT" w:eastAsia="ro-RO"/>
              </w:rPr>
              <w:t>Call Center-ului, în valoare estima</w:t>
            </w:r>
            <w:r w:rsidR="00185036" w:rsidRPr="00B37E6B">
              <w:rPr>
                <w:lang w:val="it-IT" w:eastAsia="ro-RO"/>
              </w:rPr>
              <w:t>tă de 1.507.000 lei (fără TVA);</w:t>
            </w:r>
          </w:p>
          <w:p w14:paraId="4A7DF355" w14:textId="6363F45D" w:rsidR="00185036" w:rsidRPr="00B37E6B" w:rsidRDefault="009B3843" w:rsidP="00AF5F8C">
            <w:pPr>
              <w:pStyle w:val="ListParagraph"/>
              <w:numPr>
                <w:ilvl w:val="0"/>
                <w:numId w:val="14"/>
              </w:numPr>
              <w:spacing w:before="120" w:line="340" w:lineRule="exact"/>
              <w:jc w:val="both"/>
            </w:pPr>
            <w:r w:rsidRPr="00B37E6B">
              <w:lastRenderedPageBreak/>
              <w:t xml:space="preserve">achiziția echipamentelor, software-ului </w:t>
            </w:r>
            <w:r w:rsidRPr="00B37E6B">
              <w:rPr>
                <w:lang w:val="ro-RO"/>
              </w:rPr>
              <w:t>și biroticii necesare funcționării Call Center-ului pe perioada colectării datelor la cele două recensăminte</w:t>
            </w:r>
            <w:r w:rsidR="00185036" w:rsidRPr="00B37E6B">
              <w:t>;</w:t>
            </w:r>
          </w:p>
          <w:p w14:paraId="10AB29E9" w14:textId="165E0975" w:rsidR="00B67995" w:rsidRPr="00B37E6B" w:rsidRDefault="00B67995" w:rsidP="00B67995">
            <w:pPr>
              <w:pStyle w:val="ListParagraph"/>
              <w:numPr>
                <w:ilvl w:val="0"/>
                <w:numId w:val="14"/>
              </w:numPr>
              <w:spacing w:before="120" w:line="340" w:lineRule="exact"/>
              <w:jc w:val="both"/>
            </w:pPr>
            <w:r w:rsidRPr="00B37E6B">
              <w:t>achizitia unui numar de 22.000 acumulatori externi pentru dispozitivele informatice portabile, in valoare estimată de 2.200.000 lei</w:t>
            </w:r>
          </w:p>
          <w:p w14:paraId="3DA76BE2" w14:textId="53DD9DCC" w:rsidR="003F1569" w:rsidRPr="00B37E6B" w:rsidRDefault="003F1569" w:rsidP="00AF5F8C">
            <w:pPr>
              <w:pStyle w:val="ListParagraph"/>
              <w:numPr>
                <w:ilvl w:val="0"/>
                <w:numId w:val="14"/>
              </w:numPr>
              <w:spacing w:before="120" w:line="340" w:lineRule="exact"/>
              <w:jc w:val="both"/>
            </w:pPr>
            <w:r w:rsidRPr="00B37E6B">
              <w:rPr>
                <w:szCs w:val="28"/>
                <w:lang w:val="fr-FR"/>
              </w:rPr>
              <w:t xml:space="preserve">cheltuieli pentru achiziție de PC-uri și altă aparatură IT (imprimante, scannere etc.) </w:t>
            </w:r>
            <w:r w:rsidRPr="00B37E6B">
              <w:rPr>
                <w:szCs w:val="28"/>
              </w:rPr>
              <w:t>și mobilier birou, necesare personalului implicat în activitățile celor 2 recensăminte;</w:t>
            </w:r>
          </w:p>
          <w:p w14:paraId="15564A49" w14:textId="562BEAC4" w:rsidR="00B67995" w:rsidRPr="00B37E6B" w:rsidRDefault="00B67995" w:rsidP="00B67995">
            <w:pPr>
              <w:pStyle w:val="ListParagraph"/>
              <w:numPr>
                <w:ilvl w:val="0"/>
                <w:numId w:val="14"/>
              </w:numPr>
              <w:spacing w:before="360" w:line="340" w:lineRule="exact"/>
              <w:jc w:val="both"/>
              <w:rPr>
                <w:szCs w:val="28"/>
                <w:lang w:val="ro-RO"/>
              </w:rPr>
            </w:pPr>
            <w:r w:rsidRPr="00B37E6B">
              <w:t>achiziţia licenţelor necesare funcționării sist</w:t>
            </w:r>
            <w:r w:rsidR="00A4081D" w:rsidRPr="00B37E6B">
              <w:t xml:space="preserve">emelor informatice utilizate </w:t>
            </w:r>
            <w:r w:rsidRPr="00B37E6B">
              <w:t xml:space="preserve">în cadrul recensămintelor, </w:t>
            </w:r>
          </w:p>
          <w:p w14:paraId="41C28D5A" w14:textId="5C2BBF49" w:rsidR="005B1474" w:rsidRPr="00B37E6B" w:rsidRDefault="005B1474" w:rsidP="00B67995">
            <w:pPr>
              <w:spacing w:before="360" w:line="340" w:lineRule="exact"/>
              <w:jc w:val="both"/>
              <w:rPr>
                <w:szCs w:val="28"/>
                <w:lang w:val="ro-RO"/>
              </w:rPr>
            </w:pPr>
            <w:r w:rsidRPr="00B37E6B">
              <w:rPr>
                <w:szCs w:val="28"/>
                <w:lang w:val="ro-RO"/>
              </w:rPr>
              <w:t>Prin soluția tehnică propusă se realizează:</w:t>
            </w:r>
          </w:p>
          <w:p w14:paraId="314844E4" w14:textId="1BFBC38C" w:rsidR="00185036" w:rsidRPr="00B37E6B" w:rsidRDefault="005B1474" w:rsidP="00AF5F8C">
            <w:pPr>
              <w:pStyle w:val="ListParagraph"/>
              <w:numPr>
                <w:ilvl w:val="0"/>
                <w:numId w:val="15"/>
              </w:numPr>
              <w:spacing w:before="120" w:line="340" w:lineRule="exact"/>
              <w:jc w:val="both"/>
              <w:rPr>
                <w:szCs w:val="28"/>
                <w:lang w:val="ro-RO"/>
              </w:rPr>
            </w:pPr>
            <w:r w:rsidRPr="00B37E6B">
              <w:rPr>
                <w:szCs w:val="28"/>
                <w:lang w:val="ro-RO"/>
              </w:rPr>
              <w:t xml:space="preserve">obținerea mai rapidă a rezultatelor celor </w:t>
            </w:r>
            <w:r w:rsidR="00CF2BA7" w:rsidRPr="00B37E6B">
              <w:rPr>
                <w:szCs w:val="28"/>
                <w:lang w:val="ro-RO"/>
              </w:rPr>
              <w:t>două</w:t>
            </w:r>
            <w:r w:rsidRPr="00B37E6B">
              <w:rPr>
                <w:szCs w:val="28"/>
                <w:lang w:val="ro-RO"/>
              </w:rPr>
              <w:t xml:space="preserve"> recensăminte, prin eliminarea etapei de introducere a datelor colectate pe formulare de hârtie în bazele de date ale Recensământului General Agricol 2020 și respectiv, a Recensământului Populației și al Locuințelor 2021;</w:t>
            </w:r>
          </w:p>
          <w:p w14:paraId="441938D5" w14:textId="77777777" w:rsidR="00185036" w:rsidRPr="00B37E6B" w:rsidRDefault="005B1474" w:rsidP="00AF5F8C">
            <w:pPr>
              <w:pStyle w:val="ListParagraph"/>
              <w:numPr>
                <w:ilvl w:val="0"/>
                <w:numId w:val="15"/>
              </w:numPr>
              <w:spacing w:before="120" w:line="340" w:lineRule="exact"/>
              <w:jc w:val="both"/>
              <w:rPr>
                <w:szCs w:val="28"/>
                <w:lang w:val="ro-RO"/>
              </w:rPr>
            </w:pPr>
            <w:r w:rsidRPr="00B37E6B">
              <w:rPr>
                <w:szCs w:val="28"/>
                <w:lang w:val="ro-RO"/>
              </w:rPr>
              <w:t>economie semnificativă de hârtie și, indirect, protejarea mediului înconjurător, colectarea datelor realizându-se on-line (se elimină complet hârtia pentru formularele de recensământ);</w:t>
            </w:r>
          </w:p>
          <w:p w14:paraId="660BA915" w14:textId="01CA2C7C" w:rsidR="000B7E22" w:rsidRPr="00B37E6B" w:rsidRDefault="005B1474" w:rsidP="00AF5F8C">
            <w:pPr>
              <w:pStyle w:val="ListParagraph"/>
              <w:numPr>
                <w:ilvl w:val="0"/>
                <w:numId w:val="15"/>
              </w:numPr>
              <w:spacing w:before="120" w:line="340" w:lineRule="exact"/>
              <w:jc w:val="both"/>
              <w:rPr>
                <w:szCs w:val="28"/>
                <w:lang w:val="ro-RO"/>
              </w:rPr>
            </w:pPr>
            <w:r w:rsidRPr="00B37E6B">
              <w:rPr>
                <w:szCs w:val="28"/>
                <w:lang w:val="ro-RO"/>
              </w:rPr>
              <w:t>sistemul integrat informatic și de comunicații realizat pentru cele 2 recensăminte va servi în continuare pentru colectarea de date și producerea de statistici oficiale și în perioadele intercenzitare următoare;</w:t>
            </w:r>
          </w:p>
          <w:p w14:paraId="68626B36" w14:textId="16E44BC8" w:rsidR="005B1474" w:rsidRPr="00B37E6B" w:rsidRDefault="005B1474" w:rsidP="005C7806">
            <w:pPr>
              <w:spacing w:before="120" w:line="340" w:lineRule="exact"/>
              <w:jc w:val="both"/>
              <w:rPr>
                <w:szCs w:val="28"/>
                <w:lang w:val="ro-RO"/>
              </w:rPr>
            </w:pPr>
            <w:r w:rsidRPr="00B37E6B">
              <w:rPr>
                <w:szCs w:val="28"/>
                <w:lang w:val="ro-RO"/>
              </w:rPr>
              <w:t>Există posibilitatea realizării unor economii, degrevând bugetul de stat de sume considerabile, în cazul în care se aprobă f</w:t>
            </w:r>
            <w:r w:rsidR="000C37C9" w:rsidRPr="00B37E6B">
              <w:rPr>
                <w:szCs w:val="28"/>
                <w:lang w:val="ro-RO"/>
              </w:rPr>
              <w:t xml:space="preserve">inanțarea proiectului </w:t>
            </w:r>
            <w:r w:rsidRPr="00B37E6B">
              <w:rPr>
                <w:szCs w:val="28"/>
                <w:lang w:val="ro-RO"/>
              </w:rPr>
              <w:t>“</w:t>
            </w:r>
            <w:r w:rsidRPr="00B37E6B">
              <w:rPr>
                <w:i/>
                <w:szCs w:val="28"/>
                <w:lang w:val="ro-RO"/>
              </w:rPr>
              <w:t>Consolidarea Sistemului Statistic Național și modernizarea proceselor de producție statistică pentru efectuarea recensămintelor naționale</w:t>
            </w:r>
            <w:r w:rsidRPr="00B37E6B">
              <w:rPr>
                <w:szCs w:val="28"/>
                <w:lang w:val="ro-RO"/>
              </w:rPr>
              <w:t>” în cadrul cererii de proiecte IP12/2018 – Programul Operațional Capacitat</w:t>
            </w:r>
            <w:r w:rsidR="00A54181" w:rsidRPr="00B37E6B">
              <w:rPr>
                <w:szCs w:val="28"/>
                <w:lang w:val="ro-RO"/>
              </w:rPr>
              <w:t>e Administrativă POCA 2014-2020.</w:t>
            </w:r>
          </w:p>
          <w:p w14:paraId="22B7D5A1" w14:textId="24C624DB" w:rsidR="005B1474" w:rsidRPr="00B37E6B" w:rsidRDefault="005B1474" w:rsidP="005C7806">
            <w:pPr>
              <w:tabs>
                <w:tab w:val="left" w:pos="3960"/>
              </w:tabs>
              <w:spacing w:before="120" w:line="340" w:lineRule="exact"/>
              <w:jc w:val="both"/>
              <w:rPr>
                <w:szCs w:val="28"/>
                <w:lang w:val="ro-RO"/>
              </w:rPr>
            </w:pPr>
            <w:r w:rsidRPr="00B37E6B">
              <w:rPr>
                <w:szCs w:val="28"/>
                <w:lang w:val="ro-RO"/>
              </w:rPr>
              <w:t>În cazul RPL 2021, prin proiectul</w:t>
            </w:r>
            <w:r w:rsidR="009915CF" w:rsidRPr="00B37E6B">
              <w:rPr>
                <w:szCs w:val="28"/>
                <w:lang w:val="ro-RO"/>
              </w:rPr>
              <w:t xml:space="preserve"> finanțat din fonduri</w:t>
            </w:r>
            <w:r w:rsidRPr="00B37E6B">
              <w:rPr>
                <w:szCs w:val="28"/>
                <w:lang w:val="ro-RO"/>
              </w:rPr>
              <w:t xml:space="preserve"> POCA se realiz</w:t>
            </w:r>
            <w:r w:rsidR="009915CF" w:rsidRPr="00B37E6B">
              <w:rPr>
                <w:szCs w:val="28"/>
                <w:lang w:val="ro-RO"/>
              </w:rPr>
              <w:t>ează</w:t>
            </w:r>
            <w:r w:rsidRPr="00B37E6B">
              <w:rPr>
                <w:szCs w:val="28"/>
                <w:lang w:val="ro-RO"/>
              </w:rPr>
              <w:t xml:space="preserve"> o economie de </w:t>
            </w:r>
            <w:r w:rsidR="009915CF" w:rsidRPr="00B37E6B">
              <w:rPr>
                <w:szCs w:val="28"/>
                <w:lang w:val="ro-RO"/>
              </w:rPr>
              <w:t>circa 8.000</w:t>
            </w:r>
            <w:r w:rsidRPr="00B37E6B">
              <w:rPr>
                <w:szCs w:val="28"/>
                <w:lang w:val="ro-RO"/>
              </w:rPr>
              <w:t xml:space="preserve"> mii lei.</w:t>
            </w:r>
          </w:p>
          <w:p w14:paraId="018B4142" w14:textId="1AEEBC28" w:rsidR="003F1569" w:rsidRPr="00B37E6B" w:rsidRDefault="003F1569" w:rsidP="009915CF">
            <w:pPr>
              <w:spacing w:before="120" w:line="340" w:lineRule="exact"/>
              <w:jc w:val="both"/>
              <w:rPr>
                <w:szCs w:val="28"/>
              </w:rPr>
            </w:pPr>
            <w:r w:rsidRPr="00B37E6B">
              <w:t>Î</w:t>
            </w:r>
            <w:r w:rsidRPr="00B37E6B">
              <w:rPr>
                <w:lang w:val="ro-RO"/>
              </w:rPr>
              <w:t xml:space="preserve">n anul 2020 activitățile de pregătire ale ambelor recensăminte includ și efectuarea recensămintelor de probă. Pentru efectuarea acestora, </w:t>
            </w:r>
            <w:r w:rsidRPr="00B37E6B">
              <w:t>în anul 20</w:t>
            </w:r>
            <w:r w:rsidR="009915CF" w:rsidRPr="00B37E6B">
              <w:t>20</w:t>
            </w:r>
            <w:r w:rsidRPr="00B37E6B">
              <w:t xml:space="preserve"> se vor previziona, </w:t>
            </w:r>
            <w:r w:rsidRPr="00B37E6B">
              <w:rPr>
                <w:lang w:val="ro-RO"/>
              </w:rPr>
              <w:t>î</w:t>
            </w:r>
            <w:r w:rsidRPr="00B37E6B">
              <w:t xml:space="preserve">n bugetele instituţiilor implicate, </w:t>
            </w:r>
            <w:r w:rsidRPr="00B37E6B">
              <w:rPr>
                <w:lang w:val="ro-RO"/>
              </w:rPr>
              <w:t xml:space="preserve">sumele aferente </w:t>
            </w:r>
            <w:r w:rsidRPr="00B37E6B">
              <w:t>achiziţiei echipamentelor necesare în acest scop.</w:t>
            </w:r>
          </w:p>
        </w:tc>
      </w:tr>
      <w:tr w:rsidR="009925FF" w:rsidRPr="00B37E6B" w14:paraId="065F3D84" w14:textId="77777777" w:rsidTr="00A4081D">
        <w:trPr>
          <w:jc w:val="center"/>
        </w:trPr>
        <w:tc>
          <w:tcPr>
            <w:tcW w:w="9385" w:type="dxa"/>
          </w:tcPr>
          <w:p w14:paraId="17ADECB9" w14:textId="77777777" w:rsidR="009925FF" w:rsidRPr="00B37E6B" w:rsidRDefault="005353DC" w:rsidP="005C7806">
            <w:pPr>
              <w:tabs>
                <w:tab w:val="left" w:pos="3960"/>
              </w:tabs>
              <w:spacing w:line="340" w:lineRule="exact"/>
              <w:ind w:left="493" w:hanging="284"/>
              <w:jc w:val="both"/>
              <w:rPr>
                <w:b/>
                <w:szCs w:val="28"/>
                <w:lang w:val="ro-RO"/>
              </w:rPr>
            </w:pPr>
            <w:r w:rsidRPr="00B37E6B">
              <w:rPr>
                <w:b/>
                <w:szCs w:val="28"/>
                <w:lang w:val="ro-RO"/>
              </w:rPr>
              <w:lastRenderedPageBreak/>
              <w:t>3.</w:t>
            </w:r>
            <w:r w:rsidR="009925FF" w:rsidRPr="00B37E6B">
              <w:rPr>
                <w:b/>
                <w:szCs w:val="28"/>
                <w:lang w:val="ro-RO"/>
              </w:rPr>
              <w:t>Alte informaţii</w:t>
            </w:r>
          </w:p>
        </w:tc>
      </w:tr>
      <w:tr w:rsidR="009925FF" w:rsidRPr="00B37E6B" w14:paraId="5A53CB01" w14:textId="77777777" w:rsidTr="00A4081D">
        <w:trPr>
          <w:jc w:val="center"/>
        </w:trPr>
        <w:tc>
          <w:tcPr>
            <w:tcW w:w="9385" w:type="dxa"/>
          </w:tcPr>
          <w:p w14:paraId="1D9CAEE2" w14:textId="77777777" w:rsidR="009925FF" w:rsidRPr="00B37E6B" w:rsidRDefault="009925FF" w:rsidP="00E45495">
            <w:pPr>
              <w:tabs>
                <w:tab w:val="left" w:pos="3960"/>
              </w:tabs>
              <w:spacing w:before="120" w:line="340" w:lineRule="exact"/>
              <w:jc w:val="center"/>
              <w:rPr>
                <w:b/>
                <w:szCs w:val="28"/>
                <w:lang w:val="ro-RO"/>
              </w:rPr>
            </w:pPr>
            <w:r w:rsidRPr="00B37E6B">
              <w:rPr>
                <w:b/>
                <w:szCs w:val="28"/>
                <w:lang w:val="ro-RO"/>
              </w:rPr>
              <w:t>Secţiunea a 3-a</w:t>
            </w:r>
          </w:p>
          <w:p w14:paraId="256CCF27" w14:textId="2CCF3DD0" w:rsidR="001128F0" w:rsidRPr="00B37E6B" w:rsidRDefault="009925FF" w:rsidP="00E45495">
            <w:pPr>
              <w:tabs>
                <w:tab w:val="left" w:pos="3960"/>
              </w:tabs>
              <w:spacing w:after="120" w:line="340" w:lineRule="exact"/>
              <w:jc w:val="center"/>
              <w:rPr>
                <w:b/>
                <w:szCs w:val="28"/>
                <w:lang w:val="ro-RO"/>
              </w:rPr>
            </w:pPr>
            <w:r w:rsidRPr="00B37E6B">
              <w:rPr>
                <w:b/>
                <w:szCs w:val="28"/>
                <w:lang w:val="ro-RO"/>
              </w:rPr>
              <w:t>Impact</w:t>
            </w:r>
            <w:r w:rsidR="001A101C" w:rsidRPr="00B37E6B">
              <w:rPr>
                <w:b/>
                <w:szCs w:val="28"/>
                <w:lang w:val="ro-RO"/>
              </w:rPr>
              <w:t>ul socio-economic al proiectului de</w:t>
            </w:r>
            <w:r w:rsidRPr="00B37E6B">
              <w:rPr>
                <w:b/>
                <w:szCs w:val="28"/>
                <w:lang w:val="ro-RO"/>
              </w:rPr>
              <w:t xml:space="preserve"> act normativ</w:t>
            </w:r>
          </w:p>
        </w:tc>
      </w:tr>
      <w:tr w:rsidR="009925FF" w:rsidRPr="00B37E6B" w14:paraId="04EF8E48" w14:textId="77777777" w:rsidTr="00A4081D">
        <w:trPr>
          <w:jc w:val="center"/>
        </w:trPr>
        <w:tc>
          <w:tcPr>
            <w:tcW w:w="9385" w:type="dxa"/>
          </w:tcPr>
          <w:p w14:paraId="5B9FDC46" w14:textId="77777777" w:rsidR="009925FF" w:rsidRPr="00B37E6B" w:rsidRDefault="009925FF" w:rsidP="00941217">
            <w:pPr>
              <w:tabs>
                <w:tab w:val="left" w:pos="3960"/>
              </w:tabs>
              <w:spacing w:before="120" w:line="340" w:lineRule="exact"/>
              <w:jc w:val="both"/>
              <w:rPr>
                <w:b/>
                <w:bCs/>
                <w:szCs w:val="28"/>
                <w:lang w:val="ro-RO"/>
              </w:rPr>
            </w:pPr>
            <w:r w:rsidRPr="00B37E6B">
              <w:rPr>
                <w:b/>
                <w:bCs/>
                <w:szCs w:val="28"/>
                <w:lang w:val="ro-RO"/>
              </w:rPr>
              <w:t>1. Impact macro-economic</w:t>
            </w:r>
          </w:p>
          <w:p w14:paraId="1ED24D63" w14:textId="77777777" w:rsidR="009925FF" w:rsidRPr="00B37E6B" w:rsidRDefault="001F4BDD" w:rsidP="005C7806">
            <w:pPr>
              <w:tabs>
                <w:tab w:val="left" w:pos="3960"/>
              </w:tabs>
              <w:spacing w:line="340" w:lineRule="exact"/>
              <w:jc w:val="both"/>
              <w:rPr>
                <w:szCs w:val="28"/>
                <w:lang w:val="ro-RO"/>
              </w:rPr>
            </w:pPr>
            <w:r w:rsidRPr="00B37E6B">
              <w:rPr>
                <w:szCs w:val="28"/>
                <w:lang w:val="ro-RO"/>
              </w:rPr>
              <w:t>Proiectul de act</w:t>
            </w:r>
            <w:r w:rsidR="009925FF" w:rsidRPr="00B37E6B">
              <w:rPr>
                <w:szCs w:val="28"/>
                <w:lang w:val="ro-RO"/>
              </w:rPr>
              <w:t xml:space="preserve"> normativ nu se referă la acest subiect</w:t>
            </w:r>
            <w:r w:rsidR="00AF05EB" w:rsidRPr="00B37E6B">
              <w:rPr>
                <w:szCs w:val="28"/>
                <w:lang w:val="ro-RO"/>
              </w:rPr>
              <w:t xml:space="preserve"> </w:t>
            </w:r>
          </w:p>
        </w:tc>
      </w:tr>
      <w:tr w:rsidR="009925FF" w:rsidRPr="00B37E6B" w14:paraId="64FF8FEB" w14:textId="77777777" w:rsidTr="00A4081D">
        <w:trPr>
          <w:jc w:val="center"/>
        </w:trPr>
        <w:tc>
          <w:tcPr>
            <w:tcW w:w="9385" w:type="dxa"/>
          </w:tcPr>
          <w:p w14:paraId="75322649" w14:textId="77777777" w:rsidR="001F4BDD" w:rsidRPr="00B37E6B" w:rsidRDefault="009925FF" w:rsidP="00941217">
            <w:pPr>
              <w:tabs>
                <w:tab w:val="left" w:pos="3960"/>
              </w:tabs>
              <w:autoSpaceDE w:val="0"/>
              <w:autoSpaceDN w:val="0"/>
              <w:adjustRightInd w:val="0"/>
              <w:spacing w:before="120" w:line="340" w:lineRule="exact"/>
              <w:jc w:val="both"/>
              <w:rPr>
                <w:szCs w:val="28"/>
                <w:lang w:val="ro-RO"/>
              </w:rPr>
            </w:pPr>
            <w:r w:rsidRPr="00B37E6B">
              <w:rPr>
                <w:b/>
                <w:iCs/>
                <w:szCs w:val="28"/>
                <w:lang w:val="ro-RO"/>
              </w:rPr>
              <w:t>1^1. Impactul asupra mediului concurenţial şi domeniului ajutoarelor de stat:</w:t>
            </w:r>
            <w:r w:rsidR="001F4BDD" w:rsidRPr="00B37E6B">
              <w:rPr>
                <w:szCs w:val="28"/>
                <w:lang w:val="ro-RO"/>
              </w:rPr>
              <w:t xml:space="preserve"> </w:t>
            </w:r>
          </w:p>
          <w:p w14:paraId="1FF3BF53" w14:textId="77777777" w:rsidR="009925FF" w:rsidRPr="00B37E6B" w:rsidRDefault="001F4BDD" w:rsidP="005C7806">
            <w:pPr>
              <w:tabs>
                <w:tab w:val="left" w:pos="3960"/>
              </w:tabs>
              <w:autoSpaceDE w:val="0"/>
              <w:autoSpaceDN w:val="0"/>
              <w:adjustRightInd w:val="0"/>
              <w:spacing w:line="340" w:lineRule="exact"/>
              <w:jc w:val="both"/>
              <w:rPr>
                <w:b/>
                <w:iCs/>
                <w:szCs w:val="28"/>
                <w:lang w:val="ro-RO"/>
              </w:rPr>
            </w:pPr>
            <w:r w:rsidRPr="00B37E6B">
              <w:rPr>
                <w:szCs w:val="28"/>
                <w:lang w:val="ro-RO"/>
              </w:rPr>
              <w:t xml:space="preserve">Proiectul de act </w:t>
            </w:r>
            <w:r w:rsidR="009925FF" w:rsidRPr="00B37E6B">
              <w:rPr>
                <w:szCs w:val="28"/>
                <w:lang w:val="ro-RO"/>
              </w:rPr>
              <w:t>normativ nu se referă la acest subiect</w:t>
            </w:r>
          </w:p>
        </w:tc>
      </w:tr>
      <w:tr w:rsidR="009925FF" w:rsidRPr="00B37E6B" w14:paraId="56A450E5" w14:textId="77777777" w:rsidTr="00A4081D">
        <w:trPr>
          <w:trHeight w:val="736"/>
          <w:jc w:val="center"/>
        </w:trPr>
        <w:tc>
          <w:tcPr>
            <w:tcW w:w="9385" w:type="dxa"/>
          </w:tcPr>
          <w:p w14:paraId="3B411020" w14:textId="77777777" w:rsidR="001147C5" w:rsidRPr="00B37E6B" w:rsidRDefault="009925FF" w:rsidP="00941217">
            <w:pPr>
              <w:tabs>
                <w:tab w:val="left" w:pos="3960"/>
              </w:tabs>
              <w:spacing w:before="120" w:line="340" w:lineRule="exact"/>
              <w:jc w:val="both"/>
              <w:rPr>
                <w:b/>
                <w:bCs/>
                <w:szCs w:val="28"/>
                <w:lang w:val="ro-RO"/>
              </w:rPr>
            </w:pPr>
            <w:r w:rsidRPr="00B37E6B">
              <w:rPr>
                <w:b/>
                <w:bCs/>
                <w:szCs w:val="28"/>
                <w:lang w:val="ro-RO"/>
              </w:rPr>
              <w:t>2. Impact asupra mediului de afaceri</w:t>
            </w:r>
          </w:p>
          <w:p w14:paraId="0C027DE4" w14:textId="600712D7" w:rsidR="001F4BDD" w:rsidRPr="00B37E6B" w:rsidRDefault="001F4BDD" w:rsidP="005C7806">
            <w:pPr>
              <w:tabs>
                <w:tab w:val="left" w:pos="3960"/>
              </w:tabs>
              <w:autoSpaceDE w:val="0"/>
              <w:autoSpaceDN w:val="0"/>
              <w:adjustRightInd w:val="0"/>
              <w:spacing w:line="340" w:lineRule="exact"/>
              <w:jc w:val="both"/>
              <w:rPr>
                <w:b/>
                <w:bCs/>
                <w:szCs w:val="28"/>
                <w:lang w:val="ro-RO"/>
              </w:rPr>
            </w:pPr>
            <w:r w:rsidRPr="00B37E6B">
              <w:rPr>
                <w:szCs w:val="28"/>
                <w:lang w:val="ro-RO"/>
              </w:rPr>
              <w:t>Proiectul de act normativ nu se referă la acest subiect</w:t>
            </w:r>
          </w:p>
        </w:tc>
      </w:tr>
      <w:tr w:rsidR="009925FF" w:rsidRPr="00B37E6B" w14:paraId="7289AA26" w14:textId="77777777" w:rsidTr="00A4081D">
        <w:trPr>
          <w:trHeight w:val="330"/>
          <w:jc w:val="center"/>
        </w:trPr>
        <w:tc>
          <w:tcPr>
            <w:tcW w:w="9385" w:type="dxa"/>
          </w:tcPr>
          <w:p w14:paraId="78C03C73" w14:textId="77777777" w:rsidR="009925FF" w:rsidRPr="00B37E6B" w:rsidRDefault="009925FF" w:rsidP="00941217">
            <w:pPr>
              <w:spacing w:before="120" w:line="340" w:lineRule="exact"/>
              <w:rPr>
                <w:b/>
                <w:szCs w:val="28"/>
                <w:lang w:val="ro-RO" w:eastAsia="ro-RO"/>
              </w:rPr>
            </w:pPr>
            <w:r w:rsidRPr="00B37E6B">
              <w:rPr>
                <w:b/>
                <w:szCs w:val="28"/>
                <w:lang w:val="ro-RO" w:eastAsia="ro-RO"/>
              </w:rPr>
              <w:t>2^1. Impactul asupra sarcinilor administrative</w:t>
            </w:r>
          </w:p>
          <w:p w14:paraId="0B50826C" w14:textId="77777777" w:rsidR="009925FF" w:rsidRPr="00B37E6B" w:rsidRDefault="00A442F9" w:rsidP="005C7806">
            <w:pPr>
              <w:tabs>
                <w:tab w:val="left" w:pos="3960"/>
              </w:tabs>
              <w:spacing w:line="340" w:lineRule="exact"/>
              <w:jc w:val="both"/>
              <w:rPr>
                <w:szCs w:val="28"/>
                <w:lang w:val="ro-RO"/>
              </w:rPr>
            </w:pPr>
            <w:r w:rsidRPr="00B37E6B">
              <w:rPr>
                <w:szCs w:val="28"/>
                <w:lang w:val="it-IT"/>
              </w:rPr>
              <w:lastRenderedPageBreak/>
              <w:t>Costuri administrative eliminate</w:t>
            </w:r>
            <w:r w:rsidRPr="00B37E6B">
              <w:rPr>
                <w:szCs w:val="28"/>
              </w:rPr>
              <w:t xml:space="preserve">: </w:t>
            </w:r>
            <w:r w:rsidR="002C2138" w:rsidRPr="00B37E6B">
              <w:rPr>
                <w:szCs w:val="28"/>
                <w:lang w:val="it-IT"/>
              </w:rPr>
              <w:t>Indicatori statistici noi, i</w:t>
            </w:r>
            <w:r w:rsidRPr="00B37E6B">
              <w:rPr>
                <w:szCs w:val="28"/>
                <w:lang w:val="it-IT"/>
              </w:rPr>
              <w:t>nformații statistice cât mai detaliate</w:t>
            </w:r>
            <w:r w:rsidR="002C2138" w:rsidRPr="00B37E6B">
              <w:rPr>
                <w:szCs w:val="28"/>
                <w:lang w:val="it-IT"/>
              </w:rPr>
              <w:t>,</w:t>
            </w:r>
            <w:r w:rsidR="00673AE5" w:rsidRPr="00B37E6B">
              <w:rPr>
                <w:szCs w:val="28"/>
                <w:lang w:val="it-IT"/>
              </w:rPr>
              <w:t xml:space="preserve"> pe care</w:t>
            </w:r>
            <w:r w:rsidR="00673AE5" w:rsidRPr="00B37E6B">
              <w:rPr>
                <w:szCs w:val="28"/>
                <w:lang w:val="ro-RO"/>
              </w:rPr>
              <w:t xml:space="preserve"> le utilizează</w:t>
            </w:r>
            <w:r w:rsidR="00D73216" w:rsidRPr="00B37E6B">
              <w:rPr>
                <w:szCs w:val="28"/>
                <w:lang w:val="ro-RO"/>
              </w:rPr>
              <w:t xml:space="preserve"> </w:t>
            </w:r>
            <w:r w:rsidR="002C2138" w:rsidRPr="00B37E6B">
              <w:rPr>
                <w:szCs w:val="28"/>
                <w:lang w:val="ro-RO"/>
              </w:rPr>
              <w:t>autoritățile și instituțiile publice</w:t>
            </w:r>
            <w:r w:rsidR="00D73216" w:rsidRPr="00B37E6B">
              <w:rPr>
                <w:szCs w:val="28"/>
                <w:lang w:val="ro-RO"/>
              </w:rPr>
              <w:t xml:space="preserve"> în activitatea acestora</w:t>
            </w:r>
            <w:r w:rsidR="002C2138" w:rsidRPr="00B37E6B">
              <w:rPr>
                <w:szCs w:val="28"/>
                <w:lang w:val="ro-RO"/>
              </w:rPr>
              <w:t xml:space="preserve">. </w:t>
            </w:r>
            <w:r w:rsidR="00D73216" w:rsidRPr="00B37E6B">
              <w:rPr>
                <w:szCs w:val="28"/>
                <w:lang w:val="ro-RO"/>
              </w:rPr>
              <w:t>Prin urmare, s</w:t>
            </w:r>
            <w:r w:rsidR="002C2138" w:rsidRPr="00B37E6B">
              <w:rPr>
                <w:szCs w:val="28"/>
                <w:lang w:val="ro-RO"/>
              </w:rPr>
              <w:t>e elimină costurile a</w:t>
            </w:r>
            <w:r w:rsidR="003B67C6" w:rsidRPr="00B37E6B">
              <w:rPr>
                <w:szCs w:val="28"/>
                <w:lang w:val="ro-RO"/>
              </w:rPr>
              <w:t xml:space="preserve">dministrative, dar și simplificarea procedurilor </w:t>
            </w:r>
            <w:r w:rsidR="002C2138" w:rsidRPr="00B37E6B">
              <w:rPr>
                <w:szCs w:val="28"/>
                <w:lang w:val="ro-RO"/>
              </w:rPr>
              <w:t xml:space="preserve">cu colectarea </w:t>
            </w:r>
            <w:r w:rsidR="00D73216" w:rsidRPr="00B37E6B">
              <w:rPr>
                <w:szCs w:val="28"/>
                <w:lang w:val="ro-RO"/>
              </w:rPr>
              <w:t>anumitor date</w:t>
            </w:r>
            <w:r w:rsidR="00333276" w:rsidRPr="00B37E6B">
              <w:rPr>
                <w:szCs w:val="28"/>
                <w:lang w:val="ro-RO"/>
              </w:rPr>
              <w:t>,</w:t>
            </w:r>
            <w:r w:rsidR="002C2138" w:rsidRPr="00B37E6B">
              <w:rPr>
                <w:szCs w:val="28"/>
                <w:lang w:val="ro-RO"/>
              </w:rPr>
              <w:t xml:space="preserve"> în funcție de necesitățile autorităților și instituțiilor publice</w:t>
            </w:r>
            <w:r w:rsidR="00D73216" w:rsidRPr="00B37E6B">
              <w:rPr>
                <w:szCs w:val="28"/>
                <w:lang w:val="ro-RO"/>
              </w:rPr>
              <w:t>.</w:t>
            </w:r>
          </w:p>
          <w:p w14:paraId="7DEBB74B" w14:textId="77777777" w:rsidR="0024150B" w:rsidRPr="00B37E6B" w:rsidRDefault="0024150B" w:rsidP="0024150B">
            <w:pPr>
              <w:tabs>
                <w:tab w:val="left" w:pos="0"/>
              </w:tabs>
              <w:spacing w:line="340" w:lineRule="exact"/>
              <w:jc w:val="both"/>
              <w:rPr>
                <w:szCs w:val="28"/>
                <w:lang w:val="ro-RO"/>
              </w:rPr>
            </w:pPr>
            <w:r w:rsidRPr="00B37E6B">
              <w:rPr>
                <w:szCs w:val="28"/>
                <w:lang w:val="ro-RO"/>
              </w:rPr>
              <w:t xml:space="preserve">Din prevederile prezentului proiect de act normativ rezultă următoarele sarcini administrative noi care revin în competența unor autorități și instituții publice: </w:t>
            </w:r>
          </w:p>
          <w:p w14:paraId="56E3B7B3" w14:textId="77777777" w:rsidR="0024150B" w:rsidRPr="00B37E6B" w:rsidRDefault="0024150B" w:rsidP="0024150B">
            <w:pPr>
              <w:pStyle w:val="ListParagraph"/>
              <w:numPr>
                <w:ilvl w:val="0"/>
                <w:numId w:val="16"/>
              </w:numPr>
              <w:tabs>
                <w:tab w:val="left" w:pos="0"/>
              </w:tabs>
              <w:spacing w:line="340" w:lineRule="exact"/>
              <w:jc w:val="both"/>
              <w:rPr>
                <w:szCs w:val="28"/>
                <w:lang w:val="it-IT"/>
              </w:rPr>
            </w:pPr>
            <w:r w:rsidRPr="00B37E6B">
              <w:rPr>
                <w:szCs w:val="28"/>
                <w:lang w:val="it-IT"/>
              </w:rPr>
              <w:t>elaborarea de norme specifice privind recenzarea persoanelor private de libertate de către Administrația Națională a Penitenciarelor și de către Ministerul Afacerilor Interne;</w:t>
            </w:r>
          </w:p>
          <w:p w14:paraId="790B26D0" w14:textId="77777777" w:rsidR="0024150B" w:rsidRPr="00B37E6B" w:rsidRDefault="0024150B" w:rsidP="0024150B">
            <w:pPr>
              <w:pStyle w:val="ListParagraph"/>
              <w:numPr>
                <w:ilvl w:val="0"/>
                <w:numId w:val="16"/>
              </w:numPr>
              <w:tabs>
                <w:tab w:val="left" w:pos="0"/>
              </w:tabs>
              <w:spacing w:line="340" w:lineRule="exact"/>
              <w:jc w:val="both"/>
              <w:rPr>
                <w:szCs w:val="28"/>
                <w:lang w:val="it-IT"/>
              </w:rPr>
            </w:pPr>
            <w:r w:rsidRPr="00B37E6B">
              <w:rPr>
                <w:szCs w:val="28"/>
                <w:lang w:val="it-IT"/>
              </w:rPr>
              <w:t>elaborarea de norme specifice privind recenzarea cetăţenilor români plecaţi în străinătate în cadrul misiunilor diplomatice și oficiilor consulare de către Ministerul Afacerilor Externe</w:t>
            </w:r>
          </w:p>
          <w:p w14:paraId="3BDD0322" w14:textId="77777777" w:rsidR="0024150B" w:rsidRPr="00B37E6B" w:rsidRDefault="0024150B" w:rsidP="0024150B">
            <w:pPr>
              <w:pStyle w:val="ListParagraph"/>
              <w:numPr>
                <w:ilvl w:val="0"/>
                <w:numId w:val="16"/>
              </w:numPr>
              <w:tabs>
                <w:tab w:val="left" w:pos="0"/>
              </w:tabs>
              <w:spacing w:line="340" w:lineRule="exact"/>
              <w:jc w:val="both"/>
              <w:rPr>
                <w:szCs w:val="28"/>
                <w:lang w:val="it-IT"/>
              </w:rPr>
            </w:pPr>
            <w:r w:rsidRPr="00B37E6B">
              <w:rPr>
                <w:szCs w:val="28"/>
                <w:lang w:val="it-IT"/>
              </w:rPr>
              <w:t>sprijin în popularizarea recensământului 2021 în rândul românilor din străinătate oferit de către Ministerul Afacerilor Externe</w:t>
            </w:r>
          </w:p>
          <w:p w14:paraId="28CDF5B6" w14:textId="77777777" w:rsidR="0024150B" w:rsidRPr="00B37E6B" w:rsidRDefault="0024150B" w:rsidP="0024150B">
            <w:pPr>
              <w:pStyle w:val="ListParagraph"/>
              <w:numPr>
                <w:ilvl w:val="0"/>
                <w:numId w:val="16"/>
              </w:numPr>
              <w:tabs>
                <w:tab w:val="left" w:pos="0"/>
              </w:tabs>
              <w:spacing w:line="340" w:lineRule="exact"/>
              <w:jc w:val="both"/>
              <w:rPr>
                <w:szCs w:val="28"/>
                <w:lang w:val="it-IT"/>
              </w:rPr>
            </w:pPr>
            <w:r w:rsidRPr="00B37E6B">
              <w:rPr>
                <w:szCs w:val="28"/>
                <w:lang w:val="it-IT"/>
              </w:rPr>
              <w:t>elaborarea de norme specifice privind recenzarea persoanelor din imobilele aflate în administrarea unităților aparținând Sistemului Național de Apărare, Ordine Publică și Securitate Națională, ale Ministerului Justiţiei și a altor unități speciale se realizează de către persoane nominalizate de aceste instituții</w:t>
            </w:r>
          </w:p>
          <w:p w14:paraId="0058101A" w14:textId="77777777" w:rsidR="0024150B" w:rsidRPr="00B37E6B" w:rsidRDefault="0024150B" w:rsidP="0024150B">
            <w:pPr>
              <w:pStyle w:val="ListParagraph"/>
              <w:numPr>
                <w:ilvl w:val="0"/>
                <w:numId w:val="16"/>
              </w:numPr>
              <w:tabs>
                <w:tab w:val="left" w:pos="0"/>
              </w:tabs>
              <w:spacing w:line="340" w:lineRule="exact"/>
              <w:jc w:val="both"/>
              <w:rPr>
                <w:szCs w:val="28"/>
                <w:lang w:val="it-IT"/>
              </w:rPr>
            </w:pPr>
            <w:r w:rsidRPr="00B37E6B">
              <w:rPr>
                <w:szCs w:val="28"/>
                <w:lang w:val="it-IT"/>
              </w:rPr>
              <w:t>elaborarea Nomenclatorului etniilor şi al limbilor materne de către Departamentul de Relaţii Interetnice</w:t>
            </w:r>
          </w:p>
          <w:p w14:paraId="4D6E65C6" w14:textId="77777777" w:rsidR="0024150B" w:rsidRPr="00B37E6B" w:rsidRDefault="0024150B" w:rsidP="0024150B">
            <w:pPr>
              <w:pStyle w:val="ListParagraph"/>
              <w:numPr>
                <w:ilvl w:val="0"/>
                <w:numId w:val="16"/>
              </w:numPr>
              <w:tabs>
                <w:tab w:val="left" w:pos="0"/>
              </w:tabs>
              <w:spacing w:line="340" w:lineRule="exact"/>
              <w:jc w:val="both"/>
              <w:rPr>
                <w:sz w:val="22"/>
              </w:rPr>
            </w:pPr>
            <w:r w:rsidRPr="00B37E6B">
              <w:rPr>
                <w:szCs w:val="28"/>
                <w:lang w:val="it-IT"/>
              </w:rPr>
              <w:t>elaborarea Nomenclatorului instituţiilor de învăţământ din România de către Ministerul Educației și Cercetării</w:t>
            </w:r>
          </w:p>
          <w:p w14:paraId="1F433CD7" w14:textId="77777777" w:rsidR="0024150B" w:rsidRPr="00B37E6B" w:rsidRDefault="0024150B" w:rsidP="0024150B">
            <w:pPr>
              <w:pStyle w:val="ListParagraph"/>
              <w:numPr>
                <w:ilvl w:val="0"/>
                <w:numId w:val="16"/>
              </w:numPr>
              <w:tabs>
                <w:tab w:val="left" w:pos="0"/>
              </w:tabs>
              <w:spacing w:line="340" w:lineRule="exact"/>
              <w:jc w:val="both"/>
              <w:rPr>
                <w:szCs w:val="28"/>
                <w:lang w:val="it-IT"/>
              </w:rPr>
            </w:pPr>
            <w:r w:rsidRPr="00B37E6B">
              <w:rPr>
                <w:szCs w:val="28"/>
                <w:lang w:val="it-IT"/>
              </w:rPr>
              <w:t>furnizarea către INS a evidenţei studenţilor plecaţi la studii în străinătate de către Ministerul Educației și Cercetării</w:t>
            </w:r>
          </w:p>
          <w:p w14:paraId="7181D925" w14:textId="77777777" w:rsidR="0024150B" w:rsidRPr="00B37E6B" w:rsidRDefault="0024150B" w:rsidP="0024150B">
            <w:pPr>
              <w:pStyle w:val="ListParagraph"/>
              <w:numPr>
                <w:ilvl w:val="0"/>
                <w:numId w:val="16"/>
              </w:numPr>
              <w:tabs>
                <w:tab w:val="left" w:pos="0"/>
              </w:tabs>
              <w:spacing w:line="340" w:lineRule="exact"/>
              <w:jc w:val="both"/>
              <w:rPr>
                <w:szCs w:val="28"/>
                <w:lang w:val="it-IT"/>
              </w:rPr>
            </w:pPr>
            <w:r w:rsidRPr="00B37E6B">
              <w:rPr>
                <w:szCs w:val="28"/>
                <w:lang w:val="it-IT"/>
              </w:rPr>
              <w:t>furnizarea către INS a evidenţa şi adresa spaţiilor colective de locuit de tipul internatelor, campusurilor universitare, taberelor şcolare de către Ministerul Educației și Cercetării</w:t>
            </w:r>
          </w:p>
          <w:p w14:paraId="1D7466DD" w14:textId="77777777" w:rsidR="0024150B" w:rsidRPr="00B37E6B" w:rsidRDefault="0024150B" w:rsidP="0024150B">
            <w:pPr>
              <w:pStyle w:val="ListParagraph"/>
              <w:numPr>
                <w:ilvl w:val="0"/>
                <w:numId w:val="16"/>
              </w:numPr>
              <w:tabs>
                <w:tab w:val="left" w:pos="0"/>
              </w:tabs>
              <w:spacing w:line="340" w:lineRule="exact"/>
              <w:jc w:val="both"/>
              <w:rPr>
                <w:szCs w:val="28"/>
                <w:lang w:val="it-IT"/>
              </w:rPr>
            </w:pPr>
            <w:r w:rsidRPr="00B37E6B">
              <w:rPr>
                <w:szCs w:val="28"/>
                <w:lang w:val="it-IT"/>
              </w:rPr>
              <w:t>elaborarea Nomenclatorului religiilor din România de către Secretariatul de Stat pentru Culte</w:t>
            </w:r>
          </w:p>
          <w:p w14:paraId="159B0108" w14:textId="77777777" w:rsidR="0024150B" w:rsidRPr="00B37E6B" w:rsidRDefault="0024150B" w:rsidP="0024150B">
            <w:pPr>
              <w:pStyle w:val="ListParagraph"/>
              <w:numPr>
                <w:ilvl w:val="0"/>
                <w:numId w:val="16"/>
              </w:numPr>
              <w:tabs>
                <w:tab w:val="left" w:pos="0"/>
              </w:tabs>
              <w:spacing w:line="340" w:lineRule="exact"/>
              <w:jc w:val="both"/>
              <w:rPr>
                <w:szCs w:val="28"/>
                <w:lang w:val="it-IT"/>
              </w:rPr>
            </w:pPr>
            <w:r w:rsidRPr="00B37E6B">
              <w:rPr>
                <w:szCs w:val="28"/>
                <w:lang w:val="it-IT"/>
              </w:rPr>
              <w:t>îndeplinirea atribuțiilor prevăzute de art. 34 alin. (2) din prezentul proiect de act normativ, de către prefecți, prin structurile de specialitate ale instituției prefectului</w:t>
            </w:r>
          </w:p>
          <w:p w14:paraId="273DDB70" w14:textId="77777777" w:rsidR="0024150B" w:rsidRPr="00B37E6B" w:rsidRDefault="0024150B" w:rsidP="0024150B">
            <w:pPr>
              <w:pStyle w:val="ListParagraph"/>
              <w:numPr>
                <w:ilvl w:val="0"/>
                <w:numId w:val="16"/>
              </w:numPr>
              <w:tabs>
                <w:tab w:val="left" w:pos="0"/>
              </w:tabs>
              <w:spacing w:line="340" w:lineRule="exact"/>
              <w:jc w:val="both"/>
              <w:rPr>
                <w:szCs w:val="28"/>
                <w:lang w:val="it-IT"/>
              </w:rPr>
            </w:pPr>
            <w:r w:rsidRPr="00B37E6B">
              <w:rPr>
                <w:szCs w:val="28"/>
                <w:lang w:val="it-IT"/>
              </w:rPr>
              <w:t>îndeplinirea atribuțiilor prevăzute de art. 34 alin. (3) din prezentul proiect de act normativ, de către primarii unităților administrativ teritoriale</w:t>
            </w:r>
          </w:p>
          <w:p w14:paraId="34A4D99A" w14:textId="77777777" w:rsidR="0024150B" w:rsidRPr="00B37E6B" w:rsidRDefault="0024150B" w:rsidP="0024150B">
            <w:pPr>
              <w:pStyle w:val="ListParagraph"/>
              <w:numPr>
                <w:ilvl w:val="0"/>
                <w:numId w:val="16"/>
              </w:numPr>
              <w:tabs>
                <w:tab w:val="left" w:pos="0"/>
              </w:tabs>
              <w:spacing w:line="340" w:lineRule="exact"/>
              <w:jc w:val="both"/>
              <w:rPr>
                <w:szCs w:val="28"/>
                <w:lang w:val="it-IT"/>
              </w:rPr>
            </w:pPr>
            <w:r w:rsidRPr="00B37E6B">
              <w:rPr>
                <w:szCs w:val="28"/>
                <w:lang w:val="it-IT"/>
              </w:rPr>
              <w:t>elaborarea bugetului aferent activităților de recensământ ce urmează a fi desfășurate de către Ministerul Afacerilor Interne</w:t>
            </w:r>
          </w:p>
          <w:p w14:paraId="3D0276A1" w14:textId="77777777" w:rsidR="0024150B" w:rsidRPr="00B37E6B" w:rsidRDefault="0024150B" w:rsidP="0024150B">
            <w:pPr>
              <w:pStyle w:val="ListParagraph"/>
              <w:numPr>
                <w:ilvl w:val="0"/>
                <w:numId w:val="16"/>
              </w:numPr>
              <w:tabs>
                <w:tab w:val="left" w:pos="0"/>
              </w:tabs>
              <w:spacing w:line="340" w:lineRule="exact"/>
              <w:jc w:val="both"/>
              <w:rPr>
                <w:szCs w:val="28"/>
                <w:lang w:val="it-IT"/>
              </w:rPr>
            </w:pPr>
            <w:r w:rsidRPr="00B37E6B">
              <w:rPr>
                <w:szCs w:val="28"/>
                <w:lang w:val="it-IT"/>
              </w:rPr>
              <w:t>elaborarea bugetului aferent activităților de recensământ ce urmează a fi desfășurate de către Serviciul de Telecomunicații Speciale</w:t>
            </w:r>
          </w:p>
          <w:p w14:paraId="228DD735" w14:textId="77777777" w:rsidR="0024150B" w:rsidRPr="00B37E6B" w:rsidRDefault="0024150B" w:rsidP="0024150B">
            <w:pPr>
              <w:pStyle w:val="ListParagraph"/>
              <w:numPr>
                <w:ilvl w:val="0"/>
                <w:numId w:val="16"/>
              </w:numPr>
              <w:tabs>
                <w:tab w:val="left" w:pos="0"/>
              </w:tabs>
              <w:spacing w:line="340" w:lineRule="exact"/>
              <w:jc w:val="both"/>
              <w:rPr>
                <w:szCs w:val="28"/>
                <w:lang w:val="it-IT"/>
              </w:rPr>
            </w:pPr>
            <w:r w:rsidRPr="00B37E6B">
              <w:rPr>
                <w:szCs w:val="28"/>
                <w:lang w:val="it-IT"/>
              </w:rPr>
              <w:t>achiziţia sistemelor informatice, nod principal şi nod de rezervă, conform cerinţelor operaţionale transmise de către INS de către Serviciul de Telecomunicații Speciale;</w:t>
            </w:r>
          </w:p>
          <w:p w14:paraId="3685C221" w14:textId="77777777" w:rsidR="0024150B" w:rsidRPr="00B37E6B" w:rsidRDefault="0024150B" w:rsidP="0024150B">
            <w:pPr>
              <w:pStyle w:val="ListParagraph"/>
              <w:numPr>
                <w:ilvl w:val="0"/>
                <w:numId w:val="16"/>
              </w:numPr>
              <w:tabs>
                <w:tab w:val="left" w:pos="0"/>
              </w:tabs>
              <w:spacing w:line="340" w:lineRule="exact"/>
              <w:jc w:val="both"/>
              <w:rPr>
                <w:szCs w:val="28"/>
                <w:lang w:val="it-IT"/>
              </w:rPr>
            </w:pPr>
            <w:r w:rsidRPr="00B37E6B">
              <w:rPr>
                <w:szCs w:val="28"/>
                <w:lang w:val="it-IT"/>
              </w:rPr>
              <w:t>găzduirea sistemului hardware și software necesar pentru colectarea și prelucrarea datelor de recensământ de către Serviciul de Telecomunicații Speciale;</w:t>
            </w:r>
          </w:p>
          <w:p w14:paraId="44753678" w14:textId="77777777" w:rsidR="0024150B" w:rsidRPr="00B37E6B" w:rsidRDefault="0024150B" w:rsidP="0024150B">
            <w:pPr>
              <w:pStyle w:val="ListParagraph"/>
              <w:numPr>
                <w:ilvl w:val="0"/>
                <w:numId w:val="16"/>
              </w:numPr>
              <w:tabs>
                <w:tab w:val="left" w:pos="0"/>
              </w:tabs>
              <w:spacing w:line="340" w:lineRule="exact"/>
              <w:jc w:val="both"/>
              <w:rPr>
                <w:szCs w:val="28"/>
                <w:lang w:val="it-IT"/>
              </w:rPr>
            </w:pPr>
            <w:r w:rsidRPr="00B37E6B">
              <w:rPr>
                <w:szCs w:val="28"/>
                <w:lang w:val="it-IT"/>
              </w:rPr>
              <w:t>asigurarea mecanismelor de securitate a transferului de date şi a celor de administrare a resurselor de către Serviciul de Telecomunicații Speciale;</w:t>
            </w:r>
          </w:p>
          <w:p w14:paraId="5FB76233" w14:textId="77777777" w:rsidR="0024150B" w:rsidRPr="00B37E6B" w:rsidRDefault="0024150B" w:rsidP="0024150B">
            <w:pPr>
              <w:pStyle w:val="ListParagraph"/>
              <w:numPr>
                <w:ilvl w:val="0"/>
                <w:numId w:val="16"/>
              </w:numPr>
              <w:tabs>
                <w:tab w:val="left" w:pos="0"/>
              </w:tabs>
              <w:spacing w:line="340" w:lineRule="exact"/>
              <w:jc w:val="both"/>
              <w:rPr>
                <w:szCs w:val="28"/>
                <w:lang w:val="it-IT"/>
              </w:rPr>
            </w:pPr>
            <w:r w:rsidRPr="00B37E6B">
              <w:rPr>
                <w:szCs w:val="28"/>
                <w:lang w:val="it-IT"/>
              </w:rPr>
              <w:t>achiziţia, implementarea și operaționalizarea Call Center-ului operat de către INS, în sprijinul activităţii de recenzare, de către Serviciul de Telecomunicații Speciale;</w:t>
            </w:r>
          </w:p>
          <w:p w14:paraId="193F18BE" w14:textId="77777777" w:rsidR="0024150B" w:rsidRPr="00B37E6B" w:rsidRDefault="0024150B" w:rsidP="0024150B">
            <w:pPr>
              <w:pStyle w:val="ListParagraph"/>
              <w:numPr>
                <w:ilvl w:val="0"/>
                <w:numId w:val="16"/>
              </w:numPr>
              <w:tabs>
                <w:tab w:val="left" w:pos="0"/>
              </w:tabs>
              <w:spacing w:line="340" w:lineRule="exact"/>
              <w:jc w:val="both"/>
              <w:rPr>
                <w:szCs w:val="28"/>
                <w:lang w:val="it-IT"/>
              </w:rPr>
            </w:pPr>
            <w:r w:rsidRPr="00B37E6B">
              <w:rPr>
                <w:szCs w:val="28"/>
                <w:lang w:val="it-IT"/>
              </w:rPr>
              <w:lastRenderedPageBreak/>
              <w:t>achiziţia unui număr de 3.000 tablete necesare pentru colectarea datelor în perioada de desfăşurare a recensămintului de probă de către Serviciul de Telecomunicații Speciale;</w:t>
            </w:r>
          </w:p>
          <w:p w14:paraId="24A4FF2D" w14:textId="76962F99" w:rsidR="0024150B" w:rsidRPr="00B37E6B" w:rsidRDefault="0024150B" w:rsidP="0024150B">
            <w:pPr>
              <w:pStyle w:val="ListParagraph"/>
              <w:numPr>
                <w:ilvl w:val="0"/>
                <w:numId w:val="16"/>
              </w:numPr>
              <w:tabs>
                <w:tab w:val="left" w:pos="0"/>
              </w:tabs>
              <w:spacing w:line="340" w:lineRule="exact"/>
              <w:jc w:val="both"/>
              <w:rPr>
                <w:szCs w:val="28"/>
                <w:lang w:val="it-IT"/>
              </w:rPr>
            </w:pPr>
            <w:r w:rsidRPr="00B37E6B">
              <w:rPr>
                <w:szCs w:val="28"/>
                <w:lang w:val="it-IT"/>
              </w:rPr>
              <w:t>punerea la dispoziţie a unui număr de 22.000 tablete necesare recenzării pentru RPL2021 de către Serviciul de Telecomunicații Speciale;</w:t>
            </w:r>
          </w:p>
          <w:p w14:paraId="7DFBF737" w14:textId="5894DC16" w:rsidR="00BF6FF9" w:rsidRPr="00B37E6B" w:rsidRDefault="00BF6FF9" w:rsidP="00BF6FF9">
            <w:pPr>
              <w:pStyle w:val="ListParagraph"/>
              <w:numPr>
                <w:ilvl w:val="0"/>
                <w:numId w:val="16"/>
              </w:numPr>
              <w:jc w:val="both"/>
              <w:rPr>
                <w:szCs w:val="28"/>
                <w:lang w:val="it-IT"/>
              </w:rPr>
            </w:pPr>
            <w:r w:rsidRPr="00B37E6B">
              <w:rPr>
                <w:szCs w:val="28"/>
                <w:lang w:val="it-IT"/>
              </w:rPr>
              <w:t>achizitia unui numar de 22.000 acumulatori externi pentru dispozitivele informatice portabile;</w:t>
            </w:r>
          </w:p>
          <w:p w14:paraId="68DE2621" w14:textId="2062BB0F" w:rsidR="0024150B" w:rsidRPr="00B37E6B" w:rsidRDefault="0024150B" w:rsidP="0024150B">
            <w:pPr>
              <w:pStyle w:val="ListParagraph"/>
              <w:numPr>
                <w:ilvl w:val="0"/>
                <w:numId w:val="16"/>
              </w:numPr>
              <w:tabs>
                <w:tab w:val="left" w:pos="0"/>
              </w:tabs>
              <w:spacing w:line="340" w:lineRule="exact"/>
              <w:jc w:val="both"/>
              <w:rPr>
                <w:szCs w:val="28"/>
                <w:lang w:val="it-IT"/>
              </w:rPr>
            </w:pPr>
            <w:r w:rsidRPr="00B37E6B">
              <w:rPr>
                <w:szCs w:val="28"/>
                <w:lang w:val="it-IT"/>
              </w:rPr>
              <w:t>transmiterea către INS a datel</w:t>
            </w:r>
            <w:r w:rsidR="00BF6FF9" w:rsidRPr="00B37E6B">
              <w:rPr>
                <w:szCs w:val="28"/>
                <w:lang w:val="it-IT"/>
              </w:rPr>
              <w:t xml:space="preserve">or </w:t>
            </w:r>
            <w:r w:rsidRPr="00B37E6B">
              <w:rPr>
                <w:szCs w:val="28"/>
                <w:lang w:val="it-IT"/>
              </w:rPr>
              <w:t>necesare construirii variabilelor de recensământ prevăzute la art.28 alin. (2), pct. a) - t), fără erori</w:t>
            </w:r>
            <w:r w:rsidRPr="00B37E6B">
              <w:rPr>
                <w:color w:val="000000" w:themeColor="text1"/>
                <w:sz w:val="22"/>
                <w:lang w:val="it-IT"/>
              </w:rPr>
              <w:t xml:space="preserve">, </w:t>
            </w:r>
            <w:r w:rsidRPr="00B37E6B">
              <w:rPr>
                <w:szCs w:val="28"/>
                <w:lang w:val="it-IT"/>
              </w:rPr>
              <w:t>în formatul şi la termenele stabilite în hotărârea de Guvern prevăzută la art. 28 alin. (5) de către autoritățile și instituțiile publice, furnizorii de date prevăzute în textul articolului 28</w:t>
            </w:r>
          </w:p>
          <w:p w14:paraId="2D69B674" w14:textId="77777777" w:rsidR="0024150B" w:rsidRPr="00B37E6B" w:rsidRDefault="0024150B" w:rsidP="0024150B">
            <w:pPr>
              <w:pStyle w:val="ListParagraph"/>
              <w:numPr>
                <w:ilvl w:val="0"/>
                <w:numId w:val="16"/>
              </w:numPr>
              <w:tabs>
                <w:tab w:val="left" w:pos="0"/>
              </w:tabs>
              <w:spacing w:line="340" w:lineRule="exact"/>
              <w:jc w:val="both"/>
              <w:rPr>
                <w:szCs w:val="28"/>
                <w:lang w:val="it-IT"/>
              </w:rPr>
            </w:pPr>
            <w:r w:rsidRPr="00B37E6B">
              <w:rPr>
                <w:szCs w:val="28"/>
                <w:lang w:val="it-IT"/>
              </w:rPr>
              <w:t>furnizarea celor mai recente ortofotoplanuri rezultate în urma executării serviciilor de fotogrametrie pe teritoriul României, care să acopere întreg teritoriul țării de către Ministerul Apărării Naționale</w:t>
            </w:r>
          </w:p>
          <w:p w14:paraId="4B893A49" w14:textId="77777777" w:rsidR="0024150B" w:rsidRPr="00B37E6B" w:rsidRDefault="0024150B" w:rsidP="0024150B">
            <w:pPr>
              <w:pStyle w:val="ListParagraph"/>
              <w:numPr>
                <w:ilvl w:val="0"/>
                <w:numId w:val="16"/>
              </w:numPr>
              <w:tabs>
                <w:tab w:val="left" w:pos="0"/>
              </w:tabs>
              <w:spacing w:line="340" w:lineRule="exact"/>
              <w:jc w:val="both"/>
              <w:rPr>
                <w:szCs w:val="28"/>
                <w:lang w:val="it-IT"/>
              </w:rPr>
            </w:pPr>
            <w:r w:rsidRPr="00B37E6B">
              <w:rPr>
                <w:szCs w:val="28"/>
                <w:lang w:val="it-IT"/>
              </w:rPr>
              <w:t>furnizarea către INS a evidenţei unităţilor care oferă servicii de îngrijire pe termen lung - sanatorii, centre pentru îngrijiri paliative de către Ministerul Sănătății</w:t>
            </w:r>
          </w:p>
          <w:p w14:paraId="6A8DDA8F" w14:textId="77777777" w:rsidR="0024150B" w:rsidRPr="00B37E6B" w:rsidRDefault="0024150B" w:rsidP="0024150B">
            <w:pPr>
              <w:pStyle w:val="ListParagraph"/>
              <w:numPr>
                <w:ilvl w:val="0"/>
                <w:numId w:val="16"/>
              </w:numPr>
              <w:tabs>
                <w:tab w:val="left" w:pos="0"/>
              </w:tabs>
              <w:spacing w:line="340" w:lineRule="exact"/>
              <w:jc w:val="both"/>
              <w:rPr>
                <w:szCs w:val="28"/>
                <w:lang w:val="it-IT"/>
              </w:rPr>
            </w:pPr>
            <w:r w:rsidRPr="00B37E6B">
              <w:rPr>
                <w:szCs w:val="28"/>
                <w:lang w:val="it-IT"/>
              </w:rPr>
              <w:t>furnizarea către INS a evidenţei şi localizarea unităţilor care acordă servicii sociale în condițiile legii – servicii de tip rezidențial destinate protecției speciale a copilului, cămine de bătrâni, persoane cu dizabilităţi -  din Registrul electronic unic al furnizorilor de servicii sociale, acreditați în baza Legii nr. 197/2012 privind asigurarea calității în domeniul serviciilor sociale, cu completările și modificările ulterioare, administrat de Direcția Politici Servicii Sociale de către Ministerul Muncii și Protecției Sociale</w:t>
            </w:r>
          </w:p>
          <w:p w14:paraId="5F068A32" w14:textId="70A96938" w:rsidR="0024150B" w:rsidRPr="00B37E6B" w:rsidRDefault="0024150B" w:rsidP="0024150B">
            <w:pPr>
              <w:pStyle w:val="ListParagraph"/>
              <w:numPr>
                <w:ilvl w:val="0"/>
                <w:numId w:val="16"/>
              </w:numPr>
              <w:tabs>
                <w:tab w:val="left" w:pos="0"/>
              </w:tabs>
              <w:spacing w:line="340" w:lineRule="exact"/>
              <w:jc w:val="both"/>
              <w:rPr>
                <w:szCs w:val="28"/>
                <w:lang w:val="it-IT"/>
              </w:rPr>
            </w:pPr>
            <w:r w:rsidRPr="00B37E6B">
              <w:rPr>
                <w:szCs w:val="28"/>
                <w:lang w:val="it-IT"/>
              </w:rPr>
              <w:t>furnizarea limitelor unităților administrativ-teritoriale stabilite conform Legii cadastrului și a publicității imobiliare nr.7/1996 existente la 1 i</w:t>
            </w:r>
            <w:r w:rsidR="004A0246" w:rsidRPr="00B37E6B">
              <w:rPr>
                <w:szCs w:val="28"/>
                <w:lang w:val="it-IT"/>
              </w:rPr>
              <w:t xml:space="preserve">ulie </w:t>
            </w:r>
            <w:r w:rsidRPr="00B37E6B">
              <w:rPr>
                <w:szCs w:val="28"/>
                <w:lang w:val="it-IT"/>
              </w:rPr>
              <w:t>20</w:t>
            </w:r>
            <w:r w:rsidR="004A0246" w:rsidRPr="00B37E6B">
              <w:rPr>
                <w:szCs w:val="28"/>
                <w:lang w:val="it-IT"/>
              </w:rPr>
              <w:t>20 și  respectiv, 1 ianuarie</w:t>
            </w:r>
            <w:r w:rsidRPr="00B37E6B">
              <w:rPr>
                <w:szCs w:val="28"/>
                <w:lang w:val="it-IT"/>
              </w:rPr>
              <w:t xml:space="preserve"> 20</w:t>
            </w:r>
            <w:r w:rsidR="004A0246" w:rsidRPr="00B37E6B">
              <w:rPr>
                <w:szCs w:val="28"/>
                <w:lang w:val="it-IT"/>
              </w:rPr>
              <w:t>2</w:t>
            </w:r>
            <w:r w:rsidRPr="00B37E6B">
              <w:rPr>
                <w:szCs w:val="28"/>
                <w:lang w:val="it-IT"/>
              </w:rPr>
              <w:t>1 de către Agenția Națională de Cadastru și Publicitate Imobiliară</w:t>
            </w:r>
          </w:p>
          <w:p w14:paraId="5FC6E487" w14:textId="77777777" w:rsidR="0024150B" w:rsidRPr="00B37E6B" w:rsidRDefault="0024150B" w:rsidP="0024150B">
            <w:pPr>
              <w:pStyle w:val="ListParagraph"/>
              <w:numPr>
                <w:ilvl w:val="0"/>
                <w:numId w:val="16"/>
              </w:numPr>
              <w:tabs>
                <w:tab w:val="left" w:pos="0"/>
              </w:tabs>
              <w:spacing w:line="340" w:lineRule="exact"/>
              <w:jc w:val="both"/>
              <w:rPr>
                <w:color w:val="FF0000"/>
                <w:szCs w:val="28"/>
                <w:lang w:val="it-IT"/>
              </w:rPr>
            </w:pPr>
            <w:r w:rsidRPr="00B37E6B">
              <w:rPr>
                <w:szCs w:val="28"/>
                <w:lang w:val="it-IT"/>
              </w:rPr>
              <w:t>îndeplinirea atribuțiilor ce le revin dintre cele prevăzute de art. 36 și 38 din prezentul proiect de act normativ, de către Societatea Română de Televiziune</w:t>
            </w:r>
          </w:p>
          <w:p w14:paraId="6C3A08F3" w14:textId="77777777" w:rsidR="0024150B" w:rsidRPr="00B37E6B" w:rsidRDefault="0024150B" w:rsidP="0024150B">
            <w:pPr>
              <w:pStyle w:val="ListParagraph"/>
              <w:numPr>
                <w:ilvl w:val="0"/>
                <w:numId w:val="16"/>
              </w:numPr>
              <w:tabs>
                <w:tab w:val="left" w:pos="0"/>
              </w:tabs>
              <w:spacing w:line="340" w:lineRule="exact"/>
              <w:jc w:val="both"/>
              <w:rPr>
                <w:color w:val="FF0000"/>
                <w:szCs w:val="28"/>
                <w:lang w:val="it-IT"/>
              </w:rPr>
            </w:pPr>
            <w:r w:rsidRPr="00B37E6B">
              <w:rPr>
                <w:szCs w:val="28"/>
                <w:lang w:val="it-IT"/>
              </w:rPr>
              <w:t>îndeplinirea atribuțiilor ce le revin dintre cele prevăzute de art. 38 din prezentul proiect de act normativ, de către Societatea Română de Radiodifuziune</w:t>
            </w:r>
          </w:p>
          <w:p w14:paraId="0D214042" w14:textId="77777777" w:rsidR="0024150B" w:rsidRPr="00B37E6B" w:rsidRDefault="0024150B" w:rsidP="0024150B">
            <w:pPr>
              <w:pStyle w:val="ListParagraph"/>
              <w:numPr>
                <w:ilvl w:val="0"/>
                <w:numId w:val="16"/>
              </w:numPr>
              <w:tabs>
                <w:tab w:val="left" w:pos="0"/>
              </w:tabs>
              <w:spacing w:line="340" w:lineRule="exact"/>
              <w:jc w:val="both"/>
              <w:rPr>
                <w:szCs w:val="28"/>
                <w:lang w:val="ro-RO"/>
              </w:rPr>
            </w:pPr>
            <w:r w:rsidRPr="00B37E6B">
              <w:rPr>
                <w:szCs w:val="28"/>
                <w:lang w:val="it-IT"/>
              </w:rPr>
              <w:t>sprijinirea recenzării persoanelor de etnie rroma de către Agenţia Naţională pentru Romi din cadrul Guvernului României</w:t>
            </w:r>
          </w:p>
          <w:p w14:paraId="01DC1120" w14:textId="350B49F6" w:rsidR="0024150B" w:rsidRPr="00B37E6B" w:rsidRDefault="0024150B" w:rsidP="0024150B">
            <w:pPr>
              <w:pStyle w:val="ListParagraph"/>
              <w:numPr>
                <w:ilvl w:val="0"/>
                <w:numId w:val="16"/>
              </w:numPr>
              <w:tabs>
                <w:tab w:val="left" w:pos="0"/>
              </w:tabs>
              <w:spacing w:line="340" w:lineRule="exact"/>
              <w:jc w:val="both"/>
              <w:rPr>
                <w:szCs w:val="28"/>
                <w:lang w:val="ro-RO"/>
              </w:rPr>
            </w:pPr>
            <w:r w:rsidRPr="00B37E6B">
              <w:rPr>
                <w:szCs w:val="28"/>
                <w:lang w:val="it-IT"/>
              </w:rPr>
              <w:t>sprijinirea recenzării studenților de către Universitățile de stat din centrele universitare</w:t>
            </w:r>
          </w:p>
        </w:tc>
      </w:tr>
    </w:tbl>
    <w:p w14:paraId="4A29FCB6" w14:textId="335599BA" w:rsidR="00941217" w:rsidRPr="00B37E6B" w:rsidRDefault="00941217">
      <w:pPr>
        <w:rPr>
          <w:sz w:val="22"/>
        </w:rPr>
      </w:pPr>
      <w:bookmarkStart w:id="0" w:name="do|arI|pt1|pa2"/>
      <w:bookmarkEnd w:id="0"/>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1276"/>
        <w:gridCol w:w="1027"/>
        <w:gridCol w:w="1028"/>
        <w:gridCol w:w="1028"/>
        <w:gridCol w:w="1028"/>
        <w:gridCol w:w="1134"/>
      </w:tblGrid>
      <w:tr w:rsidR="009925FF" w:rsidRPr="00B37E6B" w14:paraId="60751B01" w14:textId="77777777" w:rsidTr="00A4081D">
        <w:trPr>
          <w:trHeight w:val="300"/>
          <w:jc w:val="center"/>
        </w:trPr>
        <w:tc>
          <w:tcPr>
            <w:tcW w:w="9385" w:type="dxa"/>
            <w:gridSpan w:val="7"/>
          </w:tcPr>
          <w:p w14:paraId="2651767C" w14:textId="107095A8" w:rsidR="009925FF" w:rsidRPr="00B37E6B" w:rsidRDefault="009925FF" w:rsidP="00941217">
            <w:pPr>
              <w:spacing w:before="120" w:line="340" w:lineRule="exact"/>
              <w:rPr>
                <w:b/>
                <w:szCs w:val="28"/>
                <w:lang w:val="ro-RO" w:eastAsia="ro-RO"/>
              </w:rPr>
            </w:pPr>
            <w:r w:rsidRPr="00B37E6B">
              <w:rPr>
                <w:b/>
                <w:szCs w:val="28"/>
                <w:lang w:val="ro-RO" w:eastAsia="ro-RO"/>
              </w:rPr>
              <w:t>2^2. Impactul asupra întreprinderilor mici şi mijlocii</w:t>
            </w:r>
          </w:p>
          <w:p w14:paraId="1E3B3536" w14:textId="77777777" w:rsidR="009925FF" w:rsidRPr="00B37E6B" w:rsidRDefault="00F2703E" w:rsidP="005C7806">
            <w:pPr>
              <w:tabs>
                <w:tab w:val="left" w:pos="3960"/>
              </w:tabs>
              <w:autoSpaceDE w:val="0"/>
              <w:autoSpaceDN w:val="0"/>
              <w:adjustRightInd w:val="0"/>
              <w:spacing w:line="340" w:lineRule="exact"/>
              <w:jc w:val="both"/>
              <w:rPr>
                <w:b/>
                <w:iCs/>
                <w:szCs w:val="28"/>
                <w:lang w:val="ro-RO"/>
              </w:rPr>
            </w:pPr>
            <w:r w:rsidRPr="00B37E6B">
              <w:rPr>
                <w:szCs w:val="28"/>
                <w:lang w:val="ro-RO"/>
              </w:rPr>
              <w:t>Proiectul de act normativ nu se referă la acest subiect</w:t>
            </w:r>
          </w:p>
        </w:tc>
      </w:tr>
      <w:tr w:rsidR="009925FF" w:rsidRPr="00B37E6B" w14:paraId="3667C99B" w14:textId="77777777" w:rsidTr="00A4081D">
        <w:trPr>
          <w:jc w:val="center"/>
        </w:trPr>
        <w:tc>
          <w:tcPr>
            <w:tcW w:w="9385" w:type="dxa"/>
            <w:gridSpan w:val="7"/>
          </w:tcPr>
          <w:p w14:paraId="0799CCA9" w14:textId="77777777" w:rsidR="009925FF" w:rsidRPr="00B37E6B" w:rsidRDefault="005D5C45" w:rsidP="00941217">
            <w:pPr>
              <w:pStyle w:val="ListParagraph"/>
              <w:tabs>
                <w:tab w:val="left" w:pos="3960"/>
              </w:tabs>
              <w:spacing w:before="120" w:line="340" w:lineRule="exact"/>
              <w:ind w:left="67"/>
              <w:jc w:val="both"/>
              <w:rPr>
                <w:b/>
                <w:bCs/>
                <w:szCs w:val="28"/>
                <w:lang w:val="ro-RO"/>
              </w:rPr>
            </w:pPr>
            <w:r w:rsidRPr="00B37E6B">
              <w:rPr>
                <w:b/>
                <w:bCs/>
                <w:szCs w:val="28"/>
                <w:lang w:val="ro-RO"/>
              </w:rPr>
              <w:t>3</w:t>
            </w:r>
            <w:r w:rsidR="00C61364" w:rsidRPr="00B37E6B">
              <w:rPr>
                <w:b/>
                <w:bCs/>
                <w:szCs w:val="28"/>
                <w:lang w:val="ro-RO"/>
              </w:rPr>
              <w:t>.</w:t>
            </w:r>
            <w:r w:rsidR="009925FF" w:rsidRPr="00B37E6B">
              <w:rPr>
                <w:b/>
                <w:bCs/>
                <w:szCs w:val="28"/>
                <w:lang w:val="ro-RO"/>
              </w:rPr>
              <w:t>Impact social</w:t>
            </w:r>
          </w:p>
          <w:p w14:paraId="324D13F6" w14:textId="54BB9E84" w:rsidR="009925FF" w:rsidRPr="00B37E6B" w:rsidRDefault="007B3E6C" w:rsidP="005C7806">
            <w:pPr>
              <w:tabs>
                <w:tab w:val="left" w:pos="0"/>
              </w:tabs>
              <w:spacing w:line="340" w:lineRule="exact"/>
              <w:jc w:val="both"/>
              <w:rPr>
                <w:szCs w:val="28"/>
                <w:lang w:val="it-IT"/>
              </w:rPr>
            </w:pPr>
            <w:r w:rsidRPr="00B37E6B">
              <w:rPr>
                <w:szCs w:val="28"/>
                <w:lang w:val="it-IT"/>
              </w:rPr>
              <w:t xml:space="preserve">Scopul principal al recensământului </w:t>
            </w:r>
            <w:r w:rsidR="008A2B6A" w:rsidRPr="00B37E6B">
              <w:rPr>
                <w:szCs w:val="28"/>
                <w:lang w:val="it-IT"/>
              </w:rPr>
              <w:t>este acela de a oferi date</w:t>
            </w:r>
            <w:r w:rsidRPr="00B37E6B">
              <w:rPr>
                <w:szCs w:val="28"/>
                <w:lang w:val="it-IT"/>
              </w:rPr>
              <w:t xml:space="preserve"> esenţiale şi de calitate pentru fundamentarea politicilor guvernamentale </w:t>
            </w:r>
            <w:r w:rsidRPr="00B37E6B">
              <w:rPr>
                <w:szCs w:val="28"/>
              </w:rPr>
              <w:t>î</w:t>
            </w:r>
            <w:r w:rsidRPr="00B37E6B">
              <w:rPr>
                <w:szCs w:val="28"/>
                <w:lang w:val="it-IT"/>
              </w:rPr>
              <w:t xml:space="preserve">n domeniul social, al populaţiei </w:t>
            </w:r>
            <w:r w:rsidR="008A2B6A" w:rsidRPr="00B37E6B">
              <w:rPr>
                <w:szCs w:val="28"/>
                <w:lang w:val="it-IT"/>
              </w:rPr>
              <w:t>şi dezvoltării</w:t>
            </w:r>
            <w:r w:rsidR="009715C0" w:rsidRPr="00B37E6B">
              <w:rPr>
                <w:szCs w:val="28"/>
                <w:lang w:val="it-IT"/>
              </w:rPr>
              <w:t xml:space="preserve"> umane.</w:t>
            </w:r>
          </w:p>
          <w:p w14:paraId="5203906B" w14:textId="77777777" w:rsidR="00874A53" w:rsidRPr="00B37E6B" w:rsidRDefault="00874A53" w:rsidP="005C7806">
            <w:pPr>
              <w:tabs>
                <w:tab w:val="left" w:pos="0"/>
              </w:tabs>
              <w:spacing w:line="340" w:lineRule="exact"/>
              <w:jc w:val="both"/>
              <w:rPr>
                <w:szCs w:val="28"/>
                <w:lang w:val="ro-RO"/>
              </w:rPr>
            </w:pPr>
            <w:r w:rsidRPr="00B37E6B">
              <w:rPr>
                <w:szCs w:val="28"/>
                <w:lang w:val="it-IT"/>
              </w:rPr>
              <w:t xml:space="preserve">Grupul </w:t>
            </w:r>
            <w:r w:rsidRPr="00B37E6B">
              <w:rPr>
                <w:szCs w:val="28"/>
                <w:lang w:val="ro-RO"/>
              </w:rPr>
              <w:t>țintă îl reprezintă întreaga populație rezidentă a țării care va beneficia, în mod direct, în urma organizării și desfășurării recensământului populației și locuințelor din anul 2021, de statistici fiabile și de calitate, dezagregate pe diverse caracteristici socio-demo-economice și diferite niveluri geografice, până la cel mai mic nivel, cel al localității.</w:t>
            </w:r>
          </w:p>
          <w:p w14:paraId="6DC840B8" w14:textId="0264F289" w:rsidR="007006FA" w:rsidRPr="00B37E6B" w:rsidRDefault="00874A53" w:rsidP="0024150B">
            <w:pPr>
              <w:tabs>
                <w:tab w:val="left" w:pos="0"/>
              </w:tabs>
              <w:spacing w:line="340" w:lineRule="exact"/>
              <w:jc w:val="both"/>
              <w:rPr>
                <w:szCs w:val="28"/>
                <w:lang w:val="ro-RO"/>
              </w:rPr>
            </w:pPr>
            <w:r w:rsidRPr="00B37E6B">
              <w:rPr>
                <w:szCs w:val="28"/>
                <w:lang w:val="ro-RO"/>
              </w:rPr>
              <w:t xml:space="preserve">În mod indirect, rezultatele finale ale recensământului, precum și cele ce se vor produce în următoarea perioadă intercenzitară, vor permite elaborarea unor politici demografice, economice </w:t>
            </w:r>
            <w:r w:rsidRPr="00B37E6B">
              <w:rPr>
                <w:szCs w:val="28"/>
                <w:lang w:val="ro-RO"/>
              </w:rPr>
              <w:lastRenderedPageBreak/>
              <w:t>și sociale bazate pe dovezi, eficiența acestora fiind augmentată datorită construirii lor pe baza unor date statistice care reflectă cu fidelitate realitatea economică și socială.</w:t>
            </w:r>
          </w:p>
        </w:tc>
      </w:tr>
      <w:tr w:rsidR="009925FF" w:rsidRPr="00B37E6B" w14:paraId="54B0AB2D" w14:textId="77777777" w:rsidTr="00A4081D">
        <w:trPr>
          <w:jc w:val="center"/>
        </w:trPr>
        <w:tc>
          <w:tcPr>
            <w:tcW w:w="9385" w:type="dxa"/>
            <w:gridSpan w:val="7"/>
          </w:tcPr>
          <w:p w14:paraId="46AE1567" w14:textId="77777777" w:rsidR="009925FF" w:rsidRPr="00B37E6B" w:rsidRDefault="009925FF" w:rsidP="00941217">
            <w:pPr>
              <w:tabs>
                <w:tab w:val="left" w:pos="3960"/>
              </w:tabs>
              <w:spacing w:before="120" w:line="340" w:lineRule="exact"/>
              <w:jc w:val="both"/>
              <w:rPr>
                <w:b/>
                <w:szCs w:val="28"/>
                <w:lang w:val="ro-RO"/>
              </w:rPr>
            </w:pPr>
            <w:r w:rsidRPr="00B37E6B">
              <w:rPr>
                <w:b/>
                <w:szCs w:val="28"/>
                <w:lang w:val="ro-RO"/>
              </w:rPr>
              <w:lastRenderedPageBreak/>
              <w:t>4. Impact asupra mediului</w:t>
            </w:r>
          </w:p>
          <w:p w14:paraId="1F77DEF2" w14:textId="77777777" w:rsidR="009925FF" w:rsidRPr="00B37E6B" w:rsidRDefault="00F2703E" w:rsidP="005C7806">
            <w:pPr>
              <w:tabs>
                <w:tab w:val="left" w:pos="3960"/>
              </w:tabs>
              <w:autoSpaceDE w:val="0"/>
              <w:autoSpaceDN w:val="0"/>
              <w:adjustRightInd w:val="0"/>
              <w:spacing w:line="340" w:lineRule="exact"/>
              <w:jc w:val="both"/>
              <w:rPr>
                <w:b/>
                <w:iCs/>
                <w:szCs w:val="28"/>
                <w:lang w:val="ro-RO"/>
              </w:rPr>
            </w:pPr>
            <w:r w:rsidRPr="00B37E6B">
              <w:rPr>
                <w:szCs w:val="28"/>
                <w:lang w:val="ro-RO"/>
              </w:rPr>
              <w:t>Proiectul de act normativ nu se referă la acest subiect</w:t>
            </w:r>
          </w:p>
        </w:tc>
      </w:tr>
      <w:tr w:rsidR="009925FF" w:rsidRPr="00B37E6B" w14:paraId="5CEB1045" w14:textId="77777777" w:rsidTr="00A4081D">
        <w:trPr>
          <w:jc w:val="center"/>
        </w:trPr>
        <w:tc>
          <w:tcPr>
            <w:tcW w:w="9385" w:type="dxa"/>
            <w:gridSpan w:val="7"/>
          </w:tcPr>
          <w:p w14:paraId="18A3BF35" w14:textId="77777777" w:rsidR="00F2703E" w:rsidRPr="00B37E6B" w:rsidRDefault="009925FF" w:rsidP="00941217">
            <w:pPr>
              <w:tabs>
                <w:tab w:val="left" w:pos="3960"/>
              </w:tabs>
              <w:spacing w:before="120" w:line="340" w:lineRule="exact"/>
              <w:jc w:val="both"/>
              <w:rPr>
                <w:b/>
                <w:bCs/>
                <w:szCs w:val="28"/>
                <w:lang w:val="ro-RO"/>
              </w:rPr>
            </w:pPr>
            <w:r w:rsidRPr="00B37E6B">
              <w:rPr>
                <w:b/>
                <w:bCs/>
                <w:szCs w:val="28"/>
                <w:lang w:val="ro-RO"/>
              </w:rPr>
              <w:t>5. Alte informaţii</w:t>
            </w:r>
          </w:p>
        </w:tc>
      </w:tr>
      <w:tr w:rsidR="009925FF" w:rsidRPr="00B37E6B" w14:paraId="76433C75" w14:textId="77777777" w:rsidTr="00A4081D">
        <w:trPr>
          <w:jc w:val="center"/>
        </w:trPr>
        <w:tc>
          <w:tcPr>
            <w:tcW w:w="9385" w:type="dxa"/>
            <w:gridSpan w:val="7"/>
          </w:tcPr>
          <w:p w14:paraId="55F2D53C" w14:textId="77777777" w:rsidR="009925FF" w:rsidRPr="00B37E6B" w:rsidRDefault="009925FF" w:rsidP="00E45495">
            <w:pPr>
              <w:tabs>
                <w:tab w:val="left" w:pos="3960"/>
              </w:tabs>
              <w:spacing w:before="120" w:line="340" w:lineRule="exact"/>
              <w:jc w:val="center"/>
              <w:rPr>
                <w:b/>
                <w:szCs w:val="28"/>
                <w:lang w:val="ro-RO"/>
              </w:rPr>
            </w:pPr>
            <w:r w:rsidRPr="00B37E6B">
              <w:rPr>
                <w:b/>
                <w:szCs w:val="28"/>
                <w:lang w:val="ro-RO"/>
              </w:rPr>
              <w:t>Secţiunea a 4-a</w:t>
            </w:r>
          </w:p>
          <w:p w14:paraId="5FEB315E" w14:textId="77777777" w:rsidR="009925FF" w:rsidRPr="00B37E6B" w:rsidRDefault="009925FF" w:rsidP="005C7806">
            <w:pPr>
              <w:tabs>
                <w:tab w:val="left" w:pos="3960"/>
              </w:tabs>
              <w:spacing w:line="340" w:lineRule="exact"/>
              <w:jc w:val="center"/>
              <w:rPr>
                <w:b/>
                <w:szCs w:val="28"/>
                <w:lang w:val="ro-RO"/>
              </w:rPr>
            </w:pPr>
            <w:r w:rsidRPr="00B37E6B">
              <w:rPr>
                <w:b/>
                <w:szCs w:val="28"/>
                <w:lang w:val="ro-RO"/>
              </w:rPr>
              <w:t>Impactul financiar asupra bugetului general consolidat,</w:t>
            </w:r>
          </w:p>
          <w:p w14:paraId="5CD1C36E" w14:textId="77777777" w:rsidR="009925FF" w:rsidRPr="00B37E6B" w:rsidRDefault="009925FF" w:rsidP="00E45495">
            <w:pPr>
              <w:tabs>
                <w:tab w:val="left" w:pos="3960"/>
              </w:tabs>
              <w:spacing w:after="120" w:line="340" w:lineRule="exact"/>
              <w:jc w:val="center"/>
              <w:rPr>
                <w:b/>
                <w:szCs w:val="28"/>
                <w:lang w:val="ro-RO"/>
              </w:rPr>
            </w:pPr>
            <w:r w:rsidRPr="00B37E6B">
              <w:rPr>
                <w:b/>
                <w:szCs w:val="28"/>
                <w:lang w:val="ro-RO"/>
              </w:rPr>
              <w:t>atât pe termen scurt, pentru anul curent, cât şi pe termen lung (pe 5 ani)</w:t>
            </w:r>
          </w:p>
        </w:tc>
      </w:tr>
      <w:tr w:rsidR="009925FF" w:rsidRPr="00B37E6B" w14:paraId="3E15860E" w14:textId="77777777" w:rsidTr="00A4081D">
        <w:trPr>
          <w:jc w:val="center"/>
        </w:trPr>
        <w:tc>
          <w:tcPr>
            <w:tcW w:w="9385" w:type="dxa"/>
            <w:gridSpan w:val="7"/>
          </w:tcPr>
          <w:p w14:paraId="0C734B1E" w14:textId="77777777" w:rsidR="009925FF" w:rsidRPr="00B37E6B" w:rsidRDefault="009925FF" w:rsidP="005C7806">
            <w:pPr>
              <w:tabs>
                <w:tab w:val="left" w:pos="3960"/>
              </w:tabs>
              <w:spacing w:line="340" w:lineRule="exact"/>
              <w:jc w:val="right"/>
              <w:rPr>
                <w:szCs w:val="28"/>
                <w:lang w:val="ro-RO"/>
              </w:rPr>
            </w:pPr>
            <w:r w:rsidRPr="00B37E6B">
              <w:rPr>
                <w:szCs w:val="28"/>
                <w:lang w:val="ro-RO"/>
              </w:rPr>
              <w:t>- în mii lei (RON) -</w:t>
            </w:r>
          </w:p>
        </w:tc>
      </w:tr>
      <w:tr w:rsidR="009925FF" w:rsidRPr="00B37E6B" w14:paraId="13F88D0F" w14:textId="77777777" w:rsidTr="00A4081D">
        <w:trPr>
          <w:jc w:val="center"/>
        </w:trPr>
        <w:tc>
          <w:tcPr>
            <w:tcW w:w="2864" w:type="dxa"/>
          </w:tcPr>
          <w:p w14:paraId="5AC49DDA" w14:textId="77777777" w:rsidR="009925FF" w:rsidRPr="00B37E6B" w:rsidRDefault="009925FF" w:rsidP="005C7806">
            <w:pPr>
              <w:tabs>
                <w:tab w:val="left" w:pos="3960"/>
              </w:tabs>
              <w:spacing w:line="340" w:lineRule="exact"/>
              <w:jc w:val="center"/>
              <w:rPr>
                <w:szCs w:val="28"/>
                <w:lang w:val="ro-RO"/>
              </w:rPr>
            </w:pPr>
            <w:r w:rsidRPr="00B37E6B">
              <w:rPr>
                <w:szCs w:val="28"/>
                <w:lang w:val="ro-RO"/>
              </w:rPr>
              <w:t>Indicatori</w:t>
            </w:r>
          </w:p>
        </w:tc>
        <w:tc>
          <w:tcPr>
            <w:tcW w:w="1276" w:type="dxa"/>
          </w:tcPr>
          <w:p w14:paraId="43E89B12" w14:textId="77777777" w:rsidR="009925FF" w:rsidRPr="00B37E6B" w:rsidRDefault="009925FF" w:rsidP="005C7806">
            <w:pPr>
              <w:tabs>
                <w:tab w:val="left" w:pos="3960"/>
              </w:tabs>
              <w:spacing w:line="340" w:lineRule="exact"/>
              <w:jc w:val="center"/>
              <w:rPr>
                <w:szCs w:val="28"/>
                <w:lang w:val="ro-RO"/>
              </w:rPr>
            </w:pPr>
            <w:r w:rsidRPr="00B37E6B">
              <w:rPr>
                <w:szCs w:val="28"/>
                <w:lang w:val="ro-RO"/>
              </w:rPr>
              <w:t>Anul curent</w:t>
            </w:r>
          </w:p>
        </w:tc>
        <w:tc>
          <w:tcPr>
            <w:tcW w:w="4111" w:type="dxa"/>
            <w:gridSpan w:val="4"/>
          </w:tcPr>
          <w:p w14:paraId="4D91EA70" w14:textId="77777777" w:rsidR="009925FF" w:rsidRPr="00B37E6B" w:rsidRDefault="009925FF" w:rsidP="005C7806">
            <w:pPr>
              <w:tabs>
                <w:tab w:val="left" w:pos="3960"/>
              </w:tabs>
              <w:spacing w:line="340" w:lineRule="exact"/>
              <w:jc w:val="center"/>
              <w:rPr>
                <w:szCs w:val="28"/>
                <w:lang w:val="ro-RO"/>
              </w:rPr>
            </w:pPr>
            <w:r w:rsidRPr="00B37E6B">
              <w:rPr>
                <w:szCs w:val="28"/>
                <w:lang w:val="ro-RO"/>
              </w:rPr>
              <w:t>Următorii patru ani</w:t>
            </w:r>
          </w:p>
        </w:tc>
        <w:tc>
          <w:tcPr>
            <w:tcW w:w="1134" w:type="dxa"/>
          </w:tcPr>
          <w:p w14:paraId="71DBAFEA" w14:textId="77777777" w:rsidR="009925FF" w:rsidRPr="00B37E6B" w:rsidRDefault="009925FF" w:rsidP="005C7806">
            <w:pPr>
              <w:tabs>
                <w:tab w:val="left" w:pos="3960"/>
              </w:tabs>
              <w:spacing w:line="340" w:lineRule="exact"/>
              <w:jc w:val="center"/>
              <w:rPr>
                <w:szCs w:val="28"/>
                <w:lang w:val="ro-RO"/>
              </w:rPr>
            </w:pPr>
            <w:r w:rsidRPr="00B37E6B">
              <w:rPr>
                <w:szCs w:val="28"/>
                <w:lang w:val="ro-RO"/>
              </w:rPr>
              <w:t xml:space="preserve">Media pe cinci ani </w:t>
            </w:r>
          </w:p>
        </w:tc>
      </w:tr>
      <w:tr w:rsidR="00EF555F" w:rsidRPr="00B37E6B" w14:paraId="6AC8252E" w14:textId="77777777" w:rsidTr="00A4081D">
        <w:trPr>
          <w:jc w:val="center"/>
        </w:trPr>
        <w:tc>
          <w:tcPr>
            <w:tcW w:w="2864" w:type="dxa"/>
          </w:tcPr>
          <w:p w14:paraId="41484567" w14:textId="77777777" w:rsidR="00EF555F" w:rsidRPr="00B37E6B" w:rsidRDefault="00EF555F" w:rsidP="005C7806">
            <w:pPr>
              <w:tabs>
                <w:tab w:val="left" w:pos="3960"/>
              </w:tabs>
              <w:spacing w:line="340" w:lineRule="exact"/>
              <w:jc w:val="center"/>
              <w:rPr>
                <w:szCs w:val="28"/>
                <w:lang w:val="ro-RO"/>
              </w:rPr>
            </w:pPr>
            <w:r w:rsidRPr="00B37E6B">
              <w:rPr>
                <w:szCs w:val="28"/>
                <w:lang w:val="ro-RO"/>
              </w:rPr>
              <w:t>1</w:t>
            </w:r>
          </w:p>
        </w:tc>
        <w:tc>
          <w:tcPr>
            <w:tcW w:w="1276" w:type="dxa"/>
          </w:tcPr>
          <w:p w14:paraId="0C9B48CD" w14:textId="77777777" w:rsidR="00EF555F" w:rsidRPr="00B37E6B" w:rsidRDefault="00EF555F" w:rsidP="005C7806">
            <w:pPr>
              <w:tabs>
                <w:tab w:val="left" w:pos="3960"/>
              </w:tabs>
              <w:spacing w:line="340" w:lineRule="exact"/>
              <w:jc w:val="center"/>
              <w:rPr>
                <w:szCs w:val="28"/>
                <w:lang w:val="ro-RO"/>
              </w:rPr>
            </w:pPr>
            <w:r w:rsidRPr="00B37E6B">
              <w:rPr>
                <w:szCs w:val="28"/>
                <w:lang w:val="ro-RO"/>
              </w:rPr>
              <w:t>2</w:t>
            </w:r>
          </w:p>
          <w:p w14:paraId="3C44A5C8" w14:textId="6F3B6B12" w:rsidR="00EF555F" w:rsidRPr="00B37E6B" w:rsidRDefault="00EF555F" w:rsidP="005C7806">
            <w:pPr>
              <w:tabs>
                <w:tab w:val="left" w:pos="3960"/>
              </w:tabs>
              <w:spacing w:line="340" w:lineRule="exact"/>
              <w:jc w:val="center"/>
              <w:rPr>
                <w:szCs w:val="28"/>
                <w:lang w:val="ro-RO"/>
              </w:rPr>
            </w:pPr>
            <w:r w:rsidRPr="00B37E6B">
              <w:rPr>
                <w:szCs w:val="28"/>
                <w:lang w:val="ro-RO"/>
              </w:rPr>
              <w:t>2020</w:t>
            </w:r>
          </w:p>
        </w:tc>
        <w:tc>
          <w:tcPr>
            <w:tcW w:w="1027" w:type="dxa"/>
          </w:tcPr>
          <w:p w14:paraId="7D55879A" w14:textId="17E9FDBA" w:rsidR="00EF555F" w:rsidRPr="00B37E6B" w:rsidRDefault="00EF555F" w:rsidP="005C7806">
            <w:pPr>
              <w:tabs>
                <w:tab w:val="left" w:pos="3960"/>
              </w:tabs>
              <w:spacing w:line="340" w:lineRule="exact"/>
              <w:jc w:val="center"/>
              <w:rPr>
                <w:szCs w:val="28"/>
                <w:lang w:val="ro-RO"/>
              </w:rPr>
            </w:pPr>
            <w:r w:rsidRPr="00B37E6B">
              <w:rPr>
                <w:szCs w:val="28"/>
                <w:lang w:val="ro-RO"/>
              </w:rPr>
              <w:t>3</w:t>
            </w:r>
          </w:p>
          <w:p w14:paraId="5540170E" w14:textId="77777777" w:rsidR="00EF555F" w:rsidRPr="00B37E6B" w:rsidRDefault="00EF555F" w:rsidP="005C7806">
            <w:pPr>
              <w:tabs>
                <w:tab w:val="left" w:pos="3960"/>
              </w:tabs>
              <w:spacing w:line="340" w:lineRule="exact"/>
              <w:jc w:val="center"/>
              <w:rPr>
                <w:szCs w:val="28"/>
                <w:lang w:val="ro-RO"/>
              </w:rPr>
            </w:pPr>
            <w:r w:rsidRPr="00B37E6B">
              <w:rPr>
                <w:szCs w:val="28"/>
                <w:lang w:val="ro-RO"/>
              </w:rPr>
              <w:t>2021</w:t>
            </w:r>
          </w:p>
        </w:tc>
        <w:tc>
          <w:tcPr>
            <w:tcW w:w="1028" w:type="dxa"/>
          </w:tcPr>
          <w:p w14:paraId="4F6BE362" w14:textId="77777777" w:rsidR="00EF555F" w:rsidRPr="00B37E6B" w:rsidRDefault="00EF555F" w:rsidP="005C7806">
            <w:pPr>
              <w:tabs>
                <w:tab w:val="left" w:pos="3960"/>
              </w:tabs>
              <w:spacing w:line="340" w:lineRule="exact"/>
              <w:jc w:val="center"/>
              <w:rPr>
                <w:szCs w:val="28"/>
                <w:lang w:val="ro-RO"/>
              </w:rPr>
            </w:pPr>
            <w:r w:rsidRPr="00B37E6B">
              <w:rPr>
                <w:szCs w:val="28"/>
                <w:lang w:val="ro-RO"/>
              </w:rPr>
              <w:t>4</w:t>
            </w:r>
          </w:p>
          <w:p w14:paraId="0953A1BA" w14:textId="448837A7" w:rsidR="00EF555F" w:rsidRPr="00B37E6B" w:rsidRDefault="00EF555F" w:rsidP="005C7806">
            <w:pPr>
              <w:tabs>
                <w:tab w:val="left" w:pos="3960"/>
              </w:tabs>
              <w:spacing w:line="340" w:lineRule="exact"/>
              <w:jc w:val="center"/>
              <w:rPr>
                <w:szCs w:val="28"/>
                <w:lang w:val="ro-RO"/>
              </w:rPr>
            </w:pPr>
            <w:r w:rsidRPr="00B37E6B">
              <w:rPr>
                <w:szCs w:val="28"/>
                <w:lang w:val="ro-RO"/>
              </w:rPr>
              <w:t>2022</w:t>
            </w:r>
          </w:p>
        </w:tc>
        <w:tc>
          <w:tcPr>
            <w:tcW w:w="1028" w:type="dxa"/>
          </w:tcPr>
          <w:p w14:paraId="11D44364" w14:textId="1C4C8FB2" w:rsidR="00EF555F" w:rsidRPr="00B37E6B" w:rsidRDefault="00EF555F" w:rsidP="005C7806">
            <w:pPr>
              <w:tabs>
                <w:tab w:val="left" w:pos="3960"/>
              </w:tabs>
              <w:spacing w:line="340" w:lineRule="exact"/>
              <w:jc w:val="center"/>
              <w:rPr>
                <w:szCs w:val="28"/>
                <w:lang w:val="ro-RO"/>
              </w:rPr>
            </w:pPr>
            <w:r w:rsidRPr="00B37E6B">
              <w:rPr>
                <w:szCs w:val="28"/>
                <w:lang w:val="ro-RO"/>
              </w:rPr>
              <w:t>5  2023</w:t>
            </w:r>
          </w:p>
        </w:tc>
        <w:tc>
          <w:tcPr>
            <w:tcW w:w="1028" w:type="dxa"/>
          </w:tcPr>
          <w:p w14:paraId="172A1B56" w14:textId="636BB7F5" w:rsidR="00EF555F" w:rsidRPr="00B37E6B" w:rsidRDefault="00EF555F" w:rsidP="005C7806">
            <w:pPr>
              <w:tabs>
                <w:tab w:val="left" w:pos="3960"/>
              </w:tabs>
              <w:spacing w:line="340" w:lineRule="exact"/>
              <w:jc w:val="center"/>
              <w:rPr>
                <w:szCs w:val="28"/>
                <w:lang w:val="ro-RO"/>
              </w:rPr>
            </w:pPr>
            <w:r w:rsidRPr="00B37E6B">
              <w:rPr>
                <w:szCs w:val="28"/>
                <w:lang w:val="ro-RO"/>
              </w:rPr>
              <w:t>6</w:t>
            </w:r>
          </w:p>
          <w:p w14:paraId="45677B13" w14:textId="79AEA76F" w:rsidR="00EF555F" w:rsidRPr="00B37E6B" w:rsidRDefault="00EF555F" w:rsidP="005C7806">
            <w:pPr>
              <w:tabs>
                <w:tab w:val="left" w:pos="3960"/>
              </w:tabs>
              <w:spacing w:line="340" w:lineRule="exact"/>
              <w:jc w:val="center"/>
              <w:rPr>
                <w:szCs w:val="28"/>
                <w:lang w:val="ro-RO"/>
              </w:rPr>
            </w:pPr>
            <w:r w:rsidRPr="00B37E6B">
              <w:rPr>
                <w:szCs w:val="28"/>
                <w:lang w:val="ro-RO"/>
              </w:rPr>
              <w:t>2024</w:t>
            </w:r>
          </w:p>
        </w:tc>
        <w:tc>
          <w:tcPr>
            <w:tcW w:w="1134" w:type="dxa"/>
          </w:tcPr>
          <w:p w14:paraId="2DE950A9" w14:textId="3654B29C" w:rsidR="00EF555F" w:rsidRPr="00B37E6B" w:rsidRDefault="00AA2E1A" w:rsidP="00CF2BA7">
            <w:pPr>
              <w:tabs>
                <w:tab w:val="left" w:pos="3960"/>
              </w:tabs>
              <w:spacing w:line="340" w:lineRule="exact"/>
              <w:jc w:val="center"/>
              <w:rPr>
                <w:szCs w:val="28"/>
                <w:lang w:val="ro-RO"/>
              </w:rPr>
            </w:pPr>
            <w:r w:rsidRPr="00B37E6B">
              <w:rPr>
                <w:szCs w:val="28"/>
                <w:lang w:val="ro-RO"/>
              </w:rPr>
              <w:t>7</w:t>
            </w:r>
          </w:p>
        </w:tc>
      </w:tr>
      <w:tr w:rsidR="00EF555F" w:rsidRPr="00B37E6B" w14:paraId="44897EA5" w14:textId="77777777" w:rsidTr="00A4081D">
        <w:trPr>
          <w:jc w:val="center"/>
        </w:trPr>
        <w:tc>
          <w:tcPr>
            <w:tcW w:w="2864" w:type="dxa"/>
          </w:tcPr>
          <w:p w14:paraId="1B4741FC" w14:textId="77777777" w:rsidR="00EF555F" w:rsidRPr="00B37E6B" w:rsidRDefault="00EF555F" w:rsidP="00CF2BA7">
            <w:pPr>
              <w:tabs>
                <w:tab w:val="left" w:pos="3960"/>
              </w:tabs>
              <w:spacing w:line="340" w:lineRule="exact"/>
              <w:jc w:val="both"/>
              <w:rPr>
                <w:szCs w:val="28"/>
                <w:lang w:val="ro-RO"/>
              </w:rPr>
            </w:pPr>
            <w:r w:rsidRPr="00B37E6B">
              <w:rPr>
                <w:szCs w:val="28"/>
                <w:lang w:val="ro-RO"/>
              </w:rPr>
              <w:t>1.Modificări ale veniturilor bugetare, plus/minus, din care:</w:t>
            </w:r>
          </w:p>
        </w:tc>
        <w:tc>
          <w:tcPr>
            <w:tcW w:w="1276" w:type="dxa"/>
            <w:vAlign w:val="center"/>
          </w:tcPr>
          <w:p w14:paraId="17BB2628" w14:textId="0E7A07EB" w:rsidR="00EF555F" w:rsidRPr="00B37E6B" w:rsidRDefault="00EF555F" w:rsidP="00CF2BA7">
            <w:pPr>
              <w:spacing w:line="340" w:lineRule="exact"/>
              <w:jc w:val="center"/>
              <w:rPr>
                <w:b/>
                <w:i/>
                <w:sz w:val="20"/>
                <w:lang w:val="ro-RO"/>
              </w:rPr>
            </w:pPr>
            <w:r w:rsidRPr="00B37E6B">
              <w:rPr>
                <w:b/>
                <w:i/>
                <w:sz w:val="20"/>
                <w:lang w:val="ro-RO"/>
              </w:rPr>
              <w:t>+8.801</w:t>
            </w:r>
          </w:p>
        </w:tc>
        <w:tc>
          <w:tcPr>
            <w:tcW w:w="1027" w:type="dxa"/>
            <w:vAlign w:val="center"/>
          </w:tcPr>
          <w:p w14:paraId="6289CD20" w14:textId="15BD95CC" w:rsidR="00EF555F" w:rsidRPr="00B37E6B" w:rsidRDefault="00EF555F" w:rsidP="00CF2BA7">
            <w:pPr>
              <w:spacing w:line="340" w:lineRule="exact"/>
              <w:jc w:val="center"/>
              <w:rPr>
                <w:b/>
                <w:i/>
                <w:sz w:val="20"/>
                <w:lang w:val="ro-RO"/>
              </w:rPr>
            </w:pPr>
            <w:r w:rsidRPr="00B37E6B">
              <w:rPr>
                <w:b/>
                <w:i/>
                <w:sz w:val="20"/>
                <w:lang w:val="ro-RO"/>
              </w:rPr>
              <w:t>+50.309</w:t>
            </w:r>
          </w:p>
        </w:tc>
        <w:tc>
          <w:tcPr>
            <w:tcW w:w="1028" w:type="dxa"/>
            <w:vAlign w:val="center"/>
          </w:tcPr>
          <w:p w14:paraId="0F32B90A" w14:textId="34314D3B" w:rsidR="00EF555F" w:rsidRPr="00B37E6B" w:rsidRDefault="00EF555F" w:rsidP="00CF2BA7">
            <w:pPr>
              <w:spacing w:line="340" w:lineRule="exact"/>
              <w:jc w:val="center"/>
              <w:rPr>
                <w:b/>
                <w:i/>
                <w:sz w:val="20"/>
                <w:lang w:val="ro-RO"/>
              </w:rPr>
            </w:pPr>
            <w:r w:rsidRPr="00B37E6B">
              <w:rPr>
                <w:b/>
                <w:i/>
                <w:sz w:val="20"/>
                <w:lang w:val="ro-RO"/>
              </w:rPr>
              <w:t>+13.653</w:t>
            </w:r>
          </w:p>
        </w:tc>
        <w:tc>
          <w:tcPr>
            <w:tcW w:w="1028" w:type="dxa"/>
            <w:vAlign w:val="center"/>
          </w:tcPr>
          <w:p w14:paraId="5B8F20CA" w14:textId="259B2973" w:rsidR="00EF555F" w:rsidRPr="00B37E6B" w:rsidRDefault="00EF555F" w:rsidP="00CF2BA7">
            <w:pPr>
              <w:spacing w:line="340" w:lineRule="exact"/>
              <w:jc w:val="center"/>
              <w:rPr>
                <w:b/>
                <w:i/>
                <w:sz w:val="20"/>
                <w:lang w:val="ro-RO"/>
              </w:rPr>
            </w:pPr>
            <w:r w:rsidRPr="00B37E6B">
              <w:rPr>
                <w:b/>
                <w:i/>
                <w:sz w:val="20"/>
                <w:lang w:val="ro-RO"/>
              </w:rPr>
              <w:t>+6.768</w:t>
            </w:r>
          </w:p>
        </w:tc>
        <w:tc>
          <w:tcPr>
            <w:tcW w:w="1028" w:type="dxa"/>
            <w:vAlign w:val="center"/>
          </w:tcPr>
          <w:p w14:paraId="1CE9BFE6" w14:textId="4C91F646" w:rsidR="00EF555F" w:rsidRPr="00B37E6B" w:rsidRDefault="00EF555F" w:rsidP="00CF2BA7">
            <w:pPr>
              <w:spacing w:line="340" w:lineRule="exact"/>
              <w:jc w:val="center"/>
              <w:rPr>
                <w:b/>
                <w:i/>
                <w:sz w:val="20"/>
                <w:lang w:val="ro-RO"/>
              </w:rPr>
            </w:pPr>
            <w:r w:rsidRPr="00B37E6B">
              <w:rPr>
                <w:b/>
                <w:i/>
                <w:sz w:val="20"/>
                <w:lang w:val="ro-RO"/>
              </w:rPr>
              <w:t>-</w:t>
            </w:r>
          </w:p>
        </w:tc>
        <w:tc>
          <w:tcPr>
            <w:tcW w:w="1134" w:type="dxa"/>
            <w:vAlign w:val="center"/>
          </w:tcPr>
          <w:p w14:paraId="4E739E37" w14:textId="6395C065" w:rsidR="00EF555F" w:rsidRPr="00B37E6B" w:rsidRDefault="00EF555F" w:rsidP="00CF2BA7">
            <w:pPr>
              <w:spacing w:line="340" w:lineRule="exact"/>
              <w:jc w:val="center"/>
              <w:rPr>
                <w:b/>
                <w:i/>
                <w:sz w:val="20"/>
                <w:lang w:val="ro-RO"/>
              </w:rPr>
            </w:pPr>
            <w:r w:rsidRPr="00B37E6B">
              <w:rPr>
                <w:b/>
                <w:i/>
                <w:sz w:val="20"/>
                <w:lang w:val="ro-RO"/>
              </w:rPr>
              <w:t>+15.906</w:t>
            </w:r>
          </w:p>
        </w:tc>
      </w:tr>
      <w:tr w:rsidR="00EF555F" w:rsidRPr="00B37E6B" w14:paraId="461E6D91" w14:textId="77777777" w:rsidTr="00A4081D">
        <w:trPr>
          <w:jc w:val="center"/>
        </w:trPr>
        <w:tc>
          <w:tcPr>
            <w:tcW w:w="2864" w:type="dxa"/>
          </w:tcPr>
          <w:p w14:paraId="69CC5189" w14:textId="77777777" w:rsidR="00EF555F" w:rsidRPr="00B37E6B" w:rsidRDefault="00EF555F" w:rsidP="00CF2BA7">
            <w:pPr>
              <w:tabs>
                <w:tab w:val="left" w:pos="3960"/>
              </w:tabs>
              <w:spacing w:line="340" w:lineRule="exact"/>
              <w:jc w:val="both"/>
              <w:rPr>
                <w:szCs w:val="28"/>
                <w:lang w:val="ro-RO"/>
              </w:rPr>
            </w:pPr>
            <w:r w:rsidRPr="00B37E6B">
              <w:rPr>
                <w:szCs w:val="28"/>
                <w:lang w:val="ro-RO"/>
              </w:rPr>
              <w:t>a) buget de stat, din acesta:</w:t>
            </w:r>
          </w:p>
        </w:tc>
        <w:tc>
          <w:tcPr>
            <w:tcW w:w="1276" w:type="dxa"/>
            <w:vAlign w:val="center"/>
          </w:tcPr>
          <w:p w14:paraId="5E60ED8D" w14:textId="08DC5C15" w:rsidR="00EF555F" w:rsidRPr="00B37E6B" w:rsidRDefault="007428AC" w:rsidP="00CF2BA7">
            <w:pPr>
              <w:spacing w:line="340" w:lineRule="exact"/>
              <w:jc w:val="center"/>
              <w:rPr>
                <w:b/>
                <w:sz w:val="20"/>
                <w:lang w:val="ro-RO"/>
              </w:rPr>
            </w:pPr>
            <w:r w:rsidRPr="00B37E6B">
              <w:rPr>
                <w:b/>
                <w:sz w:val="20"/>
                <w:lang w:val="ro-RO"/>
              </w:rPr>
              <w:t>+3.051</w:t>
            </w:r>
          </w:p>
        </w:tc>
        <w:tc>
          <w:tcPr>
            <w:tcW w:w="1027" w:type="dxa"/>
            <w:vAlign w:val="center"/>
          </w:tcPr>
          <w:p w14:paraId="025CC635" w14:textId="36191426" w:rsidR="00EF555F" w:rsidRPr="00B37E6B" w:rsidRDefault="007428AC" w:rsidP="00CF2BA7">
            <w:pPr>
              <w:spacing w:line="340" w:lineRule="exact"/>
              <w:jc w:val="center"/>
              <w:rPr>
                <w:b/>
                <w:sz w:val="20"/>
                <w:lang w:val="ro-RO"/>
              </w:rPr>
            </w:pPr>
            <w:r w:rsidRPr="00B37E6B">
              <w:rPr>
                <w:b/>
                <w:sz w:val="20"/>
                <w:lang w:val="ro-RO"/>
              </w:rPr>
              <w:t>+28.815</w:t>
            </w:r>
          </w:p>
        </w:tc>
        <w:tc>
          <w:tcPr>
            <w:tcW w:w="1028" w:type="dxa"/>
            <w:vAlign w:val="center"/>
          </w:tcPr>
          <w:p w14:paraId="4C6DFCD4" w14:textId="335C3787" w:rsidR="00EF555F" w:rsidRPr="00B37E6B" w:rsidRDefault="007428AC" w:rsidP="00CF2BA7">
            <w:pPr>
              <w:spacing w:line="340" w:lineRule="exact"/>
              <w:jc w:val="center"/>
              <w:rPr>
                <w:b/>
                <w:sz w:val="20"/>
                <w:lang w:val="ro-RO"/>
              </w:rPr>
            </w:pPr>
            <w:r w:rsidRPr="00B37E6B">
              <w:rPr>
                <w:b/>
                <w:sz w:val="20"/>
                <w:lang w:val="ro-RO"/>
              </w:rPr>
              <w:t>+2.152</w:t>
            </w:r>
          </w:p>
        </w:tc>
        <w:tc>
          <w:tcPr>
            <w:tcW w:w="1028" w:type="dxa"/>
            <w:vAlign w:val="center"/>
          </w:tcPr>
          <w:p w14:paraId="3C2C8864" w14:textId="02B564FC" w:rsidR="00EF555F" w:rsidRPr="00B37E6B" w:rsidRDefault="007428AC" w:rsidP="00CF2BA7">
            <w:pPr>
              <w:spacing w:line="340" w:lineRule="exact"/>
              <w:jc w:val="center"/>
              <w:rPr>
                <w:b/>
                <w:sz w:val="20"/>
                <w:lang w:val="ro-RO"/>
              </w:rPr>
            </w:pPr>
            <w:r w:rsidRPr="00B37E6B">
              <w:rPr>
                <w:b/>
                <w:sz w:val="20"/>
                <w:lang w:val="ro-RO"/>
              </w:rPr>
              <w:t>+1.018</w:t>
            </w:r>
          </w:p>
        </w:tc>
        <w:tc>
          <w:tcPr>
            <w:tcW w:w="1028" w:type="dxa"/>
            <w:vAlign w:val="center"/>
          </w:tcPr>
          <w:p w14:paraId="13793375" w14:textId="03EFCABA" w:rsidR="00EF555F" w:rsidRPr="00B37E6B" w:rsidRDefault="007428AC" w:rsidP="00CF2BA7">
            <w:pPr>
              <w:spacing w:line="340" w:lineRule="exact"/>
              <w:jc w:val="center"/>
              <w:rPr>
                <w:b/>
                <w:sz w:val="20"/>
                <w:lang w:val="ro-RO"/>
              </w:rPr>
            </w:pPr>
            <w:r w:rsidRPr="00B37E6B">
              <w:rPr>
                <w:b/>
                <w:sz w:val="20"/>
                <w:lang w:val="ro-RO"/>
              </w:rPr>
              <w:t>-</w:t>
            </w:r>
          </w:p>
        </w:tc>
        <w:tc>
          <w:tcPr>
            <w:tcW w:w="1134" w:type="dxa"/>
            <w:vAlign w:val="center"/>
          </w:tcPr>
          <w:p w14:paraId="2BB7D2CB" w14:textId="64523BA7" w:rsidR="00EF555F" w:rsidRPr="00B37E6B" w:rsidRDefault="007428AC" w:rsidP="00CF2BA7">
            <w:pPr>
              <w:spacing w:line="340" w:lineRule="exact"/>
              <w:jc w:val="center"/>
              <w:rPr>
                <w:b/>
                <w:sz w:val="20"/>
                <w:lang w:val="ro-RO"/>
              </w:rPr>
            </w:pPr>
            <w:r w:rsidRPr="00B37E6B">
              <w:rPr>
                <w:b/>
                <w:sz w:val="20"/>
                <w:lang w:val="ro-RO"/>
              </w:rPr>
              <w:t>+7.007</w:t>
            </w:r>
          </w:p>
        </w:tc>
      </w:tr>
      <w:tr w:rsidR="00EF555F" w:rsidRPr="00B37E6B" w14:paraId="3E11DF4A" w14:textId="77777777" w:rsidTr="00A4081D">
        <w:trPr>
          <w:jc w:val="center"/>
        </w:trPr>
        <w:tc>
          <w:tcPr>
            <w:tcW w:w="2864" w:type="dxa"/>
          </w:tcPr>
          <w:p w14:paraId="185E39E1" w14:textId="77777777" w:rsidR="00EF555F" w:rsidRPr="00B37E6B" w:rsidRDefault="00EF555F" w:rsidP="00CF2BA7">
            <w:pPr>
              <w:numPr>
                <w:ilvl w:val="0"/>
                <w:numId w:val="1"/>
              </w:numPr>
              <w:tabs>
                <w:tab w:val="left" w:pos="3960"/>
              </w:tabs>
              <w:spacing w:line="340" w:lineRule="exact"/>
              <w:jc w:val="both"/>
              <w:rPr>
                <w:szCs w:val="28"/>
                <w:lang w:val="ro-RO"/>
              </w:rPr>
            </w:pPr>
            <w:r w:rsidRPr="00B37E6B">
              <w:rPr>
                <w:szCs w:val="28"/>
                <w:lang w:val="ro-RO"/>
              </w:rPr>
              <w:t>impozit pe profit</w:t>
            </w:r>
          </w:p>
        </w:tc>
        <w:tc>
          <w:tcPr>
            <w:tcW w:w="1276" w:type="dxa"/>
            <w:vAlign w:val="center"/>
          </w:tcPr>
          <w:p w14:paraId="71DF3D49" w14:textId="1866CF1C" w:rsidR="00EF555F" w:rsidRPr="00B37E6B" w:rsidRDefault="00EF555F" w:rsidP="00CF2BA7">
            <w:pPr>
              <w:spacing w:line="340" w:lineRule="exact"/>
              <w:jc w:val="center"/>
              <w:rPr>
                <w:sz w:val="20"/>
                <w:lang w:val="ro-RO"/>
              </w:rPr>
            </w:pPr>
          </w:p>
        </w:tc>
        <w:tc>
          <w:tcPr>
            <w:tcW w:w="1027" w:type="dxa"/>
            <w:vAlign w:val="center"/>
          </w:tcPr>
          <w:p w14:paraId="378EF0C9" w14:textId="06E4F3BA" w:rsidR="00EF555F" w:rsidRPr="00B37E6B" w:rsidRDefault="00EF555F" w:rsidP="00CF2BA7">
            <w:pPr>
              <w:spacing w:line="340" w:lineRule="exact"/>
              <w:jc w:val="center"/>
              <w:rPr>
                <w:sz w:val="20"/>
                <w:lang w:val="ro-RO"/>
              </w:rPr>
            </w:pPr>
          </w:p>
        </w:tc>
        <w:tc>
          <w:tcPr>
            <w:tcW w:w="1028" w:type="dxa"/>
            <w:vAlign w:val="center"/>
          </w:tcPr>
          <w:p w14:paraId="2757EA7A" w14:textId="77777777" w:rsidR="00EF555F" w:rsidRPr="00B37E6B" w:rsidRDefault="00EF555F" w:rsidP="00CF2BA7">
            <w:pPr>
              <w:spacing w:line="340" w:lineRule="exact"/>
              <w:jc w:val="center"/>
              <w:rPr>
                <w:sz w:val="20"/>
                <w:lang w:val="ro-RO"/>
              </w:rPr>
            </w:pPr>
          </w:p>
        </w:tc>
        <w:tc>
          <w:tcPr>
            <w:tcW w:w="1028" w:type="dxa"/>
            <w:vAlign w:val="center"/>
          </w:tcPr>
          <w:p w14:paraId="01B82318" w14:textId="5DFBFE4E" w:rsidR="00EF555F" w:rsidRPr="00B37E6B" w:rsidRDefault="00EF555F" w:rsidP="00CF2BA7">
            <w:pPr>
              <w:spacing w:line="340" w:lineRule="exact"/>
              <w:jc w:val="center"/>
              <w:rPr>
                <w:sz w:val="20"/>
                <w:lang w:val="ro-RO"/>
              </w:rPr>
            </w:pPr>
          </w:p>
        </w:tc>
        <w:tc>
          <w:tcPr>
            <w:tcW w:w="1028" w:type="dxa"/>
            <w:vAlign w:val="center"/>
          </w:tcPr>
          <w:p w14:paraId="1026FB8E" w14:textId="4C1AA1B9" w:rsidR="00EF555F" w:rsidRPr="00B37E6B" w:rsidRDefault="00EF555F" w:rsidP="00CF2BA7">
            <w:pPr>
              <w:spacing w:line="340" w:lineRule="exact"/>
              <w:jc w:val="center"/>
              <w:rPr>
                <w:sz w:val="20"/>
                <w:lang w:val="ro-RO"/>
              </w:rPr>
            </w:pPr>
          </w:p>
        </w:tc>
        <w:tc>
          <w:tcPr>
            <w:tcW w:w="1134" w:type="dxa"/>
            <w:vAlign w:val="center"/>
          </w:tcPr>
          <w:p w14:paraId="428D3408" w14:textId="72B2B019" w:rsidR="00EF555F" w:rsidRPr="00B37E6B" w:rsidRDefault="00EF555F" w:rsidP="00CF2BA7">
            <w:pPr>
              <w:spacing w:line="340" w:lineRule="exact"/>
              <w:jc w:val="center"/>
              <w:rPr>
                <w:sz w:val="20"/>
                <w:lang w:val="ro-RO"/>
              </w:rPr>
            </w:pPr>
          </w:p>
        </w:tc>
      </w:tr>
      <w:tr w:rsidR="00EF555F" w:rsidRPr="00B37E6B" w14:paraId="47E6CE0F" w14:textId="77777777" w:rsidTr="00A4081D">
        <w:trPr>
          <w:jc w:val="center"/>
        </w:trPr>
        <w:tc>
          <w:tcPr>
            <w:tcW w:w="2864" w:type="dxa"/>
          </w:tcPr>
          <w:p w14:paraId="4EAFDF31" w14:textId="77777777" w:rsidR="00EF555F" w:rsidRPr="00B37E6B" w:rsidRDefault="00EF555F" w:rsidP="00CF2BA7">
            <w:pPr>
              <w:numPr>
                <w:ilvl w:val="0"/>
                <w:numId w:val="1"/>
              </w:numPr>
              <w:tabs>
                <w:tab w:val="left" w:pos="3960"/>
              </w:tabs>
              <w:spacing w:line="340" w:lineRule="exact"/>
              <w:jc w:val="both"/>
              <w:rPr>
                <w:szCs w:val="28"/>
                <w:lang w:val="ro-RO"/>
              </w:rPr>
            </w:pPr>
            <w:r w:rsidRPr="00B37E6B">
              <w:rPr>
                <w:szCs w:val="28"/>
                <w:lang w:val="ro-RO"/>
              </w:rPr>
              <w:t>impozit pe venit</w:t>
            </w:r>
          </w:p>
        </w:tc>
        <w:tc>
          <w:tcPr>
            <w:tcW w:w="1276" w:type="dxa"/>
            <w:vAlign w:val="center"/>
          </w:tcPr>
          <w:p w14:paraId="4C123550" w14:textId="48903711" w:rsidR="00EF555F" w:rsidRPr="00B37E6B" w:rsidRDefault="00AF419D" w:rsidP="00CF2BA7">
            <w:pPr>
              <w:spacing w:line="340" w:lineRule="exact"/>
              <w:jc w:val="center"/>
              <w:rPr>
                <w:sz w:val="20"/>
                <w:lang w:val="ro-RO"/>
              </w:rPr>
            </w:pPr>
            <w:r w:rsidRPr="00B37E6B">
              <w:rPr>
                <w:sz w:val="20"/>
                <w:lang w:val="ro-RO"/>
              </w:rPr>
              <w:t>+2.203</w:t>
            </w:r>
          </w:p>
        </w:tc>
        <w:tc>
          <w:tcPr>
            <w:tcW w:w="1027" w:type="dxa"/>
            <w:vAlign w:val="center"/>
          </w:tcPr>
          <w:p w14:paraId="5BD2AEA7" w14:textId="3D25841D" w:rsidR="00EF555F" w:rsidRPr="00B37E6B" w:rsidRDefault="00AF419D" w:rsidP="00CF2BA7">
            <w:pPr>
              <w:spacing w:line="340" w:lineRule="exact"/>
              <w:jc w:val="center"/>
              <w:rPr>
                <w:sz w:val="20"/>
                <w:lang w:val="ro-RO"/>
              </w:rPr>
            </w:pPr>
            <w:r w:rsidRPr="00B37E6B">
              <w:rPr>
                <w:sz w:val="20"/>
                <w:lang w:val="ro-RO"/>
              </w:rPr>
              <w:t>+24.331</w:t>
            </w:r>
          </w:p>
        </w:tc>
        <w:tc>
          <w:tcPr>
            <w:tcW w:w="1028" w:type="dxa"/>
            <w:vAlign w:val="center"/>
          </w:tcPr>
          <w:p w14:paraId="0FA8ACB2" w14:textId="6A3616E9" w:rsidR="00EF555F" w:rsidRPr="00B37E6B" w:rsidRDefault="00AF419D" w:rsidP="00CF2BA7">
            <w:pPr>
              <w:spacing w:line="340" w:lineRule="exact"/>
              <w:jc w:val="center"/>
              <w:rPr>
                <w:sz w:val="20"/>
                <w:lang w:val="ro-RO"/>
              </w:rPr>
            </w:pPr>
            <w:r w:rsidRPr="00B37E6B">
              <w:rPr>
                <w:sz w:val="20"/>
                <w:lang w:val="ro-RO"/>
              </w:rPr>
              <w:t>+2.007</w:t>
            </w:r>
          </w:p>
        </w:tc>
        <w:tc>
          <w:tcPr>
            <w:tcW w:w="1028" w:type="dxa"/>
            <w:vAlign w:val="center"/>
          </w:tcPr>
          <w:p w14:paraId="3C8334C7" w14:textId="34924862" w:rsidR="00EF555F" w:rsidRPr="00B37E6B" w:rsidRDefault="00AF419D" w:rsidP="00CF2BA7">
            <w:pPr>
              <w:spacing w:line="340" w:lineRule="exact"/>
              <w:jc w:val="center"/>
              <w:rPr>
                <w:sz w:val="20"/>
                <w:lang w:val="ro-RO"/>
              </w:rPr>
            </w:pPr>
            <w:r w:rsidRPr="00B37E6B">
              <w:rPr>
                <w:sz w:val="20"/>
                <w:lang w:val="ro-RO"/>
              </w:rPr>
              <w:t>+1.003</w:t>
            </w:r>
          </w:p>
        </w:tc>
        <w:tc>
          <w:tcPr>
            <w:tcW w:w="1028" w:type="dxa"/>
            <w:vAlign w:val="center"/>
          </w:tcPr>
          <w:p w14:paraId="108C96A7" w14:textId="6AEFAEAA" w:rsidR="00EF555F" w:rsidRPr="00B37E6B" w:rsidRDefault="00AF419D" w:rsidP="00CF2BA7">
            <w:pPr>
              <w:spacing w:line="340" w:lineRule="exact"/>
              <w:jc w:val="center"/>
              <w:rPr>
                <w:sz w:val="20"/>
                <w:lang w:val="ro-RO"/>
              </w:rPr>
            </w:pPr>
            <w:r w:rsidRPr="00B37E6B">
              <w:rPr>
                <w:sz w:val="20"/>
                <w:lang w:val="ro-RO"/>
              </w:rPr>
              <w:t>-</w:t>
            </w:r>
          </w:p>
        </w:tc>
        <w:tc>
          <w:tcPr>
            <w:tcW w:w="1134" w:type="dxa"/>
            <w:vAlign w:val="center"/>
          </w:tcPr>
          <w:p w14:paraId="7C7C4EC5" w14:textId="55BD3DEF" w:rsidR="00EF555F" w:rsidRPr="00B37E6B" w:rsidRDefault="00AF419D" w:rsidP="00CF2BA7">
            <w:pPr>
              <w:spacing w:line="340" w:lineRule="exact"/>
              <w:jc w:val="center"/>
              <w:rPr>
                <w:sz w:val="20"/>
                <w:lang w:val="ro-RO"/>
              </w:rPr>
            </w:pPr>
            <w:r w:rsidRPr="00B37E6B">
              <w:rPr>
                <w:sz w:val="20"/>
                <w:lang w:val="ro-RO"/>
              </w:rPr>
              <w:t>+5.909</w:t>
            </w:r>
          </w:p>
        </w:tc>
      </w:tr>
      <w:tr w:rsidR="00EF555F" w:rsidRPr="00B37E6B" w14:paraId="588A7434" w14:textId="77777777" w:rsidTr="00A4081D">
        <w:trPr>
          <w:jc w:val="center"/>
        </w:trPr>
        <w:tc>
          <w:tcPr>
            <w:tcW w:w="2864" w:type="dxa"/>
          </w:tcPr>
          <w:p w14:paraId="7C7BDDE7" w14:textId="491B1A02" w:rsidR="00EF555F" w:rsidRPr="00B37E6B" w:rsidRDefault="00EF555F" w:rsidP="00CF2BA7">
            <w:pPr>
              <w:numPr>
                <w:ilvl w:val="0"/>
                <w:numId w:val="1"/>
              </w:numPr>
              <w:tabs>
                <w:tab w:val="left" w:pos="3960"/>
              </w:tabs>
              <w:spacing w:line="340" w:lineRule="exact"/>
              <w:jc w:val="both"/>
              <w:rPr>
                <w:szCs w:val="28"/>
                <w:lang w:val="ro-RO"/>
              </w:rPr>
            </w:pPr>
            <w:r w:rsidRPr="00B37E6B">
              <w:rPr>
                <w:szCs w:val="28"/>
                <w:lang w:val="ro-RO"/>
              </w:rPr>
              <w:t>alte venituri</w:t>
            </w:r>
          </w:p>
        </w:tc>
        <w:tc>
          <w:tcPr>
            <w:tcW w:w="1276" w:type="dxa"/>
            <w:vAlign w:val="center"/>
          </w:tcPr>
          <w:p w14:paraId="36FCD98F" w14:textId="544BDAC8" w:rsidR="00EF555F" w:rsidRPr="00B37E6B" w:rsidRDefault="00AF419D" w:rsidP="00CF2BA7">
            <w:pPr>
              <w:spacing w:line="340" w:lineRule="exact"/>
              <w:jc w:val="center"/>
              <w:rPr>
                <w:sz w:val="20"/>
                <w:lang w:val="ro-RO"/>
              </w:rPr>
            </w:pPr>
            <w:r w:rsidRPr="00B37E6B">
              <w:rPr>
                <w:sz w:val="20"/>
                <w:lang w:val="ro-RO"/>
              </w:rPr>
              <w:t>+848</w:t>
            </w:r>
          </w:p>
        </w:tc>
        <w:tc>
          <w:tcPr>
            <w:tcW w:w="1027" w:type="dxa"/>
            <w:vAlign w:val="center"/>
          </w:tcPr>
          <w:p w14:paraId="4C65C8BF" w14:textId="7E7D5B98" w:rsidR="00EF555F" w:rsidRPr="00B37E6B" w:rsidRDefault="00AF419D" w:rsidP="00CF2BA7">
            <w:pPr>
              <w:spacing w:line="340" w:lineRule="exact"/>
              <w:jc w:val="center"/>
              <w:rPr>
                <w:sz w:val="20"/>
                <w:lang w:val="ro-RO"/>
              </w:rPr>
            </w:pPr>
            <w:r w:rsidRPr="00B37E6B">
              <w:rPr>
                <w:sz w:val="20"/>
                <w:lang w:val="ro-RO"/>
              </w:rPr>
              <w:t>+4.484</w:t>
            </w:r>
          </w:p>
        </w:tc>
        <w:tc>
          <w:tcPr>
            <w:tcW w:w="1028" w:type="dxa"/>
            <w:vAlign w:val="center"/>
          </w:tcPr>
          <w:p w14:paraId="256CB3B6" w14:textId="718340EA" w:rsidR="00EF555F" w:rsidRPr="00B37E6B" w:rsidRDefault="00AF419D" w:rsidP="00CF2BA7">
            <w:pPr>
              <w:spacing w:line="340" w:lineRule="exact"/>
              <w:jc w:val="center"/>
              <w:rPr>
                <w:sz w:val="20"/>
                <w:lang w:val="ro-RO"/>
              </w:rPr>
            </w:pPr>
            <w:r w:rsidRPr="00B37E6B">
              <w:rPr>
                <w:sz w:val="20"/>
                <w:lang w:val="ro-RO"/>
              </w:rPr>
              <w:t>+145</w:t>
            </w:r>
          </w:p>
        </w:tc>
        <w:tc>
          <w:tcPr>
            <w:tcW w:w="1028" w:type="dxa"/>
            <w:vAlign w:val="center"/>
          </w:tcPr>
          <w:p w14:paraId="77D31648" w14:textId="4B3DB5B5" w:rsidR="00EF555F" w:rsidRPr="00B37E6B" w:rsidRDefault="00AF419D" w:rsidP="00CF2BA7">
            <w:pPr>
              <w:spacing w:line="340" w:lineRule="exact"/>
              <w:jc w:val="center"/>
              <w:rPr>
                <w:sz w:val="20"/>
                <w:lang w:val="ro-RO"/>
              </w:rPr>
            </w:pPr>
            <w:r w:rsidRPr="00B37E6B">
              <w:rPr>
                <w:sz w:val="20"/>
                <w:lang w:val="ro-RO"/>
              </w:rPr>
              <w:t>+15</w:t>
            </w:r>
          </w:p>
        </w:tc>
        <w:tc>
          <w:tcPr>
            <w:tcW w:w="1028" w:type="dxa"/>
            <w:vAlign w:val="center"/>
          </w:tcPr>
          <w:p w14:paraId="780AD29F" w14:textId="1970AC5C" w:rsidR="00EF555F" w:rsidRPr="00B37E6B" w:rsidRDefault="00AF419D" w:rsidP="00CF2BA7">
            <w:pPr>
              <w:spacing w:line="340" w:lineRule="exact"/>
              <w:jc w:val="center"/>
              <w:rPr>
                <w:sz w:val="20"/>
                <w:lang w:val="ro-RO"/>
              </w:rPr>
            </w:pPr>
            <w:r w:rsidRPr="00B37E6B">
              <w:rPr>
                <w:sz w:val="20"/>
                <w:lang w:val="ro-RO"/>
              </w:rPr>
              <w:t>-</w:t>
            </w:r>
          </w:p>
        </w:tc>
        <w:tc>
          <w:tcPr>
            <w:tcW w:w="1134" w:type="dxa"/>
            <w:vAlign w:val="center"/>
          </w:tcPr>
          <w:p w14:paraId="523F1160" w14:textId="770223BD" w:rsidR="00EF555F" w:rsidRPr="00B37E6B" w:rsidRDefault="00AF419D" w:rsidP="00CF2BA7">
            <w:pPr>
              <w:spacing w:line="340" w:lineRule="exact"/>
              <w:jc w:val="center"/>
              <w:rPr>
                <w:sz w:val="20"/>
                <w:lang w:val="ro-RO"/>
              </w:rPr>
            </w:pPr>
            <w:r w:rsidRPr="00B37E6B">
              <w:rPr>
                <w:sz w:val="20"/>
                <w:lang w:val="ro-RO"/>
              </w:rPr>
              <w:t>+1.098</w:t>
            </w:r>
          </w:p>
        </w:tc>
      </w:tr>
      <w:tr w:rsidR="00EF555F" w:rsidRPr="00B37E6B" w14:paraId="4E620DFE" w14:textId="77777777" w:rsidTr="00A4081D">
        <w:trPr>
          <w:trHeight w:val="822"/>
          <w:jc w:val="center"/>
        </w:trPr>
        <w:tc>
          <w:tcPr>
            <w:tcW w:w="2864" w:type="dxa"/>
          </w:tcPr>
          <w:p w14:paraId="5298D10C" w14:textId="77777777" w:rsidR="00EF555F" w:rsidRPr="00B37E6B" w:rsidRDefault="00EF555F" w:rsidP="00CF2BA7">
            <w:pPr>
              <w:tabs>
                <w:tab w:val="left" w:pos="3960"/>
              </w:tabs>
              <w:spacing w:line="340" w:lineRule="exact"/>
              <w:jc w:val="both"/>
              <w:rPr>
                <w:szCs w:val="28"/>
                <w:lang w:val="ro-RO"/>
              </w:rPr>
            </w:pPr>
            <w:r w:rsidRPr="00B37E6B">
              <w:rPr>
                <w:szCs w:val="28"/>
                <w:lang w:val="ro-RO"/>
              </w:rPr>
              <w:t>b) bugete locale</w:t>
            </w:r>
          </w:p>
          <w:p w14:paraId="4B989140" w14:textId="77777777" w:rsidR="00EF555F" w:rsidRPr="00B37E6B" w:rsidRDefault="00EF555F" w:rsidP="00CF2BA7">
            <w:pPr>
              <w:numPr>
                <w:ilvl w:val="0"/>
                <w:numId w:val="2"/>
              </w:numPr>
              <w:tabs>
                <w:tab w:val="left" w:pos="3960"/>
              </w:tabs>
              <w:spacing w:line="340" w:lineRule="exact"/>
              <w:jc w:val="both"/>
              <w:rPr>
                <w:szCs w:val="28"/>
                <w:lang w:val="ro-RO"/>
              </w:rPr>
            </w:pPr>
            <w:r w:rsidRPr="00B37E6B">
              <w:rPr>
                <w:szCs w:val="28"/>
                <w:lang w:val="ro-RO"/>
              </w:rPr>
              <w:t>impozit pe profit</w:t>
            </w:r>
          </w:p>
        </w:tc>
        <w:tc>
          <w:tcPr>
            <w:tcW w:w="1276" w:type="dxa"/>
            <w:vAlign w:val="center"/>
          </w:tcPr>
          <w:p w14:paraId="37092090" w14:textId="6BB4E784" w:rsidR="00EF555F" w:rsidRPr="00B37E6B" w:rsidRDefault="00EF555F" w:rsidP="007428AC">
            <w:pPr>
              <w:spacing w:line="340" w:lineRule="exact"/>
              <w:jc w:val="center"/>
              <w:rPr>
                <w:sz w:val="20"/>
                <w:lang w:val="ro-RO"/>
              </w:rPr>
            </w:pPr>
          </w:p>
        </w:tc>
        <w:tc>
          <w:tcPr>
            <w:tcW w:w="1027" w:type="dxa"/>
            <w:vAlign w:val="center"/>
          </w:tcPr>
          <w:p w14:paraId="6470CE53" w14:textId="23D98AF7" w:rsidR="00EF555F" w:rsidRPr="00B37E6B" w:rsidRDefault="00EF555F" w:rsidP="007428AC">
            <w:pPr>
              <w:pStyle w:val="Header"/>
              <w:tabs>
                <w:tab w:val="left" w:pos="720"/>
              </w:tabs>
              <w:spacing w:line="340" w:lineRule="exact"/>
              <w:jc w:val="center"/>
              <w:rPr>
                <w:rFonts w:ascii="Times New Roman" w:hAnsi="Times New Roman"/>
                <w:sz w:val="20"/>
                <w:szCs w:val="24"/>
                <w:lang w:val="ro-RO"/>
              </w:rPr>
            </w:pPr>
          </w:p>
        </w:tc>
        <w:tc>
          <w:tcPr>
            <w:tcW w:w="1028" w:type="dxa"/>
            <w:vAlign w:val="center"/>
          </w:tcPr>
          <w:p w14:paraId="24BF8D1F" w14:textId="77777777" w:rsidR="00EF555F" w:rsidRPr="00B37E6B" w:rsidRDefault="00EF555F" w:rsidP="007428AC">
            <w:pPr>
              <w:pStyle w:val="Header"/>
              <w:tabs>
                <w:tab w:val="left" w:pos="720"/>
              </w:tabs>
              <w:spacing w:line="340" w:lineRule="exact"/>
              <w:jc w:val="center"/>
              <w:rPr>
                <w:rFonts w:ascii="Times New Roman" w:hAnsi="Times New Roman"/>
                <w:sz w:val="20"/>
                <w:szCs w:val="24"/>
                <w:lang w:val="ro-RO"/>
              </w:rPr>
            </w:pPr>
          </w:p>
        </w:tc>
        <w:tc>
          <w:tcPr>
            <w:tcW w:w="1028" w:type="dxa"/>
            <w:vAlign w:val="center"/>
          </w:tcPr>
          <w:p w14:paraId="56A820E4" w14:textId="11D49E09" w:rsidR="00EF555F" w:rsidRPr="00B37E6B" w:rsidRDefault="00EF555F" w:rsidP="007428AC">
            <w:pPr>
              <w:pStyle w:val="Header"/>
              <w:tabs>
                <w:tab w:val="left" w:pos="720"/>
              </w:tabs>
              <w:spacing w:line="340" w:lineRule="exact"/>
              <w:jc w:val="center"/>
              <w:rPr>
                <w:rFonts w:ascii="Times New Roman" w:hAnsi="Times New Roman"/>
                <w:sz w:val="20"/>
                <w:szCs w:val="24"/>
                <w:lang w:val="ro-RO"/>
              </w:rPr>
            </w:pPr>
          </w:p>
        </w:tc>
        <w:tc>
          <w:tcPr>
            <w:tcW w:w="1028" w:type="dxa"/>
            <w:vAlign w:val="center"/>
          </w:tcPr>
          <w:p w14:paraId="0B02A366" w14:textId="59619233" w:rsidR="00EF555F" w:rsidRPr="00B37E6B" w:rsidRDefault="00EF555F" w:rsidP="007428AC">
            <w:pPr>
              <w:pStyle w:val="Header"/>
              <w:tabs>
                <w:tab w:val="left" w:pos="720"/>
              </w:tabs>
              <w:spacing w:line="340" w:lineRule="exact"/>
              <w:jc w:val="center"/>
              <w:rPr>
                <w:rFonts w:ascii="Times New Roman" w:hAnsi="Times New Roman"/>
                <w:sz w:val="20"/>
                <w:szCs w:val="24"/>
                <w:lang w:val="ro-RO"/>
              </w:rPr>
            </w:pPr>
          </w:p>
        </w:tc>
        <w:tc>
          <w:tcPr>
            <w:tcW w:w="1134" w:type="dxa"/>
            <w:vAlign w:val="center"/>
          </w:tcPr>
          <w:p w14:paraId="7F4327FD" w14:textId="45A4ABDA" w:rsidR="00EF555F" w:rsidRPr="00B37E6B" w:rsidRDefault="00EF555F" w:rsidP="007428AC">
            <w:pPr>
              <w:spacing w:line="340" w:lineRule="exact"/>
              <w:jc w:val="center"/>
              <w:rPr>
                <w:sz w:val="20"/>
                <w:lang w:val="ro-RO"/>
              </w:rPr>
            </w:pPr>
          </w:p>
        </w:tc>
      </w:tr>
      <w:tr w:rsidR="00EF555F" w:rsidRPr="00B37E6B" w14:paraId="4B263CF2" w14:textId="77777777" w:rsidTr="00A4081D">
        <w:trPr>
          <w:jc w:val="center"/>
        </w:trPr>
        <w:tc>
          <w:tcPr>
            <w:tcW w:w="2864" w:type="dxa"/>
          </w:tcPr>
          <w:p w14:paraId="22BFB77F" w14:textId="77777777" w:rsidR="00EF555F" w:rsidRPr="00B37E6B" w:rsidRDefault="00EF555F" w:rsidP="00CF2BA7">
            <w:pPr>
              <w:tabs>
                <w:tab w:val="left" w:pos="3960"/>
              </w:tabs>
              <w:spacing w:line="340" w:lineRule="exact"/>
              <w:jc w:val="both"/>
              <w:rPr>
                <w:szCs w:val="28"/>
                <w:lang w:val="ro-RO"/>
              </w:rPr>
            </w:pPr>
            <w:r w:rsidRPr="00B37E6B">
              <w:rPr>
                <w:szCs w:val="28"/>
                <w:lang w:val="ro-RO"/>
              </w:rPr>
              <w:t>c) bugetul asigurărilor sociale de stat:</w:t>
            </w:r>
          </w:p>
        </w:tc>
        <w:tc>
          <w:tcPr>
            <w:tcW w:w="1276" w:type="dxa"/>
            <w:vAlign w:val="center"/>
          </w:tcPr>
          <w:p w14:paraId="2FEF3E08" w14:textId="3FEA1315" w:rsidR="00EF555F" w:rsidRPr="00B37E6B" w:rsidRDefault="007428AC" w:rsidP="00CF2BA7">
            <w:pPr>
              <w:spacing w:line="340" w:lineRule="exact"/>
              <w:jc w:val="center"/>
              <w:rPr>
                <w:b/>
                <w:sz w:val="20"/>
                <w:lang w:val="ro-RO"/>
              </w:rPr>
            </w:pPr>
            <w:r w:rsidRPr="00B37E6B">
              <w:rPr>
                <w:b/>
                <w:sz w:val="20"/>
                <w:lang w:val="ro-RO"/>
              </w:rPr>
              <w:t>+5.750</w:t>
            </w:r>
          </w:p>
        </w:tc>
        <w:tc>
          <w:tcPr>
            <w:tcW w:w="1027" w:type="dxa"/>
            <w:vAlign w:val="center"/>
          </w:tcPr>
          <w:p w14:paraId="09564A53" w14:textId="61B83ED2" w:rsidR="00EF555F" w:rsidRPr="00B37E6B" w:rsidRDefault="007428AC" w:rsidP="00CF2BA7">
            <w:pPr>
              <w:spacing w:line="340" w:lineRule="exact"/>
              <w:jc w:val="center"/>
              <w:rPr>
                <w:b/>
                <w:sz w:val="20"/>
                <w:lang w:val="ro-RO"/>
              </w:rPr>
            </w:pPr>
            <w:r w:rsidRPr="00B37E6B">
              <w:rPr>
                <w:b/>
                <w:sz w:val="20"/>
                <w:lang w:val="ro-RO"/>
              </w:rPr>
              <w:t>+21.494</w:t>
            </w:r>
          </w:p>
        </w:tc>
        <w:tc>
          <w:tcPr>
            <w:tcW w:w="1028" w:type="dxa"/>
            <w:vAlign w:val="center"/>
          </w:tcPr>
          <w:p w14:paraId="5FAB8A6F" w14:textId="7B838513" w:rsidR="00EF555F" w:rsidRPr="00B37E6B" w:rsidRDefault="007428AC" w:rsidP="00CF2BA7">
            <w:pPr>
              <w:spacing w:line="340" w:lineRule="exact"/>
              <w:jc w:val="center"/>
              <w:rPr>
                <w:b/>
                <w:sz w:val="20"/>
                <w:lang w:val="ro-RO"/>
              </w:rPr>
            </w:pPr>
            <w:r w:rsidRPr="00B37E6B">
              <w:rPr>
                <w:b/>
                <w:sz w:val="20"/>
                <w:lang w:val="ro-RO"/>
              </w:rPr>
              <w:t>+11.501</w:t>
            </w:r>
          </w:p>
        </w:tc>
        <w:tc>
          <w:tcPr>
            <w:tcW w:w="1028" w:type="dxa"/>
            <w:vAlign w:val="center"/>
          </w:tcPr>
          <w:p w14:paraId="4E6DF8BD" w14:textId="4A613DA7" w:rsidR="00EF555F" w:rsidRPr="00B37E6B" w:rsidRDefault="007428AC" w:rsidP="00CF2BA7">
            <w:pPr>
              <w:spacing w:line="340" w:lineRule="exact"/>
              <w:jc w:val="center"/>
              <w:rPr>
                <w:b/>
                <w:sz w:val="20"/>
                <w:lang w:val="ro-RO"/>
              </w:rPr>
            </w:pPr>
            <w:r w:rsidRPr="00B37E6B">
              <w:rPr>
                <w:b/>
                <w:sz w:val="20"/>
                <w:lang w:val="ro-RO"/>
              </w:rPr>
              <w:t>+5.750</w:t>
            </w:r>
          </w:p>
        </w:tc>
        <w:tc>
          <w:tcPr>
            <w:tcW w:w="1028" w:type="dxa"/>
            <w:vAlign w:val="center"/>
          </w:tcPr>
          <w:p w14:paraId="6BEC5967" w14:textId="0F870AB6" w:rsidR="00EF555F" w:rsidRPr="00B37E6B" w:rsidRDefault="007428AC" w:rsidP="00CF2BA7">
            <w:pPr>
              <w:spacing w:line="340" w:lineRule="exact"/>
              <w:jc w:val="center"/>
              <w:rPr>
                <w:b/>
                <w:sz w:val="20"/>
                <w:lang w:val="ro-RO"/>
              </w:rPr>
            </w:pPr>
            <w:r w:rsidRPr="00B37E6B">
              <w:rPr>
                <w:b/>
                <w:sz w:val="20"/>
                <w:lang w:val="ro-RO"/>
              </w:rPr>
              <w:t>-</w:t>
            </w:r>
          </w:p>
        </w:tc>
        <w:tc>
          <w:tcPr>
            <w:tcW w:w="1134" w:type="dxa"/>
            <w:vAlign w:val="center"/>
          </w:tcPr>
          <w:p w14:paraId="652EB017" w14:textId="2192986A" w:rsidR="00EF555F" w:rsidRPr="00B37E6B" w:rsidRDefault="007428AC" w:rsidP="00CF2BA7">
            <w:pPr>
              <w:spacing w:line="340" w:lineRule="exact"/>
              <w:jc w:val="center"/>
              <w:rPr>
                <w:b/>
                <w:sz w:val="20"/>
                <w:lang w:val="ro-RO"/>
              </w:rPr>
            </w:pPr>
            <w:r w:rsidRPr="00B37E6B">
              <w:rPr>
                <w:b/>
                <w:sz w:val="20"/>
                <w:lang w:val="ro-RO"/>
              </w:rPr>
              <w:t>+8.899</w:t>
            </w:r>
          </w:p>
        </w:tc>
      </w:tr>
      <w:tr w:rsidR="007428AC" w:rsidRPr="00B37E6B" w14:paraId="62E6A9B8" w14:textId="77777777" w:rsidTr="00A4081D">
        <w:trPr>
          <w:jc w:val="center"/>
        </w:trPr>
        <w:tc>
          <w:tcPr>
            <w:tcW w:w="2864" w:type="dxa"/>
          </w:tcPr>
          <w:p w14:paraId="14FCDA8C" w14:textId="77777777" w:rsidR="007428AC" w:rsidRPr="00B37E6B" w:rsidRDefault="007428AC" w:rsidP="007428AC">
            <w:pPr>
              <w:tabs>
                <w:tab w:val="left" w:pos="3960"/>
              </w:tabs>
              <w:spacing w:line="340" w:lineRule="exact"/>
              <w:jc w:val="both"/>
              <w:rPr>
                <w:szCs w:val="28"/>
                <w:lang w:val="ro-RO"/>
              </w:rPr>
            </w:pPr>
            <w:r w:rsidRPr="00B37E6B">
              <w:rPr>
                <w:szCs w:val="28"/>
                <w:lang w:val="ro-RO"/>
              </w:rPr>
              <w:t xml:space="preserve">   i. contribuţii de asigurări</w:t>
            </w:r>
          </w:p>
        </w:tc>
        <w:tc>
          <w:tcPr>
            <w:tcW w:w="1276" w:type="dxa"/>
            <w:vAlign w:val="center"/>
          </w:tcPr>
          <w:p w14:paraId="4358DD0A" w14:textId="649D95BF" w:rsidR="007428AC" w:rsidRPr="00B37E6B" w:rsidRDefault="007428AC" w:rsidP="007428AC">
            <w:pPr>
              <w:spacing w:line="340" w:lineRule="exact"/>
              <w:jc w:val="center"/>
              <w:rPr>
                <w:sz w:val="20"/>
                <w:lang w:val="ro-RO"/>
              </w:rPr>
            </w:pPr>
            <w:r w:rsidRPr="00B37E6B">
              <w:rPr>
                <w:sz w:val="20"/>
                <w:lang w:val="ro-RO"/>
              </w:rPr>
              <w:t>+5.750</w:t>
            </w:r>
          </w:p>
        </w:tc>
        <w:tc>
          <w:tcPr>
            <w:tcW w:w="1027" w:type="dxa"/>
            <w:vAlign w:val="center"/>
          </w:tcPr>
          <w:p w14:paraId="6E4BFB35" w14:textId="0C86ABEA" w:rsidR="007428AC" w:rsidRPr="00B37E6B" w:rsidRDefault="007428AC" w:rsidP="007428AC">
            <w:pPr>
              <w:spacing w:line="340" w:lineRule="exact"/>
              <w:jc w:val="center"/>
              <w:rPr>
                <w:sz w:val="20"/>
                <w:lang w:val="ro-RO"/>
              </w:rPr>
            </w:pPr>
            <w:r w:rsidRPr="00B37E6B">
              <w:rPr>
                <w:sz w:val="20"/>
                <w:lang w:val="ro-RO"/>
              </w:rPr>
              <w:t>+21.494</w:t>
            </w:r>
          </w:p>
        </w:tc>
        <w:tc>
          <w:tcPr>
            <w:tcW w:w="1028" w:type="dxa"/>
            <w:vAlign w:val="center"/>
          </w:tcPr>
          <w:p w14:paraId="2913649C" w14:textId="257DD639" w:rsidR="007428AC" w:rsidRPr="00B37E6B" w:rsidRDefault="007428AC" w:rsidP="007428AC">
            <w:pPr>
              <w:spacing w:line="340" w:lineRule="exact"/>
              <w:jc w:val="center"/>
              <w:rPr>
                <w:sz w:val="20"/>
                <w:lang w:val="ro-RO"/>
              </w:rPr>
            </w:pPr>
            <w:r w:rsidRPr="00B37E6B">
              <w:rPr>
                <w:sz w:val="20"/>
                <w:lang w:val="ro-RO"/>
              </w:rPr>
              <w:t>+11.501</w:t>
            </w:r>
          </w:p>
        </w:tc>
        <w:tc>
          <w:tcPr>
            <w:tcW w:w="1028" w:type="dxa"/>
            <w:vAlign w:val="center"/>
          </w:tcPr>
          <w:p w14:paraId="73F1045B" w14:textId="6790149B" w:rsidR="007428AC" w:rsidRPr="00B37E6B" w:rsidRDefault="007428AC" w:rsidP="007428AC">
            <w:pPr>
              <w:spacing w:line="340" w:lineRule="exact"/>
              <w:jc w:val="center"/>
              <w:rPr>
                <w:sz w:val="20"/>
                <w:lang w:val="ro-RO"/>
              </w:rPr>
            </w:pPr>
            <w:r w:rsidRPr="00B37E6B">
              <w:rPr>
                <w:sz w:val="20"/>
                <w:lang w:val="ro-RO"/>
              </w:rPr>
              <w:t>+5.750</w:t>
            </w:r>
          </w:p>
        </w:tc>
        <w:tc>
          <w:tcPr>
            <w:tcW w:w="1028" w:type="dxa"/>
            <w:vAlign w:val="center"/>
          </w:tcPr>
          <w:p w14:paraId="00410AAD" w14:textId="1D737E97" w:rsidR="007428AC" w:rsidRPr="00B37E6B" w:rsidRDefault="007428AC" w:rsidP="007428AC">
            <w:pPr>
              <w:spacing w:line="340" w:lineRule="exact"/>
              <w:jc w:val="center"/>
              <w:rPr>
                <w:sz w:val="20"/>
                <w:lang w:val="ro-RO"/>
              </w:rPr>
            </w:pPr>
            <w:r w:rsidRPr="00B37E6B">
              <w:rPr>
                <w:sz w:val="20"/>
                <w:lang w:val="ro-RO"/>
              </w:rPr>
              <w:t>-</w:t>
            </w:r>
          </w:p>
        </w:tc>
        <w:tc>
          <w:tcPr>
            <w:tcW w:w="1134" w:type="dxa"/>
            <w:vAlign w:val="center"/>
          </w:tcPr>
          <w:p w14:paraId="5A434CD0" w14:textId="72CC1921" w:rsidR="007428AC" w:rsidRPr="00B37E6B" w:rsidRDefault="007428AC" w:rsidP="007428AC">
            <w:pPr>
              <w:spacing w:line="340" w:lineRule="exact"/>
              <w:jc w:val="center"/>
              <w:rPr>
                <w:sz w:val="20"/>
                <w:lang w:val="ro-RO"/>
              </w:rPr>
            </w:pPr>
            <w:r w:rsidRPr="00B37E6B">
              <w:rPr>
                <w:sz w:val="20"/>
                <w:lang w:val="ro-RO"/>
              </w:rPr>
              <w:t>+8.899</w:t>
            </w:r>
          </w:p>
        </w:tc>
      </w:tr>
      <w:tr w:rsidR="007428AC" w:rsidRPr="00B37E6B" w14:paraId="31B62367" w14:textId="77777777" w:rsidTr="00A4081D">
        <w:trPr>
          <w:jc w:val="center"/>
        </w:trPr>
        <w:tc>
          <w:tcPr>
            <w:tcW w:w="2864" w:type="dxa"/>
          </w:tcPr>
          <w:p w14:paraId="4609DE1F" w14:textId="77777777" w:rsidR="007428AC" w:rsidRPr="00B37E6B" w:rsidRDefault="007428AC" w:rsidP="007428AC">
            <w:pPr>
              <w:tabs>
                <w:tab w:val="left" w:pos="3960"/>
              </w:tabs>
              <w:spacing w:line="340" w:lineRule="exact"/>
              <w:jc w:val="both"/>
              <w:rPr>
                <w:szCs w:val="28"/>
                <w:lang w:val="ro-RO"/>
              </w:rPr>
            </w:pPr>
            <w:r w:rsidRPr="00B37E6B">
              <w:rPr>
                <w:bCs/>
                <w:szCs w:val="28"/>
                <w:lang w:val="ro-RO"/>
              </w:rPr>
              <w:t xml:space="preserve">2. </w:t>
            </w:r>
            <w:r w:rsidRPr="00B37E6B">
              <w:rPr>
                <w:szCs w:val="28"/>
                <w:lang w:val="ro-RO"/>
              </w:rPr>
              <w:t>Modificări ale cheltuielilor bugetare, plus/minus, din care:</w:t>
            </w:r>
          </w:p>
        </w:tc>
        <w:tc>
          <w:tcPr>
            <w:tcW w:w="1276" w:type="dxa"/>
            <w:vAlign w:val="center"/>
          </w:tcPr>
          <w:p w14:paraId="039B22C8" w14:textId="04A6BA57" w:rsidR="007428AC" w:rsidRPr="00B37E6B" w:rsidRDefault="001F0EFA" w:rsidP="007428AC">
            <w:pPr>
              <w:spacing w:line="340" w:lineRule="exact"/>
              <w:jc w:val="center"/>
              <w:rPr>
                <w:b/>
                <w:i/>
                <w:sz w:val="20"/>
                <w:lang w:val="ro-RO"/>
              </w:rPr>
            </w:pPr>
            <w:r w:rsidRPr="00B37E6B">
              <w:rPr>
                <w:b/>
                <w:i/>
                <w:sz w:val="20"/>
                <w:lang w:val="ro-RO"/>
              </w:rPr>
              <w:t>-43.756</w:t>
            </w:r>
          </w:p>
        </w:tc>
        <w:tc>
          <w:tcPr>
            <w:tcW w:w="1027" w:type="dxa"/>
            <w:vAlign w:val="center"/>
          </w:tcPr>
          <w:p w14:paraId="0AE80DAE" w14:textId="743B7779" w:rsidR="007428AC" w:rsidRPr="00B37E6B" w:rsidRDefault="001F0EFA" w:rsidP="007428AC">
            <w:pPr>
              <w:spacing w:line="340" w:lineRule="exact"/>
              <w:jc w:val="center"/>
              <w:rPr>
                <w:b/>
                <w:i/>
                <w:sz w:val="20"/>
                <w:lang w:val="ro-RO"/>
              </w:rPr>
            </w:pPr>
            <w:r w:rsidRPr="00B37E6B">
              <w:rPr>
                <w:b/>
                <w:i/>
                <w:sz w:val="20"/>
                <w:lang w:val="ro-RO"/>
              </w:rPr>
              <w:t>-302.272</w:t>
            </w:r>
          </w:p>
        </w:tc>
        <w:tc>
          <w:tcPr>
            <w:tcW w:w="1028" w:type="dxa"/>
            <w:vAlign w:val="center"/>
          </w:tcPr>
          <w:p w14:paraId="5F7146C9" w14:textId="54561EC5" w:rsidR="007428AC" w:rsidRPr="00B37E6B" w:rsidRDefault="001F0EFA" w:rsidP="007428AC">
            <w:pPr>
              <w:spacing w:line="340" w:lineRule="exact"/>
              <w:jc w:val="center"/>
              <w:rPr>
                <w:b/>
                <w:i/>
                <w:sz w:val="20"/>
                <w:lang w:val="ro-RO"/>
              </w:rPr>
            </w:pPr>
            <w:r w:rsidRPr="00B37E6B">
              <w:rPr>
                <w:b/>
                <w:i/>
                <w:sz w:val="20"/>
                <w:lang w:val="ro-RO"/>
              </w:rPr>
              <w:t>-32.455</w:t>
            </w:r>
          </w:p>
        </w:tc>
        <w:tc>
          <w:tcPr>
            <w:tcW w:w="1028" w:type="dxa"/>
            <w:vAlign w:val="center"/>
          </w:tcPr>
          <w:p w14:paraId="03618EFA" w14:textId="7E45AFAA" w:rsidR="007428AC" w:rsidRPr="00B37E6B" w:rsidRDefault="001F0EFA" w:rsidP="007428AC">
            <w:pPr>
              <w:spacing w:line="340" w:lineRule="exact"/>
              <w:jc w:val="center"/>
              <w:rPr>
                <w:b/>
                <w:i/>
                <w:sz w:val="20"/>
                <w:lang w:val="ro-RO"/>
              </w:rPr>
            </w:pPr>
            <w:r w:rsidRPr="00B37E6B">
              <w:rPr>
                <w:b/>
                <w:i/>
                <w:sz w:val="20"/>
                <w:lang w:val="ro-RO"/>
              </w:rPr>
              <w:t>-15.595</w:t>
            </w:r>
          </w:p>
        </w:tc>
        <w:tc>
          <w:tcPr>
            <w:tcW w:w="1028" w:type="dxa"/>
            <w:vAlign w:val="center"/>
          </w:tcPr>
          <w:p w14:paraId="50B6BA3A" w14:textId="3B4C97B2" w:rsidR="007428AC" w:rsidRPr="00B37E6B" w:rsidRDefault="001F0EFA" w:rsidP="007428AC">
            <w:pPr>
              <w:spacing w:line="340" w:lineRule="exact"/>
              <w:jc w:val="center"/>
              <w:rPr>
                <w:b/>
                <w:i/>
                <w:sz w:val="20"/>
                <w:lang w:val="ro-RO"/>
              </w:rPr>
            </w:pPr>
            <w:r w:rsidRPr="00B37E6B">
              <w:rPr>
                <w:b/>
                <w:i/>
                <w:sz w:val="20"/>
                <w:lang w:val="ro-RO"/>
              </w:rPr>
              <w:t>-</w:t>
            </w:r>
          </w:p>
        </w:tc>
        <w:tc>
          <w:tcPr>
            <w:tcW w:w="1134" w:type="dxa"/>
            <w:vAlign w:val="center"/>
          </w:tcPr>
          <w:p w14:paraId="0D131FC3" w14:textId="08553E56" w:rsidR="007428AC" w:rsidRPr="00B37E6B" w:rsidRDefault="001F0EFA" w:rsidP="007428AC">
            <w:pPr>
              <w:spacing w:line="340" w:lineRule="exact"/>
              <w:jc w:val="center"/>
              <w:rPr>
                <w:b/>
                <w:i/>
                <w:sz w:val="20"/>
                <w:lang w:val="ro-RO"/>
              </w:rPr>
            </w:pPr>
            <w:r w:rsidRPr="00B37E6B">
              <w:rPr>
                <w:b/>
                <w:i/>
                <w:sz w:val="20"/>
                <w:lang w:val="ro-RO"/>
              </w:rPr>
              <w:t>-78.876</w:t>
            </w:r>
          </w:p>
        </w:tc>
      </w:tr>
      <w:tr w:rsidR="001F0EFA" w:rsidRPr="00B37E6B" w14:paraId="0A06E442" w14:textId="77777777" w:rsidTr="00A4081D">
        <w:trPr>
          <w:jc w:val="center"/>
        </w:trPr>
        <w:tc>
          <w:tcPr>
            <w:tcW w:w="2864" w:type="dxa"/>
          </w:tcPr>
          <w:p w14:paraId="3378FCA9" w14:textId="77777777" w:rsidR="001F0EFA" w:rsidRPr="00B37E6B" w:rsidRDefault="001F0EFA" w:rsidP="001F0EFA">
            <w:pPr>
              <w:tabs>
                <w:tab w:val="left" w:pos="3960"/>
              </w:tabs>
              <w:spacing w:line="340" w:lineRule="exact"/>
              <w:jc w:val="both"/>
              <w:rPr>
                <w:bCs/>
                <w:szCs w:val="28"/>
                <w:lang w:val="ro-RO"/>
              </w:rPr>
            </w:pPr>
            <w:r w:rsidRPr="00B37E6B">
              <w:rPr>
                <w:szCs w:val="28"/>
                <w:lang w:val="ro-RO"/>
              </w:rPr>
              <w:t xml:space="preserve">a) buget de stat, din acesta:   </w:t>
            </w:r>
          </w:p>
        </w:tc>
        <w:tc>
          <w:tcPr>
            <w:tcW w:w="1276" w:type="dxa"/>
            <w:vAlign w:val="center"/>
          </w:tcPr>
          <w:p w14:paraId="4381BBDB" w14:textId="7F7895C4" w:rsidR="001F0EFA" w:rsidRPr="00B37E6B" w:rsidRDefault="001F0EFA" w:rsidP="001F0EFA">
            <w:pPr>
              <w:spacing w:line="340" w:lineRule="exact"/>
              <w:jc w:val="center"/>
              <w:rPr>
                <w:sz w:val="20"/>
                <w:lang w:val="ro-RO"/>
              </w:rPr>
            </w:pPr>
            <w:r w:rsidRPr="00B37E6B">
              <w:rPr>
                <w:b/>
                <w:sz w:val="20"/>
                <w:lang w:val="ro-RO"/>
              </w:rPr>
              <w:t>-43.756</w:t>
            </w:r>
          </w:p>
        </w:tc>
        <w:tc>
          <w:tcPr>
            <w:tcW w:w="1027" w:type="dxa"/>
            <w:vAlign w:val="center"/>
          </w:tcPr>
          <w:p w14:paraId="0FD4C329" w14:textId="501685A6" w:rsidR="001F0EFA" w:rsidRPr="00B37E6B" w:rsidRDefault="001F0EFA" w:rsidP="001F0EFA">
            <w:pPr>
              <w:spacing w:line="340" w:lineRule="exact"/>
              <w:jc w:val="center"/>
              <w:rPr>
                <w:sz w:val="20"/>
                <w:lang w:val="ro-RO"/>
              </w:rPr>
            </w:pPr>
            <w:r w:rsidRPr="00B37E6B">
              <w:rPr>
                <w:b/>
                <w:sz w:val="20"/>
                <w:lang w:val="ro-RO"/>
              </w:rPr>
              <w:t>-302.272</w:t>
            </w:r>
          </w:p>
        </w:tc>
        <w:tc>
          <w:tcPr>
            <w:tcW w:w="1028" w:type="dxa"/>
            <w:vAlign w:val="center"/>
          </w:tcPr>
          <w:p w14:paraId="7BD8B9EB" w14:textId="0B121E7B" w:rsidR="001F0EFA" w:rsidRPr="00B37E6B" w:rsidRDefault="001F0EFA" w:rsidP="001F0EFA">
            <w:pPr>
              <w:spacing w:line="340" w:lineRule="exact"/>
              <w:jc w:val="center"/>
              <w:rPr>
                <w:sz w:val="20"/>
                <w:lang w:val="ro-RO"/>
              </w:rPr>
            </w:pPr>
            <w:r w:rsidRPr="00B37E6B">
              <w:rPr>
                <w:b/>
                <w:sz w:val="20"/>
                <w:lang w:val="ro-RO"/>
              </w:rPr>
              <w:t>-32.455</w:t>
            </w:r>
          </w:p>
        </w:tc>
        <w:tc>
          <w:tcPr>
            <w:tcW w:w="1028" w:type="dxa"/>
            <w:vAlign w:val="center"/>
          </w:tcPr>
          <w:p w14:paraId="704FB0DE" w14:textId="5127FABF" w:rsidR="001F0EFA" w:rsidRPr="00B37E6B" w:rsidRDefault="001F0EFA" w:rsidP="001F0EFA">
            <w:pPr>
              <w:spacing w:line="340" w:lineRule="exact"/>
              <w:jc w:val="center"/>
              <w:rPr>
                <w:sz w:val="20"/>
                <w:lang w:val="ro-RO"/>
              </w:rPr>
            </w:pPr>
            <w:r w:rsidRPr="00B37E6B">
              <w:rPr>
                <w:b/>
                <w:sz w:val="20"/>
                <w:lang w:val="ro-RO"/>
              </w:rPr>
              <w:t>-15.595</w:t>
            </w:r>
          </w:p>
        </w:tc>
        <w:tc>
          <w:tcPr>
            <w:tcW w:w="1028" w:type="dxa"/>
            <w:vAlign w:val="center"/>
          </w:tcPr>
          <w:p w14:paraId="3C411E99" w14:textId="05CB55B8" w:rsidR="001F0EFA" w:rsidRPr="00B37E6B" w:rsidRDefault="001F0EFA" w:rsidP="001F0EFA">
            <w:pPr>
              <w:spacing w:line="340" w:lineRule="exact"/>
              <w:jc w:val="center"/>
              <w:rPr>
                <w:sz w:val="20"/>
                <w:lang w:val="ro-RO"/>
              </w:rPr>
            </w:pPr>
            <w:r w:rsidRPr="00B37E6B">
              <w:rPr>
                <w:b/>
                <w:sz w:val="20"/>
                <w:lang w:val="ro-RO"/>
              </w:rPr>
              <w:t>-</w:t>
            </w:r>
          </w:p>
        </w:tc>
        <w:tc>
          <w:tcPr>
            <w:tcW w:w="1134" w:type="dxa"/>
            <w:vAlign w:val="center"/>
          </w:tcPr>
          <w:p w14:paraId="293FA76E" w14:textId="64A42FA2" w:rsidR="001F0EFA" w:rsidRPr="00B37E6B" w:rsidRDefault="001F0EFA" w:rsidP="001F0EFA">
            <w:pPr>
              <w:spacing w:line="340" w:lineRule="exact"/>
              <w:jc w:val="center"/>
              <w:rPr>
                <w:sz w:val="20"/>
                <w:lang w:val="ro-RO"/>
              </w:rPr>
            </w:pPr>
            <w:r w:rsidRPr="00B37E6B">
              <w:rPr>
                <w:b/>
                <w:sz w:val="20"/>
                <w:lang w:val="ro-RO"/>
              </w:rPr>
              <w:t>-78.876</w:t>
            </w:r>
          </w:p>
        </w:tc>
      </w:tr>
      <w:tr w:rsidR="001F0EFA" w:rsidRPr="00B37E6B" w14:paraId="6B68A644" w14:textId="77777777" w:rsidTr="00A4081D">
        <w:trPr>
          <w:jc w:val="center"/>
        </w:trPr>
        <w:tc>
          <w:tcPr>
            <w:tcW w:w="2864" w:type="dxa"/>
          </w:tcPr>
          <w:p w14:paraId="456F5B6B" w14:textId="77777777" w:rsidR="001F0EFA" w:rsidRPr="00B37E6B" w:rsidRDefault="001F0EFA" w:rsidP="001F0EFA">
            <w:pPr>
              <w:tabs>
                <w:tab w:val="left" w:pos="3960"/>
              </w:tabs>
              <w:spacing w:line="340" w:lineRule="exact"/>
              <w:jc w:val="both"/>
              <w:rPr>
                <w:bCs/>
                <w:szCs w:val="28"/>
                <w:lang w:val="ro-RO"/>
              </w:rPr>
            </w:pPr>
            <w:r w:rsidRPr="00B37E6B">
              <w:rPr>
                <w:szCs w:val="28"/>
                <w:lang w:val="ro-RO"/>
              </w:rPr>
              <w:t xml:space="preserve">i.cheltuieli de personal   </w:t>
            </w:r>
          </w:p>
        </w:tc>
        <w:tc>
          <w:tcPr>
            <w:tcW w:w="1276" w:type="dxa"/>
            <w:vAlign w:val="center"/>
          </w:tcPr>
          <w:p w14:paraId="5C12EE7D" w14:textId="1A588F78" w:rsidR="001F0EFA" w:rsidRPr="00B37E6B" w:rsidRDefault="001F0EFA" w:rsidP="001F0EFA">
            <w:pPr>
              <w:spacing w:line="340" w:lineRule="exact"/>
              <w:jc w:val="center"/>
              <w:rPr>
                <w:sz w:val="20"/>
                <w:lang w:val="ro-RO"/>
              </w:rPr>
            </w:pPr>
            <w:r w:rsidRPr="00B37E6B">
              <w:rPr>
                <w:sz w:val="20"/>
                <w:lang w:val="ro-RO"/>
              </w:rPr>
              <w:t>-16.673</w:t>
            </w:r>
          </w:p>
        </w:tc>
        <w:tc>
          <w:tcPr>
            <w:tcW w:w="1027" w:type="dxa"/>
            <w:vAlign w:val="center"/>
          </w:tcPr>
          <w:p w14:paraId="7C1DE978" w14:textId="4657B286" w:rsidR="001F0EFA" w:rsidRPr="00B37E6B" w:rsidRDefault="001F0EFA" w:rsidP="001F0EFA">
            <w:pPr>
              <w:spacing w:line="340" w:lineRule="exact"/>
              <w:jc w:val="center"/>
              <w:rPr>
                <w:sz w:val="20"/>
                <w:lang w:val="ro-RO"/>
              </w:rPr>
            </w:pPr>
            <w:r w:rsidRPr="00B37E6B">
              <w:rPr>
                <w:sz w:val="20"/>
                <w:lang w:val="ro-RO"/>
              </w:rPr>
              <w:t>-63.852</w:t>
            </w:r>
          </w:p>
        </w:tc>
        <w:tc>
          <w:tcPr>
            <w:tcW w:w="1028" w:type="dxa"/>
            <w:vAlign w:val="center"/>
          </w:tcPr>
          <w:p w14:paraId="6B35AB1F" w14:textId="21905AF7" w:rsidR="001F0EFA" w:rsidRPr="00B37E6B" w:rsidRDefault="001F0EFA" w:rsidP="001F0EFA">
            <w:pPr>
              <w:spacing w:line="340" w:lineRule="exact"/>
              <w:jc w:val="center"/>
              <w:rPr>
                <w:sz w:val="20"/>
                <w:lang w:val="ro-RO"/>
              </w:rPr>
            </w:pPr>
            <w:r w:rsidRPr="00B37E6B">
              <w:rPr>
                <w:sz w:val="20"/>
                <w:lang w:val="ro-RO"/>
              </w:rPr>
              <w:t>-31.694</w:t>
            </w:r>
          </w:p>
        </w:tc>
        <w:tc>
          <w:tcPr>
            <w:tcW w:w="1028" w:type="dxa"/>
            <w:vAlign w:val="center"/>
          </w:tcPr>
          <w:p w14:paraId="2292AB70" w14:textId="1CAFDC44" w:rsidR="001F0EFA" w:rsidRPr="00B37E6B" w:rsidRDefault="001F0EFA" w:rsidP="001F0EFA">
            <w:pPr>
              <w:spacing w:line="340" w:lineRule="exact"/>
              <w:jc w:val="center"/>
              <w:rPr>
                <w:sz w:val="20"/>
                <w:lang w:val="ro-RO"/>
              </w:rPr>
            </w:pPr>
            <w:r w:rsidRPr="00B37E6B">
              <w:rPr>
                <w:sz w:val="20"/>
                <w:lang w:val="ro-RO"/>
              </w:rPr>
              <w:t>-15.816</w:t>
            </w:r>
          </w:p>
        </w:tc>
        <w:tc>
          <w:tcPr>
            <w:tcW w:w="1028" w:type="dxa"/>
            <w:vAlign w:val="center"/>
          </w:tcPr>
          <w:p w14:paraId="6FC7B17D" w14:textId="21A1E071" w:rsidR="001F0EFA" w:rsidRPr="00B37E6B" w:rsidRDefault="001F0EFA" w:rsidP="001F0EFA">
            <w:pPr>
              <w:spacing w:line="340" w:lineRule="exact"/>
              <w:jc w:val="center"/>
              <w:rPr>
                <w:sz w:val="20"/>
                <w:lang w:val="ro-RO"/>
              </w:rPr>
            </w:pPr>
            <w:r w:rsidRPr="00B37E6B">
              <w:rPr>
                <w:sz w:val="20"/>
                <w:lang w:val="ro-RO"/>
              </w:rPr>
              <w:t>-</w:t>
            </w:r>
          </w:p>
        </w:tc>
        <w:tc>
          <w:tcPr>
            <w:tcW w:w="1134" w:type="dxa"/>
            <w:vAlign w:val="center"/>
          </w:tcPr>
          <w:p w14:paraId="5AF10564" w14:textId="20BE077F" w:rsidR="001F0EFA" w:rsidRPr="00B37E6B" w:rsidRDefault="001F0EFA" w:rsidP="001F0EFA">
            <w:pPr>
              <w:spacing w:line="340" w:lineRule="exact"/>
              <w:jc w:val="center"/>
              <w:rPr>
                <w:sz w:val="20"/>
                <w:lang w:val="ro-RO"/>
              </w:rPr>
            </w:pPr>
            <w:r w:rsidRPr="00B37E6B">
              <w:rPr>
                <w:sz w:val="20"/>
                <w:lang w:val="ro-RO"/>
              </w:rPr>
              <w:t>-25.607</w:t>
            </w:r>
          </w:p>
        </w:tc>
      </w:tr>
      <w:tr w:rsidR="001F0EFA" w:rsidRPr="00B37E6B" w14:paraId="6CA9E933" w14:textId="77777777" w:rsidTr="00A4081D">
        <w:trPr>
          <w:jc w:val="center"/>
        </w:trPr>
        <w:tc>
          <w:tcPr>
            <w:tcW w:w="2864" w:type="dxa"/>
          </w:tcPr>
          <w:p w14:paraId="28BF6FD9" w14:textId="77777777" w:rsidR="001F0EFA" w:rsidRPr="00B37E6B" w:rsidRDefault="001F0EFA" w:rsidP="001F0EFA">
            <w:pPr>
              <w:tabs>
                <w:tab w:val="left" w:pos="3960"/>
              </w:tabs>
              <w:spacing w:line="340" w:lineRule="exact"/>
              <w:jc w:val="both"/>
              <w:rPr>
                <w:bCs/>
                <w:szCs w:val="28"/>
                <w:lang w:val="ro-RO"/>
              </w:rPr>
            </w:pPr>
            <w:r w:rsidRPr="00B37E6B">
              <w:rPr>
                <w:szCs w:val="28"/>
                <w:lang w:val="ro-RO"/>
              </w:rPr>
              <w:t xml:space="preserve">ii.bunuri şi servicii      </w:t>
            </w:r>
          </w:p>
        </w:tc>
        <w:tc>
          <w:tcPr>
            <w:tcW w:w="1276" w:type="dxa"/>
            <w:vAlign w:val="center"/>
          </w:tcPr>
          <w:p w14:paraId="53329619" w14:textId="3137B182" w:rsidR="001F0EFA" w:rsidRPr="00B37E6B" w:rsidRDefault="001F0EFA" w:rsidP="001F0EFA">
            <w:pPr>
              <w:spacing w:line="340" w:lineRule="exact"/>
              <w:jc w:val="center"/>
              <w:rPr>
                <w:sz w:val="20"/>
                <w:lang w:val="ro-RO"/>
              </w:rPr>
            </w:pPr>
            <w:r w:rsidRPr="00B37E6B">
              <w:rPr>
                <w:sz w:val="20"/>
                <w:lang w:val="ro-RO"/>
              </w:rPr>
              <w:t>-27.082</w:t>
            </w:r>
          </w:p>
        </w:tc>
        <w:tc>
          <w:tcPr>
            <w:tcW w:w="1027" w:type="dxa"/>
            <w:vAlign w:val="center"/>
          </w:tcPr>
          <w:p w14:paraId="7BE9D127" w14:textId="386C611F" w:rsidR="001F0EFA" w:rsidRPr="00B37E6B" w:rsidRDefault="001F0EFA" w:rsidP="001F0EFA">
            <w:pPr>
              <w:spacing w:line="340" w:lineRule="exact"/>
              <w:jc w:val="center"/>
              <w:rPr>
                <w:sz w:val="20"/>
                <w:lang w:val="ro-RO"/>
              </w:rPr>
            </w:pPr>
            <w:r w:rsidRPr="00B37E6B">
              <w:rPr>
                <w:sz w:val="20"/>
                <w:lang w:val="ro-RO"/>
              </w:rPr>
              <w:t>-238.419</w:t>
            </w:r>
          </w:p>
        </w:tc>
        <w:tc>
          <w:tcPr>
            <w:tcW w:w="1028" w:type="dxa"/>
            <w:vAlign w:val="center"/>
          </w:tcPr>
          <w:p w14:paraId="5F0BF020" w14:textId="0C2ABC26" w:rsidR="001F0EFA" w:rsidRPr="00B37E6B" w:rsidRDefault="001F0EFA" w:rsidP="001F0EFA">
            <w:pPr>
              <w:spacing w:line="340" w:lineRule="exact"/>
              <w:jc w:val="center"/>
              <w:rPr>
                <w:sz w:val="20"/>
                <w:lang w:val="ro-RO"/>
              </w:rPr>
            </w:pPr>
            <w:r w:rsidRPr="00B37E6B">
              <w:rPr>
                <w:sz w:val="20"/>
                <w:lang w:val="ro-RO"/>
              </w:rPr>
              <w:t>-761</w:t>
            </w:r>
          </w:p>
        </w:tc>
        <w:tc>
          <w:tcPr>
            <w:tcW w:w="1028" w:type="dxa"/>
            <w:vAlign w:val="center"/>
          </w:tcPr>
          <w:p w14:paraId="5409C957" w14:textId="7D5A3DAB" w:rsidR="001F0EFA" w:rsidRPr="00B37E6B" w:rsidRDefault="001F0EFA" w:rsidP="001F0EFA">
            <w:pPr>
              <w:spacing w:line="340" w:lineRule="exact"/>
              <w:jc w:val="center"/>
              <w:rPr>
                <w:sz w:val="20"/>
                <w:lang w:val="ro-RO"/>
              </w:rPr>
            </w:pPr>
            <w:r w:rsidRPr="00B37E6B">
              <w:rPr>
                <w:sz w:val="20"/>
                <w:lang w:val="ro-RO"/>
              </w:rPr>
              <w:t>-79</w:t>
            </w:r>
          </w:p>
        </w:tc>
        <w:tc>
          <w:tcPr>
            <w:tcW w:w="1028" w:type="dxa"/>
            <w:vAlign w:val="center"/>
          </w:tcPr>
          <w:p w14:paraId="167DF855" w14:textId="09FCC714" w:rsidR="001F0EFA" w:rsidRPr="00B37E6B" w:rsidRDefault="001F0EFA" w:rsidP="001F0EFA">
            <w:pPr>
              <w:spacing w:line="340" w:lineRule="exact"/>
              <w:jc w:val="center"/>
              <w:rPr>
                <w:sz w:val="20"/>
                <w:lang w:val="ro-RO"/>
              </w:rPr>
            </w:pPr>
            <w:r w:rsidRPr="00B37E6B">
              <w:rPr>
                <w:sz w:val="20"/>
                <w:lang w:val="ro-RO"/>
              </w:rPr>
              <w:t>-</w:t>
            </w:r>
          </w:p>
        </w:tc>
        <w:tc>
          <w:tcPr>
            <w:tcW w:w="1134" w:type="dxa"/>
            <w:vAlign w:val="center"/>
          </w:tcPr>
          <w:p w14:paraId="79AC93AA" w14:textId="518BCAAD" w:rsidR="001F0EFA" w:rsidRPr="00B37E6B" w:rsidRDefault="001F0EFA" w:rsidP="001F0EFA">
            <w:pPr>
              <w:spacing w:line="340" w:lineRule="exact"/>
              <w:jc w:val="center"/>
              <w:rPr>
                <w:sz w:val="20"/>
                <w:lang w:val="ro-RO"/>
              </w:rPr>
            </w:pPr>
            <w:r w:rsidRPr="00B37E6B">
              <w:rPr>
                <w:sz w:val="20"/>
                <w:lang w:val="ro-RO"/>
              </w:rPr>
              <w:t>-53.268</w:t>
            </w:r>
          </w:p>
        </w:tc>
      </w:tr>
      <w:tr w:rsidR="001F0EFA" w:rsidRPr="00B37E6B" w14:paraId="5B924A2D" w14:textId="77777777" w:rsidTr="00A4081D">
        <w:trPr>
          <w:jc w:val="center"/>
        </w:trPr>
        <w:tc>
          <w:tcPr>
            <w:tcW w:w="2864" w:type="dxa"/>
          </w:tcPr>
          <w:p w14:paraId="4D6440E3" w14:textId="77777777" w:rsidR="001F0EFA" w:rsidRPr="00B37E6B" w:rsidRDefault="001F0EFA" w:rsidP="001F0EFA">
            <w:pPr>
              <w:tabs>
                <w:tab w:val="left" w:pos="3960"/>
              </w:tabs>
              <w:spacing w:line="340" w:lineRule="exact"/>
              <w:jc w:val="both"/>
              <w:rPr>
                <w:szCs w:val="28"/>
                <w:lang w:val="ro-RO"/>
              </w:rPr>
            </w:pPr>
            <w:r w:rsidRPr="00B37E6B">
              <w:rPr>
                <w:szCs w:val="28"/>
                <w:lang w:val="ro-RO"/>
              </w:rPr>
              <w:t>b) bugete locale</w:t>
            </w:r>
          </w:p>
        </w:tc>
        <w:tc>
          <w:tcPr>
            <w:tcW w:w="1276" w:type="dxa"/>
            <w:vAlign w:val="center"/>
          </w:tcPr>
          <w:p w14:paraId="1A1A2BF2" w14:textId="0F44A916" w:rsidR="001F0EFA" w:rsidRPr="00B37E6B" w:rsidRDefault="001F0EFA" w:rsidP="001F0EFA">
            <w:pPr>
              <w:spacing w:line="340" w:lineRule="exact"/>
              <w:jc w:val="center"/>
              <w:rPr>
                <w:sz w:val="20"/>
                <w:lang w:val="ro-RO"/>
              </w:rPr>
            </w:pPr>
            <w:r w:rsidRPr="00B37E6B">
              <w:rPr>
                <w:sz w:val="20"/>
                <w:lang w:val="ro-RO"/>
              </w:rPr>
              <w:t>-</w:t>
            </w:r>
          </w:p>
        </w:tc>
        <w:tc>
          <w:tcPr>
            <w:tcW w:w="1027" w:type="dxa"/>
            <w:vAlign w:val="center"/>
          </w:tcPr>
          <w:p w14:paraId="24F73638" w14:textId="77777777" w:rsidR="001F0EFA" w:rsidRPr="00B37E6B" w:rsidRDefault="001F0EFA" w:rsidP="001F0EFA">
            <w:pPr>
              <w:pStyle w:val="Header"/>
              <w:tabs>
                <w:tab w:val="left" w:pos="720"/>
              </w:tabs>
              <w:spacing w:line="340" w:lineRule="exact"/>
              <w:jc w:val="center"/>
              <w:rPr>
                <w:rFonts w:ascii="Times New Roman" w:hAnsi="Times New Roman"/>
                <w:sz w:val="20"/>
                <w:szCs w:val="24"/>
                <w:lang w:val="ro-RO"/>
              </w:rPr>
            </w:pPr>
            <w:r w:rsidRPr="00B37E6B">
              <w:rPr>
                <w:rFonts w:ascii="Times New Roman" w:hAnsi="Times New Roman"/>
                <w:sz w:val="20"/>
                <w:szCs w:val="24"/>
                <w:lang w:val="ro-RO"/>
              </w:rPr>
              <w:t>-</w:t>
            </w:r>
          </w:p>
        </w:tc>
        <w:tc>
          <w:tcPr>
            <w:tcW w:w="1028" w:type="dxa"/>
            <w:vAlign w:val="center"/>
          </w:tcPr>
          <w:p w14:paraId="7E02CF07" w14:textId="77777777" w:rsidR="001F0EFA" w:rsidRPr="00B37E6B" w:rsidRDefault="001F0EFA" w:rsidP="001F0EFA">
            <w:pPr>
              <w:pStyle w:val="Header"/>
              <w:tabs>
                <w:tab w:val="left" w:pos="720"/>
              </w:tabs>
              <w:spacing w:line="340" w:lineRule="exact"/>
              <w:jc w:val="center"/>
              <w:rPr>
                <w:rFonts w:ascii="Times New Roman" w:hAnsi="Times New Roman"/>
                <w:sz w:val="20"/>
                <w:szCs w:val="24"/>
                <w:lang w:val="ro-RO"/>
              </w:rPr>
            </w:pPr>
            <w:r w:rsidRPr="00B37E6B">
              <w:rPr>
                <w:rFonts w:ascii="Times New Roman" w:hAnsi="Times New Roman"/>
                <w:sz w:val="20"/>
                <w:szCs w:val="24"/>
                <w:lang w:val="ro-RO"/>
              </w:rPr>
              <w:t>-</w:t>
            </w:r>
          </w:p>
        </w:tc>
        <w:tc>
          <w:tcPr>
            <w:tcW w:w="1028" w:type="dxa"/>
            <w:vAlign w:val="center"/>
          </w:tcPr>
          <w:p w14:paraId="3AE7C81A" w14:textId="0D367A69" w:rsidR="001F0EFA" w:rsidRPr="00B37E6B" w:rsidRDefault="001F0EFA" w:rsidP="001F0EFA">
            <w:pPr>
              <w:pStyle w:val="Header"/>
              <w:tabs>
                <w:tab w:val="left" w:pos="720"/>
              </w:tabs>
              <w:spacing w:line="340" w:lineRule="exact"/>
              <w:jc w:val="center"/>
              <w:rPr>
                <w:rFonts w:ascii="Times New Roman" w:hAnsi="Times New Roman"/>
                <w:sz w:val="20"/>
                <w:szCs w:val="24"/>
                <w:lang w:val="ro-RO"/>
              </w:rPr>
            </w:pPr>
          </w:p>
        </w:tc>
        <w:tc>
          <w:tcPr>
            <w:tcW w:w="1028" w:type="dxa"/>
            <w:vAlign w:val="center"/>
          </w:tcPr>
          <w:p w14:paraId="68F46B67" w14:textId="77777777" w:rsidR="001F0EFA" w:rsidRPr="00B37E6B" w:rsidRDefault="001F0EFA" w:rsidP="001F0EFA">
            <w:pPr>
              <w:pStyle w:val="Header"/>
              <w:tabs>
                <w:tab w:val="left" w:pos="720"/>
              </w:tabs>
              <w:spacing w:line="340" w:lineRule="exact"/>
              <w:jc w:val="center"/>
              <w:rPr>
                <w:rFonts w:ascii="Times New Roman" w:hAnsi="Times New Roman"/>
                <w:sz w:val="20"/>
                <w:szCs w:val="24"/>
                <w:lang w:val="ro-RO"/>
              </w:rPr>
            </w:pPr>
            <w:r w:rsidRPr="00B37E6B">
              <w:rPr>
                <w:rFonts w:ascii="Times New Roman" w:hAnsi="Times New Roman"/>
                <w:sz w:val="20"/>
                <w:szCs w:val="24"/>
                <w:lang w:val="ro-RO"/>
              </w:rPr>
              <w:t>-</w:t>
            </w:r>
          </w:p>
        </w:tc>
        <w:tc>
          <w:tcPr>
            <w:tcW w:w="1134" w:type="dxa"/>
            <w:vAlign w:val="center"/>
          </w:tcPr>
          <w:p w14:paraId="03C94615" w14:textId="77777777" w:rsidR="001F0EFA" w:rsidRPr="00B37E6B" w:rsidRDefault="001F0EFA" w:rsidP="001F0EFA">
            <w:pPr>
              <w:spacing w:line="340" w:lineRule="exact"/>
              <w:jc w:val="center"/>
              <w:rPr>
                <w:sz w:val="20"/>
                <w:lang w:val="ro-RO"/>
              </w:rPr>
            </w:pPr>
            <w:r w:rsidRPr="00B37E6B">
              <w:rPr>
                <w:sz w:val="20"/>
                <w:lang w:val="ro-RO"/>
              </w:rPr>
              <w:t>-</w:t>
            </w:r>
          </w:p>
        </w:tc>
      </w:tr>
      <w:tr w:rsidR="001F0EFA" w:rsidRPr="00B37E6B" w14:paraId="2AC61742" w14:textId="77777777" w:rsidTr="00A4081D">
        <w:trPr>
          <w:jc w:val="center"/>
        </w:trPr>
        <w:tc>
          <w:tcPr>
            <w:tcW w:w="2864" w:type="dxa"/>
          </w:tcPr>
          <w:p w14:paraId="1634832E" w14:textId="77777777" w:rsidR="001F0EFA" w:rsidRPr="00B37E6B" w:rsidRDefault="001F0EFA" w:rsidP="001F0EFA">
            <w:pPr>
              <w:numPr>
                <w:ilvl w:val="0"/>
                <w:numId w:val="3"/>
              </w:numPr>
              <w:tabs>
                <w:tab w:val="left" w:pos="3960"/>
              </w:tabs>
              <w:spacing w:line="340" w:lineRule="exact"/>
              <w:jc w:val="both"/>
              <w:rPr>
                <w:szCs w:val="28"/>
                <w:lang w:val="ro-RO"/>
              </w:rPr>
            </w:pPr>
            <w:r w:rsidRPr="00B37E6B">
              <w:rPr>
                <w:szCs w:val="28"/>
                <w:lang w:val="ro-RO"/>
              </w:rPr>
              <w:t>cheltuieli de personal</w:t>
            </w:r>
          </w:p>
          <w:p w14:paraId="77994596" w14:textId="77777777" w:rsidR="001F0EFA" w:rsidRPr="00B37E6B" w:rsidRDefault="001F0EFA" w:rsidP="001F0EFA">
            <w:pPr>
              <w:numPr>
                <w:ilvl w:val="0"/>
                <w:numId w:val="3"/>
              </w:numPr>
              <w:tabs>
                <w:tab w:val="left" w:pos="3960"/>
              </w:tabs>
              <w:spacing w:line="340" w:lineRule="exact"/>
              <w:jc w:val="both"/>
              <w:rPr>
                <w:szCs w:val="28"/>
                <w:lang w:val="ro-RO"/>
              </w:rPr>
            </w:pPr>
            <w:r w:rsidRPr="00B37E6B">
              <w:rPr>
                <w:szCs w:val="28"/>
                <w:lang w:val="ro-RO"/>
              </w:rPr>
              <w:t>bunuri şi servicii</w:t>
            </w:r>
          </w:p>
        </w:tc>
        <w:tc>
          <w:tcPr>
            <w:tcW w:w="1276" w:type="dxa"/>
            <w:vAlign w:val="center"/>
          </w:tcPr>
          <w:p w14:paraId="4E0F8F71" w14:textId="1702A3E9" w:rsidR="001F0EFA" w:rsidRPr="00B37E6B" w:rsidRDefault="001F0EFA" w:rsidP="001F0EFA">
            <w:pPr>
              <w:spacing w:line="340" w:lineRule="exact"/>
              <w:jc w:val="center"/>
              <w:rPr>
                <w:sz w:val="20"/>
                <w:lang w:val="ro-RO"/>
              </w:rPr>
            </w:pPr>
            <w:r w:rsidRPr="00B37E6B">
              <w:rPr>
                <w:sz w:val="20"/>
                <w:lang w:val="ro-RO"/>
              </w:rPr>
              <w:t>-</w:t>
            </w:r>
          </w:p>
        </w:tc>
        <w:tc>
          <w:tcPr>
            <w:tcW w:w="1027" w:type="dxa"/>
            <w:vAlign w:val="center"/>
          </w:tcPr>
          <w:p w14:paraId="57BD3409" w14:textId="77777777" w:rsidR="001F0EFA" w:rsidRPr="00B37E6B" w:rsidRDefault="001F0EFA" w:rsidP="001F0EFA">
            <w:pPr>
              <w:pStyle w:val="Header"/>
              <w:tabs>
                <w:tab w:val="left" w:pos="720"/>
              </w:tabs>
              <w:spacing w:line="340" w:lineRule="exact"/>
              <w:jc w:val="center"/>
              <w:rPr>
                <w:rFonts w:ascii="Times New Roman" w:hAnsi="Times New Roman"/>
                <w:sz w:val="20"/>
                <w:szCs w:val="24"/>
                <w:lang w:val="ro-RO"/>
              </w:rPr>
            </w:pPr>
            <w:r w:rsidRPr="00B37E6B">
              <w:rPr>
                <w:rFonts w:ascii="Times New Roman" w:hAnsi="Times New Roman"/>
                <w:sz w:val="20"/>
                <w:szCs w:val="24"/>
                <w:lang w:val="ro-RO"/>
              </w:rPr>
              <w:t>-</w:t>
            </w:r>
          </w:p>
        </w:tc>
        <w:tc>
          <w:tcPr>
            <w:tcW w:w="1028" w:type="dxa"/>
            <w:vAlign w:val="center"/>
          </w:tcPr>
          <w:p w14:paraId="192753CB" w14:textId="77777777" w:rsidR="001F0EFA" w:rsidRPr="00B37E6B" w:rsidRDefault="001F0EFA" w:rsidP="001F0EFA">
            <w:pPr>
              <w:pStyle w:val="Header"/>
              <w:tabs>
                <w:tab w:val="left" w:pos="720"/>
              </w:tabs>
              <w:spacing w:line="340" w:lineRule="exact"/>
              <w:jc w:val="center"/>
              <w:rPr>
                <w:rFonts w:ascii="Times New Roman" w:hAnsi="Times New Roman"/>
                <w:sz w:val="20"/>
                <w:szCs w:val="24"/>
                <w:lang w:val="ro-RO"/>
              </w:rPr>
            </w:pPr>
            <w:r w:rsidRPr="00B37E6B">
              <w:rPr>
                <w:rFonts w:ascii="Times New Roman" w:hAnsi="Times New Roman"/>
                <w:sz w:val="20"/>
                <w:szCs w:val="24"/>
                <w:lang w:val="ro-RO"/>
              </w:rPr>
              <w:t>-</w:t>
            </w:r>
          </w:p>
        </w:tc>
        <w:tc>
          <w:tcPr>
            <w:tcW w:w="1028" w:type="dxa"/>
            <w:vAlign w:val="center"/>
          </w:tcPr>
          <w:p w14:paraId="10821A1C" w14:textId="27F911A9" w:rsidR="001F0EFA" w:rsidRPr="00B37E6B" w:rsidRDefault="001F0EFA" w:rsidP="001F0EFA">
            <w:pPr>
              <w:pStyle w:val="Header"/>
              <w:tabs>
                <w:tab w:val="left" w:pos="720"/>
              </w:tabs>
              <w:spacing w:line="340" w:lineRule="exact"/>
              <w:jc w:val="center"/>
              <w:rPr>
                <w:rFonts w:ascii="Times New Roman" w:hAnsi="Times New Roman"/>
                <w:sz w:val="20"/>
                <w:szCs w:val="24"/>
                <w:lang w:val="ro-RO"/>
              </w:rPr>
            </w:pPr>
          </w:p>
        </w:tc>
        <w:tc>
          <w:tcPr>
            <w:tcW w:w="1028" w:type="dxa"/>
            <w:vAlign w:val="center"/>
          </w:tcPr>
          <w:p w14:paraId="6A3059AB" w14:textId="77777777" w:rsidR="001F0EFA" w:rsidRPr="00B37E6B" w:rsidRDefault="001F0EFA" w:rsidP="001F0EFA">
            <w:pPr>
              <w:pStyle w:val="Header"/>
              <w:tabs>
                <w:tab w:val="left" w:pos="720"/>
              </w:tabs>
              <w:spacing w:line="340" w:lineRule="exact"/>
              <w:jc w:val="center"/>
              <w:rPr>
                <w:rFonts w:ascii="Times New Roman" w:hAnsi="Times New Roman"/>
                <w:sz w:val="20"/>
                <w:szCs w:val="24"/>
                <w:lang w:val="ro-RO"/>
              </w:rPr>
            </w:pPr>
            <w:r w:rsidRPr="00B37E6B">
              <w:rPr>
                <w:rFonts w:ascii="Times New Roman" w:hAnsi="Times New Roman"/>
                <w:sz w:val="20"/>
                <w:szCs w:val="24"/>
                <w:lang w:val="ro-RO"/>
              </w:rPr>
              <w:t>-</w:t>
            </w:r>
          </w:p>
        </w:tc>
        <w:tc>
          <w:tcPr>
            <w:tcW w:w="1134" w:type="dxa"/>
            <w:vAlign w:val="center"/>
          </w:tcPr>
          <w:p w14:paraId="5BECE97C" w14:textId="77777777" w:rsidR="001F0EFA" w:rsidRPr="00B37E6B" w:rsidRDefault="001F0EFA" w:rsidP="001F0EFA">
            <w:pPr>
              <w:spacing w:line="340" w:lineRule="exact"/>
              <w:jc w:val="center"/>
              <w:rPr>
                <w:sz w:val="20"/>
                <w:lang w:val="ro-RO"/>
              </w:rPr>
            </w:pPr>
            <w:r w:rsidRPr="00B37E6B">
              <w:rPr>
                <w:sz w:val="20"/>
                <w:lang w:val="ro-RO"/>
              </w:rPr>
              <w:t>-</w:t>
            </w:r>
          </w:p>
        </w:tc>
      </w:tr>
      <w:tr w:rsidR="001F0EFA" w:rsidRPr="00B37E6B" w14:paraId="24A43317" w14:textId="77777777" w:rsidTr="00A4081D">
        <w:trPr>
          <w:jc w:val="center"/>
        </w:trPr>
        <w:tc>
          <w:tcPr>
            <w:tcW w:w="2864" w:type="dxa"/>
          </w:tcPr>
          <w:p w14:paraId="0C771752" w14:textId="77777777" w:rsidR="001F0EFA" w:rsidRPr="00B37E6B" w:rsidRDefault="001F0EFA" w:rsidP="001F0EFA">
            <w:pPr>
              <w:tabs>
                <w:tab w:val="left" w:pos="3960"/>
              </w:tabs>
              <w:spacing w:line="340" w:lineRule="exact"/>
              <w:jc w:val="both"/>
              <w:rPr>
                <w:szCs w:val="28"/>
                <w:lang w:val="ro-RO"/>
              </w:rPr>
            </w:pPr>
            <w:r w:rsidRPr="00B37E6B">
              <w:rPr>
                <w:szCs w:val="28"/>
                <w:lang w:val="ro-RO"/>
              </w:rPr>
              <w:t xml:space="preserve">c) bugetul asigurărilor sociale de stat: </w:t>
            </w:r>
          </w:p>
        </w:tc>
        <w:tc>
          <w:tcPr>
            <w:tcW w:w="1276" w:type="dxa"/>
            <w:vAlign w:val="center"/>
          </w:tcPr>
          <w:p w14:paraId="4FC65E2F" w14:textId="30B30FF9" w:rsidR="001F0EFA" w:rsidRPr="00B37E6B" w:rsidRDefault="001F0EFA" w:rsidP="001F0EFA">
            <w:pPr>
              <w:spacing w:line="340" w:lineRule="exact"/>
              <w:jc w:val="center"/>
              <w:rPr>
                <w:sz w:val="20"/>
                <w:lang w:val="ro-RO"/>
              </w:rPr>
            </w:pPr>
            <w:r w:rsidRPr="00B37E6B">
              <w:rPr>
                <w:sz w:val="20"/>
                <w:lang w:val="ro-RO"/>
              </w:rPr>
              <w:t>-</w:t>
            </w:r>
          </w:p>
        </w:tc>
        <w:tc>
          <w:tcPr>
            <w:tcW w:w="1027" w:type="dxa"/>
            <w:vAlign w:val="center"/>
          </w:tcPr>
          <w:p w14:paraId="1E30BBA1" w14:textId="77777777" w:rsidR="001F0EFA" w:rsidRPr="00B37E6B" w:rsidRDefault="001F0EFA" w:rsidP="001F0EFA">
            <w:pPr>
              <w:pStyle w:val="Header"/>
              <w:tabs>
                <w:tab w:val="left" w:pos="720"/>
              </w:tabs>
              <w:spacing w:line="340" w:lineRule="exact"/>
              <w:jc w:val="center"/>
              <w:rPr>
                <w:rFonts w:ascii="Times New Roman" w:hAnsi="Times New Roman"/>
                <w:sz w:val="20"/>
                <w:szCs w:val="24"/>
                <w:lang w:val="ro-RO"/>
              </w:rPr>
            </w:pPr>
            <w:r w:rsidRPr="00B37E6B">
              <w:rPr>
                <w:rFonts w:ascii="Times New Roman" w:hAnsi="Times New Roman"/>
                <w:sz w:val="20"/>
                <w:szCs w:val="24"/>
                <w:lang w:val="ro-RO"/>
              </w:rPr>
              <w:t>-</w:t>
            </w:r>
          </w:p>
        </w:tc>
        <w:tc>
          <w:tcPr>
            <w:tcW w:w="1028" w:type="dxa"/>
            <w:vAlign w:val="center"/>
          </w:tcPr>
          <w:p w14:paraId="722F0AD2" w14:textId="77777777" w:rsidR="001F0EFA" w:rsidRPr="00B37E6B" w:rsidRDefault="001F0EFA" w:rsidP="001F0EFA">
            <w:pPr>
              <w:pStyle w:val="Header"/>
              <w:tabs>
                <w:tab w:val="left" w:pos="720"/>
              </w:tabs>
              <w:spacing w:line="340" w:lineRule="exact"/>
              <w:jc w:val="center"/>
              <w:rPr>
                <w:rFonts w:ascii="Times New Roman" w:hAnsi="Times New Roman"/>
                <w:sz w:val="20"/>
                <w:szCs w:val="24"/>
                <w:lang w:val="ro-RO"/>
              </w:rPr>
            </w:pPr>
            <w:r w:rsidRPr="00B37E6B">
              <w:rPr>
                <w:rFonts w:ascii="Times New Roman" w:hAnsi="Times New Roman"/>
                <w:sz w:val="20"/>
                <w:szCs w:val="24"/>
                <w:lang w:val="ro-RO"/>
              </w:rPr>
              <w:t>-</w:t>
            </w:r>
          </w:p>
        </w:tc>
        <w:tc>
          <w:tcPr>
            <w:tcW w:w="1028" w:type="dxa"/>
            <w:vAlign w:val="center"/>
          </w:tcPr>
          <w:p w14:paraId="4E9AD4F2" w14:textId="4B7C1499" w:rsidR="001F0EFA" w:rsidRPr="00B37E6B" w:rsidRDefault="001F0EFA" w:rsidP="001F0EFA">
            <w:pPr>
              <w:pStyle w:val="Header"/>
              <w:tabs>
                <w:tab w:val="left" w:pos="720"/>
              </w:tabs>
              <w:spacing w:line="340" w:lineRule="exact"/>
              <w:jc w:val="center"/>
              <w:rPr>
                <w:rFonts w:ascii="Times New Roman" w:hAnsi="Times New Roman"/>
                <w:sz w:val="20"/>
                <w:szCs w:val="24"/>
                <w:lang w:val="ro-RO"/>
              </w:rPr>
            </w:pPr>
          </w:p>
        </w:tc>
        <w:tc>
          <w:tcPr>
            <w:tcW w:w="1028" w:type="dxa"/>
            <w:vAlign w:val="center"/>
          </w:tcPr>
          <w:p w14:paraId="24E8305E" w14:textId="77777777" w:rsidR="001F0EFA" w:rsidRPr="00B37E6B" w:rsidRDefault="001F0EFA" w:rsidP="001F0EFA">
            <w:pPr>
              <w:pStyle w:val="Header"/>
              <w:tabs>
                <w:tab w:val="left" w:pos="720"/>
              </w:tabs>
              <w:spacing w:line="340" w:lineRule="exact"/>
              <w:jc w:val="center"/>
              <w:rPr>
                <w:rFonts w:ascii="Times New Roman" w:hAnsi="Times New Roman"/>
                <w:sz w:val="20"/>
                <w:szCs w:val="24"/>
                <w:lang w:val="ro-RO"/>
              </w:rPr>
            </w:pPr>
            <w:r w:rsidRPr="00B37E6B">
              <w:rPr>
                <w:rFonts w:ascii="Times New Roman" w:hAnsi="Times New Roman"/>
                <w:sz w:val="20"/>
                <w:szCs w:val="24"/>
                <w:lang w:val="ro-RO"/>
              </w:rPr>
              <w:t>-</w:t>
            </w:r>
          </w:p>
        </w:tc>
        <w:tc>
          <w:tcPr>
            <w:tcW w:w="1134" w:type="dxa"/>
            <w:vAlign w:val="center"/>
          </w:tcPr>
          <w:p w14:paraId="7A944190" w14:textId="77777777" w:rsidR="001F0EFA" w:rsidRPr="00B37E6B" w:rsidRDefault="001F0EFA" w:rsidP="001F0EFA">
            <w:pPr>
              <w:spacing w:line="340" w:lineRule="exact"/>
              <w:jc w:val="center"/>
              <w:rPr>
                <w:sz w:val="20"/>
                <w:lang w:val="ro-RO"/>
              </w:rPr>
            </w:pPr>
            <w:r w:rsidRPr="00B37E6B">
              <w:rPr>
                <w:sz w:val="20"/>
                <w:lang w:val="ro-RO"/>
              </w:rPr>
              <w:t>-</w:t>
            </w:r>
          </w:p>
        </w:tc>
      </w:tr>
      <w:tr w:rsidR="001F0EFA" w:rsidRPr="00B37E6B" w14:paraId="19F76235" w14:textId="77777777" w:rsidTr="00A4081D">
        <w:trPr>
          <w:jc w:val="center"/>
        </w:trPr>
        <w:tc>
          <w:tcPr>
            <w:tcW w:w="2864" w:type="dxa"/>
          </w:tcPr>
          <w:p w14:paraId="4A48C3E9" w14:textId="77777777" w:rsidR="001F0EFA" w:rsidRPr="00B37E6B" w:rsidRDefault="001F0EFA" w:rsidP="001F0EFA">
            <w:pPr>
              <w:numPr>
                <w:ilvl w:val="0"/>
                <w:numId w:val="4"/>
              </w:numPr>
              <w:tabs>
                <w:tab w:val="left" w:pos="3960"/>
              </w:tabs>
              <w:spacing w:line="340" w:lineRule="exact"/>
              <w:jc w:val="both"/>
              <w:rPr>
                <w:szCs w:val="28"/>
                <w:lang w:val="ro-RO"/>
              </w:rPr>
            </w:pPr>
            <w:r w:rsidRPr="00B37E6B">
              <w:rPr>
                <w:szCs w:val="28"/>
                <w:lang w:val="ro-RO"/>
              </w:rPr>
              <w:t>cheltuieli de personal</w:t>
            </w:r>
          </w:p>
          <w:p w14:paraId="64909137" w14:textId="77777777" w:rsidR="001F0EFA" w:rsidRPr="00B37E6B" w:rsidRDefault="001F0EFA" w:rsidP="001F0EFA">
            <w:pPr>
              <w:numPr>
                <w:ilvl w:val="0"/>
                <w:numId w:val="4"/>
              </w:numPr>
              <w:tabs>
                <w:tab w:val="left" w:pos="3960"/>
              </w:tabs>
              <w:spacing w:line="340" w:lineRule="exact"/>
              <w:jc w:val="both"/>
              <w:rPr>
                <w:szCs w:val="28"/>
                <w:lang w:val="ro-RO"/>
              </w:rPr>
            </w:pPr>
            <w:r w:rsidRPr="00B37E6B">
              <w:rPr>
                <w:szCs w:val="28"/>
                <w:lang w:val="ro-RO"/>
              </w:rPr>
              <w:t>bunuri şi servicii</w:t>
            </w:r>
          </w:p>
        </w:tc>
        <w:tc>
          <w:tcPr>
            <w:tcW w:w="1276" w:type="dxa"/>
            <w:vAlign w:val="center"/>
          </w:tcPr>
          <w:p w14:paraId="191FE770" w14:textId="0D096BDD" w:rsidR="001F0EFA" w:rsidRPr="00B37E6B" w:rsidRDefault="001F0EFA" w:rsidP="001F0EFA">
            <w:pPr>
              <w:tabs>
                <w:tab w:val="left" w:pos="3960"/>
              </w:tabs>
              <w:spacing w:line="340" w:lineRule="exact"/>
              <w:jc w:val="center"/>
              <w:rPr>
                <w:rFonts w:ascii="Arial Narrow" w:hAnsi="Arial Narrow"/>
                <w:sz w:val="22"/>
                <w:lang w:val="ro-RO"/>
              </w:rPr>
            </w:pPr>
            <w:r w:rsidRPr="00B37E6B">
              <w:rPr>
                <w:rFonts w:ascii="Arial Narrow" w:hAnsi="Arial Narrow"/>
                <w:sz w:val="20"/>
                <w:lang w:val="ro-RO"/>
              </w:rPr>
              <w:t>-</w:t>
            </w:r>
          </w:p>
        </w:tc>
        <w:tc>
          <w:tcPr>
            <w:tcW w:w="1027" w:type="dxa"/>
            <w:vAlign w:val="center"/>
          </w:tcPr>
          <w:p w14:paraId="79D6393D" w14:textId="77777777" w:rsidR="001F0EFA" w:rsidRPr="00B37E6B" w:rsidRDefault="001F0EFA" w:rsidP="001F0EFA">
            <w:pPr>
              <w:pStyle w:val="Header"/>
              <w:tabs>
                <w:tab w:val="left" w:pos="720"/>
                <w:tab w:val="left" w:pos="3960"/>
              </w:tabs>
              <w:spacing w:line="340" w:lineRule="exact"/>
              <w:jc w:val="center"/>
              <w:rPr>
                <w:rFonts w:ascii="Arial Narrow" w:hAnsi="Arial Narrow"/>
                <w:sz w:val="20"/>
                <w:szCs w:val="24"/>
                <w:lang w:val="ro-RO"/>
              </w:rPr>
            </w:pPr>
            <w:r w:rsidRPr="00B37E6B">
              <w:rPr>
                <w:rFonts w:ascii="Arial Narrow" w:hAnsi="Arial Narrow"/>
                <w:sz w:val="20"/>
                <w:szCs w:val="24"/>
                <w:lang w:val="ro-RO"/>
              </w:rPr>
              <w:t>-</w:t>
            </w:r>
          </w:p>
        </w:tc>
        <w:tc>
          <w:tcPr>
            <w:tcW w:w="1028" w:type="dxa"/>
            <w:vAlign w:val="center"/>
          </w:tcPr>
          <w:p w14:paraId="3F6A934C" w14:textId="77777777" w:rsidR="001F0EFA" w:rsidRPr="00B37E6B" w:rsidRDefault="001F0EFA" w:rsidP="001F0EFA">
            <w:pPr>
              <w:pStyle w:val="Header"/>
              <w:tabs>
                <w:tab w:val="left" w:pos="720"/>
                <w:tab w:val="left" w:pos="3960"/>
              </w:tabs>
              <w:spacing w:line="340" w:lineRule="exact"/>
              <w:jc w:val="center"/>
              <w:rPr>
                <w:rFonts w:ascii="Arial Narrow" w:hAnsi="Arial Narrow"/>
                <w:sz w:val="20"/>
                <w:szCs w:val="24"/>
                <w:lang w:val="ro-RO"/>
              </w:rPr>
            </w:pPr>
            <w:r w:rsidRPr="00B37E6B">
              <w:rPr>
                <w:rFonts w:ascii="Arial Narrow" w:hAnsi="Arial Narrow"/>
                <w:sz w:val="20"/>
                <w:szCs w:val="24"/>
                <w:lang w:val="ro-RO"/>
              </w:rPr>
              <w:t>-</w:t>
            </w:r>
          </w:p>
        </w:tc>
        <w:tc>
          <w:tcPr>
            <w:tcW w:w="1028" w:type="dxa"/>
            <w:vAlign w:val="center"/>
          </w:tcPr>
          <w:p w14:paraId="2A5EE175" w14:textId="121B6125" w:rsidR="001F0EFA" w:rsidRPr="00B37E6B" w:rsidRDefault="001F0EFA" w:rsidP="001F0EFA">
            <w:pPr>
              <w:pStyle w:val="Header"/>
              <w:tabs>
                <w:tab w:val="left" w:pos="720"/>
                <w:tab w:val="left" w:pos="3960"/>
              </w:tabs>
              <w:spacing w:line="340" w:lineRule="exact"/>
              <w:jc w:val="center"/>
              <w:rPr>
                <w:rFonts w:ascii="Arial Narrow" w:hAnsi="Arial Narrow"/>
                <w:sz w:val="20"/>
                <w:szCs w:val="24"/>
                <w:lang w:val="ro-RO"/>
              </w:rPr>
            </w:pPr>
          </w:p>
        </w:tc>
        <w:tc>
          <w:tcPr>
            <w:tcW w:w="1028" w:type="dxa"/>
            <w:vAlign w:val="center"/>
          </w:tcPr>
          <w:p w14:paraId="14FC0891" w14:textId="77777777" w:rsidR="001F0EFA" w:rsidRPr="00B37E6B" w:rsidRDefault="001F0EFA" w:rsidP="001F0EFA">
            <w:pPr>
              <w:pStyle w:val="Header"/>
              <w:tabs>
                <w:tab w:val="left" w:pos="720"/>
                <w:tab w:val="left" w:pos="3960"/>
              </w:tabs>
              <w:spacing w:line="340" w:lineRule="exact"/>
              <w:jc w:val="center"/>
              <w:rPr>
                <w:rFonts w:ascii="Arial Narrow" w:hAnsi="Arial Narrow"/>
                <w:sz w:val="20"/>
                <w:szCs w:val="24"/>
                <w:lang w:val="ro-RO"/>
              </w:rPr>
            </w:pPr>
            <w:r w:rsidRPr="00B37E6B">
              <w:rPr>
                <w:rFonts w:ascii="Arial Narrow" w:hAnsi="Arial Narrow"/>
                <w:sz w:val="20"/>
                <w:szCs w:val="24"/>
                <w:lang w:val="ro-RO"/>
              </w:rPr>
              <w:t>-</w:t>
            </w:r>
          </w:p>
        </w:tc>
        <w:tc>
          <w:tcPr>
            <w:tcW w:w="1134" w:type="dxa"/>
            <w:vAlign w:val="center"/>
          </w:tcPr>
          <w:p w14:paraId="23E16BF5" w14:textId="77777777" w:rsidR="001F0EFA" w:rsidRPr="00B37E6B" w:rsidRDefault="001F0EFA" w:rsidP="001F0EFA">
            <w:pPr>
              <w:tabs>
                <w:tab w:val="left" w:pos="3960"/>
              </w:tabs>
              <w:spacing w:line="340" w:lineRule="exact"/>
              <w:jc w:val="center"/>
              <w:rPr>
                <w:rFonts w:ascii="Arial Narrow" w:hAnsi="Arial Narrow"/>
                <w:sz w:val="22"/>
                <w:lang w:val="ro-RO"/>
              </w:rPr>
            </w:pPr>
            <w:r w:rsidRPr="00B37E6B">
              <w:rPr>
                <w:rFonts w:ascii="Arial Narrow" w:hAnsi="Arial Narrow"/>
                <w:sz w:val="20"/>
                <w:lang w:val="ro-RO"/>
              </w:rPr>
              <w:t>-</w:t>
            </w:r>
          </w:p>
        </w:tc>
      </w:tr>
      <w:tr w:rsidR="001F0EFA" w:rsidRPr="00B37E6B" w14:paraId="41131324" w14:textId="77777777" w:rsidTr="00A4081D">
        <w:trPr>
          <w:jc w:val="center"/>
        </w:trPr>
        <w:tc>
          <w:tcPr>
            <w:tcW w:w="2864" w:type="dxa"/>
          </w:tcPr>
          <w:p w14:paraId="427F5AAE" w14:textId="77777777" w:rsidR="001F0EFA" w:rsidRPr="00B37E6B" w:rsidRDefault="001F0EFA" w:rsidP="001F0EFA">
            <w:pPr>
              <w:tabs>
                <w:tab w:val="left" w:pos="3960"/>
              </w:tabs>
              <w:spacing w:line="340" w:lineRule="exact"/>
              <w:jc w:val="both"/>
              <w:rPr>
                <w:szCs w:val="28"/>
                <w:lang w:val="ro-RO"/>
              </w:rPr>
            </w:pPr>
            <w:r w:rsidRPr="00B37E6B">
              <w:rPr>
                <w:bCs/>
                <w:szCs w:val="28"/>
                <w:lang w:val="ro-RO"/>
              </w:rPr>
              <w:lastRenderedPageBreak/>
              <w:t xml:space="preserve">3. </w:t>
            </w:r>
            <w:r w:rsidRPr="00B37E6B">
              <w:rPr>
                <w:szCs w:val="28"/>
                <w:lang w:val="ro-RO"/>
              </w:rPr>
              <w:t>Impact financiar, plus/minus, din care:</w:t>
            </w:r>
          </w:p>
        </w:tc>
        <w:tc>
          <w:tcPr>
            <w:tcW w:w="1276" w:type="dxa"/>
            <w:vAlign w:val="center"/>
          </w:tcPr>
          <w:p w14:paraId="2AC68D5E" w14:textId="78ED96C1" w:rsidR="001F0EFA" w:rsidRPr="00B37E6B" w:rsidRDefault="001F0EFA" w:rsidP="001F0EFA">
            <w:pPr>
              <w:spacing w:line="340" w:lineRule="exact"/>
              <w:jc w:val="center"/>
              <w:rPr>
                <w:b/>
                <w:i/>
                <w:sz w:val="20"/>
                <w:lang w:val="ro-RO"/>
              </w:rPr>
            </w:pPr>
            <w:r w:rsidRPr="00B37E6B">
              <w:rPr>
                <w:b/>
                <w:i/>
                <w:sz w:val="20"/>
                <w:lang w:val="ro-RO"/>
              </w:rPr>
              <w:t>-34.955</w:t>
            </w:r>
          </w:p>
        </w:tc>
        <w:tc>
          <w:tcPr>
            <w:tcW w:w="1027" w:type="dxa"/>
            <w:vAlign w:val="center"/>
          </w:tcPr>
          <w:p w14:paraId="51FD68E2" w14:textId="19E54543" w:rsidR="001F0EFA" w:rsidRPr="00B37E6B" w:rsidRDefault="001F0EFA" w:rsidP="001F0EFA">
            <w:pPr>
              <w:spacing w:line="340" w:lineRule="exact"/>
              <w:jc w:val="center"/>
              <w:rPr>
                <w:b/>
                <w:i/>
                <w:sz w:val="20"/>
                <w:lang w:val="ro-RO"/>
              </w:rPr>
            </w:pPr>
            <w:r w:rsidRPr="00B37E6B">
              <w:rPr>
                <w:b/>
                <w:i/>
                <w:sz w:val="20"/>
                <w:lang w:val="ro-RO"/>
              </w:rPr>
              <w:t>-251.963</w:t>
            </w:r>
          </w:p>
        </w:tc>
        <w:tc>
          <w:tcPr>
            <w:tcW w:w="1028" w:type="dxa"/>
            <w:vAlign w:val="center"/>
          </w:tcPr>
          <w:p w14:paraId="0B959297" w14:textId="0154CD49" w:rsidR="001F0EFA" w:rsidRPr="00B37E6B" w:rsidRDefault="001F0EFA" w:rsidP="001F0EFA">
            <w:pPr>
              <w:spacing w:line="340" w:lineRule="exact"/>
              <w:jc w:val="center"/>
              <w:rPr>
                <w:b/>
                <w:i/>
                <w:sz w:val="20"/>
                <w:lang w:val="ro-RO"/>
              </w:rPr>
            </w:pPr>
            <w:r w:rsidRPr="00B37E6B">
              <w:rPr>
                <w:b/>
                <w:i/>
                <w:sz w:val="20"/>
                <w:lang w:val="ro-RO"/>
              </w:rPr>
              <w:t>-18.803</w:t>
            </w:r>
          </w:p>
        </w:tc>
        <w:tc>
          <w:tcPr>
            <w:tcW w:w="1028" w:type="dxa"/>
            <w:vAlign w:val="center"/>
          </w:tcPr>
          <w:p w14:paraId="01AD8F01" w14:textId="4415FF66" w:rsidR="001F0EFA" w:rsidRPr="00B37E6B" w:rsidRDefault="001F0EFA" w:rsidP="001F0EFA">
            <w:pPr>
              <w:spacing w:line="340" w:lineRule="exact"/>
              <w:jc w:val="center"/>
              <w:rPr>
                <w:b/>
                <w:i/>
                <w:sz w:val="20"/>
                <w:lang w:val="ro-RO"/>
              </w:rPr>
            </w:pPr>
            <w:r w:rsidRPr="00B37E6B">
              <w:rPr>
                <w:b/>
                <w:i/>
                <w:sz w:val="20"/>
                <w:lang w:val="ro-RO"/>
              </w:rPr>
              <w:t>-9.127</w:t>
            </w:r>
          </w:p>
        </w:tc>
        <w:tc>
          <w:tcPr>
            <w:tcW w:w="1028" w:type="dxa"/>
            <w:vAlign w:val="center"/>
          </w:tcPr>
          <w:p w14:paraId="7A53D83A" w14:textId="1AF3B4E3" w:rsidR="001F0EFA" w:rsidRPr="00B37E6B" w:rsidRDefault="001F0EFA" w:rsidP="001F0EFA">
            <w:pPr>
              <w:spacing w:line="340" w:lineRule="exact"/>
              <w:jc w:val="center"/>
              <w:rPr>
                <w:b/>
                <w:i/>
                <w:sz w:val="20"/>
                <w:lang w:val="ro-RO"/>
              </w:rPr>
            </w:pPr>
            <w:r w:rsidRPr="00B37E6B">
              <w:rPr>
                <w:b/>
                <w:i/>
                <w:sz w:val="20"/>
                <w:lang w:val="ro-RO"/>
              </w:rPr>
              <w:t>-</w:t>
            </w:r>
          </w:p>
        </w:tc>
        <w:tc>
          <w:tcPr>
            <w:tcW w:w="1134" w:type="dxa"/>
            <w:vAlign w:val="center"/>
          </w:tcPr>
          <w:p w14:paraId="7D9B121E" w14:textId="5A9D9E84" w:rsidR="001F0EFA" w:rsidRPr="00B37E6B" w:rsidRDefault="001F0EFA" w:rsidP="001F0EFA">
            <w:pPr>
              <w:spacing w:line="340" w:lineRule="exact"/>
              <w:jc w:val="center"/>
              <w:rPr>
                <w:b/>
                <w:i/>
                <w:sz w:val="20"/>
                <w:lang w:val="ro-RO"/>
              </w:rPr>
            </w:pPr>
            <w:r w:rsidRPr="00B37E6B">
              <w:rPr>
                <w:b/>
                <w:i/>
                <w:sz w:val="20"/>
                <w:lang w:val="ro-RO"/>
              </w:rPr>
              <w:t>-62.969</w:t>
            </w:r>
          </w:p>
        </w:tc>
      </w:tr>
      <w:tr w:rsidR="001F0EFA" w:rsidRPr="00B37E6B" w14:paraId="3F0752A2" w14:textId="77777777" w:rsidTr="00A4081D">
        <w:trPr>
          <w:jc w:val="center"/>
        </w:trPr>
        <w:tc>
          <w:tcPr>
            <w:tcW w:w="2864" w:type="dxa"/>
          </w:tcPr>
          <w:p w14:paraId="13D22ADE" w14:textId="77777777" w:rsidR="001F0EFA" w:rsidRPr="00B37E6B" w:rsidRDefault="001F0EFA" w:rsidP="001F0EFA">
            <w:pPr>
              <w:tabs>
                <w:tab w:val="left" w:pos="3960"/>
              </w:tabs>
              <w:spacing w:line="340" w:lineRule="exact"/>
              <w:jc w:val="both"/>
              <w:rPr>
                <w:szCs w:val="28"/>
                <w:lang w:val="ro-RO"/>
              </w:rPr>
            </w:pPr>
            <w:r w:rsidRPr="00B37E6B">
              <w:rPr>
                <w:szCs w:val="28"/>
                <w:lang w:val="ro-RO"/>
              </w:rPr>
              <w:t>a)</w:t>
            </w:r>
            <w:r w:rsidRPr="00B37E6B">
              <w:rPr>
                <w:szCs w:val="28"/>
                <w:vertAlign w:val="superscript"/>
                <w:lang w:val="ro-RO"/>
              </w:rPr>
              <w:t xml:space="preserve"> </w:t>
            </w:r>
            <w:r w:rsidRPr="00B37E6B">
              <w:rPr>
                <w:szCs w:val="28"/>
                <w:lang w:val="ro-RO"/>
              </w:rPr>
              <w:t>buget de stat</w:t>
            </w:r>
          </w:p>
        </w:tc>
        <w:tc>
          <w:tcPr>
            <w:tcW w:w="1276" w:type="dxa"/>
            <w:vAlign w:val="center"/>
          </w:tcPr>
          <w:p w14:paraId="00C33183" w14:textId="719A637D" w:rsidR="001F0EFA" w:rsidRPr="00B37E6B" w:rsidRDefault="001F0EFA" w:rsidP="001F0EFA">
            <w:pPr>
              <w:spacing w:line="340" w:lineRule="exact"/>
              <w:jc w:val="center"/>
              <w:rPr>
                <w:rFonts w:ascii="Arial Narrow" w:hAnsi="Arial Narrow"/>
                <w:sz w:val="22"/>
                <w:lang w:val="ro-RO"/>
              </w:rPr>
            </w:pPr>
            <w:r w:rsidRPr="00B37E6B">
              <w:rPr>
                <w:b/>
                <w:sz w:val="20"/>
                <w:lang w:val="ro-RO"/>
              </w:rPr>
              <w:t>-34.955</w:t>
            </w:r>
          </w:p>
        </w:tc>
        <w:tc>
          <w:tcPr>
            <w:tcW w:w="1027" w:type="dxa"/>
            <w:vAlign w:val="center"/>
          </w:tcPr>
          <w:p w14:paraId="05453E94" w14:textId="4AE7982A" w:rsidR="001F0EFA" w:rsidRPr="00B37E6B" w:rsidRDefault="001F0EFA" w:rsidP="001F0EFA">
            <w:pPr>
              <w:spacing w:line="340" w:lineRule="exact"/>
              <w:jc w:val="center"/>
              <w:rPr>
                <w:rFonts w:ascii="Arial Narrow" w:hAnsi="Arial Narrow"/>
                <w:sz w:val="22"/>
                <w:lang w:val="ro-RO"/>
              </w:rPr>
            </w:pPr>
            <w:r w:rsidRPr="00B37E6B">
              <w:rPr>
                <w:b/>
                <w:sz w:val="20"/>
                <w:lang w:val="ro-RO"/>
              </w:rPr>
              <w:t>-251.963</w:t>
            </w:r>
          </w:p>
        </w:tc>
        <w:tc>
          <w:tcPr>
            <w:tcW w:w="1028" w:type="dxa"/>
            <w:vAlign w:val="center"/>
          </w:tcPr>
          <w:p w14:paraId="5BD88090" w14:textId="31C55083" w:rsidR="001F0EFA" w:rsidRPr="00B37E6B" w:rsidRDefault="001F0EFA" w:rsidP="001F0EFA">
            <w:pPr>
              <w:spacing w:line="340" w:lineRule="exact"/>
              <w:jc w:val="center"/>
              <w:rPr>
                <w:rFonts w:ascii="Arial Narrow" w:hAnsi="Arial Narrow"/>
                <w:sz w:val="22"/>
                <w:lang w:val="ro-RO"/>
              </w:rPr>
            </w:pPr>
            <w:r w:rsidRPr="00B37E6B">
              <w:rPr>
                <w:b/>
                <w:sz w:val="20"/>
                <w:lang w:val="ro-RO"/>
              </w:rPr>
              <w:t>-18.803</w:t>
            </w:r>
          </w:p>
        </w:tc>
        <w:tc>
          <w:tcPr>
            <w:tcW w:w="1028" w:type="dxa"/>
            <w:vAlign w:val="center"/>
          </w:tcPr>
          <w:p w14:paraId="4C7E625F" w14:textId="79AE6F7A" w:rsidR="001F0EFA" w:rsidRPr="00B37E6B" w:rsidRDefault="001F0EFA" w:rsidP="001F0EFA">
            <w:pPr>
              <w:spacing w:line="340" w:lineRule="exact"/>
              <w:jc w:val="center"/>
              <w:rPr>
                <w:rFonts w:ascii="Arial Narrow" w:hAnsi="Arial Narrow"/>
                <w:sz w:val="22"/>
                <w:lang w:val="ro-RO"/>
              </w:rPr>
            </w:pPr>
            <w:r w:rsidRPr="00B37E6B">
              <w:rPr>
                <w:b/>
                <w:sz w:val="20"/>
                <w:lang w:val="ro-RO"/>
              </w:rPr>
              <w:t>-9.127</w:t>
            </w:r>
          </w:p>
        </w:tc>
        <w:tc>
          <w:tcPr>
            <w:tcW w:w="1028" w:type="dxa"/>
            <w:vAlign w:val="center"/>
          </w:tcPr>
          <w:p w14:paraId="2790AF9A" w14:textId="33F79CDF" w:rsidR="001F0EFA" w:rsidRPr="00B37E6B" w:rsidRDefault="001F0EFA" w:rsidP="001F0EFA">
            <w:pPr>
              <w:spacing w:line="340" w:lineRule="exact"/>
              <w:jc w:val="center"/>
              <w:rPr>
                <w:rFonts w:ascii="Arial Narrow" w:hAnsi="Arial Narrow"/>
                <w:sz w:val="22"/>
                <w:lang w:val="ro-RO"/>
              </w:rPr>
            </w:pPr>
            <w:r w:rsidRPr="00B37E6B">
              <w:rPr>
                <w:b/>
                <w:sz w:val="20"/>
                <w:lang w:val="ro-RO"/>
              </w:rPr>
              <w:t>-</w:t>
            </w:r>
          </w:p>
        </w:tc>
        <w:tc>
          <w:tcPr>
            <w:tcW w:w="1134" w:type="dxa"/>
            <w:vAlign w:val="center"/>
          </w:tcPr>
          <w:p w14:paraId="74AD7FA8" w14:textId="3D49F319" w:rsidR="001F0EFA" w:rsidRPr="00B37E6B" w:rsidRDefault="001F0EFA" w:rsidP="001F0EFA">
            <w:pPr>
              <w:spacing w:line="340" w:lineRule="exact"/>
              <w:jc w:val="center"/>
              <w:rPr>
                <w:rFonts w:ascii="Arial Narrow" w:hAnsi="Arial Narrow"/>
                <w:sz w:val="22"/>
                <w:lang w:val="ro-RO"/>
              </w:rPr>
            </w:pPr>
            <w:r w:rsidRPr="00B37E6B">
              <w:rPr>
                <w:b/>
                <w:sz w:val="20"/>
                <w:lang w:val="ro-RO"/>
              </w:rPr>
              <w:t>-62.969</w:t>
            </w:r>
          </w:p>
        </w:tc>
      </w:tr>
      <w:tr w:rsidR="001F0EFA" w:rsidRPr="00B37E6B" w14:paraId="3CE5006E" w14:textId="77777777" w:rsidTr="00A4081D">
        <w:trPr>
          <w:jc w:val="center"/>
        </w:trPr>
        <w:tc>
          <w:tcPr>
            <w:tcW w:w="2864" w:type="dxa"/>
          </w:tcPr>
          <w:p w14:paraId="16F9DB68" w14:textId="77777777" w:rsidR="001F0EFA" w:rsidRPr="00B37E6B" w:rsidRDefault="001F0EFA" w:rsidP="001F0EFA">
            <w:pPr>
              <w:tabs>
                <w:tab w:val="left" w:pos="3960"/>
              </w:tabs>
              <w:spacing w:line="340" w:lineRule="exact"/>
              <w:jc w:val="both"/>
              <w:rPr>
                <w:szCs w:val="28"/>
                <w:lang w:val="ro-RO"/>
              </w:rPr>
            </w:pPr>
            <w:r w:rsidRPr="00B37E6B">
              <w:rPr>
                <w:szCs w:val="28"/>
                <w:lang w:val="ro-RO"/>
              </w:rPr>
              <w:t>b) bugete locale</w:t>
            </w:r>
          </w:p>
        </w:tc>
        <w:tc>
          <w:tcPr>
            <w:tcW w:w="1276" w:type="dxa"/>
            <w:vAlign w:val="center"/>
          </w:tcPr>
          <w:p w14:paraId="0A62F45C" w14:textId="50396C08" w:rsidR="001F0EFA" w:rsidRPr="00B37E6B" w:rsidRDefault="001F0EFA" w:rsidP="001F0EFA">
            <w:pPr>
              <w:spacing w:line="340" w:lineRule="exact"/>
              <w:jc w:val="center"/>
              <w:rPr>
                <w:rFonts w:ascii="Arial Narrow" w:hAnsi="Arial Narrow"/>
                <w:sz w:val="22"/>
                <w:lang w:val="ro-RO"/>
              </w:rPr>
            </w:pPr>
          </w:p>
        </w:tc>
        <w:tc>
          <w:tcPr>
            <w:tcW w:w="1027" w:type="dxa"/>
            <w:vAlign w:val="center"/>
          </w:tcPr>
          <w:p w14:paraId="237C2FB2" w14:textId="4E8E9D68" w:rsidR="001F0EFA" w:rsidRPr="00B37E6B" w:rsidRDefault="001F0EFA" w:rsidP="001F0EFA">
            <w:pPr>
              <w:spacing w:line="340" w:lineRule="exact"/>
              <w:jc w:val="center"/>
              <w:rPr>
                <w:rFonts w:ascii="Arial Narrow" w:hAnsi="Arial Narrow"/>
                <w:sz w:val="22"/>
                <w:lang w:val="ro-RO"/>
              </w:rPr>
            </w:pPr>
          </w:p>
        </w:tc>
        <w:tc>
          <w:tcPr>
            <w:tcW w:w="1028" w:type="dxa"/>
            <w:vAlign w:val="center"/>
          </w:tcPr>
          <w:p w14:paraId="311512A5" w14:textId="77777777" w:rsidR="001F0EFA" w:rsidRPr="00B37E6B" w:rsidRDefault="001F0EFA" w:rsidP="001F0EFA">
            <w:pPr>
              <w:spacing w:line="340" w:lineRule="exact"/>
              <w:jc w:val="center"/>
              <w:rPr>
                <w:rFonts w:ascii="Arial Narrow" w:hAnsi="Arial Narrow"/>
                <w:sz w:val="22"/>
                <w:lang w:val="ro-RO"/>
              </w:rPr>
            </w:pPr>
          </w:p>
        </w:tc>
        <w:tc>
          <w:tcPr>
            <w:tcW w:w="1028" w:type="dxa"/>
            <w:vAlign w:val="center"/>
          </w:tcPr>
          <w:p w14:paraId="6E3E80ED" w14:textId="36247E7B" w:rsidR="001F0EFA" w:rsidRPr="00B37E6B" w:rsidRDefault="001F0EFA" w:rsidP="001F0EFA">
            <w:pPr>
              <w:spacing w:line="340" w:lineRule="exact"/>
              <w:jc w:val="center"/>
              <w:rPr>
                <w:rFonts w:ascii="Arial Narrow" w:hAnsi="Arial Narrow"/>
                <w:sz w:val="22"/>
                <w:lang w:val="ro-RO"/>
              </w:rPr>
            </w:pPr>
          </w:p>
        </w:tc>
        <w:tc>
          <w:tcPr>
            <w:tcW w:w="1028" w:type="dxa"/>
            <w:vAlign w:val="center"/>
          </w:tcPr>
          <w:p w14:paraId="6EE4E5F4" w14:textId="3FF10147" w:rsidR="001F0EFA" w:rsidRPr="00B37E6B" w:rsidRDefault="001F0EFA" w:rsidP="001F0EFA">
            <w:pPr>
              <w:spacing w:line="340" w:lineRule="exact"/>
              <w:jc w:val="center"/>
              <w:rPr>
                <w:rFonts w:ascii="Arial Narrow" w:hAnsi="Arial Narrow"/>
                <w:sz w:val="22"/>
                <w:lang w:val="ro-RO"/>
              </w:rPr>
            </w:pPr>
          </w:p>
        </w:tc>
        <w:tc>
          <w:tcPr>
            <w:tcW w:w="1134" w:type="dxa"/>
            <w:vAlign w:val="center"/>
          </w:tcPr>
          <w:p w14:paraId="5E56A42B" w14:textId="28C59BA6" w:rsidR="001F0EFA" w:rsidRPr="00B37E6B" w:rsidRDefault="001F0EFA" w:rsidP="001F0EFA">
            <w:pPr>
              <w:spacing w:line="340" w:lineRule="exact"/>
              <w:jc w:val="center"/>
              <w:rPr>
                <w:rFonts w:ascii="Arial Narrow" w:hAnsi="Arial Narrow"/>
                <w:sz w:val="22"/>
                <w:lang w:val="ro-RO"/>
              </w:rPr>
            </w:pPr>
          </w:p>
        </w:tc>
      </w:tr>
      <w:tr w:rsidR="001F0EFA" w:rsidRPr="00B37E6B" w14:paraId="3037D4AE" w14:textId="77777777" w:rsidTr="00A4081D">
        <w:trPr>
          <w:trHeight w:val="60"/>
          <w:jc w:val="center"/>
        </w:trPr>
        <w:tc>
          <w:tcPr>
            <w:tcW w:w="2864" w:type="dxa"/>
          </w:tcPr>
          <w:p w14:paraId="384E4AA3" w14:textId="77777777" w:rsidR="001F0EFA" w:rsidRPr="00B37E6B" w:rsidRDefault="001F0EFA" w:rsidP="001F0EFA">
            <w:pPr>
              <w:tabs>
                <w:tab w:val="left" w:pos="3960"/>
              </w:tabs>
              <w:spacing w:line="340" w:lineRule="exact"/>
              <w:jc w:val="both"/>
              <w:rPr>
                <w:color w:val="FF0000"/>
                <w:szCs w:val="28"/>
                <w:lang w:val="ro-RO"/>
              </w:rPr>
            </w:pPr>
            <w:r w:rsidRPr="00B37E6B">
              <w:rPr>
                <w:bCs/>
                <w:szCs w:val="28"/>
                <w:lang w:val="ro-RO"/>
              </w:rPr>
              <w:t>4.</w:t>
            </w:r>
            <w:r w:rsidRPr="00B37E6B">
              <w:rPr>
                <w:szCs w:val="28"/>
                <w:lang w:val="ro-RO"/>
              </w:rPr>
              <w:t xml:space="preserve"> Propuneri pentru acoperirea creşterii cheltuielilor bugetare</w:t>
            </w:r>
          </w:p>
        </w:tc>
        <w:tc>
          <w:tcPr>
            <w:tcW w:w="1276" w:type="dxa"/>
            <w:vAlign w:val="center"/>
          </w:tcPr>
          <w:p w14:paraId="2E921E6A" w14:textId="77777777" w:rsidR="001F0EFA" w:rsidRPr="00B37E6B" w:rsidRDefault="001F0EFA" w:rsidP="001F0EFA">
            <w:pPr>
              <w:spacing w:line="340" w:lineRule="exact"/>
              <w:jc w:val="center"/>
              <w:rPr>
                <w:rFonts w:ascii="Arial Narrow" w:hAnsi="Arial Narrow"/>
                <w:color w:val="FF0000"/>
                <w:sz w:val="22"/>
                <w:lang w:val="ro-RO"/>
              </w:rPr>
            </w:pPr>
          </w:p>
        </w:tc>
        <w:tc>
          <w:tcPr>
            <w:tcW w:w="1027" w:type="dxa"/>
            <w:vAlign w:val="center"/>
          </w:tcPr>
          <w:p w14:paraId="0B496265" w14:textId="77777777" w:rsidR="001F0EFA" w:rsidRPr="00B37E6B" w:rsidRDefault="001F0EFA" w:rsidP="001F0EFA">
            <w:pPr>
              <w:spacing w:line="340" w:lineRule="exact"/>
              <w:jc w:val="center"/>
              <w:rPr>
                <w:rFonts w:ascii="Arial Narrow" w:hAnsi="Arial Narrow"/>
                <w:color w:val="FF0000"/>
                <w:sz w:val="22"/>
                <w:lang w:val="ro-RO"/>
              </w:rPr>
            </w:pPr>
          </w:p>
        </w:tc>
        <w:tc>
          <w:tcPr>
            <w:tcW w:w="1028" w:type="dxa"/>
            <w:vAlign w:val="center"/>
          </w:tcPr>
          <w:p w14:paraId="57C19BD3" w14:textId="77777777" w:rsidR="001F0EFA" w:rsidRPr="00B37E6B" w:rsidRDefault="001F0EFA" w:rsidP="001F0EFA">
            <w:pPr>
              <w:spacing w:line="340" w:lineRule="exact"/>
              <w:jc w:val="center"/>
              <w:rPr>
                <w:rFonts w:ascii="Arial Narrow" w:hAnsi="Arial Narrow"/>
                <w:color w:val="FF0000"/>
                <w:sz w:val="22"/>
                <w:lang w:val="ro-RO"/>
              </w:rPr>
            </w:pPr>
          </w:p>
        </w:tc>
        <w:tc>
          <w:tcPr>
            <w:tcW w:w="1028" w:type="dxa"/>
            <w:vAlign w:val="center"/>
          </w:tcPr>
          <w:p w14:paraId="19507C15" w14:textId="37912EEA" w:rsidR="001F0EFA" w:rsidRPr="00B37E6B" w:rsidRDefault="001F0EFA" w:rsidP="001F0EFA">
            <w:pPr>
              <w:spacing w:line="340" w:lineRule="exact"/>
              <w:jc w:val="center"/>
              <w:rPr>
                <w:rFonts w:ascii="Arial Narrow" w:hAnsi="Arial Narrow"/>
                <w:color w:val="FF0000"/>
                <w:sz w:val="22"/>
                <w:lang w:val="ro-RO"/>
              </w:rPr>
            </w:pPr>
          </w:p>
        </w:tc>
        <w:tc>
          <w:tcPr>
            <w:tcW w:w="1028" w:type="dxa"/>
            <w:vAlign w:val="center"/>
          </w:tcPr>
          <w:p w14:paraId="3FB4FEBB" w14:textId="77777777" w:rsidR="001F0EFA" w:rsidRPr="00B37E6B" w:rsidRDefault="001F0EFA" w:rsidP="001F0EFA">
            <w:pPr>
              <w:spacing w:line="340" w:lineRule="exact"/>
              <w:jc w:val="center"/>
              <w:rPr>
                <w:rFonts w:ascii="Arial Narrow" w:hAnsi="Arial Narrow"/>
                <w:color w:val="FF0000"/>
                <w:sz w:val="22"/>
                <w:lang w:val="ro-RO"/>
              </w:rPr>
            </w:pPr>
          </w:p>
        </w:tc>
        <w:tc>
          <w:tcPr>
            <w:tcW w:w="1134" w:type="dxa"/>
            <w:vAlign w:val="center"/>
          </w:tcPr>
          <w:p w14:paraId="1D9D2241" w14:textId="77777777" w:rsidR="001F0EFA" w:rsidRPr="00B37E6B" w:rsidRDefault="001F0EFA" w:rsidP="001F0EFA">
            <w:pPr>
              <w:spacing w:line="340" w:lineRule="exact"/>
              <w:jc w:val="center"/>
              <w:rPr>
                <w:rFonts w:ascii="Arial Narrow" w:hAnsi="Arial Narrow"/>
                <w:color w:val="FF0000"/>
                <w:sz w:val="22"/>
                <w:lang w:val="ro-RO"/>
              </w:rPr>
            </w:pPr>
          </w:p>
        </w:tc>
      </w:tr>
      <w:tr w:rsidR="001F0EFA" w:rsidRPr="00B37E6B" w14:paraId="6A3B1C36" w14:textId="77777777" w:rsidTr="00A4081D">
        <w:trPr>
          <w:jc w:val="center"/>
        </w:trPr>
        <w:tc>
          <w:tcPr>
            <w:tcW w:w="2864" w:type="dxa"/>
          </w:tcPr>
          <w:p w14:paraId="68E6F279" w14:textId="77777777" w:rsidR="001F0EFA" w:rsidRPr="00B37E6B" w:rsidRDefault="001F0EFA" w:rsidP="001F0EFA">
            <w:pPr>
              <w:tabs>
                <w:tab w:val="left" w:pos="3960"/>
              </w:tabs>
              <w:spacing w:line="340" w:lineRule="exact"/>
              <w:rPr>
                <w:szCs w:val="28"/>
                <w:lang w:val="ro-RO"/>
              </w:rPr>
            </w:pPr>
            <w:r w:rsidRPr="00B37E6B">
              <w:rPr>
                <w:szCs w:val="28"/>
                <w:lang w:val="ro-RO"/>
              </w:rPr>
              <w:t>5. Propuneri pentru a compensa reducerea veniturilor bugetare</w:t>
            </w:r>
          </w:p>
        </w:tc>
        <w:tc>
          <w:tcPr>
            <w:tcW w:w="1276" w:type="dxa"/>
          </w:tcPr>
          <w:p w14:paraId="7EF0EEEF" w14:textId="77777777" w:rsidR="001F0EFA" w:rsidRPr="00B37E6B" w:rsidRDefault="001F0EFA" w:rsidP="001F0EFA">
            <w:pPr>
              <w:tabs>
                <w:tab w:val="left" w:pos="3960"/>
              </w:tabs>
              <w:spacing w:line="340" w:lineRule="exact"/>
              <w:jc w:val="center"/>
              <w:rPr>
                <w:szCs w:val="28"/>
                <w:lang w:val="ro-RO"/>
              </w:rPr>
            </w:pPr>
          </w:p>
        </w:tc>
        <w:tc>
          <w:tcPr>
            <w:tcW w:w="1027" w:type="dxa"/>
          </w:tcPr>
          <w:p w14:paraId="57630CB5" w14:textId="77777777" w:rsidR="001F0EFA" w:rsidRPr="00B37E6B" w:rsidRDefault="001F0EFA" w:rsidP="001F0EFA">
            <w:pPr>
              <w:tabs>
                <w:tab w:val="left" w:pos="3960"/>
              </w:tabs>
              <w:spacing w:line="340" w:lineRule="exact"/>
              <w:rPr>
                <w:sz w:val="22"/>
                <w:lang w:val="ro-RO"/>
              </w:rPr>
            </w:pPr>
          </w:p>
        </w:tc>
        <w:tc>
          <w:tcPr>
            <w:tcW w:w="1028" w:type="dxa"/>
            <w:vAlign w:val="center"/>
          </w:tcPr>
          <w:p w14:paraId="56BAC316" w14:textId="77777777" w:rsidR="001F0EFA" w:rsidRPr="00B37E6B" w:rsidRDefault="001F0EFA" w:rsidP="001F0EFA">
            <w:pPr>
              <w:tabs>
                <w:tab w:val="left" w:pos="3960"/>
              </w:tabs>
              <w:spacing w:line="340" w:lineRule="exact"/>
              <w:rPr>
                <w:sz w:val="22"/>
                <w:lang w:val="ro-RO"/>
              </w:rPr>
            </w:pPr>
          </w:p>
        </w:tc>
        <w:tc>
          <w:tcPr>
            <w:tcW w:w="1028" w:type="dxa"/>
            <w:vAlign w:val="center"/>
          </w:tcPr>
          <w:p w14:paraId="0DEB5166" w14:textId="4777B72B" w:rsidR="001F0EFA" w:rsidRPr="00B37E6B" w:rsidRDefault="001F0EFA" w:rsidP="001F0EFA">
            <w:pPr>
              <w:tabs>
                <w:tab w:val="left" w:pos="3960"/>
              </w:tabs>
              <w:spacing w:line="340" w:lineRule="exact"/>
              <w:rPr>
                <w:sz w:val="22"/>
                <w:lang w:val="ro-RO"/>
              </w:rPr>
            </w:pPr>
          </w:p>
        </w:tc>
        <w:tc>
          <w:tcPr>
            <w:tcW w:w="1028" w:type="dxa"/>
          </w:tcPr>
          <w:p w14:paraId="179E8123" w14:textId="77777777" w:rsidR="001F0EFA" w:rsidRPr="00B37E6B" w:rsidRDefault="001F0EFA" w:rsidP="001F0EFA">
            <w:pPr>
              <w:tabs>
                <w:tab w:val="left" w:pos="3960"/>
              </w:tabs>
              <w:spacing w:line="340" w:lineRule="exact"/>
              <w:rPr>
                <w:sz w:val="22"/>
                <w:lang w:val="ro-RO"/>
              </w:rPr>
            </w:pPr>
          </w:p>
        </w:tc>
        <w:tc>
          <w:tcPr>
            <w:tcW w:w="1134" w:type="dxa"/>
          </w:tcPr>
          <w:p w14:paraId="36CCCF57" w14:textId="77777777" w:rsidR="001F0EFA" w:rsidRPr="00B37E6B" w:rsidRDefault="001F0EFA" w:rsidP="001F0EFA">
            <w:pPr>
              <w:tabs>
                <w:tab w:val="left" w:pos="3960"/>
              </w:tabs>
              <w:spacing w:line="340" w:lineRule="exact"/>
              <w:rPr>
                <w:sz w:val="22"/>
                <w:lang w:val="ro-RO"/>
              </w:rPr>
            </w:pPr>
          </w:p>
        </w:tc>
      </w:tr>
      <w:tr w:rsidR="001F0EFA" w:rsidRPr="00B37E6B" w14:paraId="0D0AC47D" w14:textId="77777777" w:rsidTr="00A4081D">
        <w:trPr>
          <w:jc w:val="center"/>
        </w:trPr>
        <w:tc>
          <w:tcPr>
            <w:tcW w:w="2864" w:type="dxa"/>
          </w:tcPr>
          <w:p w14:paraId="78B63B20" w14:textId="77777777" w:rsidR="001F0EFA" w:rsidRPr="00B37E6B" w:rsidRDefault="001F0EFA" w:rsidP="001F0EFA">
            <w:pPr>
              <w:tabs>
                <w:tab w:val="left" w:pos="3960"/>
              </w:tabs>
              <w:spacing w:line="340" w:lineRule="exact"/>
              <w:jc w:val="both"/>
              <w:rPr>
                <w:szCs w:val="28"/>
                <w:lang w:val="ro-RO"/>
              </w:rPr>
            </w:pPr>
            <w:r w:rsidRPr="00B37E6B">
              <w:rPr>
                <w:szCs w:val="28"/>
                <w:lang w:val="ro-RO"/>
              </w:rPr>
              <w:t>6. Calcule detaliate privind fundamentarea modificărilor veniturilor şi/sau cheltuielilor bugetare</w:t>
            </w:r>
          </w:p>
        </w:tc>
        <w:tc>
          <w:tcPr>
            <w:tcW w:w="1276" w:type="dxa"/>
          </w:tcPr>
          <w:p w14:paraId="02072FF8" w14:textId="77777777" w:rsidR="001F0EFA" w:rsidRPr="00B37E6B" w:rsidRDefault="001F0EFA" w:rsidP="001F0EFA">
            <w:pPr>
              <w:tabs>
                <w:tab w:val="left" w:pos="3960"/>
              </w:tabs>
              <w:spacing w:line="340" w:lineRule="exact"/>
              <w:jc w:val="center"/>
              <w:rPr>
                <w:szCs w:val="28"/>
                <w:lang w:val="ro-RO"/>
              </w:rPr>
            </w:pPr>
          </w:p>
        </w:tc>
        <w:tc>
          <w:tcPr>
            <w:tcW w:w="1027" w:type="dxa"/>
          </w:tcPr>
          <w:p w14:paraId="564006EC" w14:textId="77777777" w:rsidR="001F0EFA" w:rsidRPr="00B37E6B" w:rsidRDefault="001F0EFA" w:rsidP="001F0EFA">
            <w:pPr>
              <w:tabs>
                <w:tab w:val="left" w:pos="3960"/>
              </w:tabs>
              <w:spacing w:line="340" w:lineRule="exact"/>
              <w:rPr>
                <w:szCs w:val="28"/>
                <w:lang w:val="ro-RO"/>
              </w:rPr>
            </w:pPr>
          </w:p>
        </w:tc>
        <w:tc>
          <w:tcPr>
            <w:tcW w:w="1028" w:type="dxa"/>
          </w:tcPr>
          <w:p w14:paraId="65FE428F" w14:textId="77777777" w:rsidR="001F0EFA" w:rsidRPr="00B37E6B" w:rsidRDefault="001F0EFA" w:rsidP="001F0EFA">
            <w:pPr>
              <w:tabs>
                <w:tab w:val="left" w:pos="3960"/>
              </w:tabs>
              <w:spacing w:line="340" w:lineRule="exact"/>
              <w:rPr>
                <w:szCs w:val="28"/>
                <w:lang w:val="ro-RO"/>
              </w:rPr>
            </w:pPr>
          </w:p>
        </w:tc>
        <w:tc>
          <w:tcPr>
            <w:tcW w:w="1028" w:type="dxa"/>
          </w:tcPr>
          <w:p w14:paraId="71567F1F" w14:textId="723E959B" w:rsidR="001F0EFA" w:rsidRPr="00B37E6B" w:rsidRDefault="001F0EFA" w:rsidP="001F0EFA">
            <w:pPr>
              <w:tabs>
                <w:tab w:val="left" w:pos="3960"/>
              </w:tabs>
              <w:spacing w:line="340" w:lineRule="exact"/>
              <w:rPr>
                <w:szCs w:val="28"/>
                <w:lang w:val="ro-RO"/>
              </w:rPr>
            </w:pPr>
          </w:p>
        </w:tc>
        <w:tc>
          <w:tcPr>
            <w:tcW w:w="1028" w:type="dxa"/>
          </w:tcPr>
          <w:p w14:paraId="1E57BDFA" w14:textId="77777777" w:rsidR="001F0EFA" w:rsidRPr="00B37E6B" w:rsidRDefault="001F0EFA" w:rsidP="001F0EFA">
            <w:pPr>
              <w:tabs>
                <w:tab w:val="left" w:pos="3960"/>
              </w:tabs>
              <w:spacing w:line="340" w:lineRule="exact"/>
              <w:rPr>
                <w:szCs w:val="28"/>
                <w:lang w:val="ro-RO"/>
              </w:rPr>
            </w:pPr>
          </w:p>
        </w:tc>
        <w:tc>
          <w:tcPr>
            <w:tcW w:w="1134" w:type="dxa"/>
          </w:tcPr>
          <w:p w14:paraId="271FE116" w14:textId="77777777" w:rsidR="001F0EFA" w:rsidRPr="00B37E6B" w:rsidRDefault="001F0EFA" w:rsidP="001F0EFA">
            <w:pPr>
              <w:tabs>
                <w:tab w:val="left" w:pos="3960"/>
              </w:tabs>
              <w:spacing w:line="340" w:lineRule="exact"/>
              <w:rPr>
                <w:szCs w:val="28"/>
                <w:lang w:val="ro-RO"/>
              </w:rPr>
            </w:pPr>
          </w:p>
        </w:tc>
      </w:tr>
      <w:tr w:rsidR="001F0EFA" w:rsidRPr="00B37E6B" w14:paraId="6D5C9842" w14:textId="77777777" w:rsidTr="00A4081D">
        <w:trPr>
          <w:jc w:val="center"/>
        </w:trPr>
        <w:tc>
          <w:tcPr>
            <w:tcW w:w="2864" w:type="dxa"/>
          </w:tcPr>
          <w:p w14:paraId="7120AB6D" w14:textId="77777777" w:rsidR="001F0EFA" w:rsidRPr="00B37E6B" w:rsidRDefault="001F0EFA" w:rsidP="001F0EFA">
            <w:pPr>
              <w:tabs>
                <w:tab w:val="left" w:pos="3960"/>
              </w:tabs>
              <w:spacing w:line="340" w:lineRule="exact"/>
              <w:jc w:val="both"/>
              <w:rPr>
                <w:szCs w:val="28"/>
                <w:lang w:val="ro-RO"/>
              </w:rPr>
            </w:pPr>
            <w:r w:rsidRPr="00B37E6B">
              <w:rPr>
                <w:szCs w:val="28"/>
                <w:lang w:val="ro-RO"/>
              </w:rPr>
              <w:t>7. Alte informaţii</w:t>
            </w:r>
          </w:p>
        </w:tc>
        <w:tc>
          <w:tcPr>
            <w:tcW w:w="1276" w:type="dxa"/>
          </w:tcPr>
          <w:p w14:paraId="0D5D6166" w14:textId="77777777" w:rsidR="001F0EFA" w:rsidRPr="00B37E6B" w:rsidRDefault="001F0EFA" w:rsidP="001F0EFA">
            <w:pPr>
              <w:tabs>
                <w:tab w:val="left" w:pos="3960"/>
              </w:tabs>
              <w:spacing w:line="340" w:lineRule="exact"/>
              <w:jc w:val="center"/>
              <w:rPr>
                <w:szCs w:val="28"/>
                <w:lang w:val="ro-RO"/>
              </w:rPr>
            </w:pPr>
          </w:p>
        </w:tc>
        <w:tc>
          <w:tcPr>
            <w:tcW w:w="1027" w:type="dxa"/>
          </w:tcPr>
          <w:p w14:paraId="68267926" w14:textId="77777777" w:rsidR="001F0EFA" w:rsidRPr="00B37E6B" w:rsidRDefault="001F0EFA" w:rsidP="001F0EFA">
            <w:pPr>
              <w:tabs>
                <w:tab w:val="left" w:pos="3960"/>
              </w:tabs>
              <w:spacing w:line="340" w:lineRule="exact"/>
              <w:rPr>
                <w:szCs w:val="28"/>
                <w:lang w:val="ro-RO"/>
              </w:rPr>
            </w:pPr>
          </w:p>
        </w:tc>
        <w:tc>
          <w:tcPr>
            <w:tcW w:w="1028" w:type="dxa"/>
          </w:tcPr>
          <w:p w14:paraId="31E1FA6B" w14:textId="77777777" w:rsidR="001F0EFA" w:rsidRPr="00B37E6B" w:rsidRDefault="001F0EFA" w:rsidP="001F0EFA">
            <w:pPr>
              <w:tabs>
                <w:tab w:val="left" w:pos="3960"/>
              </w:tabs>
              <w:spacing w:line="340" w:lineRule="exact"/>
              <w:rPr>
                <w:szCs w:val="28"/>
                <w:lang w:val="ro-RO"/>
              </w:rPr>
            </w:pPr>
          </w:p>
        </w:tc>
        <w:tc>
          <w:tcPr>
            <w:tcW w:w="1028" w:type="dxa"/>
          </w:tcPr>
          <w:p w14:paraId="27028717" w14:textId="6B51882C" w:rsidR="001F0EFA" w:rsidRPr="00B37E6B" w:rsidRDefault="001F0EFA" w:rsidP="001F0EFA">
            <w:pPr>
              <w:tabs>
                <w:tab w:val="left" w:pos="3960"/>
              </w:tabs>
              <w:spacing w:line="340" w:lineRule="exact"/>
              <w:rPr>
                <w:szCs w:val="28"/>
                <w:lang w:val="ro-RO"/>
              </w:rPr>
            </w:pPr>
          </w:p>
        </w:tc>
        <w:tc>
          <w:tcPr>
            <w:tcW w:w="1028" w:type="dxa"/>
          </w:tcPr>
          <w:p w14:paraId="2705407E" w14:textId="77777777" w:rsidR="001F0EFA" w:rsidRPr="00B37E6B" w:rsidRDefault="001F0EFA" w:rsidP="001F0EFA">
            <w:pPr>
              <w:tabs>
                <w:tab w:val="left" w:pos="3960"/>
              </w:tabs>
              <w:spacing w:line="340" w:lineRule="exact"/>
              <w:rPr>
                <w:szCs w:val="28"/>
                <w:lang w:val="ro-RO"/>
              </w:rPr>
            </w:pPr>
          </w:p>
        </w:tc>
        <w:tc>
          <w:tcPr>
            <w:tcW w:w="1134" w:type="dxa"/>
          </w:tcPr>
          <w:p w14:paraId="0F87F206" w14:textId="77777777" w:rsidR="001F0EFA" w:rsidRPr="00B37E6B" w:rsidRDefault="001F0EFA" w:rsidP="001F0EFA">
            <w:pPr>
              <w:tabs>
                <w:tab w:val="left" w:pos="3960"/>
              </w:tabs>
              <w:spacing w:line="340" w:lineRule="exact"/>
              <w:rPr>
                <w:szCs w:val="28"/>
                <w:lang w:val="ro-RO"/>
              </w:rPr>
            </w:pPr>
          </w:p>
        </w:tc>
      </w:tr>
      <w:tr w:rsidR="001F0EFA" w:rsidRPr="00B37E6B" w14:paraId="7A076702" w14:textId="77777777" w:rsidTr="00A4081D">
        <w:trPr>
          <w:jc w:val="center"/>
        </w:trPr>
        <w:tc>
          <w:tcPr>
            <w:tcW w:w="9385" w:type="dxa"/>
            <w:gridSpan w:val="7"/>
          </w:tcPr>
          <w:p w14:paraId="78A6B3C9" w14:textId="77777777" w:rsidR="001F0EFA" w:rsidRPr="00B37E6B" w:rsidRDefault="001F0EFA" w:rsidP="001F0EFA">
            <w:pPr>
              <w:tabs>
                <w:tab w:val="left" w:pos="3960"/>
              </w:tabs>
              <w:spacing w:before="120" w:line="340" w:lineRule="exact"/>
              <w:jc w:val="center"/>
              <w:rPr>
                <w:b/>
                <w:szCs w:val="28"/>
                <w:lang w:val="ro-RO"/>
              </w:rPr>
            </w:pPr>
            <w:r w:rsidRPr="00B37E6B">
              <w:rPr>
                <w:b/>
                <w:szCs w:val="28"/>
                <w:lang w:val="ro-RO"/>
              </w:rPr>
              <w:t>Secţiunea a 5-a</w:t>
            </w:r>
          </w:p>
          <w:p w14:paraId="37E22738" w14:textId="45138C4A" w:rsidR="001F0EFA" w:rsidRPr="00B37E6B" w:rsidRDefault="001F0EFA" w:rsidP="001F0EFA">
            <w:pPr>
              <w:tabs>
                <w:tab w:val="left" w:pos="3960"/>
              </w:tabs>
              <w:spacing w:after="120" w:line="340" w:lineRule="exact"/>
              <w:jc w:val="center"/>
              <w:rPr>
                <w:b/>
                <w:szCs w:val="28"/>
                <w:lang w:val="ro-RO"/>
              </w:rPr>
            </w:pPr>
            <w:r w:rsidRPr="00B37E6B">
              <w:rPr>
                <w:b/>
                <w:szCs w:val="28"/>
                <w:lang w:val="ro-RO"/>
              </w:rPr>
              <w:t>Efectele proiectului act normativ asupra legislaţiei în vigoare</w:t>
            </w:r>
          </w:p>
        </w:tc>
      </w:tr>
      <w:tr w:rsidR="001F0EFA" w:rsidRPr="00B37E6B" w14:paraId="0685E7B6" w14:textId="77777777" w:rsidTr="00A4081D">
        <w:trPr>
          <w:jc w:val="center"/>
        </w:trPr>
        <w:tc>
          <w:tcPr>
            <w:tcW w:w="9385" w:type="dxa"/>
            <w:gridSpan w:val="7"/>
          </w:tcPr>
          <w:p w14:paraId="0907A580" w14:textId="77777777" w:rsidR="001F0EFA" w:rsidRPr="00B37E6B" w:rsidRDefault="001F0EFA" w:rsidP="001F0EFA">
            <w:pPr>
              <w:tabs>
                <w:tab w:val="left" w:pos="3960"/>
              </w:tabs>
              <w:autoSpaceDE w:val="0"/>
              <w:autoSpaceDN w:val="0"/>
              <w:adjustRightInd w:val="0"/>
              <w:spacing w:line="340" w:lineRule="exact"/>
              <w:jc w:val="both"/>
              <w:rPr>
                <w:b/>
                <w:iCs/>
                <w:szCs w:val="28"/>
                <w:lang w:val="ro-RO"/>
              </w:rPr>
            </w:pPr>
            <w:r w:rsidRPr="00B37E6B">
              <w:rPr>
                <w:b/>
                <w:iCs/>
                <w:szCs w:val="28"/>
                <w:lang w:val="ro-RO"/>
              </w:rPr>
              <w:t>1. Măsuri normative necesare pentru aplicarea prevederilor proiectului de act normativ:</w:t>
            </w:r>
          </w:p>
          <w:p w14:paraId="0564D707" w14:textId="77777777" w:rsidR="001F0EFA" w:rsidRPr="00B37E6B" w:rsidRDefault="001F0EFA" w:rsidP="001F0EFA">
            <w:pPr>
              <w:tabs>
                <w:tab w:val="left" w:pos="3960"/>
              </w:tabs>
              <w:autoSpaceDE w:val="0"/>
              <w:autoSpaceDN w:val="0"/>
              <w:adjustRightInd w:val="0"/>
              <w:spacing w:line="340" w:lineRule="exact"/>
              <w:jc w:val="both"/>
              <w:rPr>
                <w:i/>
                <w:iCs/>
                <w:szCs w:val="28"/>
                <w:lang w:val="ro-RO"/>
              </w:rPr>
            </w:pPr>
            <w:r w:rsidRPr="00B37E6B">
              <w:rPr>
                <w:i/>
                <w:iCs/>
                <w:szCs w:val="28"/>
                <w:lang w:val="ro-RO"/>
              </w:rPr>
              <w:t xml:space="preserve">a) acte normative în vigoare ce vor fi modificate sau  abrogate, ca urmare a intrării în vigoare a proiectului de act normativ – nu este cazul </w:t>
            </w:r>
          </w:p>
          <w:p w14:paraId="0899CB83" w14:textId="77777777" w:rsidR="001F0EFA" w:rsidRPr="00B37E6B" w:rsidRDefault="001F0EFA" w:rsidP="001F0EFA">
            <w:pPr>
              <w:tabs>
                <w:tab w:val="left" w:pos="3960"/>
              </w:tabs>
              <w:autoSpaceDE w:val="0"/>
              <w:autoSpaceDN w:val="0"/>
              <w:adjustRightInd w:val="0"/>
              <w:spacing w:line="340" w:lineRule="exact"/>
              <w:jc w:val="both"/>
              <w:rPr>
                <w:i/>
                <w:iCs/>
                <w:szCs w:val="28"/>
                <w:lang w:val="ro-RO"/>
              </w:rPr>
            </w:pPr>
            <w:r w:rsidRPr="00B37E6B">
              <w:rPr>
                <w:i/>
                <w:iCs/>
                <w:szCs w:val="28"/>
                <w:lang w:val="ro-RO"/>
              </w:rPr>
              <w:t>b) acte normative ce urmează a fi elaborate în vederea implementării noilor dispoziţii:</w:t>
            </w:r>
          </w:p>
          <w:p w14:paraId="0F211B43" w14:textId="0A6AB26D" w:rsidR="001F0EFA" w:rsidRPr="00B37E6B" w:rsidRDefault="001F0EFA" w:rsidP="001F0EFA">
            <w:pPr>
              <w:pStyle w:val="ListParagraph"/>
              <w:numPr>
                <w:ilvl w:val="0"/>
                <w:numId w:val="6"/>
              </w:numPr>
              <w:tabs>
                <w:tab w:val="left" w:pos="3960"/>
              </w:tabs>
              <w:autoSpaceDE w:val="0"/>
              <w:autoSpaceDN w:val="0"/>
              <w:adjustRightInd w:val="0"/>
              <w:spacing w:line="340" w:lineRule="exact"/>
              <w:jc w:val="both"/>
              <w:rPr>
                <w:szCs w:val="28"/>
                <w:lang w:val="it-IT"/>
              </w:rPr>
            </w:pPr>
            <w:r w:rsidRPr="00B37E6B">
              <w:rPr>
                <w:szCs w:val="28"/>
                <w:lang w:val="it-IT"/>
              </w:rPr>
              <w:t>Hotărâre a Guvernului privind bugetul recensământului populației și locuințelor din anul 2021</w:t>
            </w:r>
            <w:r w:rsidRPr="00B37E6B">
              <w:rPr>
                <w:iCs/>
                <w:szCs w:val="28"/>
                <w:lang w:val="ro-RO"/>
              </w:rPr>
              <w:t>;</w:t>
            </w:r>
          </w:p>
          <w:p w14:paraId="041F9570" w14:textId="77777777" w:rsidR="001F0EFA" w:rsidRPr="00B37E6B" w:rsidRDefault="001F0EFA" w:rsidP="001F0EFA">
            <w:pPr>
              <w:pStyle w:val="ListParagraph"/>
              <w:numPr>
                <w:ilvl w:val="0"/>
                <w:numId w:val="6"/>
              </w:numPr>
              <w:tabs>
                <w:tab w:val="left" w:pos="3960"/>
              </w:tabs>
              <w:autoSpaceDE w:val="0"/>
              <w:autoSpaceDN w:val="0"/>
              <w:adjustRightInd w:val="0"/>
              <w:spacing w:line="340" w:lineRule="exact"/>
              <w:jc w:val="both"/>
              <w:rPr>
                <w:iCs/>
                <w:szCs w:val="28"/>
                <w:lang w:val="ro-RO"/>
              </w:rPr>
            </w:pPr>
            <w:r w:rsidRPr="00B37E6B">
              <w:rPr>
                <w:iCs/>
                <w:szCs w:val="28"/>
                <w:lang w:val="ro-RO"/>
              </w:rPr>
              <w:t>Hotărâre a Guvernului privind componența, organizarea, funcționarea și atribuțiile Unității de Coordonare și Implementare a Recensământului și, respectiv, ale Unităților Județene de Implementare a Recensământului;</w:t>
            </w:r>
          </w:p>
          <w:p w14:paraId="4AB490BA" w14:textId="77777777" w:rsidR="001F0EFA" w:rsidRPr="00B37E6B" w:rsidRDefault="001F0EFA" w:rsidP="001F0EFA">
            <w:pPr>
              <w:pStyle w:val="ListParagraph"/>
              <w:numPr>
                <w:ilvl w:val="0"/>
                <w:numId w:val="6"/>
              </w:numPr>
              <w:tabs>
                <w:tab w:val="left" w:pos="3960"/>
              </w:tabs>
              <w:autoSpaceDE w:val="0"/>
              <w:autoSpaceDN w:val="0"/>
              <w:adjustRightInd w:val="0"/>
              <w:spacing w:line="340" w:lineRule="exact"/>
              <w:jc w:val="both"/>
              <w:rPr>
                <w:szCs w:val="28"/>
                <w:lang w:val="pt-BR"/>
              </w:rPr>
            </w:pPr>
            <w:r w:rsidRPr="00B37E6B">
              <w:rPr>
                <w:szCs w:val="28"/>
                <w:lang w:val="it-IT"/>
              </w:rPr>
              <w:t xml:space="preserve">Hotărâre a Guvernului </w:t>
            </w:r>
            <w:r w:rsidRPr="00B37E6B">
              <w:rPr>
                <w:szCs w:val="28"/>
                <w:lang w:val="pt-BR"/>
              </w:rPr>
              <w:t>privind specifica</w:t>
            </w:r>
            <w:r w:rsidRPr="00B37E6B">
              <w:rPr>
                <w:szCs w:val="28"/>
                <w:lang w:val="ro-RO"/>
              </w:rPr>
              <w:t>ț</w:t>
            </w:r>
            <w:r w:rsidRPr="00B37E6B">
              <w:rPr>
                <w:szCs w:val="28"/>
                <w:lang w:val="pt-BR"/>
              </w:rPr>
              <w:t>iile tehnice pentru transmiterea datelor din sursele administrative;</w:t>
            </w:r>
          </w:p>
          <w:p w14:paraId="0C20FB67" w14:textId="77777777" w:rsidR="001F0EFA" w:rsidRPr="00B37E6B" w:rsidRDefault="001F0EFA" w:rsidP="001F0EFA">
            <w:pPr>
              <w:pStyle w:val="ListParagraph"/>
              <w:numPr>
                <w:ilvl w:val="0"/>
                <w:numId w:val="6"/>
              </w:numPr>
              <w:tabs>
                <w:tab w:val="left" w:pos="3960"/>
              </w:tabs>
              <w:autoSpaceDE w:val="0"/>
              <w:autoSpaceDN w:val="0"/>
              <w:adjustRightInd w:val="0"/>
              <w:spacing w:line="340" w:lineRule="exact"/>
              <w:jc w:val="both"/>
              <w:rPr>
                <w:rStyle w:val="normalchar"/>
                <w:szCs w:val="28"/>
                <w:lang w:val="ro-RO"/>
              </w:rPr>
            </w:pPr>
            <w:r w:rsidRPr="00B37E6B">
              <w:rPr>
                <w:szCs w:val="28"/>
                <w:lang w:val="pt-BR"/>
              </w:rPr>
              <w:t xml:space="preserve">Hotărâre a Guvernului privind </w:t>
            </w:r>
            <w:r w:rsidRPr="00B37E6B">
              <w:rPr>
                <w:rStyle w:val="normalchar"/>
                <w:szCs w:val="28"/>
                <w:lang w:val="ro-RO"/>
              </w:rPr>
              <w:t>stabilirea formei şi conţinutului instrumentarului recensământului, a clasificărilor și nomenclatoarelor utile recensământului.</w:t>
            </w:r>
          </w:p>
          <w:p w14:paraId="79720232" w14:textId="6DFB7DBE" w:rsidR="001F0EFA" w:rsidRPr="00B37E6B" w:rsidRDefault="001F0EFA" w:rsidP="001F0EFA">
            <w:pPr>
              <w:pStyle w:val="ListParagraph"/>
              <w:numPr>
                <w:ilvl w:val="0"/>
                <w:numId w:val="6"/>
              </w:numPr>
              <w:tabs>
                <w:tab w:val="left" w:pos="0"/>
              </w:tabs>
              <w:spacing w:line="340" w:lineRule="exact"/>
              <w:jc w:val="both"/>
              <w:rPr>
                <w:szCs w:val="28"/>
                <w:lang w:val="it-IT"/>
              </w:rPr>
            </w:pPr>
            <w:r w:rsidRPr="00B37E6B">
              <w:rPr>
                <w:szCs w:val="28"/>
                <w:lang w:val="it-IT"/>
              </w:rPr>
              <w:t>Norme specifice privind recenzarea cetăţenilor români plecaţi în străinătate în cadrul misiunilor diplomatice și oficiilor consulare elaborate de către Ministerul Afacerilor Externe și avizate de către UCIR;</w:t>
            </w:r>
          </w:p>
          <w:p w14:paraId="00E21874" w14:textId="3FACF889" w:rsidR="001F0EFA" w:rsidRPr="00B37E6B" w:rsidRDefault="001F0EFA" w:rsidP="001F0EFA">
            <w:pPr>
              <w:pStyle w:val="ListParagraph"/>
              <w:numPr>
                <w:ilvl w:val="0"/>
                <w:numId w:val="6"/>
              </w:numPr>
              <w:tabs>
                <w:tab w:val="left" w:pos="0"/>
              </w:tabs>
              <w:spacing w:line="340" w:lineRule="exact"/>
              <w:jc w:val="both"/>
              <w:rPr>
                <w:szCs w:val="28"/>
                <w:lang w:val="it-IT"/>
              </w:rPr>
            </w:pPr>
            <w:r w:rsidRPr="00B37E6B">
              <w:rPr>
                <w:szCs w:val="28"/>
                <w:lang w:val="it-IT"/>
              </w:rPr>
              <w:t>Norme specifice privind recenzarea persoanelor din imobilele aflate în administrarea unităților aparținând Sistemului Național de Apărare, Ordine Publică și Securitate Națională, ale Ministerului Justiţiei și a altor unități speciale se realizează de către persoane nominalizate de aceste instituții;</w:t>
            </w:r>
          </w:p>
          <w:p w14:paraId="69461A96" w14:textId="77777777" w:rsidR="001F0EFA" w:rsidRPr="00B37E6B" w:rsidRDefault="001F0EFA" w:rsidP="001F0EFA">
            <w:pPr>
              <w:pStyle w:val="ListParagraph"/>
              <w:numPr>
                <w:ilvl w:val="0"/>
                <w:numId w:val="6"/>
              </w:numPr>
              <w:tabs>
                <w:tab w:val="left" w:pos="0"/>
              </w:tabs>
              <w:spacing w:line="340" w:lineRule="exact"/>
              <w:jc w:val="both"/>
              <w:rPr>
                <w:szCs w:val="28"/>
                <w:lang w:val="it-IT"/>
              </w:rPr>
            </w:pPr>
            <w:r w:rsidRPr="00B37E6B">
              <w:rPr>
                <w:szCs w:val="28"/>
                <w:lang w:val="it-IT"/>
              </w:rPr>
              <w:t>Norme specifice privind recenzarea persoanelor private de libertate elaborate de către Administrația Națională a Penitenciarelor și de către Ministerul Afacerilor Interne și avizate de către Unitatea de Coordonare și Implementare a Recensământului Populației și Locuințelor 2021 (UCIR);</w:t>
            </w:r>
          </w:p>
          <w:p w14:paraId="7F022690" w14:textId="4421CE42" w:rsidR="001F0EFA" w:rsidRPr="00B37E6B" w:rsidRDefault="001F0EFA" w:rsidP="001F0EFA">
            <w:pPr>
              <w:pStyle w:val="ListParagraph"/>
              <w:numPr>
                <w:ilvl w:val="0"/>
                <w:numId w:val="6"/>
              </w:numPr>
              <w:tabs>
                <w:tab w:val="left" w:pos="0"/>
              </w:tabs>
              <w:spacing w:line="340" w:lineRule="exact"/>
              <w:jc w:val="both"/>
              <w:rPr>
                <w:szCs w:val="28"/>
                <w:lang w:val="it-IT"/>
              </w:rPr>
            </w:pPr>
            <w:r w:rsidRPr="00B37E6B">
              <w:rPr>
                <w:szCs w:val="28"/>
                <w:lang w:val="it-IT"/>
              </w:rPr>
              <w:t>Norme de protecție a datelor cu caracter personal, elaborate de către UCIR și aprobate prin ordin al președintelui INS</w:t>
            </w:r>
          </w:p>
          <w:p w14:paraId="68594B00" w14:textId="77777777" w:rsidR="001F0EFA" w:rsidRPr="00B37E6B" w:rsidRDefault="001F0EFA" w:rsidP="001F0EFA">
            <w:pPr>
              <w:tabs>
                <w:tab w:val="left" w:pos="3960"/>
              </w:tabs>
              <w:spacing w:line="340" w:lineRule="exact"/>
              <w:jc w:val="both"/>
              <w:rPr>
                <w:b/>
                <w:szCs w:val="28"/>
                <w:lang w:val="ro-RO"/>
              </w:rPr>
            </w:pPr>
          </w:p>
          <w:p w14:paraId="449F1BC3" w14:textId="77777777" w:rsidR="001F0EFA" w:rsidRPr="00B37E6B" w:rsidRDefault="001F0EFA" w:rsidP="001F0EFA">
            <w:pPr>
              <w:tabs>
                <w:tab w:val="left" w:pos="3960"/>
              </w:tabs>
              <w:spacing w:line="340" w:lineRule="exact"/>
              <w:jc w:val="both"/>
              <w:rPr>
                <w:b/>
                <w:szCs w:val="28"/>
                <w:lang w:val="ro-RO"/>
              </w:rPr>
            </w:pPr>
            <w:r w:rsidRPr="00B37E6B">
              <w:rPr>
                <w:b/>
                <w:szCs w:val="28"/>
                <w:lang w:val="ro-RO"/>
              </w:rPr>
              <w:t>1^1. Compatibilitatea proiectului de act normativ cu legislaţia în domeniul achiziţiilor publice.</w:t>
            </w:r>
          </w:p>
          <w:p w14:paraId="3438EA6B" w14:textId="3A4BBDCA" w:rsidR="001F0EFA" w:rsidRPr="00B37E6B" w:rsidRDefault="001F0EFA" w:rsidP="001F0EFA">
            <w:pPr>
              <w:tabs>
                <w:tab w:val="left" w:pos="3960"/>
              </w:tabs>
              <w:spacing w:line="340" w:lineRule="exact"/>
              <w:jc w:val="both"/>
              <w:rPr>
                <w:szCs w:val="28"/>
                <w:lang w:val="ro-RO"/>
              </w:rPr>
            </w:pPr>
            <w:r w:rsidRPr="00B37E6B">
              <w:rPr>
                <w:szCs w:val="28"/>
                <w:lang w:val="ro-RO"/>
              </w:rPr>
              <w:t>Proiectul de act normativ nu se referă la acest subiect</w:t>
            </w:r>
          </w:p>
        </w:tc>
      </w:tr>
      <w:tr w:rsidR="001F0EFA" w:rsidRPr="00B37E6B" w14:paraId="5D8AE80B" w14:textId="77777777" w:rsidTr="00A4081D">
        <w:trPr>
          <w:jc w:val="center"/>
        </w:trPr>
        <w:tc>
          <w:tcPr>
            <w:tcW w:w="9385" w:type="dxa"/>
            <w:gridSpan w:val="7"/>
          </w:tcPr>
          <w:p w14:paraId="5A16E69D" w14:textId="77777777" w:rsidR="001F0EFA" w:rsidRPr="00B37E6B" w:rsidRDefault="001F0EFA" w:rsidP="001F0EFA">
            <w:pPr>
              <w:tabs>
                <w:tab w:val="left" w:pos="3960"/>
              </w:tabs>
              <w:autoSpaceDE w:val="0"/>
              <w:autoSpaceDN w:val="0"/>
              <w:adjustRightInd w:val="0"/>
              <w:spacing w:line="340" w:lineRule="exact"/>
              <w:jc w:val="both"/>
              <w:rPr>
                <w:b/>
                <w:iCs/>
                <w:szCs w:val="28"/>
                <w:lang w:val="ro-RO"/>
              </w:rPr>
            </w:pPr>
            <w:r w:rsidRPr="00B37E6B">
              <w:rPr>
                <w:b/>
                <w:iCs/>
                <w:szCs w:val="28"/>
                <w:lang w:val="ro-RO"/>
              </w:rPr>
              <w:lastRenderedPageBreak/>
              <w:t>2. Conformitatea proiectului de act normativ cu legislaţia comunitară în cazul proiectelor ce transpun prevederi comunitare:</w:t>
            </w:r>
          </w:p>
          <w:p w14:paraId="1F676B45" w14:textId="06BCBF16" w:rsidR="001F0EFA" w:rsidRPr="00B37E6B" w:rsidRDefault="001F0EFA" w:rsidP="001F0EFA">
            <w:pPr>
              <w:tabs>
                <w:tab w:val="left" w:pos="3960"/>
              </w:tabs>
              <w:spacing w:line="340" w:lineRule="exact"/>
              <w:jc w:val="both"/>
              <w:rPr>
                <w:szCs w:val="28"/>
                <w:lang w:val="ro-RO"/>
              </w:rPr>
            </w:pPr>
            <w:r w:rsidRPr="00B37E6B">
              <w:rPr>
                <w:szCs w:val="28"/>
                <w:lang w:val="ro-RO"/>
              </w:rPr>
              <w:t>Proiectul de act normativ nu se referă la acest subiect</w:t>
            </w:r>
          </w:p>
        </w:tc>
      </w:tr>
      <w:tr w:rsidR="001F0EFA" w:rsidRPr="00B37E6B" w14:paraId="6FF31F42" w14:textId="77777777" w:rsidTr="00A4081D">
        <w:trPr>
          <w:trHeight w:val="701"/>
          <w:jc w:val="center"/>
        </w:trPr>
        <w:tc>
          <w:tcPr>
            <w:tcW w:w="9385" w:type="dxa"/>
            <w:gridSpan w:val="7"/>
          </w:tcPr>
          <w:p w14:paraId="34F4CDC1" w14:textId="77777777" w:rsidR="001F0EFA" w:rsidRPr="00B37E6B" w:rsidRDefault="001F0EFA" w:rsidP="001F0EFA">
            <w:pPr>
              <w:tabs>
                <w:tab w:val="left" w:pos="3960"/>
              </w:tabs>
              <w:autoSpaceDE w:val="0"/>
              <w:autoSpaceDN w:val="0"/>
              <w:adjustRightInd w:val="0"/>
              <w:spacing w:line="340" w:lineRule="exact"/>
              <w:jc w:val="both"/>
              <w:rPr>
                <w:b/>
                <w:iCs/>
                <w:szCs w:val="28"/>
                <w:lang w:val="ro-RO"/>
              </w:rPr>
            </w:pPr>
            <w:r w:rsidRPr="00B37E6B">
              <w:rPr>
                <w:b/>
                <w:iCs/>
                <w:szCs w:val="28"/>
                <w:lang w:val="ro-RO"/>
              </w:rPr>
              <w:t>3. Măsuri normative necesare aplicării directe a actelor normative comunitare</w:t>
            </w:r>
          </w:p>
          <w:p w14:paraId="2E864433" w14:textId="158E6514" w:rsidR="001F0EFA" w:rsidRPr="00B37E6B" w:rsidRDefault="001F0EFA" w:rsidP="001F0EFA">
            <w:pPr>
              <w:spacing w:line="340" w:lineRule="exact"/>
              <w:jc w:val="both"/>
              <w:rPr>
                <w:color w:val="FF0000"/>
                <w:sz w:val="22"/>
                <w:lang w:val="it-IT"/>
              </w:rPr>
            </w:pPr>
            <w:r w:rsidRPr="00B37E6B">
              <w:rPr>
                <w:szCs w:val="28"/>
                <w:lang w:val="it-IT"/>
              </w:rPr>
              <w:t xml:space="preserve">Este obligatoriu punerea în aplicare a </w:t>
            </w:r>
            <w:r w:rsidRPr="00B37E6B">
              <w:rPr>
                <w:szCs w:val="28"/>
                <w:lang w:val="ro-RO"/>
              </w:rPr>
              <w:t>Regulamentului (CE) nr. 763/2008 al Parlamentului European și al Consiliului  privind recensămintele populației și al locuințelor. P</w:t>
            </w:r>
            <w:r w:rsidRPr="00B37E6B">
              <w:rPr>
                <w:szCs w:val="28"/>
                <w:lang w:val="it-IT"/>
              </w:rPr>
              <w:t>rezentul proiect de ordonanță de urgență asigură, armonizarea, statisticii româneşti din domeniul recensămintelor populației și al locuințelor cu prevederile regulamentului european și compatibilizarea sa cu  cu sistemele statistice naţionale din statele membre UE.</w:t>
            </w:r>
          </w:p>
        </w:tc>
      </w:tr>
      <w:tr w:rsidR="001F0EFA" w:rsidRPr="00B37E6B" w14:paraId="27BFA39A" w14:textId="77777777" w:rsidTr="00A4081D">
        <w:trPr>
          <w:jc w:val="center"/>
        </w:trPr>
        <w:tc>
          <w:tcPr>
            <w:tcW w:w="9385" w:type="dxa"/>
            <w:gridSpan w:val="7"/>
          </w:tcPr>
          <w:p w14:paraId="5D0312CC" w14:textId="77777777" w:rsidR="001F0EFA" w:rsidRPr="00B37E6B" w:rsidRDefault="001F0EFA" w:rsidP="001F0EFA">
            <w:pPr>
              <w:tabs>
                <w:tab w:val="left" w:pos="3960"/>
              </w:tabs>
              <w:spacing w:line="340" w:lineRule="exact"/>
              <w:jc w:val="both"/>
              <w:rPr>
                <w:b/>
                <w:iCs/>
                <w:szCs w:val="28"/>
                <w:lang w:val="ro-RO"/>
              </w:rPr>
            </w:pPr>
            <w:r w:rsidRPr="00B37E6B">
              <w:rPr>
                <w:b/>
                <w:iCs/>
                <w:szCs w:val="28"/>
                <w:lang w:val="ro-RO"/>
              </w:rPr>
              <w:t xml:space="preserve">4. Hotărâri ale Curţii de Justiţie a Uniunii Europene </w:t>
            </w:r>
          </w:p>
          <w:p w14:paraId="59F504A2" w14:textId="77777777" w:rsidR="001F0EFA" w:rsidRPr="00B37E6B" w:rsidRDefault="001F0EFA" w:rsidP="001F0EFA">
            <w:pPr>
              <w:tabs>
                <w:tab w:val="left" w:pos="3960"/>
              </w:tabs>
              <w:spacing w:line="340" w:lineRule="exact"/>
              <w:jc w:val="both"/>
              <w:rPr>
                <w:szCs w:val="28"/>
                <w:lang w:val="ro-RO"/>
              </w:rPr>
            </w:pPr>
            <w:r w:rsidRPr="00B37E6B">
              <w:rPr>
                <w:szCs w:val="28"/>
                <w:lang w:val="ro-RO"/>
              </w:rPr>
              <w:t>Proiectul de act normativ nu se referă la acest subiect</w:t>
            </w:r>
          </w:p>
        </w:tc>
      </w:tr>
      <w:tr w:rsidR="001F0EFA" w:rsidRPr="00B37E6B" w14:paraId="334AC369" w14:textId="77777777" w:rsidTr="00A4081D">
        <w:trPr>
          <w:jc w:val="center"/>
        </w:trPr>
        <w:tc>
          <w:tcPr>
            <w:tcW w:w="9385" w:type="dxa"/>
            <w:gridSpan w:val="7"/>
          </w:tcPr>
          <w:p w14:paraId="7DF4223C" w14:textId="77777777" w:rsidR="001F0EFA" w:rsidRPr="00B37E6B" w:rsidRDefault="001F0EFA" w:rsidP="001F0EFA">
            <w:pPr>
              <w:tabs>
                <w:tab w:val="left" w:pos="3960"/>
              </w:tabs>
              <w:autoSpaceDE w:val="0"/>
              <w:autoSpaceDN w:val="0"/>
              <w:adjustRightInd w:val="0"/>
              <w:spacing w:line="340" w:lineRule="exact"/>
              <w:jc w:val="both"/>
              <w:rPr>
                <w:b/>
                <w:iCs/>
                <w:szCs w:val="28"/>
                <w:lang w:val="ro-RO"/>
              </w:rPr>
            </w:pPr>
            <w:r w:rsidRPr="00B37E6B">
              <w:rPr>
                <w:b/>
                <w:iCs/>
                <w:szCs w:val="28"/>
                <w:lang w:val="ro-RO"/>
              </w:rPr>
              <w:t>5. Alte acte normative şi/sau documente internaţionale din care decurg angajamente</w:t>
            </w:r>
          </w:p>
          <w:p w14:paraId="19D24917" w14:textId="77777777" w:rsidR="001F0EFA" w:rsidRPr="00B37E6B" w:rsidRDefault="001F0EFA" w:rsidP="001F0EFA">
            <w:pPr>
              <w:pStyle w:val="doc-ti"/>
              <w:spacing w:before="60" w:beforeAutospacing="0" w:after="0" w:afterAutospacing="0" w:line="340" w:lineRule="exact"/>
              <w:jc w:val="both"/>
              <w:rPr>
                <w:szCs w:val="28"/>
              </w:rPr>
            </w:pPr>
            <w:r w:rsidRPr="00B37E6B">
              <w:rPr>
                <w:szCs w:val="28"/>
              </w:rPr>
              <w:t xml:space="preserve">     Proiectul de act normativ are la bază dispozițiile Regulamentului (CE) nr. 763/2008 privind recensămintele populației și al locuințelor, Regulamentului de punere în aplicare (UE) 2017/543 de stabilire a normelor de aplicare a Regulamentului (CE) nr. 763/2008 al Parlamentului European și al Consiliului privind recensământul populației și al locuințelor în ceea ce privește specificațiile tehnice ale tematicilor și ale defalcărilor lor,  Regulamentului (UE) 2017/712 de stabilire a anului de referință și a programului de date statistice și de metadate privind recensământul populației și al locuințelor prevăzut de Regulamentul (CE) nr. 763/2008 al Parlamentului European și al Consiliului, Regulamentului (UE) nr. 2017/881 de punere în aplicare a Regulamentului (CE) nr. 763/2008 al Parlamentului European și al Consiliului privind recensământul populației și al locuințelor, în ceea ce privește modalitățile și structura rapoartelor de calitate, precum și formatul tehnic pentru transmiterea datelor și de modificare a Regulamentului (UE) nr. 1151/2010, Regulamentului de punere în aplicare (UE) 2018/1799 al Comisiei privind stabilirea unei acțiuni statistice directe temporare pentru diseminarea tematicilor selectate ale recensământului populației și al locuințelor din 2021, geocodate la nivel de griduri de 1 km</w:t>
            </w:r>
            <w:r w:rsidRPr="00B37E6B">
              <w:rPr>
                <w:szCs w:val="28"/>
                <w:vertAlign w:val="superscript"/>
              </w:rPr>
              <w:t>2</w:t>
            </w:r>
            <w:r w:rsidRPr="00B37E6B">
              <w:rPr>
                <w:szCs w:val="28"/>
              </w:rPr>
              <w:t>.</w:t>
            </w:r>
          </w:p>
        </w:tc>
      </w:tr>
      <w:tr w:rsidR="001F0EFA" w:rsidRPr="00B37E6B" w14:paraId="23B69B40" w14:textId="77777777" w:rsidTr="00A4081D">
        <w:trPr>
          <w:jc w:val="center"/>
        </w:trPr>
        <w:tc>
          <w:tcPr>
            <w:tcW w:w="9385" w:type="dxa"/>
            <w:gridSpan w:val="7"/>
          </w:tcPr>
          <w:p w14:paraId="563754A1" w14:textId="77777777" w:rsidR="001F0EFA" w:rsidRPr="00B37E6B" w:rsidRDefault="001F0EFA" w:rsidP="001F0EFA">
            <w:pPr>
              <w:tabs>
                <w:tab w:val="left" w:pos="3960"/>
              </w:tabs>
              <w:spacing w:line="340" w:lineRule="exact"/>
              <w:jc w:val="both"/>
              <w:rPr>
                <w:b/>
                <w:szCs w:val="28"/>
                <w:lang w:val="ro-RO"/>
              </w:rPr>
            </w:pPr>
            <w:r w:rsidRPr="00B37E6B">
              <w:rPr>
                <w:b/>
                <w:szCs w:val="28"/>
                <w:lang w:val="ro-RO"/>
              </w:rPr>
              <w:t>6. Alte informaţii</w:t>
            </w:r>
          </w:p>
        </w:tc>
      </w:tr>
      <w:tr w:rsidR="001F0EFA" w:rsidRPr="00B37E6B" w14:paraId="4D5D7AA8" w14:textId="77777777" w:rsidTr="00A4081D">
        <w:trPr>
          <w:jc w:val="center"/>
        </w:trPr>
        <w:tc>
          <w:tcPr>
            <w:tcW w:w="9385" w:type="dxa"/>
            <w:gridSpan w:val="7"/>
          </w:tcPr>
          <w:p w14:paraId="46396A9F" w14:textId="77777777" w:rsidR="001F0EFA" w:rsidRPr="00B37E6B" w:rsidRDefault="001F0EFA" w:rsidP="001F0EFA">
            <w:pPr>
              <w:tabs>
                <w:tab w:val="left" w:pos="3960"/>
              </w:tabs>
              <w:spacing w:before="120" w:line="340" w:lineRule="exact"/>
              <w:jc w:val="center"/>
              <w:rPr>
                <w:b/>
                <w:szCs w:val="28"/>
                <w:lang w:val="ro-RO"/>
              </w:rPr>
            </w:pPr>
            <w:r w:rsidRPr="00B37E6B">
              <w:rPr>
                <w:b/>
                <w:szCs w:val="28"/>
                <w:lang w:val="ro-RO"/>
              </w:rPr>
              <w:t>Secţiunea a 6-a</w:t>
            </w:r>
          </w:p>
          <w:p w14:paraId="0829F9B6" w14:textId="312F9C78" w:rsidR="001F0EFA" w:rsidRPr="00B37E6B" w:rsidRDefault="001F0EFA" w:rsidP="001F0EFA">
            <w:pPr>
              <w:tabs>
                <w:tab w:val="left" w:pos="3960"/>
              </w:tabs>
              <w:spacing w:after="120" w:line="340" w:lineRule="exact"/>
              <w:jc w:val="center"/>
              <w:rPr>
                <w:b/>
                <w:szCs w:val="28"/>
                <w:lang w:val="ro-RO"/>
              </w:rPr>
            </w:pPr>
            <w:r w:rsidRPr="00B37E6B">
              <w:rPr>
                <w:b/>
                <w:szCs w:val="28"/>
                <w:lang w:val="ro-RO"/>
              </w:rPr>
              <w:t>Consultările efectuate în vederea elaborării proiectului de act normativ</w:t>
            </w:r>
          </w:p>
        </w:tc>
      </w:tr>
      <w:tr w:rsidR="001F0EFA" w:rsidRPr="00B37E6B" w14:paraId="6B423333" w14:textId="77777777" w:rsidTr="00A4081D">
        <w:trPr>
          <w:jc w:val="center"/>
        </w:trPr>
        <w:tc>
          <w:tcPr>
            <w:tcW w:w="9385" w:type="dxa"/>
            <w:gridSpan w:val="7"/>
          </w:tcPr>
          <w:p w14:paraId="16375A12" w14:textId="77777777" w:rsidR="001F0EFA" w:rsidRPr="00B37E6B" w:rsidRDefault="001F0EFA" w:rsidP="001F0EFA">
            <w:pPr>
              <w:tabs>
                <w:tab w:val="left" w:pos="3960"/>
              </w:tabs>
              <w:spacing w:line="340" w:lineRule="exact"/>
              <w:jc w:val="both"/>
              <w:rPr>
                <w:b/>
                <w:bCs/>
                <w:szCs w:val="28"/>
                <w:lang w:val="ro-RO"/>
              </w:rPr>
            </w:pPr>
            <w:r w:rsidRPr="00B37E6B">
              <w:rPr>
                <w:b/>
                <w:szCs w:val="28"/>
                <w:lang w:val="ro-RO"/>
              </w:rPr>
              <w:t>1.Informaţii privind procesul de consultare cu organizaţiile neguvernamentale, institute de cercetare şi alte organisme implicate</w:t>
            </w:r>
            <w:r w:rsidRPr="00B37E6B">
              <w:rPr>
                <w:b/>
                <w:bCs/>
                <w:szCs w:val="28"/>
                <w:lang w:val="ro-RO"/>
              </w:rPr>
              <w:t xml:space="preserve"> </w:t>
            </w:r>
          </w:p>
          <w:p w14:paraId="6487329D" w14:textId="52AE24EB" w:rsidR="001F0EFA" w:rsidRPr="00B37E6B" w:rsidRDefault="001F0EFA" w:rsidP="001F0EFA">
            <w:pPr>
              <w:tabs>
                <w:tab w:val="left" w:pos="3960"/>
              </w:tabs>
              <w:spacing w:line="340" w:lineRule="exact"/>
              <w:jc w:val="both"/>
              <w:rPr>
                <w:szCs w:val="28"/>
                <w:lang w:val="ro-RO"/>
              </w:rPr>
            </w:pPr>
            <w:r w:rsidRPr="00B37E6B">
              <w:rPr>
                <w:szCs w:val="28"/>
                <w:lang w:val="ro-RO"/>
              </w:rPr>
              <w:t>În procesul de elaborare a acestui proiect de ordonanță de urgență au fost consultate, în diferite etape ale procesului de elaborare, următoarele instituții:</w:t>
            </w:r>
          </w:p>
          <w:p w14:paraId="31AD9537" w14:textId="1832EC9A" w:rsidR="001F0EFA" w:rsidRPr="00B37E6B" w:rsidRDefault="001F0EFA" w:rsidP="001F0EFA">
            <w:pPr>
              <w:tabs>
                <w:tab w:val="left" w:pos="3960"/>
              </w:tabs>
              <w:spacing w:line="340" w:lineRule="exact"/>
              <w:jc w:val="both"/>
              <w:rPr>
                <w:b/>
                <w:bCs/>
                <w:szCs w:val="28"/>
                <w:lang w:val="ro-RO"/>
              </w:rPr>
            </w:pPr>
            <w:r w:rsidRPr="00B37E6B">
              <w:rPr>
                <w:szCs w:val="28"/>
                <w:lang w:val="ro-RO"/>
              </w:rPr>
              <w:t xml:space="preserve">Academia Română, Consiliul Național al Audio-vizualului, Autoritatea Națională de Supraveghere a Prelucrării Datelor cu Caracter Personal, Secretariatul de Stat pentru Culte, Departamentul de Relații Interetnice, Agenția Națională pentru Romi, Agenția Națională de Cadastru și Publicitate Imobiliară, Inspectoratul General al Poliției Române, Autoritatea Națională pentru Cetățenie, Inspecția Muncii, Casa Națională de Pensii Publice, Casa Națională </w:t>
            </w:r>
            <w:r w:rsidRPr="00B37E6B">
              <w:rPr>
                <w:szCs w:val="28"/>
                <w:lang w:val="ro-RO"/>
              </w:rPr>
              <w:lastRenderedPageBreak/>
              <w:t>de Asigurări de Sănătate, Agenția Națională de Ocupare a Forței de Muncă, Autoritatea Națională pentru Protecția Drepturilor Copilului și Adopție, Agenția de Plăți și Intervenție în Agricultură, Administrația Națională a Penitenciarelor, Serviciul de Telecomunicații Speciale, Autoritatea Electorală Permanentă, Ministerul Afacerilor Interne, Ministerul Afacerilor Externe, Ministerul Muncii și Justiției Sociale, Ministerul Finanțelor Publice, Ministerul Apărării Naționale, Ministerul Dezvoltării Regionale și Administrației Publice, Agenția Națională a Funcționarilor Publici, Asociația Municipiilor din România, Institutul de Economie Națională, Ministerul Sănătății, Ministerul pentru Mediul de Afaceri, Comerț și Antreprenoriat, Ministerul Comunicațiilor și Societății Informaționale, Societatea Română de Radiodifuziune, Societatea Română de Televiziune, Ziarul Financiar.</w:t>
            </w:r>
          </w:p>
        </w:tc>
      </w:tr>
      <w:tr w:rsidR="001F0EFA" w:rsidRPr="00B37E6B" w14:paraId="06A8815D" w14:textId="77777777" w:rsidTr="00A4081D">
        <w:trPr>
          <w:jc w:val="center"/>
        </w:trPr>
        <w:tc>
          <w:tcPr>
            <w:tcW w:w="9385" w:type="dxa"/>
            <w:gridSpan w:val="7"/>
          </w:tcPr>
          <w:p w14:paraId="65B30BA9" w14:textId="77777777" w:rsidR="001F0EFA" w:rsidRPr="00B37E6B" w:rsidRDefault="001F0EFA" w:rsidP="001F0EFA">
            <w:pPr>
              <w:tabs>
                <w:tab w:val="left" w:pos="3960"/>
              </w:tabs>
              <w:spacing w:line="340" w:lineRule="exact"/>
              <w:jc w:val="both"/>
              <w:rPr>
                <w:b/>
                <w:bCs/>
                <w:szCs w:val="28"/>
                <w:lang w:val="ro-RO"/>
              </w:rPr>
            </w:pPr>
            <w:r w:rsidRPr="00B37E6B">
              <w:rPr>
                <w:b/>
                <w:szCs w:val="28"/>
                <w:lang w:val="ro-RO"/>
              </w:rPr>
              <w:lastRenderedPageBreak/>
              <w:t xml:space="preserve">2. Fundamentarea alegerii organizaţiilor cu care a avut loc consultarea precum </w:t>
            </w:r>
            <w:r w:rsidRPr="00B37E6B">
              <w:rPr>
                <w:b/>
                <w:bCs/>
                <w:szCs w:val="28"/>
                <w:lang w:val="ro-RO"/>
              </w:rPr>
              <w:t>şi a modului în care activitatea acestor organizaţii este legată de obiectul proiectului de act normativ</w:t>
            </w:r>
          </w:p>
          <w:p w14:paraId="1B66C768" w14:textId="0505A4B3" w:rsidR="001F0EFA" w:rsidRPr="00B37E6B" w:rsidRDefault="001F0EFA" w:rsidP="001F0EFA">
            <w:pPr>
              <w:tabs>
                <w:tab w:val="left" w:pos="3960"/>
              </w:tabs>
              <w:spacing w:line="340" w:lineRule="exact"/>
              <w:jc w:val="both"/>
              <w:rPr>
                <w:szCs w:val="28"/>
              </w:rPr>
            </w:pPr>
            <w:r w:rsidRPr="00B37E6B">
              <w:rPr>
                <w:szCs w:val="28"/>
                <w:lang w:val="ro-RO"/>
              </w:rPr>
              <w:t xml:space="preserve">Consultarea Academiei Române s-a întemeiat pe faptul  că această instituție reprezintă </w:t>
            </w:r>
            <w:r w:rsidRPr="00B37E6B">
              <w:rPr>
                <w:szCs w:val="28"/>
              </w:rPr>
              <w:t>cel mai înalt for naţional de consacrare ştiinţifică şi culturală.</w:t>
            </w:r>
          </w:p>
          <w:p w14:paraId="6099C85D" w14:textId="66DA65F8" w:rsidR="001F0EFA" w:rsidRPr="00B37E6B" w:rsidRDefault="001F0EFA" w:rsidP="001F0EFA">
            <w:pPr>
              <w:tabs>
                <w:tab w:val="left" w:pos="3960"/>
              </w:tabs>
              <w:spacing w:line="340" w:lineRule="exact"/>
              <w:jc w:val="both"/>
              <w:rPr>
                <w:szCs w:val="28"/>
                <w:lang w:val="ro-RO"/>
              </w:rPr>
            </w:pPr>
            <w:r w:rsidRPr="00B37E6B">
              <w:rPr>
                <w:szCs w:val="28"/>
                <w:lang w:val="ro-RO"/>
              </w:rPr>
              <w:t xml:space="preserve">Toate celelalte instituții consultate în procesul de elaborare al proiectului de ordonanță de urgență au fost alese pe baza responsabilităților ce le revin în pregătirea, organizarea și desfășurarea recensământului, conform prezentului proiect de ordonanță de urgență.  </w:t>
            </w:r>
          </w:p>
        </w:tc>
      </w:tr>
      <w:tr w:rsidR="001F0EFA" w:rsidRPr="00B37E6B" w14:paraId="6BB63E4E" w14:textId="77777777" w:rsidTr="00A4081D">
        <w:trPr>
          <w:jc w:val="center"/>
        </w:trPr>
        <w:tc>
          <w:tcPr>
            <w:tcW w:w="9385" w:type="dxa"/>
            <w:gridSpan w:val="7"/>
          </w:tcPr>
          <w:p w14:paraId="09777DA4" w14:textId="77777777" w:rsidR="001F0EFA" w:rsidRPr="00B37E6B" w:rsidRDefault="001F0EFA" w:rsidP="001F0EFA">
            <w:pPr>
              <w:tabs>
                <w:tab w:val="left" w:pos="3960"/>
              </w:tabs>
              <w:spacing w:before="120" w:line="340" w:lineRule="exact"/>
              <w:jc w:val="both"/>
              <w:rPr>
                <w:b/>
                <w:bCs/>
                <w:szCs w:val="28"/>
                <w:lang w:val="ro-RO"/>
              </w:rPr>
            </w:pPr>
            <w:r w:rsidRPr="00B37E6B">
              <w:rPr>
                <w:b/>
                <w:szCs w:val="28"/>
                <w:lang w:val="ro-RO"/>
              </w:rPr>
              <w:t xml:space="preserve">3. Consultările organizate cu autorităţile </w:t>
            </w:r>
            <w:r w:rsidRPr="00B37E6B">
              <w:rPr>
                <w:b/>
                <w:bCs/>
                <w:szCs w:val="28"/>
                <w:lang w:val="ro-RO"/>
              </w:rPr>
              <w:t xml:space="preserve">administraţiei </w:t>
            </w:r>
            <w:r w:rsidRPr="00B37E6B">
              <w:rPr>
                <w:b/>
                <w:szCs w:val="28"/>
                <w:lang w:val="ro-RO"/>
              </w:rPr>
              <w:t xml:space="preserve">publice locale, în situaţia în care proiectul de act normativ are ca obiect activităţi ale acestor autorităţi, în condiţiile Hotărârii Guvernului nr. 521/2005 </w:t>
            </w:r>
            <w:r w:rsidRPr="00B37E6B">
              <w:rPr>
                <w:b/>
                <w:bCs/>
                <w:szCs w:val="28"/>
                <w:lang w:val="ro-RO"/>
              </w:rPr>
              <w:t>privind procedura de consultare a structurilor asociative ale autorităţilor administraţiei publice locale la elaborarea proiectelor de acte normative</w:t>
            </w:r>
          </w:p>
          <w:p w14:paraId="481BC08A" w14:textId="77777777" w:rsidR="001F0EFA" w:rsidRPr="00B37E6B" w:rsidRDefault="001F0EFA" w:rsidP="001F0EFA">
            <w:pPr>
              <w:tabs>
                <w:tab w:val="left" w:pos="3960"/>
              </w:tabs>
              <w:spacing w:line="340" w:lineRule="exact"/>
              <w:jc w:val="both"/>
              <w:rPr>
                <w:b/>
                <w:bCs/>
                <w:szCs w:val="28"/>
                <w:lang w:val="ro-RO"/>
              </w:rPr>
            </w:pPr>
            <w:r w:rsidRPr="00B37E6B">
              <w:rPr>
                <w:bCs/>
                <w:szCs w:val="28"/>
                <w:lang w:val="ro-RO"/>
              </w:rPr>
              <w:t xml:space="preserve">Au fost consultate următoarele structuri asociative </w:t>
            </w:r>
            <w:r w:rsidRPr="00B37E6B">
              <w:rPr>
                <w:szCs w:val="28"/>
                <w:lang w:val="ro-RO"/>
              </w:rPr>
              <w:t xml:space="preserve">ale autorităţilor administraţiei publice locale: Uniunea Naţională a Consiliilor Judeţene din România, Federaţia Autorităţilor Locale din România, Asociaţia Municipiilor din România, Asociaţia Oraşelor din România, Asociaţia Comunelor din România.  </w:t>
            </w:r>
          </w:p>
        </w:tc>
      </w:tr>
      <w:tr w:rsidR="001F0EFA" w:rsidRPr="00B37E6B" w14:paraId="2DC0A12E" w14:textId="77777777" w:rsidTr="00A4081D">
        <w:trPr>
          <w:jc w:val="center"/>
        </w:trPr>
        <w:tc>
          <w:tcPr>
            <w:tcW w:w="9385" w:type="dxa"/>
            <w:gridSpan w:val="7"/>
          </w:tcPr>
          <w:p w14:paraId="49811DD0" w14:textId="77777777" w:rsidR="001F0EFA" w:rsidRPr="00B37E6B" w:rsidRDefault="001F0EFA" w:rsidP="001F0EFA">
            <w:pPr>
              <w:tabs>
                <w:tab w:val="left" w:pos="3960"/>
              </w:tabs>
              <w:spacing w:before="120" w:line="340" w:lineRule="exact"/>
              <w:jc w:val="both"/>
              <w:rPr>
                <w:b/>
                <w:szCs w:val="28"/>
                <w:lang w:val="ro-RO"/>
              </w:rPr>
            </w:pPr>
            <w:r w:rsidRPr="00B37E6B">
              <w:rPr>
                <w:b/>
                <w:szCs w:val="28"/>
                <w:lang w:val="ro-RO"/>
              </w:rPr>
              <w:t>4. Consultările desfăşurate în cadrul consiliilor interministeriale în conformitate cu prevederile Hotărârii Guvernului nr.750/2005 privind constituirea consiliilor interministeriale permanente</w:t>
            </w:r>
          </w:p>
          <w:p w14:paraId="7961888E" w14:textId="77777777" w:rsidR="001F0EFA" w:rsidRPr="00B37E6B" w:rsidRDefault="001F0EFA" w:rsidP="001F0EFA">
            <w:pPr>
              <w:tabs>
                <w:tab w:val="left" w:pos="3960"/>
              </w:tabs>
              <w:spacing w:line="340" w:lineRule="exact"/>
              <w:jc w:val="both"/>
              <w:rPr>
                <w:szCs w:val="28"/>
                <w:lang w:val="ro-RO"/>
              </w:rPr>
            </w:pPr>
            <w:r w:rsidRPr="00B37E6B">
              <w:rPr>
                <w:szCs w:val="28"/>
                <w:lang w:val="ro-RO"/>
              </w:rPr>
              <w:t>Proiectul de act normativ nu se referă la acest subiect</w:t>
            </w:r>
          </w:p>
        </w:tc>
      </w:tr>
      <w:tr w:rsidR="001F0EFA" w:rsidRPr="00B37E6B" w14:paraId="4D02B7E3" w14:textId="77777777" w:rsidTr="00A4081D">
        <w:trPr>
          <w:jc w:val="center"/>
        </w:trPr>
        <w:tc>
          <w:tcPr>
            <w:tcW w:w="9385" w:type="dxa"/>
            <w:gridSpan w:val="7"/>
          </w:tcPr>
          <w:p w14:paraId="51F42346" w14:textId="77777777" w:rsidR="001F0EFA" w:rsidRPr="00B37E6B" w:rsidRDefault="001F0EFA" w:rsidP="001F0EFA">
            <w:pPr>
              <w:tabs>
                <w:tab w:val="left" w:pos="3960"/>
              </w:tabs>
              <w:autoSpaceDE w:val="0"/>
              <w:autoSpaceDN w:val="0"/>
              <w:adjustRightInd w:val="0"/>
              <w:spacing w:before="120" w:line="340" w:lineRule="exact"/>
              <w:jc w:val="both"/>
              <w:rPr>
                <w:b/>
                <w:szCs w:val="28"/>
                <w:lang w:val="ro-RO"/>
              </w:rPr>
            </w:pPr>
            <w:r w:rsidRPr="00B37E6B">
              <w:rPr>
                <w:b/>
                <w:szCs w:val="28"/>
                <w:lang w:val="ro-RO"/>
              </w:rPr>
              <w:t>5.</w:t>
            </w:r>
            <w:r w:rsidRPr="00B37E6B">
              <w:rPr>
                <w:b/>
                <w:bCs/>
                <w:szCs w:val="28"/>
                <w:lang w:val="ro-RO"/>
              </w:rPr>
              <w:t xml:space="preserve"> Informaţii privind avizarea de către</w:t>
            </w:r>
            <w:r w:rsidRPr="00B37E6B">
              <w:rPr>
                <w:b/>
                <w:szCs w:val="28"/>
                <w:lang w:val="ro-RO"/>
              </w:rPr>
              <w:t>:</w:t>
            </w:r>
          </w:p>
          <w:p w14:paraId="1DFA0BCC" w14:textId="77777777" w:rsidR="001F0EFA" w:rsidRPr="00B37E6B" w:rsidRDefault="001F0EFA" w:rsidP="001F0EFA">
            <w:pPr>
              <w:tabs>
                <w:tab w:val="left" w:pos="3960"/>
                <w:tab w:val="left" w:pos="6195"/>
              </w:tabs>
              <w:autoSpaceDE w:val="0"/>
              <w:autoSpaceDN w:val="0"/>
              <w:adjustRightInd w:val="0"/>
              <w:spacing w:line="340" w:lineRule="exact"/>
              <w:jc w:val="both"/>
              <w:rPr>
                <w:b/>
                <w:szCs w:val="28"/>
                <w:lang w:val="ro-RO"/>
              </w:rPr>
            </w:pPr>
            <w:r w:rsidRPr="00B37E6B">
              <w:rPr>
                <w:b/>
                <w:szCs w:val="28"/>
                <w:lang w:val="ro-RO"/>
              </w:rPr>
              <w:t>a) Consiliul Legislativ</w:t>
            </w:r>
            <w:r w:rsidRPr="00B37E6B">
              <w:rPr>
                <w:b/>
                <w:szCs w:val="28"/>
                <w:lang w:val="ro-RO"/>
              </w:rPr>
              <w:tab/>
            </w:r>
          </w:p>
          <w:p w14:paraId="1CA36302" w14:textId="77777777" w:rsidR="001F0EFA" w:rsidRPr="00B37E6B" w:rsidRDefault="001F0EFA" w:rsidP="001F0EFA">
            <w:pPr>
              <w:tabs>
                <w:tab w:val="left" w:pos="3960"/>
              </w:tabs>
              <w:autoSpaceDE w:val="0"/>
              <w:autoSpaceDN w:val="0"/>
              <w:adjustRightInd w:val="0"/>
              <w:spacing w:line="340" w:lineRule="exact"/>
              <w:jc w:val="both"/>
              <w:rPr>
                <w:b/>
                <w:szCs w:val="28"/>
                <w:lang w:val="ro-RO"/>
              </w:rPr>
            </w:pPr>
            <w:r w:rsidRPr="00B37E6B">
              <w:rPr>
                <w:b/>
                <w:szCs w:val="28"/>
                <w:lang w:val="ro-RO"/>
              </w:rPr>
              <w:t>b) Consiliul Suprem de Apărare a Ţării</w:t>
            </w:r>
          </w:p>
          <w:p w14:paraId="431A0BA8" w14:textId="77777777" w:rsidR="001F0EFA" w:rsidRPr="00B37E6B" w:rsidRDefault="001F0EFA" w:rsidP="001F0EFA">
            <w:pPr>
              <w:tabs>
                <w:tab w:val="left" w:pos="3960"/>
              </w:tabs>
              <w:autoSpaceDE w:val="0"/>
              <w:autoSpaceDN w:val="0"/>
              <w:adjustRightInd w:val="0"/>
              <w:spacing w:line="340" w:lineRule="exact"/>
              <w:jc w:val="both"/>
              <w:rPr>
                <w:b/>
                <w:szCs w:val="28"/>
                <w:lang w:val="ro-RO"/>
              </w:rPr>
            </w:pPr>
            <w:r w:rsidRPr="00B37E6B">
              <w:rPr>
                <w:b/>
                <w:szCs w:val="28"/>
                <w:lang w:val="ro-RO"/>
              </w:rPr>
              <w:t>c) Consiliul Economic şi Social</w:t>
            </w:r>
          </w:p>
          <w:p w14:paraId="593E1441" w14:textId="77777777" w:rsidR="001F0EFA" w:rsidRPr="00B37E6B" w:rsidRDefault="001F0EFA" w:rsidP="001F0EFA">
            <w:pPr>
              <w:tabs>
                <w:tab w:val="left" w:pos="3960"/>
              </w:tabs>
              <w:autoSpaceDE w:val="0"/>
              <w:autoSpaceDN w:val="0"/>
              <w:adjustRightInd w:val="0"/>
              <w:spacing w:line="340" w:lineRule="exact"/>
              <w:jc w:val="both"/>
              <w:rPr>
                <w:b/>
                <w:szCs w:val="28"/>
                <w:lang w:val="ro-RO"/>
              </w:rPr>
            </w:pPr>
            <w:r w:rsidRPr="00B37E6B">
              <w:rPr>
                <w:b/>
                <w:szCs w:val="28"/>
                <w:lang w:val="ro-RO"/>
              </w:rPr>
              <w:t xml:space="preserve">d) Consiliul Concurenţei </w:t>
            </w:r>
          </w:p>
          <w:p w14:paraId="3D9BF4DA" w14:textId="77777777" w:rsidR="001F0EFA" w:rsidRPr="00B37E6B" w:rsidRDefault="001F0EFA" w:rsidP="001F0EFA">
            <w:pPr>
              <w:tabs>
                <w:tab w:val="left" w:pos="3960"/>
              </w:tabs>
              <w:spacing w:line="340" w:lineRule="exact"/>
              <w:jc w:val="both"/>
              <w:rPr>
                <w:b/>
                <w:szCs w:val="28"/>
                <w:lang w:val="ro-RO"/>
              </w:rPr>
            </w:pPr>
            <w:r w:rsidRPr="00B37E6B">
              <w:rPr>
                <w:b/>
                <w:szCs w:val="28"/>
                <w:lang w:val="ro-RO"/>
              </w:rPr>
              <w:t>e) Curtea de Conturi</w:t>
            </w:r>
          </w:p>
          <w:p w14:paraId="230D36F9" w14:textId="77777777" w:rsidR="001F0EFA" w:rsidRPr="00B37E6B" w:rsidRDefault="001F0EFA" w:rsidP="001F0EFA">
            <w:pPr>
              <w:tabs>
                <w:tab w:val="left" w:pos="3960"/>
              </w:tabs>
              <w:spacing w:line="340" w:lineRule="exact"/>
              <w:jc w:val="both"/>
              <w:rPr>
                <w:szCs w:val="28"/>
                <w:lang w:val="ro-RO"/>
              </w:rPr>
            </w:pPr>
            <w:r w:rsidRPr="00B37E6B">
              <w:rPr>
                <w:szCs w:val="28"/>
                <w:lang w:val="ro-RO"/>
              </w:rPr>
              <w:t>Prezentul proiect de act normativ urmează a fi avizat de către Consiliul Economic și Social și de Consiliul Legislativ.</w:t>
            </w:r>
          </w:p>
        </w:tc>
      </w:tr>
      <w:tr w:rsidR="001F0EFA" w:rsidRPr="00B37E6B" w14:paraId="715B567D" w14:textId="77777777" w:rsidTr="00A4081D">
        <w:trPr>
          <w:jc w:val="center"/>
        </w:trPr>
        <w:tc>
          <w:tcPr>
            <w:tcW w:w="9385" w:type="dxa"/>
            <w:gridSpan w:val="7"/>
          </w:tcPr>
          <w:p w14:paraId="7C55599A" w14:textId="77777777" w:rsidR="001F0EFA" w:rsidRPr="00B37E6B" w:rsidRDefault="001F0EFA" w:rsidP="001F0EFA">
            <w:pPr>
              <w:tabs>
                <w:tab w:val="left" w:pos="3960"/>
              </w:tabs>
              <w:spacing w:line="340" w:lineRule="exact"/>
              <w:jc w:val="both"/>
              <w:rPr>
                <w:b/>
                <w:szCs w:val="28"/>
                <w:lang w:val="ro-RO"/>
              </w:rPr>
            </w:pPr>
            <w:r w:rsidRPr="00B37E6B">
              <w:rPr>
                <w:b/>
                <w:szCs w:val="28"/>
                <w:lang w:val="ro-RO"/>
              </w:rPr>
              <w:t>6. Alte informaţii</w:t>
            </w:r>
          </w:p>
        </w:tc>
      </w:tr>
      <w:tr w:rsidR="001F0EFA" w:rsidRPr="00B37E6B" w14:paraId="331F206C" w14:textId="77777777" w:rsidTr="00A4081D">
        <w:trPr>
          <w:jc w:val="center"/>
        </w:trPr>
        <w:tc>
          <w:tcPr>
            <w:tcW w:w="9385" w:type="dxa"/>
            <w:gridSpan w:val="7"/>
          </w:tcPr>
          <w:p w14:paraId="421DEAC0" w14:textId="77777777" w:rsidR="001F0EFA" w:rsidRPr="00B37E6B" w:rsidRDefault="001F0EFA" w:rsidP="001F0EFA">
            <w:pPr>
              <w:tabs>
                <w:tab w:val="left" w:pos="3960"/>
              </w:tabs>
              <w:spacing w:before="120" w:line="340" w:lineRule="exact"/>
              <w:jc w:val="center"/>
              <w:rPr>
                <w:b/>
                <w:szCs w:val="28"/>
                <w:lang w:val="ro-RO"/>
              </w:rPr>
            </w:pPr>
            <w:r w:rsidRPr="00B37E6B">
              <w:rPr>
                <w:b/>
                <w:szCs w:val="28"/>
                <w:lang w:val="ro-RO"/>
              </w:rPr>
              <w:t>Secţiunea a 7-a</w:t>
            </w:r>
          </w:p>
          <w:p w14:paraId="10C3AA82" w14:textId="77777777" w:rsidR="001F0EFA" w:rsidRPr="00B37E6B" w:rsidRDefault="001F0EFA" w:rsidP="001F0EFA">
            <w:pPr>
              <w:tabs>
                <w:tab w:val="left" w:pos="3960"/>
              </w:tabs>
              <w:spacing w:line="340" w:lineRule="exact"/>
              <w:jc w:val="center"/>
              <w:rPr>
                <w:b/>
                <w:szCs w:val="28"/>
                <w:lang w:val="ro-RO"/>
              </w:rPr>
            </w:pPr>
            <w:r w:rsidRPr="00B37E6B">
              <w:rPr>
                <w:b/>
                <w:szCs w:val="28"/>
                <w:lang w:val="ro-RO"/>
              </w:rPr>
              <w:t xml:space="preserve">Activităţi de informare publică privind elaborarea </w:t>
            </w:r>
          </w:p>
          <w:p w14:paraId="3D710023" w14:textId="77777777" w:rsidR="001F0EFA" w:rsidRPr="00B37E6B" w:rsidRDefault="001F0EFA" w:rsidP="001F0EFA">
            <w:pPr>
              <w:tabs>
                <w:tab w:val="left" w:pos="3960"/>
              </w:tabs>
              <w:spacing w:after="120" w:line="340" w:lineRule="exact"/>
              <w:jc w:val="center"/>
              <w:rPr>
                <w:b/>
                <w:szCs w:val="28"/>
                <w:lang w:val="ro-RO"/>
              </w:rPr>
            </w:pPr>
            <w:r w:rsidRPr="00B37E6B">
              <w:rPr>
                <w:b/>
                <w:szCs w:val="28"/>
                <w:lang w:val="ro-RO"/>
              </w:rPr>
              <w:lastRenderedPageBreak/>
              <w:t>şi implementarea proiectului de act normativ</w:t>
            </w:r>
          </w:p>
        </w:tc>
      </w:tr>
      <w:tr w:rsidR="001F0EFA" w:rsidRPr="00B37E6B" w14:paraId="604E8BAA" w14:textId="77777777" w:rsidTr="00A4081D">
        <w:trPr>
          <w:jc w:val="center"/>
        </w:trPr>
        <w:tc>
          <w:tcPr>
            <w:tcW w:w="9385" w:type="dxa"/>
            <w:gridSpan w:val="7"/>
          </w:tcPr>
          <w:p w14:paraId="4C2BA3AE" w14:textId="77777777" w:rsidR="001F0EFA" w:rsidRPr="00B37E6B" w:rsidRDefault="001F0EFA" w:rsidP="001F0EFA">
            <w:pPr>
              <w:tabs>
                <w:tab w:val="left" w:pos="3960"/>
              </w:tabs>
              <w:spacing w:line="340" w:lineRule="exact"/>
              <w:jc w:val="both"/>
              <w:rPr>
                <w:b/>
                <w:szCs w:val="28"/>
                <w:lang w:val="ro-RO"/>
              </w:rPr>
            </w:pPr>
            <w:r w:rsidRPr="00B37E6B">
              <w:rPr>
                <w:b/>
                <w:szCs w:val="28"/>
                <w:lang w:val="ro-RO"/>
              </w:rPr>
              <w:lastRenderedPageBreak/>
              <w:t>1. Informarea societăţii civile cu privire la necesitatea elaborării proiectului de act normativ</w:t>
            </w:r>
          </w:p>
          <w:p w14:paraId="413318E3" w14:textId="6E6B213A" w:rsidR="001F0EFA" w:rsidRPr="00B37E6B" w:rsidRDefault="001F0EFA" w:rsidP="001F0EFA">
            <w:pPr>
              <w:tabs>
                <w:tab w:val="left" w:pos="3960"/>
              </w:tabs>
              <w:spacing w:line="340" w:lineRule="exact"/>
              <w:jc w:val="both"/>
              <w:rPr>
                <w:szCs w:val="28"/>
                <w:lang w:val="ro-RO"/>
              </w:rPr>
            </w:pPr>
            <w:r w:rsidRPr="00B37E6B">
              <w:rPr>
                <w:szCs w:val="28"/>
                <w:lang w:val="ro-RO"/>
              </w:rPr>
              <w:t>Transparenta proiectului de act normativ a fost asigurată potrivit dispozițiilor Legii nr. 52/2003 privind transparența decizională în administrația publică, republicată.</w:t>
            </w:r>
          </w:p>
        </w:tc>
      </w:tr>
      <w:tr w:rsidR="001F0EFA" w:rsidRPr="00B37E6B" w14:paraId="53189E54" w14:textId="77777777" w:rsidTr="00A4081D">
        <w:trPr>
          <w:jc w:val="center"/>
        </w:trPr>
        <w:tc>
          <w:tcPr>
            <w:tcW w:w="9385" w:type="dxa"/>
            <w:gridSpan w:val="7"/>
          </w:tcPr>
          <w:p w14:paraId="4050D25F" w14:textId="77777777" w:rsidR="001F0EFA" w:rsidRPr="00B37E6B" w:rsidRDefault="001F0EFA" w:rsidP="001F0EFA">
            <w:pPr>
              <w:tabs>
                <w:tab w:val="left" w:pos="3960"/>
              </w:tabs>
              <w:spacing w:line="340" w:lineRule="exact"/>
              <w:jc w:val="both"/>
              <w:rPr>
                <w:b/>
                <w:szCs w:val="28"/>
                <w:lang w:val="ro-RO"/>
              </w:rPr>
            </w:pPr>
            <w:r w:rsidRPr="00B37E6B">
              <w:rPr>
                <w:b/>
                <w:szCs w:val="28"/>
                <w:lang w:val="ro-RO"/>
              </w:rPr>
              <w:t xml:space="preserve">2. Informarea societăţii civile cu privire la eventualul impact asupra mediului în urma implementării proiectului de act normativ, precum şi efectele asupra sănătăţii şi securităţii cetăţenilor sau diversităţii biologice </w:t>
            </w:r>
          </w:p>
          <w:p w14:paraId="77A369A4" w14:textId="77777777" w:rsidR="001F0EFA" w:rsidRPr="00B37E6B" w:rsidRDefault="001F0EFA" w:rsidP="001F0EFA">
            <w:pPr>
              <w:tabs>
                <w:tab w:val="left" w:pos="3960"/>
              </w:tabs>
              <w:spacing w:line="340" w:lineRule="exact"/>
              <w:jc w:val="both"/>
              <w:rPr>
                <w:szCs w:val="28"/>
                <w:lang w:val="ro-RO"/>
              </w:rPr>
            </w:pPr>
            <w:r w:rsidRPr="00B37E6B">
              <w:rPr>
                <w:szCs w:val="28"/>
                <w:lang w:val="ro-RO"/>
              </w:rPr>
              <w:t>Proiectul de act normativ nu se referă la acest subiect.</w:t>
            </w:r>
          </w:p>
        </w:tc>
      </w:tr>
      <w:tr w:rsidR="001F0EFA" w:rsidRPr="00B37E6B" w14:paraId="0ACF063F" w14:textId="77777777" w:rsidTr="00A4081D">
        <w:trPr>
          <w:trHeight w:val="328"/>
          <w:jc w:val="center"/>
        </w:trPr>
        <w:tc>
          <w:tcPr>
            <w:tcW w:w="9385" w:type="dxa"/>
            <w:gridSpan w:val="7"/>
          </w:tcPr>
          <w:p w14:paraId="727EF021" w14:textId="77777777" w:rsidR="001F0EFA" w:rsidRPr="00B37E6B" w:rsidRDefault="001F0EFA" w:rsidP="001F0EFA">
            <w:pPr>
              <w:pStyle w:val="ListParagraph"/>
              <w:numPr>
                <w:ilvl w:val="0"/>
                <w:numId w:val="5"/>
              </w:numPr>
              <w:tabs>
                <w:tab w:val="left" w:pos="3960"/>
              </w:tabs>
              <w:spacing w:line="340" w:lineRule="exact"/>
              <w:jc w:val="both"/>
              <w:rPr>
                <w:b/>
                <w:szCs w:val="28"/>
                <w:lang w:val="ro-RO"/>
              </w:rPr>
            </w:pPr>
            <w:r w:rsidRPr="00B37E6B">
              <w:rPr>
                <w:b/>
                <w:szCs w:val="28"/>
                <w:lang w:val="ro-RO"/>
              </w:rPr>
              <w:t>Alte informaţii</w:t>
            </w:r>
          </w:p>
        </w:tc>
      </w:tr>
    </w:tbl>
    <w:p w14:paraId="01FD7932" w14:textId="09050C1F" w:rsidR="00941217" w:rsidRPr="00B37E6B" w:rsidRDefault="00941217">
      <w:pPr>
        <w:rPr>
          <w:sz w:val="22"/>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5"/>
      </w:tblGrid>
      <w:tr w:rsidR="001F0EFA" w:rsidRPr="00B37E6B" w14:paraId="67AE26B4" w14:textId="77777777" w:rsidTr="00A4081D">
        <w:trPr>
          <w:jc w:val="center"/>
        </w:trPr>
        <w:tc>
          <w:tcPr>
            <w:tcW w:w="9385" w:type="dxa"/>
          </w:tcPr>
          <w:p w14:paraId="432F53DC" w14:textId="3F037071" w:rsidR="001F0EFA" w:rsidRPr="00B37E6B" w:rsidRDefault="001F0EFA" w:rsidP="001F0EFA">
            <w:pPr>
              <w:tabs>
                <w:tab w:val="left" w:pos="3960"/>
              </w:tabs>
              <w:spacing w:before="120" w:line="340" w:lineRule="exact"/>
              <w:jc w:val="center"/>
              <w:rPr>
                <w:b/>
                <w:szCs w:val="28"/>
                <w:lang w:val="ro-RO"/>
              </w:rPr>
            </w:pPr>
            <w:r w:rsidRPr="00B37E6B">
              <w:rPr>
                <w:b/>
                <w:szCs w:val="28"/>
                <w:lang w:val="ro-RO"/>
              </w:rPr>
              <w:t>Secţiunea a 8-a</w:t>
            </w:r>
          </w:p>
          <w:p w14:paraId="09B108E0" w14:textId="77777777" w:rsidR="001F0EFA" w:rsidRPr="00B37E6B" w:rsidRDefault="001F0EFA" w:rsidP="001F0EFA">
            <w:pPr>
              <w:tabs>
                <w:tab w:val="left" w:pos="3960"/>
              </w:tabs>
              <w:spacing w:after="120" w:line="340" w:lineRule="exact"/>
              <w:jc w:val="center"/>
              <w:rPr>
                <w:b/>
                <w:bCs/>
                <w:szCs w:val="28"/>
                <w:lang w:val="ro-RO"/>
              </w:rPr>
            </w:pPr>
            <w:r w:rsidRPr="00B37E6B">
              <w:rPr>
                <w:b/>
                <w:bCs/>
                <w:szCs w:val="28"/>
                <w:lang w:val="ro-RO"/>
              </w:rPr>
              <w:t>Măsuri de implementare</w:t>
            </w:r>
          </w:p>
        </w:tc>
      </w:tr>
      <w:tr w:rsidR="001F0EFA" w:rsidRPr="00B37E6B" w14:paraId="5B1A05FD" w14:textId="77777777" w:rsidTr="00A4081D">
        <w:trPr>
          <w:jc w:val="center"/>
        </w:trPr>
        <w:tc>
          <w:tcPr>
            <w:tcW w:w="9385" w:type="dxa"/>
          </w:tcPr>
          <w:p w14:paraId="2638EB09" w14:textId="77777777" w:rsidR="001F0EFA" w:rsidRPr="00B37E6B" w:rsidRDefault="001F0EFA" w:rsidP="001F0EFA">
            <w:pPr>
              <w:tabs>
                <w:tab w:val="left" w:pos="3960"/>
              </w:tabs>
              <w:spacing w:before="120" w:line="340" w:lineRule="exact"/>
              <w:jc w:val="both"/>
              <w:rPr>
                <w:b/>
                <w:szCs w:val="28"/>
                <w:lang w:val="ro-RO"/>
              </w:rPr>
            </w:pPr>
            <w:r w:rsidRPr="00B37E6B">
              <w:rPr>
                <w:b/>
                <w:szCs w:val="28"/>
                <w:lang w:val="ro-RO"/>
              </w:rPr>
              <w:t>1. Măsurile de punere în aplicare a proiectului de act normativ de către autorităţile administraţiei publice centrale şi/sau locale - înfiinţarea unor noi organisme sau  extinderea competenţelor instituţiilor existente</w:t>
            </w:r>
          </w:p>
          <w:p w14:paraId="65BCA8D3" w14:textId="77777777" w:rsidR="00941217" w:rsidRPr="00B37E6B" w:rsidRDefault="00941217" w:rsidP="001F0EFA">
            <w:pPr>
              <w:tabs>
                <w:tab w:val="left" w:pos="990"/>
                <w:tab w:val="left" w:pos="3960"/>
              </w:tabs>
              <w:spacing w:line="340" w:lineRule="exact"/>
              <w:jc w:val="both"/>
              <w:rPr>
                <w:szCs w:val="28"/>
                <w:lang w:val="ro-RO"/>
              </w:rPr>
            </w:pPr>
          </w:p>
          <w:p w14:paraId="0FFF9594" w14:textId="68D24562" w:rsidR="001F0EFA" w:rsidRPr="00B37E6B" w:rsidRDefault="001F0EFA" w:rsidP="001F0EFA">
            <w:pPr>
              <w:tabs>
                <w:tab w:val="left" w:pos="990"/>
                <w:tab w:val="left" w:pos="3960"/>
              </w:tabs>
              <w:spacing w:line="340" w:lineRule="exact"/>
              <w:jc w:val="both"/>
              <w:rPr>
                <w:szCs w:val="28"/>
                <w:lang w:val="ro-RO"/>
              </w:rPr>
            </w:pPr>
            <w:r w:rsidRPr="00B37E6B">
              <w:rPr>
                <w:szCs w:val="28"/>
                <w:lang w:val="ro-RO"/>
              </w:rPr>
              <w:t xml:space="preserve">În pregătirea, organizarea şi desfăşurarea recensământului, I.N.S. colaborează cu </w:t>
            </w:r>
            <w:r w:rsidRPr="00B37E6B">
              <w:rPr>
                <w:rStyle w:val="normalchar"/>
                <w:szCs w:val="28"/>
                <w:lang w:val="ro-RO"/>
              </w:rPr>
              <w:t>autorităţi ale administraţiei publice centrale şi locale, precum și cu alte entități, în funcție de specificul fiecăreia.</w:t>
            </w:r>
          </w:p>
        </w:tc>
      </w:tr>
      <w:tr w:rsidR="00941217" w:rsidRPr="00B37E6B" w14:paraId="7A468F3D" w14:textId="77777777" w:rsidTr="00B37E6B">
        <w:trPr>
          <w:trHeight w:val="841"/>
          <w:jc w:val="center"/>
        </w:trPr>
        <w:tc>
          <w:tcPr>
            <w:tcW w:w="9385" w:type="dxa"/>
          </w:tcPr>
          <w:p w14:paraId="22AA11AC" w14:textId="77777777" w:rsidR="00941217" w:rsidRPr="00B37E6B" w:rsidRDefault="00941217" w:rsidP="00941217">
            <w:pPr>
              <w:tabs>
                <w:tab w:val="left" w:pos="3960"/>
              </w:tabs>
              <w:spacing w:before="120" w:line="340" w:lineRule="exact"/>
              <w:jc w:val="both"/>
              <w:rPr>
                <w:szCs w:val="28"/>
                <w:lang w:val="ro-RO"/>
              </w:rPr>
            </w:pPr>
            <w:r w:rsidRPr="00B37E6B">
              <w:rPr>
                <w:szCs w:val="28"/>
                <w:lang w:val="ro-RO"/>
              </w:rPr>
              <w:t>Organizarea şi efectuarea recensământului se realizează sub aspect tehnico-metodologic de către Institutul Național de Statistică, în colaborare cu alte autorități și instituții publice.</w:t>
            </w:r>
          </w:p>
          <w:p w14:paraId="7174B040" w14:textId="77777777" w:rsidR="00941217" w:rsidRPr="00B37E6B" w:rsidRDefault="00941217" w:rsidP="00941217">
            <w:pPr>
              <w:tabs>
                <w:tab w:val="left" w:pos="3960"/>
              </w:tabs>
              <w:spacing w:before="120" w:line="340" w:lineRule="exact"/>
              <w:jc w:val="both"/>
              <w:rPr>
                <w:szCs w:val="28"/>
                <w:lang w:val="ro-RO"/>
              </w:rPr>
            </w:pPr>
            <w:r w:rsidRPr="00B37E6B">
              <w:rPr>
                <w:szCs w:val="28"/>
                <w:lang w:val="ro-RO"/>
              </w:rPr>
              <w:t xml:space="preserve">Pentru pregătirea, conducerea, coordonarea și monitorizarea lucrărilor necesare efectuării recensământului populației și locuințelor din anul 2021  se constituie </w:t>
            </w:r>
            <w:r w:rsidRPr="00B37E6B">
              <w:rPr>
                <w:b/>
                <w:szCs w:val="28"/>
                <w:lang w:val="ro-RO"/>
              </w:rPr>
              <w:t xml:space="preserve">Comisia Centrală pentru recensământul populației și locuințelor </w:t>
            </w:r>
            <w:r w:rsidRPr="00B37E6B">
              <w:rPr>
                <w:szCs w:val="28"/>
                <w:lang w:val="ro-RO"/>
              </w:rPr>
              <w:t>(CCRPL2021), în termen de 15 zile de la data intrării în vigoare a prezentei ordonanțe de urgență, structură fără personalitate juridică, în componența prevăzută în anexa nr. 1 din prezentul proiect.</w:t>
            </w:r>
          </w:p>
          <w:p w14:paraId="249A6D01" w14:textId="77777777" w:rsidR="00941217" w:rsidRPr="00B37E6B" w:rsidRDefault="00941217" w:rsidP="00941217">
            <w:pPr>
              <w:tabs>
                <w:tab w:val="left" w:pos="3960"/>
              </w:tabs>
              <w:spacing w:before="120" w:line="340" w:lineRule="exact"/>
              <w:jc w:val="both"/>
              <w:rPr>
                <w:szCs w:val="28"/>
                <w:lang w:val="ro-RO"/>
              </w:rPr>
            </w:pPr>
            <w:r w:rsidRPr="00B37E6B">
              <w:rPr>
                <w:b/>
                <w:szCs w:val="28"/>
              </w:rPr>
              <w:t>Comisii de recensământ județene, a municipiului București, municipale, orășenești, ale sectoarelor municipiului București și comunale</w:t>
            </w:r>
            <w:r w:rsidRPr="00B37E6B">
              <w:rPr>
                <w:szCs w:val="28"/>
              </w:rPr>
              <w:t xml:space="preserve"> se constituie pentru preg</w:t>
            </w:r>
            <w:r w:rsidRPr="00B37E6B">
              <w:rPr>
                <w:szCs w:val="28"/>
                <w:lang w:val="ro-RO"/>
              </w:rPr>
              <w:t>ă</w:t>
            </w:r>
            <w:r w:rsidRPr="00B37E6B">
              <w:rPr>
                <w:szCs w:val="28"/>
              </w:rPr>
              <w:t xml:space="preserve">tirea, organizarea, conducerea și efectuarea lucrărilor de recensământ, la nivel teritorial se constituie </w:t>
            </w:r>
            <w:r w:rsidRPr="00B37E6B">
              <w:rPr>
                <w:szCs w:val="28"/>
                <w:lang w:val="ro-RO"/>
              </w:rPr>
              <w:t>în componența prevăzută în anexa nr. 2 din prezentul proiect.</w:t>
            </w:r>
          </w:p>
          <w:p w14:paraId="53548C9D" w14:textId="77777777" w:rsidR="00941217" w:rsidRPr="00B37E6B" w:rsidRDefault="00941217" w:rsidP="00941217">
            <w:pPr>
              <w:tabs>
                <w:tab w:val="left" w:pos="3960"/>
              </w:tabs>
              <w:spacing w:before="120" w:line="340" w:lineRule="exact"/>
              <w:jc w:val="both"/>
              <w:rPr>
                <w:szCs w:val="28"/>
              </w:rPr>
            </w:pPr>
            <w:r w:rsidRPr="00B37E6B">
              <w:rPr>
                <w:szCs w:val="28"/>
              </w:rPr>
              <w:t xml:space="preserve">Conform art. 13 al prezentului proiect de ordonanță de urgență se constituie la nivelul I.N.S. </w:t>
            </w:r>
            <w:r w:rsidRPr="00B37E6B">
              <w:rPr>
                <w:b/>
                <w:szCs w:val="28"/>
              </w:rPr>
              <w:t>Unitatea de Coordonare și Implementare a Recensământului</w:t>
            </w:r>
            <w:r w:rsidRPr="00B37E6B">
              <w:rPr>
                <w:szCs w:val="28"/>
              </w:rPr>
              <w:t>, în termen de 15 zile de la data intrării în vigoare a prezentului proiect de ordonanță de urgență, având  responsabilitatea organizării și desfășurării recensământului la nivel național și local, sub aspect tehnico-metodologic. Aceasta este condusă de către un reprezentant al INS în calitate de coordonator general, numit de președintele I.N.S.</w:t>
            </w:r>
          </w:p>
          <w:p w14:paraId="28164AF6" w14:textId="006638A8" w:rsidR="00941217" w:rsidRPr="00B37E6B" w:rsidRDefault="00941217" w:rsidP="00941217">
            <w:pPr>
              <w:tabs>
                <w:tab w:val="left" w:pos="3960"/>
              </w:tabs>
              <w:spacing w:before="120" w:line="340" w:lineRule="exact"/>
              <w:jc w:val="both"/>
              <w:rPr>
                <w:szCs w:val="28"/>
              </w:rPr>
            </w:pPr>
            <w:r w:rsidRPr="00B37E6B">
              <w:rPr>
                <w:szCs w:val="28"/>
              </w:rPr>
              <w:t xml:space="preserve">La același termen se constituie, la nivelul direcțiilor teritoriale de statistică, </w:t>
            </w:r>
            <w:r w:rsidRPr="00B37E6B">
              <w:rPr>
                <w:b/>
                <w:szCs w:val="28"/>
              </w:rPr>
              <w:t>Unitățile Județene de Implementare a Recensământului</w:t>
            </w:r>
            <w:r w:rsidRPr="00B37E6B">
              <w:rPr>
                <w:szCs w:val="28"/>
              </w:rPr>
              <w:t xml:space="preserve"> care au responsabilitatea pregătirii, organizării și desfășurării recensământului la nivel local, conducerea fiind exercitată de directorii executivi ai direcțiilor teritoriale de statistică.</w:t>
            </w:r>
          </w:p>
        </w:tc>
      </w:tr>
      <w:tr w:rsidR="00941217" w:rsidRPr="00B37E6B" w14:paraId="48754E1B" w14:textId="77777777" w:rsidTr="00A4081D">
        <w:trPr>
          <w:trHeight w:val="3392"/>
          <w:jc w:val="center"/>
        </w:trPr>
        <w:tc>
          <w:tcPr>
            <w:tcW w:w="9385" w:type="dxa"/>
          </w:tcPr>
          <w:p w14:paraId="48E1E22D" w14:textId="77777777" w:rsidR="00941217" w:rsidRPr="00B37E6B" w:rsidRDefault="00941217" w:rsidP="00941217">
            <w:pPr>
              <w:tabs>
                <w:tab w:val="left" w:pos="3960"/>
              </w:tabs>
              <w:spacing w:before="120" w:line="340" w:lineRule="exact"/>
              <w:jc w:val="both"/>
              <w:rPr>
                <w:szCs w:val="28"/>
              </w:rPr>
            </w:pPr>
            <w:r w:rsidRPr="00B37E6B">
              <w:rPr>
                <w:b/>
                <w:szCs w:val="28"/>
              </w:rPr>
              <w:lastRenderedPageBreak/>
              <w:t>Consiliul de Comunicare și Transparență</w:t>
            </w:r>
            <w:r w:rsidRPr="00B37E6B">
              <w:rPr>
                <w:szCs w:val="28"/>
              </w:rPr>
              <w:t xml:space="preserve"> se înființează pe lângă I.N.S., în termen de 60 zile de la intrarea în vigoare a prezentei ordonanțe de urgență, ca organ consultativ, care are în principal un rol de reprezentare, asigurând promovarea modului în care recensământul este proiectat și desfășurat, având în principal atribuții de comunicare către opinia publică a celor mai importante informații privind recensământul, de mobilizare a acesteia prin mesaje și apariții în mass-media și de susținere a efectuării în bune condiții a activităților.</w:t>
            </w:r>
          </w:p>
          <w:p w14:paraId="1CAEAD65" w14:textId="77777777" w:rsidR="00941217" w:rsidRPr="00B37E6B" w:rsidRDefault="00941217" w:rsidP="00941217">
            <w:pPr>
              <w:tabs>
                <w:tab w:val="left" w:pos="3960"/>
              </w:tabs>
              <w:spacing w:before="120" w:line="340" w:lineRule="exact"/>
              <w:jc w:val="both"/>
              <w:rPr>
                <w:szCs w:val="28"/>
                <w:lang w:val="ro-RO"/>
              </w:rPr>
            </w:pPr>
            <w:r w:rsidRPr="00B37E6B">
              <w:rPr>
                <w:szCs w:val="28"/>
                <w:lang w:val="ro-RO"/>
              </w:rPr>
              <w:t>Competențele extinse ale instituțiilor și autorităților publice existente</w:t>
            </w:r>
            <w:r w:rsidRPr="00B37E6B">
              <w:rPr>
                <w:rStyle w:val="normalchar"/>
                <w:szCs w:val="28"/>
                <w:lang w:val="ro-RO"/>
              </w:rPr>
              <w:t xml:space="preserve"> constau în </w:t>
            </w:r>
            <w:r w:rsidRPr="00B37E6B">
              <w:rPr>
                <w:szCs w:val="28"/>
                <w:lang w:val="ro-RO"/>
              </w:rPr>
              <w:t>asigurarea condițiilor necesare bunei desfăşurări a activităților de pregătire, organizare şi efectuare a recensământului, în conformitate cu instrucțiunile CCRPL2021.</w:t>
            </w:r>
          </w:p>
          <w:p w14:paraId="670BBD98" w14:textId="743EB562" w:rsidR="00941217" w:rsidRPr="00B37E6B" w:rsidRDefault="00941217" w:rsidP="00941217">
            <w:pPr>
              <w:tabs>
                <w:tab w:val="left" w:pos="3960"/>
              </w:tabs>
              <w:spacing w:before="120" w:line="340" w:lineRule="exact"/>
              <w:jc w:val="both"/>
              <w:rPr>
                <w:szCs w:val="28"/>
                <w:lang w:val="ro-RO"/>
              </w:rPr>
            </w:pPr>
            <w:r w:rsidRPr="00B37E6B">
              <w:rPr>
                <w:szCs w:val="28"/>
                <w:lang w:val="ro-RO"/>
              </w:rPr>
              <w:t>Descrierea în detaliu a competențelor extinse ale instituțiilor și autorităților publice existente a fost realizată la pct.2.1 din cadrul Secțiunii a 3-a Impactul socio-economic al prezentului act normativ.</w:t>
            </w:r>
          </w:p>
        </w:tc>
      </w:tr>
      <w:tr w:rsidR="00941217" w:rsidRPr="00B37E6B" w14:paraId="20A41BC0" w14:textId="77777777" w:rsidTr="00A4081D">
        <w:trPr>
          <w:jc w:val="center"/>
        </w:trPr>
        <w:tc>
          <w:tcPr>
            <w:tcW w:w="9385" w:type="dxa"/>
          </w:tcPr>
          <w:p w14:paraId="57422C23" w14:textId="77777777" w:rsidR="00941217" w:rsidRPr="00B37E6B" w:rsidRDefault="00941217" w:rsidP="00941217">
            <w:pPr>
              <w:tabs>
                <w:tab w:val="left" w:pos="3960"/>
              </w:tabs>
              <w:spacing w:line="340" w:lineRule="exact"/>
              <w:jc w:val="both"/>
              <w:rPr>
                <w:b/>
                <w:szCs w:val="28"/>
                <w:lang w:val="ro-RO"/>
              </w:rPr>
            </w:pPr>
            <w:r w:rsidRPr="00B37E6B">
              <w:rPr>
                <w:b/>
                <w:szCs w:val="28"/>
                <w:lang w:val="ro-RO"/>
              </w:rPr>
              <w:t>2. Alte informaţii</w:t>
            </w:r>
          </w:p>
        </w:tc>
      </w:tr>
    </w:tbl>
    <w:p w14:paraId="52C950D7" w14:textId="77777777" w:rsidR="009925FF" w:rsidRPr="00B37E6B" w:rsidRDefault="009925FF" w:rsidP="005C7806">
      <w:pPr>
        <w:tabs>
          <w:tab w:val="left" w:pos="3960"/>
        </w:tabs>
        <w:spacing w:line="340" w:lineRule="exact"/>
        <w:rPr>
          <w:b/>
          <w:szCs w:val="28"/>
          <w:lang w:val="ro-RO"/>
        </w:rPr>
      </w:pPr>
    </w:p>
    <w:p w14:paraId="102F3BDF" w14:textId="37BE832C" w:rsidR="009925FF" w:rsidRPr="00B37E6B" w:rsidRDefault="009925FF" w:rsidP="005C7806">
      <w:pPr>
        <w:tabs>
          <w:tab w:val="left" w:pos="3960"/>
        </w:tabs>
        <w:spacing w:line="340" w:lineRule="exact"/>
        <w:ind w:left="-119"/>
        <w:jc w:val="both"/>
        <w:rPr>
          <w:bCs/>
          <w:szCs w:val="28"/>
          <w:lang w:val="ro-RO"/>
        </w:rPr>
      </w:pPr>
      <w:r w:rsidRPr="00B37E6B">
        <w:rPr>
          <w:szCs w:val="28"/>
          <w:lang w:val="ro-RO"/>
        </w:rPr>
        <w:t xml:space="preserve">Faţă de cele prezentate, a fost </w:t>
      </w:r>
      <w:r w:rsidR="00821976" w:rsidRPr="00B37E6B">
        <w:rPr>
          <w:szCs w:val="28"/>
          <w:lang w:val="ro-RO"/>
        </w:rPr>
        <w:t>elaborat proiectul de</w:t>
      </w:r>
      <w:r w:rsidRPr="00B37E6B">
        <w:rPr>
          <w:szCs w:val="28"/>
          <w:lang w:val="ro-RO"/>
        </w:rPr>
        <w:t xml:space="preserve"> </w:t>
      </w:r>
      <w:r w:rsidR="00510408" w:rsidRPr="00B37E6B">
        <w:rPr>
          <w:b/>
          <w:szCs w:val="28"/>
          <w:lang w:val="ro-RO"/>
        </w:rPr>
        <w:t>O</w:t>
      </w:r>
      <w:r w:rsidR="00845B5D" w:rsidRPr="00B37E6B">
        <w:rPr>
          <w:b/>
          <w:szCs w:val="28"/>
          <w:lang w:val="ro-RO"/>
        </w:rPr>
        <w:t>rdonanță de urgență</w:t>
      </w:r>
      <w:r w:rsidR="00B52905" w:rsidRPr="00B37E6B">
        <w:rPr>
          <w:szCs w:val="28"/>
          <w:lang w:val="ro-RO"/>
        </w:rPr>
        <w:t xml:space="preserve"> </w:t>
      </w:r>
      <w:r w:rsidR="00B52905" w:rsidRPr="00B37E6B">
        <w:rPr>
          <w:b/>
          <w:bCs/>
          <w:szCs w:val="28"/>
          <w:lang w:val="ro-RO"/>
        </w:rPr>
        <w:t>privind organizarea şi desfăşurarea Recensământului Populaţiei şi Locuinţelor din România în anul 2021</w:t>
      </w:r>
      <w:r w:rsidRPr="00B37E6B">
        <w:rPr>
          <w:bCs/>
          <w:szCs w:val="28"/>
          <w:lang w:val="ro-RO"/>
        </w:rPr>
        <w:t>, în vederea adoptării.</w:t>
      </w:r>
    </w:p>
    <w:p w14:paraId="22BB0C0C" w14:textId="49648551" w:rsidR="00E45495" w:rsidRPr="00B37E6B" w:rsidRDefault="00E45495" w:rsidP="005C7806">
      <w:pPr>
        <w:tabs>
          <w:tab w:val="left" w:pos="3960"/>
        </w:tabs>
        <w:spacing w:line="340" w:lineRule="exact"/>
        <w:ind w:left="-119"/>
        <w:jc w:val="both"/>
        <w:rPr>
          <w:bCs/>
          <w:szCs w:val="28"/>
          <w:lang w:val="ro-RO"/>
        </w:rPr>
      </w:pPr>
    </w:p>
    <w:p w14:paraId="305B48DF" w14:textId="77777777" w:rsidR="00E45495" w:rsidRPr="00B37E6B" w:rsidRDefault="00E45495" w:rsidP="005C7806">
      <w:pPr>
        <w:tabs>
          <w:tab w:val="left" w:pos="3960"/>
        </w:tabs>
        <w:spacing w:line="340" w:lineRule="exact"/>
        <w:ind w:left="-119"/>
        <w:jc w:val="both"/>
        <w:rPr>
          <w:bCs/>
          <w:szCs w:val="28"/>
          <w:lang w:val="ro-RO"/>
        </w:rPr>
      </w:pPr>
    </w:p>
    <w:p w14:paraId="326FA48E" w14:textId="75C2A60D" w:rsidR="005F7657" w:rsidRPr="00B37E6B" w:rsidRDefault="005F7657" w:rsidP="005C7806">
      <w:pPr>
        <w:tabs>
          <w:tab w:val="left" w:pos="3960"/>
        </w:tabs>
        <w:spacing w:line="340" w:lineRule="exact"/>
        <w:ind w:left="-119"/>
        <w:jc w:val="both"/>
        <w:rPr>
          <w:bCs/>
          <w:szCs w:val="28"/>
          <w:lang w:val="ro-RO"/>
        </w:rPr>
      </w:pPr>
    </w:p>
    <w:p w14:paraId="476939F5" w14:textId="5D5B2224" w:rsidR="00E45495" w:rsidRPr="00B37E6B" w:rsidRDefault="00E45495" w:rsidP="005C7806">
      <w:pPr>
        <w:tabs>
          <w:tab w:val="left" w:pos="3960"/>
        </w:tabs>
        <w:spacing w:line="340" w:lineRule="exact"/>
        <w:ind w:left="-119"/>
        <w:jc w:val="both"/>
        <w:rPr>
          <w:bCs/>
          <w:szCs w:val="28"/>
          <w:lang w:val="ro-RO"/>
        </w:rPr>
      </w:pPr>
    </w:p>
    <w:p w14:paraId="0C39B252" w14:textId="77777777" w:rsidR="00E45495" w:rsidRPr="00B37E6B" w:rsidRDefault="00E45495" w:rsidP="005C7806">
      <w:pPr>
        <w:tabs>
          <w:tab w:val="left" w:pos="3960"/>
        </w:tabs>
        <w:spacing w:line="340" w:lineRule="exact"/>
        <w:ind w:left="-119"/>
        <w:jc w:val="both"/>
        <w:rPr>
          <w:bCs/>
          <w:szCs w:val="28"/>
          <w:lang w:val="ro-RO"/>
        </w:rPr>
      </w:pPr>
    </w:p>
    <w:tbl>
      <w:tblPr>
        <w:tblStyle w:val="TableGrid"/>
        <w:tblW w:w="0" w:type="auto"/>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744"/>
      </w:tblGrid>
      <w:tr w:rsidR="00350AF2" w:rsidRPr="00B37E6B" w14:paraId="031B2B2B" w14:textId="77777777" w:rsidTr="00350AF2">
        <w:tc>
          <w:tcPr>
            <w:tcW w:w="4884" w:type="dxa"/>
          </w:tcPr>
          <w:p w14:paraId="18762A4B" w14:textId="33214DA8" w:rsidR="00350AF2" w:rsidRPr="00B37E6B" w:rsidRDefault="00350AF2" w:rsidP="00350AF2">
            <w:pPr>
              <w:tabs>
                <w:tab w:val="left" w:pos="3960"/>
              </w:tabs>
              <w:spacing w:after="120" w:line="340" w:lineRule="exact"/>
              <w:jc w:val="center"/>
              <w:rPr>
                <w:b/>
                <w:szCs w:val="28"/>
                <w:lang w:val="ro-RO"/>
              </w:rPr>
            </w:pPr>
            <w:r w:rsidRPr="00B37E6B">
              <w:rPr>
                <w:b/>
                <w:szCs w:val="28"/>
                <w:lang w:val="ro-RO"/>
              </w:rPr>
              <w:t>Secretarul General al Guvernului,</w:t>
            </w:r>
          </w:p>
          <w:p w14:paraId="64FAF1C0" w14:textId="6911C306" w:rsidR="00350AF2" w:rsidRPr="00B37E6B" w:rsidRDefault="00350AF2" w:rsidP="005F7657">
            <w:pPr>
              <w:tabs>
                <w:tab w:val="left" w:pos="3960"/>
              </w:tabs>
              <w:spacing w:after="240" w:line="340" w:lineRule="exact"/>
              <w:jc w:val="center"/>
              <w:rPr>
                <w:b/>
                <w:bCs/>
                <w:szCs w:val="28"/>
                <w:lang w:val="ro-RO"/>
              </w:rPr>
            </w:pPr>
            <w:r w:rsidRPr="00B37E6B">
              <w:rPr>
                <w:b/>
                <w:szCs w:val="28"/>
                <w:lang w:val="ro-RO"/>
              </w:rPr>
              <w:t>Antonel TĂNASE</w:t>
            </w:r>
          </w:p>
        </w:tc>
        <w:tc>
          <w:tcPr>
            <w:tcW w:w="4744" w:type="dxa"/>
          </w:tcPr>
          <w:p w14:paraId="07587C67" w14:textId="61190A9B" w:rsidR="00350AF2" w:rsidRPr="00B37E6B" w:rsidRDefault="00350AF2" w:rsidP="00350AF2">
            <w:pPr>
              <w:tabs>
                <w:tab w:val="left" w:pos="3960"/>
              </w:tabs>
              <w:spacing w:after="120" w:line="340" w:lineRule="exact"/>
              <w:jc w:val="center"/>
              <w:rPr>
                <w:b/>
                <w:szCs w:val="28"/>
                <w:lang w:val="ro-RO"/>
              </w:rPr>
            </w:pPr>
            <w:r w:rsidRPr="00B37E6B">
              <w:rPr>
                <w:b/>
                <w:szCs w:val="28"/>
                <w:lang w:val="ro-RO"/>
              </w:rPr>
              <w:t>Șeful Cancelariei Prim-Ministrului,</w:t>
            </w:r>
          </w:p>
          <w:p w14:paraId="0A192E8A" w14:textId="43FDA280" w:rsidR="00350AF2" w:rsidRPr="00B37E6B" w:rsidRDefault="00350AF2" w:rsidP="005F7657">
            <w:pPr>
              <w:tabs>
                <w:tab w:val="left" w:pos="3960"/>
              </w:tabs>
              <w:spacing w:after="240" w:line="340" w:lineRule="exact"/>
              <w:jc w:val="center"/>
              <w:rPr>
                <w:b/>
                <w:bCs/>
                <w:szCs w:val="28"/>
                <w:lang w:val="ro-RO"/>
              </w:rPr>
            </w:pPr>
            <w:r w:rsidRPr="00B37E6B">
              <w:rPr>
                <w:b/>
                <w:szCs w:val="28"/>
                <w:lang w:val="ro-RO"/>
              </w:rPr>
              <w:t>Ionel DANCĂ</w:t>
            </w:r>
          </w:p>
        </w:tc>
      </w:tr>
      <w:tr w:rsidR="00350AF2" w:rsidRPr="00B37E6B" w14:paraId="18365D11" w14:textId="77777777" w:rsidTr="00350AF2">
        <w:tc>
          <w:tcPr>
            <w:tcW w:w="9628" w:type="dxa"/>
            <w:gridSpan w:val="2"/>
          </w:tcPr>
          <w:p w14:paraId="5DDCE96C" w14:textId="77777777" w:rsidR="00E45495" w:rsidRPr="00B37E6B" w:rsidRDefault="00E45495" w:rsidP="00350AF2">
            <w:pPr>
              <w:tabs>
                <w:tab w:val="left" w:pos="3960"/>
              </w:tabs>
              <w:spacing w:before="720" w:after="120" w:line="340" w:lineRule="exact"/>
              <w:jc w:val="center"/>
              <w:rPr>
                <w:b/>
                <w:szCs w:val="28"/>
                <w:lang w:val="ro-RO"/>
              </w:rPr>
            </w:pPr>
          </w:p>
          <w:p w14:paraId="3E69AB50" w14:textId="5833FF7B" w:rsidR="00350AF2" w:rsidRPr="00B37E6B" w:rsidRDefault="00350AF2" w:rsidP="00350AF2">
            <w:pPr>
              <w:tabs>
                <w:tab w:val="left" w:pos="3960"/>
              </w:tabs>
              <w:spacing w:before="720" w:after="120" w:line="340" w:lineRule="exact"/>
              <w:jc w:val="center"/>
              <w:rPr>
                <w:b/>
                <w:szCs w:val="28"/>
                <w:lang w:val="ro-RO"/>
              </w:rPr>
            </w:pPr>
            <w:r w:rsidRPr="00B37E6B">
              <w:rPr>
                <w:b/>
                <w:szCs w:val="28"/>
                <w:lang w:val="ro-RO"/>
              </w:rPr>
              <w:t>Preşedintele Institutului Național de Statistică,</w:t>
            </w:r>
          </w:p>
          <w:p w14:paraId="76DDEFE7" w14:textId="77777777" w:rsidR="00350AF2" w:rsidRPr="00B37E6B" w:rsidRDefault="00350AF2" w:rsidP="00350AF2">
            <w:pPr>
              <w:tabs>
                <w:tab w:val="left" w:pos="3960"/>
              </w:tabs>
              <w:spacing w:after="240" w:line="340" w:lineRule="exact"/>
              <w:jc w:val="center"/>
              <w:rPr>
                <w:b/>
                <w:szCs w:val="28"/>
                <w:lang w:val="ro-RO"/>
              </w:rPr>
            </w:pPr>
            <w:r w:rsidRPr="00B37E6B">
              <w:rPr>
                <w:b/>
                <w:szCs w:val="28"/>
                <w:lang w:val="ro-RO"/>
              </w:rPr>
              <w:t>Tudorel ANDREI</w:t>
            </w:r>
          </w:p>
          <w:p w14:paraId="64FB4FEE" w14:textId="77777777" w:rsidR="00350AF2" w:rsidRPr="00B37E6B" w:rsidRDefault="00350AF2" w:rsidP="005F7657">
            <w:pPr>
              <w:tabs>
                <w:tab w:val="left" w:pos="3960"/>
              </w:tabs>
              <w:spacing w:after="240" w:line="340" w:lineRule="exact"/>
              <w:jc w:val="center"/>
              <w:rPr>
                <w:b/>
                <w:szCs w:val="28"/>
                <w:lang w:val="ro-RO"/>
              </w:rPr>
            </w:pPr>
          </w:p>
        </w:tc>
      </w:tr>
    </w:tbl>
    <w:p w14:paraId="4C8C1643" w14:textId="77777777" w:rsidR="00C81245" w:rsidRPr="00B37E6B" w:rsidRDefault="00C81245" w:rsidP="005C7806">
      <w:pPr>
        <w:spacing w:after="160" w:line="340" w:lineRule="exact"/>
        <w:rPr>
          <w:b/>
          <w:sz w:val="22"/>
          <w:szCs w:val="28"/>
          <w:lang w:val="ro-RO"/>
        </w:rPr>
      </w:pPr>
      <w:r w:rsidRPr="00B37E6B">
        <w:rPr>
          <w:b/>
          <w:sz w:val="22"/>
          <w:szCs w:val="28"/>
          <w:lang w:val="ro-RO"/>
        </w:rPr>
        <w:br w:type="page"/>
      </w:r>
    </w:p>
    <w:p w14:paraId="1924DBA1" w14:textId="77777777" w:rsidR="00B37E6B" w:rsidRPr="00350AF2" w:rsidRDefault="00B37E6B" w:rsidP="00B37E6B">
      <w:pPr>
        <w:spacing w:after="160" w:line="340" w:lineRule="exact"/>
        <w:jc w:val="center"/>
        <w:rPr>
          <w:szCs w:val="28"/>
          <w:lang w:val="ro-RO"/>
        </w:rPr>
      </w:pPr>
      <w:r w:rsidRPr="00350AF2">
        <w:rPr>
          <w:szCs w:val="28"/>
          <w:lang w:val="ro-RO"/>
        </w:rPr>
        <w:lastRenderedPageBreak/>
        <w:t xml:space="preserve">Proiect de </w:t>
      </w:r>
      <w:r>
        <w:rPr>
          <w:szCs w:val="28"/>
          <w:lang w:val="ro-RO"/>
        </w:rPr>
        <w:t>O</w:t>
      </w:r>
      <w:r w:rsidRPr="00350AF2">
        <w:rPr>
          <w:szCs w:val="28"/>
          <w:lang w:val="ro-RO"/>
        </w:rPr>
        <w:t xml:space="preserve">rdonanță de urgență </w:t>
      </w:r>
      <w:r w:rsidRPr="00350AF2">
        <w:rPr>
          <w:bCs/>
          <w:szCs w:val="28"/>
          <w:lang w:val="ro-RO"/>
        </w:rPr>
        <w:t>privind organizarea şi desfăşurarea Recensământului Populaţiei şi Locuinţelor din România în anul 2021</w:t>
      </w:r>
    </w:p>
    <w:p w14:paraId="360A68BC" w14:textId="77777777" w:rsidR="00B37E6B" w:rsidRPr="00793972" w:rsidRDefault="00B37E6B" w:rsidP="00B37E6B">
      <w:pPr>
        <w:tabs>
          <w:tab w:val="left" w:pos="3960"/>
        </w:tabs>
        <w:spacing w:line="340" w:lineRule="exact"/>
        <w:jc w:val="center"/>
        <w:rPr>
          <w:sz w:val="28"/>
          <w:szCs w:val="28"/>
          <w:lang w:val="ro-RO"/>
        </w:rPr>
      </w:pPr>
    </w:p>
    <w:p w14:paraId="4860C572" w14:textId="77777777" w:rsidR="00B37E6B" w:rsidRDefault="00B37E6B" w:rsidP="00B37E6B">
      <w:pPr>
        <w:tabs>
          <w:tab w:val="left" w:pos="3960"/>
        </w:tabs>
        <w:spacing w:line="340" w:lineRule="exact"/>
        <w:jc w:val="center"/>
        <w:rPr>
          <w:b/>
          <w:i/>
          <w:sz w:val="28"/>
          <w:szCs w:val="28"/>
          <w:u w:val="single"/>
          <w:lang w:val="ro-RO"/>
        </w:rPr>
      </w:pPr>
      <w:r w:rsidRPr="00D652D8">
        <w:rPr>
          <w:b/>
          <w:i/>
          <w:sz w:val="28"/>
          <w:szCs w:val="28"/>
          <w:u w:val="single"/>
          <w:lang w:val="ro-RO"/>
        </w:rPr>
        <w:t>Avizăm favorabil:</w:t>
      </w:r>
    </w:p>
    <w:p w14:paraId="43837563" w14:textId="77777777" w:rsidR="00B37E6B" w:rsidRDefault="00B37E6B" w:rsidP="00B37E6B">
      <w:pPr>
        <w:tabs>
          <w:tab w:val="left" w:pos="3960"/>
        </w:tabs>
        <w:spacing w:line="340" w:lineRule="exact"/>
        <w:jc w:val="center"/>
        <w:rPr>
          <w:b/>
          <w:i/>
          <w:sz w:val="28"/>
          <w:szCs w:val="28"/>
          <w:u w:val="single"/>
          <w:lang w:val="ro-RO"/>
        </w:rPr>
      </w:pPr>
    </w:p>
    <w:p w14:paraId="253B420A" w14:textId="77777777" w:rsidR="00B37E6B" w:rsidRPr="00D652D8" w:rsidRDefault="00B37E6B" w:rsidP="00B37E6B">
      <w:pPr>
        <w:tabs>
          <w:tab w:val="left" w:pos="3960"/>
        </w:tabs>
        <w:spacing w:line="340" w:lineRule="exact"/>
        <w:jc w:val="center"/>
        <w:rPr>
          <w:b/>
          <w:i/>
          <w:sz w:val="28"/>
          <w:szCs w:val="28"/>
          <w:u w:val="single"/>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B37E6B" w:rsidRPr="007E0B02" w14:paraId="26D02E56" w14:textId="77777777" w:rsidTr="000D004D">
        <w:tc>
          <w:tcPr>
            <w:tcW w:w="9628" w:type="dxa"/>
          </w:tcPr>
          <w:p w14:paraId="6D6142C3" w14:textId="77777777" w:rsidR="00B37E6B" w:rsidRPr="007E0B02" w:rsidRDefault="00B37E6B" w:rsidP="000D004D">
            <w:pPr>
              <w:spacing w:before="600" w:after="120" w:line="340" w:lineRule="exact"/>
              <w:jc w:val="center"/>
              <w:rPr>
                <w:b/>
                <w:color w:val="0070C0"/>
                <w:sz w:val="28"/>
                <w:szCs w:val="28"/>
                <w:lang w:val="ro-RO" w:eastAsia="ro-RO"/>
              </w:rPr>
            </w:pPr>
            <w:r w:rsidRPr="007E0B02">
              <w:rPr>
                <w:b/>
                <w:color w:val="0070C0"/>
                <w:sz w:val="28"/>
                <w:szCs w:val="28"/>
                <w:lang w:val="ro-RO" w:eastAsia="ro-RO"/>
              </w:rPr>
              <w:t>Ministrul Apărării Naționale,</w:t>
            </w:r>
          </w:p>
          <w:p w14:paraId="474B1778" w14:textId="77777777" w:rsidR="00B37E6B" w:rsidRPr="007E0B02" w:rsidRDefault="00B37E6B" w:rsidP="000D004D">
            <w:pPr>
              <w:spacing w:after="960" w:line="340" w:lineRule="exact"/>
              <w:jc w:val="center"/>
              <w:rPr>
                <w:b/>
                <w:color w:val="0070C0"/>
                <w:sz w:val="28"/>
                <w:szCs w:val="28"/>
                <w:lang w:val="ro-RO" w:eastAsia="ro-RO"/>
              </w:rPr>
            </w:pPr>
            <w:r w:rsidRPr="007E0B02">
              <w:rPr>
                <w:b/>
                <w:color w:val="0070C0"/>
                <w:sz w:val="28"/>
                <w:szCs w:val="28"/>
                <w:lang w:val="ro-RO" w:eastAsia="ro-RO"/>
              </w:rPr>
              <w:t>Nicolae-Ionel CIUCĂ</w:t>
            </w:r>
          </w:p>
        </w:tc>
      </w:tr>
      <w:tr w:rsidR="00B37E6B" w:rsidRPr="007E0B02" w14:paraId="01392018" w14:textId="77777777" w:rsidTr="000D004D">
        <w:tc>
          <w:tcPr>
            <w:tcW w:w="9628" w:type="dxa"/>
          </w:tcPr>
          <w:p w14:paraId="1B8E679F" w14:textId="77777777" w:rsidR="00B37E6B" w:rsidRPr="007E0B02" w:rsidRDefault="00B37E6B" w:rsidP="000D004D">
            <w:pPr>
              <w:spacing w:before="600" w:after="120" w:line="340" w:lineRule="exact"/>
              <w:jc w:val="center"/>
              <w:rPr>
                <w:b/>
                <w:color w:val="0070C0"/>
                <w:sz w:val="28"/>
                <w:szCs w:val="28"/>
                <w:lang w:val="ro-RO" w:eastAsia="ro-RO"/>
              </w:rPr>
            </w:pPr>
            <w:r w:rsidRPr="007E0B02">
              <w:rPr>
                <w:b/>
                <w:color w:val="0070C0"/>
                <w:sz w:val="28"/>
                <w:szCs w:val="28"/>
                <w:lang w:val="ro-RO" w:eastAsia="ro-RO"/>
              </w:rPr>
              <w:t>Ministrul Lucrărilor Publice, Dezvoltării și Administrației,</w:t>
            </w:r>
          </w:p>
          <w:p w14:paraId="4129F216" w14:textId="77777777" w:rsidR="00B37E6B" w:rsidRPr="007E0B02" w:rsidRDefault="00B37E6B" w:rsidP="000D004D">
            <w:pPr>
              <w:spacing w:after="960" w:line="340" w:lineRule="exact"/>
              <w:jc w:val="center"/>
              <w:rPr>
                <w:b/>
                <w:color w:val="0070C0"/>
                <w:sz w:val="28"/>
                <w:szCs w:val="28"/>
                <w:lang w:val="ro-RO" w:eastAsia="ro-RO"/>
              </w:rPr>
            </w:pPr>
            <w:r w:rsidRPr="007E0B02">
              <w:rPr>
                <w:b/>
                <w:color w:val="0070C0"/>
                <w:sz w:val="28"/>
                <w:szCs w:val="28"/>
                <w:lang w:val="ro-RO" w:eastAsia="ro-RO"/>
              </w:rPr>
              <w:t>Ion ȘTEFAN</w:t>
            </w:r>
          </w:p>
        </w:tc>
      </w:tr>
      <w:tr w:rsidR="00B37E6B" w:rsidRPr="007E0B02" w14:paraId="44E7FA43" w14:textId="77777777" w:rsidTr="000D004D">
        <w:tc>
          <w:tcPr>
            <w:tcW w:w="9628" w:type="dxa"/>
          </w:tcPr>
          <w:p w14:paraId="0790F3FE" w14:textId="77777777" w:rsidR="00B37E6B" w:rsidRPr="007E0B02" w:rsidRDefault="00B37E6B" w:rsidP="000D004D">
            <w:pPr>
              <w:spacing w:before="600" w:after="120" w:line="340" w:lineRule="exact"/>
              <w:jc w:val="center"/>
              <w:rPr>
                <w:b/>
                <w:color w:val="0070C0"/>
                <w:sz w:val="28"/>
                <w:szCs w:val="28"/>
                <w:lang w:val="ro-RO" w:eastAsia="ro-RO"/>
              </w:rPr>
            </w:pPr>
            <w:r w:rsidRPr="007E0B02">
              <w:rPr>
                <w:b/>
                <w:color w:val="0070C0"/>
                <w:sz w:val="28"/>
                <w:szCs w:val="28"/>
                <w:lang w:val="ro-RO" w:eastAsia="ro-RO"/>
              </w:rPr>
              <w:t>Ministrul Educației Naționale,</w:t>
            </w:r>
          </w:p>
          <w:p w14:paraId="5EECFE63" w14:textId="77777777" w:rsidR="00B37E6B" w:rsidRPr="007E0B02" w:rsidRDefault="00B37E6B" w:rsidP="000D004D">
            <w:pPr>
              <w:spacing w:after="960" w:line="340" w:lineRule="exact"/>
              <w:jc w:val="center"/>
              <w:rPr>
                <w:b/>
                <w:color w:val="0070C0"/>
                <w:sz w:val="28"/>
                <w:szCs w:val="28"/>
                <w:lang w:val="ro-RO" w:eastAsia="ro-RO"/>
              </w:rPr>
            </w:pPr>
            <w:r w:rsidRPr="007E0B02">
              <w:rPr>
                <w:b/>
                <w:color w:val="0070C0"/>
                <w:sz w:val="28"/>
                <w:szCs w:val="28"/>
                <w:lang w:val="ro-RO" w:eastAsia="ro-RO"/>
              </w:rPr>
              <w:t>Monica Cristina ANISIE</w:t>
            </w:r>
          </w:p>
        </w:tc>
      </w:tr>
      <w:tr w:rsidR="00B37E6B" w:rsidRPr="007E0B02" w14:paraId="62E7D1A2" w14:textId="77777777" w:rsidTr="000D004D">
        <w:tc>
          <w:tcPr>
            <w:tcW w:w="9628" w:type="dxa"/>
          </w:tcPr>
          <w:p w14:paraId="1278B9DA" w14:textId="77777777" w:rsidR="00B37E6B" w:rsidRPr="007E0B02" w:rsidRDefault="00B37E6B" w:rsidP="000D004D">
            <w:pPr>
              <w:spacing w:before="600" w:after="120" w:line="340" w:lineRule="exact"/>
              <w:jc w:val="center"/>
              <w:rPr>
                <w:b/>
                <w:color w:val="0070C0"/>
                <w:sz w:val="28"/>
                <w:szCs w:val="28"/>
                <w:lang w:val="ro-RO" w:eastAsia="ro-RO"/>
              </w:rPr>
            </w:pPr>
            <w:r w:rsidRPr="007E0B02">
              <w:rPr>
                <w:b/>
                <w:color w:val="0070C0"/>
                <w:sz w:val="28"/>
                <w:szCs w:val="28"/>
                <w:lang w:val="ro-RO" w:eastAsia="ro-RO"/>
              </w:rPr>
              <w:t>Ministrul Sănătății,</w:t>
            </w:r>
          </w:p>
          <w:p w14:paraId="3C7EAE0C" w14:textId="77777777" w:rsidR="00B37E6B" w:rsidRPr="007E0B02" w:rsidRDefault="00B37E6B" w:rsidP="000D004D">
            <w:pPr>
              <w:spacing w:after="960" w:line="340" w:lineRule="exact"/>
              <w:jc w:val="center"/>
              <w:rPr>
                <w:b/>
                <w:color w:val="0070C0"/>
                <w:sz w:val="28"/>
                <w:szCs w:val="28"/>
                <w:lang w:val="ro-RO" w:eastAsia="ro-RO"/>
              </w:rPr>
            </w:pPr>
            <w:r w:rsidRPr="007E0B02">
              <w:rPr>
                <w:b/>
                <w:color w:val="0070C0"/>
                <w:sz w:val="28"/>
                <w:szCs w:val="28"/>
                <w:lang w:val="ro-RO" w:eastAsia="ro-RO"/>
              </w:rPr>
              <w:t>Victor Sebastian COSTACHE</w:t>
            </w:r>
          </w:p>
        </w:tc>
      </w:tr>
      <w:tr w:rsidR="00B37E6B" w:rsidRPr="007E0B02" w14:paraId="79BD3401" w14:textId="77777777" w:rsidTr="000D004D">
        <w:tc>
          <w:tcPr>
            <w:tcW w:w="9628" w:type="dxa"/>
          </w:tcPr>
          <w:p w14:paraId="7262146E" w14:textId="77777777" w:rsidR="00B37E6B" w:rsidRPr="007E0B02" w:rsidRDefault="00B37E6B" w:rsidP="000D004D">
            <w:pPr>
              <w:spacing w:before="600" w:after="120" w:line="340" w:lineRule="exact"/>
              <w:jc w:val="center"/>
              <w:rPr>
                <w:b/>
                <w:color w:val="0070C0"/>
                <w:sz w:val="28"/>
                <w:szCs w:val="28"/>
                <w:lang w:val="ro-RO" w:eastAsia="ro-RO"/>
              </w:rPr>
            </w:pPr>
            <w:r w:rsidRPr="007E0B02">
              <w:rPr>
                <w:b/>
                <w:color w:val="0070C0"/>
                <w:sz w:val="28"/>
                <w:szCs w:val="28"/>
                <w:lang w:val="ro-RO" w:eastAsia="ro-RO"/>
              </w:rPr>
              <w:t>Ministrul Agriculturii și Dezvoltării Rurale,</w:t>
            </w:r>
          </w:p>
          <w:p w14:paraId="37B6C556" w14:textId="77777777" w:rsidR="00B37E6B" w:rsidRPr="007E0B02" w:rsidRDefault="00B37E6B" w:rsidP="000D004D">
            <w:pPr>
              <w:spacing w:line="340" w:lineRule="exact"/>
              <w:jc w:val="center"/>
              <w:rPr>
                <w:b/>
                <w:color w:val="0070C0"/>
                <w:sz w:val="28"/>
                <w:szCs w:val="28"/>
                <w:lang w:val="ro-RO" w:eastAsia="ro-RO"/>
              </w:rPr>
            </w:pPr>
            <w:r w:rsidRPr="007E0B02">
              <w:rPr>
                <w:b/>
                <w:color w:val="0070C0"/>
                <w:sz w:val="28"/>
                <w:szCs w:val="28"/>
                <w:lang w:val="ro-RO" w:eastAsia="ro-RO"/>
              </w:rPr>
              <w:t>Nechita-Adrian OROS</w:t>
            </w:r>
          </w:p>
        </w:tc>
      </w:tr>
    </w:tbl>
    <w:p w14:paraId="75635F9A" w14:textId="666CABBB" w:rsidR="00B37E6B" w:rsidRDefault="00B37E6B" w:rsidP="00D052A1">
      <w:pPr>
        <w:spacing w:after="240" w:line="340" w:lineRule="exact"/>
        <w:rPr>
          <w:b/>
          <w:sz w:val="28"/>
          <w:szCs w:val="28"/>
          <w:lang w:val="ro-RO" w:eastAsia="en-GB"/>
        </w:rPr>
      </w:pPr>
      <w:r>
        <w:rPr>
          <w:b/>
          <w:sz w:val="28"/>
          <w:szCs w:val="28"/>
          <w:lang w:val="ro-RO" w:eastAsia="en-GB"/>
        </w:rPr>
        <w:br w:type="page"/>
      </w:r>
    </w:p>
    <w:p w14:paraId="030D9D43" w14:textId="77777777" w:rsidR="00B37E6B" w:rsidRPr="00350AF2" w:rsidRDefault="00B37E6B" w:rsidP="00B37E6B">
      <w:pPr>
        <w:spacing w:after="160" w:line="340" w:lineRule="exact"/>
        <w:jc w:val="center"/>
        <w:rPr>
          <w:szCs w:val="28"/>
          <w:lang w:val="ro-RO"/>
        </w:rPr>
      </w:pPr>
      <w:r w:rsidRPr="00350AF2">
        <w:rPr>
          <w:szCs w:val="28"/>
          <w:lang w:val="ro-RO"/>
        </w:rPr>
        <w:lastRenderedPageBreak/>
        <w:t xml:space="preserve">Proiect de </w:t>
      </w:r>
      <w:r>
        <w:rPr>
          <w:szCs w:val="28"/>
          <w:lang w:val="ro-RO"/>
        </w:rPr>
        <w:t>O</w:t>
      </w:r>
      <w:r w:rsidRPr="00350AF2">
        <w:rPr>
          <w:szCs w:val="28"/>
          <w:lang w:val="ro-RO"/>
        </w:rPr>
        <w:t xml:space="preserve">rdonanță de urgență </w:t>
      </w:r>
      <w:r w:rsidRPr="00350AF2">
        <w:rPr>
          <w:bCs/>
          <w:szCs w:val="28"/>
          <w:lang w:val="ro-RO"/>
        </w:rPr>
        <w:t>privind organizarea şi desfăşurarea Recensământului Populaţiei şi Locuinţelor din România în anul 2021</w:t>
      </w:r>
    </w:p>
    <w:p w14:paraId="3C56CD69" w14:textId="77777777" w:rsidR="00B37E6B" w:rsidRPr="00793972" w:rsidRDefault="00B37E6B" w:rsidP="00B37E6B">
      <w:pPr>
        <w:tabs>
          <w:tab w:val="left" w:pos="3960"/>
        </w:tabs>
        <w:spacing w:line="340" w:lineRule="exact"/>
        <w:jc w:val="center"/>
        <w:rPr>
          <w:sz w:val="28"/>
          <w:szCs w:val="28"/>
          <w:lang w:val="ro-RO"/>
        </w:rPr>
      </w:pPr>
    </w:p>
    <w:p w14:paraId="69130638" w14:textId="77777777" w:rsidR="00B37E6B" w:rsidRPr="00D652D8" w:rsidRDefault="00B37E6B" w:rsidP="00B37E6B">
      <w:pPr>
        <w:tabs>
          <w:tab w:val="left" w:pos="3960"/>
        </w:tabs>
        <w:spacing w:line="340" w:lineRule="exact"/>
        <w:jc w:val="center"/>
        <w:rPr>
          <w:b/>
          <w:i/>
          <w:sz w:val="28"/>
          <w:szCs w:val="28"/>
          <w:u w:val="single"/>
          <w:lang w:val="ro-RO"/>
        </w:rPr>
      </w:pPr>
      <w:r w:rsidRPr="00D652D8">
        <w:rPr>
          <w:b/>
          <w:i/>
          <w:sz w:val="28"/>
          <w:szCs w:val="28"/>
          <w:u w:val="single"/>
          <w:lang w:val="ro-RO"/>
        </w:rPr>
        <w:t>Avizăm favorabil:</w:t>
      </w:r>
    </w:p>
    <w:p w14:paraId="19E2715B" w14:textId="77777777" w:rsidR="00B37E6B" w:rsidRDefault="00B37E6B" w:rsidP="00B37E6B">
      <w:pPr>
        <w:spacing w:line="340" w:lineRule="exact"/>
        <w:jc w:val="center"/>
        <w:rPr>
          <w:b/>
          <w:sz w:val="28"/>
          <w:szCs w:val="28"/>
          <w:lang w:val="ro-RO" w:eastAsia="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B37E6B" w14:paraId="7E6CAE81" w14:textId="77777777" w:rsidTr="000D004D">
        <w:tc>
          <w:tcPr>
            <w:tcW w:w="9628" w:type="dxa"/>
          </w:tcPr>
          <w:p w14:paraId="1F236FD3" w14:textId="77777777" w:rsidR="00B37E6B" w:rsidRDefault="00B37E6B" w:rsidP="000D004D">
            <w:pPr>
              <w:spacing w:after="120" w:line="340" w:lineRule="exact"/>
              <w:jc w:val="center"/>
              <w:rPr>
                <w:b/>
                <w:sz w:val="28"/>
                <w:szCs w:val="28"/>
                <w:lang w:val="ro-RO" w:eastAsia="ro-RO"/>
              </w:rPr>
            </w:pPr>
            <w:r w:rsidRPr="00D652D8">
              <w:rPr>
                <w:b/>
                <w:sz w:val="28"/>
                <w:szCs w:val="28"/>
                <w:lang w:val="ro-RO" w:eastAsia="ro-RO"/>
              </w:rPr>
              <w:t>Președintele Autoritatății Naționale de Supraveghere a Prelucrării Datelor cu Caracter Personal,</w:t>
            </w:r>
          </w:p>
          <w:p w14:paraId="2D85BB3C" w14:textId="77777777" w:rsidR="00B37E6B" w:rsidRDefault="00B37E6B" w:rsidP="000D004D">
            <w:pPr>
              <w:spacing w:after="240" w:line="340" w:lineRule="exact"/>
              <w:jc w:val="center"/>
              <w:rPr>
                <w:b/>
                <w:sz w:val="28"/>
                <w:szCs w:val="28"/>
                <w:lang w:val="ro-RO" w:eastAsia="ro-RO"/>
              </w:rPr>
            </w:pPr>
            <w:r w:rsidRPr="00D652D8">
              <w:rPr>
                <w:b/>
                <w:sz w:val="28"/>
                <w:szCs w:val="28"/>
                <w:lang w:val="ro-RO" w:eastAsia="ro-RO"/>
              </w:rPr>
              <w:t>Ancuța Gianina OPRE</w:t>
            </w:r>
          </w:p>
        </w:tc>
      </w:tr>
      <w:tr w:rsidR="00B37E6B" w14:paraId="7FD8937D" w14:textId="77777777" w:rsidTr="000D004D">
        <w:tc>
          <w:tcPr>
            <w:tcW w:w="9628" w:type="dxa"/>
          </w:tcPr>
          <w:p w14:paraId="2A6F9688" w14:textId="77777777" w:rsidR="00B37E6B" w:rsidRDefault="00B37E6B" w:rsidP="000D004D">
            <w:pPr>
              <w:spacing w:before="600" w:after="120" w:line="340" w:lineRule="exact"/>
              <w:jc w:val="center"/>
              <w:rPr>
                <w:b/>
                <w:sz w:val="28"/>
                <w:szCs w:val="28"/>
                <w:lang w:val="ro-RO" w:eastAsia="ro-RO"/>
              </w:rPr>
            </w:pPr>
            <w:r>
              <w:rPr>
                <w:b/>
                <w:sz w:val="28"/>
                <w:szCs w:val="28"/>
                <w:lang w:val="ro-RO" w:eastAsia="ro-RO"/>
              </w:rPr>
              <w:t>Președintele Agenției Naționale de Integritate,</w:t>
            </w:r>
          </w:p>
          <w:p w14:paraId="15EEA910" w14:textId="77777777" w:rsidR="00B37E6B" w:rsidRDefault="00B37E6B" w:rsidP="000D004D">
            <w:pPr>
              <w:spacing w:line="340" w:lineRule="exact"/>
              <w:jc w:val="center"/>
              <w:rPr>
                <w:b/>
                <w:sz w:val="28"/>
                <w:szCs w:val="28"/>
                <w:lang w:val="ro-RO" w:eastAsia="ro-RO"/>
              </w:rPr>
            </w:pPr>
            <w:r>
              <w:rPr>
                <w:b/>
                <w:sz w:val="28"/>
                <w:szCs w:val="28"/>
                <w:lang w:val="ro-RO" w:eastAsia="ro-RO"/>
              </w:rPr>
              <w:t>Bogdan STAN</w:t>
            </w:r>
          </w:p>
        </w:tc>
      </w:tr>
      <w:tr w:rsidR="00B37E6B" w14:paraId="2C6F0C4D" w14:textId="77777777" w:rsidTr="000D004D">
        <w:tc>
          <w:tcPr>
            <w:tcW w:w="9628" w:type="dxa"/>
          </w:tcPr>
          <w:p w14:paraId="329F29F5" w14:textId="77777777" w:rsidR="00B37E6B" w:rsidRDefault="00B37E6B" w:rsidP="000D004D">
            <w:pPr>
              <w:spacing w:before="600" w:after="120" w:line="340" w:lineRule="exact"/>
              <w:jc w:val="center"/>
              <w:rPr>
                <w:b/>
                <w:sz w:val="28"/>
                <w:szCs w:val="28"/>
                <w:lang w:val="ro-RO" w:eastAsia="ro-RO"/>
              </w:rPr>
            </w:pPr>
            <w:r>
              <w:rPr>
                <w:b/>
                <w:sz w:val="28"/>
                <w:szCs w:val="28"/>
                <w:lang w:val="ro-RO" w:eastAsia="ro-RO"/>
              </w:rPr>
              <w:t>Ministrul Afacerilor Interne,</w:t>
            </w:r>
          </w:p>
          <w:p w14:paraId="1F19661C" w14:textId="77777777" w:rsidR="00B37E6B" w:rsidRDefault="00B37E6B" w:rsidP="000D004D">
            <w:pPr>
              <w:spacing w:line="340" w:lineRule="exact"/>
              <w:jc w:val="center"/>
              <w:rPr>
                <w:b/>
                <w:sz w:val="28"/>
                <w:szCs w:val="28"/>
                <w:lang w:val="ro-RO" w:eastAsia="ro-RO"/>
              </w:rPr>
            </w:pPr>
            <w:r>
              <w:rPr>
                <w:b/>
                <w:sz w:val="28"/>
                <w:szCs w:val="28"/>
                <w:lang w:val="ro-RO" w:eastAsia="ro-RO"/>
              </w:rPr>
              <w:t>Marcel Ion VELA</w:t>
            </w:r>
          </w:p>
        </w:tc>
      </w:tr>
      <w:tr w:rsidR="00B37E6B" w14:paraId="3996C08E" w14:textId="77777777" w:rsidTr="000D004D">
        <w:tc>
          <w:tcPr>
            <w:tcW w:w="9628" w:type="dxa"/>
          </w:tcPr>
          <w:p w14:paraId="3B37AE6E" w14:textId="77777777" w:rsidR="00B37E6B" w:rsidRDefault="00B37E6B" w:rsidP="000D004D">
            <w:pPr>
              <w:spacing w:before="600" w:after="120" w:line="340" w:lineRule="exact"/>
              <w:jc w:val="center"/>
              <w:rPr>
                <w:b/>
                <w:sz w:val="28"/>
                <w:szCs w:val="28"/>
                <w:lang w:val="ro-RO"/>
              </w:rPr>
            </w:pPr>
            <w:r w:rsidRPr="00EC1BF2">
              <w:rPr>
                <w:b/>
                <w:sz w:val="28"/>
                <w:szCs w:val="28"/>
                <w:lang w:val="ro-RO"/>
              </w:rPr>
              <w:t>Directorul Serviciului de Telecomunicații Speciale</w:t>
            </w:r>
            <w:r>
              <w:rPr>
                <w:b/>
                <w:sz w:val="28"/>
                <w:szCs w:val="28"/>
                <w:lang w:val="ro-RO"/>
              </w:rPr>
              <w:t>,</w:t>
            </w:r>
          </w:p>
          <w:p w14:paraId="622B7E3C" w14:textId="77777777" w:rsidR="00B37E6B" w:rsidRDefault="00B37E6B" w:rsidP="000D004D">
            <w:pPr>
              <w:spacing w:line="340" w:lineRule="exact"/>
              <w:jc w:val="center"/>
              <w:rPr>
                <w:b/>
                <w:sz w:val="28"/>
                <w:szCs w:val="28"/>
                <w:lang w:val="ro-RO" w:eastAsia="ro-RO"/>
              </w:rPr>
            </w:pPr>
            <w:r>
              <w:rPr>
                <w:b/>
                <w:sz w:val="28"/>
                <w:szCs w:val="28"/>
                <w:lang w:val="ro-RO" w:eastAsia="ro-RO"/>
              </w:rPr>
              <w:t>Ionel-Sorin BĂLAN</w:t>
            </w:r>
          </w:p>
        </w:tc>
      </w:tr>
      <w:tr w:rsidR="00B37E6B" w14:paraId="3388A646" w14:textId="77777777" w:rsidTr="000D004D">
        <w:tc>
          <w:tcPr>
            <w:tcW w:w="9628" w:type="dxa"/>
          </w:tcPr>
          <w:p w14:paraId="6765CB9E" w14:textId="77777777" w:rsidR="00B37E6B" w:rsidRPr="00EC1BF2" w:rsidRDefault="00B37E6B" w:rsidP="000D004D">
            <w:pPr>
              <w:spacing w:before="600" w:after="120" w:line="340" w:lineRule="exact"/>
              <w:jc w:val="center"/>
              <w:rPr>
                <w:b/>
                <w:sz w:val="28"/>
                <w:szCs w:val="28"/>
                <w:lang w:val="ro-RO" w:eastAsia="ro-RO"/>
              </w:rPr>
            </w:pPr>
            <w:r>
              <w:rPr>
                <w:b/>
                <w:sz w:val="28"/>
                <w:szCs w:val="28"/>
                <w:lang w:val="ro-RO" w:eastAsia="ro-RO"/>
              </w:rPr>
              <w:t>Ministrul Transporturilor, Infrastructurii și Comunicațiilor,</w:t>
            </w:r>
          </w:p>
          <w:p w14:paraId="474169E7" w14:textId="77777777" w:rsidR="00B37E6B" w:rsidRDefault="00B37E6B" w:rsidP="000D004D">
            <w:pPr>
              <w:spacing w:line="340" w:lineRule="exact"/>
              <w:jc w:val="center"/>
              <w:rPr>
                <w:b/>
                <w:sz w:val="28"/>
                <w:szCs w:val="28"/>
                <w:lang w:val="ro-RO" w:eastAsia="ro-RO"/>
              </w:rPr>
            </w:pPr>
            <w:r>
              <w:rPr>
                <w:b/>
                <w:sz w:val="28"/>
                <w:szCs w:val="28"/>
                <w:lang w:val="pt-BR"/>
              </w:rPr>
              <w:t>Lucian Nicolae BODE</w:t>
            </w:r>
          </w:p>
        </w:tc>
      </w:tr>
      <w:tr w:rsidR="00B37E6B" w14:paraId="0111A525" w14:textId="77777777" w:rsidTr="000D004D">
        <w:tc>
          <w:tcPr>
            <w:tcW w:w="9628" w:type="dxa"/>
          </w:tcPr>
          <w:p w14:paraId="1C5F9FBA" w14:textId="77777777" w:rsidR="00B37E6B" w:rsidRPr="00EC1BF2" w:rsidRDefault="00B37E6B" w:rsidP="000D004D">
            <w:pPr>
              <w:spacing w:before="600" w:after="120" w:line="340" w:lineRule="exact"/>
              <w:jc w:val="center"/>
              <w:rPr>
                <w:b/>
                <w:sz w:val="28"/>
                <w:szCs w:val="28"/>
                <w:lang w:val="ro-RO" w:eastAsia="ro-RO"/>
              </w:rPr>
            </w:pPr>
            <w:r w:rsidRPr="00EC1BF2">
              <w:rPr>
                <w:b/>
                <w:sz w:val="28"/>
                <w:szCs w:val="28"/>
                <w:lang w:val="ro-RO" w:eastAsia="ro-RO"/>
              </w:rPr>
              <w:t xml:space="preserve">Ministrul Muncii și </w:t>
            </w:r>
            <w:r>
              <w:rPr>
                <w:b/>
                <w:sz w:val="28"/>
                <w:szCs w:val="28"/>
                <w:lang w:val="ro-RO" w:eastAsia="ro-RO"/>
              </w:rPr>
              <w:t xml:space="preserve">Protecției </w:t>
            </w:r>
            <w:r w:rsidRPr="00EC1BF2">
              <w:rPr>
                <w:b/>
                <w:sz w:val="28"/>
                <w:szCs w:val="28"/>
                <w:lang w:val="ro-RO" w:eastAsia="ro-RO"/>
              </w:rPr>
              <w:t>Sociale</w:t>
            </w:r>
            <w:r>
              <w:rPr>
                <w:b/>
                <w:sz w:val="28"/>
                <w:szCs w:val="28"/>
                <w:lang w:val="ro-RO" w:eastAsia="ro-RO"/>
              </w:rPr>
              <w:t>,</w:t>
            </w:r>
          </w:p>
          <w:p w14:paraId="1B7F6350" w14:textId="77777777" w:rsidR="00B37E6B" w:rsidRDefault="00B37E6B" w:rsidP="000D004D">
            <w:pPr>
              <w:spacing w:line="340" w:lineRule="exact"/>
              <w:jc w:val="center"/>
              <w:rPr>
                <w:b/>
                <w:sz w:val="28"/>
                <w:szCs w:val="28"/>
                <w:lang w:val="ro-RO" w:eastAsia="ro-RO"/>
              </w:rPr>
            </w:pPr>
            <w:r>
              <w:rPr>
                <w:b/>
                <w:sz w:val="28"/>
                <w:szCs w:val="28"/>
                <w:lang w:val="ro-RO" w:eastAsia="ro-RO"/>
              </w:rPr>
              <w:t>Victoria Violeta ALEXANDRU</w:t>
            </w:r>
          </w:p>
        </w:tc>
      </w:tr>
      <w:tr w:rsidR="00B37E6B" w14:paraId="4B9D564F" w14:textId="77777777" w:rsidTr="000D004D">
        <w:tc>
          <w:tcPr>
            <w:tcW w:w="9628" w:type="dxa"/>
          </w:tcPr>
          <w:p w14:paraId="1CF92EF2" w14:textId="77777777" w:rsidR="00B37E6B" w:rsidRPr="00EC1BF2" w:rsidRDefault="00B37E6B" w:rsidP="000D004D">
            <w:pPr>
              <w:spacing w:before="600" w:after="120" w:line="340" w:lineRule="exact"/>
              <w:jc w:val="center"/>
              <w:rPr>
                <w:b/>
                <w:sz w:val="28"/>
                <w:szCs w:val="28"/>
                <w:lang w:val="en-GB" w:eastAsia="en-GB"/>
              </w:rPr>
            </w:pPr>
            <w:r w:rsidRPr="00EC1BF2">
              <w:rPr>
                <w:b/>
                <w:sz w:val="28"/>
                <w:szCs w:val="28"/>
                <w:lang w:val="en-GB" w:eastAsia="en-GB"/>
              </w:rPr>
              <w:t>Ministrul Finanțelor Publice,</w:t>
            </w:r>
          </w:p>
          <w:p w14:paraId="1E8ABDBA" w14:textId="77777777" w:rsidR="00B37E6B" w:rsidRDefault="00B37E6B" w:rsidP="000D004D">
            <w:pPr>
              <w:spacing w:line="340" w:lineRule="exact"/>
              <w:jc w:val="center"/>
              <w:rPr>
                <w:b/>
                <w:sz w:val="28"/>
                <w:szCs w:val="28"/>
                <w:lang w:val="ro-RO" w:eastAsia="ro-RO"/>
              </w:rPr>
            </w:pPr>
            <w:r>
              <w:rPr>
                <w:b/>
                <w:sz w:val="28"/>
                <w:szCs w:val="28"/>
                <w:lang w:val="ro-RO"/>
              </w:rPr>
              <w:t>Vasile-Florin CÎȚU</w:t>
            </w:r>
          </w:p>
        </w:tc>
      </w:tr>
      <w:tr w:rsidR="00B37E6B" w14:paraId="790A06D6" w14:textId="77777777" w:rsidTr="000D004D">
        <w:tc>
          <w:tcPr>
            <w:tcW w:w="9628" w:type="dxa"/>
          </w:tcPr>
          <w:p w14:paraId="6E04ECB3" w14:textId="77777777" w:rsidR="00B37E6B" w:rsidRPr="00EC1BF2" w:rsidRDefault="00B37E6B" w:rsidP="000D004D">
            <w:pPr>
              <w:spacing w:before="600" w:after="120" w:line="340" w:lineRule="exact"/>
              <w:jc w:val="center"/>
              <w:rPr>
                <w:b/>
                <w:sz w:val="28"/>
                <w:szCs w:val="28"/>
                <w:lang w:val="ro-RO" w:eastAsia="ro-RO"/>
              </w:rPr>
            </w:pPr>
            <w:r w:rsidRPr="00EC1BF2">
              <w:rPr>
                <w:b/>
                <w:sz w:val="28"/>
                <w:szCs w:val="28"/>
                <w:lang w:val="ro-RO" w:eastAsia="ro-RO"/>
              </w:rPr>
              <w:t>Ministrul Afacerilor Externe,</w:t>
            </w:r>
          </w:p>
          <w:p w14:paraId="4DF98903" w14:textId="77777777" w:rsidR="00B37E6B" w:rsidRDefault="00B37E6B" w:rsidP="000D004D">
            <w:pPr>
              <w:spacing w:line="340" w:lineRule="exact"/>
              <w:jc w:val="center"/>
              <w:rPr>
                <w:b/>
                <w:sz w:val="28"/>
                <w:szCs w:val="28"/>
                <w:lang w:val="ro-RO" w:eastAsia="ro-RO"/>
              </w:rPr>
            </w:pPr>
            <w:r>
              <w:rPr>
                <w:b/>
                <w:sz w:val="28"/>
                <w:szCs w:val="28"/>
                <w:lang w:val="pt-BR"/>
              </w:rPr>
              <w:t>Bogdan Lucian AURESCU</w:t>
            </w:r>
          </w:p>
        </w:tc>
      </w:tr>
      <w:tr w:rsidR="00B37E6B" w14:paraId="1872E6FC" w14:textId="77777777" w:rsidTr="000D004D">
        <w:tc>
          <w:tcPr>
            <w:tcW w:w="9628" w:type="dxa"/>
          </w:tcPr>
          <w:p w14:paraId="10B53C47" w14:textId="77777777" w:rsidR="00B37E6B" w:rsidRPr="00EC1BF2" w:rsidRDefault="00B37E6B" w:rsidP="000D004D">
            <w:pPr>
              <w:spacing w:before="720" w:after="120" w:line="340" w:lineRule="exact"/>
              <w:jc w:val="center"/>
              <w:rPr>
                <w:b/>
                <w:sz w:val="28"/>
                <w:szCs w:val="28"/>
                <w:lang w:val="ro-RO" w:eastAsia="en-GB"/>
              </w:rPr>
            </w:pPr>
            <w:r>
              <w:rPr>
                <w:b/>
                <w:sz w:val="28"/>
                <w:szCs w:val="28"/>
                <w:lang w:val="ro-RO" w:eastAsia="en-GB"/>
              </w:rPr>
              <w:t>Ministrul Justiţiei,</w:t>
            </w:r>
          </w:p>
          <w:p w14:paraId="13D61F13" w14:textId="77777777" w:rsidR="00B37E6B" w:rsidRDefault="00B37E6B" w:rsidP="000D004D">
            <w:pPr>
              <w:spacing w:line="340" w:lineRule="exact"/>
              <w:jc w:val="center"/>
              <w:rPr>
                <w:b/>
                <w:sz w:val="28"/>
                <w:szCs w:val="28"/>
                <w:lang w:val="ro-RO" w:eastAsia="en-GB"/>
              </w:rPr>
            </w:pPr>
            <w:r>
              <w:rPr>
                <w:b/>
                <w:sz w:val="28"/>
                <w:szCs w:val="28"/>
                <w:lang w:val="ro-RO" w:eastAsia="en-GB"/>
              </w:rPr>
              <w:t>Marian Cătălin PREDOIU</w:t>
            </w:r>
          </w:p>
        </w:tc>
      </w:tr>
    </w:tbl>
    <w:p w14:paraId="720516F9" w14:textId="77777777" w:rsidR="008F1496" w:rsidRDefault="008F1496" w:rsidP="00D052A1">
      <w:pPr>
        <w:spacing w:after="240" w:line="340" w:lineRule="exact"/>
        <w:rPr>
          <w:b/>
          <w:sz w:val="28"/>
          <w:szCs w:val="28"/>
          <w:lang w:val="ro-RO" w:eastAsia="en-GB"/>
        </w:rPr>
      </w:pPr>
      <w:bookmarkStart w:id="1" w:name="_GoBack"/>
      <w:bookmarkEnd w:id="1"/>
    </w:p>
    <w:sectPr w:rsidR="008F1496" w:rsidSect="00B37E6B">
      <w:footerReference w:type="even" r:id="rId8"/>
      <w:footerReference w:type="default" r:id="rId9"/>
      <w:pgSz w:w="11906" w:h="16838" w:code="9"/>
      <w:pgMar w:top="794" w:right="1134"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10D09" w14:textId="77777777" w:rsidR="0076385C" w:rsidRDefault="0076385C">
      <w:r>
        <w:separator/>
      </w:r>
    </w:p>
  </w:endnote>
  <w:endnote w:type="continuationSeparator" w:id="0">
    <w:p w14:paraId="0E5C80AE" w14:textId="77777777" w:rsidR="0076385C" w:rsidRDefault="0076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522F9" w14:textId="77777777" w:rsidR="003B1B98" w:rsidRDefault="003B1B98" w:rsidP="004574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EBACAF" w14:textId="77777777" w:rsidR="003B1B98" w:rsidRDefault="003B1B98" w:rsidP="004574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63B5B" w14:textId="4B47DE5A" w:rsidR="003B1B98" w:rsidRDefault="003B1B98" w:rsidP="004574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7E6B">
      <w:rPr>
        <w:rStyle w:val="PageNumber"/>
        <w:noProof/>
      </w:rPr>
      <w:t>16</w:t>
    </w:r>
    <w:r>
      <w:rPr>
        <w:rStyle w:val="PageNumber"/>
      </w:rPr>
      <w:fldChar w:fldCharType="end"/>
    </w:r>
  </w:p>
  <w:p w14:paraId="71FFE227" w14:textId="77777777" w:rsidR="003B1B98" w:rsidRDefault="003B1B98" w:rsidP="004574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36703" w14:textId="77777777" w:rsidR="0076385C" w:rsidRDefault="0076385C">
      <w:r>
        <w:separator/>
      </w:r>
    </w:p>
  </w:footnote>
  <w:footnote w:type="continuationSeparator" w:id="0">
    <w:p w14:paraId="3DC73246" w14:textId="77777777" w:rsidR="0076385C" w:rsidRDefault="00763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B7E"/>
    <w:multiLevelType w:val="hybridMultilevel"/>
    <w:tmpl w:val="D11CD8DC"/>
    <w:lvl w:ilvl="0" w:tplc="A6C67EC6">
      <w:start w:val="1"/>
      <w:numFmt w:val="lowerLetter"/>
      <w:lvlText w:val="%1)"/>
      <w:lvlJc w:val="left"/>
      <w:pPr>
        <w:ind w:left="1080" w:hanging="360"/>
      </w:pPr>
      <w:rPr>
        <w:rFonts w:ascii="Times New Roman" w:hAnsi="Times New Roman" w:cs="High Tower Text" w:hint="default"/>
        <w:b w:val="0"/>
        <w:i w:val="0"/>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446EAB"/>
    <w:multiLevelType w:val="hybridMultilevel"/>
    <w:tmpl w:val="B47228E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A13209"/>
    <w:multiLevelType w:val="hybridMultilevel"/>
    <w:tmpl w:val="9EB4CB68"/>
    <w:lvl w:ilvl="0" w:tplc="A6C67EC6">
      <w:start w:val="1"/>
      <w:numFmt w:val="lowerLetter"/>
      <w:lvlText w:val="%1)"/>
      <w:lvlJc w:val="left"/>
      <w:pPr>
        <w:ind w:left="720" w:hanging="360"/>
      </w:pPr>
      <w:rPr>
        <w:rFonts w:ascii="Times New Roman" w:hAnsi="Times New Roman" w:cs="High Tower Text"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04D4F"/>
    <w:multiLevelType w:val="hybridMultilevel"/>
    <w:tmpl w:val="31C00D46"/>
    <w:lvl w:ilvl="0" w:tplc="69821C62">
      <w:numFmt w:val="bullet"/>
      <w:lvlText w:val="•"/>
      <w:lvlJc w:val="left"/>
      <w:pPr>
        <w:ind w:left="1800" w:hanging="144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D5652"/>
    <w:multiLevelType w:val="multilevel"/>
    <w:tmpl w:val="F5B279DC"/>
    <w:lvl w:ilvl="0">
      <w:start w:val="1"/>
      <w:numFmt w:val="decimal"/>
      <w:lvlText w:val="%1."/>
      <w:lvlJc w:val="left"/>
      <w:pPr>
        <w:ind w:left="1145" w:hanging="360"/>
      </w:pPr>
      <w:rPr>
        <w:rFonts w:hint="default"/>
      </w:rPr>
    </w:lvl>
    <w:lvl w:ilvl="1">
      <w:start w:val="1"/>
      <w:numFmt w:val="decimal"/>
      <w:isLgl/>
      <w:lvlText w:val="%1.%2"/>
      <w:lvlJc w:val="left"/>
      <w:pPr>
        <w:ind w:left="1160" w:hanging="375"/>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865" w:hanging="108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2225" w:hanging="144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585" w:hanging="1800"/>
      </w:pPr>
      <w:rPr>
        <w:rFonts w:hint="default"/>
      </w:rPr>
    </w:lvl>
    <w:lvl w:ilvl="8">
      <w:start w:val="1"/>
      <w:numFmt w:val="decimal"/>
      <w:isLgl/>
      <w:lvlText w:val="%1.%2.%3.%4.%5.%6.%7.%8.%9"/>
      <w:lvlJc w:val="left"/>
      <w:pPr>
        <w:ind w:left="2945" w:hanging="2160"/>
      </w:pPr>
      <w:rPr>
        <w:rFonts w:hint="default"/>
      </w:rPr>
    </w:lvl>
  </w:abstractNum>
  <w:abstractNum w:abstractNumId="5" w15:restartNumberingAfterBreak="0">
    <w:nsid w:val="346A1030"/>
    <w:multiLevelType w:val="hybridMultilevel"/>
    <w:tmpl w:val="881E4D0E"/>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D533D"/>
    <w:multiLevelType w:val="hybridMultilevel"/>
    <w:tmpl w:val="E4F4DFE8"/>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03A2CA5"/>
    <w:multiLevelType w:val="hybridMultilevel"/>
    <w:tmpl w:val="9FF055E2"/>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76A69C6"/>
    <w:multiLevelType w:val="multilevel"/>
    <w:tmpl w:val="2D0C69B2"/>
    <w:lvl w:ilvl="0">
      <w:start w:val="2"/>
      <w:numFmt w:val="decimal"/>
      <w:lvlText w:val="%1"/>
      <w:lvlJc w:val="left"/>
      <w:pPr>
        <w:ind w:left="375" w:hanging="375"/>
      </w:pPr>
      <w:rPr>
        <w:rFonts w:hint="default"/>
      </w:rPr>
    </w:lvl>
    <w:lvl w:ilvl="1">
      <w:start w:val="1"/>
      <w:numFmt w:val="decimal"/>
      <w:lvlText w:val="%1.%2"/>
      <w:lvlJc w:val="left"/>
      <w:pPr>
        <w:ind w:left="1293" w:hanging="375"/>
      </w:pPr>
      <w:rPr>
        <w:rFonts w:hint="default"/>
      </w:rPr>
    </w:lvl>
    <w:lvl w:ilvl="2">
      <w:start w:val="1"/>
      <w:numFmt w:val="decimal"/>
      <w:lvlText w:val="%1.%2.%3"/>
      <w:lvlJc w:val="left"/>
      <w:pPr>
        <w:ind w:left="2556" w:hanging="720"/>
      </w:pPr>
      <w:rPr>
        <w:rFonts w:hint="default"/>
      </w:rPr>
    </w:lvl>
    <w:lvl w:ilvl="3">
      <w:start w:val="1"/>
      <w:numFmt w:val="decimal"/>
      <w:lvlText w:val="%1.%2.%3.%4"/>
      <w:lvlJc w:val="left"/>
      <w:pPr>
        <w:ind w:left="3834" w:hanging="1080"/>
      </w:pPr>
      <w:rPr>
        <w:rFonts w:hint="default"/>
      </w:rPr>
    </w:lvl>
    <w:lvl w:ilvl="4">
      <w:start w:val="1"/>
      <w:numFmt w:val="decimal"/>
      <w:lvlText w:val="%1.%2.%3.%4.%5"/>
      <w:lvlJc w:val="left"/>
      <w:pPr>
        <w:ind w:left="4752" w:hanging="1080"/>
      </w:pPr>
      <w:rPr>
        <w:rFonts w:hint="default"/>
      </w:rPr>
    </w:lvl>
    <w:lvl w:ilvl="5">
      <w:start w:val="1"/>
      <w:numFmt w:val="decimal"/>
      <w:lvlText w:val="%1.%2.%3.%4.%5.%6"/>
      <w:lvlJc w:val="left"/>
      <w:pPr>
        <w:ind w:left="6030" w:hanging="1440"/>
      </w:pPr>
      <w:rPr>
        <w:rFonts w:hint="default"/>
      </w:rPr>
    </w:lvl>
    <w:lvl w:ilvl="6">
      <w:start w:val="1"/>
      <w:numFmt w:val="decimal"/>
      <w:lvlText w:val="%1.%2.%3.%4.%5.%6.%7"/>
      <w:lvlJc w:val="left"/>
      <w:pPr>
        <w:ind w:left="6948" w:hanging="1440"/>
      </w:pPr>
      <w:rPr>
        <w:rFonts w:hint="default"/>
      </w:rPr>
    </w:lvl>
    <w:lvl w:ilvl="7">
      <w:start w:val="1"/>
      <w:numFmt w:val="decimal"/>
      <w:lvlText w:val="%1.%2.%3.%4.%5.%6.%7.%8"/>
      <w:lvlJc w:val="left"/>
      <w:pPr>
        <w:ind w:left="8226" w:hanging="1800"/>
      </w:pPr>
      <w:rPr>
        <w:rFonts w:hint="default"/>
      </w:rPr>
    </w:lvl>
    <w:lvl w:ilvl="8">
      <w:start w:val="1"/>
      <w:numFmt w:val="decimal"/>
      <w:lvlText w:val="%1.%2.%3.%4.%5.%6.%7.%8.%9"/>
      <w:lvlJc w:val="left"/>
      <w:pPr>
        <w:ind w:left="9504" w:hanging="2160"/>
      </w:pPr>
      <w:rPr>
        <w:rFonts w:hint="default"/>
      </w:rPr>
    </w:lvl>
  </w:abstractNum>
  <w:abstractNum w:abstractNumId="9" w15:restartNumberingAfterBreak="0">
    <w:nsid w:val="51771BAB"/>
    <w:multiLevelType w:val="hybridMultilevel"/>
    <w:tmpl w:val="C33C4BE4"/>
    <w:lvl w:ilvl="0" w:tplc="D5C80CD6">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F52879"/>
    <w:multiLevelType w:val="hybridMultilevel"/>
    <w:tmpl w:val="D10AFB90"/>
    <w:lvl w:ilvl="0" w:tplc="0409001B">
      <w:start w:val="1"/>
      <w:numFmt w:val="lowerRoman"/>
      <w:lvlText w:val="%1."/>
      <w:lvlJc w:val="righ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BA47D57"/>
    <w:multiLevelType w:val="hybridMultilevel"/>
    <w:tmpl w:val="A5761ABE"/>
    <w:lvl w:ilvl="0" w:tplc="A6C67EC6">
      <w:start w:val="1"/>
      <w:numFmt w:val="lowerLetter"/>
      <w:lvlText w:val="%1)"/>
      <w:lvlJc w:val="left"/>
      <w:pPr>
        <w:ind w:left="2013" w:hanging="360"/>
      </w:pPr>
      <w:rPr>
        <w:rFonts w:ascii="Times New Roman" w:hAnsi="Times New Roman" w:cs="High Tower Text" w:hint="default"/>
        <w:b w:val="0"/>
        <w:i w:val="0"/>
        <w:color w:val="000000" w:themeColor="text1"/>
      </w:rPr>
    </w:lvl>
    <w:lvl w:ilvl="1" w:tplc="04090019" w:tentative="1">
      <w:start w:val="1"/>
      <w:numFmt w:val="lowerLetter"/>
      <w:lvlText w:val="%2."/>
      <w:lvlJc w:val="left"/>
      <w:pPr>
        <w:ind w:left="2733" w:hanging="360"/>
      </w:pPr>
    </w:lvl>
    <w:lvl w:ilvl="2" w:tplc="0409001B" w:tentative="1">
      <w:start w:val="1"/>
      <w:numFmt w:val="lowerRoman"/>
      <w:lvlText w:val="%3."/>
      <w:lvlJc w:val="right"/>
      <w:pPr>
        <w:ind w:left="3453" w:hanging="180"/>
      </w:pPr>
    </w:lvl>
    <w:lvl w:ilvl="3" w:tplc="0409000F" w:tentative="1">
      <w:start w:val="1"/>
      <w:numFmt w:val="decimal"/>
      <w:lvlText w:val="%4."/>
      <w:lvlJc w:val="left"/>
      <w:pPr>
        <w:ind w:left="4173" w:hanging="360"/>
      </w:pPr>
    </w:lvl>
    <w:lvl w:ilvl="4" w:tplc="04090019" w:tentative="1">
      <w:start w:val="1"/>
      <w:numFmt w:val="lowerLetter"/>
      <w:lvlText w:val="%5."/>
      <w:lvlJc w:val="left"/>
      <w:pPr>
        <w:ind w:left="4893" w:hanging="360"/>
      </w:pPr>
    </w:lvl>
    <w:lvl w:ilvl="5" w:tplc="0409001B" w:tentative="1">
      <w:start w:val="1"/>
      <w:numFmt w:val="lowerRoman"/>
      <w:lvlText w:val="%6."/>
      <w:lvlJc w:val="right"/>
      <w:pPr>
        <w:ind w:left="5613" w:hanging="180"/>
      </w:pPr>
    </w:lvl>
    <w:lvl w:ilvl="6" w:tplc="0409000F" w:tentative="1">
      <w:start w:val="1"/>
      <w:numFmt w:val="decimal"/>
      <w:lvlText w:val="%7."/>
      <w:lvlJc w:val="left"/>
      <w:pPr>
        <w:ind w:left="6333" w:hanging="360"/>
      </w:pPr>
    </w:lvl>
    <w:lvl w:ilvl="7" w:tplc="04090019" w:tentative="1">
      <w:start w:val="1"/>
      <w:numFmt w:val="lowerLetter"/>
      <w:lvlText w:val="%8."/>
      <w:lvlJc w:val="left"/>
      <w:pPr>
        <w:ind w:left="7053" w:hanging="360"/>
      </w:pPr>
    </w:lvl>
    <w:lvl w:ilvl="8" w:tplc="0409001B" w:tentative="1">
      <w:start w:val="1"/>
      <w:numFmt w:val="lowerRoman"/>
      <w:lvlText w:val="%9."/>
      <w:lvlJc w:val="right"/>
      <w:pPr>
        <w:ind w:left="7773" w:hanging="180"/>
      </w:pPr>
    </w:lvl>
  </w:abstractNum>
  <w:abstractNum w:abstractNumId="12" w15:restartNumberingAfterBreak="0">
    <w:nsid w:val="643E6ECD"/>
    <w:multiLevelType w:val="hybridMultilevel"/>
    <w:tmpl w:val="0A3014B4"/>
    <w:lvl w:ilvl="0" w:tplc="0409001B">
      <w:start w:val="1"/>
      <w:numFmt w:val="lowerRoman"/>
      <w:lvlText w:val="%1."/>
      <w:lvlJc w:val="righ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E8412BE"/>
    <w:multiLevelType w:val="hybridMultilevel"/>
    <w:tmpl w:val="906CF136"/>
    <w:lvl w:ilvl="0" w:tplc="0409001B">
      <w:start w:val="1"/>
      <w:numFmt w:val="lowerRoman"/>
      <w:lvlText w:val="%1."/>
      <w:lvlJc w:val="right"/>
      <w:pPr>
        <w:ind w:left="787" w:hanging="360"/>
      </w:pPr>
      <w:rPr>
        <w:rFonts w:cs="Times New Roman"/>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4" w15:restartNumberingAfterBreak="0">
    <w:nsid w:val="6F6F3486"/>
    <w:multiLevelType w:val="hybridMultilevel"/>
    <w:tmpl w:val="6C8E026E"/>
    <w:lvl w:ilvl="0" w:tplc="8B64F6D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D16DC8"/>
    <w:multiLevelType w:val="hybridMultilevel"/>
    <w:tmpl w:val="E5662878"/>
    <w:lvl w:ilvl="0" w:tplc="A6C67EC6">
      <w:start w:val="1"/>
      <w:numFmt w:val="lowerLetter"/>
      <w:lvlText w:val="%1)"/>
      <w:lvlJc w:val="left"/>
      <w:pPr>
        <w:ind w:left="720" w:hanging="360"/>
      </w:pPr>
      <w:rPr>
        <w:rFonts w:ascii="Times New Roman" w:hAnsi="Times New Roman" w:cs="High Tower Text"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D25354"/>
    <w:multiLevelType w:val="hybridMultilevel"/>
    <w:tmpl w:val="0410457E"/>
    <w:lvl w:ilvl="0" w:tplc="996061F8">
      <w:start w:val="1"/>
      <w:numFmt w:val="lowerLetter"/>
      <w:lvlText w:val="%1)"/>
      <w:lvlJc w:val="left"/>
      <w:pPr>
        <w:ind w:left="720" w:hanging="360"/>
      </w:pPr>
      <w:rPr>
        <w:rFonts w:ascii="Times New Roman" w:hAnsi="Times New Roman" w:cs="High Tower Tex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2"/>
  </w:num>
  <w:num w:numId="4">
    <w:abstractNumId w:val="10"/>
  </w:num>
  <w:num w:numId="5">
    <w:abstractNumId w:val="1"/>
  </w:num>
  <w:num w:numId="6">
    <w:abstractNumId w:val="14"/>
  </w:num>
  <w:num w:numId="7">
    <w:abstractNumId w:val="4"/>
  </w:num>
  <w:num w:numId="8">
    <w:abstractNumId w:val="16"/>
  </w:num>
  <w:num w:numId="9">
    <w:abstractNumId w:val="8"/>
  </w:num>
  <w:num w:numId="10">
    <w:abstractNumId w:val="0"/>
  </w:num>
  <w:num w:numId="11">
    <w:abstractNumId w:val="11"/>
  </w:num>
  <w:num w:numId="12">
    <w:abstractNumId w:val="5"/>
  </w:num>
  <w:num w:numId="13">
    <w:abstractNumId w:val="2"/>
  </w:num>
  <w:num w:numId="14">
    <w:abstractNumId w:val="15"/>
  </w:num>
  <w:num w:numId="15">
    <w:abstractNumId w:val="13"/>
  </w:num>
  <w:num w:numId="16">
    <w:abstractNumId w:val="9"/>
  </w:num>
  <w:num w:numId="1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FF"/>
    <w:rsid w:val="0000358F"/>
    <w:rsid w:val="00004F03"/>
    <w:rsid w:val="00005615"/>
    <w:rsid w:val="0001178C"/>
    <w:rsid w:val="00013747"/>
    <w:rsid w:val="00013785"/>
    <w:rsid w:val="0002212D"/>
    <w:rsid w:val="00024359"/>
    <w:rsid w:val="0002650C"/>
    <w:rsid w:val="00026B75"/>
    <w:rsid w:val="00027253"/>
    <w:rsid w:val="00027778"/>
    <w:rsid w:val="000419E2"/>
    <w:rsid w:val="000517AE"/>
    <w:rsid w:val="00052773"/>
    <w:rsid w:val="00056C50"/>
    <w:rsid w:val="000601B6"/>
    <w:rsid w:val="00061493"/>
    <w:rsid w:val="00064A1D"/>
    <w:rsid w:val="00073792"/>
    <w:rsid w:val="0008540A"/>
    <w:rsid w:val="00085E33"/>
    <w:rsid w:val="00090690"/>
    <w:rsid w:val="0009637E"/>
    <w:rsid w:val="000A0196"/>
    <w:rsid w:val="000B2BBE"/>
    <w:rsid w:val="000B7E22"/>
    <w:rsid w:val="000B7FBA"/>
    <w:rsid w:val="000C0E1E"/>
    <w:rsid w:val="000C37C9"/>
    <w:rsid w:val="000C6823"/>
    <w:rsid w:val="000D645B"/>
    <w:rsid w:val="000E5A41"/>
    <w:rsid w:val="000E78E4"/>
    <w:rsid w:val="000F0DB1"/>
    <w:rsid w:val="000F0FCF"/>
    <w:rsid w:val="000F4F28"/>
    <w:rsid w:val="001015D7"/>
    <w:rsid w:val="0010612B"/>
    <w:rsid w:val="001078AA"/>
    <w:rsid w:val="001112B5"/>
    <w:rsid w:val="001128F0"/>
    <w:rsid w:val="00113DCE"/>
    <w:rsid w:val="001147C5"/>
    <w:rsid w:val="00115BB8"/>
    <w:rsid w:val="00123605"/>
    <w:rsid w:val="00137505"/>
    <w:rsid w:val="0013770B"/>
    <w:rsid w:val="001416E0"/>
    <w:rsid w:val="00142C44"/>
    <w:rsid w:val="00150ADB"/>
    <w:rsid w:val="0015395E"/>
    <w:rsid w:val="001615BD"/>
    <w:rsid w:val="0016197C"/>
    <w:rsid w:val="00161FD6"/>
    <w:rsid w:val="0016711F"/>
    <w:rsid w:val="001714E1"/>
    <w:rsid w:val="0018405A"/>
    <w:rsid w:val="00184C21"/>
    <w:rsid w:val="00185036"/>
    <w:rsid w:val="001A0914"/>
    <w:rsid w:val="001A101C"/>
    <w:rsid w:val="001A17D6"/>
    <w:rsid w:val="001A450B"/>
    <w:rsid w:val="001B12C9"/>
    <w:rsid w:val="001B6BD5"/>
    <w:rsid w:val="001C4654"/>
    <w:rsid w:val="001C5457"/>
    <w:rsid w:val="001D138B"/>
    <w:rsid w:val="001D6406"/>
    <w:rsid w:val="001E1A39"/>
    <w:rsid w:val="001E4FB1"/>
    <w:rsid w:val="001E5139"/>
    <w:rsid w:val="001E5E54"/>
    <w:rsid w:val="001E64EE"/>
    <w:rsid w:val="001E78C2"/>
    <w:rsid w:val="001F0B0F"/>
    <w:rsid w:val="001F0EFA"/>
    <w:rsid w:val="001F1CC6"/>
    <w:rsid w:val="001F20CC"/>
    <w:rsid w:val="001F464C"/>
    <w:rsid w:val="001F4BDD"/>
    <w:rsid w:val="00200373"/>
    <w:rsid w:val="002048C8"/>
    <w:rsid w:val="00206964"/>
    <w:rsid w:val="002078BB"/>
    <w:rsid w:val="00211C40"/>
    <w:rsid w:val="00215367"/>
    <w:rsid w:val="002167AE"/>
    <w:rsid w:val="00222978"/>
    <w:rsid w:val="00225A4D"/>
    <w:rsid w:val="00227164"/>
    <w:rsid w:val="0023010F"/>
    <w:rsid w:val="00230F78"/>
    <w:rsid w:val="002330FD"/>
    <w:rsid w:val="00234B15"/>
    <w:rsid w:val="00234DF6"/>
    <w:rsid w:val="0024150B"/>
    <w:rsid w:val="00242EC4"/>
    <w:rsid w:val="00247171"/>
    <w:rsid w:val="00253A2B"/>
    <w:rsid w:val="00256675"/>
    <w:rsid w:val="00260E44"/>
    <w:rsid w:val="0026429F"/>
    <w:rsid w:val="00265D9D"/>
    <w:rsid w:val="002713FB"/>
    <w:rsid w:val="00274CDE"/>
    <w:rsid w:val="00276E63"/>
    <w:rsid w:val="00281927"/>
    <w:rsid w:val="00281D4D"/>
    <w:rsid w:val="002824BD"/>
    <w:rsid w:val="00287447"/>
    <w:rsid w:val="00287E5A"/>
    <w:rsid w:val="00296C04"/>
    <w:rsid w:val="002B2139"/>
    <w:rsid w:val="002B5D48"/>
    <w:rsid w:val="002B770E"/>
    <w:rsid w:val="002C2138"/>
    <w:rsid w:val="002C499C"/>
    <w:rsid w:val="002C4BEA"/>
    <w:rsid w:val="002D6C63"/>
    <w:rsid w:val="002E7954"/>
    <w:rsid w:val="002F2860"/>
    <w:rsid w:val="002F7F1F"/>
    <w:rsid w:val="00300945"/>
    <w:rsid w:val="0030239A"/>
    <w:rsid w:val="00306058"/>
    <w:rsid w:val="003107B6"/>
    <w:rsid w:val="003207AD"/>
    <w:rsid w:val="003209B5"/>
    <w:rsid w:val="00322103"/>
    <w:rsid w:val="00322966"/>
    <w:rsid w:val="00323B99"/>
    <w:rsid w:val="00324B20"/>
    <w:rsid w:val="003250B1"/>
    <w:rsid w:val="00325A2B"/>
    <w:rsid w:val="00330B18"/>
    <w:rsid w:val="003331CC"/>
    <w:rsid w:val="00333276"/>
    <w:rsid w:val="00333D16"/>
    <w:rsid w:val="003463FD"/>
    <w:rsid w:val="00350AF2"/>
    <w:rsid w:val="003538C3"/>
    <w:rsid w:val="003547FC"/>
    <w:rsid w:val="00360D6F"/>
    <w:rsid w:val="00362BF4"/>
    <w:rsid w:val="003714E7"/>
    <w:rsid w:val="00371B97"/>
    <w:rsid w:val="00377E3C"/>
    <w:rsid w:val="00380834"/>
    <w:rsid w:val="0038186C"/>
    <w:rsid w:val="003827C1"/>
    <w:rsid w:val="00382DFC"/>
    <w:rsid w:val="0038482F"/>
    <w:rsid w:val="0038498A"/>
    <w:rsid w:val="00385243"/>
    <w:rsid w:val="0039190E"/>
    <w:rsid w:val="003967A1"/>
    <w:rsid w:val="003A2E95"/>
    <w:rsid w:val="003A74A5"/>
    <w:rsid w:val="003B1B98"/>
    <w:rsid w:val="003B1DCF"/>
    <w:rsid w:val="003B345B"/>
    <w:rsid w:val="003B6110"/>
    <w:rsid w:val="003B67C6"/>
    <w:rsid w:val="003C7B13"/>
    <w:rsid w:val="003D6C45"/>
    <w:rsid w:val="003D7FBF"/>
    <w:rsid w:val="003E154B"/>
    <w:rsid w:val="003E6FD8"/>
    <w:rsid w:val="003F0A19"/>
    <w:rsid w:val="003F1569"/>
    <w:rsid w:val="003F487D"/>
    <w:rsid w:val="0040548F"/>
    <w:rsid w:val="00407060"/>
    <w:rsid w:val="0042579E"/>
    <w:rsid w:val="00426B69"/>
    <w:rsid w:val="00431640"/>
    <w:rsid w:val="00431DC7"/>
    <w:rsid w:val="004334F2"/>
    <w:rsid w:val="004404F4"/>
    <w:rsid w:val="0044160F"/>
    <w:rsid w:val="00447152"/>
    <w:rsid w:val="0045269D"/>
    <w:rsid w:val="00455936"/>
    <w:rsid w:val="0045675D"/>
    <w:rsid w:val="004574D6"/>
    <w:rsid w:val="00457EEE"/>
    <w:rsid w:val="00457F62"/>
    <w:rsid w:val="004647B4"/>
    <w:rsid w:val="004719E9"/>
    <w:rsid w:val="00471D62"/>
    <w:rsid w:val="00472D4C"/>
    <w:rsid w:val="0047400F"/>
    <w:rsid w:val="0048627C"/>
    <w:rsid w:val="00492706"/>
    <w:rsid w:val="00492DF1"/>
    <w:rsid w:val="00493FAA"/>
    <w:rsid w:val="004943D6"/>
    <w:rsid w:val="00495D16"/>
    <w:rsid w:val="00497937"/>
    <w:rsid w:val="004A0246"/>
    <w:rsid w:val="004A58E1"/>
    <w:rsid w:val="004A598E"/>
    <w:rsid w:val="004A5CD3"/>
    <w:rsid w:val="004B00F6"/>
    <w:rsid w:val="004B54A9"/>
    <w:rsid w:val="004C1BF7"/>
    <w:rsid w:val="004C562F"/>
    <w:rsid w:val="004C7118"/>
    <w:rsid w:val="004D2A73"/>
    <w:rsid w:val="004E08CA"/>
    <w:rsid w:val="004F1AFB"/>
    <w:rsid w:val="004F5EA5"/>
    <w:rsid w:val="004F63D7"/>
    <w:rsid w:val="00501446"/>
    <w:rsid w:val="0050319B"/>
    <w:rsid w:val="0050330C"/>
    <w:rsid w:val="0050780E"/>
    <w:rsid w:val="00507B28"/>
    <w:rsid w:val="00510408"/>
    <w:rsid w:val="00520AF9"/>
    <w:rsid w:val="0052150D"/>
    <w:rsid w:val="00527B84"/>
    <w:rsid w:val="005353DC"/>
    <w:rsid w:val="005357D8"/>
    <w:rsid w:val="00536BD4"/>
    <w:rsid w:val="00540C02"/>
    <w:rsid w:val="0055135E"/>
    <w:rsid w:val="00552032"/>
    <w:rsid w:val="00553EFF"/>
    <w:rsid w:val="0055619E"/>
    <w:rsid w:val="0056234D"/>
    <w:rsid w:val="00563E06"/>
    <w:rsid w:val="005655BD"/>
    <w:rsid w:val="0056773E"/>
    <w:rsid w:val="0057105F"/>
    <w:rsid w:val="0057690C"/>
    <w:rsid w:val="005805BF"/>
    <w:rsid w:val="0058571D"/>
    <w:rsid w:val="00591B8D"/>
    <w:rsid w:val="005953F2"/>
    <w:rsid w:val="005973B1"/>
    <w:rsid w:val="0059785A"/>
    <w:rsid w:val="005A43D4"/>
    <w:rsid w:val="005A73C1"/>
    <w:rsid w:val="005B02A9"/>
    <w:rsid w:val="005B1474"/>
    <w:rsid w:val="005B62C0"/>
    <w:rsid w:val="005C0931"/>
    <w:rsid w:val="005C3008"/>
    <w:rsid w:val="005C4F18"/>
    <w:rsid w:val="005C7806"/>
    <w:rsid w:val="005D5A4F"/>
    <w:rsid w:val="005D5C45"/>
    <w:rsid w:val="005F3C61"/>
    <w:rsid w:val="005F7657"/>
    <w:rsid w:val="006056A2"/>
    <w:rsid w:val="00611E72"/>
    <w:rsid w:val="00613AE1"/>
    <w:rsid w:val="00617B6F"/>
    <w:rsid w:val="006261F4"/>
    <w:rsid w:val="0063260B"/>
    <w:rsid w:val="006412EC"/>
    <w:rsid w:val="00645429"/>
    <w:rsid w:val="006649EA"/>
    <w:rsid w:val="00673AE5"/>
    <w:rsid w:val="006768E1"/>
    <w:rsid w:val="006831ED"/>
    <w:rsid w:val="006841D2"/>
    <w:rsid w:val="00685292"/>
    <w:rsid w:val="00686293"/>
    <w:rsid w:val="00692B33"/>
    <w:rsid w:val="00693DAE"/>
    <w:rsid w:val="006968FB"/>
    <w:rsid w:val="006A009E"/>
    <w:rsid w:val="006A1AC0"/>
    <w:rsid w:val="006A2A24"/>
    <w:rsid w:val="006A4022"/>
    <w:rsid w:val="006A4035"/>
    <w:rsid w:val="006A6818"/>
    <w:rsid w:val="006A6CAB"/>
    <w:rsid w:val="006A6DD9"/>
    <w:rsid w:val="006B14E1"/>
    <w:rsid w:val="006B2045"/>
    <w:rsid w:val="006B56E9"/>
    <w:rsid w:val="006B6766"/>
    <w:rsid w:val="006B7EEC"/>
    <w:rsid w:val="006C5DD4"/>
    <w:rsid w:val="006C6A19"/>
    <w:rsid w:val="006D2CF6"/>
    <w:rsid w:val="006D3FE2"/>
    <w:rsid w:val="006F15D8"/>
    <w:rsid w:val="006F18C9"/>
    <w:rsid w:val="006F3F8D"/>
    <w:rsid w:val="006F72E5"/>
    <w:rsid w:val="007006FA"/>
    <w:rsid w:val="00702947"/>
    <w:rsid w:val="0072467B"/>
    <w:rsid w:val="0073522E"/>
    <w:rsid w:val="0074076E"/>
    <w:rsid w:val="007415C1"/>
    <w:rsid w:val="0074219C"/>
    <w:rsid w:val="007428AC"/>
    <w:rsid w:val="00753987"/>
    <w:rsid w:val="00754823"/>
    <w:rsid w:val="007551E5"/>
    <w:rsid w:val="00757811"/>
    <w:rsid w:val="007624BE"/>
    <w:rsid w:val="007628C0"/>
    <w:rsid w:val="0076385C"/>
    <w:rsid w:val="00766DFB"/>
    <w:rsid w:val="00771CA4"/>
    <w:rsid w:val="00775DE4"/>
    <w:rsid w:val="00793972"/>
    <w:rsid w:val="007A318E"/>
    <w:rsid w:val="007A32DB"/>
    <w:rsid w:val="007A3535"/>
    <w:rsid w:val="007A5887"/>
    <w:rsid w:val="007A671C"/>
    <w:rsid w:val="007A743D"/>
    <w:rsid w:val="007B3E6C"/>
    <w:rsid w:val="007D11F9"/>
    <w:rsid w:val="007E4BD3"/>
    <w:rsid w:val="007E732E"/>
    <w:rsid w:val="007F0E54"/>
    <w:rsid w:val="007F1949"/>
    <w:rsid w:val="007F50F9"/>
    <w:rsid w:val="00807057"/>
    <w:rsid w:val="00810A09"/>
    <w:rsid w:val="00815CF3"/>
    <w:rsid w:val="00816054"/>
    <w:rsid w:val="00821976"/>
    <w:rsid w:val="00833E74"/>
    <w:rsid w:val="00840959"/>
    <w:rsid w:val="0084230C"/>
    <w:rsid w:val="00845B5D"/>
    <w:rsid w:val="008466F2"/>
    <w:rsid w:val="00847B26"/>
    <w:rsid w:val="008529B5"/>
    <w:rsid w:val="00854727"/>
    <w:rsid w:val="00854BE0"/>
    <w:rsid w:val="00855A41"/>
    <w:rsid w:val="008575BF"/>
    <w:rsid w:val="00857822"/>
    <w:rsid w:val="00861631"/>
    <w:rsid w:val="00862D50"/>
    <w:rsid w:val="008728C5"/>
    <w:rsid w:val="008739FC"/>
    <w:rsid w:val="00874A53"/>
    <w:rsid w:val="00877432"/>
    <w:rsid w:val="008802EB"/>
    <w:rsid w:val="008812F7"/>
    <w:rsid w:val="008855CE"/>
    <w:rsid w:val="008A1394"/>
    <w:rsid w:val="008A2B6A"/>
    <w:rsid w:val="008A57C0"/>
    <w:rsid w:val="008B392D"/>
    <w:rsid w:val="008C0F22"/>
    <w:rsid w:val="008D3E25"/>
    <w:rsid w:val="008D7DCF"/>
    <w:rsid w:val="008E4A3D"/>
    <w:rsid w:val="008E6589"/>
    <w:rsid w:val="008F05B1"/>
    <w:rsid w:val="008F1496"/>
    <w:rsid w:val="008F31EC"/>
    <w:rsid w:val="008F54F8"/>
    <w:rsid w:val="008F569D"/>
    <w:rsid w:val="008F67DC"/>
    <w:rsid w:val="00901EAB"/>
    <w:rsid w:val="00902548"/>
    <w:rsid w:val="0090624A"/>
    <w:rsid w:val="00907553"/>
    <w:rsid w:val="00911557"/>
    <w:rsid w:val="00923EED"/>
    <w:rsid w:val="0092546A"/>
    <w:rsid w:val="00926F73"/>
    <w:rsid w:val="00932788"/>
    <w:rsid w:val="009340C1"/>
    <w:rsid w:val="00941217"/>
    <w:rsid w:val="00943AF7"/>
    <w:rsid w:val="00947C9F"/>
    <w:rsid w:val="00952870"/>
    <w:rsid w:val="00955AD8"/>
    <w:rsid w:val="00962024"/>
    <w:rsid w:val="009650DD"/>
    <w:rsid w:val="00970863"/>
    <w:rsid w:val="009715C0"/>
    <w:rsid w:val="00980A2A"/>
    <w:rsid w:val="00983356"/>
    <w:rsid w:val="00984930"/>
    <w:rsid w:val="009915CF"/>
    <w:rsid w:val="00991E97"/>
    <w:rsid w:val="009925FF"/>
    <w:rsid w:val="0099528C"/>
    <w:rsid w:val="00997173"/>
    <w:rsid w:val="009A27E4"/>
    <w:rsid w:val="009A6E60"/>
    <w:rsid w:val="009B0362"/>
    <w:rsid w:val="009B0664"/>
    <w:rsid w:val="009B3843"/>
    <w:rsid w:val="009B4F1F"/>
    <w:rsid w:val="009C461D"/>
    <w:rsid w:val="009E0B73"/>
    <w:rsid w:val="009F0799"/>
    <w:rsid w:val="009F4B47"/>
    <w:rsid w:val="00A015D3"/>
    <w:rsid w:val="00A019F9"/>
    <w:rsid w:val="00A03640"/>
    <w:rsid w:val="00A141F3"/>
    <w:rsid w:val="00A14742"/>
    <w:rsid w:val="00A16149"/>
    <w:rsid w:val="00A16B27"/>
    <w:rsid w:val="00A24BF7"/>
    <w:rsid w:val="00A263B0"/>
    <w:rsid w:val="00A3674C"/>
    <w:rsid w:val="00A4081D"/>
    <w:rsid w:val="00A442F9"/>
    <w:rsid w:val="00A456F3"/>
    <w:rsid w:val="00A46E8F"/>
    <w:rsid w:val="00A53428"/>
    <w:rsid w:val="00A54181"/>
    <w:rsid w:val="00A600F4"/>
    <w:rsid w:val="00A60D3C"/>
    <w:rsid w:val="00A728E9"/>
    <w:rsid w:val="00A732BC"/>
    <w:rsid w:val="00A74437"/>
    <w:rsid w:val="00A816B6"/>
    <w:rsid w:val="00A85F8A"/>
    <w:rsid w:val="00A93218"/>
    <w:rsid w:val="00AA2E1A"/>
    <w:rsid w:val="00AA4EFA"/>
    <w:rsid w:val="00AA6E50"/>
    <w:rsid w:val="00AB1ABD"/>
    <w:rsid w:val="00AC163B"/>
    <w:rsid w:val="00AD3E50"/>
    <w:rsid w:val="00AE20A5"/>
    <w:rsid w:val="00AE461F"/>
    <w:rsid w:val="00AE582D"/>
    <w:rsid w:val="00AE5916"/>
    <w:rsid w:val="00AE60C0"/>
    <w:rsid w:val="00AE629F"/>
    <w:rsid w:val="00AE743B"/>
    <w:rsid w:val="00AF05EB"/>
    <w:rsid w:val="00AF08FF"/>
    <w:rsid w:val="00AF1A0A"/>
    <w:rsid w:val="00AF2CD4"/>
    <w:rsid w:val="00AF419D"/>
    <w:rsid w:val="00AF5F8C"/>
    <w:rsid w:val="00AF7B39"/>
    <w:rsid w:val="00B01BD0"/>
    <w:rsid w:val="00B030C7"/>
    <w:rsid w:val="00B06C3E"/>
    <w:rsid w:val="00B134FD"/>
    <w:rsid w:val="00B274AE"/>
    <w:rsid w:val="00B308D4"/>
    <w:rsid w:val="00B32285"/>
    <w:rsid w:val="00B332C9"/>
    <w:rsid w:val="00B37E6B"/>
    <w:rsid w:val="00B45A01"/>
    <w:rsid w:val="00B52905"/>
    <w:rsid w:val="00B53A3C"/>
    <w:rsid w:val="00B612D5"/>
    <w:rsid w:val="00B62C5F"/>
    <w:rsid w:val="00B67995"/>
    <w:rsid w:val="00B67B39"/>
    <w:rsid w:val="00B75969"/>
    <w:rsid w:val="00B77E45"/>
    <w:rsid w:val="00B8360E"/>
    <w:rsid w:val="00B87E2E"/>
    <w:rsid w:val="00B92670"/>
    <w:rsid w:val="00B95957"/>
    <w:rsid w:val="00B976FE"/>
    <w:rsid w:val="00BA34A3"/>
    <w:rsid w:val="00BB592B"/>
    <w:rsid w:val="00BD1462"/>
    <w:rsid w:val="00BD2571"/>
    <w:rsid w:val="00BD30EC"/>
    <w:rsid w:val="00BD67B1"/>
    <w:rsid w:val="00BE1B55"/>
    <w:rsid w:val="00BF4F56"/>
    <w:rsid w:val="00BF64A6"/>
    <w:rsid w:val="00BF6C75"/>
    <w:rsid w:val="00BF6FF9"/>
    <w:rsid w:val="00BF797F"/>
    <w:rsid w:val="00C00CED"/>
    <w:rsid w:val="00C049AC"/>
    <w:rsid w:val="00C04B5D"/>
    <w:rsid w:val="00C11D4D"/>
    <w:rsid w:val="00C1442F"/>
    <w:rsid w:val="00C1525B"/>
    <w:rsid w:val="00C2174B"/>
    <w:rsid w:val="00C23893"/>
    <w:rsid w:val="00C248BC"/>
    <w:rsid w:val="00C25CFF"/>
    <w:rsid w:val="00C31C2E"/>
    <w:rsid w:val="00C42AEF"/>
    <w:rsid w:val="00C567A9"/>
    <w:rsid w:val="00C61364"/>
    <w:rsid w:val="00C6170B"/>
    <w:rsid w:val="00C62AB8"/>
    <w:rsid w:val="00C74BE9"/>
    <w:rsid w:val="00C81245"/>
    <w:rsid w:val="00C8179E"/>
    <w:rsid w:val="00C8577C"/>
    <w:rsid w:val="00C85959"/>
    <w:rsid w:val="00C91314"/>
    <w:rsid w:val="00C93CE9"/>
    <w:rsid w:val="00CB0E98"/>
    <w:rsid w:val="00CB641B"/>
    <w:rsid w:val="00CB72A9"/>
    <w:rsid w:val="00CC5340"/>
    <w:rsid w:val="00CC5594"/>
    <w:rsid w:val="00CC58D5"/>
    <w:rsid w:val="00CD44EB"/>
    <w:rsid w:val="00CD5899"/>
    <w:rsid w:val="00CD716A"/>
    <w:rsid w:val="00CE1C6A"/>
    <w:rsid w:val="00CE5C01"/>
    <w:rsid w:val="00CE6E30"/>
    <w:rsid w:val="00CF206A"/>
    <w:rsid w:val="00CF2792"/>
    <w:rsid w:val="00CF2BA7"/>
    <w:rsid w:val="00CF678E"/>
    <w:rsid w:val="00D01858"/>
    <w:rsid w:val="00D02E59"/>
    <w:rsid w:val="00D052A1"/>
    <w:rsid w:val="00D0546C"/>
    <w:rsid w:val="00D13073"/>
    <w:rsid w:val="00D14B8A"/>
    <w:rsid w:val="00D26E63"/>
    <w:rsid w:val="00D2792E"/>
    <w:rsid w:val="00D31B2B"/>
    <w:rsid w:val="00D34C34"/>
    <w:rsid w:val="00D377BC"/>
    <w:rsid w:val="00D45118"/>
    <w:rsid w:val="00D456E4"/>
    <w:rsid w:val="00D47134"/>
    <w:rsid w:val="00D51614"/>
    <w:rsid w:val="00D5332A"/>
    <w:rsid w:val="00D57A54"/>
    <w:rsid w:val="00D644BB"/>
    <w:rsid w:val="00D647C7"/>
    <w:rsid w:val="00D652D8"/>
    <w:rsid w:val="00D6706E"/>
    <w:rsid w:val="00D70FF3"/>
    <w:rsid w:val="00D73216"/>
    <w:rsid w:val="00D82D63"/>
    <w:rsid w:val="00D85EAF"/>
    <w:rsid w:val="00D8657F"/>
    <w:rsid w:val="00D8784B"/>
    <w:rsid w:val="00D910B6"/>
    <w:rsid w:val="00DA0C8A"/>
    <w:rsid w:val="00DB0F6D"/>
    <w:rsid w:val="00DB3145"/>
    <w:rsid w:val="00DB445B"/>
    <w:rsid w:val="00DB686C"/>
    <w:rsid w:val="00DB78D6"/>
    <w:rsid w:val="00DC11BF"/>
    <w:rsid w:val="00DC5DFC"/>
    <w:rsid w:val="00DC7982"/>
    <w:rsid w:val="00DD0944"/>
    <w:rsid w:val="00DD2A85"/>
    <w:rsid w:val="00DE0062"/>
    <w:rsid w:val="00E10653"/>
    <w:rsid w:val="00E1312B"/>
    <w:rsid w:val="00E17967"/>
    <w:rsid w:val="00E22CC7"/>
    <w:rsid w:val="00E24DDB"/>
    <w:rsid w:val="00E2578F"/>
    <w:rsid w:val="00E27735"/>
    <w:rsid w:val="00E322DF"/>
    <w:rsid w:val="00E34A9F"/>
    <w:rsid w:val="00E40938"/>
    <w:rsid w:val="00E45495"/>
    <w:rsid w:val="00E569C4"/>
    <w:rsid w:val="00E6437F"/>
    <w:rsid w:val="00E6538D"/>
    <w:rsid w:val="00E67602"/>
    <w:rsid w:val="00E67641"/>
    <w:rsid w:val="00E678B3"/>
    <w:rsid w:val="00E727B2"/>
    <w:rsid w:val="00E745D9"/>
    <w:rsid w:val="00E76C22"/>
    <w:rsid w:val="00E82563"/>
    <w:rsid w:val="00E841CA"/>
    <w:rsid w:val="00E914F0"/>
    <w:rsid w:val="00E979BB"/>
    <w:rsid w:val="00E97FF9"/>
    <w:rsid w:val="00EA442F"/>
    <w:rsid w:val="00EB4C97"/>
    <w:rsid w:val="00EB699E"/>
    <w:rsid w:val="00EC1BF2"/>
    <w:rsid w:val="00EC2A06"/>
    <w:rsid w:val="00ED6B8B"/>
    <w:rsid w:val="00EF1C7F"/>
    <w:rsid w:val="00EF555F"/>
    <w:rsid w:val="00EF798B"/>
    <w:rsid w:val="00F02062"/>
    <w:rsid w:val="00F04CCB"/>
    <w:rsid w:val="00F05F52"/>
    <w:rsid w:val="00F15A6E"/>
    <w:rsid w:val="00F21DC2"/>
    <w:rsid w:val="00F24922"/>
    <w:rsid w:val="00F26215"/>
    <w:rsid w:val="00F26910"/>
    <w:rsid w:val="00F2703E"/>
    <w:rsid w:val="00F37C77"/>
    <w:rsid w:val="00F407EB"/>
    <w:rsid w:val="00F42A07"/>
    <w:rsid w:val="00F42DEC"/>
    <w:rsid w:val="00F44066"/>
    <w:rsid w:val="00F563E3"/>
    <w:rsid w:val="00F622A6"/>
    <w:rsid w:val="00F7143C"/>
    <w:rsid w:val="00F81264"/>
    <w:rsid w:val="00F92377"/>
    <w:rsid w:val="00F97DAE"/>
    <w:rsid w:val="00FB1884"/>
    <w:rsid w:val="00FB3DBB"/>
    <w:rsid w:val="00FC1C55"/>
    <w:rsid w:val="00FD4197"/>
    <w:rsid w:val="00FD496D"/>
    <w:rsid w:val="00FE5D49"/>
    <w:rsid w:val="00FE648B"/>
    <w:rsid w:val="00FF6180"/>
    <w:rsid w:val="00FF710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01CF7"/>
  <w15:docId w15:val="{DCDFE776-FD5D-48CA-9B8E-7899F1A1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5FF"/>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qFormat/>
    <w:rsid w:val="00DB445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25FF"/>
    <w:pPr>
      <w:tabs>
        <w:tab w:val="center" w:pos="4153"/>
        <w:tab w:val="right" w:pos="8306"/>
      </w:tabs>
    </w:pPr>
    <w:rPr>
      <w:rFonts w:ascii="RimTimes" w:hAnsi="RimTimes"/>
      <w:sz w:val="28"/>
      <w:szCs w:val="20"/>
      <w:lang w:val="lv-LV"/>
    </w:rPr>
  </w:style>
  <w:style w:type="character" w:customStyle="1" w:styleId="HeaderChar">
    <w:name w:val="Header Char"/>
    <w:basedOn w:val="DefaultParagraphFont"/>
    <w:link w:val="Header"/>
    <w:uiPriority w:val="99"/>
    <w:rsid w:val="009925FF"/>
    <w:rPr>
      <w:rFonts w:ascii="RimTimes" w:eastAsia="Times New Roman" w:hAnsi="RimTimes" w:cs="Times New Roman"/>
      <w:sz w:val="28"/>
      <w:szCs w:val="20"/>
      <w:lang w:val="lv-LV"/>
    </w:rPr>
  </w:style>
  <w:style w:type="paragraph" w:styleId="Footer">
    <w:name w:val="footer"/>
    <w:basedOn w:val="Normal"/>
    <w:link w:val="FooterChar"/>
    <w:uiPriority w:val="99"/>
    <w:rsid w:val="009925FF"/>
    <w:pPr>
      <w:tabs>
        <w:tab w:val="center" w:pos="4536"/>
        <w:tab w:val="right" w:pos="9072"/>
      </w:tabs>
    </w:pPr>
  </w:style>
  <w:style w:type="character" w:customStyle="1" w:styleId="FooterChar">
    <w:name w:val="Footer Char"/>
    <w:basedOn w:val="DefaultParagraphFont"/>
    <w:link w:val="Footer"/>
    <w:uiPriority w:val="99"/>
    <w:rsid w:val="009925FF"/>
    <w:rPr>
      <w:rFonts w:ascii="Times New Roman" w:eastAsia="Times New Roman" w:hAnsi="Times New Roman" w:cs="Times New Roman"/>
      <w:sz w:val="24"/>
      <w:szCs w:val="24"/>
    </w:rPr>
  </w:style>
  <w:style w:type="character" w:styleId="PageNumber">
    <w:name w:val="page number"/>
    <w:uiPriority w:val="99"/>
    <w:rsid w:val="009925FF"/>
    <w:rPr>
      <w:rFonts w:cs="Times New Roman"/>
    </w:rPr>
  </w:style>
  <w:style w:type="paragraph" w:customStyle="1" w:styleId="table0020normal">
    <w:name w:val="table_0020normal"/>
    <w:basedOn w:val="Normal"/>
    <w:uiPriority w:val="99"/>
    <w:rsid w:val="009925FF"/>
    <w:pPr>
      <w:spacing w:before="100" w:beforeAutospacing="1" w:after="100" w:afterAutospacing="1"/>
    </w:pPr>
  </w:style>
  <w:style w:type="character" w:customStyle="1" w:styleId="table0020normalchar">
    <w:name w:val="table_0020normal__char"/>
    <w:uiPriority w:val="99"/>
    <w:rsid w:val="009925FF"/>
    <w:rPr>
      <w:rFonts w:cs="Times New Roman"/>
    </w:rPr>
  </w:style>
  <w:style w:type="character" w:customStyle="1" w:styleId="normalchar">
    <w:name w:val="normal__char"/>
    <w:rsid w:val="009925FF"/>
    <w:rPr>
      <w:rFonts w:cs="Times New Roman"/>
    </w:rPr>
  </w:style>
  <w:style w:type="paragraph" w:styleId="BalloonText">
    <w:name w:val="Balloon Text"/>
    <w:basedOn w:val="Normal"/>
    <w:link w:val="BalloonTextChar"/>
    <w:uiPriority w:val="99"/>
    <w:semiHidden/>
    <w:rsid w:val="00992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5FF"/>
    <w:rPr>
      <w:rFonts w:ascii="Segoe UI" w:eastAsia="Times New Roman" w:hAnsi="Segoe UI" w:cs="Segoe UI"/>
      <w:sz w:val="18"/>
      <w:szCs w:val="18"/>
    </w:rPr>
  </w:style>
  <w:style w:type="character" w:styleId="Hyperlink">
    <w:name w:val="Hyperlink"/>
    <w:uiPriority w:val="99"/>
    <w:rsid w:val="009925FF"/>
    <w:rPr>
      <w:rFonts w:cs="Times New Roman"/>
      <w:color w:val="0000FF"/>
      <w:u w:val="single"/>
    </w:rPr>
  </w:style>
  <w:style w:type="character" w:customStyle="1" w:styleId="tal1">
    <w:name w:val="tal1"/>
    <w:uiPriority w:val="99"/>
    <w:rsid w:val="009925FF"/>
    <w:rPr>
      <w:rFonts w:cs="Times New Roman"/>
    </w:rPr>
  </w:style>
  <w:style w:type="character" w:styleId="Strong">
    <w:name w:val="Strong"/>
    <w:uiPriority w:val="99"/>
    <w:qFormat/>
    <w:rsid w:val="009925FF"/>
    <w:rPr>
      <w:rFonts w:cs="Times New Roman"/>
      <w:b/>
      <w:bCs/>
    </w:rPr>
  </w:style>
  <w:style w:type="paragraph" w:styleId="ListParagraph">
    <w:name w:val="List Paragraph"/>
    <w:basedOn w:val="Normal"/>
    <w:uiPriority w:val="34"/>
    <w:qFormat/>
    <w:rsid w:val="009925FF"/>
    <w:pPr>
      <w:ind w:left="720"/>
      <w:contextualSpacing/>
    </w:pPr>
  </w:style>
  <w:style w:type="character" w:customStyle="1" w:styleId="salnbdy">
    <w:name w:val="s_aln_bdy"/>
    <w:rsid w:val="009925FF"/>
    <w:rPr>
      <w:rFonts w:ascii="Times New Roman" w:hAnsi="Times New Roman" w:cs="Times New Roman" w:hint="default"/>
    </w:rPr>
  </w:style>
  <w:style w:type="paragraph" w:customStyle="1" w:styleId="Normal1">
    <w:name w:val="Normal1"/>
    <w:basedOn w:val="Normal"/>
    <w:rsid w:val="00497937"/>
    <w:pPr>
      <w:spacing w:before="100" w:beforeAutospacing="1" w:after="100" w:afterAutospacing="1"/>
    </w:pPr>
  </w:style>
  <w:style w:type="character" w:styleId="CommentReference">
    <w:name w:val="annotation reference"/>
    <w:basedOn w:val="DefaultParagraphFont"/>
    <w:uiPriority w:val="99"/>
    <w:semiHidden/>
    <w:unhideWhenUsed/>
    <w:rsid w:val="001D138B"/>
    <w:rPr>
      <w:sz w:val="16"/>
      <w:szCs w:val="16"/>
    </w:rPr>
  </w:style>
  <w:style w:type="paragraph" w:styleId="CommentText">
    <w:name w:val="annotation text"/>
    <w:basedOn w:val="Normal"/>
    <w:link w:val="CommentTextChar"/>
    <w:uiPriority w:val="99"/>
    <w:semiHidden/>
    <w:unhideWhenUsed/>
    <w:rsid w:val="001D138B"/>
    <w:rPr>
      <w:sz w:val="20"/>
      <w:szCs w:val="20"/>
    </w:rPr>
  </w:style>
  <w:style w:type="character" w:customStyle="1" w:styleId="CommentTextChar">
    <w:name w:val="Comment Text Char"/>
    <w:basedOn w:val="DefaultParagraphFont"/>
    <w:link w:val="CommentText"/>
    <w:uiPriority w:val="99"/>
    <w:semiHidden/>
    <w:rsid w:val="001D13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138B"/>
    <w:rPr>
      <w:b/>
      <w:bCs/>
    </w:rPr>
  </w:style>
  <w:style w:type="character" w:customStyle="1" w:styleId="CommentSubjectChar">
    <w:name w:val="Comment Subject Char"/>
    <w:basedOn w:val="CommentTextChar"/>
    <w:link w:val="CommentSubject"/>
    <w:uiPriority w:val="99"/>
    <w:semiHidden/>
    <w:rsid w:val="001D138B"/>
    <w:rPr>
      <w:rFonts w:ascii="Times New Roman" w:eastAsia="Times New Roman" w:hAnsi="Times New Roman" w:cs="Times New Roman"/>
      <w:b/>
      <w:bCs/>
      <w:sz w:val="20"/>
      <w:szCs w:val="20"/>
    </w:rPr>
  </w:style>
  <w:style w:type="table" w:styleId="TableGrid">
    <w:name w:val="Table Grid"/>
    <w:basedOn w:val="TableNormal"/>
    <w:uiPriority w:val="39"/>
    <w:rsid w:val="00471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C248BC"/>
    <w:rPr>
      <w:rFonts w:ascii="Arial" w:hAnsi="Arial" w:cs="Arial"/>
      <w:lang w:val="pl-PL" w:eastAsia="pl-PL"/>
    </w:rPr>
  </w:style>
  <w:style w:type="paragraph" w:customStyle="1" w:styleId="doc-ti">
    <w:name w:val="doc-ti"/>
    <w:basedOn w:val="Normal"/>
    <w:rsid w:val="00753987"/>
    <w:pPr>
      <w:spacing w:before="100" w:beforeAutospacing="1" w:after="100" w:afterAutospacing="1"/>
    </w:pPr>
    <w:rPr>
      <w:lang w:val="ro-RO" w:eastAsia="ro-RO"/>
    </w:rPr>
  </w:style>
  <w:style w:type="character" w:customStyle="1" w:styleId="Heading4Char">
    <w:name w:val="Heading 4 Char"/>
    <w:basedOn w:val="DefaultParagraphFont"/>
    <w:link w:val="Heading4"/>
    <w:rsid w:val="00DB445B"/>
    <w:rPr>
      <w:rFonts w:ascii="Times New Roman" w:eastAsia="Times New Roman" w:hAnsi="Times New Roman" w:cs="Times New Roman"/>
      <w:b/>
      <w:bCs/>
      <w:sz w:val="24"/>
      <w:szCs w:val="24"/>
    </w:rPr>
  </w:style>
  <w:style w:type="paragraph" w:styleId="NormalWeb">
    <w:name w:val="Normal (Web)"/>
    <w:basedOn w:val="Normal"/>
    <w:uiPriority w:val="99"/>
    <w:rsid w:val="007F50F9"/>
    <w:pPr>
      <w:spacing w:before="100" w:beforeAutospacing="1" w:after="100" w:afterAutospacing="1"/>
    </w:pPr>
  </w:style>
  <w:style w:type="character" w:styleId="FootnoteReference">
    <w:name w:val="footnote reference"/>
    <w:uiPriority w:val="99"/>
    <w:rsid w:val="0099528C"/>
    <w:rPr>
      <w:rFonts w:cs="Times New Roman"/>
      <w:vertAlign w:val="superscript"/>
    </w:rPr>
  </w:style>
  <w:style w:type="paragraph" w:styleId="NoSpacing">
    <w:name w:val="No Spacing"/>
    <w:uiPriority w:val="1"/>
    <w:qFormat/>
    <w:rsid w:val="0099528C"/>
    <w:pPr>
      <w:spacing w:after="0" w:line="240" w:lineRule="auto"/>
    </w:pPr>
    <w:rPr>
      <w:rFonts w:ascii="Times New Roman" w:eastAsia="Times New Roman" w:hAnsi="Times New Roman" w:cs="Times New Roman"/>
      <w:sz w:val="2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399850">
      <w:bodyDiv w:val="1"/>
      <w:marLeft w:val="0"/>
      <w:marRight w:val="0"/>
      <w:marTop w:val="0"/>
      <w:marBottom w:val="0"/>
      <w:divBdr>
        <w:top w:val="none" w:sz="0" w:space="0" w:color="auto"/>
        <w:left w:val="none" w:sz="0" w:space="0" w:color="auto"/>
        <w:bottom w:val="none" w:sz="0" w:space="0" w:color="auto"/>
        <w:right w:val="none" w:sz="0" w:space="0" w:color="auto"/>
      </w:divBdr>
    </w:div>
    <w:div w:id="1232547916">
      <w:bodyDiv w:val="1"/>
      <w:marLeft w:val="0"/>
      <w:marRight w:val="0"/>
      <w:marTop w:val="0"/>
      <w:marBottom w:val="0"/>
      <w:divBdr>
        <w:top w:val="none" w:sz="0" w:space="0" w:color="auto"/>
        <w:left w:val="none" w:sz="0" w:space="0" w:color="auto"/>
        <w:bottom w:val="none" w:sz="0" w:space="0" w:color="auto"/>
        <w:right w:val="none" w:sz="0" w:space="0" w:color="auto"/>
      </w:divBdr>
    </w:div>
    <w:div w:id="131498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802B7-B33E-4791-99F8-72CA88FDA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6328</Words>
  <Characters>36073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INS</Company>
  <LinksUpToDate>false</LinksUpToDate>
  <CharactersWithSpaces>42317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Ionescu</dc:creator>
  <cp:lastModifiedBy>Sorin Morozan</cp:lastModifiedBy>
  <cp:revision>2</cp:revision>
  <cp:lastPrinted>2020-02-01T10:49:00Z</cp:lastPrinted>
  <dcterms:created xsi:type="dcterms:W3CDTF">2020-02-03T07:11:00Z</dcterms:created>
  <dcterms:modified xsi:type="dcterms:W3CDTF">2020-02-03T07:11:00Z</dcterms:modified>
</cp:coreProperties>
</file>