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rebuchet MS" w:hAnsi="Trebuchet MS"/>
          <w:lang w:val="ro-RO"/>
        </w:rPr>
        <w:id w:val="-1485849951"/>
        <w:docPartObj>
          <w:docPartGallery w:val="Cover Pages"/>
          <w:docPartUnique/>
        </w:docPartObj>
      </w:sdtPr>
      <w:sdtEndPr>
        <w:rPr>
          <w:rFonts w:eastAsiaTheme="minorEastAsia"/>
        </w:rPr>
      </w:sdtEndPr>
      <w:sdtContent>
        <w:p w14:paraId="68EC5F2A" w14:textId="13C16DE4" w:rsidR="00327D29" w:rsidRPr="00ED6D59" w:rsidRDefault="00822640" w:rsidP="00FC021C">
          <w:pPr>
            <w:pStyle w:val="Heading4"/>
            <w:rPr>
              <w:rFonts w:ascii="Trebuchet MS" w:eastAsiaTheme="minorEastAsia" w:hAnsi="Trebuchet MS"/>
              <w:lang w:val="ro-RO"/>
            </w:rPr>
          </w:pPr>
          <w:r>
            <w:rPr>
              <w:rFonts w:ascii="Trebuchet MS" w:eastAsiaTheme="minorHAnsi" w:hAnsi="Trebuchet MS"/>
              <w:noProof/>
              <w:lang w:val="ro-RO" w:eastAsia="ro-RO"/>
            </w:rPr>
            <mc:AlternateContent>
              <mc:Choice Requires="wpg">
                <w:drawing>
                  <wp:anchor distT="0" distB="0" distL="114300" distR="114300" simplePos="0" relativeHeight="251659264" behindDoc="1" locked="0" layoutInCell="1" allowOverlap="1" wp14:anchorId="359064B9" wp14:editId="0A0EDB87">
                    <wp:simplePos x="0" y="0"/>
                    <wp:positionH relativeFrom="margin">
                      <wp:posOffset>-457200</wp:posOffset>
                    </wp:positionH>
                    <wp:positionV relativeFrom="page">
                      <wp:posOffset>1362075</wp:posOffset>
                    </wp:positionV>
                    <wp:extent cx="7026910" cy="4991100"/>
                    <wp:effectExtent l="0" t="0" r="2159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26910" cy="4991100"/>
                              <a:chOff x="0" y="122814"/>
                              <a:chExt cx="7660154" cy="5281671"/>
                            </a:xfrm>
                          </wpg:grpSpPr>
                          <wps:wsp>
                            <wps:cNvPr id="126" name="Freeform 10"/>
                            <wps:cNvSpPr>
                              <a:spLocks/>
                            </wps:cNvSpPr>
                            <wps:spPr bwMode="auto">
                              <a:xfrm>
                                <a:off x="0" y="122814"/>
                                <a:ext cx="7660154" cy="5281671"/>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bg2">
                                  <a:lumMod val="50000"/>
                                </a:schemeClr>
                              </a:solidFill>
                              <a:ln>
                                <a:solidFill>
                                  <a:srgbClr val="00B0F0"/>
                                </a:solidFill>
                              </a:ln>
                            </wps:spPr>
                            <wps:style>
                              <a:lnRef idx="0">
                                <a:scrgbClr r="0" g="0" b="0"/>
                              </a:lnRef>
                              <a:fillRef idx="1003">
                                <a:schemeClr val="dk2"/>
                              </a:fillRef>
                              <a:effectRef idx="0">
                                <a:scrgbClr r="0" g="0" b="0"/>
                              </a:effectRef>
                              <a:fontRef idx="major"/>
                            </wps:style>
                            <wps:txbx>
                              <w:txbxContent>
                                <w:p w14:paraId="362B7C81" w14:textId="77777777" w:rsidR="00C7114C" w:rsidRDefault="00C7114C">
                                  <w:pPr>
                                    <w:jc w:val="center"/>
                                    <w:rPr>
                                      <w:rFonts w:ascii="Trebuchet MS" w:hAnsi="Trebuchet MS"/>
                                      <w:b/>
                                      <w:color w:val="FFFFFF" w:themeColor="background1"/>
                                      <w:sz w:val="72"/>
                                      <w:szCs w:val="72"/>
                                      <w:lang w:val="ro-RO"/>
                                    </w:rPr>
                                  </w:pPr>
                                  <w:r w:rsidRPr="00B34595">
                                    <w:rPr>
                                      <w:rFonts w:ascii="Trebuchet MS" w:hAnsi="Trebuchet MS"/>
                                      <w:b/>
                                      <w:color w:val="FFFFFF" w:themeColor="background1"/>
                                      <w:sz w:val="72"/>
                                      <w:szCs w:val="72"/>
                                      <w:lang w:val="ro-RO"/>
                                    </w:rPr>
                                    <w:t xml:space="preserve">Strategia Națională pentru Ocuparea Forței de Muncă </w:t>
                                  </w:r>
                                  <w:r>
                                    <w:rPr>
                                      <w:rFonts w:ascii="Trebuchet MS" w:hAnsi="Trebuchet MS"/>
                                      <w:b/>
                                      <w:color w:val="FFFFFF" w:themeColor="background1"/>
                                      <w:sz w:val="72"/>
                                      <w:szCs w:val="72"/>
                                      <w:lang w:val="ro-RO"/>
                                    </w:rPr>
                                    <w:t xml:space="preserve"> </w:t>
                                  </w:r>
                                </w:p>
                                <w:p w14:paraId="7C553520" w14:textId="3D542B31" w:rsidR="00C7114C" w:rsidRDefault="00C7114C">
                                  <w:pPr>
                                    <w:jc w:val="center"/>
                                    <w:rPr>
                                      <w:rFonts w:ascii="Trebuchet MS" w:hAnsi="Trebuchet MS"/>
                                      <w:b/>
                                      <w:color w:val="FFFFFF" w:themeColor="background1"/>
                                      <w:sz w:val="72"/>
                                      <w:szCs w:val="72"/>
                                      <w:lang w:val="ro-RO"/>
                                    </w:rPr>
                                  </w:pPr>
                                  <w:r>
                                    <w:rPr>
                                      <w:rFonts w:ascii="Trebuchet MS" w:hAnsi="Trebuchet MS"/>
                                      <w:b/>
                                      <w:color w:val="FFFFFF" w:themeColor="background1"/>
                                      <w:sz w:val="72"/>
                                      <w:szCs w:val="72"/>
                                      <w:lang w:val="ro-RO"/>
                                    </w:rPr>
                                    <w:t>2021-</w:t>
                                  </w:r>
                                  <w:r w:rsidRPr="00225CA7">
                                    <w:rPr>
                                      <w:rFonts w:ascii="Trebuchet MS" w:hAnsi="Trebuchet MS"/>
                                      <w:b/>
                                      <w:color w:val="FFFFFF" w:themeColor="background1"/>
                                      <w:sz w:val="72"/>
                                      <w:szCs w:val="72"/>
                                      <w:lang w:val="ro-RO"/>
                                    </w:rPr>
                                    <w:t>2027</w:t>
                                  </w:r>
                                  <w:r>
                                    <w:rPr>
                                      <w:rFonts w:ascii="Trebuchet MS" w:hAnsi="Trebuchet MS"/>
                                      <w:b/>
                                      <w:color w:val="FFFFFF" w:themeColor="background1"/>
                                      <w:sz w:val="72"/>
                                      <w:szCs w:val="72"/>
                                      <w:lang w:val="ro-RO"/>
                                    </w:rPr>
                                    <w:t xml:space="preserve"> </w:t>
                                  </w:r>
                                </w:p>
                                <w:p w14:paraId="6BE40BA0" w14:textId="061A3337" w:rsidR="00C7114C" w:rsidRDefault="00C7114C">
                                  <w:pPr>
                                    <w:jc w:val="center"/>
                                    <w:rPr>
                                      <w:rFonts w:ascii="Trebuchet MS" w:hAnsi="Trebuchet MS"/>
                                      <w:b/>
                                      <w:color w:val="FFFFFF" w:themeColor="background1"/>
                                      <w:sz w:val="72"/>
                                      <w:szCs w:val="72"/>
                                      <w:lang w:val="ro-RO"/>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59064B9" id="Group 125" o:spid="_x0000_s1026" style="position:absolute;margin-left:-36pt;margin-top:107.25pt;width:553.3pt;height:393pt;z-index:-251657216;mso-position-horizontal-relative:margin;mso-position-vertical-relative:page;mso-width-relative:margin" coordorigin=",1228" coordsize="76601,5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">
                    <o:lock v:ext="edit" aspectratio="t"/>
                    <v:shape id="Freeform 10" o:spid="_x0000_s1027" style="position:absolute;top:1228;width:76601;height:52816;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w8sMA&#10;AADcAAAADwAAAGRycy9kb3ducmV2LnhtbERPTWvCQBC9F/wPywje6kalIURXEcHSU0tVBG9jdkyi&#10;2dm4u43pv+8WCr3N433OYtWbRnTkfG1ZwWScgCAurK65VHDYb58zED4ga2wsk4Jv8rBaDp4WmGv7&#10;4E/qdqEUMYR9jgqqENpcSl9UZNCPbUscuYt1BkOErpTa4SOGm0ZOkySVBmuODRW2tKmouO2+jAI3&#10;+0jfM328X7tsfT9dXsw51K9KjYb9eg4iUB/+xX/uNx3nT1P4fSZ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gw8sMAAADcAAAADwAAAAAAAAAAAAAAAACYAgAAZHJzL2Rv&#10;d25yZXYueG1sUEsFBgAAAAAEAAQA9QAAAIgDAAAAAA==&#10;" adj="-11796480,,5400" path="m,c,644,,644,,644v23,6,62,14,113,21c250,685,476,700,720,644v,-27,,-27,,-27c720,,720,,720,,,,,,,e" fillcolor="#747070 [1614]" strokecolor="#00b0f0">
                      <v:stroke joinstyle="miter"/>
                      <v:formulas/>
                      <v:path arrowok="t" o:connecttype="custom" o:connectlocs="0,0;0,4859137;1202219,5017587;7660154,4859137;7660154,4655416;7660154,0;0,0" o:connectangles="0,0,0,0,0,0,0" textboxrect="0,0,720,700"/>
                      <v:textbox inset="1in,86.4pt,86.4pt,86.4pt">
                        <w:txbxContent>
                          <w:p w14:paraId="362B7C81" w14:textId="77777777" w:rsidR="00C7114C" w:rsidRDefault="00C7114C">
                            <w:pPr>
                              <w:jc w:val="center"/>
                              <w:rPr>
                                <w:rFonts w:ascii="Trebuchet MS" w:hAnsi="Trebuchet MS"/>
                                <w:b/>
                                <w:color w:val="FFFFFF" w:themeColor="background1"/>
                                <w:sz w:val="72"/>
                                <w:szCs w:val="72"/>
                                <w:lang w:val="ro-RO"/>
                              </w:rPr>
                            </w:pPr>
                            <w:r w:rsidRPr="00B34595">
                              <w:rPr>
                                <w:rFonts w:ascii="Trebuchet MS" w:hAnsi="Trebuchet MS"/>
                                <w:b/>
                                <w:color w:val="FFFFFF" w:themeColor="background1"/>
                                <w:sz w:val="72"/>
                                <w:szCs w:val="72"/>
                                <w:lang w:val="ro-RO"/>
                              </w:rPr>
                              <w:t xml:space="preserve">Strategia Națională pentru Ocuparea Forței de Muncă </w:t>
                            </w:r>
                            <w:r>
                              <w:rPr>
                                <w:rFonts w:ascii="Trebuchet MS" w:hAnsi="Trebuchet MS"/>
                                <w:b/>
                                <w:color w:val="FFFFFF" w:themeColor="background1"/>
                                <w:sz w:val="72"/>
                                <w:szCs w:val="72"/>
                                <w:lang w:val="ro-RO"/>
                              </w:rPr>
                              <w:t xml:space="preserve"> </w:t>
                            </w:r>
                          </w:p>
                          <w:p w14:paraId="7C553520" w14:textId="3D542B31" w:rsidR="00C7114C" w:rsidRDefault="00C7114C">
                            <w:pPr>
                              <w:jc w:val="center"/>
                              <w:rPr>
                                <w:rFonts w:ascii="Trebuchet MS" w:hAnsi="Trebuchet MS"/>
                                <w:b/>
                                <w:color w:val="FFFFFF" w:themeColor="background1"/>
                                <w:sz w:val="72"/>
                                <w:szCs w:val="72"/>
                                <w:lang w:val="ro-RO"/>
                              </w:rPr>
                            </w:pPr>
                            <w:r>
                              <w:rPr>
                                <w:rFonts w:ascii="Trebuchet MS" w:hAnsi="Trebuchet MS"/>
                                <w:b/>
                                <w:color w:val="FFFFFF" w:themeColor="background1"/>
                                <w:sz w:val="72"/>
                                <w:szCs w:val="72"/>
                                <w:lang w:val="ro-RO"/>
                              </w:rPr>
                              <w:t>2021-</w:t>
                            </w:r>
                            <w:r w:rsidRPr="00225CA7">
                              <w:rPr>
                                <w:rFonts w:ascii="Trebuchet MS" w:hAnsi="Trebuchet MS"/>
                                <w:b/>
                                <w:color w:val="FFFFFF" w:themeColor="background1"/>
                                <w:sz w:val="72"/>
                                <w:szCs w:val="72"/>
                                <w:lang w:val="ro-RO"/>
                              </w:rPr>
                              <w:t>2027</w:t>
                            </w:r>
                            <w:r>
                              <w:rPr>
                                <w:rFonts w:ascii="Trebuchet MS" w:hAnsi="Trebuchet MS"/>
                                <w:b/>
                                <w:color w:val="FFFFFF" w:themeColor="background1"/>
                                <w:sz w:val="72"/>
                                <w:szCs w:val="72"/>
                                <w:lang w:val="ro-RO"/>
                              </w:rPr>
                              <w:t xml:space="preserve"> </w:t>
                            </w:r>
                          </w:p>
                          <w:p w14:paraId="6BE40BA0" w14:textId="061A3337" w:rsidR="00C7114C" w:rsidRDefault="00C7114C">
                            <w:pPr>
                              <w:jc w:val="center"/>
                              <w:rPr>
                                <w:rFonts w:ascii="Trebuchet MS" w:hAnsi="Trebuchet MS"/>
                                <w:b/>
                                <w:color w:val="FFFFFF" w:themeColor="background1"/>
                                <w:sz w:val="72"/>
                                <w:szCs w:val="72"/>
                                <w:lang w:val="ro-RO"/>
                              </w:rPr>
                            </w:pPr>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5931E7">
            <w:rPr>
              <w:rFonts w:ascii="Trebuchet MS" w:eastAsiaTheme="minorHAnsi" w:hAnsi="Trebuchet MS"/>
              <w:noProof/>
              <w:lang w:val="ro-RO" w:eastAsia="ro-RO"/>
            </w:rPr>
            <mc:AlternateContent>
              <mc:Choice Requires="wps">
                <w:drawing>
                  <wp:anchor distT="0" distB="0" distL="114300" distR="114300" simplePos="0" relativeHeight="251661312" behindDoc="0" locked="0" layoutInCell="1" allowOverlap="1" wp14:anchorId="42D928A5" wp14:editId="7EA17BCC">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4608830" cy="457200"/>
                    <wp:effectExtent l="0" t="0" r="0" b="1270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883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ebuchet MS" w:hAnsi="Trebuchet MS"/>
                                    <w:b/>
                                    <w:caps/>
                                    <w:color w:val="5B9BD5" w:themeColor="accent1"/>
                                    <w:sz w:val="36"/>
                                    <w:szCs w:val="36"/>
                                    <w:lang w:val="ro-RO"/>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B236506" w14:textId="77777777" w:rsidR="00C7114C" w:rsidRPr="00B34595" w:rsidRDefault="00C7114C" w:rsidP="00CD5A05">
                                    <w:pPr>
                                      <w:pStyle w:val="NoSpacing"/>
                                      <w:spacing w:before="40" w:after="40"/>
                                      <w:jc w:val="center"/>
                                      <w:rPr>
                                        <w:rFonts w:ascii="Trebuchet MS" w:hAnsi="Trebuchet MS"/>
                                        <w:b/>
                                        <w:caps/>
                                        <w:color w:val="5B9BD5" w:themeColor="accent1"/>
                                        <w:sz w:val="36"/>
                                        <w:szCs w:val="36"/>
                                        <w:lang w:val="ro-RO"/>
                                      </w:rPr>
                                    </w:pPr>
                                    <w:r w:rsidRPr="00B34595">
                                      <w:rPr>
                                        <w:rFonts w:ascii="Trebuchet MS" w:hAnsi="Trebuchet MS"/>
                                        <w:b/>
                                        <w:caps/>
                                        <w:color w:val="5B9BD5" w:themeColor="accent1"/>
                                        <w:sz w:val="36"/>
                                        <w:szCs w:val="36"/>
                                        <w:lang w:val="ro-RO"/>
                                      </w:rPr>
                                      <w:t>Ministerul Muncii și protecției Sociale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2D928A5" id="_x0000_t202" coordsize="21600,21600" o:spt="202" path="m,l,21600r21600,l21600,xe">
                    <v:stroke joinstyle="miter"/>
                    <v:path gradientshapeok="t" o:connecttype="rect"/>
                  </v:shapetype>
                  <v:shape id="Text Box 129" o:spid="_x0000_s1029" type="#_x0000_t202" style="position:absolute;margin-left:0;margin-top:0;width:362.9pt;height:36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" filled="f" stroked="f" strokeweight=".5pt">
                    <v:path arrowok="t"/>
                    <v:textbox style="mso-fit-shape-to-text:t" inset="1in,0,86.4pt,0">
                      <w:txbxContent>
                        <w:sdt>
                          <w:sdtPr>
                            <w:rPr>
                              <w:rFonts w:ascii="Trebuchet MS" w:hAnsi="Trebuchet MS"/>
                              <w:b/>
                              <w:caps/>
                              <w:color w:val="5B9BD5" w:themeColor="accent1"/>
                              <w:sz w:val="36"/>
                              <w:szCs w:val="36"/>
                              <w:lang w:val="ro-RO"/>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B236506" w14:textId="77777777" w:rsidR="00C7114C" w:rsidRPr="00B34595" w:rsidRDefault="00C7114C" w:rsidP="00CD5A05">
                              <w:pPr>
                                <w:pStyle w:val="NoSpacing"/>
                                <w:spacing w:before="40" w:after="40"/>
                                <w:jc w:val="center"/>
                                <w:rPr>
                                  <w:rFonts w:ascii="Trebuchet MS" w:hAnsi="Trebuchet MS"/>
                                  <w:b/>
                                  <w:caps/>
                                  <w:color w:val="5B9BD5" w:themeColor="accent1"/>
                                  <w:sz w:val="36"/>
                                  <w:szCs w:val="36"/>
                                  <w:lang w:val="ro-RO"/>
                                </w:rPr>
                              </w:pPr>
                              <w:r w:rsidRPr="00B34595">
                                <w:rPr>
                                  <w:rFonts w:ascii="Trebuchet MS" w:hAnsi="Trebuchet MS"/>
                                  <w:b/>
                                  <w:caps/>
                                  <w:color w:val="5B9BD5" w:themeColor="accent1"/>
                                  <w:sz w:val="36"/>
                                  <w:szCs w:val="36"/>
                                  <w:lang w:val="ro-RO"/>
                                </w:rPr>
                                <w:t>Ministerul Muncii și protecției Sociale</w:t>
                              </w:r>
                            </w:p>
                          </w:sdtContent>
                        </w:sdt>
                      </w:txbxContent>
                    </v:textbox>
                    <w10:wrap type="square" anchorx="page" anchory="page"/>
                  </v:shape>
                </w:pict>
              </mc:Fallback>
            </mc:AlternateContent>
          </w:r>
        </w:p>
      </w:sdtContent>
    </w:sdt>
    <w:p w14:paraId="4F0BC791" w14:textId="77777777" w:rsidR="00327D29" w:rsidRPr="00ED6D59" w:rsidRDefault="00327D29" w:rsidP="007930D9">
      <w:pPr>
        <w:spacing w:after="120" w:line="276" w:lineRule="auto"/>
        <w:rPr>
          <w:rFonts w:ascii="Trebuchet MS" w:eastAsiaTheme="minorEastAsia" w:hAnsi="Trebuchet MS"/>
          <w:lang w:val="ro-RO"/>
        </w:rPr>
      </w:pPr>
      <w:r w:rsidRPr="00ED6D59">
        <w:rPr>
          <w:rFonts w:ascii="Trebuchet MS" w:eastAsiaTheme="minorEastAsia" w:hAnsi="Trebuchet MS"/>
          <w:lang w:val="ro-RO"/>
        </w:rPr>
        <w:br w:type="page"/>
      </w:r>
    </w:p>
    <w:p w14:paraId="11F3E271" w14:textId="77777777" w:rsidR="00555C3B" w:rsidRPr="00ED6D59" w:rsidRDefault="00555C3B" w:rsidP="00F06BAB">
      <w:pPr>
        <w:pStyle w:val="Heading1"/>
        <w:spacing w:line="276" w:lineRule="auto"/>
        <w:rPr>
          <w:sz w:val="22"/>
          <w:szCs w:val="22"/>
        </w:rPr>
      </w:pPr>
      <w:bookmarkStart w:id="1" w:name="_Toc47699863"/>
      <w:r w:rsidRPr="00ED6D59">
        <w:rPr>
          <w:sz w:val="22"/>
          <w:szCs w:val="22"/>
        </w:rPr>
        <w:lastRenderedPageBreak/>
        <w:t>Introducere</w:t>
      </w:r>
      <w:bookmarkEnd w:id="1"/>
    </w:p>
    <w:p w14:paraId="5442B795" w14:textId="77777777" w:rsidR="00427898" w:rsidRPr="00ED6D59" w:rsidRDefault="00E94F8D" w:rsidP="00427898">
      <w:pPr>
        <w:pStyle w:val="Heading1"/>
        <w:spacing w:line="276" w:lineRule="auto"/>
        <w:rPr>
          <w:sz w:val="22"/>
          <w:szCs w:val="22"/>
        </w:rPr>
      </w:pPr>
      <w:bookmarkStart w:id="2" w:name="_Toc47699864"/>
      <w:r w:rsidRPr="00ED6D59">
        <w:rPr>
          <w:sz w:val="22"/>
          <w:szCs w:val="22"/>
        </w:rPr>
        <w:t>Contextul dezvoltării strategiei</w:t>
      </w:r>
      <w:bookmarkEnd w:id="2"/>
    </w:p>
    <w:p w14:paraId="1E89A141" w14:textId="77777777" w:rsidR="00EE3843" w:rsidRPr="00ED6D59" w:rsidRDefault="00EE3843" w:rsidP="00427898">
      <w:pPr>
        <w:spacing w:after="120" w:line="276" w:lineRule="auto"/>
        <w:jc w:val="both"/>
        <w:rPr>
          <w:rFonts w:ascii="Trebuchet MS" w:hAnsi="Trebuchet MS"/>
          <w:lang w:val="ro-RO"/>
        </w:rPr>
      </w:pPr>
      <w:r w:rsidRPr="00ED6D59">
        <w:rPr>
          <w:rFonts w:ascii="Trebuchet MS" w:hAnsi="Trebuchet MS"/>
          <w:lang w:val="ro-RO"/>
        </w:rPr>
        <w:t>În ultimii 20 de ani, România se confruntă cu un declin demografic puternic determinat în principal de reducerea ratei fertilității totale, de menținerea unor valori</w:t>
      </w:r>
      <w:r w:rsidR="00AB1B91" w:rsidRPr="00ED6D59">
        <w:rPr>
          <w:rFonts w:ascii="Trebuchet MS" w:hAnsi="Trebuchet MS"/>
          <w:lang w:val="ro-RO"/>
        </w:rPr>
        <w:t xml:space="preserve"> mari a mortalității în general</w:t>
      </w:r>
      <w:r w:rsidR="00C70318" w:rsidRPr="00ED6D59">
        <w:rPr>
          <w:rFonts w:ascii="Trebuchet MS" w:hAnsi="Trebuchet MS"/>
          <w:lang w:val="ro-RO"/>
        </w:rPr>
        <w:t xml:space="preserve"> și</w:t>
      </w:r>
      <w:r w:rsidRPr="00ED6D59">
        <w:rPr>
          <w:rFonts w:ascii="Trebuchet MS" w:hAnsi="Trebuchet MS"/>
          <w:lang w:val="ro-RO"/>
        </w:rPr>
        <w:t xml:space="preserve"> a celei infantile în special, </w:t>
      </w:r>
      <w:r w:rsidR="00C70318" w:rsidRPr="00ED6D59">
        <w:rPr>
          <w:rFonts w:ascii="Trebuchet MS" w:hAnsi="Trebuchet MS"/>
          <w:lang w:val="ro-RO"/>
        </w:rPr>
        <w:t xml:space="preserve">precum </w:t>
      </w:r>
      <w:r w:rsidRPr="00ED6D59">
        <w:rPr>
          <w:rFonts w:ascii="Trebuchet MS" w:hAnsi="Trebuchet MS"/>
          <w:lang w:val="ro-RO"/>
        </w:rPr>
        <w:t>şi de creșterea migrației externe temporare sau permanente. Declinul demografic și consecințele acestuia se manifestă ca o tendință de durată și vulnerabilizează piața muncii, creând presiuni asupra sustenabilității pe termen lung a sistemelor sociale și de pensii.</w:t>
      </w:r>
    </w:p>
    <w:p w14:paraId="20FBF117" w14:textId="77777777" w:rsidR="00EE3843" w:rsidRPr="00ED6D59" w:rsidRDefault="00EE3843" w:rsidP="00EE3843">
      <w:pPr>
        <w:spacing w:after="120" w:line="276" w:lineRule="auto"/>
        <w:jc w:val="both"/>
        <w:rPr>
          <w:rFonts w:ascii="Trebuchet MS" w:hAnsi="Trebuchet MS"/>
          <w:lang w:val="ro-RO"/>
        </w:rPr>
      </w:pPr>
      <w:r w:rsidRPr="00ED6D59">
        <w:rPr>
          <w:rFonts w:ascii="Trebuchet MS" w:hAnsi="Trebuchet MS"/>
          <w:lang w:val="ro-RO"/>
        </w:rPr>
        <w:t>Cu toate că scăderea în sine a populației României și a resurselor de muncă din ultimii ani nu a avut efecte economice negative pe termen scurt, continuarea acestei tendințe va genera dezechilibre din ce în ce mai mari ale pieței muncii, afectând totodată și dezvoltarea economică.</w:t>
      </w:r>
    </w:p>
    <w:p w14:paraId="7C5CB4DA" w14:textId="77777777" w:rsidR="00EE3843" w:rsidRPr="00ED6D59" w:rsidRDefault="00EE3843" w:rsidP="00EE3843">
      <w:pPr>
        <w:spacing w:after="120" w:line="276" w:lineRule="auto"/>
        <w:jc w:val="both"/>
        <w:rPr>
          <w:rFonts w:ascii="Trebuchet MS" w:hAnsi="Trebuchet MS"/>
          <w:lang w:val="ro-RO"/>
        </w:rPr>
      </w:pPr>
      <w:r w:rsidRPr="00ED6D59">
        <w:rPr>
          <w:rFonts w:ascii="Trebuchet MS" w:hAnsi="Trebuchet MS"/>
          <w:lang w:val="ro-RO"/>
        </w:rPr>
        <w:t>În perioada implementării Strategiei Naționale pentru Ocuparea Forței de Muncă 2014-2020, România a înregistrat o evoluție economică pozitivă, fapt resimțit și pe piața muncii printr-o îmbunătățire semnificativă a principalilor indicatori de ocupare și șomaj.</w:t>
      </w:r>
    </w:p>
    <w:p w14:paraId="0B930390" w14:textId="77777777" w:rsidR="00EE3843" w:rsidRPr="00ED6D59" w:rsidRDefault="00EE3843" w:rsidP="00EE3843">
      <w:pPr>
        <w:spacing w:after="120" w:line="276" w:lineRule="auto"/>
        <w:jc w:val="both"/>
        <w:rPr>
          <w:rFonts w:ascii="Trebuchet MS" w:hAnsi="Trebuchet MS"/>
          <w:lang w:val="ro-RO"/>
        </w:rPr>
      </w:pPr>
      <w:r w:rsidRPr="00ED6D59">
        <w:rPr>
          <w:rFonts w:ascii="Trebuchet MS" w:hAnsi="Trebuchet MS"/>
          <w:lang w:val="ro-RO"/>
        </w:rPr>
        <w:t xml:space="preserve">Noul document strategic în domeniul ocupării forței de muncă a fost dezvoltat în contextul </w:t>
      </w:r>
      <w:r w:rsidR="00830F97" w:rsidRPr="00ED6D59">
        <w:rPr>
          <w:rFonts w:ascii="Trebuchet MS" w:hAnsi="Trebuchet MS"/>
          <w:lang w:val="ro-RO"/>
        </w:rPr>
        <w:t xml:space="preserve">în care </w:t>
      </w:r>
      <w:r w:rsidRPr="00ED6D59">
        <w:rPr>
          <w:rFonts w:ascii="Trebuchet MS" w:hAnsi="Trebuchet MS"/>
          <w:lang w:val="ro-RO"/>
        </w:rPr>
        <w:t>Comisia Europeană a lansat</w:t>
      </w:r>
      <w:r w:rsidR="00C70318" w:rsidRPr="00ED6D59">
        <w:rPr>
          <w:rFonts w:ascii="Trebuchet MS" w:hAnsi="Trebuchet MS"/>
          <w:lang w:val="ro-RO"/>
        </w:rPr>
        <w:t>,</w:t>
      </w:r>
      <w:r w:rsidRPr="00ED6D59">
        <w:rPr>
          <w:rFonts w:ascii="Trebuchet MS" w:hAnsi="Trebuchet MS"/>
          <w:lang w:val="ro-RO"/>
        </w:rPr>
        <w:t xml:space="preserve"> în perioada 29 - 30 mai 2018</w:t>
      </w:r>
      <w:r w:rsidR="00C70318" w:rsidRPr="00ED6D59">
        <w:rPr>
          <w:rFonts w:ascii="Trebuchet MS" w:hAnsi="Trebuchet MS"/>
          <w:lang w:val="ro-RO"/>
        </w:rPr>
        <w:t>,</w:t>
      </w:r>
      <w:r w:rsidRPr="00ED6D59">
        <w:rPr>
          <w:rFonts w:ascii="Trebuchet MS" w:hAnsi="Trebuchet MS"/>
          <w:lang w:val="ro-RO"/>
        </w:rPr>
        <w:t xml:space="preserve"> propunerea pentru </w:t>
      </w:r>
      <w:hyperlink r:id="rId9" w:history="1">
        <w:r w:rsidRPr="00ED6D59">
          <w:rPr>
            <w:rStyle w:val="Hyperlink"/>
            <w:rFonts w:ascii="Trebuchet MS" w:hAnsi="Trebuchet MS"/>
            <w:color w:val="auto"/>
            <w:u w:val="none"/>
            <w:lang w:val="ro-RO"/>
          </w:rPr>
          <w:t>pachetul legislativ privind Politica de Coeziune (PC), aferentă cadrului financiar 2021-2027</w:t>
        </w:r>
      </w:hyperlink>
      <w:r w:rsidRPr="00ED6D59">
        <w:rPr>
          <w:rFonts w:ascii="Trebuchet MS" w:hAnsi="Trebuchet MS"/>
          <w:lang w:val="ro-RO"/>
        </w:rPr>
        <w:t>, cuprinzând Regulamentul privind prevederile comune (CPR), Regulamentul privind Fondul european de dezvoltare regională (FEDR) și Fondul de coeziune (FC), Regulamentul privind cooperarea teritorială, Regulamentul privind mecanismul de cooperare transfrontalieră, Regulamentul privind „Fondul social european plus” (FSE+). Propunerea legislativă a stabilit o serie de condiții favorizante („enabling conditions”), care înlocuiesc condiționalitățile ex-ante din perioada 2014-2020. Astfel, pentru perioada post 2020, implementarea fondurilor europene va fi restricționată de neîndeplinirea condițiilor favorizante (CPR - art.11, alin. (5)).</w:t>
      </w:r>
    </w:p>
    <w:p w14:paraId="21FC623D" w14:textId="77777777" w:rsidR="00EE3843" w:rsidRPr="00ED6D59" w:rsidRDefault="00EE3843" w:rsidP="00EE3843">
      <w:pPr>
        <w:spacing w:after="120" w:line="276" w:lineRule="auto"/>
        <w:jc w:val="both"/>
        <w:rPr>
          <w:rFonts w:ascii="Trebuchet MS" w:hAnsi="Trebuchet MS"/>
          <w:lang w:val="ro-RO"/>
        </w:rPr>
      </w:pPr>
      <w:r w:rsidRPr="00ED6D59">
        <w:rPr>
          <w:rFonts w:ascii="Trebuchet MS" w:hAnsi="Trebuchet MS"/>
          <w:lang w:val="ro-RO"/>
        </w:rPr>
        <w:t>Ca urmare a acestui pachet legislativ, în data de 5 septembrie 2018, a fost aprobat Memorandumul cu tema: ”Pregătirea documentelor naționale de programare a finanțărilor din fonduri europene post 2020”, memorandum care include măsuri privind elaborarea documentelor strategice/planurilor de măsuri sectoriale naționale post 2020, cu accent pe îndeplinirea condițiilor favorizante.</w:t>
      </w:r>
    </w:p>
    <w:p w14:paraId="6A51771A" w14:textId="752AFA44" w:rsidR="00EE3843" w:rsidRPr="00ED6D59" w:rsidRDefault="00EE3843" w:rsidP="00EE3843">
      <w:pPr>
        <w:pStyle w:val="Heading1"/>
        <w:spacing w:line="276" w:lineRule="auto"/>
        <w:rPr>
          <w:b w:val="0"/>
          <w:bCs w:val="0"/>
          <w:sz w:val="22"/>
          <w:szCs w:val="22"/>
        </w:rPr>
      </w:pPr>
      <w:r w:rsidRPr="00ED6D59">
        <w:rPr>
          <w:b w:val="0"/>
          <w:bCs w:val="0"/>
          <w:sz w:val="22"/>
          <w:szCs w:val="22"/>
        </w:rPr>
        <w:t>De asemenea, în data de 18 decembrie 2018, a fost aprobat Memorandumul cu tema: ”Măsuri necesare îndeplinirii condiției favorizante - Cadru de politică strategic pentru politicile active din domeniul pieței muncii”, aferentă Obiectivului de politică 4: „O Europă mai socială prin implementarea Pilonului european al drepturilor sociale”. Această condiţie favorizantă acoperă atât investiţiile FSE</w:t>
      </w:r>
      <w:r w:rsidR="00A12B1C">
        <w:rPr>
          <w:b w:val="0"/>
          <w:bCs w:val="0"/>
          <w:sz w:val="22"/>
          <w:szCs w:val="22"/>
        </w:rPr>
        <w:t>+</w:t>
      </w:r>
      <w:r w:rsidRPr="00ED6D59">
        <w:rPr>
          <w:b w:val="0"/>
          <w:bCs w:val="0"/>
          <w:sz w:val="22"/>
          <w:szCs w:val="22"/>
        </w:rPr>
        <w:t>, cât și FEDR.</w:t>
      </w:r>
    </w:p>
    <w:p w14:paraId="52532272" w14:textId="77777777" w:rsidR="00EE3843" w:rsidRPr="00ED6D59" w:rsidRDefault="00EE3843" w:rsidP="00B233BD">
      <w:pPr>
        <w:spacing w:after="120" w:line="276" w:lineRule="auto"/>
        <w:jc w:val="both"/>
        <w:rPr>
          <w:rFonts w:ascii="Trebuchet MS" w:hAnsi="Trebuchet MS"/>
          <w:strike/>
          <w:lang w:val="ro-RO"/>
        </w:rPr>
      </w:pPr>
      <w:r w:rsidRPr="00ED6D59">
        <w:rPr>
          <w:rFonts w:ascii="Trebuchet MS" w:hAnsi="Trebuchet MS"/>
          <w:lang w:val="ro-RO"/>
        </w:rPr>
        <w:t>În cadrul memorandumului menționat la paragraful anterior, a fost planificată elaborarea Strategiei Naționale pentru Ocuparea Forței de Muncă post 2020</w:t>
      </w:r>
      <w:r w:rsidR="00B233BD" w:rsidRPr="00ED6D59">
        <w:rPr>
          <w:rFonts w:ascii="Trebuchet MS" w:hAnsi="Trebuchet MS"/>
          <w:lang w:val="ro-RO"/>
        </w:rPr>
        <w:t>.</w:t>
      </w:r>
    </w:p>
    <w:p w14:paraId="5A5D4EDF" w14:textId="21AF1A7C" w:rsidR="002D5AEF" w:rsidRPr="00ED6D59" w:rsidRDefault="002D5AEF" w:rsidP="00E71B48">
      <w:pPr>
        <w:spacing w:after="120" w:line="276" w:lineRule="auto"/>
        <w:jc w:val="both"/>
        <w:rPr>
          <w:rFonts w:ascii="Trebuchet MS" w:hAnsi="Trebuchet MS"/>
          <w:lang w:val="ro-RO"/>
        </w:rPr>
      </w:pPr>
      <w:r w:rsidRPr="00ED6D59">
        <w:rPr>
          <w:rFonts w:ascii="Trebuchet MS" w:hAnsi="Trebuchet MS"/>
          <w:lang w:val="ro-RO"/>
        </w:rPr>
        <w:t>Totodată, la nivelul Uniunii Europene</w:t>
      </w:r>
      <w:r w:rsidR="00485A86">
        <w:rPr>
          <w:rFonts w:ascii="Trebuchet MS" w:hAnsi="Trebuchet MS"/>
          <w:lang w:val="ro-RO"/>
        </w:rPr>
        <w:t xml:space="preserve"> (UE)</w:t>
      </w:r>
      <w:r w:rsidRPr="00ED6D59">
        <w:rPr>
          <w:rFonts w:ascii="Trebuchet MS" w:hAnsi="Trebuchet MS"/>
          <w:lang w:val="ro-RO"/>
        </w:rPr>
        <w:t xml:space="preserve"> a fost adoptat </w:t>
      </w:r>
      <w:r w:rsidRPr="00B14239">
        <w:rPr>
          <w:rFonts w:ascii="Trebuchet MS" w:hAnsi="Trebuchet MS"/>
          <w:lang w:val="ro-RO"/>
        </w:rPr>
        <w:t>Pactul Ecologic European</w:t>
      </w:r>
      <w:r w:rsidR="00B14239" w:rsidRPr="00B53C07">
        <w:rPr>
          <w:rStyle w:val="FootnoteReference"/>
          <w:rFonts w:ascii="Trebuchet MS" w:hAnsi="Trebuchet MS"/>
          <w:lang w:val="ro-RO"/>
        </w:rPr>
        <w:footnoteReference w:id="1"/>
      </w:r>
      <w:r w:rsidRPr="00B14239">
        <w:rPr>
          <w:rFonts w:ascii="Trebuchet MS" w:hAnsi="Trebuchet MS"/>
          <w:lang w:val="ro-RO"/>
        </w:rPr>
        <w:t>,</w:t>
      </w:r>
      <w:r w:rsidRPr="00ED6D59">
        <w:rPr>
          <w:rFonts w:ascii="Trebuchet MS" w:hAnsi="Trebuchet MS"/>
          <w:lang w:val="ro-RO"/>
        </w:rPr>
        <w:t xml:space="preserve"> noua strategie de creștere care își propune să combată amenințările pe care le prezintă schimbările climatice și </w:t>
      </w:r>
      <w:r w:rsidRPr="00ED6D59">
        <w:rPr>
          <w:rFonts w:ascii="Trebuchet MS" w:hAnsi="Trebuchet MS"/>
          <w:lang w:val="ro-RO"/>
        </w:rPr>
        <w:lastRenderedPageBreak/>
        <w:t xml:space="preserve">degradarea mediului prin transformarea UE într-o economie modernă, eficientă din punctul de vedere al utilizării resurselor și competitivă, în care să nu mai existe emisii nete de gaze cu efect de seră până în 2050, în care creșterea economică să fie decuplată de utilizarea resurselor și în care niciun cetățean și nicio regiune să nu fie lăsați în urmă. </w:t>
      </w:r>
    </w:p>
    <w:p w14:paraId="48A7AA96" w14:textId="6434C94C" w:rsidR="002D5AEF" w:rsidRPr="00ED6D59" w:rsidRDefault="00FD17EB" w:rsidP="00E71B48">
      <w:pPr>
        <w:spacing w:after="120" w:line="276" w:lineRule="auto"/>
        <w:jc w:val="both"/>
        <w:rPr>
          <w:rFonts w:ascii="Trebuchet MS" w:hAnsi="Trebuchet MS"/>
          <w:lang w:val="ro-RO"/>
        </w:rPr>
      </w:pPr>
      <w:r w:rsidRPr="00ED6D59">
        <w:rPr>
          <w:rFonts w:ascii="Trebuchet MS" w:hAnsi="Trebuchet MS"/>
          <w:lang w:val="ro-RO"/>
        </w:rPr>
        <w:t>În contextu</w:t>
      </w:r>
      <w:r w:rsidR="002D5AEF" w:rsidRPr="00ED6D59">
        <w:rPr>
          <w:rFonts w:ascii="Trebuchet MS" w:hAnsi="Trebuchet MS"/>
          <w:lang w:val="ro-RO"/>
        </w:rPr>
        <w:t>l în care apariția și răspândirea COVID în toată lumea a generat efecte puternice asupr</w:t>
      </w:r>
      <w:r w:rsidR="00427898" w:rsidRPr="00ED6D59">
        <w:rPr>
          <w:rFonts w:ascii="Trebuchet MS" w:hAnsi="Trebuchet MS"/>
          <w:lang w:val="ro-RO"/>
        </w:rPr>
        <w:t xml:space="preserve">a mediului socio-economic, </w:t>
      </w:r>
      <w:r w:rsidR="002D5AEF" w:rsidRPr="00ED6D59">
        <w:rPr>
          <w:rFonts w:ascii="Trebuchet MS" w:hAnsi="Trebuchet MS"/>
          <w:lang w:val="ro-RO"/>
        </w:rPr>
        <w:t>România</w:t>
      </w:r>
      <w:r w:rsidR="00C56B6A" w:rsidRPr="00ED6D59">
        <w:rPr>
          <w:rFonts w:ascii="Trebuchet MS" w:hAnsi="Trebuchet MS"/>
          <w:lang w:val="ro-RO"/>
        </w:rPr>
        <w:t xml:space="preserve"> a </w:t>
      </w:r>
      <w:r w:rsidR="002D5AEF" w:rsidRPr="00ED6D59">
        <w:rPr>
          <w:rFonts w:ascii="Trebuchet MS" w:hAnsi="Trebuchet MS"/>
          <w:lang w:val="ro-RO"/>
        </w:rPr>
        <w:t>semnat Declarația privind utilizarea Pactului Ecologic European ca element cheie în Planul de redresare a UE după pandemia COVID-19.</w:t>
      </w:r>
    </w:p>
    <w:p w14:paraId="634813B5" w14:textId="581B539B" w:rsidR="00E71B48" w:rsidRPr="00ED6D59" w:rsidRDefault="00CA6D4A" w:rsidP="00E71B48">
      <w:pPr>
        <w:spacing w:after="120" w:line="276" w:lineRule="auto"/>
        <w:jc w:val="both"/>
        <w:rPr>
          <w:rFonts w:ascii="Trebuchet MS" w:hAnsi="Trebuchet MS"/>
          <w:lang w:val="ro-RO"/>
        </w:rPr>
      </w:pPr>
      <w:r w:rsidRPr="00ED6D59">
        <w:rPr>
          <w:rFonts w:ascii="Trebuchet MS" w:hAnsi="Trebuchet MS"/>
          <w:lang w:val="ro-RO"/>
        </w:rPr>
        <w:t>Astfel, d</w:t>
      </w:r>
      <w:r w:rsidR="00830F97" w:rsidRPr="00ED6D59">
        <w:rPr>
          <w:rFonts w:ascii="Trebuchet MS" w:hAnsi="Trebuchet MS"/>
          <w:lang w:val="ro-RO"/>
        </w:rPr>
        <w:t xml:space="preserve">emersul de elaborare a documentului strategic s-a desfășurat </w:t>
      </w:r>
      <w:r w:rsidR="00DE3EC9" w:rsidRPr="00ED6D59">
        <w:rPr>
          <w:rFonts w:ascii="Trebuchet MS" w:hAnsi="Trebuchet MS"/>
          <w:lang w:val="ro-RO"/>
        </w:rPr>
        <w:t xml:space="preserve">pe fondul </w:t>
      </w:r>
      <w:r w:rsidR="00DE3EC9" w:rsidRPr="00ED6D59">
        <w:rPr>
          <w:rFonts w:ascii="Trebuchet MS" w:hAnsi="Trebuchet MS"/>
        </w:rPr>
        <w:t xml:space="preserve">pandemiei generate de </w:t>
      </w:r>
      <w:r w:rsidR="002D5AEF" w:rsidRPr="00ED6D59">
        <w:rPr>
          <w:rFonts w:ascii="Trebuchet MS" w:hAnsi="Trebuchet MS"/>
        </w:rPr>
        <w:t xml:space="preserve"> noul coronavirus</w:t>
      </w:r>
      <w:r w:rsidR="00D918D4" w:rsidRPr="00ED6D59">
        <w:rPr>
          <w:rFonts w:ascii="Trebuchet MS" w:hAnsi="Trebuchet MS"/>
        </w:rPr>
        <w:t xml:space="preserve"> SARS – Co</w:t>
      </w:r>
      <w:r w:rsidR="00DC082C">
        <w:rPr>
          <w:rFonts w:ascii="Trebuchet MS" w:hAnsi="Trebuchet MS"/>
        </w:rPr>
        <w:t>V</w:t>
      </w:r>
      <w:r w:rsidR="00D918D4" w:rsidRPr="00ED6D59">
        <w:rPr>
          <w:rFonts w:ascii="Trebuchet MS" w:hAnsi="Trebuchet MS"/>
        </w:rPr>
        <w:t>-2</w:t>
      </w:r>
      <w:r w:rsidR="002D5AEF" w:rsidRPr="00ED6D59">
        <w:rPr>
          <w:rFonts w:ascii="Trebuchet MS" w:hAnsi="Trebuchet MS"/>
        </w:rPr>
        <w:t xml:space="preserve">, </w:t>
      </w:r>
      <w:r w:rsidR="00830F97" w:rsidRPr="00ED6D59">
        <w:rPr>
          <w:rFonts w:ascii="Trebuchet MS" w:hAnsi="Trebuchet MS"/>
          <w:lang w:val="ro-RO"/>
        </w:rPr>
        <w:t xml:space="preserve"> care a provocat </w:t>
      </w:r>
      <w:r w:rsidR="00DE3EC9" w:rsidRPr="00ED6D59">
        <w:rPr>
          <w:rFonts w:ascii="Trebuchet MS" w:hAnsi="Trebuchet MS"/>
          <w:lang w:val="ro-RO"/>
        </w:rPr>
        <w:t xml:space="preserve">decelerare bruscă a activităților economice și o serie de mutații pe piața muncii de la nivel național. </w:t>
      </w:r>
      <w:r w:rsidR="00E71B48" w:rsidRPr="00ED6D59">
        <w:rPr>
          <w:rFonts w:ascii="Trebuchet MS" w:hAnsi="Trebuchet MS"/>
          <w:lang w:val="ro-RO"/>
        </w:rPr>
        <w:t xml:space="preserve">Impactul negativ pe termen scurt asupra mediului economic și al pieței muncii cauzat de </w:t>
      </w:r>
      <w:r w:rsidR="002C76E1">
        <w:rPr>
          <w:rFonts w:ascii="Trebuchet MS" w:hAnsi="Trebuchet MS"/>
          <w:lang w:val="ro-RO"/>
        </w:rPr>
        <w:t>pandemia</w:t>
      </w:r>
      <w:r w:rsidR="002C76E1" w:rsidRPr="00ED6D59">
        <w:rPr>
          <w:rFonts w:ascii="Trebuchet MS" w:hAnsi="Trebuchet MS"/>
          <w:lang w:val="ro-RO"/>
        </w:rPr>
        <w:t xml:space="preserve"> </w:t>
      </w:r>
      <w:r w:rsidR="00E71B48" w:rsidRPr="00ED6D59">
        <w:rPr>
          <w:rFonts w:ascii="Trebuchet MS" w:hAnsi="Trebuchet MS"/>
          <w:lang w:val="ro-RO"/>
        </w:rPr>
        <w:t>COVID-19 este foarte ridicat, iar impactul micro și macroeconomic pe termen mediu și lung este încă dificil de evaluat la momentul dezvoltării acestui document strategic.</w:t>
      </w:r>
    </w:p>
    <w:p w14:paraId="5F28F113" w14:textId="77777777" w:rsidR="00E71B48" w:rsidRPr="00ED6D59" w:rsidRDefault="00DE3EC9" w:rsidP="00DE3EC9">
      <w:pPr>
        <w:spacing w:after="120" w:line="276" w:lineRule="auto"/>
        <w:jc w:val="both"/>
        <w:rPr>
          <w:rFonts w:ascii="Trebuchet MS" w:hAnsi="Trebuchet MS"/>
        </w:rPr>
      </w:pPr>
      <w:r w:rsidRPr="00ED6D59">
        <w:rPr>
          <w:rFonts w:ascii="Trebuchet MS" w:hAnsi="Trebuchet MS"/>
          <w:lang w:val="ro-RO"/>
        </w:rPr>
        <w:t xml:space="preserve">Drept urmare, </w:t>
      </w:r>
      <w:r w:rsidR="002C7453" w:rsidRPr="00ED6D59">
        <w:rPr>
          <w:rFonts w:ascii="Trebuchet MS" w:hAnsi="Trebuchet MS"/>
        </w:rPr>
        <w:t>demersul de elaborare a un</w:t>
      </w:r>
      <w:r w:rsidRPr="00ED6D59">
        <w:rPr>
          <w:rFonts w:ascii="Trebuchet MS" w:hAnsi="Trebuchet MS"/>
        </w:rPr>
        <w:t>ui nou document</w:t>
      </w:r>
      <w:r w:rsidR="00641646">
        <w:rPr>
          <w:rFonts w:ascii="Trebuchet MS" w:hAnsi="Trebuchet MS"/>
        </w:rPr>
        <w:t xml:space="preserve"> </w:t>
      </w:r>
      <w:r w:rsidRPr="00ED6D59">
        <w:rPr>
          <w:rFonts w:ascii="Trebuchet MS" w:hAnsi="Trebuchet MS"/>
        </w:rPr>
        <w:t>s</w:t>
      </w:r>
      <w:r w:rsidR="002C7453" w:rsidRPr="00ED6D59">
        <w:rPr>
          <w:rFonts w:ascii="Trebuchet MS" w:hAnsi="Trebuchet MS"/>
        </w:rPr>
        <w:t>trategi</w:t>
      </w:r>
      <w:r w:rsidRPr="00ED6D59">
        <w:rPr>
          <w:rFonts w:ascii="Trebuchet MS" w:hAnsi="Trebuchet MS"/>
        </w:rPr>
        <w:t>c în domeniul ocupării forței de muncă</w:t>
      </w:r>
      <w:r w:rsidR="00641646">
        <w:rPr>
          <w:rFonts w:ascii="Trebuchet MS" w:hAnsi="Trebuchet MS"/>
        </w:rPr>
        <w:t xml:space="preserve"> </w:t>
      </w:r>
      <w:r w:rsidRPr="00ED6D59">
        <w:rPr>
          <w:rFonts w:ascii="Trebuchet MS" w:hAnsi="Trebuchet MS"/>
        </w:rPr>
        <w:t xml:space="preserve">s-a dovedit a fi o </w:t>
      </w:r>
      <w:r w:rsidR="00C749CE" w:rsidRPr="00ED6D59">
        <w:rPr>
          <w:rFonts w:ascii="Trebuchet MS" w:hAnsi="Trebuchet MS"/>
        </w:rPr>
        <w:t>provocare fără precedent</w:t>
      </w:r>
      <w:r w:rsidR="00E71B48" w:rsidRPr="00ED6D59">
        <w:rPr>
          <w:rFonts w:ascii="Trebuchet MS" w:hAnsi="Trebuchet MS"/>
        </w:rPr>
        <w:t>.</w:t>
      </w:r>
    </w:p>
    <w:p w14:paraId="40B55C70" w14:textId="77777777" w:rsidR="00610DBA" w:rsidRPr="00ED6D59" w:rsidRDefault="00BB5C6D" w:rsidP="0088767B">
      <w:pPr>
        <w:spacing w:after="120" w:line="276" w:lineRule="auto"/>
        <w:jc w:val="both"/>
        <w:rPr>
          <w:rFonts w:ascii="Trebuchet MS" w:hAnsi="Trebuchet MS"/>
          <w:lang w:val="ro-RO"/>
        </w:rPr>
      </w:pPr>
      <w:r w:rsidRPr="00ED6D59">
        <w:rPr>
          <w:rFonts w:ascii="Trebuchet MS" w:hAnsi="Trebuchet MS"/>
          <w:lang w:val="ro-RO"/>
        </w:rPr>
        <w:t>Astfel</w:t>
      </w:r>
      <w:r w:rsidR="00610DBA" w:rsidRPr="00ED6D59">
        <w:rPr>
          <w:rFonts w:ascii="Trebuchet MS" w:hAnsi="Trebuchet MS"/>
          <w:lang w:val="ro-RO"/>
        </w:rPr>
        <w:t xml:space="preserve">, pentru atenuarea și limitarea efectelor negative determinate de criza economică și socială previzionată, pe termen scurt și mediu este esențial ca instituțiile, autoritățile și partenerii sociali să coopereze și să își coordoneze eforturile pentru relansarea economiei din punct de vedere cantitativ și calitativ, cu impact direct asupra realizării unui echilibru pe piața muncii, cu accent pe dezvoltarea de programe care să pună bazele unei integrări durabile </w:t>
      </w:r>
      <w:r w:rsidR="0088767B" w:rsidRPr="00ED6D59">
        <w:rPr>
          <w:rFonts w:ascii="Trebuchet MS" w:hAnsi="Trebuchet MS"/>
          <w:lang w:val="ro-RO"/>
        </w:rPr>
        <w:t xml:space="preserve">pe piața muncii </w:t>
      </w:r>
      <w:r w:rsidR="00610DBA" w:rsidRPr="00ED6D59">
        <w:rPr>
          <w:rFonts w:ascii="Trebuchet MS" w:hAnsi="Trebuchet MS"/>
          <w:lang w:val="ro-RO"/>
        </w:rPr>
        <w:t xml:space="preserve">a persoanelor inactive apte de muncă, </w:t>
      </w:r>
      <w:r w:rsidR="0088767B" w:rsidRPr="00ED6D59">
        <w:rPr>
          <w:rFonts w:ascii="Trebuchet MS" w:hAnsi="Trebuchet MS"/>
          <w:lang w:val="ro-RO"/>
        </w:rPr>
        <w:t xml:space="preserve">cu precădere a </w:t>
      </w:r>
      <w:r w:rsidR="00610DBA" w:rsidRPr="00ED6D59">
        <w:rPr>
          <w:rFonts w:ascii="Trebuchet MS" w:hAnsi="Trebuchet MS"/>
          <w:lang w:val="ro-RO"/>
        </w:rPr>
        <w:t xml:space="preserve">forței de muncă potențială adițională, </w:t>
      </w:r>
      <w:r w:rsidR="0088767B" w:rsidRPr="00ED6D59">
        <w:rPr>
          <w:rFonts w:ascii="Trebuchet MS" w:hAnsi="Trebuchet MS"/>
          <w:lang w:val="ro-RO"/>
        </w:rPr>
        <w:t xml:space="preserve">a </w:t>
      </w:r>
      <w:r w:rsidR="00610DBA" w:rsidRPr="00ED6D59">
        <w:rPr>
          <w:rFonts w:ascii="Trebuchet MS" w:hAnsi="Trebuchet MS"/>
          <w:lang w:val="ro-RO"/>
        </w:rPr>
        <w:t>persoanelor subocupate</w:t>
      </w:r>
      <w:r w:rsidR="0088767B" w:rsidRPr="00ED6D59">
        <w:rPr>
          <w:rFonts w:ascii="Trebuchet MS" w:hAnsi="Trebuchet MS"/>
          <w:lang w:val="ro-RO"/>
        </w:rPr>
        <w:t xml:space="preserve"> sau</w:t>
      </w:r>
      <w:r w:rsidR="00610DBA" w:rsidRPr="00ED6D59">
        <w:rPr>
          <w:rFonts w:ascii="Trebuchet MS" w:hAnsi="Trebuchet MS"/>
          <w:lang w:val="ro-RO"/>
        </w:rPr>
        <w:t xml:space="preserve"> șomere</w:t>
      </w:r>
      <w:r w:rsidR="0088767B" w:rsidRPr="00ED6D59">
        <w:rPr>
          <w:rFonts w:ascii="Trebuchet MS" w:hAnsi="Trebuchet MS"/>
          <w:lang w:val="ro-RO"/>
        </w:rPr>
        <w:t>.</w:t>
      </w:r>
    </w:p>
    <w:p w14:paraId="08A81C2B" w14:textId="77777777" w:rsidR="00E94F8D" w:rsidRPr="00ED6D59" w:rsidRDefault="00E94F8D" w:rsidP="007930D9">
      <w:pPr>
        <w:spacing w:after="120" w:line="276" w:lineRule="auto"/>
        <w:jc w:val="both"/>
        <w:rPr>
          <w:rFonts w:ascii="Trebuchet MS" w:hAnsi="Trebuchet MS"/>
          <w:lang w:val="ro-RO"/>
        </w:rPr>
      </w:pPr>
      <w:r w:rsidRPr="00ED6D59">
        <w:rPr>
          <w:rFonts w:ascii="Trebuchet MS" w:hAnsi="Trebuchet MS"/>
          <w:lang w:val="ro-RO"/>
        </w:rPr>
        <w:t>Dezvoltarea unui mediu partenerial autentic bazat pe încredere și solidaritate între toți factorii relevanți pe piața muncii pot sprijini relansarea economică și pot limita costurile sociale pe care pandemia COVID-19 le produce.</w:t>
      </w:r>
    </w:p>
    <w:p w14:paraId="344D4B2E" w14:textId="77777777" w:rsidR="00E94F8D" w:rsidRPr="00ED6D59" w:rsidRDefault="00E94F8D" w:rsidP="004220B9">
      <w:pPr>
        <w:spacing w:after="120" w:line="276" w:lineRule="auto"/>
        <w:jc w:val="both"/>
        <w:rPr>
          <w:rFonts w:ascii="Trebuchet MS" w:hAnsi="Trebuchet MS"/>
          <w:lang w:val="ro-RO"/>
        </w:rPr>
      </w:pPr>
      <w:r w:rsidRPr="00ED6D59">
        <w:rPr>
          <w:rFonts w:ascii="Trebuchet MS" w:hAnsi="Trebuchet MS"/>
          <w:lang w:val="ro-RO"/>
        </w:rPr>
        <w:t xml:space="preserve">Eficientizarea intervențiilor și implementarea de măsuri cu un impact pozitiv cuantificabil trebuie să reprezinte </w:t>
      </w:r>
      <w:r w:rsidR="004220B9" w:rsidRPr="00ED6D59">
        <w:rPr>
          <w:rFonts w:ascii="Trebuchet MS" w:hAnsi="Trebuchet MS"/>
          <w:lang w:val="ro-RO"/>
        </w:rPr>
        <w:t xml:space="preserve">obiective </w:t>
      </w:r>
      <w:r w:rsidRPr="00ED6D59">
        <w:rPr>
          <w:rFonts w:ascii="Trebuchet MS" w:hAnsi="Trebuchet MS"/>
          <w:lang w:val="ro-RO"/>
        </w:rPr>
        <w:t>esențiale care să ghideze activitățile actorilor relevanți pe piața muncii.</w:t>
      </w:r>
    </w:p>
    <w:p w14:paraId="1449E7F9" w14:textId="77777777" w:rsidR="00F65C6E" w:rsidRPr="00ED6D59" w:rsidRDefault="00F65C6E" w:rsidP="007930D9">
      <w:pPr>
        <w:pStyle w:val="Heading1"/>
        <w:spacing w:line="276" w:lineRule="auto"/>
        <w:rPr>
          <w:sz w:val="22"/>
          <w:szCs w:val="22"/>
        </w:rPr>
      </w:pPr>
      <w:bookmarkStart w:id="3" w:name="_Toc47699865"/>
    </w:p>
    <w:p w14:paraId="72550123" w14:textId="77777777" w:rsidR="00933A17" w:rsidRPr="00ED6D59" w:rsidRDefault="00933A17" w:rsidP="007930D9">
      <w:pPr>
        <w:pStyle w:val="Heading1"/>
        <w:spacing w:line="276" w:lineRule="auto"/>
        <w:rPr>
          <w:sz w:val="22"/>
          <w:szCs w:val="22"/>
        </w:rPr>
      </w:pPr>
      <w:r w:rsidRPr="00ED6D59">
        <w:rPr>
          <w:sz w:val="22"/>
          <w:szCs w:val="22"/>
        </w:rPr>
        <w:t>Context național pentru Strategia de Ocupare post 2020</w:t>
      </w:r>
      <w:bookmarkEnd w:id="3"/>
    </w:p>
    <w:p w14:paraId="42199912" w14:textId="77777777" w:rsidR="00933A17" w:rsidRPr="00ED6D59" w:rsidRDefault="00933A17" w:rsidP="00FF7E18">
      <w:pPr>
        <w:pStyle w:val="Heading1"/>
        <w:spacing w:line="276" w:lineRule="auto"/>
        <w:rPr>
          <w:sz w:val="22"/>
          <w:szCs w:val="22"/>
        </w:rPr>
      </w:pPr>
      <w:bookmarkStart w:id="4" w:name="_Toc47699866"/>
      <w:r w:rsidRPr="00ED6D59">
        <w:rPr>
          <w:sz w:val="22"/>
          <w:szCs w:val="22"/>
        </w:rPr>
        <w:t>Cadrul strategic național</w:t>
      </w:r>
      <w:bookmarkEnd w:id="4"/>
    </w:p>
    <w:p w14:paraId="6B121D08" w14:textId="77777777" w:rsidR="00933A17" w:rsidRPr="00ED6D59" w:rsidRDefault="00933A17" w:rsidP="007930D9">
      <w:pPr>
        <w:spacing w:after="60" w:line="276" w:lineRule="auto"/>
        <w:jc w:val="both"/>
        <w:rPr>
          <w:rFonts w:ascii="Trebuchet MS" w:hAnsi="Trebuchet MS"/>
          <w:i/>
          <w:iCs/>
          <w:lang w:val="ro-RO"/>
        </w:rPr>
      </w:pPr>
      <w:r w:rsidRPr="00ED6D59">
        <w:rPr>
          <w:rFonts w:ascii="Trebuchet MS" w:hAnsi="Trebuchet MS"/>
          <w:b/>
          <w:bCs/>
          <w:i/>
          <w:iCs/>
          <w:lang w:val="ro-RO"/>
        </w:rPr>
        <w:t>Strategia Națională pentru Ocuparea Forței de Muncă 2014-2020 și Planul de acțiuni pe perioada 2014 - 2020 pentru implementarea Strategiei</w:t>
      </w:r>
      <w:r w:rsidR="00B67AB1" w:rsidRPr="00ED6D59">
        <w:rPr>
          <w:rFonts w:ascii="Trebuchet MS" w:hAnsi="Trebuchet MS"/>
          <w:b/>
          <w:bCs/>
          <w:i/>
          <w:iCs/>
          <w:lang w:val="ro-RO"/>
        </w:rPr>
        <w:t xml:space="preserve"> </w:t>
      </w:r>
      <w:r w:rsidRPr="00ED6D59">
        <w:rPr>
          <w:rFonts w:ascii="Trebuchet MS" w:hAnsi="Trebuchet MS"/>
          <w:iCs/>
          <w:lang w:val="ro-RO"/>
        </w:rPr>
        <w:t>au fost</w:t>
      </w:r>
      <w:r w:rsidR="00EE761E" w:rsidRPr="00ED6D59">
        <w:rPr>
          <w:rFonts w:ascii="Trebuchet MS" w:hAnsi="Trebuchet MS"/>
          <w:lang w:val="ro-RO"/>
        </w:rPr>
        <w:t xml:space="preserve"> e</w:t>
      </w:r>
      <w:r w:rsidRPr="00ED6D59">
        <w:rPr>
          <w:rFonts w:ascii="Trebuchet MS" w:hAnsi="Trebuchet MS"/>
          <w:lang w:val="ro-RO"/>
        </w:rPr>
        <w:t xml:space="preserve">laborate de Ministerul Muncii și Protecției Sociale, cu sprijinul instituțiilor și autorităților publice relevante pe piața muncii, și au fost </w:t>
      </w:r>
      <w:r w:rsidRPr="00ED6D59">
        <w:rPr>
          <w:rFonts w:ascii="Trebuchet MS" w:eastAsia="Times New Roman" w:hAnsi="Trebuchet MS" w:cs="Microsoft Uighur"/>
          <w:lang w:val="ro-RO"/>
        </w:rPr>
        <w:t>aprobat</w:t>
      </w:r>
      <w:r w:rsidRPr="00ED6D59">
        <w:rPr>
          <w:rFonts w:ascii="Trebuchet MS" w:hAnsi="Trebuchet MS"/>
          <w:lang w:val="ro-RO"/>
        </w:rPr>
        <w:t>e</w:t>
      </w:r>
      <w:r w:rsidRPr="00ED6D59">
        <w:rPr>
          <w:rFonts w:ascii="Trebuchet MS" w:eastAsia="Times New Roman" w:hAnsi="Trebuchet MS" w:cs="Microsoft Uighur"/>
          <w:lang w:val="ro-RO"/>
        </w:rPr>
        <w:t xml:space="preserve"> prin Hotărârea Guvernului nr. 1071/2013</w:t>
      </w:r>
      <w:r w:rsidRPr="00ED6D59">
        <w:rPr>
          <w:rFonts w:ascii="Trebuchet MS" w:hAnsi="Trebuchet MS"/>
          <w:lang w:val="ro-RO"/>
        </w:rPr>
        <w:t>.</w:t>
      </w:r>
    </w:p>
    <w:p w14:paraId="30F09F6A" w14:textId="59D4E582" w:rsidR="00933A17" w:rsidRPr="00ED6D59" w:rsidRDefault="00933A17" w:rsidP="007930D9">
      <w:pPr>
        <w:tabs>
          <w:tab w:val="left" w:pos="142"/>
          <w:tab w:val="left" w:pos="1800"/>
        </w:tabs>
        <w:spacing w:after="60" w:line="276" w:lineRule="auto"/>
        <w:jc w:val="both"/>
        <w:rPr>
          <w:rFonts w:ascii="Trebuchet MS" w:eastAsia="Times New Roman" w:hAnsi="Trebuchet MS" w:cs="Microsoft Uighur"/>
          <w:i/>
          <w:iCs/>
          <w:lang w:val="ro-RO"/>
        </w:rPr>
      </w:pPr>
      <w:r w:rsidRPr="00ED6D59">
        <w:rPr>
          <w:rFonts w:ascii="Trebuchet MS" w:eastAsia="Times New Roman" w:hAnsi="Trebuchet MS" w:cs="Microsoft Uighur"/>
          <w:lang w:val="ro-RO"/>
        </w:rPr>
        <w:t xml:space="preserve">Strategia Națională pentru Ocuparea Forței de Muncă 2014-2020 și-a propus să impulsioneze eforturile naționale în scopul atingerii țintei de ocupare </w:t>
      </w:r>
      <w:r w:rsidR="00BB5C6D" w:rsidRPr="00ED6D59">
        <w:rPr>
          <w:rFonts w:ascii="Trebuchet MS" w:eastAsia="Times New Roman" w:hAnsi="Trebuchet MS" w:cs="Microsoft Uighur"/>
          <w:lang w:val="ro-RO"/>
        </w:rPr>
        <w:t xml:space="preserve">de </w:t>
      </w:r>
      <w:r w:rsidRPr="00ED6D59">
        <w:rPr>
          <w:rFonts w:ascii="Trebuchet MS" w:eastAsia="Times New Roman" w:hAnsi="Trebuchet MS" w:cs="Microsoft Uighur"/>
          <w:lang w:val="ro-RO"/>
        </w:rPr>
        <w:t>70% stabilită de România pentru anul 2020 pentru populația în vârstă 20-64 de ani.</w:t>
      </w:r>
      <w:r w:rsidRPr="00ED6D59">
        <w:rPr>
          <w:rFonts w:ascii="Trebuchet MS" w:hAnsi="Trebuchet MS"/>
          <w:lang w:val="ro-RO"/>
        </w:rPr>
        <w:t xml:space="preserve"> Strategia</w:t>
      </w:r>
      <w:r w:rsidR="00114F4C">
        <w:rPr>
          <w:rFonts w:ascii="Trebuchet MS" w:hAnsi="Trebuchet MS"/>
          <w:lang w:val="ro-RO"/>
        </w:rPr>
        <w:t xml:space="preserve"> </w:t>
      </w:r>
      <w:r w:rsidRPr="00ED6D59">
        <w:rPr>
          <w:rFonts w:ascii="Trebuchet MS" w:hAnsi="Trebuchet MS"/>
          <w:lang w:val="ro-RO"/>
        </w:rPr>
        <w:t xml:space="preserve">a avut </w:t>
      </w:r>
      <w:r w:rsidRPr="00ED6D59">
        <w:rPr>
          <w:rFonts w:ascii="Trebuchet MS" w:eastAsia="Times New Roman" w:hAnsi="Trebuchet MS" w:cs="Microsoft Uighur"/>
          <w:lang w:val="ro-RO"/>
        </w:rPr>
        <w:t xml:space="preserve">la bază o viziune integrată asupra politicilor relevante pentru piața muncii, atât din perspectiva dezvoltării cererii, cât și din perspectiva gestionării ofertei de forță de muncă. </w:t>
      </w:r>
    </w:p>
    <w:p w14:paraId="1A206161" w14:textId="77777777" w:rsidR="00933A17" w:rsidRPr="00ED6D59" w:rsidRDefault="00933A17" w:rsidP="007930D9">
      <w:pPr>
        <w:tabs>
          <w:tab w:val="left" w:pos="142"/>
          <w:tab w:val="left" w:pos="1800"/>
        </w:tabs>
        <w:spacing w:after="60" w:line="276" w:lineRule="auto"/>
        <w:jc w:val="both"/>
        <w:rPr>
          <w:rFonts w:ascii="Trebuchet MS" w:hAnsi="Trebuchet MS"/>
          <w:bCs/>
          <w:lang w:val="ro-RO"/>
        </w:rPr>
      </w:pPr>
      <w:r w:rsidRPr="00ED6D59">
        <w:rPr>
          <w:rFonts w:ascii="Trebuchet MS" w:hAnsi="Trebuchet MS"/>
          <w:bCs/>
          <w:lang w:val="ro-RO"/>
        </w:rPr>
        <w:lastRenderedPageBreak/>
        <w:t>Obiectivele specifice și direcțiile de acțiune ale acestui document strategic sunt:</w:t>
      </w:r>
    </w:p>
    <w:p w14:paraId="67447EBB" w14:textId="77777777" w:rsidR="00933A17" w:rsidRPr="00ED6D59" w:rsidRDefault="00933A17" w:rsidP="007930D9">
      <w:pPr>
        <w:tabs>
          <w:tab w:val="left" w:pos="142"/>
          <w:tab w:val="left" w:pos="1800"/>
        </w:tabs>
        <w:spacing w:after="60" w:line="276" w:lineRule="auto"/>
        <w:jc w:val="both"/>
        <w:rPr>
          <w:rFonts w:ascii="Trebuchet MS" w:hAnsi="Trebuchet MS"/>
          <w:bCs/>
          <w:lang w:val="ro-RO"/>
        </w:rPr>
      </w:pPr>
      <w:r w:rsidRPr="00ED6D59">
        <w:rPr>
          <w:rFonts w:ascii="Trebuchet MS" w:hAnsi="Trebuchet MS"/>
          <w:bCs/>
          <w:lang w:val="ro-RO"/>
        </w:rPr>
        <w:t>O1. Creșterea ocupării în rândul tinerilor și prelungirea vieții active a persoanelor în vârstă, cu următoarele direcții de acțiune:</w:t>
      </w:r>
    </w:p>
    <w:p w14:paraId="49BECA7D" w14:textId="30F7350B" w:rsidR="00933A17" w:rsidRPr="00ED6D59" w:rsidRDefault="00933A17" w:rsidP="00A22B7D">
      <w:pPr>
        <w:pStyle w:val="ListParagraph"/>
        <w:numPr>
          <w:ilvl w:val="0"/>
          <w:numId w:val="1"/>
        </w:numPr>
        <w:tabs>
          <w:tab w:val="left" w:pos="142"/>
          <w:tab w:val="left" w:pos="1800"/>
        </w:tabs>
        <w:spacing w:after="60"/>
        <w:jc w:val="both"/>
        <w:rPr>
          <w:rFonts w:ascii="Trebuchet MS" w:hAnsi="Trebuchet MS"/>
          <w:bCs/>
        </w:rPr>
      </w:pPr>
      <w:r w:rsidRPr="00ED6D59">
        <w:rPr>
          <w:rFonts w:ascii="Trebuchet MS" w:hAnsi="Trebuchet MS"/>
          <w:bCs/>
        </w:rPr>
        <w:t>Diminuarea șomajului în rândul tinerilor și a numărului de tineri din categoria NEETs</w:t>
      </w:r>
      <w:r w:rsidR="00483CB2">
        <w:rPr>
          <w:rStyle w:val="FootnoteReference"/>
          <w:rFonts w:ascii="Trebuchet MS" w:hAnsi="Trebuchet MS"/>
          <w:bCs/>
        </w:rPr>
        <w:footnoteReference w:id="2"/>
      </w:r>
      <w:r w:rsidRPr="00ED6D59">
        <w:rPr>
          <w:rFonts w:ascii="Trebuchet MS" w:hAnsi="Trebuchet MS"/>
          <w:bCs/>
        </w:rPr>
        <w:t>(care nu sunt în ocupare, educație sau formare);</w:t>
      </w:r>
    </w:p>
    <w:p w14:paraId="376AEF3C" w14:textId="77777777" w:rsidR="00933A17" w:rsidRPr="00ED6D59" w:rsidRDefault="00933A17" w:rsidP="00A22B7D">
      <w:pPr>
        <w:pStyle w:val="ListParagraph"/>
        <w:numPr>
          <w:ilvl w:val="0"/>
          <w:numId w:val="1"/>
        </w:numPr>
        <w:tabs>
          <w:tab w:val="left" w:pos="142"/>
          <w:tab w:val="left" w:pos="1800"/>
        </w:tabs>
        <w:spacing w:after="60"/>
        <w:jc w:val="both"/>
        <w:rPr>
          <w:rFonts w:ascii="Trebuchet MS" w:hAnsi="Trebuchet MS"/>
          <w:bCs/>
        </w:rPr>
      </w:pPr>
      <w:r w:rsidRPr="00ED6D59">
        <w:rPr>
          <w:rFonts w:ascii="Trebuchet MS" w:hAnsi="Trebuchet MS"/>
          <w:bCs/>
        </w:rPr>
        <w:t>Creșterea participării pe piața muncii a persoanelor în vârstă.</w:t>
      </w:r>
    </w:p>
    <w:p w14:paraId="1C6891C3" w14:textId="77777777" w:rsidR="00933A17" w:rsidRPr="00ED6D59" w:rsidRDefault="00933A17" w:rsidP="007930D9">
      <w:pPr>
        <w:tabs>
          <w:tab w:val="left" w:pos="142"/>
          <w:tab w:val="left" w:pos="1800"/>
        </w:tabs>
        <w:spacing w:after="60" w:line="276" w:lineRule="auto"/>
        <w:jc w:val="both"/>
        <w:rPr>
          <w:rFonts w:ascii="Trebuchet MS" w:hAnsi="Trebuchet MS"/>
          <w:bCs/>
          <w:lang w:val="ro-RO"/>
        </w:rPr>
      </w:pPr>
      <w:r w:rsidRPr="00ED6D59">
        <w:rPr>
          <w:rFonts w:ascii="Trebuchet MS" w:hAnsi="Trebuchet MS"/>
          <w:bCs/>
          <w:lang w:val="ro-RO"/>
        </w:rPr>
        <w:t>O2. Îmbunătățirea structurii ocupaționale și participării pe piața muncii în rândul femeilor și persoanelor aparținând grupurilor vulnerabile, cu următoarele direcții de acțiune:</w:t>
      </w:r>
    </w:p>
    <w:p w14:paraId="72ACABD2" w14:textId="77777777" w:rsidR="00933A17" w:rsidRPr="00ED6D59" w:rsidRDefault="00933A17" w:rsidP="00A22B7D">
      <w:pPr>
        <w:pStyle w:val="ListParagraph"/>
        <w:numPr>
          <w:ilvl w:val="0"/>
          <w:numId w:val="2"/>
        </w:numPr>
        <w:tabs>
          <w:tab w:val="left" w:pos="142"/>
          <w:tab w:val="left" w:pos="1800"/>
        </w:tabs>
        <w:spacing w:after="60"/>
        <w:jc w:val="both"/>
        <w:rPr>
          <w:rFonts w:ascii="Trebuchet MS" w:hAnsi="Trebuchet MS"/>
          <w:bCs/>
        </w:rPr>
      </w:pPr>
      <w:r w:rsidRPr="00ED6D59">
        <w:rPr>
          <w:rFonts w:ascii="Trebuchet MS" w:hAnsi="Trebuchet MS"/>
          <w:bCs/>
        </w:rPr>
        <w:t>Reducerea ocupării în agricultura de subzistență și facilitarea relocării acestei resurse umane către activități non-agricole;</w:t>
      </w:r>
    </w:p>
    <w:p w14:paraId="65488A27" w14:textId="77777777" w:rsidR="00933A17" w:rsidRPr="00ED6D59" w:rsidRDefault="00933A17" w:rsidP="00A22B7D">
      <w:pPr>
        <w:pStyle w:val="ListParagraph"/>
        <w:numPr>
          <w:ilvl w:val="0"/>
          <w:numId w:val="2"/>
        </w:numPr>
        <w:tabs>
          <w:tab w:val="left" w:pos="142"/>
          <w:tab w:val="left" w:pos="1800"/>
        </w:tabs>
        <w:spacing w:after="60"/>
        <w:jc w:val="both"/>
        <w:rPr>
          <w:rFonts w:ascii="Trebuchet MS" w:hAnsi="Trebuchet MS"/>
          <w:bCs/>
        </w:rPr>
      </w:pPr>
      <w:r w:rsidRPr="00ED6D59">
        <w:rPr>
          <w:rFonts w:ascii="Trebuchet MS" w:hAnsi="Trebuchet MS"/>
          <w:bCs/>
        </w:rPr>
        <w:t>Creșterea participării femeilor pe piața muncii, inclusiv prin măsuri suport de reconciliere a vieții profesionale cu cea de familie;</w:t>
      </w:r>
    </w:p>
    <w:p w14:paraId="2AE8E58B" w14:textId="77777777" w:rsidR="00933A17" w:rsidRPr="00ED6D59" w:rsidRDefault="00933A17" w:rsidP="00A22B7D">
      <w:pPr>
        <w:pStyle w:val="ListParagraph"/>
        <w:numPr>
          <w:ilvl w:val="0"/>
          <w:numId w:val="2"/>
        </w:numPr>
        <w:tabs>
          <w:tab w:val="left" w:pos="142"/>
          <w:tab w:val="left" w:pos="1800"/>
        </w:tabs>
        <w:spacing w:after="60"/>
        <w:jc w:val="both"/>
        <w:rPr>
          <w:rFonts w:ascii="Trebuchet MS" w:hAnsi="Trebuchet MS"/>
          <w:bCs/>
        </w:rPr>
      </w:pPr>
      <w:r w:rsidRPr="00ED6D59">
        <w:rPr>
          <w:rFonts w:ascii="Trebuchet MS" w:hAnsi="Trebuchet MS"/>
          <w:bCs/>
        </w:rPr>
        <w:t>Creșterea participării persoanelor aparținând grupurilor vulnerabile pe piața muncii prin dezvoltarea de măsuri care să combine suportul social cu activarea.</w:t>
      </w:r>
    </w:p>
    <w:p w14:paraId="43BAC423" w14:textId="77777777" w:rsidR="00933A17" w:rsidRPr="00ED6D59" w:rsidRDefault="00933A17" w:rsidP="007930D9">
      <w:pPr>
        <w:tabs>
          <w:tab w:val="left" w:pos="142"/>
          <w:tab w:val="left" w:pos="1800"/>
        </w:tabs>
        <w:spacing w:after="60" w:line="276" w:lineRule="auto"/>
        <w:jc w:val="both"/>
        <w:rPr>
          <w:rFonts w:ascii="Trebuchet MS" w:hAnsi="Trebuchet MS"/>
          <w:bCs/>
          <w:lang w:val="ro-RO"/>
        </w:rPr>
      </w:pPr>
      <w:r w:rsidRPr="00ED6D59">
        <w:rPr>
          <w:rFonts w:ascii="Trebuchet MS" w:hAnsi="Trebuchet MS"/>
          <w:bCs/>
          <w:lang w:val="ro-RO"/>
        </w:rPr>
        <w:t>O3. Dezvoltarea unei resurse umane cu un nivel înalt de calificare și competențe adaptate la cerințele pieței muncii, cu următoarele direcții de acțiune:</w:t>
      </w:r>
    </w:p>
    <w:p w14:paraId="6F0346DB" w14:textId="77777777" w:rsidR="00933A17" w:rsidRPr="00ED6D59" w:rsidRDefault="00933A17" w:rsidP="00A22B7D">
      <w:pPr>
        <w:pStyle w:val="ListParagraph"/>
        <w:numPr>
          <w:ilvl w:val="0"/>
          <w:numId w:val="3"/>
        </w:numPr>
        <w:tabs>
          <w:tab w:val="left" w:pos="142"/>
          <w:tab w:val="left" w:pos="1800"/>
        </w:tabs>
        <w:spacing w:after="60"/>
        <w:jc w:val="both"/>
        <w:rPr>
          <w:rFonts w:ascii="Trebuchet MS" w:hAnsi="Trebuchet MS"/>
          <w:bCs/>
        </w:rPr>
      </w:pPr>
      <w:r w:rsidRPr="00ED6D59">
        <w:rPr>
          <w:rFonts w:ascii="Trebuchet MS" w:hAnsi="Trebuchet MS"/>
          <w:bCs/>
        </w:rPr>
        <w:t>Sprijinirea adaptabilității și dezvoltării permanente a forței de muncă corelate cu schimbările structurale ale pieței muncii;</w:t>
      </w:r>
    </w:p>
    <w:p w14:paraId="6BC23F16" w14:textId="77777777" w:rsidR="00933A17" w:rsidRPr="00ED6D59" w:rsidRDefault="00933A17" w:rsidP="00A22B7D">
      <w:pPr>
        <w:pStyle w:val="ListParagraph"/>
        <w:numPr>
          <w:ilvl w:val="0"/>
          <w:numId w:val="3"/>
        </w:numPr>
        <w:tabs>
          <w:tab w:val="left" w:pos="142"/>
          <w:tab w:val="left" w:pos="1800"/>
        </w:tabs>
        <w:spacing w:after="60"/>
        <w:jc w:val="both"/>
        <w:rPr>
          <w:rFonts w:ascii="Trebuchet MS" w:hAnsi="Trebuchet MS"/>
          <w:bCs/>
        </w:rPr>
      </w:pPr>
      <w:r w:rsidRPr="00ED6D59">
        <w:rPr>
          <w:rFonts w:ascii="Trebuchet MS" w:hAnsi="Trebuchet MS"/>
          <w:bCs/>
        </w:rPr>
        <w:t>Îmbunătățirea nivelului de competențe al persoanelor șomere și inactive apte de muncă pentru a facilita reintegrarea acestora pe piața muncii.</w:t>
      </w:r>
    </w:p>
    <w:p w14:paraId="15FB0ED4" w14:textId="77777777" w:rsidR="00933A17" w:rsidRPr="00ED6D59" w:rsidRDefault="00933A17" w:rsidP="007930D9">
      <w:pPr>
        <w:tabs>
          <w:tab w:val="left" w:pos="142"/>
          <w:tab w:val="left" w:pos="1800"/>
        </w:tabs>
        <w:spacing w:after="60" w:line="276" w:lineRule="auto"/>
        <w:jc w:val="both"/>
        <w:rPr>
          <w:rFonts w:ascii="Trebuchet MS" w:hAnsi="Trebuchet MS"/>
          <w:bCs/>
          <w:lang w:val="ro-RO"/>
        </w:rPr>
      </w:pPr>
      <w:r w:rsidRPr="00ED6D59">
        <w:rPr>
          <w:rFonts w:ascii="Trebuchet MS" w:hAnsi="Trebuchet MS"/>
          <w:bCs/>
          <w:lang w:val="ro-RO"/>
        </w:rPr>
        <w:t>O4. Îmbunătățirea mecanismului de fundamentare, implementare, monitorizare și evaluare a politicilor cu impact pe piața muncii, cu următoarele direcții de acțiune:</w:t>
      </w:r>
    </w:p>
    <w:p w14:paraId="5B749AC7" w14:textId="77777777" w:rsidR="00933A17" w:rsidRPr="00ED6D59" w:rsidRDefault="00933A17" w:rsidP="00A22B7D">
      <w:pPr>
        <w:pStyle w:val="ListParagraph"/>
        <w:numPr>
          <w:ilvl w:val="0"/>
          <w:numId w:val="4"/>
        </w:numPr>
        <w:tabs>
          <w:tab w:val="left" w:pos="142"/>
          <w:tab w:val="left" w:pos="1800"/>
        </w:tabs>
        <w:spacing w:after="60"/>
        <w:jc w:val="both"/>
        <w:rPr>
          <w:rFonts w:ascii="Trebuchet MS" w:hAnsi="Trebuchet MS"/>
          <w:bCs/>
        </w:rPr>
      </w:pPr>
      <w:r w:rsidRPr="00ED6D59">
        <w:rPr>
          <w:rFonts w:ascii="Trebuchet MS" w:hAnsi="Trebuchet MS"/>
          <w:bCs/>
        </w:rPr>
        <w:t>Consolidarea mecanismului de fundamentare, implementare, monitorizare și evaluare a politicilor cu impact pe piața muncii;</w:t>
      </w:r>
    </w:p>
    <w:p w14:paraId="2362B43D" w14:textId="77777777" w:rsidR="00933A17" w:rsidRPr="00ED6D59" w:rsidRDefault="00933A17" w:rsidP="00A22B7D">
      <w:pPr>
        <w:pStyle w:val="ListParagraph"/>
        <w:numPr>
          <w:ilvl w:val="0"/>
          <w:numId w:val="4"/>
        </w:numPr>
        <w:tabs>
          <w:tab w:val="left" w:pos="142"/>
          <w:tab w:val="left" w:pos="1800"/>
        </w:tabs>
        <w:spacing w:after="60"/>
        <w:jc w:val="both"/>
        <w:rPr>
          <w:rFonts w:ascii="Trebuchet MS" w:hAnsi="Trebuchet MS"/>
          <w:bCs/>
        </w:rPr>
      </w:pPr>
      <w:r w:rsidRPr="00ED6D59">
        <w:rPr>
          <w:rFonts w:ascii="Trebuchet MS" w:hAnsi="Trebuchet MS"/>
          <w:bCs/>
        </w:rPr>
        <w:t xml:space="preserve">Consolidarea dialogului social la toate nivelurile pentru a facilita adoptarea, implementarea și respectarea politicilor cu impact pe piața muncii. </w:t>
      </w:r>
    </w:p>
    <w:p w14:paraId="1CA949E0" w14:textId="77777777" w:rsidR="0076001B" w:rsidRPr="00ED6D59" w:rsidRDefault="0076001B" w:rsidP="00BB5C6D">
      <w:pPr>
        <w:spacing w:after="60" w:line="276" w:lineRule="auto"/>
        <w:jc w:val="both"/>
        <w:rPr>
          <w:rFonts w:ascii="Trebuchet MS" w:hAnsi="Trebuchet MS"/>
          <w:b/>
          <w:bCs/>
          <w:i/>
          <w:iCs/>
          <w:lang w:val="ro-RO"/>
        </w:rPr>
      </w:pPr>
    </w:p>
    <w:p w14:paraId="2583D551" w14:textId="77777777" w:rsidR="00933A17" w:rsidRPr="00ED6D59" w:rsidRDefault="00933A17" w:rsidP="00BB5C6D">
      <w:pPr>
        <w:spacing w:after="60" w:line="276" w:lineRule="auto"/>
        <w:jc w:val="both"/>
        <w:rPr>
          <w:rFonts w:ascii="Trebuchet MS" w:hAnsi="Trebuchet MS"/>
          <w:i/>
          <w:iCs/>
          <w:lang w:val="ro-RO"/>
        </w:rPr>
      </w:pPr>
      <w:r w:rsidRPr="00ED6D59">
        <w:rPr>
          <w:rFonts w:ascii="Trebuchet MS" w:hAnsi="Trebuchet MS"/>
          <w:b/>
          <w:bCs/>
          <w:i/>
          <w:iCs/>
          <w:lang w:val="ro-RO"/>
        </w:rPr>
        <w:t>Strategia</w:t>
      </w:r>
      <w:r w:rsidRPr="00ED6D59">
        <w:rPr>
          <w:rFonts w:ascii="Trebuchet MS" w:eastAsia="Times New Roman" w:hAnsi="Trebuchet MS" w:cs="Microsoft Uighur"/>
          <w:b/>
          <w:bCs/>
          <w:i/>
          <w:iCs/>
          <w:lang w:val="ro-RO"/>
        </w:rPr>
        <w:t xml:space="preserve"> Național</w:t>
      </w:r>
      <w:r w:rsidRPr="00ED6D59">
        <w:rPr>
          <w:rFonts w:ascii="Trebuchet MS" w:hAnsi="Trebuchet MS"/>
          <w:b/>
          <w:bCs/>
          <w:i/>
          <w:iCs/>
          <w:lang w:val="ro-RO"/>
        </w:rPr>
        <w:t>ă</w:t>
      </w:r>
      <w:r w:rsidRPr="00ED6D59">
        <w:rPr>
          <w:rFonts w:ascii="Trebuchet MS" w:eastAsia="Times New Roman" w:hAnsi="Trebuchet MS" w:cs="Microsoft Uighur"/>
          <w:b/>
          <w:bCs/>
          <w:i/>
          <w:iCs/>
          <w:lang w:val="ro-RO"/>
        </w:rPr>
        <w:t xml:space="preserve"> pentru Locuri de Muncă Verzi 2018-2025 și Planul de acțiuni pentru implementarea Strategiei Naționale pentru Locuri de Muncă Verzi 2018-2025</w:t>
      </w:r>
      <w:r w:rsidR="00ED6D59" w:rsidRPr="00ED6D59">
        <w:rPr>
          <w:rFonts w:ascii="Trebuchet MS" w:eastAsia="Times New Roman" w:hAnsi="Trebuchet MS" w:cs="Microsoft Uighur"/>
          <w:b/>
          <w:bCs/>
          <w:i/>
          <w:iCs/>
          <w:lang w:val="ro-RO"/>
        </w:rPr>
        <w:t xml:space="preserve"> </w:t>
      </w:r>
      <w:r w:rsidRPr="00ED6D59">
        <w:rPr>
          <w:rFonts w:ascii="Trebuchet MS" w:hAnsi="Trebuchet MS"/>
          <w:iCs/>
          <w:lang w:val="ro-RO"/>
        </w:rPr>
        <w:t>au fost</w:t>
      </w:r>
      <w:r w:rsidR="00ED6D59" w:rsidRPr="00ED6D59">
        <w:rPr>
          <w:rFonts w:ascii="Trebuchet MS" w:hAnsi="Trebuchet MS"/>
          <w:iCs/>
          <w:lang w:val="ro-RO"/>
        </w:rPr>
        <w:t xml:space="preserve"> </w:t>
      </w:r>
      <w:r w:rsidRPr="00ED6D59">
        <w:rPr>
          <w:rFonts w:ascii="Trebuchet MS" w:hAnsi="Trebuchet MS"/>
          <w:lang w:val="ro-RO"/>
        </w:rPr>
        <w:t xml:space="preserve">elaborate de Ministerul Muncii și Protecției Sociale, </w:t>
      </w:r>
      <w:r w:rsidRPr="00ED6D59">
        <w:rPr>
          <w:rFonts w:ascii="Trebuchet MS" w:eastAsia="Times New Roman" w:hAnsi="Trebuchet MS" w:cs="Microsoft Uighur"/>
          <w:bCs/>
          <w:lang w:val="ro-RO"/>
        </w:rPr>
        <w:t>prin con</w:t>
      </w:r>
      <w:r w:rsidRPr="00ED6D59">
        <w:rPr>
          <w:rFonts w:ascii="Trebuchet MS" w:hAnsi="Trebuchet MS"/>
          <w:bCs/>
          <w:lang w:val="ro-RO"/>
        </w:rPr>
        <w:t xml:space="preserve">sultări cu ministerele de </w:t>
      </w:r>
      <w:r w:rsidR="00BB5C6D" w:rsidRPr="00ED6D59">
        <w:rPr>
          <w:rFonts w:ascii="Trebuchet MS" w:hAnsi="Trebuchet MS"/>
          <w:bCs/>
          <w:lang w:val="ro-RO"/>
        </w:rPr>
        <w:t xml:space="preserve"> resort</w:t>
      </w:r>
      <w:r w:rsidRPr="00ED6D59">
        <w:rPr>
          <w:rFonts w:ascii="Trebuchet MS" w:eastAsia="Times New Roman" w:hAnsi="Trebuchet MS" w:cs="Microsoft Uighur"/>
          <w:bCs/>
          <w:lang w:val="ro-RO"/>
        </w:rPr>
        <w:t xml:space="preserve"> și cu Institutul Național de Statistică,</w:t>
      </w:r>
      <w:r w:rsidRPr="00ED6D59">
        <w:rPr>
          <w:rFonts w:ascii="Trebuchet MS" w:hAnsi="Trebuchet MS"/>
          <w:bCs/>
          <w:lang w:val="ro-RO"/>
        </w:rPr>
        <w:t xml:space="preserve"> și au fost aprobate prin Hotărârea Guvernului nr. 594/2018.</w:t>
      </w:r>
    </w:p>
    <w:p w14:paraId="4D9B4E14" w14:textId="77777777" w:rsidR="00933A17" w:rsidRPr="00ED6D59" w:rsidRDefault="00933A17" w:rsidP="007930D9">
      <w:pPr>
        <w:spacing w:after="60" w:line="276" w:lineRule="auto"/>
        <w:jc w:val="both"/>
        <w:rPr>
          <w:rFonts w:ascii="Trebuchet MS" w:eastAsia="Times New Roman" w:hAnsi="Trebuchet MS" w:cs="Microsoft Uighur"/>
          <w:lang w:val="ro-RO"/>
        </w:rPr>
      </w:pPr>
      <w:r w:rsidRPr="00ED6D59">
        <w:rPr>
          <w:rFonts w:ascii="Trebuchet MS" w:eastAsia="Times New Roman" w:hAnsi="Trebuchet MS" w:cs="Microsoft Uighur"/>
          <w:lang w:val="ro-RO"/>
        </w:rPr>
        <w:t>Strategia are fixate trei obiective specifice asociate procesului amplu de tranziție la „economia verde”, respectiv:</w:t>
      </w:r>
    </w:p>
    <w:p w14:paraId="5A0F444F" w14:textId="77777777" w:rsidR="00933A17" w:rsidRPr="00ED6D59" w:rsidRDefault="00933A17" w:rsidP="007930D9">
      <w:pPr>
        <w:spacing w:after="60" w:line="276" w:lineRule="auto"/>
        <w:jc w:val="both"/>
        <w:rPr>
          <w:rFonts w:ascii="Trebuchet MS" w:eastAsia="Times New Roman" w:hAnsi="Trebuchet MS" w:cs="Microsoft Uighur"/>
          <w:lang w:val="ro-RO"/>
        </w:rPr>
      </w:pPr>
      <w:r w:rsidRPr="00ED6D59">
        <w:rPr>
          <w:rFonts w:ascii="Trebuchet MS" w:eastAsia="Times New Roman" w:hAnsi="Trebuchet MS" w:cs="Microsoft Uighur"/>
          <w:b/>
          <w:lang w:val="ro-RO"/>
        </w:rPr>
        <w:t>Obiectivul Specific 1</w:t>
      </w:r>
      <w:r w:rsidRPr="00ED6D59">
        <w:rPr>
          <w:rFonts w:ascii="Trebuchet MS" w:eastAsia="Times New Roman" w:hAnsi="Trebuchet MS" w:cs="Microsoft Uighur"/>
          <w:lang w:val="ro-RO"/>
        </w:rPr>
        <w:t xml:space="preserve"> - Stimularea antreprenoriatului și creării de locuri de muncă verzi cu accent pe sectoarele de competitivitate crescută identificate în Strategia Națională pentru Competitivitate 2014 - 2020 și Strategia Națională de Cercetare, Dezvoltare și Inovare 2014 – 2020;</w:t>
      </w:r>
    </w:p>
    <w:p w14:paraId="16BC6BE2" w14:textId="77777777" w:rsidR="00933A17" w:rsidRPr="00ED6D59" w:rsidRDefault="00933A17" w:rsidP="007930D9">
      <w:pPr>
        <w:spacing w:after="60" w:line="276" w:lineRule="auto"/>
        <w:jc w:val="both"/>
        <w:rPr>
          <w:rFonts w:ascii="Trebuchet MS" w:eastAsia="Times New Roman" w:hAnsi="Trebuchet MS" w:cs="Microsoft Uighur"/>
          <w:lang w:val="ro-RO"/>
        </w:rPr>
      </w:pPr>
      <w:r w:rsidRPr="00ED6D59">
        <w:rPr>
          <w:rFonts w:ascii="Trebuchet MS" w:eastAsia="Times New Roman" w:hAnsi="Trebuchet MS" w:cs="Microsoft Uighur"/>
          <w:b/>
          <w:lang w:val="ro-RO"/>
        </w:rPr>
        <w:lastRenderedPageBreak/>
        <w:t>Obiectivul Specific 2</w:t>
      </w:r>
      <w:r w:rsidRPr="00ED6D59">
        <w:rPr>
          <w:rFonts w:ascii="Trebuchet MS" w:eastAsia="Times New Roman" w:hAnsi="Trebuchet MS" w:cs="Microsoft Uighur"/>
          <w:lang w:val="ro-RO"/>
        </w:rPr>
        <w:t xml:space="preserve"> - Dezvoltarea competențelor forței de muncă în vederea asigurării unei ocupări de calitate în sectoarele competitive, generatoare de locuri de muncă verzi;</w:t>
      </w:r>
    </w:p>
    <w:p w14:paraId="55838721" w14:textId="77777777" w:rsidR="00933A17" w:rsidRPr="00ED6D59" w:rsidRDefault="00933A17" w:rsidP="007930D9">
      <w:pPr>
        <w:spacing w:after="60" w:line="276" w:lineRule="auto"/>
        <w:jc w:val="both"/>
        <w:rPr>
          <w:rFonts w:ascii="Trebuchet MS" w:eastAsia="Times New Roman" w:hAnsi="Trebuchet MS" w:cs="Microsoft Uighur"/>
          <w:lang w:val="ro-RO"/>
        </w:rPr>
      </w:pPr>
      <w:r w:rsidRPr="00ED6D59">
        <w:rPr>
          <w:rFonts w:ascii="Trebuchet MS" w:eastAsia="Times New Roman" w:hAnsi="Trebuchet MS" w:cs="Microsoft Uighur"/>
          <w:b/>
          <w:lang w:val="ro-RO"/>
        </w:rPr>
        <w:t>Obiectivul Specific 3</w:t>
      </w:r>
      <w:r w:rsidRPr="00ED6D59">
        <w:rPr>
          <w:rFonts w:ascii="Trebuchet MS" w:eastAsia="Times New Roman" w:hAnsi="Trebuchet MS" w:cs="Microsoft Uighur"/>
          <w:lang w:val="ro-RO"/>
        </w:rPr>
        <w:t xml:space="preserve"> - Consolidarea cooperării cu actorii relevanți și a dialogului cu partenerii sociali din sectoarele cu potențial pentru crearea de locuri de muncă verzi.</w:t>
      </w:r>
    </w:p>
    <w:p w14:paraId="31E3E883" w14:textId="77777777" w:rsidR="00933A17" w:rsidRPr="00ED6D59" w:rsidRDefault="00933A17" w:rsidP="007930D9">
      <w:pPr>
        <w:tabs>
          <w:tab w:val="left" w:pos="1170"/>
        </w:tabs>
        <w:spacing w:after="60" w:line="276" w:lineRule="auto"/>
        <w:jc w:val="both"/>
        <w:rPr>
          <w:rFonts w:ascii="Trebuchet MS" w:hAnsi="Trebuchet MS"/>
          <w:lang w:val="ro-RO"/>
        </w:rPr>
      </w:pPr>
    </w:p>
    <w:p w14:paraId="0F5BB62B" w14:textId="77777777" w:rsidR="00933A17" w:rsidRPr="00ED6D59" w:rsidRDefault="00933A17" w:rsidP="007930D9">
      <w:pPr>
        <w:pStyle w:val="NormalWeb"/>
        <w:spacing w:before="0" w:beforeAutospacing="0" w:after="60" w:afterAutospacing="0" w:line="276" w:lineRule="auto"/>
        <w:jc w:val="both"/>
        <w:textAlignment w:val="baseline"/>
        <w:rPr>
          <w:rFonts w:ascii="Trebuchet MS" w:hAnsi="Trebuchet MS"/>
          <w:b/>
          <w:bCs/>
          <w:i/>
          <w:iCs/>
          <w:sz w:val="22"/>
          <w:szCs w:val="22"/>
        </w:rPr>
      </w:pPr>
      <w:r w:rsidRPr="00ED6D59">
        <w:rPr>
          <w:rFonts w:ascii="Trebuchet MS" w:hAnsi="Trebuchet MS"/>
          <w:b/>
          <w:bCs/>
          <w:i/>
          <w:iCs/>
          <w:sz w:val="22"/>
          <w:szCs w:val="22"/>
        </w:rPr>
        <w:t>Planul de Implementare a Garanției pentru Tineret 2017-2020</w:t>
      </w:r>
    </w:p>
    <w:p w14:paraId="4C685B86" w14:textId="1B145922" w:rsidR="00933A17" w:rsidRPr="00ED6D59" w:rsidRDefault="00933A17" w:rsidP="007930D9">
      <w:pPr>
        <w:pStyle w:val="NormalWeb"/>
        <w:spacing w:before="0" w:beforeAutospacing="0" w:after="60" w:afterAutospacing="0" w:line="276" w:lineRule="auto"/>
        <w:jc w:val="both"/>
        <w:textAlignment w:val="baseline"/>
        <w:rPr>
          <w:rFonts w:ascii="Trebuchet MS" w:hAnsi="Trebuchet MS"/>
          <w:sz w:val="22"/>
          <w:szCs w:val="22"/>
        </w:rPr>
      </w:pPr>
      <w:r w:rsidRPr="00ED6D59">
        <w:rPr>
          <w:rFonts w:ascii="Trebuchet MS" w:hAnsi="Trebuchet MS"/>
          <w:sz w:val="22"/>
          <w:szCs w:val="22"/>
        </w:rPr>
        <w:t>În România</w:t>
      </w:r>
      <w:r w:rsidRPr="009F6D59">
        <w:rPr>
          <w:rFonts w:ascii="Trebuchet MS" w:hAnsi="Trebuchet MS"/>
          <w:sz w:val="22"/>
          <w:szCs w:val="22"/>
        </w:rPr>
        <w:t xml:space="preserve">, Recomandarea Consiliului din 22 aprilie 2013 privind înființarea unei </w:t>
      </w:r>
      <w:r w:rsidR="00CC3FF3" w:rsidRPr="009F6D59">
        <w:rPr>
          <w:rFonts w:ascii="Trebuchet MS" w:hAnsi="Trebuchet MS"/>
          <w:sz w:val="22"/>
          <w:szCs w:val="22"/>
        </w:rPr>
        <w:t>G</w:t>
      </w:r>
      <w:r w:rsidRPr="009F6D59">
        <w:rPr>
          <w:rFonts w:ascii="Trebuchet MS" w:hAnsi="Trebuchet MS"/>
          <w:sz w:val="22"/>
          <w:szCs w:val="22"/>
        </w:rPr>
        <w:t>aranți</w:t>
      </w:r>
      <w:r w:rsidRPr="00E31D07">
        <w:rPr>
          <w:rFonts w:ascii="Trebuchet MS" w:hAnsi="Trebuchet MS"/>
          <w:sz w:val="22"/>
          <w:szCs w:val="22"/>
        </w:rPr>
        <w:t>i pentru tineret</w:t>
      </w:r>
      <w:r w:rsidR="009F6D59" w:rsidRPr="00B53C07">
        <w:rPr>
          <w:rStyle w:val="FootnoteReference"/>
          <w:rFonts w:ascii="Trebuchet MS" w:hAnsi="Trebuchet MS"/>
          <w:sz w:val="22"/>
          <w:szCs w:val="22"/>
        </w:rPr>
        <w:footnoteReference w:id="3"/>
      </w:r>
      <w:r w:rsidRPr="00ED6D59">
        <w:rPr>
          <w:rFonts w:ascii="Trebuchet MS" w:hAnsi="Trebuchet MS"/>
          <w:sz w:val="22"/>
          <w:szCs w:val="22"/>
        </w:rPr>
        <w:t xml:space="preserve"> este pusă în aplicare prin Planul de Implementare a Garanției pentru Tineret 2017-2020 (PIGT 2017-2020), documentul strategic în domeniul ocupării tinerilor ce continuă măsurile și programele din cadrul Planului de Implementare a Garanției pentru Tineret 2014-2015, elaborat ca urmare a </w:t>
      </w:r>
      <w:r w:rsidR="00000CF1">
        <w:rPr>
          <w:rFonts w:ascii="Trebuchet MS" w:hAnsi="Trebuchet MS"/>
          <w:sz w:val="22"/>
          <w:szCs w:val="22"/>
        </w:rPr>
        <w:t>r</w:t>
      </w:r>
      <w:r w:rsidRPr="00ED6D59">
        <w:rPr>
          <w:rFonts w:ascii="Trebuchet MS" w:hAnsi="Trebuchet MS"/>
          <w:sz w:val="22"/>
          <w:szCs w:val="22"/>
        </w:rPr>
        <w:t xml:space="preserve">ecomandării </w:t>
      </w:r>
      <w:r w:rsidR="00000CF1">
        <w:rPr>
          <w:rFonts w:ascii="Trebuchet MS" w:hAnsi="Trebuchet MS"/>
          <w:sz w:val="22"/>
          <w:szCs w:val="22"/>
        </w:rPr>
        <w:t>menționate anterior.</w:t>
      </w:r>
    </w:p>
    <w:p w14:paraId="5A8BFD98" w14:textId="77777777" w:rsidR="00933A17" w:rsidRPr="00ED6D59" w:rsidRDefault="00933A17" w:rsidP="007930D9">
      <w:pPr>
        <w:pStyle w:val="NormalWeb"/>
        <w:spacing w:before="0" w:beforeAutospacing="0" w:after="60" w:afterAutospacing="0" w:line="276" w:lineRule="auto"/>
        <w:jc w:val="both"/>
        <w:textAlignment w:val="baseline"/>
        <w:rPr>
          <w:rFonts w:ascii="Trebuchet MS" w:hAnsi="Trebuchet MS"/>
          <w:sz w:val="22"/>
          <w:szCs w:val="22"/>
        </w:rPr>
      </w:pPr>
      <w:r w:rsidRPr="00ED6D59">
        <w:rPr>
          <w:rFonts w:ascii="Trebuchet MS" w:hAnsi="Trebuchet MS"/>
          <w:sz w:val="22"/>
          <w:szCs w:val="22"/>
        </w:rPr>
        <w:t>Garanția pentru Tineret urmărește </w:t>
      </w:r>
      <w:r w:rsidRPr="00ED6D59">
        <w:rPr>
          <w:rStyle w:val="Emphasis"/>
          <w:rFonts w:ascii="Trebuchet MS" w:hAnsi="Trebuchet MS"/>
          <w:sz w:val="22"/>
          <w:szCs w:val="22"/>
          <w:bdr w:val="none" w:sz="0" w:space="0" w:color="auto" w:frame="1"/>
        </w:rPr>
        <w:t>să asigure ca toți tinerii sub vârsta de 25 de ani să primească o ofertă de bună calitate de obținere a unui loc de muncă, de continuare a educației, de intrare în ucenicie sau de efectuare a unui stagiu, într-un interval de patru luni de la intrarea în șomaj sau de la momentul în care nu mai urmează o formă de învățământ formal.</w:t>
      </w:r>
    </w:p>
    <w:p w14:paraId="478C88DC" w14:textId="77777777" w:rsidR="00933A17" w:rsidRPr="00ED6D59" w:rsidRDefault="00933A17" w:rsidP="007930D9">
      <w:pPr>
        <w:pStyle w:val="NormalWeb"/>
        <w:spacing w:before="0" w:beforeAutospacing="0" w:after="60" w:afterAutospacing="0" w:line="276" w:lineRule="auto"/>
        <w:jc w:val="both"/>
        <w:textAlignment w:val="baseline"/>
        <w:rPr>
          <w:rFonts w:ascii="Trebuchet MS" w:hAnsi="Trebuchet MS"/>
          <w:sz w:val="22"/>
          <w:szCs w:val="22"/>
        </w:rPr>
      </w:pPr>
      <w:r w:rsidRPr="00ED6D59">
        <w:rPr>
          <w:rFonts w:ascii="Trebuchet MS" w:hAnsi="Trebuchet MS"/>
          <w:sz w:val="22"/>
          <w:szCs w:val="22"/>
        </w:rPr>
        <w:t>PIGT 2017-2020 include măsuri și programe implementate de Ministerul Muncii</w:t>
      </w:r>
      <w:r w:rsidR="00CC3FF3" w:rsidRPr="00ED6D59">
        <w:rPr>
          <w:rFonts w:ascii="Trebuchet MS" w:hAnsi="Trebuchet MS"/>
          <w:sz w:val="22"/>
          <w:szCs w:val="22"/>
        </w:rPr>
        <w:t xml:space="preserve"> și Protecției Sociale,</w:t>
      </w:r>
      <w:r w:rsidRPr="00ED6D59">
        <w:rPr>
          <w:rFonts w:ascii="Trebuchet MS" w:hAnsi="Trebuchet MS"/>
          <w:sz w:val="22"/>
          <w:szCs w:val="22"/>
        </w:rPr>
        <w:t xml:space="preserve"> prin intermediul Agenției Naționale pentru Ocuparea Forței de Muncă (ANOFM), precum și de alte instituții cu atribuții în domeniu. </w:t>
      </w:r>
    </w:p>
    <w:p w14:paraId="756B3530" w14:textId="77777777" w:rsidR="00933A17" w:rsidRPr="00ED6D59" w:rsidRDefault="00933A17" w:rsidP="007930D9">
      <w:pPr>
        <w:pStyle w:val="NormalWeb"/>
        <w:spacing w:before="0" w:beforeAutospacing="0" w:after="60" w:afterAutospacing="0" w:line="276" w:lineRule="auto"/>
        <w:jc w:val="both"/>
        <w:textAlignment w:val="baseline"/>
        <w:rPr>
          <w:rFonts w:ascii="Trebuchet MS" w:hAnsi="Trebuchet MS"/>
          <w:sz w:val="22"/>
          <w:szCs w:val="22"/>
        </w:rPr>
      </w:pPr>
      <w:r w:rsidRPr="00ED6D59">
        <w:rPr>
          <w:rFonts w:ascii="Trebuchet MS" w:hAnsi="Trebuchet MS"/>
          <w:sz w:val="22"/>
          <w:szCs w:val="22"/>
        </w:rPr>
        <w:t>ANOFM implementează măsuri de stimulare a ocupării tinerilor, atât prin bugetul asigurărilor pentru șomaj, cât și prin Fondul Social European (ucenicie, stagii, prime de mobilitate, prime de activare și subvenționarea locurilor de muncă).</w:t>
      </w:r>
    </w:p>
    <w:p w14:paraId="2CE46767" w14:textId="77777777" w:rsidR="00933A17" w:rsidRPr="00ED6D59" w:rsidRDefault="00933A17" w:rsidP="00FF7E18">
      <w:pPr>
        <w:tabs>
          <w:tab w:val="left" w:pos="142"/>
          <w:tab w:val="left" w:pos="1800"/>
        </w:tabs>
        <w:spacing w:after="60"/>
        <w:jc w:val="both"/>
        <w:rPr>
          <w:rFonts w:ascii="Trebuchet MS" w:hAnsi="Trebuchet MS"/>
          <w:bCs/>
        </w:rPr>
      </w:pPr>
    </w:p>
    <w:p w14:paraId="515FA2B9" w14:textId="77777777" w:rsidR="00933A17" w:rsidRPr="00ED6D59" w:rsidRDefault="00933A17" w:rsidP="00FF7E18">
      <w:pPr>
        <w:tabs>
          <w:tab w:val="left" w:pos="142"/>
          <w:tab w:val="left" w:pos="1800"/>
        </w:tabs>
        <w:spacing w:after="60"/>
        <w:jc w:val="both"/>
        <w:rPr>
          <w:rFonts w:ascii="Trebuchet MS" w:hAnsi="Trebuchet MS"/>
          <w:b/>
          <w:bCs/>
        </w:rPr>
      </w:pPr>
      <w:bookmarkStart w:id="5" w:name="_Toc47699867"/>
      <w:r w:rsidRPr="00ED6D59">
        <w:rPr>
          <w:rFonts w:ascii="Trebuchet MS" w:hAnsi="Trebuchet MS"/>
          <w:b/>
          <w:bCs/>
        </w:rPr>
        <w:t>Cadrul legislativ național</w:t>
      </w:r>
      <w:bookmarkEnd w:id="5"/>
    </w:p>
    <w:p w14:paraId="5CF277E9" w14:textId="77777777" w:rsidR="00C30094" w:rsidRPr="00ED6D59" w:rsidRDefault="00C30094" w:rsidP="00C30094">
      <w:pPr>
        <w:rPr>
          <w:rFonts w:ascii="Trebuchet MS" w:hAnsi="Trebuchet MS"/>
          <w:lang w:val="ro-RO" w:eastAsia="ro-RO"/>
        </w:rPr>
      </w:pPr>
    </w:p>
    <w:p w14:paraId="5CEF0447" w14:textId="77777777" w:rsidR="00933A17" w:rsidRPr="00ED6D59" w:rsidRDefault="00933A17" w:rsidP="007930D9">
      <w:pPr>
        <w:spacing w:after="60" w:line="276" w:lineRule="auto"/>
        <w:jc w:val="both"/>
        <w:rPr>
          <w:rFonts w:ascii="Trebuchet MS" w:hAnsi="Trebuchet MS"/>
          <w:shd w:val="clear" w:color="auto" w:fill="FFFFFF"/>
          <w:lang w:val="ro-RO"/>
        </w:rPr>
      </w:pPr>
      <w:r w:rsidRPr="00ED6D59">
        <w:rPr>
          <w:rFonts w:ascii="Trebuchet MS" w:hAnsi="Trebuchet MS"/>
          <w:b/>
          <w:iCs/>
          <w:lang w:val="ro-RO"/>
        </w:rPr>
        <w:t xml:space="preserve">Legea nr. 76/2002 privind </w:t>
      </w:r>
      <w:r w:rsidRPr="00ED6D59">
        <w:rPr>
          <w:rFonts w:ascii="Trebuchet MS" w:hAnsi="Trebuchet MS" w:cs="Times New Roman"/>
          <w:b/>
          <w:iCs/>
          <w:lang w:val="ro-RO"/>
        </w:rPr>
        <w:t xml:space="preserve">sistemul asigurărilor pentru </w:t>
      </w:r>
      <w:r w:rsidR="00C42710" w:rsidRPr="00ED6D59">
        <w:rPr>
          <w:rFonts w:ascii="Trebuchet MS" w:hAnsi="Trebuchet MS" w:cs="Times New Roman"/>
          <w:b/>
          <w:iCs/>
          <w:lang w:val="ro-RO"/>
        </w:rPr>
        <w:t>șomaj</w:t>
      </w:r>
      <w:r w:rsidRPr="00ED6D59">
        <w:rPr>
          <w:rFonts w:ascii="Trebuchet MS" w:hAnsi="Trebuchet MS" w:cs="Times New Roman"/>
          <w:b/>
          <w:iCs/>
          <w:lang w:val="ro-RO"/>
        </w:rPr>
        <w:t xml:space="preserve"> şi stimularea ocupării </w:t>
      </w:r>
      <w:r w:rsidR="00C42710" w:rsidRPr="00ED6D59">
        <w:rPr>
          <w:rFonts w:ascii="Trebuchet MS" w:hAnsi="Trebuchet MS" w:cs="Times New Roman"/>
          <w:b/>
          <w:iCs/>
          <w:lang w:val="ro-RO"/>
        </w:rPr>
        <w:t>forței</w:t>
      </w:r>
      <w:r w:rsidRPr="00ED6D59">
        <w:rPr>
          <w:rFonts w:ascii="Trebuchet MS" w:hAnsi="Trebuchet MS" w:cs="Times New Roman"/>
          <w:b/>
          <w:iCs/>
          <w:lang w:val="ro-RO"/>
        </w:rPr>
        <w:t xml:space="preserve"> de muncă, cu modificările și completările ulterioare</w:t>
      </w:r>
      <w:r w:rsidRPr="00ED6D59">
        <w:rPr>
          <w:rFonts w:ascii="Trebuchet MS" w:hAnsi="Trebuchet MS" w:cs="Times New Roman"/>
          <w:b/>
          <w:lang w:val="ro-RO"/>
        </w:rPr>
        <w:t>,</w:t>
      </w:r>
      <w:r w:rsidRPr="00ED6D59">
        <w:rPr>
          <w:rFonts w:ascii="Trebuchet MS" w:hAnsi="Trebuchet MS" w:cs="Times New Roman"/>
          <w:lang w:val="ro-RO"/>
        </w:rPr>
        <w:t xml:space="preserve"> are ca scop realizarea mai multor obiective pe piața muncii, printre care: sprijinirea ocupării persoanelor </w:t>
      </w:r>
      <w:r w:rsidR="00C42710" w:rsidRPr="00ED6D59">
        <w:rPr>
          <w:rFonts w:ascii="Trebuchet MS" w:hAnsi="Trebuchet MS" w:cs="Times New Roman"/>
          <w:lang w:val="ro-RO"/>
        </w:rPr>
        <w:t>aparținând</w:t>
      </w:r>
      <w:r w:rsidRPr="00ED6D59">
        <w:rPr>
          <w:rFonts w:ascii="Trebuchet MS" w:hAnsi="Trebuchet MS" w:cs="Times New Roman"/>
          <w:lang w:val="ro-RO"/>
        </w:rPr>
        <w:t xml:space="preserve"> unor categorii defavorizate ale </w:t>
      </w:r>
      <w:r w:rsidR="00C42710" w:rsidRPr="00ED6D59">
        <w:rPr>
          <w:rFonts w:ascii="Trebuchet MS" w:hAnsi="Trebuchet MS" w:cs="Times New Roman"/>
          <w:lang w:val="ro-RO"/>
        </w:rPr>
        <w:t>populației</w:t>
      </w:r>
      <w:r w:rsidRPr="00ED6D59">
        <w:rPr>
          <w:rFonts w:ascii="Trebuchet MS" w:hAnsi="Trebuchet MS" w:cs="Times New Roman"/>
          <w:lang w:val="ro-RO"/>
        </w:rPr>
        <w:t xml:space="preserve">, stimularea </w:t>
      </w:r>
      <w:r w:rsidR="00C42710" w:rsidRPr="00ED6D59">
        <w:rPr>
          <w:rFonts w:ascii="Trebuchet MS" w:hAnsi="Trebuchet MS" w:cs="Times New Roman"/>
          <w:lang w:val="ro-RO"/>
        </w:rPr>
        <w:t>șomerilor</w:t>
      </w:r>
      <w:r w:rsidRPr="00ED6D59">
        <w:rPr>
          <w:rFonts w:ascii="Trebuchet MS" w:hAnsi="Trebuchet MS" w:cs="Times New Roman"/>
          <w:lang w:val="ro-RO"/>
        </w:rPr>
        <w:t xml:space="preserve"> în vederea ocupării unui loc de muncă, stimularea angajatorilor pentru încadrarea persoanelor în căutarea unui loc de muncă, </w:t>
      </w:r>
      <w:r w:rsidR="00C42710" w:rsidRPr="00ED6D59">
        <w:rPr>
          <w:rFonts w:ascii="Trebuchet MS" w:hAnsi="Trebuchet MS" w:cs="Times New Roman"/>
          <w:lang w:val="ro-RO"/>
        </w:rPr>
        <w:t>îmbunătățirea</w:t>
      </w:r>
      <w:r w:rsidRPr="00ED6D59">
        <w:rPr>
          <w:rFonts w:ascii="Trebuchet MS" w:hAnsi="Trebuchet MS" w:cs="Times New Roman"/>
          <w:lang w:val="ro-RO"/>
        </w:rPr>
        <w:t xml:space="preserve"> structurii ocupării pe ramuri economice şi zone geografice, </w:t>
      </w:r>
      <w:r w:rsidR="00C42710" w:rsidRPr="00ED6D59">
        <w:rPr>
          <w:rFonts w:ascii="Trebuchet MS" w:hAnsi="Trebuchet MS" w:cs="Times New Roman"/>
          <w:lang w:val="ro-RO"/>
        </w:rPr>
        <w:t>creșterea</w:t>
      </w:r>
      <w:r w:rsidR="00ED6D59">
        <w:rPr>
          <w:rFonts w:ascii="Trebuchet MS" w:hAnsi="Trebuchet MS" w:cs="Times New Roman"/>
          <w:lang w:val="ro-RO"/>
        </w:rPr>
        <w:t xml:space="preserve"> </w:t>
      </w:r>
      <w:r w:rsidR="00C42710" w:rsidRPr="00ED6D59">
        <w:rPr>
          <w:rFonts w:ascii="Trebuchet MS" w:hAnsi="Trebuchet MS" w:cs="Times New Roman"/>
          <w:lang w:val="ro-RO"/>
        </w:rPr>
        <w:t>mobilității</w:t>
      </w:r>
      <w:r w:rsidR="00ED6D59">
        <w:rPr>
          <w:rFonts w:ascii="Trebuchet MS" w:hAnsi="Trebuchet MS" w:cs="Times New Roman"/>
          <w:lang w:val="ro-RO"/>
        </w:rPr>
        <w:t xml:space="preserve"> </w:t>
      </w:r>
      <w:r w:rsidR="00C42710" w:rsidRPr="00ED6D59">
        <w:rPr>
          <w:rFonts w:ascii="Trebuchet MS" w:hAnsi="Trebuchet MS" w:cs="Times New Roman"/>
          <w:lang w:val="ro-RO"/>
        </w:rPr>
        <w:t>forței</w:t>
      </w:r>
      <w:r w:rsidRPr="00ED6D59">
        <w:rPr>
          <w:rFonts w:ascii="Trebuchet MS" w:hAnsi="Trebuchet MS" w:cs="Times New Roman"/>
          <w:lang w:val="ro-RO"/>
        </w:rPr>
        <w:t xml:space="preserve"> de muncă în </w:t>
      </w:r>
      <w:r w:rsidR="00C42710" w:rsidRPr="00ED6D59">
        <w:rPr>
          <w:rFonts w:ascii="Trebuchet MS" w:hAnsi="Trebuchet MS" w:cs="Times New Roman"/>
          <w:lang w:val="ro-RO"/>
        </w:rPr>
        <w:t>condițiile</w:t>
      </w:r>
      <w:r w:rsidRPr="00ED6D59">
        <w:rPr>
          <w:rFonts w:ascii="Trebuchet MS" w:hAnsi="Trebuchet MS" w:cs="Times New Roman"/>
          <w:lang w:val="ro-RO"/>
        </w:rPr>
        <w:t xml:space="preserve"> schimbărilor structurale care se produc în economia </w:t>
      </w:r>
      <w:r w:rsidR="00C42710" w:rsidRPr="00ED6D59">
        <w:rPr>
          <w:rFonts w:ascii="Trebuchet MS" w:hAnsi="Trebuchet MS" w:cs="Times New Roman"/>
          <w:lang w:val="ro-RO"/>
        </w:rPr>
        <w:t>națională</w:t>
      </w:r>
      <w:r w:rsidRPr="00ED6D59">
        <w:rPr>
          <w:rFonts w:ascii="Trebuchet MS" w:hAnsi="Trebuchet MS" w:cs="Times New Roman"/>
          <w:lang w:val="ro-RO"/>
        </w:rPr>
        <w:t xml:space="preserve">, precum și </w:t>
      </w:r>
      <w:r w:rsidR="00C42710" w:rsidRPr="00ED6D59">
        <w:rPr>
          <w:rFonts w:ascii="Trebuchet MS" w:hAnsi="Trebuchet MS" w:cs="Times New Roman"/>
          <w:lang w:val="ro-RO"/>
        </w:rPr>
        <w:t>protecția</w:t>
      </w:r>
      <w:r w:rsidRPr="00ED6D59">
        <w:rPr>
          <w:rFonts w:ascii="Trebuchet MS" w:hAnsi="Trebuchet MS" w:cs="Times New Roman"/>
          <w:lang w:val="ro-RO"/>
        </w:rPr>
        <w:t xml:space="preserve"> persoanelor în cadrul sistemului asigurărilor pentru </w:t>
      </w:r>
      <w:r w:rsidR="00C42710" w:rsidRPr="00ED6D59">
        <w:rPr>
          <w:rFonts w:ascii="Trebuchet MS" w:hAnsi="Trebuchet MS" w:cs="Times New Roman"/>
          <w:lang w:val="ro-RO"/>
        </w:rPr>
        <w:t>șomaj</w:t>
      </w:r>
      <w:r w:rsidRPr="00ED6D59">
        <w:rPr>
          <w:rFonts w:ascii="Trebuchet MS" w:hAnsi="Trebuchet MS" w:cs="Times New Roman"/>
          <w:lang w:val="ro-RO"/>
        </w:rPr>
        <w:t>.</w:t>
      </w:r>
    </w:p>
    <w:p w14:paraId="58840171" w14:textId="77777777" w:rsidR="00933A17" w:rsidRPr="00ED6D59" w:rsidRDefault="00933A17" w:rsidP="007930D9">
      <w:pPr>
        <w:autoSpaceDE w:val="0"/>
        <w:autoSpaceDN w:val="0"/>
        <w:adjustRightInd w:val="0"/>
        <w:spacing w:after="60" w:line="276" w:lineRule="auto"/>
        <w:jc w:val="both"/>
        <w:rPr>
          <w:rFonts w:ascii="Trebuchet MS" w:hAnsi="Trebuchet MS" w:cs="Times New Roman"/>
          <w:lang w:val="ro-RO"/>
        </w:rPr>
      </w:pPr>
    </w:p>
    <w:p w14:paraId="5B382A3C" w14:textId="1A645CF1" w:rsidR="00933A17" w:rsidRPr="00ED6D59" w:rsidRDefault="00933A17" w:rsidP="007930D9">
      <w:pPr>
        <w:spacing w:after="60" w:line="276" w:lineRule="auto"/>
        <w:jc w:val="both"/>
        <w:rPr>
          <w:rFonts w:ascii="Trebuchet MS" w:hAnsi="Trebuchet MS" w:cs="Times New Roman"/>
          <w:lang w:val="ro-RO"/>
        </w:rPr>
      </w:pPr>
      <w:r w:rsidRPr="00ED6D59">
        <w:rPr>
          <w:rFonts w:ascii="Trebuchet MS" w:hAnsi="Trebuchet MS" w:cs="Times New Roman"/>
          <w:b/>
          <w:lang w:val="ro-RO"/>
        </w:rPr>
        <w:t>Legea nr.72</w:t>
      </w:r>
      <w:r w:rsidR="00295F2E" w:rsidRPr="00ED6D59">
        <w:rPr>
          <w:rFonts w:ascii="Trebuchet MS" w:hAnsi="Trebuchet MS" w:cs="Times New Roman"/>
          <w:b/>
          <w:lang w:val="ro-RO"/>
        </w:rPr>
        <w:t>/</w:t>
      </w:r>
      <w:r w:rsidRPr="00ED6D59">
        <w:rPr>
          <w:rFonts w:ascii="Trebuchet MS" w:hAnsi="Trebuchet MS" w:cs="Times New Roman"/>
          <w:b/>
          <w:lang w:val="ro-RO"/>
        </w:rPr>
        <w:t>2007</w:t>
      </w:r>
      <w:r w:rsidR="00813732">
        <w:rPr>
          <w:rFonts w:ascii="Trebuchet MS" w:hAnsi="Trebuchet MS" w:cs="Times New Roman"/>
          <w:b/>
          <w:lang w:val="ro-RO"/>
        </w:rPr>
        <w:t xml:space="preserve"> </w:t>
      </w:r>
      <w:r w:rsidRPr="00ED6D59">
        <w:rPr>
          <w:rFonts w:ascii="Trebuchet MS" w:hAnsi="Trebuchet MS" w:cs="Times New Roman"/>
          <w:b/>
          <w:lang w:val="ro-RO"/>
        </w:rPr>
        <w:t xml:space="preserve">privind stimularea încadrării în muncă a elevilor şi </w:t>
      </w:r>
      <w:r w:rsidR="00440FED" w:rsidRPr="00ED6D59">
        <w:rPr>
          <w:rFonts w:ascii="Trebuchet MS" w:hAnsi="Trebuchet MS" w:cs="Times New Roman"/>
          <w:b/>
          <w:lang w:val="ro-RO"/>
        </w:rPr>
        <w:t>studenților</w:t>
      </w:r>
      <w:r w:rsidRPr="00ED6D59">
        <w:rPr>
          <w:rFonts w:ascii="Trebuchet MS" w:hAnsi="Trebuchet MS" w:cs="Times New Roman"/>
          <w:b/>
          <w:lang w:val="ro-RO"/>
        </w:rPr>
        <w:t xml:space="preserve">, cu modificările și completările ulterioare, </w:t>
      </w:r>
      <w:r w:rsidRPr="00ED6D59">
        <w:rPr>
          <w:rFonts w:ascii="Trebuchet MS" w:hAnsi="Trebuchet MS" w:cs="Times New Roman"/>
          <w:lang w:val="ro-RO"/>
        </w:rPr>
        <w:t xml:space="preserve">reglementează suportul acordat angajatorilor care încadrează în muncă elevi şi </w:t>
      </w:r>
      <w:r w:rsidR="00440FED" w:rsidRPr="00ED6D59">
        <w:rPr>
          <w:rFonts w:ascii="Trebuchet MS" w:hAnsi="Trebuchet MS" w:cs="Times New Roman"/>
          <w:lang w:val="ro-RO"/>
        </w:rPr>
        <w:t>studenți</w:t>
      </w:r>
      <w:r w:rsidRPr="00ED6D59">
        <w:rPr>
          <w:rFonts w:ascii="Trebuchet MS" w:hAnsi="Trebuchet MS" w:cs="Times New Roman"/>
          <w:lang w:val="ro-RO"/>
        </w:rPr>
        <w:t xml:space="preserve"> pe perioada </w:t>
      </w:r>
      <w:r w:rsidR="00440FED" w:rsidRPr="00ED6D59">
        <w:rPr>
          <w:rFonts w:ascii="Trebuchet MS" w:hAnsi="Trebuchet MS" w:cs="Times New Roman"/>
          <w:lang w:val="ro-RO"/>
        </w:rPr>
        <w:t>vacanțelor</w:t>
      </w:r>
      <w:r w:rsidRPr="00ED6D59">
        <w:rPr>
          <w:rFonts w:ascii="Trebuchet MS" w:hAnsi="Trebuchet MS" w:cs="Times New Roman"/>
          <w:lang w:val="ro-RO"/>
        </w:rPr>
        <w:t xml:space="preserve">. Astfel, angajatorii beneficiază, pentru fiecare elev şi student, de un stimulent financiar lunar egal cu 50% din valoarea indicatorului social de </w:t>
      </w:r>
      <w:r w:rsidR="00440FED" w:rsidRPr="00ED6D59">
        <w:rPr>
          <w:rFonts w:ascii="Trebuchet MS" w:hAnsi="Trebuchet MS" w:cs="Times New Roman"/>
          <w:lang w:val="ro-RO"/>
        </w:rPr>
        <w:t>referință</w:t>
      </w:r>
      <w:r w:rsidRPr="00ED6D59">
        <w:rPr>
          <w:rFonts w:ascii="Trebuchet MS" w:hAnsi="Trebuchet MS" w:cs="Times New Roman"/>
          <w:lang w:val="ro-RO"/>
        </w:rPr>
        <w:t xml:space="preserve">. Stimulentul financiar se acordă la cererea angajatorului din bugetul asigurărilor pentru </w:t>
      </w:r>
      <w:r w:rsidR="00440FED" w:rsidRPr="00ED6D59">
        <w:rPr>
          <w:rFonts w:ascii="Trebuchet MS" w:hAnsi="Trebuchet MS" w:cs="Times New Roman"/>
          <w:lang w:val="ro-RO"/>
        </w:rPr>
        <w:t>șomaj</w:t>
      </w:r>
      <w:r w:rsidRPr="00ED6D59">
        <w:rPr>
          <w:rFonts w:ascii="Trebuchet MS" w:hAnsi="Trebuchet MS" w:cs="Times New Roman"/>
          <w:lang w:val="ro-RO"/>
        </w:rPr>
        <w:t>, pentru o perioadă de maxim</w:t>
      </w:r>
      <w:r w:rsidR="00AC6F96">
        <w:rPr>
          <w:rFonts w:ascii="Trebuchet MS" w:hAnsi="Trebuchet MS" w:cs="Times New Roman"/>
          <w:lang w:val="ro-RO"/>
        </w:rPr>
        <w:t>um</w:t>
      </w:r>
      <w:r w:rsidRPr="00ED6D59">
        <w:rPr>
          <w:rFonts w:ascii="Trebuchet MS" w:hAnsi="Trebuchet MS" w:cs="Times New Roman"/>
          <w:lang w:val="ro-RO"/>
        </w:rPr>
        <w:t xml:space="preserve"> 60 de zile lucrătoare într-un an calendaristic.</w:t>
      </w:r>
    </w:p>
    <w:p w14:paraId="14B92601" w14:textId="77777777" w:rsidR="00933A17" w:rsidRPr="00ED6D59" w:rsidRDefault="00933A17" w:rsidP="007930D9">
      <w:pPr>
        <w:spacing w:after="60" w:line="276" w:lineRule="auto"/>
        <w:jc w:val="both"/>
        <w:rPr>
          <w:rFonts w:ascii="Trebuchet MS" w:hAnsi="Trebuchet MS"/>
          <w:b/>
          <w:bCs/>
          <w:lang w:val="ro-RO"/>
        </w:rPr>
      </w:pPr>
    </w:p>
    <w:p w14:paraId="1DF39E8D" w14:textId="77777777" w:rsidR="00933A17" w:rsidRPr="00ED6D59" w:rsidRDefault="00933A17" w:rsidP="007930D9">
      <w:pPr>
        <w:spacing w:after="60" w:line="276" w:lineRule="auto"/>
        <w:jc w:val="both"/>
        <w:rPr>
          <w:rFonts w:ascii="Trebuchet MS" w:hAnsi="Trebuchet MS"/>
          <w:iCs/>
          <w:lang w:val="ro-RO"/>
        </w:rPr>
      </w:pPr>
      <w:r w:rsidRPr="00ED6D59">
        <w:rPr>
          <w:rFonts w:ascii="Trebuchet MS" w:hAnsi="Trebuchet MS"/>
          <w:b/>
          <w:bCs/>
          <w:lang w:val="ro-RO"/>
        </w:rPr>
        <w:lastRenderedPageBreak/>
        <w:t xml:space="preserve">Legea nr. 335/2013 </w:t>
      </w:r>
      <w:r w:rsidRPr="00ED6D59">
        <w:rPr>
          <w:rFonts w:ascii="Trebuchet MS" w:hAnsi="Trebuchet MS" w:cs="Times New Roman"/>
          <w:b/>
          <w:bCs/>
          <w:lang w:val="ro-RO"/>
        </w:rPr>
        <w:t xml:space="preserve">privind efectuarea stagiului pentru </w:t>
      </w:r>
      <w:r w:rsidR="00440FED" w:rsidRPr="00ED6D59">
        <w:rPr>
          <w:rFonts w:ascii="Trebuchet MS" w:hAnsi="Trebuchet MS" w:cs="Times New Roman"/>
          <w:b/>
          <w:bCs/>
          <w:lang w:val="ro-RO"/>
        </w:rPr>
        <w:t>absolvenții</w:t>
      </w:r>
      <w:r w:rsidRPr="00ED6D59">
        <w:rPr>
          <w:rFonts w:ascii="Trebuchet MS" w:hAnsi="Trebuchet MS" w:cs="Times New Roman"/>
          <w:b/>
          <w:bCs/>
          <w:lang w:val="ro-RO"/>
        </w:rPr>
        <w:t xml:space="preserve"> de </w:t>
      </w:r>
      <w:r w:rsidR="00440FED" w:rsidRPr="00ED6D59">
        <w:rPr>
          <w:rFonts w:ascii="Trebuchet MS" w:hAnsi="Trebuchet MS" w:cs="Times New Roman"/>
          <w:b/>
          <w:bCs/>
          <w:lang w:val="ro-RO"/>
        </w:rPr>
        <w:t>învățământ</w:t>
      </w:r>
      <w:r w:rsidRPr="00ED6D59">
        <w:rPr>
          <w:rFonts w:ascii="Trebuchet MS" w:hAnsi="Trebuchet MS" w:cs="Times New Roman"/>
          <w:b/>
          <w:bCs/>
          <w:lang w:val="ro-RO"/>
        </w:rPr>
        <w:t xml:space="preserve"> superior, cu modificările și completările ulterioare</w:t>
      </w:r>
      <w:r w:rsidRPr="00ED6D59">
        <w:rPr>
          <w:rFonts w:ascii="Trebuchet MS" w:hAnsi="Trebuchet MS" w:cs="Times New Roman"/>
          <w:lang w:val="ro-RO"/>
        </w:rPr>
        <w:t xml:space="preserve">, </w:t>
      </w:r>
      <w:r w:rsidRPr="00ED6D59">
        <w:rPr>
          <w:rFonts w:ascii="Trebuchet MS" w:eastAsia="Times New Roman" w:hAnsi="Trebuchet MS" w:cs="Microsoft Uighur"/>
          <w:iCs/>
          <w:lang w:val="ro-RO"/>
        </w:rPr>
        <w:t xml:space="preserve">reglementează modalitatea de efectuare a stagiului pentru </w:t>
      </w:r>
      <w:r w:rsidR="00440FED" w:rsidRPr="00ED6D59">
        <w:rPr>
          <w:rFonts w:ascii="Trebuchet MS" w:eastAsia="Times New Roman" w:hAnsi="Trebuchet MS" w:cs="Microsoft Uighur"/>
          <w:iCs/>
          <w:lang w:val="ro-RO"/>
        </w:rPr>
        <w:t>absolvenții</w:t>
      </w:r>
      <w:r w:rsidRPr="00ED6D59">
        <w:rPr>
          <w:rFonts w:ascii="Trebuchet MS" w:eastAsia="Times New Roman" w:hAnsi="Trebuchet MS" w:cs="Microsoft Uighur"/>
          <w:iCs/>
          <w:lang w:val="ro-RO"/>
        </w:rPr>
        <w:t xml:space="preserve"> de </w:t>
      </w:r>
      <w:r w:rsidR="00440FED" w:rsidRPr="00ED6D59">
        <w:rPr>
          <w:rFonts w:ascii="Trebuchet MS" w:eastAsia="Times New Roman" w:hAnsi="Trebuchet MS" w:cs="Microsoft Uighur"/>
          <w:iCs/>
          <w:lang w:val="ro-RO"/>
        </w:rPr>
        <w:t>învățământ</w:t>
      </w:r>
      <w:r w:rsidRPr="00ED6D59">
        <w:rPr>
          <w:rFonts w:ascii="Trebuchet MS" w:eastAsia="Times New Roman" w:hAnsi="Trebuchet MS" w:cs="Microsoft Uighur"/>
          <w:iCs/>
          <w:lang w:val="ro-RO"/>
        </w:rPr>
        <w:t xml:space="preserve"> superior, prin promovarea de stagii care să le permită absolvenților de studii universitare un prim contact cu piața muncii și sporirea competențelor profesionale în concordanță cu nevoile angajatorilor. Angajatorul care încheie un contract de stagiu beneficiază, pe perioada derulării contractului de stagiu (6 luni), de o sumă în cuantum de 2.250 lei/lună.</w:t>
      </w:r>
    </w:p>
    <w:p w14:paraId="261644D1" w14:textId="77777777" w:rsidR="00933A17" w:rsidRPr="00ED6D59" w:rsidRDefault="00933A17" w:rsidP="007930D9">
      <w:pPr>
        <w:spacing w:after="60" w:line="276" w:lineRule="auto"/>
        <w:jc w:val="both"/>
        <w:rPr>
          <w:rFonts w:ascii="Trebuchet MS" w:hAnsi="Trebuchet MS"/>
          <w:b/>
          <w:bCs/>
          <w:lang w:val="ro-RO"/>
        </w:rPr>
      </w:pPr>
    </w:p>
    <w:p w14:paraId="3F5AC53E" w14:textId="77777777" w:rsidR="00933A17" w:rsidRPr="00ED6D59" w:rsidRDefault="00933A17" w:rsidP="007930D9">
      <w:pPr>
        <w:spacing w:after="60" w:line="276" w:lineRule="auto"/>
        <w:jc w:val="both"/>
        <w:rPr>
          <w:rFonts w:ascii="Trebuchet MS" w:hAnsi="Trebuchet MS" w:cs="Times New Roman"/>
          <w:lang w:val="ro-RO"/>
        </w:rPr>
      </w:pPr>
      <w:r w:rsidRPr="00ED6D59">
        <w:rPr>
          <w:rFonts w:ascii="Trebuchet MS" w:hAnsi="Trebuchet MS"/>
          <w:b/>
          <w:bCs/>
          <w:lang w:val="ro-RO"/>
        </w:rPr>
        <w:t xml:space="preserve">Legea nr. 279/2005 privind ucenicia la locul de muncă, republicată, cu modificările și completările ulterioare. </w:t>
      </w:r>
      <w:r w:rsidRPr="00ED6D59">
        <w:rPr>
          <w:rFonts w:ascii="Trebuchet MS" w:hAnsi="Trebuchet MS"/>
          <w:lang w:val="ro-RO"/>
        </w:rPr>
        <w:t>Ucenicia la locul de muncă</w:t>
      </w:r>
      <w:r w:rsidR="00C30094" w:rsidRPr="00ED6D59">
        <w:rPr>
          <w:rFonts w:ascii="Trebuchet MS" w:hAnsi="Trebuchet MS"/>
          <w:lang w:val="ro-RO"/>
        </w:rPr>
        <w:t xml:space="preserve"> are drept scop</w:t>
      </w:r>
      <w:r w:rsidRPr="00ED6D59">
        <w:rPr>
          <w:rFonts w:ascii="Trebuchet MS" w:eastAsia="Times New Roman" w:hAnsi="Trebuchet MS" w:cs="Microsoft Uighur"/>
          <w:lang w:val="ro-RO"/>
        </w:rPr>
        <w:t xml:space="preserve"> creșterea nivelului de competențe pentru forța de muncă prin </w:t>
      </w:r>
      <w:r w:rsidR="00440FED" w:rsidRPr="00ED6D59">
        <w:rPr>
          <w:rFonts w:ascii="Trebuchet MS" w:eastAsia="Times New Roman" w:hAnsi="Trebuchet MS" w:cs="Microsoft Uighur"/>
          <w:lang w:val="ro-RO"/>
        </w:rPr>
        <w:t>învățare</w:t>
      </w:r>
      <w:r w:rsidRPr="00ED6D59">
        <w:rPr>
          <w:rFonts w:ascii="Trebuchet MS" w:eastAsia="Times New Roman" w:hAnsi="Trebuchet MS" w:cs="Microsoft Uighur"/>
          <w:lang w:val="ro-RO"/>
        </w:rPr>
        <w:t xml:space="preserve"> și practicarea unor </w:t>
      </w:r>
      <w:r w:rsidR="00440FED" w:rsidRPr="00ED6D59">
        <w:rPr>
          <w:rFonts w:ascii="Trebuchet MS" w:eastAsia="Times New Roman" w:hAnsi="Trebuchet MS" w:cs="Microsoft Uighur"/>
          <w:lang w:val="ro-RO"/>
        </w:rPr>
        <w:t>ocupații</w:t>
      </w:r>
      <w:r w:rsidRPr="00ED6D59">
        <w:rPr>
          <w:rFonts w:ascii="Trebuchet MS" w:eastAsia="Times New Roman" w:hAnsi="Trebuchet MS" w:cs="Microsoft Uighur"/>
          <w:lang w:val="ro-RO"/>
        </w:rPr>
        <w:t xml:space="preserve"> direct la locul de muncă. Angajatorii care doresc să organizeze </w:t>
      </w:r>
      <w:r w:rsidR="00440FED" w:rsidRPr="00ED6D59">
        <w:rPr>
          <w:rFonts w:ascii="Trebuchet MS" w:eastAsia="Times New Roman" w:hAnsi="Trebuchet MS" w:cs="Microsoft Uighur"/>
          <w:lang w:val="ro-RO"/>
        </w:rPr>
        <w:t>activități</w:t>
      </w:r>
      <w:r w:rsidRPr="00ED6D59">
        <w:rPr>
          <w:rFonts w:ascii="Trebuchet MS" w:eastAsia="Times New Roman" w:hAnsi="Trebuchet MS" w:cs="Microsoft Uighur"/>
          <w:lang w:val="ro-RO"/>
        </w:rPr>
        <w:t xml:space="preserve"> de ucenicie la locul de muncă pentru locurile de muncă declarate vacante și care încheie un contract de ucenicie, beneficiază, la cerere, pe perioada derulării acestuia (între 6 luni și 3 ani, în funcție de nivelul de calificare pentru care se realizează programul), de o sumă în cuantum de 2.250 lei/lună. </w:t>
      </w:r>
      <w:r w:rsidRPr="00ED6D59">
        <w:rPr>
          <w:rFonts w:ascii="Trebuchet MS" w:hAnsi="Trebuchet MS" w:cs="Times New Roman"/>
          <w:lang w:val="ro-RO"/>
        </w:rPr>
        <w:t xml:space="preserve">Ucenicia reprezintă formarea profesională realizată la locul de muncă în baza unui contract de ucenicie. Durata contractului de ucenicie se </w:t>
      </w:r>
      <w:r w:rsidR="00440FED" w:rsidRPr="00ED6D59">
        <w:rPr>
          <w:rFonts w:ascii="Trebuchet MS" w:hAnsi="Trebuchet MS" w:cs="Times New Roman"/>
          <w:lang w:val="ro-RO"/>
        </w:rPr>
        <w:t>stabilește</w:t>
      </w:r>
      <w:r w:rsidRPr="00ED6D59">
        <w:rPr>
          <w:rFonts w:ascii="Trebuchet MS" w:hAnsi="Trebuchet MS" w:cs="Times New Roman"/>
          <w:lang w:val="ro-RO"/>
        </w:rPr>
        <w:t xml:space="preserve"> în </w:t>
      </w:r>
      <w:r w:rsidR="00440FED" w:rsidRPr="00ED6D59">
        <w:rPr>
          <w:rFonts w:ascii="Trebuchet MS" w:hAnsi="Trebuchet MS" w:cs="Times New Roman"/>
          <w:lang w:val="ro-RO"/>
        </w:rPr>
        <w:t>funcție</w:t>
      </w:r>
      <w:r w:rsidRPr="00ED6D59">
        <w:rPr>
          <w:rFonts w:ascii="Trebuchet MS" w:hAnsi="Trebuchet MS" w:cs="Times New Roman"/>
          <w:lang w:val="ro-RO"/>
        </w:rPr>
        <w:t xml:space="preserve"> de nivelul de calificare pentru care urmează să se pregătească ucenicul (6 luni pentru calificări de nivel 1; 12 luni pentru calificări de nivel 2; 24 de luni pentru calificări de nivel 3; 36 de luni pentru calificări de nivel 4).</w:t>
      </w:r>
    </w:p>
    <w:p w14:paraId="184DA1A9" w14:textId="77777777" w:rsidR="00933A17" w:rsidRPr="00ED6D59" w:rsidRDefault="00933A17" w:rsidP="007930D9">
      <w:pPr>
        <w:spacing w:after="60" w:line="276" w:lineRule="auto"/>
        <w:rPr>
          <w:rFonts w:ascii="Trebuchet MS" w:hAnsi="Trebuchet MS"/>
          <w:lang w:val="ro-RO"/>
        </w:rPr>
      </w:pPr>
    </w:p>
    <w:p w14:paraId="753F8477" w14:textId="77777777" w:rsidR="00933A17" w:rsidRPr="00ED6D59" w:rsidRDefault="00933A17" w:rsidP="00427898">
      <w:pPr>
        <w:pStyle w:val="NormalWeb"/>
        <w:spacing w:before="0" w:beforeAutospacing="0" w:after="60" w:afterAutospacing="0" w:line="276" w:lineRule="auto"/>
        <w:jc w:val="both"/>
        <w:textAlignment w:val="baseline"/>
        <w:rPr>
          <w:rFonts w:ascii="Trebuchet MS" w:hAnsi="Trebuchet MS"/>
          <w:sz w:val="22"/>
          <w:szCs w:val="22"/>
        </w:rPr>
      </w:pPr>
      <w:r w:rsidRPr="00ED6D59">
        <w:rPr>
          <w:rFonts w:ascii="Trebuchet MS" w:hAnsi="Trebuchet MS"/>
          <w:b/>
          <w:sz w:val="22"/>
          <w:szCs w:val="22"/>
        </w:rPr>
        <w:t xml:space="preserve">Legea nr. 219/2015 privind economia socială. </w:t>
      </w:r>
      <w:r w:rsidRPr="00ED6D59">
        <w:rPr>
          <w:rFonts w:ascii="Trebuchet MS" w:hAnsi="Trebuchet MS"/>
          <w:sz w:val="22"/>
          <w:szCs w:val="22"/>
        </w:rPr>
        <w:t xml:space="preserve">Legea definește economia socială ca fiind ansamblul </w:t>
      </w:r>
      <w:r w:rsidR="00440FED" w:rsidRPr="00ED6D59">
        <w:rPr>
          <w:rFonts w:ascii="Trebuchet MS" w:hAnsi="Trebuchet MS"/>
          <w:sz w:val="22"/>
          <w:szCs w:val="22"/>
        </w:rPr>
        <w:t>activităților</w:t>
      </w:r>
      <w:r w:rsidRPr="00ED6D59">
        <w:rPr>
          <w:rFonts w:ascii="Trebuchet MS" w:hAnsi="Trebuchet MS"/>
          <w:sz w:val="22"/>
          <w:szCs w:val="22"/>
        </w:rPr>
        <w:t xml:space="preserve"> organizate independent de sectorul public, al căror scop este să servească interesul general, interesele unei </w:t>
      </w:r>
      <w:r w:rsidR="00440FED" w:rsidRPr="00ED6D59">
        <w:rPr>
          <w:rFonts w:ascii="Trebuchet MS" w:hAnsi="Trebuchet MS"/>
          <w:sz w:val="22"/>
          <w:szCs w:val="22"/>
        </w:rPr>
        <w:t>colectivități</w:t>
      </w:r>
      <w:r w:rsidRPr="00ED6D59">
        <w:rPr>
          <w:rFonts w:ascii="Trebuchet MS" w:hAnsi="Trebuchet MS"/>
          <w:sz w:val="22"/>
          <w:szCs w:val="22"/>
        </w:rPr>
        <w:t xml:space="preserve"> şi/sau interesele personale nepatrimoniale, prin </w:t>
      </w:r>
      <w:r w:rsidR="00440FED" w:rsidRPr="00ED6D59">
        <w:rPr>
          <w:rFonts w:ascii="Trebuchet MS" w:hAnsi="Trebuchet MS"/>
          <w:sz w:val="22"/>
          <w:szCs w:val="22"/>
        </w:rPr>
        <w:t>creșterea</w:t>
      </w:r>
      <w:r w:rsidRPr="00ED6D59">
        <w:rPr>
          <w:rFonts w:ascii="Trebuchet MS" w:hAnsi="Trebuchet MS"/>
          <w:sz w:val="22"/>
          <w:szCs w:val="22"/>
        </w:rPr>
        <w:t xml:space="preserve"> gradului de ocupare a persoanelor </w:t>
      </w:r>
      <w:r w:rsidR="00440FED" w:rsidRPr="00ED6D59">
        <w:rPr>
          <w:rFonts w:ascii="Trebuchet MS" w:hAnsi="Trebuchet MS"/>
          <w:sz w:val="22"/>
          <w:szCs w:val="22"/>
        </w:rPr>
        <w:t>aparținând</w:t>
      </w:r>
      <w:r w:rsidRPr="00ED6D59">
        <w:rPr>
          <w:rFonts w:ascii="Trebuchet MS" w:hAnsi="Trebuchet MS"/>
          <w:sz w:val="22"/>
          <w:szCs w:val="22"/>
        </w:rPr>
        <w:t xml:space="preserve"> grupului vulnerabil şi/sau producerea şi furnizarea de bunuri, prestarea de servicii şi/sau </w:t>
      </w:r>
      <w:r w:rsidR="00440FED" w:rsidRPr="00ED6D59">
        <w:rPr>
          <w:rFonts w:ascii="Trebuchet MS" w:hAnsi="Trebuchet MS"/>
          <w:sz w:val="22"/>
          <w:szCs w:val="22"/>
        </w:rPr>
        <w:t>execuția</w:t>
      </w:r>
      <w:r w:rsidRPr="00ED6D59">
        <w:rPr>
          <w:rFonts w:ascii="Trebuchet MS" w:hAnsi="Trebuchet MS"/>
          <w:sz w:val="22"/>
          <w:szCs w:val="22"/>
        </w:rPr>
        <w:t xml:space="preserve"> de lucrări. Aceasta are la bază </w:t>
      </w:r>
      <w:r w:rsidR="00440FED" w:rsidRPr="00ED6D59">
        <w:rPr>
          <w:rFonts w:ascii="Trebuchet MS" w:hAnsi="Trebuchet MS"/>
          <w:sz w:val="22"/>
          <w:szCs w:val="22"/>
        </w:rPr>
        <w:t>inițiativ</w:t>
      </w:r>
      <w:r w:rsidR="00431C3A" w:rsidRPr="00ED6D59">
        <w:rPr>
          <w:rFonts w:ascii="Trebuchet MS" w:hAnsi="Trebuchet MS"/>
          <w:sz w:val="22"/>
          <w:szCs w:val="22"/>
        </w:rPr>
        <w:t>a</w:t>
      </w:r>
      <w:r w:rsidRPr="00ED6D59">
        <w:rPr>
          <w:rFonts w:ascii="Trebuchet MS" w:hAnsi="Trebuchet MS"/>
          <w:sz w:val="22"/>
          <w:szCs w:val="22"/>
        </w:rPr>
        <w:t xml:space="preserve"> privată, voluntară şi solidară, cu un grad ridicat de autonomie şi responsabilitate, precum şi distribuirea limitată a profitului către </w:t>
      </w:r>
      <w:r w:rsidR="00440FED" w:rsidRPr="00ED6D59">
        <w:rPr>
          <w:rFonts w:ascii="Trebuchet MS" w:hAnsi="Trebuchet MS"/>
          <w:sz w:val="22"/>
          <w:szCs w:val="22"/>
        </w:rPr>
        <w:t>asociați</w:t>
      </w:r>
      <w:r w:rsidRPr="00ED6D59">
        <w:rPr>
          <w:rFonts w:ascii="Trebuchet MS" w:hAnsi="Trebuchet MS"/>
          <w:sz w:val="22"/>
          <w:szCs w:val="22"/>
        </w:rPr>
        <w:t xml:space="preserve">. </w:t>
      </w:r>
    </w:p>
    <w:p w14:paraId="20C9D2A7" w14:textId="77777777" w:rsidR="00427898" w:rsidRPr="00ED6D59" w:rsidRDefault="00427898" w:rsidP="00427898">
      <w:pPr>
        <w:pStyle w:val="NormalWeb"/>
        <w:spacing w:before="0" w:beforeAutospacing="0" w:after="60" w:afterAutospacing="0" w:line="276" w:lineRule="auto"/>
        <w:jc w:val="both"/>
        <w:textAlignment w:val="baseline"/>
        <w:rPr>
          <w:rFonts w:ascii="Trebuchet MS" w:hAnsi="Trebuchet MS"/>
          <w:sz w:val="22"/>
          <w:szCs w:val="22"/>
        </w:rPr>
      </w:pPr>
      <w:bookmarkStart w:id="6" w:name="_Toc47699868"/>
    </w:p>
    <w:p w14:paraId="79A3093C" w14:textId="77777777" w:rsidR="00933A17" w:rsidRDefault="00933A17" w:rsidP="00427898">
      <w:pPr>
        <w:pStyle w:val="NormalWeb"/>
        <w:spacing w:before="0" w:beforeAutospacing="0" w:after="60" w:afterAutospacing="0" w:line="276" w:lineRule="auto"/>
        <w:jc w:val="both"/>
        <w:textAlignment w:val="baseline"/>
        <w:rPr>
          <w:rFonts w:ascii="Trebuchet MS" w:hAnsi="Trebuchet MS"/>
          <w:b/>
          <w:sz w:val="22"/>
          <w:szCs w:val="22"/>
        </w:rPr>
      </w:pPr>
      <w:r w:rsidRPr="00ED6D59">
        <w:rPr>
          <w:rFonts w:ascii="Trebuchet MS" w:hAnsi="Trebuchet MS"/>
          <w:b/>
          <w:sz w:val="22"/>
          <w:szCs w:val="22"/>
        </w:rPr>
        <w:t>Cadrul european de coordonare în domeniul ocupării și formării profesionale</w:t>
      </w:r>
      <w:bookmarkEnd w:id="6"/>
    </w:p>
    <w:p w14:paraId="7EA64851" w14:textId="77777777" w:rsidR="00364732" w:rsidRPr="00ED6D59" w:rsidRDefault="00364732" w:rsidP="00427898">
      <w:pPr>
        <w:pStyle w:val="NormalWeb"/>
        <w:spacing w:before="0" w:beforeAutospacing="0" w:after="60" w:afterAutospacing="0" w:line="276" w:lineRule="auto"/>
        <w:jc w:val="both"/>
        <w:textAlignment w:val="baseline"/>
        <w:rPr>
          <w:rFonts w:ascii="Trebuchet MS" w:hAnsi="Trebuchet MS"/>
          <w:b/>
          <w:sz w:val="22"/>
          <w:szCs w:val="22"/>
        </w:rPr>
      </w:pPr>
    </w:p>
    <w:p w14:paraId="4C313FA4" w14:textId="77777777" w:rsidR="00022DCE" w:rsidRPr="00ED6D59" w:rsidRDefault="00022DCE" w:rsidP="007930D9">
      <w:pPr>
        <w:pStyle w:val="Heading2"/>
        <w:rPr>
          <w:sz w:val="22"/>
          <w:szCs w:val="22"/>
        </w:rPr>
      </w:pPr>
      <w:bookmarkStart w:id="7" w:name="_Toc47699869"/>
      <w:r w:rsidRPr="00ED6D59">
        <w:rPr>
          <w:sz w:val="22"/>
          <w:szCs w:val="22"/>
        </w:rPr>
        <w:t>Eforturile europene de răspuns la efectele pandemiei COVID-19</w:t>
      </w:r>
      <w:bookmarkEnd w:id="7"/>
    </w:p>
    <w:p w14:paraId="186345EE" w14:textId="00783237" w:rsidR="00022DCE" w:rsidRPr="00ED6D59" w:rsidRDefault="00CC3FF3" w:rsidP="007930D9">
      <w:pPr>
        <w:spacing w:after="120" w:line="276" w:lineRule="auto"/>
        <w:jc w:val="both"/>
        <w:rPr>
          <w:rFonts w:ascii="Trebuchet MS" w:hAnsi="Trebuchet MS"/>
          <w:lang w:val="ro-RO"/>
        </w:rPr>
      </w:pPr>
      <w:r w:rsidRPr="00ED6D59">
        <w:rPr>
          <w:rFonts w:ascii="Trebuchet MS" w:hAnsi="Trebuchet MS" w:cs="Arial"/>
          <w:shd w:val="clear" w:color="auto" w:fill="FFFFFF"/>
          <w:lang w:val="ro-RO"/>
        </w:rPr>
        <w:t>P</w:t>
      </w:r>
      <w:r w:rsidR="00022DCE" w:rsidRPr="00ED6D59">
        <w:rPr>
          <w:rFonts w:ascii="Trebuchet MS" w:hAnsi="Trebuchet MS" w:cs="Arial"/>
          <w:shd w:val="clear" w:color="auto" w:fill="FFFFFF"/>
          <w:lang w:val="ro-RO"/>
        </w:rPr>
        <w:t xml:space="preserve">andemia cauzată de coronavirusul SARS COV-2 </w:t>
      </w:r>
      <w:r w:rsidR="00295F2E" w:rsidRPr="00ED6D59">
        <w:rPr>
          <w:rFonts w:ascii="Trebuchet MS" w:hAnsi="Trebuchet MS" w:cs="Arial"/>
          <w:shd w:val="clear" w:color="auto" w:fill="FFFFFF"/>
          <w:lang w:val="ro-RO"/>
        </w:rPr>
        <w:t xml:space="preserve">reprezintă </w:t>
      </w:r>
      <w:r w:rsidR="00022DCE" w:rsidRPr="00ED6D59">
        <w:rPr>
          <w:rFonts w:ascii="Trebuchet MS" w:hAnsi="Trebuchet MS" w:cs="Arial"/>
          <w:shd w:val="clear" w:color="auto" w:fill="FFFFFF"/>
          <w:lang w:val="ro-RO"/>
        </w:rPr>
        <w:t>un șoc major pentru economia europeană și mondială. Statele membre au adoptat măsuri bugetare, politice și de asigurare a lichidității, pentru a spori capacitatea sistemelor de sănătate și pentru a oferi ajutor cetățenilor și sectoarelor afectate în mod deosebit.</w:t>
      </w:r>
    </w:p>
    <w:p w14:paraId="337E7CA6" w14:textId="77777777" w:rsidR="00022DCE" w:rsidRPr="00ED6D59" w:rsidRDefault="00022DCE" w:rsidP="007930D9">
      <w:pPr>
        <w:spacing w:after="120" w:line="276" w:lineRule="auto"/>
        <w:jc w:val="both"/>
        <w:rPr>
          <w:rFonts w:ascii="Trebuchet MS" w:hAnsi="Trebuchet MS"/>
          <w:lang w:val="ro-RO"/>
        </w:rPr>
      </w:pPr>
      <w:r w:rsidRPr="00ED6D59">
        <w:rPr>
          <w:rFonts w:ascii="Trebuchet MS" w:hAnsi="Trebuchet MS"/>
          <w:lang w:val="ro-RO"/>
        </w:rPr>
        <w:t>În acest context, pentru a atenua efectele negative asupra nivelului de trai al populației și asupra economiei, Comisia Europeană a adoptat măsuri economice diverse care includ flexibilizarea la maximum a normelor bugetare europene, revizuirea normelor privind ajutoarele de stat și instituirea Inițiativei pentru investiții ca reacție la coronavirus, în valoare de 37 de miliarde EUR</w:t>
      </w:r>
      <w:r w:rsidR="009B5936">
        <w:rPr>
          <w:rFonts w:ascii="Trebuchet MS" w:hAnsi="Trebuchet MS"/>
          <w:lang w:val="ro-RO"/>
        </w:rPr>
        <w:t>O</w:t>
      </w:r>
      <w:r w:rsidRPr="00ED6D59">
        <w:rPr>
          <w:rFonts w:ascii="Trebuchet MS" w:hAnsi="Trebuchet MS"/>
          <w:lang w:val="ro-RO"/>
        </w:rPr>
        <w:t>, cu scopul de a furniza lichidități întreprinderilor mici și sectorului asistenței medicale.</w:t>
      </w:r>
    </w:p>
    <w:p w14:paraId="1680C732" w14:textId="1408C70C" w:rsidR="00022DCE" w:rsidRPr="00ED6D59" w:rsidRDefault="00022DCE" w:rsidP="009B5936">
      <w:pPr>
        <w:spacing w:after="120" w:line="276" w:lineRule="auto"/>
        <w:jc w:val="both"/>
        <w:rPr>
          <w:rFonts w:ascii="Trebuchet MS" w:hAnsi="Trebuchet MS"/>
          <w:lang w:val="ro-RO"/>
        </w:rPr>
      </w:pPr>
      <w:r w:rsidRPr="00ED6D59">
        <w:rPr>
          <w:rFonts w:ascii="Trebuchet MS" w:hAnsi="Trebuchet MS"/>
          <w:lang w:val="ro-RO"/>
        </w:rPr>
        <w:t xml:space="preserve">În plus, pe 2 aprilie 2020, Comisia a propus măsuri ample de mobilizare a bugetului UE pentru a proteja viețile și nivelul de trai al cetățenilor </w:t>
      </w:r>
      <w:r w:rsidR="00216D37">
        <w:rPr>
          <w:rFonts w:ascii="Trebuchet MS" w:hAnsi="Trebuchet MS"/>
          <w:lang w:val="ro-RO"/>
        </w:rPr>
        <w:t>S</w:t>
      </w:r>
      <w:r w:rsidRPr="00ED6D59">
        <w:rPr>
          <w:rFonts w:ascii="Trebuchet MS" w:hAnsi="Trebuchet MS"/>
          <w:lang w:val="ro-RO"/>
        </w:rPr>
        <w:t xml:space="preserve">tatelor </w:t>
      </w:r>
      <w:r w:rsidR="00216D37">
        <w:rPr>
          <w:rFonts w:ascii="Trebuchet MS" w:hAnsi="Trebuchet MS"/>
          <w:lang w:val="ro-RO"/>
        </w:rPr>
        <w:t>M</w:t>
      </w:r>
      <w:r w:rsidRPr="00ED6D59">
        <w:rPr>
          <w:rFonts w:ascii="Trebuchet MS" w:hAnsi="Trebuchet MS"/>
          <w:lang w:val="ro-RO"/>
        </w:rPr>
        <w:t>embre</w:t>
      </w:r>
      <w:r w:rsidR="00216D37">
        <w:rPr>
          <w:rFonts w:ascii="Trebuchet MS" w:hAnsi="Trebuchet MS"/>
          <w:lang w:val="ro-RO"/>
        </w:rPr>
        <w:t xml:space="preserve"> ale Uniunii Europene (SM UE)</w:t>
      </w:r>
      <w:r w:rsidRPr="00ED6D59">
        <w:rPr>
          <w:rFonts w:ascii="Trebuchet MS" w:hAnsi="Trebuchet MS"/>
          <w:lang w:val="ro-RO"/>
        </w:rPr>
        <w:t xml:space="preserve">. Comisia a lansat o nouă inițiativă, </w:t>
      </w:r>
      <w:r w:rsidRPr="00ED6D59">
        <w:rPr>
          <w:rFonts w:ascii="Trebuchet MS" w:hAnsi="Trebuchet MS"/>
          <w:b/>
          <w:i/>
          <w:lang w:val="ro-RO"/>
        </w:rPr>
        <w:t>Instrumentul de sprijin pentru atenuarea riscurilor de șomaj într-o situație de urgență</w:t>
      </w:r>
      <w:r w:rsidRPr="00ED6D59">
        <w:rPr>
          <w:rFonts w:ascii="Trebuchet MS" w:hAnsi="Trebuchet MS"/>
          <w:lang w:val="ro-RO"/>
        </w:rPr>
        <w:t xml:space="preserve"> (</w:t>
      </w:r>
      <w:r w:rsidRPr="00ED6D59">
        <w:rPr>
          <w:rFonts w:ascii="Trebuchet MS" w:hAnsi="Trebuchet MS"/>
          <w:b/>
          <w:lang w:val="ro-RO"/>
        </w:rPr>
        <w:t xml:space="preserve">SURE, </w:t>
      </w:r>
      <w:r w:rsidRPr="00ED6D59">
        <w:rPr>
          <w:rFonts w:ascii="Trebuchet MS" w:hAnsi="Trebuchet MS"/>
          <w:lang w:val="ro-RO"/>
        </w:rPr>
        <w:t xml:space="preserve">respectiv </w:t>
      </w:r>
      <w:r w:rsidRPr="00ED6D59">
        <w:rPr>
          <w:rFonts w:ascii="Trebuchet MS" w:hAnsi="Trebuchet MS"/>
          <w:i/>
          <w:lang w:val="ro-RO"/>
        </w:rPr>
        <w:t xml:space="preserve">Support </w:t>
      </w:r>
      <w:r w:rsidR="00C30094" w:rsidRPr="00ED6D59">
        <w:rPr>
          <w:rFonts w:ascii="Trebuchet MS" w:hAnsi="Trebuchet MS"/>
          <w:i/>
          <w:lang w:val="ro-RO"/>
        </w:rPr>
        <w:t xml:space="preserve">to </w:t>
      </w:r>
      <w:r w:rsidRPr="00ED6D59">
        <w:rPr>
          <w:rFonts w:ascii="Trebuchet MS" w:hAnsi="Trebuchet MS"/>
          <w:i/>
          <w:lang w:val="ro-RO"/>
        </w:rPr>
        <w:t xml:space="preserve">mitigating Unemployment Risks in </w:t>
      </w:r>
      <w:r w:rsidR="00C30094" w:rsidRPr="00ED6D59">
        <w:rPr>
          <w:rFonts w:ascii="Trebuchet MS" w:hAnsi="Trebuchet MS"/>
          <w:i/>
          <w:lang w:val="ro-RO"/>
        </w:rPr>
        <w:t xml:space="preserve">an </w:t>
      </w:r>
      <w:r w:rsidRPr="00ED6D59">
        <w:rPr>
          <w:rFonts w:ascii="Trebuchet MS" w:hAnsi="Trebuchet MS"/>
          <w:i/>
          <w:lang w:val="ro-RO"/>
        </w:rPr>
        <w:t>Emergency</w:t>
      </w:r>
      <w:r w:rsidRPr="00ED6D59">
        <w:rPr>
          <w:rFonts w:ascii="Trebuchet MS" w:hAnsi="Trebuchet MS"/>
          <w:lang w:val="ro-RO"/>
        </w:rPr>
        <w:t xml:space="preserve">), </w:t>
      </w:r>
      <w:r w:rsidRPr="00ED6D59">
        <w:rPr>
          <w:rFonts w:ascii="Trebuchet MS" w:hAnsi="Trebuchet MS"/>
          <w:lang w:val="ro-RO"/>
        </w:rPr>
        <w:lastRenderedPageBreak/>
        <w:t xml:space="preserve">care va contribui la păstrarea locurilor de muncă și la ajutorarea familiilor. De asemenea, Comisia a propus redirecționarea fondurilor structurale disponibile către măsuri de răspuns la </w:t>
      </w:r>
      <w:r w:rsidR="00942698" w:rsidRPr="00ED6D59">
        <w:rPr>
          <w:rFonts w:ascii="Trebuchet MS" w:hAnsi="Trebuchet MS"/>
          <w:lang w:val="ro-RO"/>
        </w:rPr>
        <w:t xml:space="preserve">criza generată de pandemia de </w:t>
      </w:r>
      <w:r w:rsidRPr="00ED6D59">
        <w:rPr>
          <w:rFonts w:ascii="Trebuchet MS" w:hAnsi="Trebuchet MS"/>
          <w:lang w:val="ro-RO"/>
        </w:rPr>
        <w:t>coronavirus.</w:t>
      </w:r>
    </w:p>
    <w:p w14:paraId="6566894D" w14:textId="6B333332" w:rsidR="00022DCE" w:rsidRPr="00ED6D59" w:rsidRDefault="00022DCE" w:rsidP="007930D9">
      <w:pPr>
        <w:spacing w:after="120" w:line="276" w:lineRule="auto"/>
        <w:jc w:val="both"/>
        <w:rPr>
          <w:rFonts w:ascii="Trebuchet MS" w:hAnsi="Trebuchet MS"/>
          <w:lang w:val="ro-RO"/>
        </w:rPr>
      </w:pPr>
      <w:r w:rsidRPr="00ED6D59">
        <w:rPr>
          <w:rFonts w:ascii="Trebuchet MS" w:hAnsi="Trebuchet MS"/>
          <w:lang w:val="ro-RO"/>
        </w:rPr>
        <w:t xml:space="preserve">SURE a fost aprobat prin </w:t>
      </w:r>
      <w:r w:rsidRPr="00D8087A">
        <w:rPr>
          <w:rFonts w:ascii="Trebuchet MS" w:hAnsi="Trebuchet MS"/>
          <w:i/>
          <w:lang w:val="ro-RO"/>
        </w:rPr>
        <w:t>Regulamentul (UE) 2020/672 al Consiliului din 19 mai 2020 privind instituirea unui instrument european de sprijin temporar pentru atenuarea riscurilor de șomaj într-o situație de urgență</w:t>
      </w:r>
      <w:r w:rsidR="009F6D59" w:rsidRPr="00D8087A">
        <w:rPr>
          <w:rFonts w:ascii="Trebuchet MS" w:hAnsi="Trebuchet MS"/>
          <w:i/>
          <w:lang w:val="ro-RO"/>
        </w:rPr>
        <w:t xml:space="preserve"> ca urmare a epidemiei de COVID-19</w:t>
      </w:r>
      <w:r w:rsidR="00417608" w:rsidRPr="00D8087A">
        <w:rPr>
          <w:rFonts w:ascii="Trebuchet MS" w:hAnsi="Trebuchet MS"/>
          <w:i/>
          <w:lang w:val="ro-RO"/>
        </w:rPr>
        <w:t>.</w:t>
      </w:r>
      <w:r w:rsidR="009F6D59" w:rsidRPr="00D8087A">
        <w:rPr>
          <w:rStyle w:val="FootnoteReference"/>
          <w:rFonts w:ascii="Trebuchet MS" w:hAnsi="Trebuchet MS"/>
          <w:i/>
          <w:lang w:val="ro-RO"/>
        </w:rPr>
        <w:footnoteReference w:id="4"/>
      </w:r>
    </w:p>
    <w:p w14:paraId="29AE3B65" w14:textId="77777777" w:rsidR="00022DCE" w:rsidRPr="00ED6D59" w:rsidRDefault="00022DCE" w:rsidP="007930D9">
      <w:pPr>
        <w:spacing w:after="120" w:line="276" w:lineRule="auto"/>
        <w:jc w:val="both"/>
        <w:rPr>
          <w:rFonts w:ascii="Trebuchet MS" w:hAnsi="Trebuchet MS"/>
          <w:lang w:val="ro-RO"/>
        </w:rPr>
      </w:pPr>
      <w:r w:rsidRPr="00ED6D59">
        <w:rPr>
          <w:rFonts w:ascii="Trebuchet MS" w:hAnsi="Trebuchet MS"/>
          <w:lang w:val="ro-RO"/>
        </w:rPr>
        <w:t>Instrumentul SURE ar</w:t>
      </w:r>
      <w:r w:rsidR="00417608" w:rsidRPr="00ED6D59">
        <w:rPr>
          <w:rFonts w:ascii="Trebuchet MS" w:hAnsi="Trebuchet MS"/>
          <w:lang w:val="ro-RO"/>
        </w:rPr>
        <w:t>e</w:t>
      </w:r>
      <w:r w:rsidRPr="00ED6D59">
        <w:rPr>
          <w:rFonts w:ascii="Trebuchet MS" w:hAnsi="Trebuchet MS"/>
          <w:lang w:val="ro-RO"/>
        </w:rPr>
        <w:t xml:space="preserve"> rolul de a oferi statelor membre asistență financiară de până la 100 de miliarde EUR</w:t>
      </w:r>
      <w:r w:rsidR="009B5936">
        <w:rPr>
          <w:rFonts w:ascii="Trebuchet MS" w:hAnsi="Trebuchet MS"/>
          <w:lang w:val="ro-RO"/>
        </w:rPr>
        <w:t>O</w:t>
      </w:r>
      <w:r w:rsidRPr="00ED6D59">
        <w:rPr>
          <w:rFonts w:ascii="Trebuchet MS" w:hAnsi="Trebuchet MS"/>
          <w:lang w:val="ro-RO"/>
        </w:rPr>
        <w:t>, sub formă de împrumuturi acordate în condiții avantajoase. Aceste împrumuturi vor ajuta statele membre să acopere costurile schemelor naționale de măsuri care vizează reducerea timpului de lucru al persoanelor angajate (</w:t>
      </w:r>
      <w:r w:rsidRPr="00ED6D59">
        <w:rPr>
          <w:rFonts w:ascii="Trebuchet MS" w:hAnsi="Trebuchet MS"/>
          <w:i/>
          <w:lang w:val="ro-RO"/>
        </w:rPr>
        <w:t>short time work schemes</w:t>
      </w:r>
      <w:r w:rsidRPr="00ED6D59">
        <w:rPr>
          <w:rFonts w:ascii="Trebuchet MS" w:hAnsi="Trebuchet MS"/>
          <w:lang w:val="ro-RO"/>
        </w:rPr>
        <w:t xml:space="preserve">) – programe care le permit întreprinderilor să-și reducă programul de lucru și să ofere în același timp sprijin pentru </w:t>
      </w:r>
      <w:r w:rsidR="00A9035A" w:rsidRPr="00ED6D59">
        <w:rPr>
          <w:rFonts w:ascii="Trebuchet MS" w:hAnsi="Trebuchet MS"/>
          <w:lang w:val="ro-RO"/>
        </w:rPr>
        <w:t xml:space="preserve">asigurarea de </w:t>
      </w:r>
      <w:r w:rsidRPr="00ED6D59">
        <w:rPr>
          <w:rFonts w:ascii="Trebuchet MS" w:hAnsi="Trebuchet MS"/>
          <w:lang w:val="ro-RO"/>
        </w:rPr>
        <w:t>venit</w:t>
      </w:r>
      <w:r w:rsidR="00417608" w:rsidRPr="00ED6D59">
        <w:rPr>
          <w:rFonts w:ascii="Trebuchet MS" w:hAnsi="Trebuchet MS"/>
          <w:lang w:val="ro-RO"/>
        </w:rPr>
        <w:t>u</w:t>
      </w:r>
      <w:r w:rsidR="00A9035A" w:rsidRPr="00ED6D59">
        <w:rPr>
          <w:rFonts w:ascii="Trebuchet MS" w:hAnsi="Trebuchet MS"/>
          <w:lang w:val="ro-RO"/>
        </w:rPr>
        <w:t xml:space="preserve">ri </w:t>
      </w:r>
      <w:r w:rsidRPr="00ED6D59">
        <w:rPr>
          <w:rFonts w:ascii="Trebuchet MS" w:hAnsi="Trebuchet MS"/>
          <w:lang w:val="ro-RO"/>
        </w:rPr>
        <w:t>persoanelor angajate. Aceste scheme au rolul de a reduce incidența șomajului, susținerea veniturilor persoanelor angajate, menținerea în funcțiune a capacităților de producție și a capitalului uman al întreprinderilor și păstrarea stabilității economice.</w:t>
      </w:r>
    </w:p>
    <w:p w14:paraId="1C29652A" w14:textId="77777777" w:rsidR="00022DCE" w:rsidRPr="00ED6D59" w:rsidRDefault="00022DCE" w:rsidP="007930D9">
      <w:pPr>
        <w:spacing w:after="120" w:line="276" w:lineRule="auto"/>
        <w:jc w:val="both"/>
        <w:rPr>
          <w:rFonts w:ascii="Trebuchet MS" w:hAnsi="Trebuchet MS"/>
          <w:lang w:val="ro-RO"/>
        </w:rPr>
      </w:pPr>
      <w:r w:rsidRPr="00ED6D59">
        <w:rPr>
          <w:rFonts w:ascii="Trebuchet MS" w:hAnsi="Trebuchet MS"/>
          <w:lang w:val="ro-RO"/>
        </w:rPr>
        <w:t>Împrumuturile se vor baza pe garanții furnizate de statele membre și vor fi direcționate acolo unde este cel mai urgent nevoie de ele. Toate statele membre vor putea să recurgă la acest instrument, însă acesta va fi deosebit de important pentru statele membre cel mai grav afectate economic de efectele pandemiei COVID-19.</w:t>
      </w:r>
    </w:p>
    <w:p w14:paraId="7B1ABD11" w14:textId="43CB77FD" w:rsidR="00022DCE" w:rsidRPr="00ED6D59" w:rsidRDefault="00022DCE" w:rsidP="007930D9">
      <w:pPr>
        <w:spacing w:after="120" w:line="276" w:lineRule="auto"/>
        <w:jc w:val="both"/>
        <w:rPr>
          <w:rFonts w:ascii="Trebuchet MS" w:hAnsi="Trebuchet MS"/>
          <w:lang w:val="ro-RO"/>
        </w:rPr>
      </w:pPr>
      <w:r w:rsidRPr="00ED6D59">
        <w:rPr>
          <w:rFonts w:ascii="Trebuchet MS" w:hAnsi="Trebuchet MS"/>
          <w:lang w:val="ro-RO"/>
        </w:rPr>
        <w:t>SURE</w:t>
      </w:r>
      <w:r w:rsidR="00485A86">
        <w:rPr>
          <w:rStyle w:val="FootnoteReference"/>
          <w:rFonts w:ascii="Trebuchet MS" w:hAnsi="Trebuchet MS"/>
          <w:lang w:val="ro-RO"/>
        </w:rPr>
        <w:footnoteReference w:id="5"/>
      </w:r>
      <w:r w:rsidRPr="00ED6D59">
        <w:rPr>
          <w:rFonts w:ascii="Trebuchet MS" w:hAnsi="Trebuchet MS"/>
          <w:lang w:val="ro-RO"/>
        </w:rPr>
        <w:t xml:space="preserve"> va sprijini programele de șomaj parțial și măsurile similare cu scopul de a proteja locurile de muncă, angajații și persoanele care desfășoară o activitate independentă împotriva riscului de concediere și de pierdere a veniturilor. Firmele vor putea să reducă temporar timpul de lucru al angajaților sau să întrerupă complet activitatea, statul oferind sprijin </w:t>
      </w:r>
      <w:r w:rsidR="00AB692E" w:rsidRPr="00ED6D59">
        <w:rPr>
          <w:rFonts w:ascii="Trebuchet MS" w:hAnsi="Trebuchet MS"/>
          <w:lang w:val="ro-RO"/>
        </w:rPr>
        <w:t xml:space="preserve">financiar </w:t>
      </w:r>
      <w:r w:rsidRPr="00ED6D59">
        <w:rPr>
          <w:rFonts w:ascii="Trebuchet MS" w:hAnsi="Trebuchet MS"/>
          <w:lang w:val="ro-RO"/>
        </w:rPr>
        <w:t xml:space="preserve">pentru </w:t>
      </w:r>
      <w:r w:rsidR="00AB692E" w:rsidRPr="00ED6D59">
        <w:rPr>
          <w:rFonts w:ascii="Trebuchet MS" w:hAnsi="Trebuchet MS"/>
          <w:lang w:val="ro-RO"/>
        </w:rPr>
        <w:t xml:space="preserve">asigurarea unui </w:t>
      </w:r>
      <w:r w:rsidRPr="00ED6D59">
        <w:rPr>
          <w:rFonts w:ascii="Trebuchet MS" w:hAnsi="Trebuchet MS"/>
          <w:lang w:val="ro-RO"/>
        </w:rPr>
        <w:t>venit pentru orele nelucrate. Lucrătorii care desfășoară o activitate independentă vor primi un ajutor de înlocuire a veniturilor pentru actu</w:t>
      </w:r>
      <w:r w:rsidR="00F06BAB" w:rsidRPr="00ED6D59">
        <w:rPr>
          <w:rFonts w:ascii="Trebuchet MS" w:hAnsi="Trebuchet MS"/>
          <w:lang w:val="ro-RO"/>
        </w:rPr>
        <w:t>ala situație de urgență.</w:t>
      </w:r>
    </w:p>
    <w:p w14:paraId="4BD439F3" w14:textId="77777777" w:rsidR="00427898" w:rsidRPr="00ED6D59" w:rsidRDefault="00427898" w:rsidP="007930D9">
      <w:pPr>
        <w:spacing w:after="120" w:line="276" w:lineRule="auto"/>
        <w:jc w:val="both"/>
        <w:rPr>
          <w:rFonts w:ascii="Trebuchet MS" w:hAnsi="Trebuchet MS"/>
          <w:b/>
          <w:i/>
          <w:lang w:val="ro-RO"/>
        </w:rPr>
      </w:pPr>
    </w:p>
    <w:p w14:paraId="27BFF406" w14:textId="36A849B4" w:rsidR="005925EF" w:rsidRPr="00B53C07" w:rsidRDefault="008540EF" w:rsidP="007930D9">
      <w:pPr>
        <w:spacing w:after="120" w:line="276" w:lineRule="auto"/>
        <w:jc w:val="both"/>
        <w:rPr>
          <w:rFonts w:ascii="Trebuchet MS" w:hAnsi="Trebuchet MS" w:cs="EUAlbertina"/>
          <w:b/>
          <w:bCs/>
          <w:color w:val="000000"/>
          <w:lang w:val="ro-RO"/>
        </w:rPr>
      </w:pPr>
      <w:r w:rsidRPr="005925EF">
        <w:rPr>
          <w:rFonts w:ascii="Trebuchet MS" w:hAnsi="Trebuchet MS" w:cs="EUAlbertina"/>
          <w:b/>
          <w:bCs/>
          <w:color w:val="000000"/>
        </w:rPr>
        <w:t>RECOMANDAREA CONSILIULUI din 30 octombrie 2020 privind „O punte către locuri de muncă – consolidarea Garanției pentru tineret</w:t>
      </w:r>
      <w:r w:rsidR="00E31D07">
        <w:rPr>
          <w:rFonts w:ascii="Trebuchet MS" w:hAnsi="Trebuchet MS" w:cs="EUAlbertina"/>
          <w:b/>
          <w:bCs/>
          <w:color w:val="000000"/>
          <w:lang w:val="ro-RO"/>
        </w:rPr>
        <w:t>” și de înlocuire a Recomandării Consiliului din 22 aprilie 2013 privind înființarea unei garanții pentru tineret</w:t>
      </w:r>
      <w:r w:rsidR="00E31D07">
        <w:rPr>
          <w:rStyle w:val="FootnoteReference"/>
          <w:rFonts w:ascii="Trebuchet MS" w:hAnsi="Trebuchet MS" w:cs="EUAlbertina"/>
          <w:b/>
          <w:bCs/>
          <w:color w:val="000000"/>
          <w:lang w:val="ro-RO"/>
        </w:rPr>
        <w:footnoteReference w:id="6"/>
      </w:r>
    </w:p>
    <w:p w14:paraId="0A014E5E" w14:textId="60FEA6BE" w:rsidR="00022DCE" w:rsidRPr="00ED6D59" w:rsidRDefault="00022DCE" w:rsidP="007930D9">
      <w:pPr>
        <w:spacing w:after="120" w:line="276" w:lineRule="auto"/>
        <w:jc w:val="both"/>
        <w:rPr>
          <w:rFonts w:ascii="Trebuchet MS" w:hAnsi="Trebuchet MS"/>
          <w:lang w:val="ro-RO"/>
        </w:rPr>
      </w:pPr>
      <w:r w:rsidRPr="00ED6D59">
        <w:rPr>
          <w:rFonts w:ascii="Trebuchet MS" w:hAnsi="Trebuchet MS"/>
          <w:lang w:val="ro-RO"/>
        </w:rPr>
        <w:t xml:space="preserve">Pandemia provocată de coronavirusul </w:t>
      </w:r>
      <w:r w:rsidRPr="00ED6D59">
        <w:rPr>
          <w:rFonts w:ascii="Trebuchet MS" w:hAnsi="Trebuchet MS" w:cs="Arial"/>
          <w:shd w:val="clear" w:color="auto" w:fill="FFFFFF"/>
          <w:lang w:val="ro-RO"/>
        </w:rPr>
        <w:t>SARS C</w:t>
      </w:r>
      <w:r w:rsidR="00DC082C">
        <w:rPr>
          <w:rFonts w:ascii="Trebuchet MS" w:hAnsi="Trebuchet MS" w:cs="Arial"/>
          <w:shd w:val="clear" w:color="auto" w:fill="FFFFFF"/>
          <w:lang w:val="ro-RO"/>
        </w:rPr>
        <w:t>o</w:t>
      </w:r>
      <w:r w:rsidRPr="00ED6D59">
        <w:rPr>
          <w:rFonts w:ascii="Trebuchet MS" w:hAnsi="Trebuchet MS" w:cs="Arial"/>
          <w:shd w:val="clear" w:color="auto" w:fill="FFFFFF"/>
          <w:lang w:val="ro-RO"/>
        </w:rPr>
        <w:t xml:space="preserve">V-2 </w:t>
      </w:r>
      <w:r w:rsidRPr="00ED6D59">
        <w:rPr>
          <w:rFonts w:ascii="Trebuchet MS" w:hAnsi="Trebuchet MS"/>
          <w:lang w:val="ro-RO"/>
        </w:rPr>
        <w:t>a evidențiat dificultățile întâmpinate frecvent de mulți tineri în tranziția spre</w:t>
      </w:r>
      <w:r w:rsidR="00FB222C" w:rsidRPr="00ED6D59">
        <w:rPr>
          <w:rFonts w:ascii="Trebuchet MS" w:hAnsi="Trebuchet MS"/>
          <w:lang w:val="ro-RO"/>
        </w:rPr>
        <w:t xml:space="preserve"> ocupare</w:t>
      </w:r>
      <w:r w:rsidRPr="00ED6D59">
        <w:rPr>
          <w:rFonts w:ascii="Trebuchet MS" w:hAnsi="Trebuchet MS"/>
          <w:lang w:val="ro-RO"/>
        </w:rPr>
        <w:t xml:space="preserve"> și la accesul pe piața muncii. În acest context, Comisia Europeană consolidează eforturile de susținere a tinerilor prin oferirea de posibilități de a-și dezvolta întregul potențial de a modela viitorul UE și de a prospera pe parcursul tranziției verzi și a celei digitale. Cu inițiativa Next Generation EU</w:t>
      </w:r>
      <w:r w:rsidR="009A3FCC">
        <w:rPr>
          <w:rStyle w:val="FootnoteReference"/>
          <w:rFonts w:ascii="Trebuchet MS" w:hAnsi="Trebuchet MS"/>
          <w:lang w:val="ro-RO"/>
        </w:rPr>
        <w:footnoteReference w:id="7"/>
      </w:r>
      <w:r w:rsidRPr="00ED6D59">
        <w:rPr>
          <w:rFonts w:ascii="Trebuchet MS" w:hAnsi="Trebuchet MS"/>
          <w:lang w:val="ro-RO"/>
        </w:rPr>
        <w:t xml:space="preserve"> și cu viitorul buget al UE, Comisia </w:t>
      </w:r>
      <w:r w:rsidR="002108AD">
        <w:rPr>
          <w:rFonts w:ascii="Trebuchet MS" w:hAnsi="Trebuchet MS"/>
          <w:lang w:val="ro-RO"/>
        </w:rPr>
        <w:t xml:space="preserve">Europeană </w:t>
      </w:r>
      <w:r w:rsidRPr="00ED6D59">
        <w:rPr>
          <w:rFonts w:ascii="Trebuchet MS" w:hAnsi="Trebuchet MS"/>
          <w:lang w:val="ro-RO"/>
        </w:rPr>
        <w:t xml:space="preserve">propune variante de finanțare europeană pentru generația următoare și pentru angajarea tinerilor. </w:t>
      </w:r>
    </w:p>
    <w:p w14:paraId="6F282ADC" w14:textId="1A1B536A" w:rsidR="00022DCE" w:rsidRPr="00936F93" w:rsidRDefault="00022DCE" w:rsidP="005925EF">
      <w:pPr>
        <w:pStyle w:val="Default"/>
        <w:spacing w:line="276" w:lineRule="auto"/>
        <w:jc w:val="both"/>
        <w:rPr>
          <w:rFonts w:ascii="Trebuchet MS" w:hAnsi="Trebuchet MS"/>
          <w:lang w:val="ro-RO"/>
        </w:rPr>
      </w:pPr>
      <w:r w:rsidRPr="005925EF">
        <w:rPr>
          <w:rFonts w:ascii="Trebuchet MS" w:hAnsi="Trebuchet MS"/>
          <w:sz w:val="22"/>
          <w:szCs w:val="22"/>
          <w:lang w:val="ro-RO"/>
        </w:rPr>
        <w:lastRenderedPageBreak/>
        <w:t>Având în vedere că din 2013</w:t>
      </w:r>
      <w:r w:rsidR="00417608" w:rsidRPr="005925EF">
        <w:rPr>
          <w:rFonts w:ascii="Trebuchet MS" w:hAnsi="Trebuchet MS"/>
          <w:sz w:val="22"/>
          <w:szCs w:val="22"/>
          <w:lang w:val="ro-RO"/>
        </w:rPr>
        <w:t>,</w:t>
      </w:r>
      <w:r w:rsidRPr="005925EF">
        <w:rPr>
          <w:rFonts w:ascii="Trebuchet MS" w:hAnsi="Trebuchet MS"/>
          <w:sz w:val="22"/>
          <w:szCs w:val="22"/>
          <w:lang w:val="ro-RO"/>
        </w:rPr>
        <w:t xml:space="preserve"> de la momentul punerii în practică a Garanției pentru tineret, circa 24 milioane de tineri au reușit să intre pe piața muncii, </w:t>
      </w:r>
      <w:r w:rsidR="00E31D07">
        <w:rPr>
          <w:rFonts w:ascii="Trebuchet MS" w:hAnsi="Trebuchet MS"/>
          <w:sz w:val="22"/>
          <w:szCs w:val="22"/>
          <w:lang w:val="ro-RO"/>
        </w:rPr>
        <w:t>Consiliul</w:t>
      </w:r>
      <w:r w:rsidRPr="00E31D07">
        <w:rPr>
          <w:rFonts w:ascii="Trebuchet MS" w:hAnsi="Trebuchet MS"/>
          <w:sz w:val="22"/>
          <w:szCs w:val="22"/>
          <w:lang w:val="ro-RO"/>
        </w:rPr>
        <w:t xml:space="preserve"> </w:t>
      </w:r>
      <w:r w:rsidR="008540EF" w:rsidRPr="00E31D07">
        <w:rPr>
          <w:rFonts w:ascii="Trebuchet MS" w:hAnsi="Trebuchet MS"/>
          <w:sz w:val="22"/>
          <w:szCs w:val="22"/>
          <w:lang w:val="ro-RO"/>
        </w:rPr>
        <w:t>a adoptat</w:t>
      </w:r>
      <w:r w:rsidR="00E31D07">
        <w:rPr>
          <w:rFonts w:ascii="Trebuchet MS" w:hAnsi="Trebuchet MS"/>
          <w:sz w:val="22"/>
          <w:szCs w:val="22"/>
          <w:lang w:val="ro-RO"/>
        </w:rPr>
        <w:t xml:space="preserve"> în unanimitate propunerea Comisiei</w:t>
      </w:r>
      <w:r w:rsidR="008540EF" w:rsidRPr="00E31D07">
        <w:rPr>
          <w:rFonts w:ascii="Trebuchet MS" w:hAnsi="Trebuchet MS" w:cs="EUAlbertina"/>
          <w:b/>
          <w:bCs/>
          <w:sz w:val="22"/>
          <w:szCs w:val="22"/>
        </w:rPr>
        <w:t xml:space="preserve"> privind „O punte către locuri de muncă – consolidarea Garanției pentru tineret” și de înlocuire a Recomandării Consiliului din 22 aprilie 2013 privind înființarea unei garanții pentru tineret, </w:t>
      </w:r>
      <w:r w:rsidR="00483CB2" w:rsidRPr="00E31D07">
        <w:rPr>
          <w:rFonts w:ascii="Trebuchet MS" w:hAnsi="Trebuchet MS"/>
          <w:sz w:val="22"/>
          <w:szCs w:val="22"/>
          <w:lang w:val="ro-RO"/>
        </w:rPr>
        <w:t xml:space="preserve">prin care se urmărește </w:t>
      </w:r>
      <w:r w:rsidRPr="00E31D07">
        <w:rPr>
          <w:rFonts w:ascii="Trebuchet MS" w:hAnsi="Trebuchet MS"/>
          <w:sz w:val="22"/>
          <w:szCs w:val="22"/>
          <w:lang w:val="ro-RO"/>
        </w:rPr>
        <w:t>consolida</w:t>
      </w:r>
      <w:r w:rsidR="00483CB2" w:rsidRPr="00E31D07">
        <w:rPr>
          <w:rFonts w:ascii="Trebuchet MS" w:hAnsi="Trebuchet MS"/>
          <w:sz w:val="22"/>
          <w:szCs w:val="22"/>
          <w:lang w:val="ro-RO"/>
        </w:rPr>
        <w:t>rea</w:t>
      </w:r>
      <w:r w:rsidRPr="00E31D07">
        <w:rPr>
          <w:rFonts w:ascii="Trebuchet MS" w:hAnsi="Trebuchet MS"/>
          <w:sz w:val="22"/>
          <w:szCs w:val="22"/>
          <w:lang w:val="ro-RO"/>
        </w:rPr>
        <w:t xml:space="preserve"> Garanți</w:t>
      </w:r>
      <w:r w:rsidR="00483CB2" w:rsidRPr="00E31D07">
        <w:rPr>
          <w:rFonts w:ascii="Trebuchet MS" w:hAnsi="Trebuchet MS"/>
          <w:sz w:val="22"/>
          <w:szCs w:val="22"/>
          <w:lang w:val="ro-RO"/>
        </w:rPr>
        <w:t>ei</w:t>
      </w:r>
      <w:r w:rsidRPr="00E31D07">
        <w:rPr>
          <w:rFonts w:ascii="Trebuchet MS" w:hAnsi="Trebuchet MS"/>
          <w:sz w:val="22"/>
          <w:szCs w:val="22"/>
          <w:lang w:val="ro-RO"/>
        </w:rPr>
        <w:t xml:space="preserve"> pentru tineret.</w:t>
      </w:r>
    </w:p>
    <w:p w14:paraId="73013B65" w14:textId="77777777" w:rsidR="008540EF" w:rsidRPr="00ED6D59" w:rsidRDefault="008540EF" w:rsidP="005925EF">
      <w:pPr>
        <w:pStyle w:val="Default"/>
        <w:jc w:val="both"/>
        <w:rPr>
          <w:rFonts w:ascii="Trebuchet MS" w:hAnsi="Trebuchet MS"/>
          <w:lang w:val="ro-RO"/>
        </w:rPr>
      </w:pPr>
    </w:p>
    <w:p w14:paraId="11508D1A" w14:textId="77777777" w:rsidR="00022DCE" w:rsidRPr="00ED6D59" w:rsidRDefault="00022DCE" w:rsidP="00BB5C6D">
      <w:pPr>
        <w:spacing w:after="120" w:line="276" w:lineRule="auto"/>
        <w:jc w:val="both"/>
        <w:rPr>
          <w:rFonts w:ascii="Trebuchet MS" w:hAnsi="Trebuchet MS"/>
          <w:lang w:val="ro-RO"/>
        </w:rPr>
      </w:pPr>
      <w:r w:rsidRPr="00ED6D59">
        <w:rPr>
          <w:rFonts w:ascii="Trebuchet MS" w:hAnsi="Trebuchet MS"/>
          <w:b/>
          <w:i/>
          <w:lang w:val="ro-RO"/>
        </w:rPr>
        <w:t>Garanția pentru tineret consolidată</w:t>
      </w:r>
      <w:r w:rsidRPr="00ED6D59">
        <w:rPr>
          <w:rFonts w:ascii="Trebuchet MS" w:hAnsi="Trebuchet MS"/>
          <w:lang w:val="ro-RO"/>
        </w:rPr>
        <w:t xml:space="preserve"> are rolul de a se asigur</w:t>
      </w:r>
      <w:r w:rsidR="00BB5C6D" w:rsidRPr="00ED6D59">
        <w:rPr>
          <w:rFonts w:ascii="Trebuchet MS" w:hAnsi="Trebuchet MS"/>
          <w:lang w:val="ro-RO"/>
        </w:rPr>
        <w:t>a</w:t>
      </w:r>
      <w:r w:rsidRPr="00ED6D59">
        <w:rPr>
          <w:rFonts w:ascii="Trebuchet MS" w:hAnsi="Trebuchet MS"/>
          <w:lang w:val="ro-RO"/>
        </w:rPr>
        <w:t xml:space="preserve"> că toți tinerii cu vârsta sub 30 de ani beneficiază de o ofertă de calitate de ocupare, de formare continuă, de ucenicie sau de stagiu într-o perioadă de patru luni de la momentul în care au devenit șomeri sau au părăsit educația formală, în conformitate cu Principiul 4 al Pilonul</w:t>
      </w:r>
      <w:r w:rsidR="00BB5C6D" w:rsidRPr="00ED6D59">
        <w:rPr>
          <w:rFonts w:ascii="Trebuchet MS" w:hAnsi="Trebuchet MS"/>
          <w:lang w:val="ro-RO"/>
        </w:rPr>
        <w:t>ui</w:t>
      </w:r>
      <w:r w:rsidRPr="00ED6D59">
        <w:rPr>
          <w:rFonts w:ascii="Trebuchet MS" w:hAnsi="Trebuchet MS"/>
          <w:lang w:val="ro-RO"/>
        </w:rPr>
        <w:t xml:space="preserve"> European al Drepturilor Sociale. </w:t>
      </w:r>
    </w:p>
    <w:p w14:paraId="5A41D837" w14:textId="48270580" w:rsidR="00022DCE" w:rsidRPr="00ED6D59" w:rsidRDefault="00022DCE" w:rsidP="007930D9">
      <w:pPr>
        <w:spacing w:after="120" w:line="276" w:lineRule="auto"/>
        <w:jc w:val="both"/>
        <w:rPr>
          <w:rFonts w:ascii="Trebuchet MS" w:hAnsi="Trebuchet MS"/>
          <w:lang w:val="ro-RO"/>
        </w:rPr>
      </w:pPr>
      <w:r w:rsidRPr="00ED6D59">
        <w:rPr>
          <w:rFonts w:ascii="Trebuchet MS" w:hAnsi="Trebuchet MS"/>
          <w:lang w:val="ro-RO"/>
        </w:rPr>
        <w:t xml:space="preserve">Noile scheme de Garanție pentru tineret ar trebui să fie structurate în patru faze, respectiv </w:t>
      </w:r>
      <w:r w:rsidRPr="00ED6D59">
        <w:rPr>
          <w:rFonts w:ascii="Trebuchet MS" w:hAnsi="Trebuchet MS"/>
          <w:i/>
          <w:lang w:val="ro-RO"/>
        </w:rPr>
        <w:t>cartografierea, informarea, pregătirea și oferta propriu-zisă</w:t>
      </w:r>
      <w:r w:rsidRPr="00ED6D59">
        <w:rPr>
          <w:rFonts w:ascii="Trebuchet MS" w:hAnsi="Trebuchet MS"/>
          <w:lang w:val="ro-RO"/>
        </w:rPr>
        <w:t xml:space="preserve"> și organizate în conformitate cu circumstanțele naționale, regionale și locale,</w:t>
      </w:r>
      <w:r w:rsidR="00EA21F6">
        <w:rPr>
          <w:rFonts w:ascii="Trebuchet MS" w:hAnsi="Trebuchet MS"/>
          <w:lang w:val="ro-RO"/>
        </w:rPr>
        <w:t xml:space="preserve"> </w:t>
      </w:r>
      <w:r w:rsidRPr="00ED6D59">
        <w:rPr>
          <w:rFonts w:ascii="Trebuchet MS" w:hAnsi="Trebuchet MS"/>
          <w:lang w:val="ro-RO"/>
        </w:rPr>
        <w:t>acordând atenție perspectivei de gen și diversității tinerilor care sunt vizați de aceste scheme.</w:t>
      </w:r>
    </w:p>
    <w:p w14:paraId="2B10918B" w14:textId="77777777" w:rsidR="00022DCE" w:rsidRPr="00ED6D59" w:rsidRDefault="00022DCE" w:rsidP="007930D9">
      <w:pPr>
        <w:spacing w:after="120" w:line="276" w:lineRule="auto"/>
        <w:jc w:val="both"/>
        <w:rPr>
          <w:rFonts w:ascii="Trebuchet MS" w:hAnsi="Trebuchet MS"/>
          <w:lang w:val="ro-RO"/>
        </w:rPr>
      </w:pPr>
      <w:r w:rsidRPr="00ED6D59">
        <w:rPr>
          <w:rFonts w:ascii="Trebuchet MS" w:hAnsi="Trebuchet MS"/>
          <w:lang w:val="ro-RO"/>
        </w:rPr>
        <w:t>Cele patru faze propuse pentru implementarea schemelor de Garanție pentru Tineret includ mai multe etape, și anume:</w:t>
      </w:r>
    </w:p>
    <w:p w14:paraId="35AC59FD" w14:textId="77777777" w:rsidR="00022DCE" w:rsidRPr="00ED6D59" w:rsidRDefault="00022DCE" w:rsidP="00A14A6F">
      <w:pPr>
        <w:spacing w:after="120" w:line="276" w:lineRule="auto"/>
        <w:jc w:val="both"/>
        <w:rPr>
          <w:rFonts w:ascii="Trebuchet MS" w:hAnsi="Trebuchet MS"/>
          <w:lang w:val="ro-RO"/>
        </w:rPr>
      </w:pPr>
      <w:r w:rsidRPr="00ED6D59">
        <w:rPr>
          <w:rFonts w:ascii="Trebuchet MS" w:hAnsi="Trebuchet MS"/>
          <w:i/>
          <w:lang w:val="ro-RO"/>
        </w:rPr>
        <w:t>Cartografierea (mapping)</w:t>
      </w:r>
      <w:r w:rsidRPr="00ED6D59">
        <w:rPr>
          <w:rFonts w:ascii="Trebuchet MS" w:hAnsi="Trebuchet MS"/>
          <w:lang w:val="ro-RO"/>
        </w:rPr>
        <w:t xml:space="preserve"> - Identificarea grupului țintă, a serviciilor disponibile și a nevoilor de competențe; </w:t>
      </w:r>
      <w:r w:rsidR="00A14A6F" w:rsidRPr="00ED6D59">
        <w:rPr>
          <w:rFonts w:ascii="Trebuchet MS" w:hAnsi="Trebuchet MS"/>
          <w:lang w:val="ro-RO"/>
        </w:rPr>
        <w:t>p</w:t>
      </w:r>
      <w:r w:rsidRPr="00ED6D59">
        <w:rPr>
          <w:rFonts w:ascii="Trebuchet MS" w:hAnsi="Trebuchet MS"/>
          <w:lang w:val="ro-RO"/>
        </w:rPr>
        <w:t>revenir</w:t>
      </w:r>
      <w:r w:rsidR="00A14A6F" w:rsidRPr="00ED6D59">
        <w:rPr>
          <w:rFonts w:ascii="Trebuchet MS" w:hAnsi="Trebuchet MS"/>
          <w:lang w:val="ro-RO"/>
        </w:rPr>
        <w:t>ea</w:t>
      </w:r>
      <w:r w:rsidRPr="00ED6D59">
        <w:rPr>
          <w:rFonts w:ascii="Trebuchet MS" w:hAnsi="Trebuchet MS"/>
          <w:lang w:val="ro-RO"/>
        </w:rPr>
        <w:t xml:space="preserve"> situațiilor în care tinerii devin NEETs prin sisteme de urmărire și avertizare timpurie;</w:t>
      </w:r>
    </w:p>
    <w:p w14:paraId="3005063E" w14:textId="77777777" w:rsidR="00022DCE" w:rsidRPr="00ED6D59" w:rsidRDefault="00022DCE" w:rsidP="00A14A6F">
      <w:pPr>
        <w:spacing w:after="120" w:line="276" w:lineRule="auto"/>
        <w:jc w:val="both"/>
        <w:rPr>
          <w:rFonts w:ascii="Trebuchet MS" w:hAnsi="Trebuchet MS"/>
          <w:lang w:val="ro-RO"/>
        </w:rPr>
      </w:pPr>
      <w:r w:rsidRPr="00ED6D59">
        <w:rPr>
          <w:rFonts w:ascii="Trebuchet MS" w:hAnsi="Trebuchet MS"/>
          <w:i/>
          <w:lang w:val="ro-RO"/>
        </w:rPr>
        <w:t xml:space="preserve">Informarea (outreach) - </w:t>
      </w:r>
      <w:r w:rsidRPr="00ED6D59">
        <w:rPr>
          <w:rFonts w:ascii="Trebuchet MS" w:hAnsi="Trebuchet MS"/>
          <w:lang w:val="ro-RO"/>
        </w:rPr>
        <w:t xml:space="preserve">Creșterea conștientizării și direcționarea comunicării către tinerii care au cea mai mare nevoie de serviciile disponibile; </w:t>
      </w:r>
      <w:r w:rsidR="00A14A6F" w:rsidRPr="00ED6D59">
        <w:rPr>
          <w:rFonts w:ascii="Trebuchet MS" w:hAnsi="Trebuchet MS"/>
          <w:lang w:val="ro-RO"/>
        </w:rPr>
        <w:t>s</w:t>
      </w:r>
      <w:r w:rsidRPr="00ED6D59">
        <w:rPr>
          <w:rFonts w:ascii="Trebuchet MS" w:hAnsi="Trebuchet MS"/>
          <w:lang w:val="ro-RO"/>
        </w:rPr>
        <w:t>porirea gradului de informare pentru grupurile vulnerabile;</w:t>
      </w:r>
    </w:p>
    <w:p w14:paraId="4BCD4F5D" w14:textId="77777777" w:rsidR="00022DCE" w:rsidRPr="00ED6D59" w:rsidRDefault="00022DCE" w:rsidP="00A14A6F">
      <w:pPr>
        <w:spacing w:after="120" w:line="276" w:lineRule="auto"/>
        <w:jc w:val="both"/>
        <w:rPr>
          <w:rFonts w:ascii="Trebuchet MS" w:hAnsi="Trebuchet MS"/>
          <w:lang w:val="ro-RO"/>
        </w:rPr>
      </w:pPr>
      <w:r w:rsidRPr="00ED6D59">
        <w:rPr>
          <w:rFonts w:ascii="Trebuchet MS" w:hAnsi="Trebuchet MS"/>
          <w:i/>
          <w:lang w:val="ro-RO"/>
        </w:rPr>
        <w:t xml:space="preserve">Pregătirea (preparation) - </w:t>
      </w:r>
      <w:r w:rsidRPr="00ED6D59">
        <w:rPr>
          <w:rFonts w:ascii="Trebuchet MS" w:hAnsi="Trebuchet MS"/>
          <w:lang w:val="ro-RO"/>
        </w:rPr>
        <w:t xml:space="preserve">Utilizarea instrumentelor de profilare pentru a adapta planurile de acțiune individualizate; </w:t>
      </w:r>
      <w:r w:rsidR="00A14A6F" w:rsidRPr="00ED6D59">
        <w:rPr>
          <w:rFonts w:ascii="Trebuchet MS" w:hAnsi="Trebuchet MS"/>
          <w:lang w:val="ro-RO"/>
        </w:rPr>
        <w:t>f</w:t>
      </w:r>
      <w:r w:rsidRPr="00ED6D59">
        <w:rPr>
          <w:rFonts w:ascii="Trebuchet MS" w:hAnsi="Trebuchet MS"/>
          <w:lang w:val="ro-RO"/>
        </w:rPr>
        <w:t xml:space="preserve">urnizarea serviciilor de consiliere, îndrumare și mentorat; </w:t>
      </w:r>
      <w:r w:rsidR="00A14A6F" w:rsidRPr="00ED6D59">
        <w:rPr>
          <w:rFonts w:ascii="Trebuchet MS" w:hAnsi="Trebuchet MS"/>
          <w:lang w:val="ro-RO"/>
        </w:rPr>
        <w:t>î</w:t>
      </w:r>
      <w:r w:rsidRPr="00ED6D59">
        <w:rPr>
          <w:rFonts w:ascii="Trebuchet MS" w:hAnsi="Trebuchet MS"/>
          <w:lang w:val="ro-RO"/>
        </w:rPr>
        <w:t xml:space="preserve">mbunătățirea abilităților digitale prin acces la cursuri pregătitoare; </w:t>
      </w:r>
      <w:r w:rsidR="00A14A6F" w:rsidRPr="00ED6D59">
        <w:rPr>
          <w:rFonts w:ascii="Trebuchet MS" w:hAnsi="Trebuchet MS"/>
          <w:lang w:val="ro-RO"/>
        </w:rPr>
        <w:t>e</w:t>
      </w:r>
      <w:r w:rsidRPr="00ED6D59">
        <w:rPr>
          <w:rFonts w:ascii="Trebuchet MS" w:hAnsi="Trebuchet MS"/>
          <w:lang w:val="ro-RO"/>
        </w:rPr>
        <w:t>valuarea, îmbunătățirea și validarea altor abilități relevante;</w:t>
      </w:r>
    </w:p>
    <w:p w14:paraId="1C18E432" w14:textId="0B1A99D0" w:rsidR="00A14E17" w:rsidRPr="00660E8F" w:rsidRDefault="00022DCE" w:rsidP="00A14A6F">
      <w:pPr>
        <w:spacing w:after="120" w:line="276" w:lineRule="auto"/>
        <w:jc w:val="both"/>
        <w:rPr>
          <w:rFonts w:ascii="Trebuchet MS" w:hAnsi="Trebuchet MS"/>
          <w:lang w:val="ro-RO"/>
        </w:rPr>
      </w:pPr>
      <w:r w:rsidRPr="00EA21F6">
        <w:rPr>
          <w:rFonts w:ascii="Trebuchet MS" w:hAnsi="Trebuchet MS"/>
          <w:i/>
          <w:lang w:val="ro-RO"/>
        </w:rPr>
        <w:t>Oferta (offer) de calitate de ocupare, de formare continuă, de ucenicie sau de stagiu</w:t>
      </w:r>
      <w:r w:rsidRPr="00EA21F6">
        <w:rPr>
          <w:rFonts w:ascii="Trebuchet MS" w:hAnsi="Trebuchet MS"/>
          <w:lang w:val="ro-RO"/>
        </w:rPr>
        <w:t xml:space="preserve"> - </w:t>
      </w:r>
      <w:r w:rsidR="002F1347">
        <w:rPr>
          <w:rFonts w:ascii="Trebuchet MS" w:hAnsi="Trebuchet MS"/>
          <w:lang w:val="ro-RO"/>
        </w:rPr>
        <w:t>Utilizarea</w:t>
      </w:r>
      <w:r w:rsidRPr="00EA21F6">
        <w:rPr>
          <w:rFonts w:ascii="Trebuchet MS" w:hAnsi="Trebuchet MS"/>
          <w:lang w:val="ro-RO"/>
        </w:rPr>
        <w:t xml:space="preserve"> </w:t>
      </w:r>
      <w:r w:rsidRPr="00A14E17">
        <w:rPr>
          <w:rFonts w:ascii="Trebuchet MS" w:hAnsi="Trebuchet MS"/>
          <w:lang w:val="ro-RO"/>
        </w:rPr>
        <w:t>stimulentelor pentru ocuparea forței de muncă</w:t>
      </w:r>
      <w:r w:rsidR="00A322A9" w:rsidRPr="008A2410">
        <w:rPr>
          <w:rFonts w:ascii="Trebuchet MS" w:hAnsi="Trebuchet MS"/>
        </w:rPr>
        <w:t xml:space="preserve"> </w:t>
      </w:r>
      <w:r w:rsidR="002916EF" w:rsidRPr="007C4A6E">
        <w:rPr>
          <w:rFonts w:ascii="Trebuchet MS" w:hAnsi="Trebuchet MS"/>
        </w:rPr>
        <w:t>și</w:t>
      </w:r>
      <w:r w:rsidR="00A322A9" w:rsidRPr="008A2410">
        <w:rPr>
          <w:rFonts w:ascii="Trebuchet MS" w:hAnsi="Trebuchet MS"/>
        </w:rPr>
        <w:t xml:space="preserve"> </w:t>
      </w:r>
      <w:r w:rsidR="002916EF" w:rsidRPr="008A2410">
        <w:rPr>
          <w:rFonts w:ascii="Trebuchet MS" w:hAnsi="Trebuchet MS"/>
          <w:iCs/>
        </w:rPr>
        <w:t>pentru întreprinderile nou-înființate</w:t>
      </w:r>
      <w:r w:rsidR="00CA4B5B">
        <w:rPr>
          <w:rFonts w:ascii="Trebuchet MS" w:hAnsi="Trebuchet MS"/>
          <w:iCs/>
        </w:rPr>
        <w:t>;</w:t>
      </w:r>
      <w:r w:rsidR="002916EF" w:rsidRPr="008A2410">
        <w:rPr>
          <w:rFonts w:ascii="Trebuchet MS" w:hAnsi="Trebuchet MS"/>
          <w:i/>
          <w:iCs/>
          <w:sz w:val="19"/>
          <w:szCs w:val="19"/>
        </w:rPr>
        <w:t xml:space="preserve"> </w:t>
      </w:r>
      <w:r w:rsidR="00A14A6F" w:rsidRPr="00EA21F6">
        <w:rPr>
          <w:rFonts w:ascii="Trebuchet MS" w:hAnsi="Trebuchet MS"/>
          <w:lang w:val="ro-RO"/>
        </w:rPr>
        <w:t>a</w:t>
      </w:r>
      <w:r w:rsidRPr="00EA21F6">
        <w:rPr>
          <w:rFonts w:ascii="Trebuchet MS" w:hAnsi="Trebuchet MS"/>
          <w:lang w:val="ro-RO"/>
        </w:rPr>
        <w:t xml:space="preserve">linierea ofertei la standardele existente pentru a asigura calitatea și echitatea; </w:t>
      </w:r>
      <w:r w:rsidR="00A14A6F" w:rsidRPr="00EA21F6">
        <w:rPr>
          <w:rFonts w:ascii="Trebuchet MS" w:hAnsi="Trebuchet MS"/>
          <w:lang w:val="ro-RO"/>
        </w:rPr>
        <w:t>o</w:t>
      </w:r>
      <w:r w:rsidRPr="00EA21F6">
        <w:rPr>
          <w:rFonts w:ascii="Trebuchet MS" w:hAnsi="Trebuchet MS"/>
          <w:lang w:val="ro-RO"/>
        </w:rPr>
        <w:t xml:space="preserve">ferirea de asistență post-ofertă și </w:t>
      </w:r>
      <w:r w:rsidR="00A14E17">
        <w:rPr>
          <w:rFonts w:ascii="Trebuchet MS" w:hAnsi="Trebuchet MS"/>
          <w:lang w:val="ro-RO"/>
        </w:rPr>
        <w:t xml:space="preserve"> </w:t>
      </w:r>
      <w:r w:rsidR="00A14E17" w:rsidRPr="008A2410">
        <w:rPr>
          <w:rFonts w:ascii="Trebuchet MS" w:hAnsi="Trebuchet MS"/>
        </w:rPr>
        <w:t>utilizarea posibilității</w:t>
      </w:r>
      <w:r w:rsidR="00660E8F" w:rsidRPr="008A2410">
        <w:rPr>
          <w:rFonts w:ascii="Trebuchet MS" w:hAnsi="Trebuchet MS"/>
        </w:rPr>
        <w:t xml:space="preserve"> de a beneficia de informaț</w:t>
      </w:r>
      <w:r w:rsidR="00A14E17" w:rsidRPr="008A2410">
        <w:rPr>
          <w:rFonts w:ascii="Trebuchet MS" w:hAnsi="Trebuchet MS"/>
        </w:rPr>
        <w:t xml:space="preserve">ii după </w:t>
      </w:r>
      <w:r w:rsidR="002916EF" w:rsidRPr="008A2410">
        <w:rPr>
          <w:rFonts w:ascii="Trebuchet MS" w:hAnsi="Trebuchet MS"/>
        </w:rPr>
        <w:t>angajare</w:t>
      </w:r>
      <w:r w:rsidR="00A14E17" w:rsidRPr="008A2410">
        <w:rPr>
          <w:rFonts w:ascii="Trebuchet MS" w:hAnsi="Trebuchet MS"/>
        </w:rPr>
        <w:t xml:space="preserve"> </w:t>
      </w:r>
      <w:r w:rsidR="007C4A6E">
        <w:rPr>
          <w:rFonts w:ascii="Trebuchet MS" w:hAnsi="Trebuchet MS"/>
        </w:rPr>
        <w:t>cu privire la calitatea ofertei</w:t>
      </w:r>
      <w:r w:rsidR="00A14E17" w:rsidRPr="008A2410">
        <w:rPr>
          <w:rFonts w:ascii="Trebuchet MS" w:hAnsi="Trebuchet MS"/>
        </w:rPr>
        <w:t>.</w:t>
      </w:r>
    </w:p>
    <w:p w14:paraId="793B5543" w14:textId="77777777" w:rsidR="00022DCE" w:rsidRPr="00ED6D59" w:rsidRDefault="00022DCE" w:rsidP="009B5936">
      <w:pPr>
        <w:spacing w:after="120" w:line="276" w:lineRule="auto"/>
        <w:jc w:val="both"/>
        <w:rPr>
          <w:rFonts w:ascii="Trebuchet MS" w:hAnsi="Trebuchet MS"/>
          <w:lang w:val="ro-RO"/>
        </w:rPr>
      </w:pPr>
      <w:r w:rsidRPr="00ED6D59">
        <w:rPr>
          <w:rFonts w:ascii="Trebuchet MS" w:hAnsi="Trebuchet MS"/>
          <w:lang w:val="ro-RO"/>
        </w:rPr>
        <w:t xml:space="preserve">De asemenea, sunt identificate și o serie de condiții transversale necesare pentru </w:t>
      </w:r>
      <w:r w:rsidR="00FB222C" w:rsidRPr="00ED6D59">
        <w:rPr>
          <w:rFonts w:ascii="Trebuchet MS" w:hAnsi="Trebuchet MS"/>
          <w:lang w:val="ro-RO"/>
        </w:rPr>
        <w:t xml:space="preserve">punerea </w:t>
      </w:r>
      <w:r w:rsidR="009B5936">
        <w:rPr>
          <w:rFonts w:ascii="Trebuchet MS" w:hAnsi="Trebuchet MS"/>
          <w:lang w:val="ro-RO"/>
        </w:rPr>
        <w:t>î</w:t>
      </w:r>
      <w:r w:rsidR="00FB222C" w:rsidRPr="00ED6D59">
        <w:rPr>
          <w:rFonts w:ascii="Trebuchet MS" w:hAnsi="Trebuchet MS"/>
          <w:lang w:val="ro-RO"/>
        </w:rPr>
        <w:t>n aplicare</w:t>
      </w:r>
      <w:r w:rsidRPr="00ED6D59">
        <w:rPr>
          <w:rFonts w:ascii="Trebuchet MS" w:hAnsi="Trebuchet MS"/>
          <w:lang w:val="ro-RO"/>
        </w:rPr>
        <w:t xml:space="preserve"> în condiții optime a noilor scheme naționale de Garanție pentru Tineret, precum </w:t>
      </w:r>
      <w:r w:rsidRPr="00ED6D59">
        <w:rPr>
          <w:rFonts w:ascii="Trebuchet MS" w:hAnsi="Trebuchet MS"/>
          <w:i/>
          <w:lang w:val="ro-RO"/>
        </w:rPr>
        <w:t>mobilizarea parteneriatelor, îmbunătățirea colectării datelor și monitorizarea, utilizarea completă și optimă a fondurilor disponibile pentru implementarea acestor scheme.</w:t>
      </w:r>
    </w:p>
    <w:p w14:paraId="7442F74E" w14:textId="77777777" w:rsidR="00427898" w:rsidRPr="00ED6D59" w:rsidRDefault="00427898" w:rsidP="00FF7E18">
      <w:pPr>
        <w:spacing w:after="120" w:line="276" w:lineRule="auto"/>
        <w:rPr>
          <w:rFonts w:ascii="Trebuchet MS" w:eastAsiaTheme="minorEastAsia" w:hAnsi="Trebuchet MS"/>
          <w:b/>
          <w:lang w:val="ro-RO"/>
        </w:rPr>
      </w:pPr>
      <w:bookmarkStart w:id="8" w:name="_Toc47699870"/>
    </w:p>
    <w:p w14:paraId="481650DD" w14:textId="77777777" w:rsidR="008B708E" w:rsidRPr="00ED6D59" w:rsidRDefault="008B708E" w:rsidP="00FF7E18">
      <w:pPr>
        <w:spacing w:after="120" w:line="276" w:lineRule="auto"/>
        <w:rPr>
          <w:rFonts w:ascii="Trebuchet MS" w:eastAsiaTheme="minorEastAsia" w:hAnsi="Trebuchet MS"/>
          <w:b/>
          <w:lang w:val="ro-RO"/>
        </w:rPr>
      </w:pPr>
      <w:r w:rsidRPr="00ED6D59">
        <w:rPr>
          <w:rFonts w:ascii="Trebuchet MS" w:eastAsiaTheme="minorEastAsia" w:hAnsi="Trebuchet MS"/>
          <w:b/>
          <w:lang w:val="ro-RO"/>
        </w:rPr>
        <w:t>Politici europene relevante pentru domeniul ocupării forței de muncă</w:t>
      </w:r>
      <w:bookmarkEnd w:id="8"/>
    </w:p>
    <w:p w14:paraId="1B290CEC" w14:textId="77777777" w:rsidR="00427898" w:rsidRPr="00ED6D59" w:rsidRDefault="00427898" w:rsidP="00FF7E18">
      <w:pPr>
        <w:spacing w:after="120" w:line="276" w:lineRule="auto"/>
        <w:rPr>
          <w:rFonts w:ascii="Trebuchet MS" w:eastAsiaTheme="minorEastAsia" w:hAnsi="Trebuchet MS"/>
          <w:b/>
          <w:lang w:val="ro-RO"/>
        </w:rPr>
      </w:pPr>
    </w:p>
    <w:p w14:paraId="10E17D06" w14:textId="77777777" w:rsidR="00933A17" w:rsidRPr="00ED6D59" w:rsidRDefault="00933A17" w:rsidP="0076001B">
      <w:pPr>
        <w:spacing w:after="120" w:line="276" w:lineRule="auto"/>
        <w:jc w:val="both"/>
        <w:rPr>
          <w:rFonts w:ascii="Trebuchet MS" w:eastAsia="Times New Roman" w:hAnsi="Trebuchet MS" w:cs="Arial"/>
          <w:lang w:val="ro-RO" w:eastAsia="en-GB"/>
        </w:rPr>
      </w:pPr>
      <w:r w:rsidRPr="00ED6D59">
        <w:rPr>
          <w:rFonts w:ascii="Trebuchet MS" w:eastAsiaTheme="minorEastAsia" w:hAnsi="Trebuchet MS"/>
          <w:lang w:val="ro-RO"/>
        </w:rPr>
        <w:t>Unul dintre principalele obiective ale politicii de la nivelul Uniunii Europene</w:t>
      </w:r>
      <w:r w:rsidRPr="00ED6D59">
        <w:rPr>
          <w:rFonts w:ascii="Trebuchet MS" w:eastAsia="Times New Roman" w:hAnsi="Trebuchet MS" w:cs="Arial"/>
          <w:lang w:val="ro-RO" w:eastAsia="en-GB"/>
        </w:rPr>
        <w:t xml:space="preserve"> constă în atingerea unui nivel ridicat de ocupare a forței de muncă prin dezvoltarea unei strategii coordonate în acest context, care să promoveze o forță de muncă cu calificări corespunzătoare, instruită și adaptabilă</w:t>
      </w:r>
      <w:r w:rsidR="00AB692E" w:rsidRPr="00ED6D59">
        <w:rPr>
          <w:rFonts w:ascii="Trebuchet MS" w:eastAsia="Times New Roman" w:hAnsi="Trebuchet MS" w:cs="Arial"/>
          <w:lang w:val="ro-RO" w:eastAsia="en-GB"/>
        </w:rPr>
        <w:t>,</w:t>
      </w:r>
      <w:r w:rsidRPr="00ED6D59">
        <w:rPr>
          <w:rFonts w:ascii="Trebuchet MS" w:eastAsia="Times New Roman" w:hAnsi="Trebuchet MS" w:cs="Arial"/>
          <w:lang w:val="ro-RO" w:eastAsia="en-GB"/>
        </w:rPr>
        <w:t xml:space="preserve"> </w:t>
      </w:r>
      <w:r w:rsidRPr="00ED6D59">
        <w:rPr>
          <w:rFonts w:ascii="Trebuchet MS" w:eastAsia="Times New Roman" w:hAnsi="Trebuchet MS" w:cs="Arial"/>
          <w:lang w:val="ro-RO" w:eastAsia="en-GB"/>
        </w:rPr>
        <w:lastRenderedPageBreak/>
        <w:t>și piețe ale muncii care să răspundă tuturor schimbărilor economice derivate din contextul european actual sau viitor.</w:t>
      </w:r>
    </w:p>
    <w:p w14:paraId="35860701" w14:textId="77777777" w:rsidR="00933A17" w:rsidRPr="00ED6D59" w:rsidRDefault="00933A17" w:rsidP="007930D9">
      <w:pPr>
        <w:shd w:val="clear" w:color="auto" w:fill="FFFFFF"/>
        <w:spacing w:after="120" w:line="276" w:lineRule="auto"/>
        <w:jc w:val="both"/>
        <w:rPr>
          <w:rFonts w:ascii="Trebuchet MS" w:eastAsia="Times New Roman" w:hAnsi="Trebuchet MS" w:cs="Arial"/>
          <w:lang w:val="ro-RO" w:eastAsia="en-GB"/>
        </w:rPr>
      </w:pPr>
      <w:r w:rsidRPr="00ED6D59">
        <w:rPr>
          <w:rFonts w:ascii="Trebuchet MS" w:eastAsia="Times New Roman" w:hAnsi="Trebuchet MS" w:cs="Arial"/>
          <w:lang w:val="ro-RO" w:eastAsia="en-GB"/>
        </w:rPr>
        <w:t xml:space="preserve">Pe cale de consecință și având în vedere clauza orizontală din articolul 9 din Tratatul privind Funcționarea Uniunii Europene (TFUE), obiectivul mai sus menționat trebuie luat în considerare la elaborarea și punerea în aplicare a politicilor și activităților la nivel </w:t>
      </w:r>
      <w:r w:rsidR="00AB692E" w:rsidRPr="00ED6D59">
        <w:rPr>
          <w:rFonts w:ascii="Trebuchet MS" w:eastAsia="Times New Roman" w:hAnsi="Trebuchet MS" w:cs="Arial"/>
          <w:lang w:val="ro-RO" w:eastAsia="en-GB"/>
        </w:rPr>
        <w:t>e</w:t>
      </w:r>
      <w:r w:rsidRPr="00ED6D59">
        <w:rPr>
          <w:rFonts w:ascii="Trebuchet MS" w:eastAsia="Times New Roman" w:hAnsi="Trebuchet MS" w:cs="Arial"/>
          <w:lang w:val="ro-RO" w:eastAsia="en-GB"/>
        </w:rPr>
        <w:t>uropean.</w:t>
      </w:r>
    </w:p>
    <w:p w14:paraId="71C77133" w14:textId="77777777" w:rsidR="00933A17" w:rsidRPr="00ED6D59" w:rsidRDefault="00933A17" w:rsidP="007930D9">
      <w:pPr>
        <w:spacing w:after="120" w:line="276" w:lineRule="auto"/>
        <w:jc w:val="both"/>
        <w:rPr>
          <w:rFonts w:ascii="Trebuchet MS" w:eastAsia="Times New Roman" w:hAnsi="Trebuchet MS" w:cs="Arial"/>
          <w:lang w:val="ro-RO"/>
        </w:rPr>
      </w:pPr>
      <w:r w:rsidRPr="00ED6D59">
        <w:rPr>
          <w:rFonts w:ascii="Trebuchet MS" w:eastAsia="Times New Roman" w:hAnsi="Trebuchet MS" w:cs="Arial"/>
          <w:lang w:val="ro-RO"/>
        </w:rPr>
        <w:t>În conformitate cu TFUE, statele membre consideră politicile lor economice și promovarea ocupării forței de muncă ca fiind chestiuni de interes comun și le coordonează în cadrul Semestrul</w:t>
      </w:r>
      <w:r w:rsidR="00AB692E" w:rsidRPr="00ED6D59">
        <w:rPr>
          <w:rFonts w:ascii="Trebuchet MS" w:eastAsia="Times New Roman" w:hAnsi="Trebuchet MS" w:cs="Arial"/>
          <w:lang w:val="ro-RO"/>
        </w:rPr>
        <w:t>ui</w:t>
      </w:r>
      <w:r w:rsidRPr="00ED6D59">
        <w:rPr>
          <w:rFonts w:ascii="Trebuchet MS" w:eastAsia="Times New Roman" w:hAnsi="Trebuchet MS" w:cs="Arial"/>
          <w:lang w:val="ro-RO"/>
        </w:rPr>
        <w:t xml:space="preserve"> European.</w:t>
      </w:r>
    </w:p>
    <w:p w14:paraId="0B4EA871" w14:textId="77777777" w:rsidR="00933A17" w:rsidRPr="00ED6D59" w:rsidRDefault="00933A17" w:rsidP="007930D9">
      <w:pPr>
        <w:spacing w:after="120" w:line="276" w:lineRule="auto"/>
        <w:jc w:val="both"/>
        <w:rPr>
          <w:rFonts w:ascii="Trebuchet MS" w:hAnsi="Trebuchet MS"/>
          <w:lang w:val="ro-RO"/>
        </w:rPr>
      </w:pPr>
      <w:r w:rsidRPr="00ED6D59">
        <w:rPr>
          <w:rFonts w:ascii="Trebuchet MS" w:eastAsia="Times New Roman" w:hAnsi="Trebuchet MS" w:cs="Arial"/>
          <w:lang w:val="ro-RO"/>
        </w:rPr>
        <w:t>Astfel,</w:t>
      </w:r>
      <w:r w:rsidR="00AB692E" w:rsidRPr="00ED6D59">
        <w:rPr>
          <w:rFonts w:ascii="Trebuchet MS" w:hAnsi="Trebuchet MS"/>
          <w:lang w:val="ro-RO"/>
        </w:rPr>
        <w:t xml:space="preserve"> Semestrul E</w:t>
      </w:r>
      <w:r w:rsidRPr="00ED6D59">
        <w:rPr>
          <w:rFonts w:ascii="Trebuchet MS" w:hAnsi="Trebuchet MS"/>
          <w:lang w:val="ro-RO"/>
        </w:rPr>
        <w:t xml:space="preserve">uropean reprezintă cadrul utilizat pentru coordonarea politicilor economice din întreaga Uniune Europeană. Acest demers include aspecte de coordonare </w:t>
      </w:r>
      <w:r w:rsidR="00AB692E" w:rsidRPr="00ED6D59">
        <w:rPr>
          <w:rFonts w:ascii="Trebuchet MS" w:hAnsi="Trebuchet MS"/>
          <w:lang w:val="ro-RO"/>
        </w:rPr>
        <w:t xml:space="preserve">atât </w:t>
      </w:r>
      <w:r w:rsidRPr="00ED6D59">
        <w:rPr>
          <w:rFonts w:ascii="Trebuchet MS" w:hAnsi="Trebuchet MS"/>
          <w:lang w:val="ro-RO"/>
        </w:rPr>
        <w:t>la nivel european, cât și național și permite Statelor Membre UE să discute planurile lor economice și bugetare și să monitorizeze progresele înregistrate în anumite momente din cursul unui an.</w:t>
      </w:r>
    </w:p>
    <w:p w14:paraId="63A0B4B7" w14:textId="244FAC41" w:rsidR="00933A17" w:rsidRPr="00ED6D59" w:rsidRDefault="00933A17" w:rsidP="007930D9">
      <w:pPr>
        <w:spacing w:after="120" w:line="276" w:lineRule="auto"/>
        <w:jc w:val="both"/>
        <w:rPr>
          <w:rFonts w:ascii="Trebuchet MS" w:eastAsia="Times New Roman" w:hAnsi="Trebuchet MS" w:cs="Arial"/>
          <w:lang w:val="ro-RO"/>
        </w:rPr>
      </w:pPr>
      <w:r w:rsidRPr="00ED6D59">
        <w:rPr>
          <w:rFonts w:ascii="Trebuchet MS" w:hAnsi="Trebuchet MS"/>
          <w:lang w:val="ro-RO"/>
        </w:rPr>
        <w:t xml:space="preserve">Semestrul </w:t>
      </w:r>
      <w:r w:rsidR="00AB692E" w:rsidRPr="00ED6D59">
        <w:rPr>
          <w:rFonts w:ascii="Trebuchet MS" w:hAnsi="Trebuchet MS"/>
          <w:lang w:val="ro-RO"/>
        </w:rPr>
        <w:t>E</w:t>
      </w:r>
      <w:r w:rsidRPr="00ED6D59">
        <w:rPr>
          <w:rFonts w:ascii="Trebuchet MS" w:hAnsi="Trebuchet MS"/>
          <w:lang w:val="ro-RO"/>
        </w:rPr>
        <w:t>uropean debutează de regulă în luna noiembrie</w:t>
      </w:r>
      <w:r w:rsidR="0045102F" w:rsidRPr="00ED6D59">
        <w:rPr>
          <w:rFonts w:ascii="Trebuchet MS" w:hAnsi="Trebuchet MS"/>
          <w:lang w:val="ro-RO"/>
        </w:rPr>
        <w:t>,</w:t>
      </w:r>
      <w:r w:rsidRPr="00ED6D59">
        <w:rPr>
          <w:rFonts w:ascii="Trebuchet MS" w:hAnsi="Trebuchet MS"/>
          <w:lang w:val="ro-RO"/>
        </w:rPr>
        <w:t xml:space="preserve"> când Comisia</w:t>
      </w:r>
      <w:r w:rsidR="002108AD">
        <w:rPr>
          <w:rFonts w:ascii="Trebuchet MS" w:hAnsi="Trebuchet MS"/>
          <w:lang w:val="ro-RO"/>
        </w:rPr>
        <w:t xml:space="preserve"> Europeană</w:t>
      </w:r>
      <w:r w:rsidRPr="00ED6D59">
        <w:rPr>
          <w:rFonts w:ascii="Trebuchet MS" w:hAnsi="Trebuchet MS"/>
          <w:lang w:val="ro-RO"/>
        </w:rPr>
        <w:t xml:space="preserve"> stabilește prioritățile pentru anul următor</w:t>
      </w:r>
      <w:r w:rsidR="008234C5">
        <w:rPr>
          <w:rFonts w:ascii="Trebuchet MS" w:hAnsi="Trebuchet MS"/>
          <w:lang w:val="ro-RO"/>
        </w:rPr>
        <w:t>. În cazul statelor membre non-euro, ciclul anual privind Semestrul European se încheie în momentul adoptării recomandărilor specifice de țară în perioada iunie-august a anului următor, iar pentru statele membre din zona euro, procesul prevede transmiterea în luna octombrie a proiectelor de planuri bugetare către Comisia Europeană, care țin cont de recomandările specifice de țară adoptate în vară de către Consiliu.</w:t>
      </w:r>
      <w:r w:rsidRPr="00ED6D59">
        <w:rPr>
          <w:rFonts w:ascii="Trebuchet MS" w:hAnsi="Trebuchet MS"/>
          <w:lang w:val="ro-RO"/>
        </w:rPr>
        <w:t xml:space="preserve"> </w:t>
      </w:r>
    </w:p>
    <w:p w14:paraId="2741BD21" w14:textId="77777777" w:rsidR="00933A17" w:rsidRPr="00ED6D59" w:rsidRDefault="00933A17" w:rsidP="007930D9">
      <w:pPr>
        <w:spacing w:after="120" w:line="276" w:lineRule="auto"/>
        <w:jc w:val="both"/>
        <w:rPr>
          <w:rFonts w:ascii="Trebuchet MS" w:hAnsi="Trebuchet MS"/>
          <w:lang w:val="ro-RO"/>
        </w:rPr>
      </w:pPr>
      <w:r w:rsidRPr="00ED6D59">
        <w:rPr>
          <w:rFonts w:ascii="Trebuchet MS" w:eastAsia="Times New Roman" w:hAnsi="Trebuchet MS" w:cs="Arial"/>
          <w:lang w:val="ro-RO"/>
        </w:rPr>
        <w:t xml:space="preserve">Prioritățile pe termen scurt și mediu la nivel european, dar și în statele membre se vor focaliza pe patru dimensiuni </w:t>
      </w:r>
      <w:r w:rsidRPr="00ED6D59">
        <w:rPr>
          <w:rFonts w:ascii="Trebuchet MS" w:hAnsi="Trebuchet MS"/>
          <w:lang w:val="ro-RO"/>
        </w:rPr>
        <w:t>prioritare: mediul, productivitatea, stabilitatea și echitatea.</w:t>
      </w:r>
    </w:p>
    <w:p w14:paraId="20015D01"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t>Noua agendă economică europeană are rolul de a garanta o tranziție echitabilă și favorabilă incluziunii și care să acorde prioritate oamenilor. De asemenea, se va pune accent pe măsuri destinate regiunilor, industriilor și lucrătorilor care se vor confrunta cu cele mai mari dificultăți.</w:t>
      </w:r>
    </w:p>
    <w:p w14:paraId="6F59A3CF" w14:textId="77777777" w:rsidR="00933A17" w:rsidRPr="00ED6D59" w:rsidRDefault="00933A17" w:rsidP="00A610D5">
      <w:pPr>
        <w:spacing w:after="120" w:line="276" w:lineRule="auto"/>
        <w:jc w:val="both"/>
        <w:rPr>
          <w:rFonts w:ascii="Trebuchet MS" w:hAnsi="Trebuchet MS"/>
          <w:lang w:val="ro-RO"/>
        </w:rPr>
      </w:pPr>
      <w:r w:rsidRPr="00ED6D59">
        <w:rPr>
          <w:rFonts w:ascii="Trebuchet MS" w:hAnsi="Trebuchet MS"/>
          <w:lang w:val="ro-RO"/>
        </w:rPr>
        <w:t>Drept urmare, la data de 17 decembrie 2019, Comisia Europeană a publicat pachetul de toamnă privind Semestrul European, moment care marchează debutul Semestrului 2020.</w:t>
      </w:r>
    </w:p>
    <w:p w14:paraId="5CEE4218" w14:textId="1F8FFC4D" w:rsidR="00933A17" w:rsidRPr="00ED6D59" w:rsidRDefault="00933A17" w:rsidP="00A610D5">
      <w:pPr>
        <w:spacing w:after="120" w:line="276" w:lineRule="auto"/>
        <w:jc w:val="both"/>
        <w:rPr>
          <w:rFonts w:ascii="Trebuchet MS" w:hAnsi="Trebuchet MS"/>
          <w:lang w:val="ro-RO"/>
        </w:rPr>
      </w:pPr>
      <w:r w:rsidRPr="00ED6D59">
        <w:rPr>
          <w:rFonts w:ascii="Trebuchet MS" w:hAnsi="Trebuchet MS"/>
          <w:lang w:val="ro-RO"/>
        </w:rPr>
        <w:t>Un element de noutate în cadrul acestui proces de coordonare european este faptul că principalul instrument prin care Comisia</w:t>
      </w:r>
      <w:r w:rsidR="002108AD">
        <w:rPr>
          <w:rFonts w:ascii="Trebuchet MS" w:hAnsi="Trebuchet MS"/>
          <w:lang w:val="ro-RO"/>
        </w:rPr>
        <w:t xml:space="preserve"> Europeană</w:t>
      </w:r>
      <w:r w:rsidRPr="00ED6D59">
        <w:rPr>
          <w:rFonts w:ascii="Trebuchet MS" w:hAnsi="Trebuchet MS"/>
          <w:lang w:val="ro-RO"/>
        </w:rPr>
        <w:t xml:space="preserve"> stabilește prioritățile economice și sociale generale pentru UE și statele membre oferind orientări politice pentru următoarele douăsprezece luni a fost redenumit - </w:t>
      </w:r>
      <w:hyperlink r:id="rId10" w:tgtFrame="_blank" w:history="1">
        <w:r w:rsidRPr="00ED6D59">
          <w:rPr>
            <w:rFonts w:ascii="Trebuchet MS" w:hAnsi="Trebuchet MS"/>
            <w:b/>
            <w:lang w:val="ro-RO"/>
          </w:rPr>
          <w:t>Strategia Anuală privind Creșterea Durabilă 2020</w:t>
        </w:r>
      </w:hyperlink>
      <w:r w:rsidRPr="00ED6D59">
        <w:rPr>
          <w:rFonts w:ascii="Trebuchet MS" w:hAnsi="Trebuchet MS"/>
          <w:lang w:val="ro-RO"/>
        </w:rPr>
        <w:t xml:space="preserve"> (anterior Analiza Anuală a Creșterii). Aceste priorități trebuie integrate de statele membre în deciziile economice naționale și, implicit, în Programele Naționale de Reformă și în Programele de Stabilitate sau Convergență.</w:t>
      </w:r>
    </w:p>
    <w:p w14:paraId="3B6A8356" w14:textId="00236536" w:rsidR="00933A17" w:rsidRPr="00ED6D59" w:rsidRDefault="00933A17" w:rsidP="00A610D5">
      <w:pPr>
        <w:spacing w:after="120" w:line="276" w:lineRule="auto"/>
        <w:jc w:val="both"/>
        <w:rPr>
          <w:rFonts w:ascii="Trebuchet MS" w:hAnsi="Trebuchet MS"/>
          <w:lang w:val="ro-RO"/>
        </w:rPr>
      </w:pPr>
      <w:r w:rsidRPr="00ED6D59">
        <w:rPr>
          <w:rFonts w:ascii="Trebuchet MS" w:hAnsi="Trebuchet MS"/>
          <w:lang w:val="ro-RO"/>
        </w:rPr>
        <w:t xml:space="preserve">Această </w:t>
      </w:r>
      <w:r w:rsidR="00AB692E" w:rsidRPr="00ED6D59">
        <w:rPr>
          <w:rFonts w:ascii="Trebuchet MS" w:hAnsi="Trebuchet MS"/>
          <w:lang w:val="ro-RO"/>
        </w:rPr>
        <w:t>s</w:t>
      </w:r>
      <w:r w:rsidRPr="00ED6D59">
        <w:rPr>
          <w:rFonts w:ascii="Trebuchet MS" w:hAnsi="Trebuchet MS"/>
          <w:lang w:val="ro-RO"/>
        </w:rPr>
        <w:t xml:space="preserve">trategie reflectă viziunea de creștere economică promovată de Comisia Europeană în </w:t>
      </w:r>
      <w:r w:rsidRPr="00ED6D59">
        <w:rPr>
          <w:rFonts w:ascii="Trebuchet MS" w:hAnsi="Trebuchet MS"/>
          <w:b/>
          <w:lang w:val="ro-RO"/>
        </w:rPr>
        <w:t>Pactul Ecologic European</w:t>
      </w:r>
      <w:r w:rsidRPr="00ED6D59">
        <w:rPr>
          <w:rFonts w:ascii="Trebuchet MS" w:hAnsi="Trebuchet MS"/>
          <w:lang w:val="ro-RO"/>
        </w:rPr>
        <w:t xml:space="preserve"> (</w:t>
      </w:r>
      <w:r w:rsidRPr="00ED6D59">
        <w:rPr>
          <w:rFonts w:ascii="Trebuchet MS" w:hAnsi="Trebuchet MS"/>
          <w:b/>
          <w:lang w:val="ro-RO"/>
        </w:rPr>
        <w:t>European Green Deal</w:t>
      </w:r>
      <w:r w:rsidRPr="00ED6D59">
        <w:rPr>
          <w:rFonts w:ascii="Trebuchet MS" w:hAnsi="Trebuchet MS"/>
          <w:lang w:val="ro-RO"/>
        </w:rPr>
        <w:t>)</w:t>
      </w:r>
      <w:r w:rsidR="00C56B6A" w:rsidRPr="00ED6D59">
        <w:rPr>
          <w:rFonts w:ascii="Trebuchet MS" w:hAnsi="Trebuchet MS"/>
          <w:lang w:val="ro-RO"/>
        </w:rPr>
        <w:t>.</w:t>
      </w:r>
      <w:r w:rsidR="00242A32">
        <w:rPr>
          <w:rFonts w:ascii="Trebuchet MS" w:hAnsi="Trebuchet MS"/>
          <w:lang w:val="ro-RO"/>
        </w:rPr>
        <w:t xml:space="preserve"> </w:t>
      </w:r>
      <w:r w:rsidRPr="00ED6D59">
        <w:rPr>
          <w:rFonts w:ascii="Trebuchet MS" w:hAnsi="Trebuchet MS"/>
          <w:lang w:val="ro-RO"/>
        </w:rPr>
        <w:t>Provocările economice pe termen lung (referitoare la schimbările climatice, digitalizarea și evoluțiile demografice) trebuie abordate printr-un nou model de creștere, care să permită menținerea competitivității economice și atingerea obiectivului privind neutralitatea climatică.</w:t>
      </w:r>
    </w:p>
    <w:p w14:paraId="003D544F"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t>Măsurile dezvoltate în cadrul pactului au rolul de a determina o tranziție justă și echitabilă din punct de vedere social</w:t>
      </w:r>
      <w:r w:rsidR="0045102F" w:rsidRPr="00ED6D59">
        <w:rPr>
          <w:rFonts w:ascii="Trebuchet MS" w:hAnsi="Trebuchet MS"/>
          <w:lang w:val="ro-RO"/>
        </w:rPr>
        <w:t>,</w:t>
      </w:r>
      <w:r w:rsidRPr="00ED6D59">
        <w:rPr>
          <w:rFonts w:ascii="Trebuchet MS" w:hAnsi="Trebuchet MS"/>
          <w:lang w:val="ro-RO"/>
        </w:rPr>
        <w:t xml:space="preserve">care </w:t>
      </w:r>
      <w:r w:rsidR="003359B3" w:rsidRPr="00ED6D59">
        <w:rPr>
          <w:rFonts w:ascii="Trebuchet MS" w:hAnsi="Trebuchet MS"/>
          <w:lang w:val="ro-RO"/>
        </w:rPr>
        <w:t>să nu excludă nicio persoană sau nicio regiune</w:t>
      </w:r>
      <w:r w:rsidRPr="00ED6D59">
        <w:rPr>
          <w:rFonts w:ascii="Trebuchet MS" w:hAnsi="Trebuchet MS"/>
          <w:lang w:val="ro-RO"/>
        </w:rPr>
        <w:t xml:space="preserve"> și care să permită cetățenilor și întreprinderilor din UE să beneficieze de tranziția către o economie verde și durabilă. În acest context, se va pune accent pe investițiile în tehnologii ecologice, soluții durabile și dezvoltarea de noi întreprinderi adaptate la noul model de creștere.</w:t>
      </w:r>
    </w:p>
    <w:p w14:paraId="4BD81AEA"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lastRenderedPageBreak/>
        <w:t>De asemenea, Pactul ecologic european reprezintă un prim pas în integrarea Agendei 2030 a Organizației Națiunilor Unite și a Obiectivelor de Dezvoltare Durabilă în contextul și cadrul de coordonare dezvoltat la nivel european.</w:t>
      </w:r>
    </w:p>
    <w:p w14:paraId="3C8D5009" w14:textId="77777777" w:rsidR="00A610D5" w:rsidRPr="00ED6D59" w:rsidRDefault="00A610D5" w:rsidP="007930D9">
      <w:pPr>
        <w:pStyle w:val="Figura"/>
        <w:spacing w:line="276" w:lineRule="auto"/>
        <w:rPr>
          <w:sz w:val="22"/>
        </w:rPr>
      </w:pPr>
      <w:bookmarkStart w:id="9" w:name="_Toc47699898"/>
    </w:p>
    <w:p w14:paraId="292A6C2D" w14:textId="77777777" w:rsidR="00F65C6E" w:rsidRPr="00ED6D59" w:rsidRDefault="00F65C6E" w:rsidP="007930D9">
      <w:pPr>
        <w:pStyle w:val="Figura"/>
        <w:spacing w:line="276" w:lineRule="auto"/>
        <w:rPr>
          <w:sz w:val="22"/>
        </w:rPr>
      </w:pPr>
    </w:p>
    <w:p w14:paraId="5B84B5B1" w14:textId="77777777" w:rsidR="00933A17" w:rsidRPr="00ED6D59" w:rsidRDefault="00933A17" w:rsidP="007930D9">
      <w:pPr>
        <w:pStyle w:val="Figura"/>
        <w:spacing w:line="276" w:lineRule="auto"/>
        <w:rPr>
          <w:sz w:val="22"/>
        </w:rPr>
      </w:pPr>
      <w:r w:rsidRPr="00ED6D59">
        <w:rPr>
          <w:sz w:val="22"/>
        </w:rPr>
        <w:t>Fig</w:t>
      </w:r>
      <w:r w:rsidR="00A0008B" w:rsidRPr="00ED6D59">
        <w:rPr>
          <w:sz w:val="22"/>
        </w:rPr>
        <w:t>ur</w:t>
      </w:r>
      <w:r w:rsidR="00377413" w:rsidRPr="00ED6D59">
        <w:rPr>
          <w:sz w:val="22"/>
        </w:rPr>
        <w:t>a</w:t>
      </w:r>
      <w:r w:rsidR="00246A4A" w:rsidRPr="00ED6D59">
        <w:rPr>
          <w:sz w:val="22"/>
        </w:rPr>
        <w:t xml:space="preserve"> nr. 1 </w:t>
      </w:r>
      <w:r w:rsidR="00377413" w:rsidRPr="00ED6D59">
        <w:rPr>
          <w:sz w:val="22"/>
        </w:rPr>
        <w:t>-</w:t>
      </w:r>
      <w:r w:rsidRPr="00ED6D59">
        <w:rPr>
          <w:sz w:val="22"/>
        </w:rPr>
        <w:t xml:space="preserve"> Pactul </w:t>
      </w:r>
      <w:r w:rsidR="006A2251" w:rsidRPr="00ED6D59">
        <w:rPr>
          <w:sz w:val="22"/>
        </w:rPr>
        <w:t>E</w:t>
      </w:r>
      <w:r w:rsidRPr="00ED6D59">
        <w:rPr>
          <w:sz w:val="22"/>
        </w:rPr>
        <w:t xml:space="preserve">cologic </w:t>
      </w:r>
      <w:r w:rsidR="006A2251" w:rsidRPr="00ED6D59">
        <w:rPr>
          <w:sz w:val="22"/>
        </w:rPr>
        <w:t>E</w:t>
      </w:r>
      <w:r w:rsidRPr="00ED6D59">
        <w:rPr>
          <w:sz w:val="22"/>
        </w:rPr>
        <w:t>uropean</w:t>
      </w:r>
      <w:bookmarkEnd w:id="9"/>
    </w:p>
    <w:p w14:paraId="0D3B1BC0" w14:textId="77777777" w:rsidR="00933A17" w:rsidRPr="00ED6D59" w:rsidRDefault="00933A17" w:rsidP="007930D9">
      <w:pPr>
        <w:spacing w:after="120" w:line="276" w:lineRule="auto"/>
        <w:jc w:val="center"/>
        <w:rPr>
          <w:rFonts w:ascii="Trebuchet MS" w:hAnsi="Trebuchet MS"/>
          <w:lang w:val="ro-RO"/>
        </w:rPr>
      </w:pPr>
      <w:r w:rsidRPr="00ED6D59">
        <w:rPr>
          <w:rFonts w:ascii="Trebuchet MS" w:hAnsi="Trebuchet MS"/>
          <w:noProof/>
          <w:lang w:val="ro-RO" w:eastAsia="ro-RO"/>
        </w:rPr>
        <w:drawing>
          <wp:inline distT="0" distB="0" distL="0" distR="0" wp14:anchorId="30C2EF51" wp14:editId="4163B37E">
            <wp:extent cx="5537200" cy="284490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879"/>
                    <a:stretch/>
                  </pic:blipFill>
                  <pic:spPr bwMode="auto">
                    <a:xfrm>
                      <a:off x="0" y="0"/>
                      <a:ext cx="5610903" cy="2882769"/>
                    </a:xfrm>
                    <a:prstGeom prst="rect">
                      <a:avLst/>
                    </a:prstGeom>
                    <a:noFill/>
                    <a:ln>
                      <a:noFill/>
                    </a:ln>
                    <a:extLst>
                      <a:ext uri="{53640926-AAD7-44D8-BBD7-CCE9431645EC}">
                        <a14:shadowObscured xmlns:a14="http://schemas.microsoft.com/office/drawing/2010/main"/>
                      </a:ext>
                    </a:extLst>
                  </pic:spPr>
                </pic:pic>
              </a:graphicData>
            </a:graphic>
          </wp:inline>
        </w:drawing>
      </w:r>
    </w:p>
    <w:p w14:paraId="2FA43D10" w14:textId="77777777" w:rsidR="00933A17" w:rsidRPr="00ED6D59" w:rsidRDefault="00933A17" w:rsidP="007930D9">
      <w:pPr>
        <w:spacing w:after="120" w:line="276" w:lineRule="auto"/>
        <w:rPr>
          <w:rFonts w:ascii="Trebuchet MS" w:hAnsi="Trebuchet MS"/>
          <w:lang w:val="ro-RO"/>
        </w:rPr>
      </w:pPr>
      <w:r w:rsidRPr="00ED6D59">
        <w:rPr>
          <w:rFonts w:ascii="Trebuchet MS" w:hAnsi="Trebuchet MS"/>
          <w:lang w:val="ro-RO"/>
        </w:rPr>
        <w:t>Sursa: Comisia Europeană, Comunicarea COM (2019) 640 final din 11.12.2019</w:t>
      </w:r>
    </w:p>
    <w:p w14:paraId="4AC75E03" w14:textId="77777777" w:rsidR="00933A17" w:rsidRPr="00ED6D59" w:rsidRDefault="00933A17" w:rsidP="007930D9">
      <w:pPr>
        <w:shd w:val="clear" w:color="auto" w:fill="FFFFFF"/>
        <w:spacing w:after="120" w:line="276" w:lineRule="auto"/>
        <w:jc w:val="both"/>
        <w:rPr>
          <w:rFonts w:ascii="Trebuchet MS" w:eastAsia="Times New Roman" w:hAnsi="Trebuchet MS" w:cs="Arial"/>
          <w:lang w:val="ro-RO" w:eastAsia="en-GB"/>
        </w:rPr>
      </w:pPr>
      <w:r w:rsidRPr="00ED6D59">
        <w:rPr>
          <w:rFonts w:ascii="Trebuchet MS" w:hAnsi="Trebuchet MS"/>
          <w:b/>
          <w:lang w:val="ro-RO"/>
        </w:rPr>
        <w:t xml:space="preserve">Raportul comun privind ocuparea forței de muncă </w:t>
      </w:r>
      <w:r w:rsidRPr="00ED6D59">
        <w:rPr>
          <w:rFonts w:ascii="Trebuchet MS" w:eastAsia="Times New Roman" w:hAnsi="Trebuchet MS" w:cs="Arial"/>
          <w:lang w:val="ro-RO" w:eastAsia="en-GB"/>
        </w:rPr>
        <w:t>face parte din pachetul de toamnă, alături de Strategia Anuală privind Creșterea Durabilă</w:t>
      </w:r>
      <w:r w:rsidR="0045102F" w:rsidRPr="00ED6D59">
        <w:rPr>
          <w:rFonts w:ascii="Trebuchet MS" w:eastAsia="Times New Roman" w:hAnsi="Trebuchet MS" w:cs="Arial"/>
          <w:lang w:val="ro-RO" w:eastAsia="en-GB"/>
        </w:rPr>
        <w:t>,</w:t>
      </w:r>
      <w:r w:rsidRPr="00ED6D59">
        <w:rPr>
          <w:rFonts w:ascii="Trebuchet MS" w:eastAsia="Times New Roman" w:hAnsi="Trebuchet MS" w:cs="Arial"/>
          <w:lang w:val="ro-RO" w:eastAsia="en-GB"/>
        </w:rPr>
        <w:t xml:space="preserve"> și oferă o imagine de ansamblu anuală asupra principalelor evoluții la nivel social și în domeniul ocupării forței de muncă în Europa, precum și asupra acțiunilor de reformă ale statelor membre, în conformitate cu orientările pentru politicile de ocupare a forței de muncă ale statelor membre. </w:t>
      </w:r>
    </w:p>
    <w:p w14:paraId="5D6E72B4" w14:textId="77777777" w:rsidR="00933A17" w:rsidRPr="00ED6D59" w:rsidRDefault="00933A17" w:rsidP="007930D9">
      <w:pPr>
        <w:shd w:val="clear" w:color="auto" w:fill="FFFFFF"/>
        <w:spacing w:after="120" w:line="276" w:lineRule="auto"/>
        <w:jc w:val="both"/>
        <w:rPr>
          <w:rFonts w:ascii="Trebuchet MS" w:eastAsia="Times New Roman" w:hAnsi="Trebuchet MS" w:cs="Arial"/>
          <w:lang w:val="ro-RO" w:eastAsia="en-GB"/>
        </w:rPr>
      </w:pPr>
      <w:r w:rsidRPr="00ED6D59">
        <w:rPr>
          <w:rFonts w:ascii="Trebuchet MS" w:eastAsia="Times New Roman" w:hAnsi="Trebuchet MS" w:cs="Arial"/>
          <w:b/>
          <w:lang w:val="ro-RO" w:eastAsia="en-GB"/>
        </w:rPr>
        <w:t xml:space="preserve">Orientările pentru politicile de ocupare a forței de muncă </w:t>
      </w:r>
      <w:r w:rsidRPr="00ED6D59">
        <w:rPr>
          <w:rFonts w:ascii="Trebuchet MS" w:eastAsia="Times New Roman" w:hAnsi="Trebuchet MS" w:cs="Arial"/>
          <w:lang w:val="ro-RO" w:eastAsia="en-GB"/>
        </w:rPr>
        <w:t>(adoptate anual conform prevederilor articolului 148 din TFUE) prezintă obiective strategice pentru politicile naționale pentru ocuparea forței de muncă și conțin priorități politice în domeniile ocupării forței de muncă, educație</w:t>
      </w:r>
      <w:r w:rsidR="0045102F" w:rsidRPr="00ED6D59">
        <w:rPr>
          <w:rFonts w:ascii="Trebuchet MS" w:eastAsia="Times New Roman" w:hAnsi="Trebuchet MS" w:cs="Arial"/>
          <w:lang w:val="ro-RO" w:eastAsia="en-GB"/>
        </w:rPr>
        <w:t>i</w:t>
      </w:r>
      <w:r w:rsidRPr="00ED6D59">
        <w:rPr>
          <w:rFonts w:ascii="Trebuchet MS" w:eastAsia="Times New Roman" w:hAnsi="Trebuchet MS" w:cs="Arial"/>
          <w:lang w:val="ro-RO" w:eastAsia="en-GB"/>
        </w:rPr>
        <w:t xml:space="preserve"> și incluziun</w:t>
      </w:r>
      <w:r w:rsidR="0045102F" w:rsidRPr="00ED6D59">
        <w:rPr>
          <w:rFonts w:ascii="Trebuchet MS" w:eastAsia="Times New Roman" w:hAnsi="Trebuchet MS" w:cs="Arial"/>
          <w:lang w:val="ro-RO" w:eastAsia="en-GB"/>
        </w:rPr>
        <w:t>ii</w:t>
      </w:r>
      <w:r w:rsidRPr="00ED6D59">
        <w:rPr>
          <w:rFonts w:ascii="Trebuchet MS" w:eastAsia="Times New Roman" w:hAnsi="Trebuchet MS" w:cs="Arial"/>
          <w:lang w:val="ro-RO" w:eastAsia="en-GB"/>
        </w:rPr>
        <w:t xml:space="preserve"> social</w:t>
      </w:r>
      <w:r w:rsidR="0045102F" w:rsidRPr="00ED6D59">
        <w:rPr>
          <w:rFonts w:ascii="Trebuchet MS" w:eastAsia="Times New Roman" w:hAnsi="Trebuchet MS" w:cs="Arial"/>
          <w:lang w:val="ro-RO" w:eastAsia="en-GB"/>
        </w:rPr>
        <w:t>e</w:t>
      </w:r>
      <w:r w:rsidRPr="00ED6D59">
        <w:rPr>
          <w:rFonts w:ascii="Trebuchet MS" w:eastAsia="Times New Roman" w:hAnsi="Trebuchet MS" w:cs="Arial"/>
          <w:lang w:val="ro-RO" w:eastAsia="en-GB"/>
        </w:rPr>
        <w:t xml:space="preserve">. Acestea combină prioritățile politicii cu o serie de elemente cheie în curs de desfășurare. </w:t>
      </w:r>
      <w:r w:rsidR="003359B3" w:rsidRPr="00ED6D59">
        <w:rPr>
          <w:rFonts w:ascii="Trebuchet MS" w:eastAsia="Times New Roman" w:hAnsi="Trebuchet MS" w:cs="Arial"/>
          <w:lang w:val="ro-RO" w:eastAsia="en-GB"/>
        </w:rPr>
        <w:t>Dintre cele 10 orientări integrate, patru orientări sunt formulate pentru politicile de ocupare a forței de muncă, restul de șase fiind orientări de politică economică în sens mai larg (articolul 121 din TFUE)</w:t>
      </w:r>
      <w:r w:rsidRPr="00ED6D59">
        <w:rPr>
          <w:rFonts w:ascii="Trebuchet MS" w:eastAsia="Times New Roman" w:hAnsi="Trebuchet MS" w:cs="Arial"/>
          <w:lang w:val="ro-RO" w:eastAsia="en-GB"/>
        </w:rPr>
        <w:t>.</w:t>
      </w:r>
    </w:p>
    <w:p w14:paraId="71334685" w14:textId="252CCA83" w:rsidR="00933A17" w:rsidRPr="00ED6D59" w:rsidRDefault="00933A17" w:rsidP="007930D9">
      <w:pPr>
        <w:shd w:val="clear" w:color="auto" w:fill="FFFFFF"/>
        <w:spacing w:after="120" w:line="276" w:lineRule="auto"/>
        <w:jc w:val="both"/>
        <w:rPr>
          <w:rFonts w:ascii="Trebuchet MS" w:eastAsia="Times New Roman" w:hAnsi="Trebuchet MS" w:cs="Arial"/>
          <w:lang w:val="ro-RO" w:eastAsia="en-GB"/>
        </w:rPr>
      </w:pPr>
      <w:r w:rsidRPr="00ED6D59">
        <w:rPr>
          <w:rFonts w:ascii="Trebuchet MS" w:eastAsia="Times New Roman" w:hAnsi="Trebuchet MS" w:cs="Arial"/>
          <w:lang w:val="ro-RO" w:eastAsia="en-GB"/>
        </w:rPr>
        <w:t xml:space="preserve">Pentru a corespunde celor patru dimensiuni ale Strategiei Anuale de Dezvoltare Durabilă și, în special, dimensiunea sustenabilității mediului înconjurător, care reflectă o Europă socială mai puternică pentru tranziții juste și care integrează Obiectivele </w:t>
      </w:r>
      <w:r w:rsidR="00CC09A6" w:rsidRPr="008A2410">
        <w:rPr>
          <w:rFonts w:ascii="Trebuchet MS" w:hAnsi="Trebuchet MS" w:cs="Arial"/>
          <w:lang w:val="ro-RO"/>
        </w:rPr>
        <w:t>Organizației Națiunilor Unite</w:t>
      </w:r>
      <w:r w:rsidR="00CC09A6" w:rsidRPr="008A2410">
        <w:rPr>
          <w:rFonts w:ascii="Raleway" w:hAnsi="Raleway" w:cs="Arial"/>
          <w:lang w:val="ro-RO"/>
        </w:rPr>
        <w:t xml:space="preserve"> </w:t>
      </w:r>
      <w:r w:rsidRPr="00A12B1C">
        <w:rPr>
          <w:rFonts w:ascii="Trebuchet MS" w:eastAsia="Times New Roman" w:hAnsi="Trebuchet MS" w:cs="Arial"/>
          <w:lang w:val="ro-RO" w:eastAsia="en-GB"/>
        </w:rPr>
        <w:t xml:space="preserve"> </w:t>
      </w:r>
      <w:r w:rsidRPr="00ED6D59">
        <w:rPr>
          <w:rFonts w:ascii="Trebuchet MS" w:eastAsia="Times New Roman" w:hAnsi="Trebuchet MS" w:cs="Arial"/>
          <w:lang w:val="ro-RO" w:eastAsia="en-GB"/>
        </w:rPr>
        <w:t xml:space="preserve">de Dezvoltare Durabilă, textul </w:t>
      </w:r>
      <w:r w:rsidRPr="00ED6D59">
        <w:rPr>
          <w:rFonts w:ascii="Trebuchet MS" w:eastAsia="Times New Roman" w:hAnsi="Trebuchet MS" w:cs="Arial"/>
          <w:b/>
          <w:lang w:val="ro-RO" w:eastAsia="en-GB"/>
        </w:rPr>
        <w:t>Orientărilor pentru anul 2020</w:t>
      </w:r>
      <w:r w:rsidRPr="00ED6D59">
        <w:rPr>
          <w:rFonts w:ascii="Trebuchet MS" w:eastAsia="Times New Roman" w:hAnsi="Trebuchet MS" w:cs="Arial"/>
          <w:lang w:val="ro-RO" w:eastAsia="en-GB"/>
        </w:rPr>
        <w:t xml:space="preserve"> a fost modificat în consecință, după cum urmează: </w:t>
      </w:r>
    </w:p>
    <w:p w14:paraId="57254211" w14:textId="77777777" w:rsidR="00933A17" w:rsidRPr="00ED6D59" w:rsidRDefault="00933A17" w:rsidP="00A22B7D">
      <w:pPr>
        <w:numPr>
          <w:ilvl w:val="0"/>
          <w:numId w:val="5"/>
        </w:numPr>
        <w:shd w:val="clear" w:color="auto" w:fill="FFFFFF"/>
        <w:spacing w:after="120" w:line="276" w:lineRule="auto"/>
        <w:jc w:val="both"/>
        <w:rPr>
          <w:rFonts w:ascii="Trebuchet MS" w:eastAsia="Times New Roman" w:hAnsi="Trebuchet MS" w:cs="Arial"/>
          <w:lang w:val="ro-RO" w:eastAsia="en-GB"/>
        </w:rPr>
      </w:pPr>
      <w:r w:rsidRPr="00ED6D59">
        <w:rPr>
          <w:rFonts w:ascii="Trebuchet MS" w:eastAsia="Times New Roman" w:hAnsi="Trebuchet MS" w:cs="Arial"/>
          <w:lang w:val="ro-RO" w:eastAsia="en-GB"/>
        </w:rPr>
        <w:t>stimularea cererii de forță de muncă (orientarea 5)</w:t>
      </w:r>
      <w:r w:rsidR="006A2251" w:rsidRPr="00ED6D59">
        <w:rPr>
          <w:rFonts w:ascii="Trebuchet MS" w:eastAsia="Times New Roman" w:hAnsi="Trebuchet MS" w:cs="Arial"/>
          <w:lang w:val="ro-RO" w:eastAsia="en-GB"/>
        </w:rPr>
        <w:t>;</w:t>
      </w:r>
    </w:p>
    <w:p w14:paraId="4B6479CA" w14:textId="77777777" w:rsidR="00933A17" w:rsidRPr="00ED6D59" w:rsidRDefault="00933A17" w:rsidP="00A22B7D">
      <w:pPr>
        <w:numPr>
          <w:ilvl w:val="0"/>
          <w:numId w:val="5"/>
        </w:numPr>
        <w:shd w:val="clear" w:color="auto" w:fill="FFFFFF"/>
        <w:spacing w:after="120" w:line="276" w:lineRule="auto"/>
        <w:jc w:val="both"/>
        <w:rPr>
          <w:rFonts w:ascii="Trebuchet MS" w:eastAsia="Times New Roman" w:hAnsi="Trebuchet MS" w:cs="Arial"/>
          <w:lang w:val="ro-RO" w:eastAsia="en-GB"/>
        </w:rPr>
      </w:pPr>
      <w:r w:rsidRPr="00ED6D59">
        <w:rPr>
          <w:rFonts w:ascii="Trebuchet MS" w:eastAsia="Times New Roman" w:hAnsi="Trebuchet MS" w:cs="Arial"/>
          <w:lang w:val="ro-RO" w:eastAsia="en-GB"/>
        </w:rPr>
        <w:lastRenderedPageBreak/>
        <w:t>consolidarea ofertei de forță de muncă și îmbunătățirea accesului la locuri de muncă, aptitudini și competențe (orientarea 6)</w:t>
      </w:r>
      <w:r w:rsidR="006A2251" w:rsidRPr="00ED6D59">
        <w:rPr>
          <w:rFonts w:ascii="Trebuchet MS" w:eastAsia="Times New Roman" w:hAnsi="Trebuchet MS" w:cs="Arial"/>
          <w:lang w:val="ro-RO" w:eastAsia="en-GB"/>
        </w:rPr>
        <w:t>;</w:t>
      </w:r>
    </w:p>
    <w:p w14:paraId="68A11EA2" w14:textId="77777777" w:rsidR="00933A17" w:rsidRPr="00ED6D59" w:rsidRDefault="00933A17" w:rsidP="00A22B7D">
      <w:pPr>
        <w:numPr>
          <w:ilvl w:val="0"/>
          <w:numId w:val="5"/>
        </w:numPr>
        <w:shd w:val="clear" w:color="auto" w:fill="FFFFFF"/>
        <w:spacing w:after="120" w:line="276" w:lineRule="auto"/>
        <w:jc w:val="both"/>
        <w:rPr>
          <w:rFonts w:ascii="Trebuchet MS" w:eastAsia="Times New Roman" w:hAnsi="Trebuchet MS" w:cs="Arial"/>
          <w:lang w:val="ro-RO" w:eastAsia="en-GB"/>
        </w:rPr>
      </w:pPr>
      <w:r w:rsidRPr="00ED6D59">
        <w:rPr>
          <w:rFonts w:ascii="Trebuchet MS" w:eastAsia="Times New Roman" w:hAnsi="Trebuchet MS" w:cs="Arial"/>
          <w:lang w:val="ro-RO" w:eastAsia="en-GB"/>
        </w:rPr>
        <w:t>consolidarea funcționării piețelor muncii și a eficacității dialogului social (orientarea 7)</w:t>
      </w:r>
      <w:r w:rsidR="006A2251" w:rsidRPr="00ED6D59">
        <w:rPr>
          <w:rFonts w:ascii="Trebuchet MS" w:eastAsia="Times New Roman" w:hAnsi="Trebuchet MS" w:cs="Arial"/>
          <w:lang w:val="ro-RO" w:eastAsia="en-GB"/>
        </w:rPr>
        <w:t>;</w:t>
      </w:r>
    </w:p>
    <w:p w14:paraId="08212E68" w14:textId="77777777" w:rsidR="00933A17" w:rsidRPr="00ED6D59" w:rsidRDefault="00933A17" w:rsidP="00A22B7D">
      <w:pPr>
        <w:numPr>
          <w:ilvl w:val="0"/>
          <w:numId w:val="5"/>
        </w:numPr>
        <w:shd w:val="clear" w:color="auto" w:fill="FFFFFF"/>
        <w:spacing w:after="120" w:line="276" w:lineRule="auto"/>
        <w:jc w:val="both"/>
        <w:rPr>
          <w:rFonts w:ascii="Trebuchet MS" w:eastAsia="Times New Roman" w:hAnsi="Trebuchet MS" w:cs="Arial"/>
          <w:lang w:val="ro-RO" w:eastAsia="en-GB"/>
        </w:rPr>
      </w:pPr>
      <w:r w:rsidRPr="00ED6D59">
        <w:rPr>
          <w:rFonts w:ascii="Trebuchet MS" w:eastAsia="Times New Roman" w:hAnsi="Trebuchet MS" w:cs="Arial"/>
          <w:lang w:val="ro-RO" w:eastAsia="en-GB"/>
        </w:rPr>
        <w:t>promovarea egalității de șanse pentru toți, promovarea incluziunii sociale și combaterea sărăciei (orientarea 8).</w:t>
      </w:r>
    </w:p>
    <w:p w14:paraId="7BFE016D" w14:textId="77777777" w:rsidR="00FA337C" w:rsidRPr="00ED6D59" w:rsidRDefault="00F53503" w:rsidP="006A2251">
      <w:pPr>
        <w:spacing w:after="120"/>
        <w:jc w:val="both"/>
        <w:rPr>
          <w:rFonts w:ascii="Trebuchet MS" w:hAnsi="Trebuchet MS"/>
        </w:rPr>
      </w:pPr>
      <w:r w:rsidRPr="00ED6D59">
        <w:rPr>
          <w:rFonts w:ascii="Trebuchet MS" w:hAnsi="Trebuchet MS"/>
        </w:rPr>
        <w:t xml:space="preserve">Având în vedere contextul pandemic actual, întregul proces al Semestrului European </w:t>
      </w:r>
      <w:r w:rsidR="00FA337C" w:rsidRPr="00ED6D59">
        <w:rPr>
          <w:rFonts w:ascii="Trebuchet MS" w:hAnsi="Trebuchet MS"/>
        </w:rPr>
        <w:t>va fi supus unei schimbări majore, ce se va materaliza în următoarele:</w:t>
      </w:r>
    </w:p>
    <w:p w14:paraId="5A89B4E6" w14:textId="62E7A65C" w:rsidR="00F53503" w:rsidRPr="00ED6D59" w:rsidRDefault="00FA337C" w:rsidP="00A22B7D">
      <w:pPr>
        <w:pStyle w:val="ListParagraph"/>
        <w:numPr>
          <w:ilvl w:val="0"/>
          <w:numId w:val="5"/>
        </w:numPr>
        <w:spacing w:after="120"/>
        <w:jc w:val="both"/>
        <w:rPr>
          <w:rFonts w:ascii="Trebuchet MS" w:hAnsi="Trebuchet MS"/>
          <w:noProof/>
        </w:rPr>
      </w:pPr>
      <w:r w:rsidRPr="00ED6D59">
        <w:rPr>
          <w:rFonts w:ascii="Trebuchet MS" w:hAnsi="Trebuchet MS"/>
        </w:rPr>
        <w:t>P</w:t>
      </w:r>
      <w:r w:rsidR="00F53503" w:rsidRPr="00ED6D59">
        <w:rPr>
          <w:rFonts w:ascii="Trebuchet MS" w:hAnsi="Trebuchet MS"/>
        </w:rPr>
        <w:t>otrivit Strategiei Anuale pentru 2021 privind Creșterea Durabilă adoptată de către Comisia Europeană la 17 septembrie 2020</w:t>
      </w:r>
      <w:r w:rsidR="00966489">
        <w:rPr>
          <w:rFonts w:ascii="Trebuchet MS" w:hAnsi="Trebuchet MS"/>
        </w:rPr>
        <w:t>, prin COM(2020) 575 final</w:t>
      </w:r>
      <w:r w:rsidR="00F53503" w:rsidRPr="00ED6D59">
        <w:rPr>
          <w:rFonts w:ascii="Trebuchet MS" w:hAnsi="Trebuchet MS"/>
        </w:rPr>
        <w:t xml:space="preserve">, </w:t>
      </w:r>
      <w:r w:rsidR="00F53503" w:rsidRPr="00ED6D59">
        <w:rPr>
          <w:rFonts w:ascii="Trebuchet MS" w:hAnsi="Trebuchet MS"/>
          <w:noProof/>
        </w:rPr>
        <w:t>Mecanismul de Redresare și Reziliență (MRR) va fi unul dintre principalele instrumente de redresare la nivelul Uniunii Europene. Acest instrument va sprijini statele membre în consolidarea rezilienței sociale și economice prin intermediul Planurilor Naționale de Redresare și Reziliență (PNRR), instrumente ce se vor concentra atât asupra reformelor, cât și asupra investițiilor care sprijină dubla tranziție verde și digitală și vor conduce la crearea de locuri de muncă și generarea creșterii economice.</w:t>
      </w:r>
    </w:p>
    <w:p w14:paraId="6FEDB098" w14:textId="77777777" w:rsidR="00F53503" w:rsidRPr="00ED6D59" w:rsidRDefault="00F53503" w:rsidP="00A22B7D">
      <w:pPr>
        <w:pStyle w:val="ListParagraph"/>
        <w:numPr>
          <w:ilvl w:val="0"/>
          <w:numId w:val="5"/>
        </w:numPr>
        <w:spacing w:after="120"/>
        <w:jc w:val="both"/>
        <w:rPr>
          <w:rFonts w:ascii="Trebuchet MS" w:hAnsi="Trebuchet MS"/>
          <w:noProof/>
        </w:rPr>
      </w:pPr>
      <w:r w:rsidRPr="00ED6D59">
        <w:rPr>
          <w:rFonts w:ascii="Trebuchet MS" w:hAnsi="Trebuchet MS"/>
          <w:noProof/>
        </w:rPr>
        <w:t xml:space="preserve">Drept urmare, ciclul Semestrului European pentru anul 2021 va suferi modificări față de cele anterioare prin integrarea MRR în cadrul acestuia (Figura nr. </w:t>
      </w:r>
      <w:r w:rsidR="00E71B48" w:rsidRPr="00ED6D59">
        <w:rPr>
          <w:rFonts w:ascii="Trebuchet MS" w:hAnsi="Trebuchet MS"/>
          <w:noProof/>
        </w:rPr>
        <w:t>2</w:t>
      </w:r>
      <w:r w:rsidRPr="00ED6D59">
        <w:rPr>
          <w:rFonts w:ascii="Trebuchet MS" w:hAnsi="Trebuchet MS"/>
          <w:noProof/>
        </w:rPr>
        <w:t xml:space="preserve">). PNRR-urile vor deveni principalul document de referință privind inițiativele de reformă ale statelor membre și împreună cu Programele Naționale de Reformă (PNR) vor fi incluse într-un singur document integrat (Figura nr. </w:t>
      </w:r>
      <w:r w:rsidR="00E71B48" w:rsidRPr="00ED6D59">
        <w:rPr>
          <w:rFonts w:ascii="Trebuchet MS" w:hAnsi="Trebuchet MS"/>
          <w:noProof/>
        </w:rPr>
        <w:t>3</w:t>
      </w:r>
      <w:r w:rsidRPr="00ED6D59">
        <w:rPr>
          <w:rFonts w:ascii="Trebuchet MS" w:hAnsi="Trebuchet MS"/>
          <w:noProof/>
        </w:rPr>
        <w:t xml:space="preserve">). </w:t>
      </w:r>
    </w:p>
    <w:p w14:paraId="0C9CBDA5" w14:textId="77777777" w:rsidR="00F53503" w:rsidRPr="00ED6D59" w:rsidRDefault="00F53503" w:rsidP="00A22B7D">
      <w:pPr>
        <w:pStyle w:val="ListParagraph"/>
        <w:numPr>
          <w:ilvl w:val="0"/>
          <w:numId w:val="5"/>
        </w:numPr>
        <w:spacing w:after="120"/>
        <w:jc w:val="both"/>
        <w:rPr>
          <w:rFonts w:ascii="Trebuchet MS" w:hAnsi="Trebuchet MS"/>
          <w:noProof/>
        </w:rPr>
      </w:pPr>
      <w:r w:rsidRPr="00ED6D59">
        <w:rPr>
          <w:rFonts w:ascii="Trebuchet MS" w:hAnsi="Trebuchet MS"/>
          <w:noProof/>
        </w:rPr>
        <w:t>Având în vedere că MRR va sprijini măsuri ce vizează provocări identificate în cuprinsul Recomandărilor Specifice de Țară, pentru statele membre care vor prezenta PNRR nu vor fi elaborate recomandări specifice ci doar recomandări fiscale în cadrul Pactului de Stabilitate și Creștere.</w:t>
      </w:r>
    </w:p>
    <w:p w14:paraId="74241152" w14:textId="71CEE2C5" w:rsidR="00427898" w:rsidRPr="00ED6D59" w:rsidRDefault="00F53503" w:rsidP="00A22B7D">
      <w:pPr>
        <w:pStyle w:val="ListParagraph"/>
        <w:numPr>
          <w:ilvl w:val="0"/>
          <w:numId w:val="5"/>
        </w:numPr>
        <w:spacing w:after="120"/>
        <w:jc w:val="both"/>
        <w:rPr>
          <w:rFonts w:ascii="Trebuchet MS" w:hAnsi="Trebuchet MS"/>
          <w:noProof/>
        </w:rPr>
      </w:pPr>
      <w:r w:rsidRPr="00ED6D59">
        <w:rPr>
          <w:rFonts w:ascii="Trebuchet MS" w:hAnsi="Trebuchet MS"/>
          <w:noProof/>
        </w:rPr>
        <w:t>Totodată, Rapoartele de țară din 2021 vor fi înlocuite cu documente analitice ale Comisiei Europene, care vor evalua stadiul de implemantare al PNRR, împreună cu propunerile Comisiei</w:t>
      </w:r>
      <w:r w:rsidR="002108AD">
        <w:rPr>
          <w:rFonts w:ascii="Trebuchet MS" w:hAnsi="Trebuchet MS"/>
          <w:noProof/>
        </w:rPr>
        <w:t xml:space="preserve"> Europene</w:t>
      </w:r>
      <w:r w:rsidRPr="00ED6D59">
        <w:rPr>
          <w:rFonts w:ascii="Trebuchet MS" w:hAnsi="Trebuchet MS"/>
          <w:noProof/>
        </w:rPr>
        <w:t xml:space="preserve"> pentru actele de punere în aplicare ale Consiliului, cu un calendar în funcție de adoptarea la nivel național a fiecărui PNRR.</w:t>
      </w:r>
    </w:p>
    <w:p w14:paraId="26B96157" w14:textId="77777777" w:rsidR="000D685C" w:rsidRPr="00ED6D59" w:rsidRDefault="000D685C" w:rsidP="00FA337C">
      <w:pPr>
        <w:pStyle w:val="Figura"/>
        <w:spacing w:line="276" w:lineRule="auto"/>
        <w:ind w:left="720"/>
        <w:jc w:val="left"/>
        <w:rPr>
          <w:sz w:val="22"/>
        </w:rPr>
      </w:pPr>
    </w:p>
    <w:p w14:paraId="30D80579" w14:textId="77777777" w:rsidR="000D685C" w:rsidRPr="00ED6D59" w:rsidRDefault="000D685C" w:rsidP="00FA337C">
      <w:pPr>
        <w:pStyle w:val="Figura"/>
        <w:spacing w:line="276" w:lineRule="auto"/>
        <w:ind w:left="720"/>
        <w:jc w:val="left"/>
        <w:rPr>
          <w:sz w:val="22"/>
        </w:rPr>
      </w:pPr>
    </w:p>
    <w:p w14:paraId="6A56B5A4" w14:textId="77777777" w:rsidR="000D685C" w:rsidRPr="00ED6D59" w:rsidRDefault="000D685C" w:rsidP="00FA337C">
      <w:pPr>
        <w:pStyle w:val="Figura"/>
        <w:spacing w:line="276" w:lineRule="auto"/>
        <w:ind w:left="720"/>
        <w:jc w:val="left"/>
        <w:rPr>
          <w:sz w:val="22"/>
        </w:rPr>
      </w:pPr>
    </w:p>
    <w:p w14:paraId="1B8347BF" w14:textId="77777777" w:rsidR="000D685C" w:rsidRPr="00ED6D59" w:rsidRDefault="000D685C" w:rsidP="00FA337C">
      <w:pPr>
        <w:pStyle w:val="Figura"/>
        <w:spacing w:line="276" w:lineRule="auto"/>
        <w:ind w:left="720"/>
        <w:jc w:val="left"/>
        <w:rPr>
          <w:sz w:val="22"/>
        </w:rPr>
      </w:pPr>
    </w:p>
    <w:p w14:paraId="166424D5" w14:textId="77777777" w:rsidR="000D685C" w:rsidRPr="00ED6D59" w:rsidRDefault="000D685C" w:rsidP="00FA337C">
      <w:pPr>
        <w:pStyle w:val="Figura"/>
        <w:spacing w:line="276" w:lineRule="auto"/>
        <w:ind w:left="720"/>
        <w:jc w:val="left"/>
        <w:rPr>
          <w:sz w:val="22"/>
        </w:rPr>
      </w:pPr>
    </w:p>
    <w:p w14:paraId="1AE5CCEF" w14:textId="77777777" w:rsidR="000D685C" w:rsidRPr="00ED6D59" w:rsidRDefault="000D685C" w:rsidP="00FA337C">
      <w:pPr>
        <w:pStyle w:val="Figura"/>
        <w:spacing w:line="276" w:lineRule="auto"/>
        <w:ind w:left="720"/>
        <w:jc w:val="left"/>
        <w:rPr>
          <w:sz w:val="22"/>
        </w:rPr>
      </w:pPr>
    </w:p>
    <w:p w14:paraId="7CF3A039" w14:textId="77777777" w:rsidR="000D685C" w:rsidRDefault="000D685C" w:rsidP="00FA337C">
      <w:pPr>
        <w:pStyle w:val="Figura"/>
        <w:spacing w:line="276" w:lineRule="auto"/>
        <w:ind w:left="720"/>
        <w:jc w:val="left"/>
        <w:rPr>
          <w:sz w:val="22"/>
        </w:rPr>
      </w:pPr>
    </w:p>
    <w:p w14:paraId="29569BC7" w14:textId="77777777" w:rsidR="00364732" w:rsidRDefault="00364732" w:rsidP="00FA337C">
      <w:pPr>
        <w:pStyle w:val="Figura"/>
        <w:spacing w:line="276" w:lineRule="auto"/>
        <w:ind w:left="720"/>
        <w:jc w:val="left"/>
        <w:rPr>
          <w:sz w:val="22"/>
        </w:rPr>
      </w:pPr>
    </w:p>
    <w:p w14:paraId="7AA2D883" w14:textId="77777777" w:rsidR="00364732" w:rsidRDefault="00364732" w:rsidP="00FA337C">
      <w:pPr>
        <w:pStyle w:val="Figura"/>
        <w:spacing w:line="276" w:lineRule="auto"/>
        <w:ind w:left="720"/>
        <w:jc w:val="left"/>
        <w:rPr>
          <w:sz w:val="22"/>
        </w:rPr>
      </w:pPr>
    </w:p>
    <w:p w14:paraId="545914C5" w14:textId="77777777" w:rsidR="00364732" w:rsidRDefault="00364732" w:rsidP="00FA337C">
      <w:pPr>
        <w:pStyle w:val="Figura"/>
        <w:spacing w:line="276" w:lineRule="auto"/>
        <w:ind w:left="720"/>
        <w:jc w:val="left"/>
        <w:rPr>
          <w:sz w:val="22"/>
        </w:rPr>
      </w:pPr>
    </w:p>
    <w:p w14:paraId="787EBB14" w14:textId="77777777" w:rsidR="00364732" w:rsidRDefault="00364732" w:rsidP="00FA337C">
      <w:pPr>
        <w:pStyle w:val="Figura"/>
        <w:spacing w:line="276" w:lineRule="auto"/>
        <w:ind w:left="720"/>
        <w:jc w:val="left"/>
        <w:rPr>
          <w:sz w:val="22"/>
        </w:rPr>
      </w:pPr>
    </w:p>
    <w:p w14:paraId="14937CCD" w14:textId="77777777" w:rsidR="00903B57" w:rsidRDefault="00903B57" w:rsidP="00FA337C">
      <w:pPr>
        <w:pStyle w:val="Figura"/>
        <w:spacing w:line="276" w:lineRule="auto"/>
        <w:ind w:left="720"/>
        <w:jc w:val="left"/>
        <w:rPr>
          <w:sz w:val="22"/>
        </w:rPr>
      </w:pPr>
    </w:p>
    <w:p w14:paraId="30DBF596" w14:textId="77777777" w:rsidR="00364732" w:rsidRDefault="00364732" w:rsidP="00FA337C">
      <w:pPr>
        <w:pStyle w:val="Figura"/>
        <w:spacing w:line="276" w:lineRule="auto"/>
        <w:ind w:left="720"/>
        <w:jc w:val="left"/>
        <w:rPr>
          <w:sz w:val="22"/>
        </w:rPr>
      </w:pPr>
    </w:p>
    <w:p w14:paraId="01695722" w14:textId="77777777" w:rsidR="00364732" w:rsidRPr="00ED6D59" w:rsidRDefault="00364732" w:rsidP="00FA337C">
      <w:pPr>
        <w:pStyle w:val="Figura"/>
        <w:spacing w:line="276" w:lineRule="auto"/>
        <w:ind w:left="720"/>
        <w:jc w:val="left"/>
        <w:rPr>
          <w:sz w:val="22"/>
        </w:rPr>
      </w:pPr>
    </w:p>
    <w:p w14:paraId="41406C72" w14:textId="77777777" w:rsidR="00FA337C" w:rsidRPr="00ED6D59" w:rsidRDefault="00F53503" w:rsidP="00FA337C">
      <w:pPr>
        <w:pStyle w:val="Figura"/>
        <w:spacing w:line="276" w:lineRule="auto"/>
        <w:ind w:left="720"/>
        <w:jc w:val="left"/>
        <w:rPr>
          <w:sz w:val="22"/>
        </w:rPr>
      </w:pPr>
      <w:r w:rsidRPr="00ED6D59">
        <w:rPr>
          <w:sz w:val="22"/>
        </w:rPr>
        <w:t xml:space="preserve">Figura </w:t>
      </w:r>
      <w:r w:rsidR="00246A4A" w:rsidRPr="00ED6D59">
        <w:rPr>
          <w:sz w:val="22"/>
        </w:rPr>
        <w:t>nr. 2</w:t>
      </w:r>
      <w:r w:rsidRPr="00ED6D59">
        <w:rPr>
          <w:sz w:val="22"/>
        </w:rPr>
        <w:t xml:space="preserve"> Calendarul indicativ al Semestrului European 2020/2021</w:t>
      </w:r>
      <w:r w:rsidRPr="00ED6D59">
        <w:rPr>
          <w:rStyle w:val="FootnoteReference"/>
          <w:sz w:val="22"/>
        </w:rPr>
        <w:footnoteReference w:id="8"/>
      </w:r>
    </w:p>
    <w:p w14:paraId="5F8D3AFD" w14:textId="77777777" w:rsidR="00FA337C" w:rsidRDefault="00105319" w:rsidP="00FA337C">
      <w:pPr>
        <w:pStyle w:val="Figura"/>
        <w:spacing w:line="276" w:lineRule="auto"/>
        <w:jc w:val="left"/>
        <w:rPr>
          <w:noProof/>
          <w:sz w:val="22"/>
          <w:u w:val="none"/>
        </w:rPr>
      </w:pPr>
      <w:r w:rsidRPr="00ED6D59">
        <w:rPr>
          <w:noProof/>
          <w:sz w:val="22"/>
          <w:u w:val="none"/>
        </w:rPr>
        <w:object w:dxaOrig="19845" w:dyaOrig="9001" w14:anchorId="28E9C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4pt;height:236.3pt" o:ole="">
            <v:imagedata r:id="rId12" o:title=""/>
          </v:shape>
          <o:OLEObject Type="Embed" ProgID="AcroExch.Document.DC" ShapeID="_x0000_i1025" DrawAspect="Content" ObjectID="_1676207309" r:id="rId13"/>
        </w:object>
      </w:r>
    </w:p>
    <w:p w14:paraId="30D56302" w14:textId="77777777" w:rsidR="004048D7" w:rsidRPr="00ED6D59" w:rsidRDefault="004048D7" w:rsidP="00FA337C">
      <w:pPr>
        <w:pStyle w:val="Figura"/>
        <w:spacing w:line="276" w:lineRule="auto"/>
        <w:jc w:val="left"/>
        <w:rPr>
          <w:sz w:val="22"/>
        </w:rPr>
      </w:pPr>
    </w:p>
    <w:p w14:paraId="481CDE97" w14:textId="77777777" w:rsidR="00EC2F6A" w:rsidRPr="00ED6D59" w:rsidRDefault="00F53503" w:rsidP="00AA2921">
      <w:pPr>
        <w:pStyle w:val="ListParagraph"/>
        <w:shd w:val="clear" w:color="auto" w:fill="FFFFFF"/>
        <w:spacing w:after="120"/>
        <w:jc w:val="both"/>
        <w:rPr>
          <w:rFonts w:ascii="Trebuchet MS" w:hAnsi="Trebuchet MS"/>
          <w:b/>
          <w:bCs/>
          <w:noProof/>
          <w:u w:val="single"/>
          <w:lang w:eastAsia="en-GB"/>
        </w:rPr>
      </w:pPr>
      <w:r w:rsidRPr="00ED6D59">
        <w:rPr>
          <w:rFonts w:ascii="Trebuchet MS" w:hAnsi="Trebuchet MS"/>
          <w:b/>
          <w:bCs/>
          <w:noProof/>
          <w:u w:val="single"/>
          <w:lang w:eastAsia="en-GB"/>
        </w:rPr>
        <w:t xml:space="preserve">Figura </w:t>
      </w:r>
      <w:r w:rsidR="00246A4A" w:rsidRPr="00ED6D59">
        <w:rPr>
          <w:rFonts w:ascii="Trebuchet MS" w:hAnsi="Trebuchet MS"/>
          <w:b/>
          <w:bCs/>
          <w:noProof/>
          <w:u w:val="single"/>
          <w:lang w:eastAsia="en-GB"/>
        </w:rPr>
        <w:t>nr. 3</w:t>
      </w:r>
      <w:r w:rsidRPr="00ED6D59">
        <w:rPr>
          <w:rFonts w:ascii="Trebuchet MS" w:hAnsi="Trebuchet MS"/>
          <w:b/>
          <w:bCs/>
          <w:noProof/>
          <w:u w:val="single"/>
          <w:lang w:eastAsia="en-GB"/>
        </w:rPr>
        <w:t xml:space="preserve"> Planurile Naționale de Redresare și Reziliență</w:t>
      </w:r>
    </w:p>
    <w:p w14:paraId="1694292A" w14:textId="77777777" w:rsidR="00A610D5" w:rsidRPr="00ED6D59" w:rsidRDefault="00A610D5" w:rsidP="00FA337C">
      <w:pPr>
        <w:adjustRightInd w:val="0"/>
        <w:snapToGrid w:val="0"/>
        <w:spacing w:after="120" w:line="276" w:lineRule="auto"/>
        <w:jc w:val="both"/>
        <w:rPr>
          <w:rFonts w:ascii="Trebuchet MS" w:eastAsia="Times New Roman" w:hAnsi="Trebuchet MS" w:cs="Arial"/>
          <w:lang w:eastAsia="en-GB"/>
        </w:rPr>
      </w:pPr>
      <w:r w:rsidRPr="00ED6D59">
        <w:rPr>
          <w:rFonts w:ascii="Trebuchet MS" w:eastAsia="Times New Roman" w:hAnsi="Trebuchet MS" w:cs="Arial"/>
          <w:noProof/>
          <w:lang w:val="ro-RO" w:eastAsia="ro-RO"/>
        </w:rPr>
        <w:drawing>
          <wp:inline distT="0" distB="0" distL="0" distR="0" wp14:anchorId="2B127040" wp14:editId="7D691F10">
            <wp:extent cx="5784850" cy="302903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0337" t="30337" r="30467" b="21522"/>
                    <a:stretch/>
                  </pic:blipFill>
                  <pic:spPr bwMode="auto">
                    <a:xfrm>
                      <a:off x="0" y="0"/>
                      <a:ext cx="5793674" cy="3033657"/>
                    </a:xfrm>
                    <a:prstGeom prst="rect">
                      <a:avLst/>
                    </a:prstGeom>
                    <a:ln>
                      <a:noFill/>
                    </a:ln>
                    <a:extLst>
                      <a:ext uri="{53640926-AAD7-44D8-BBD7-CCE9431645EC}">
                        <a14:shadowObscured xmlns:a14="http://schemas.microsoft.com/office/drawing/2010/main"/>
                      </a:ext>
                    </a:extLst>
                  </pic:spPr>
                </pic:pic>
              </a:graphicData>
            </a:graphic>
          </wp:inline>
        </w:drawing>
      </w:r>
    </w:p>
    <w:p w14:paraId="4CFBEFB9" w14:textId="77777777" w:rsidR="00427898" w:rsidRPr="00ED6D59" w:rsidRDefault="00427898" w:rsidP="00FA337C">
      <w:pPr>
        <w:adjustRightInd w:val="0"/>
        <w:snapToGrid w:val="0"/>
        <w:spacing w:after="120" w:line="276" w:lineRule="auto"/>
        <w:jc w:val="both"/>
        <w:rPr>
          <w:rFonts w:ascii="Trebuchet MS" w:eastAsia="Times New Roman" w:hAnsi="Trebuchet MS"/>
          <w:b/>
          <w:lang w:val="ro-RO" w:eastAsia="ro-RO"/>
        </w:rPr>
      </w:pPr>
      <w:bookmarkStart w:id="10" w:name="_Toc47699871"/>
    </w:p>
    <w:p w14:paraId="78286046" w14:textId="77777777" w:rsidR="00E1306A" w:rsidRDefault="00E1306A" w:rsidP="00FA337C">
      <w:pPr>
        <w:adjustRightInd w:val="0"/>
        <w:snapToGrid w:val="0"/>
        <w:spacing w:after="120" w:line="276" w:lineRule="auto"/>
        <w:jc w:val="both"/>
        <w:rPr>
          <w:rFonts w:ascii="Trebuchet MS" w:eastAsia="Times New Roman" w:hAnsi="Trebuchet MS"/>
          <w:b/>
          <w:lang w:val="ro-RO" w:eastAsia="ro-RO"/>
        </w:rPr>
      </w:pPr>
    </w:p>
    <w:p w14:paraId="6CA35A17" w14:textId="77777777" w:rsidR="00933A17" w:rsidRPr="00ED6D59" w:rsidRDefault="00933A17" w:rsidP="00FA337C">
      <w:pPr>
        <w:adjustRightInd w:val="0"/>
        <w:snapToGrid w:val="0"/>
        <w:spacing w:after="120" w:line="276" w:lineRule="auto"/>
        <w:jc w:val="both"/>
        <w:rPr>
          <w:rFonts w:ascii="Trebuchet MS" w:eastAsia="Times New Roman" w:hAnsi="Trebuchet MS"/>
          <w:b/>
          <w:lang w:val="ro-RO" w:eastAsia="ro-RO"/>
        </w:rPr>
      </w:pPr>
      <w:r w:rsidRPr="00ED6D59">
        <w:rPr>
          <w:rFonts w:ascii="Trebuchet MS" w:eastAsia="Times New Roman" w:hAnsi="Trebuchet MS"/>
          <w:b/>
          <w:lang w:val="ro-RO" w:eastAsia="ro-RO"/>
        </w:rPr>
        <w:t>Politici europene relevante pentru domeniul competențelor pentru viață și locuri de muncă</w:t>
      </w:r>
      <w:bookmarkEnd w:id="10"/>
    </w:p>
    <w:p w14:paraId="51C414F9" w14:textId="77777777" w:rsidR="00933A17" w:rsidRPr="00ED6D59" w:rsidRDefault="00352DAF" w:rsidP="00377413">
      <w:pPr>
        <w:adjustRightInd w:val="0"/>
        <w:snapToGrid w:val="0"/>
        <w:spacing w:after="120" w:line="276" w:lineRule="auto"/>
        <w:jc w:val="both"/>
        <w:rPr>
          <w:rFonts w:ascii="Trebuchet MS" w:eastAsia="Times New Roman" w:hAnsi="Trebuchet MS"/>
          <w:bCs/>
          <w:lang w:val="ro-RO" w:eastAsia="ro-RO"/>
        </w:rPr>
      </w:pPr>
      <w:r w:rsidRPr="00ED6D59">
        <w:rPr>
          <w:rFonts w:ascii="Trebuchet MS" w:eastAsia="Times New Roman" w:hAnsi="Trebuchet MS"/>
          <w:bCs/>
          <w:lang w:val="ro-RO" w:eastAsia="ro-RO"/>
        </w:rPr>
        <w:t>Î</w:t>
      </w:r>
      <w:r w:rsidR="00933A17" w:rsidRPr="00ED6D59">
        <w:rPr>
          <w:rFonts w:ascii="Trebuchet MS" w:eastAsia="Times New Roman" w:hAnsi="Trebuchet MS"/>
          <w:bCs/>
          <w:lang w:val="ro-RO" w:eastAsia="ro-RO"/>
        </w:rPr>
        <w:t>n UE</w:t>
      </w:r>
      <w:r w:rsidRPr="00ED6D59">
        <w:rPr>
          <w:rFonts w:ascii="Trebuchet MS" w:eastAsia="Times New Roman" w:hAnsi="Trebuchet MS"/>
          <w:bCs/>
          <w:lang w:val="ro-RO" w:eastAsia="ro-RO"/>
        </w:rPr>
        <w:t>,</w:t>
      </w:r>
      <w:r w:rsidR="00933A17" w:rsidRPr="00ED6D59">
        <w:rPr>
          <w:rFonts w:ascii="Trebuchet MS" w:eastAsia="Times New Roman" w:hAnsi="Trebuchet MS"/>
          <w:bCs/>
          <w:lang w:val="ro-RO" w:eastAsia="ro-RO"/>
        </w:rPr>
        <w:t xml:space="preserve"> educația și formarea intră în sfera de competență a statelor membre. În acest context, inițiativele europene pentru competențe urmăresc mobilizarea tuturor părților interesate pentru sprijinirea următoarelor direcții de acțiune: înțelegerea competențelor</w:t>
      </w:r>
      <w:r w:rsidR="00FA337C" w:rsidRPr="00ED6D59">
        <w:rPr>
          <w:rFonts w:ascii="Trebuchet MS" w:eastAsia="Times New Roman" w:hAnsi="Trebuchet MS"/>
          <w:bCs/>
          <w:lang w:val="ro-RO" w:eastAsia="ro-RO"/>
        </w:rPr>
        <w:t>,</w:t>
      </w:r>
      <w:r w:rsidR="00933A17" w:rsidRPr="00ED6D59">
        <w:rPr>
          <w:rFonts w:ascii="Trebuchet MS" w:eastAsia="Times New Roman" w:hAnsi="Trebuchet MS"/>
          <w:bCs/>
          <w:lang w:val="ro-RO" w:eastAsia="ro-RO"/>
        </w:rPr>
        <w:t xml:space="preserve"> dezvoltarea competențelor</w:t>
      </w:r>
      <w:r w:rsidR="00FA337C" w:rsidRPr="00ED6D59">
        <w:rPr>
          <w:rFonts w:ascii="Trebuchet MS" w:eastAsia="Times New Roman" w:hAnsi="Trebuchet MS"/>
          <w:bCs/>
          <w:lang w:val="ro-RO" w:eastAsia="ro-RO"/>
        </w:rPr>
        <w:t>,</w:t>
      </w:r>
      <w:r w:rsidR="00933A17" w:rsidRPr="00ED6D59">
        <w:rPr>
          <w:rFonts w:ascii="Trebuchet MS" w:eastAsia="Times New Roman" w:hAnsi="Trebuchet MS"/>
          <w:bCs/>
          <w:lang w:val="ro-RO" w:eastAsia="ro-RO"/>
        </w:rPr>
        <w:t xml:space="preserve"> asigurarea transparenței și recunoașterii competențelor.</w:t>
      </w:r>
    </w:p>
    <w:p w14:paraId="6A656E98" w14:textId="77777777" w:rsidR="00933A17" w:rsidRPr="00ED6D59" w:rsidRDefault="00933A17" w:rsidP="007930D9">
      <w:pPr>
        <w:adjustRightInd w:val="0"/>
        <w:snapToGrid w:val="0"/>
        <w:spacing w:after="120" w:line="276" w:lineRule="auto"/>
        <w:jc w:val="both"/>
        <w:rPr>
          <w:rFonts w:ascii="Trebuchet MS" w:hAnsi="Trebuchet MS"/>
          <w:lang w:val="ro-RO"/>
        </w:rPr>
      </w:pPr>
      <w:r w:rsidRPr="00ED6D59">
        <w:rPr>
          <w:rFonts w:ascii="Trebuchet MS" w:eastAsia="Times New Roman" w:hAnsi="Trebuchet MS"/>
          <w:lang w:val="ro-RO" w:eastAsia="ro-RO"/>
        </w:rPr>
        <w:t>Investițiile în oameni, în special în tineri, reprezintă o prioritate majoră la nivel</w:t>
      </w:r>
      <w:r w:rsidR="00352DAF" w:rsidRPr="00ED6D59">
        <w:rPr>
          <w:rFonts w:ascii="Trebuchet MS" w:eastAsia="Times New Roman" w:hAnsi="Trebuchet MS"/>
          <w:lang w:val="ro-RO" w:eastAsia="ro-RO"/>
        </w:rPr>
        <w:t>ul uniunii,</w:t>
      </w:r>
      <w:r w:rsidRPr="00ED6D59">
        <w:rPr>
          <w:rFonts w:ascii="Trebuchet MS" w:eastAsia="Times New Roman" w:hAnsi="Trebuchet MS"/>
          <w:lang w:val="ro-RO" w:eastAsia="ro-RO"/>
        </w:rPr>
        <w:t xml:space="preserve"> având în vedere că </w:t>
      </w:r>
      <w:r w:rsidRPr="00ED6D59">
        <w:rPr>
          <w:rFonts w:ascii="Trebuchet MS" w:hAnsi="Trebuchet MS"/>
          <w:lang w:val="ro-RO"/>
        </w:rPr>
        <w:t>o educație de înaltă calitate pentru toți cetățenii ajută UE să își atingă obiectivele economice și sociale. În plus, sistemele solide de</w:t>
      </w:r>
      <w:r w:rsidR="004D5812">
        <w:rPr>
          <w:rFonts w:ascii="Trebuchet MS" w:hAnsi="Trebuchet MS"/>
          <w:lang w:val="ro-RO"/>
        </w:rPr>
        <w:t xml:space="preserve"> </w:t>
      </w:r>
      <w:r w:rsidRPr="00ED6D59">
        <w:rPr>
          <w:rFonts w:ascii="Trebuchet MS" w:hAnsi="Trebuchet MS"/>
          <w:lang w:val="ro-RO"/>
        </w:rPr>
        <w:t>educați</w:t>
      </w:r>
      <w:r w:rsidR="003359B3" w:rsidRPr="00ED6D59">
        <w:rPr>
          <w:rFonts w:ascii="Trebuchet MS" w:hAnsi="Trebuchet MS"/>
          <w:lang w:val="ro-RO"/>
        </w:rPr>
        <w:t>e</w:t>
      </w:r>
      <w:r w:rsidRPr="00ED6D59">
        <w:rPr>
          <w:rFonts w:ascii="Trebuchet MS" w:hAnsi="Trebuchet MS"/>
          <w:lang w:val="ro-RO"/>
        </w:rPr>
        <w:t xml:space="preserve"> reprezintă punctul de plecare atât pentru o carieră profesională de succes, cât și cea mai bună protecție împotriva șomajului și a sărăciei.</w:t>
      </w:r>
    </w:p>
    <w:p w14:paraId="5050AAC3" w14:textId="77777777" w:rsidR="00E1306A" w:rsidRPr="00ED6D59" w:rsidRDefault="00E1306A" w:rsidP="007930D9">
      <w:pPr>
        <w:adjustRightInd w:val="0"/>
        <w:snapToGrid w:val="0"/>
        <w:spacing w:after="120" w:line="276" w:lineRule="auto"/>
        <w:jc w:val="both"/>
        <w:rPr>
          <w:rFonts w:ascii="Trebuchet MS" w:eastAsia="Times New Roman" w:hAnsi="Trebuchet MS"/>
          <w:lang w:val="ro-RO" w:eastAsia="ro-RO" w:bidi="ro-RO"/>
        </w:rPr>
      </w:pPr>
    </w:p>
    <w:p w14:paraId="41B3EA1C" w14:textId="77777777" w:rsidR="00933A17" w:rsidRPr="00ED6D59" w:rsidRDefault="00933A17" w:rsidP="007930D9">
      <w:pPr>
        <w:adjustRightInd w:val="0"/>
        <w:snapToGrid w:val="0"/>
        <w:spacing w:after="120" w:line="276" w:lineRule="auto"/>
        <w:jc w:val="both"/>
        <w:rPr>
          <w:rFonts w:ascii="Trebuchet MS" w:hAnsi="Trebuchet MS"/>
          <w:lang w:val="ro-RO"/>
        </w:rPr>
      </w:pPr>
      <w:r w:rsidRPr="00ED6D59">
        <w:rPr>
          <w:rFonts w:ascii="Trebuchet MS" w:hAnsi="Trebuchet MS"/>
          <w:b/>
          <w:u w:val="single"/>
          <w:lang w:val="ro-RO"/>
        </w:rPr>
        <w:t>Educația și formarea profesională</w:t>
      </w:r>
      <w:r w:rsidRPr="00ED6D59">
        <w:rPr>
          <w:rFonts w:ascii="Trebuchet MS" w:hAnsi="Trebuchet MS"/>
          <w:lang w:val="ro-RO"/>
        </w:rPr>
        <w:t xml:space="preserve"> (EFP) reprezintă un element esențial al sistemelor de învățare pe tot parcursul vieții, ajutându-i pe cetățeni să obțină cunoștințele, abilitățile și competențele cerute pentru a avea acces la locurile de muncă disponibile pe piața muncii.</w:t>
      </w:r>
    </w:p>
    <w:p w14:paraId="2E2903E6" w14:textId="77777777" w:rsidR="00EE761E" w:rsidRPr="00ED6D59" w:rsidRDefault="00933A17" w:rsidP="006D07CB">
      <w:pPr>
        <w:adjustRightInd w:val="0"/>
        <w:snapToGrid w:val="0"/>
        <w:spacing w:before="40" w:after="120" w:line="276" w:lineRule="auto"/>
        <w:jc w:val="both"/>
        <w:rPr>
          <w:rFonts w:ascii="Trebuchet MS" w:hAnsi="Trebuchet MS"/>
          <w:u w:val="single"/>
          <w:lang w:val="ro-RO"/>
        </w:rPr>
      </w:pPr>
      <w:r w:rsidRPr="00ED6D59">
        <w:rPr>
          <w:rFonts w:ascii="Trebuchet MS" w:hAnsi="Trebuchet MS"/>
          <w:lang w:val="ro-RO"/>
        </w:rPr>
        <w:t>EFP răspunde nevoilor economiei</w:t>
      </w:r>
      <w:r w:rsidR="008A1658" w:rsidRPr="00ED6D59">
        <w:rPr>
          <w:rFonts w:ascii="Trebuchet MS" w:hAnsi="Trebuchet MS"/>
          <w:lang w:val="ro-RO"/>
        </w:rPr>
        <w:t>,</w:t>
      </w:r>
      <w:r w:rsidRPr="00ED6D59">
        <w:rPr>
          <w:rFonts w:ascii="Trebuchet MS" w:hAnsi="Trebuchet MS"/>
          <w:lang w:val="ro-RO"/>
        </w:rPr>
        <w:t xml:space="preserve"> dar, în același timp, le oferă cursanților competențe importante de care au nevoie pentru a se dezvolta pe plan personal și pentru a deveni cetățeni activi. De asemenea, EFP contribuie la creșterea performanței întreprinderilor și a competitivității, susține cercetarea și inovarea și este un element central al politicii sociale și de ocupare a forței de muncă.</w:t>
      </w:r>
    </w:p>
    <w:p w14:paraId="7CE1412D" w14:textId="77777777" w:rsidR="00DC2E49" w:rsidRPr="00ED6D59" w:rsidRDefault="00DC2E49" w:rsidP="00E1306A">
      <w:pPr>
        <w:spacing w:before="40" w:line="276" w:lineRule="auto"/>
        <w:rPr>
          <w:rFonts w:ascii="Trebuchet MS" w:hAnsi="Trebuchet MS"/>
          <w:b/>
          <w:lang w:val="ro-RO"/>
        </w:rPr>
      </w:pPr>
    </w:p>
    <w:p w14:paraId="3F83ECFD" w14:textId="0FE0AE92" w:rsidR="00E1306A" w:rsidRPr="00ED6D59" w:rsidRDefault="00933A17" w:rsidP="00E1306A">
      <w:pPr>
        <w:spacing w:before="40" w:line="276" w:lineRule="auto"/>
        <w:rPr>
          <w:rFonts w:ascii="Trebuchet MS" w:hAnsi="Trebuchet MS"/>
          <w:b/>
          <w:lang w:val="ro-RO"/>
        </w:rPr>
      </w:pPr>
      <w:r w:rsidRPr="00ED6D59">
        <w:rPr>
          <w:rFonts w:ascii="Trebuchet MS" w:hAnsi="Trebuchet MS"/>
          <w:b/>
          <w:lang w:val="ro-RO"/>
        </w:rPr>
        <w:t>Agenda pentru competențe în Europa</w:t>
      </w:r>
      <w:r w:rsidR="0066298C">
        <w:rPr>
          <w:rStyle w:val="FootnoteReference"/>
          <w:rFonts w:ascii="Trebuchet MS" w:hAnsi="Trebuchet MS"/>
          <w:b/>
          <w:lang w:val="ro-RO"/>
        </w:rPr>
        <w:footnoteReference w:id="9"/>
      </w:r>
      <w:r w:rsidRPr="00ED6D59">
        <w:rPr>
          <w:rFonts w:ascii="Trebuchet MS" w:hAnsi="Trebuchet MS"/>
          <w:b/>
          <w:lang w:val="ro-RO"/>
        </w:rPr>
        <w:t xml:space="preserve"> </w:t>
      </w:r>
    </w:p>
    <w:p w14:paraId="43278E6F" w14:textId="77777777" w:rsidR="00933A17" w:rsidRPr="00ED6D59" w:rsidRDefault="00933A17" w:rsidP="00E1306A">
      <w:pPr>
        <w:spacing w:after="100" w:line="276" w:lineRule="auto"/>
        <w:jc w:val="both"/>
        <w:rPr>
          <w:rFonts w:ascii="Trebuchet MS" w:eastAsia="Times New Roman" w:hAnsi="Trebuchet MS"/>
          <w:lang w:val="ro-RO" w:eastAsia="ro-RO"/>
        </w:rPr>
      </w:pPr>
      <w:r w:rsidRPr="00ED6D59">
        <w:rPr>
          <w:rFonts w:ascii="Trebuchet MS" w:eastAsia="Times New Roman" w:hAnsi="Trebuchet MS"/>
          <w:lang w:val="ro-RO" w:eastAsia="ro-RO"/>
        </w:rPr>
        <w:t xml:space="preserve">Contribuie la realizarea priorităților politice ale Comisiei Europene intitulate </w:t>
      </w:r>
      <w:r w:rsidRPr="00ED6D59">
        <w:rPr>
          <w:rFonts w:ascii="Trebuchet MS" w:eastAsia="Times New Roman" w:hAnsi="Trebuchet MS"/>
          <w:i/>
          <w:lang w:val="ro-RO" w:eastAsia="ro-RO"/>
        </w:rPr>
        <w:t>„Un nou impuls pentru crearea de locuri de muncă, creștere și investiții”</w:t>
      </w:r>
      <w:r w:rsidRPr="00ED6D59">
        <w:rPr>
          <w:rFonts w:ascii="Trebuchet MS" w:eastAsia="Times New Roman" w:hAnsi="Trebuchet MS"/>
          <w:lang w:val="ro-RO" w:eastAsia="ro-RO"/>
        </w:rPr>
        <w:t>, prin abordarea a trei provocări presante ale economiilor actuale:</w:t>
      </w:r>
    </w:p>
    <w:p w14:paraId="5F902113" w14:textId="77777777" w:rsidR="00933A17" w:rsidRPr="00ED6D59" w:rsidRDefault="00933A17" w:rsidP="00E1306A">
      <w:pPr>
        <w:numPr>
          <w:ilvl w:val="0"/>
          <w:numId w:val="6"/>
        </w:numPr>
        <w:suppressAutoHyphens/>
        <w:overflowPunct w:val="0"/>
        <w:adjustRightInd w:val="0"/>
        <w:snapToGrid w:val="0"/>
        <w:spacing w:after="100" w:line="276" w:lineRule="auto"/>
        <w:jc w:val="both"/>
        <w:rPr>
          <w:rFonts w:ascii="Trebuchet MS" w:eastAsia="Times New Roman" w:hAnsi="Trebuchet MS"/>
          <w:lang w:val="ro-RO" w:eastAsia="ro-RO" w:bidi="ro-RO"/>
        </w:rPr>
      </w:pPr>
      <w:r w:rsidRPr="00ED6D59">
        <w:rPr>
          <w:rFonts w:ascii="Trebuchet MS" w:eastAsia="Times New Roman" w:hAnsi="Trebuchet MS"/>
          <w:lang w:val="ro-RO" w:eastAsia="ro-RO" w:bidi="ro-RO"/>
        </w:rPr>
        <w:t xml:space="preserve">lipsa competențelor adecvate pentru a răspunde necesităților de pe piața muncii; </w:t>
      </w:r>
    </w:p>
    <w:p w14:paraId="3751AD32" w14:textId="77777777" w:rsidR="00933A17" w:rsidRPr="00ED6D59" w:rsidRDefault="00933A17" w:rsidP="00E1306A">
      <w:pPr>
        <w:numPr>
          <w:ilvl w:val="0"/>
          <w:numId w:val="6"/>
        </w:numPr>
        <w:suppressAutoHyphens/>
        <w:overflowPunct w:val="0"/>
        <w:adjustRightInd w:val="0"/>
        <w:snapToGrid w:val="0"/>
        <w:spacing w:after="100" w:line="276" w:lineRule="auto"/>
        <w:jc w:val="both"/>
        <w:rPr>
          <w:rFonts w:ascii="Trebuchet MS" w:eastAsia="Times New Roman" w:hAnsi="Trebuchet MS"/>
          <w:lang w:val="ro-RO" w:eastAsia="ro-RO" w:bidi="ro-RO"/>
        </w:rPr>
      </w:pPr>
      <w:r w:rsidRPr="00ED6D59">
        <w:rPr>
          <w:rFonts w:ascii="Trebuchet MS" w:eastAsia="Times New Roman" w:hAnsi="Trebuchet MS"/>
          <w:lang w:val="ro-RO" w:eastAsia="ro-RO" w:bidi="ro-RO"/>
        </w:rPr>
        <w:t>transparența insuficientă a competențelor și a calificărilor;</w:t>
      </w:r>
    </w:p>
    <w:p w14:paraId="536E2217" w14:textId="77777777" w:rsidR="00933A17" w:rsidRPr="00ED6D59" w:rsidRDefault="00933A17" w:rsidP="00E1306A">
      <w:pPr>
        <w:numPr>
          <w:ilvl w:val="0"/>
          <w:numId w:val="6"/>
        </w:numPr>
        <w:suppressAutoHyphens/>
        <w:overflowPunct w:val="0"/>
        <w:adjustRightInd w:val="0"/>
        <w:snapToGrid w:val="0"/>
        <w:spacing w:after="100" w:line="276" w:lineRule="auto"/>
        <w:jc w:val="both"/>
        <w:rPr>
          <w:rFonts w:ascii="Trebuchet MS" w:eastAsia="Times New Roman" w:hAnsi="Trebuchet MS"/>
          <w:lang w:val="ro-RO" w:eastAsia="ro-RO"/>
        </w:rPr>
      </w:pPr>
      <w:r w:rsidRPr="00ED6D59">
        <w:rPr>
          <w:rFonts w:ascii="Trebuchet MS" w:eastAsia="Times New Roman" w:hAnsi="Trebuchet MS"/>
          <w:lang w:val="ro-RO" w:eastAsia="ro-RO" w:bidi="ro-RO"/>
        </w:rPr>
        <w:t>dificultatea de a anticipa și de a determina necesitățile în materie de competențe</w:t>
      </w:r>
      <w:r w:rsidRPr="00ED6D59">
        <w:rPr>
          <w:rFonts w:ascii="Trebuchet MS" w:eastAsia="Times New Roman" w:hAnsi="Trebuchet MS"/>
          <w:lang w:val="ro-RO" w:eastAsia="ro-RO"/>
        </w:rPr>
        <w:t>.</w:t>
      </w:r>
    </w:p>
    <w:p w14:paraId="431EBEC5" w14:textId="77777777" w:rsidR="00933A17" w:rsidRPr="00ED6D59" w:rsidRDefault="00933A17" w:rsidP="00E1306A">
      <w:pPr>
        <w:adjustRightInd w:val="0"/>
        <w:snapToGrid w:val="0"/>
        <w:spacing w:after="100" w:line="276" w:lineRule="auto"/>
        <w:jc w:val="both"/>
        <w:rPr>
          <w:rFonts w:ascii="Trebuchet MS" w:hAnsi="Trebuchet MS"/>
          <w:lang w:val="ro-RO"/>
        </w:rPr>
      </w:pPr>
      <w:r w:rsidRPr="00ED6D59">
        <w:rPr>
          <w:rFonts w:ascii="Trebuchet MS" w:eastAsia="Arial Unicode MS" w:hAnsi="Trebuchet MS"/>
          <w:lang w:val="ro-RO" w:eastAsia="ro-RO" w:bidi="ro-RO"/>
        </w:rPr>
        <w:t>Agenda este construită în jurul a trei direcții principale, fiecare dintre acestea cu direcții specifice de intervenție, astfel:</w:t>
      </w:r>
    </w:p>
    <w:p w14:paraId="0D89736C" w14:textId="77777777" w:rsidR="00933A17" w:rsidRPr="00ED6D59" w:rsidRDefault="00933A17" w:rsidP="00E1306A">
      <w:pPr>
        <w:numPr>
          <w:ilvl w:val="0"/>
          <w:numId w:val="6"/>
        </w:numPr>
        <w:suppressAutoHyphens/>
        <w:overflowPunct w:val="0"/>
        <w:adjustRightInd w:val="0"/>
        <w:snapToGrid w:val="0"/>
        <w:spacing w:after="100" w:line="276" w:lineRule="auto"/>
        <w:jc w:val="both"/>
        <w:rPr>
          <w:rFonts w:ascii="Trebuchet MS" w:eastAsia="Times New Roman" w:hAnsi="Trebuchet MS"/>
          <w:lang w:val="ro-RO" w:eastAsia="ro-RO" w:bidi="ro-RO"/>
        </w:rPr>
      </w:pPr>
      <w:r w:rsidRPr="00ED6D59">
        <w:rPr>
          <w:rFonts w:ascii="Trebuchet MS" w:eastAsia="Times New Roman" w:hAnsi="Trebuchet MS"/>
          <w:lang w:val="ro-RO" w:eastAsia="ro-RO" w:bidi="ro-RO"/>
        </w:rPr>
        <w:t>îmbunătățirea calității și a relevanței formării de competențe;</w:t>
      </w:r>
    </w:p>
    <w:p w14:paraId="6D1DA044" w14:textId="77777777" w:rsidR="00933A17" w:rsidRPr="00ED6D59" w:rsidRDefault="00933A17" w:rsidP="00E1306A">
      <w:pPr>
        <w:numPr>
          <w:ilvl w:val="0"/>
          <w:numId w:val="6"/>
        </w:numPr>
        <w:adjustRightInd w:val="0"/>
        <w:snapToGrid w:val="0"/>
        <w:spacing w:after="100" w:line="276" w:lineRule="auto"/>
        <w:jc w:val="both"/>
        <w:rPr>
          <w:rFonts w:ascii="Trebuchet MS" w:eastAsia="Times New Roman" w:hAnsi="Trebuchet MS"/>
          <w:lang w:val="ro-RO" w:eastAsia="ro-RO"/>
        </w:rPr>
      </w:pPr>
      <w:r w:rsidRPr="00ED6D59">
        <w:rPr>
          <w:rFonts w:ascii="Trebuchet MS" w:eastAsia="Times New Roman" w:hAnsi="Trebuchet MS"/>
          <w:lang w:val="ro-RO" w:eastAsia="ro-RO"/>
        </w:rPr>
        <w:t xml:space="preserve">sporirea vizibilității și a comparabilității competențelor și calificărilor; </w:t>
      </w:r>
    </w:p>
    <w:p w14:paraId="249A4D16" w14:textId="77777777" w:rsidR="00F06BAB" w:rsidRPr="00ED6D59" w:rsidRDefault="00933A17" w:rsidP="00E1306A">
      <w:pPr>
        <w:numPr>
          <w:ilvl w:val="0"/>
          <w:numId w:val="6"/>
        </w:numPr>
        <w:adjustRightInd w:val="0"/>
        <w:snapToGrid w:val="0"/>
        <w:spacing w:after="100" w:line="276" w:lineRule="auto"/>
        <w:jc w:val="both"/>
        <w:rPr>
          <w:rFonts w:ascii="Trebuchet MS" w:eastAsia="Times New Roman" w:hAnsi="Trebuchet MS"/>
          <w:lang w:val="ro-RO" w:eastAsia="ro-RO"/>
        </w:rPr>
      </w:pPr>
      <w:r w:rsidRPr="00ED6D59">
        <w:rPr>
          <w:rFonts w:ascii="Trebuchet MS" w:eastAsia="Times New Roman" w:hAnsi="Trebuchet MS"/>
          <w:lang w:val="ro-RO" w:eastAsia="ro-RO"/>
        </w:rPr>
        <w:t xml:space="preserve">promovarea informațiilor cu privire la competențe, documentarea și alegerea unei cariere în cunoștință de cauză. </w:t>
      </w:r>
      <w:bookmarkStart w:id="11" w:name="_Toc26696148"/>
    </w:p>
    <w:p w14:paraId="4E8C0C8C" w14:textId="255BC4A1" w:rsidR="00EC2F6A" w:rsidRPr="00BE01E2" w:rsidRDefault="0066298C" w:rsidP="0066298C">
      <w:pPr>
        <w:adjustRightInd w:val="0"/>
        <w:snapToGrid w:val="0"/>
        <w:spacing w:after="120" w:line="276" w:lineRule="auto"/>
        <w:jc w:val="both"/>
        <w:rPr>
          <w:rFonts w:ascii="Trebuchet MS" w:eastAsia="Times New Roman" w:hAnsi="Trebuchet MS"/>
          <w:lang w:val="ro-RO" w:eastAsia="ro-RO"/>
        </w:rPr>
      </w:pPr>
      <w:r w:rsidRPr="00AB3B14">
        <w:rPr>
          <w:rFonts w:ascii="Trebuchet MS" w:hAnsi="Trebuchet MS"/>
        </w:rPr>
        <w:lastRenderedPageBreak/>
        <w:t xml:space="preserve">Pornind de la Agenda pentru competențe adoptată în 2016 și valorificând potențialul Planului de redresare pentru Europa, </w:t>
      </w:r>
      <w:r w:rsidRPr="00A42B0E">
        <w:rPr>
          <w:rFonts w:ascii="Trebuchet MS" w:hAnsi="Trebuchet MS"/>
        </w:rPr>
        <w:t xml:space="preserve">prin o </w:t>
      </w:r>
      <w:r w:rsidRPr="00AB3B14">
        <w:rPr>
          <w:rFonts w:ascii="Trebuchet MS" w:hAnsi="Trebuchet MS"/>
        </w:rPr>
        <w:t>nou</w:t>
      </w:r>
      <w:r w:rsidRPr="00A42B0E">
        <w:rPr>
          <w:rFonts w:ascii="Trebuchet MS" w:hAnsi="Trebuchet MS"/>
        </w:rPr>
        <w:t>ă</w:t>
      </w:r>
      <w:r w:rsidRPr="00AB3B14">
        <w:rPr>
          <w:rFonts w:ascii="Trebuchet MS" w:hAnsi="Trebuchet MS"/>
        </w:rPr>
        <w:t xml:space="preserve"> Agendă pentru competențe</w:t>
      </w:r>
      <w:r w:rsidRPr="00A42B0E">
        <w:rPr>
          <w:rStyle w:val="FootnoteReference"/>
          <w:rFonts w:ascii="Trebuchet MS" w:hAnsi="Trebuchet MS"/>
        </w:rPr>
        <w:footnoteReference w:id="10"/>
      </w:r>
      <w:r w:rsidRPr="00AB3B14">
        <w:rPr>
          <w:rFonts w:ascii="Trebuchet MS" w:hAnsi="Trebuchet MS"/>
        </w:rPr>
        <w:t xml:space="preserve"> </w:t>
      </w:r>
      <w:r>
        <w:rPr>
          <w:rFonts w:ascii="Trebuchet MS" w:hAnsi="Trebuchet MS"/>
        </w:rPr>
        <w:t>Comisia</w:t>
      </w:r>
      <w:r w:rsidR="002108AD">
        <w:rPr>
          <w:rFonts w:ascii="Trebuchet MS" w:hAnsi="Trebuchet MS"/>
        </w:rPr>
        <w:t xml:space="preserve"> Europeană</w:t>
      </w:r>
      <w:r>
        <w:rPr>
          <w:rFonts w:ascii="Trebuchet MS" w:hAnsi="Trebuchet MS"/>
        </w:rPr>
        <w:t xml:space="preserve"> a stabilit</w:t>
      </w:r>
      <w:r w:rsidRPr="00AB3B14">
        <w:rPr>
          <w:rFonts w:ascii="Trebuchet MS" w:hAnsi="Trebuchet MS"/>
        </w:rPr>
        <w:t xml:space="preserve"> o abordare nouă și dinamică a politicii în materie de competențe la nivelul UE, cu scopul de a orienta statele membre și de a contribui la stimularea dublei tranziții și la susținerea redresării economice în urma impactului socioeconomic al pandemiei COVID-19. </w:t>
      </w:r>
      <w:r w:rsidRPr="008A2410">
        <w:rPr>
          <w:rFonts w:ascii="Trebuchet MS" w:hAnsi="Trebuchet MS"/>
          <w:bCs/>
        </w:rPr>
        <w:t>Pentru ca acest demers să fie o reușită, învățarea pe tot parcursul vieții pentru toți trebuie să devină o realitate în Europa, în fiecare stat membru și în fiecare regiune.</w:t>
      </w:r>
    </w:p>
    <w:p w14:paraId="6DCA429B" w14:textId="77777777" w:rsidR="00933A17" w:rsidRPr="00ED6D59" w:rsidRDefault="00933A17" w:rsidP="00FF7E18">
      <w:pPr>
        <w:spacing w:after="120" w:line="276" w:lineRule="auto"/>
        <w:rPr>
          <w:rFonts w:ascii="Trebuchet MS" w:eastAsiaTheme="minorEastAsia" w:hAnsi="Trebuchet MS"/>
          <w:b/>
          <w:lang w:val="ro-RO"/>
        </w:rPr>
      </w:pPr>
      <w:r w:rsidRPr="00ED6D59">
        <w:rPr>
          <w:rFonts w:ascii="Trebuchet MS" w:eastAsiaTheme="minorEastAsia" w:hAnsi="Trebuchet MS"/>
          <w:b/>
          <w:lang w:val="ro-RO"/>
        </w:rPr>
        <w:t>Politici europene centrate pe promovarea competențelor în rândul tinerilor</w:t>
      </w:r>
      <w:bookmarkEnd w:id="11"/>
    </w:p>
    <w:p w14:paraId="036A15CB" w14:textId="77777777" w:rsidR="00933A17" w:rsidRPr="00ED6D59" w:rsidRDefault="00933A17" w:rsidP="007930D9">
      <w:pPr>
        <w:adjustRightInd w:val="0"/>
        <w:snapToGrid w:val="0"/>
        <w:spacing w:after="120" w:line="276" w:lineRule="auto"/>
        <w:jc w:val="both"/>
        <w:rPr>
          <w:rFonts w:ascii="Trebuchet MS" w:eastAsia="Times New Roman" w:hAnsi="Trebuchet MS"/>
          <w:lang w:val="ro-RO" w:eastAsia="ro-RO"/>
        </w:rPr>
      </w:pPr>
      <w:r w:rsidRPr="00ED6D59">
        <w:rPr>
          <w:rFonts w:ascii="Trebuchet MS" w:eastAsia="Times New Roman" w:hAnsi="Trebuchet MS"/>
          <w:lang w:val="ro-RO" w:eastAsia="ro-RO"/>
        </w:rPr>
        <w:t xml:space="preserve">Consiliul European a încurajat statele membre, Consiliul UE și Comisia Europeană: să continue demersurile din cadrul inițiativelor importante care promovează spațiul european al învățării (precum Programul Erasmus+, universitățile europene, recunoașterea reciprocă a diplomelor etc.); să analizeze provocările legate de competențe digitale și inteligență artificială; să promoveze incluziunea în educație și formare pe tot parcursul vieții, cu accent pe inovație, dezvoltarea industriilor culturale. </w:t>
      </w:r>
    </w:p>
    <w:p w14:paraId="17D2CC5D" w14:textId="77777777" w:rsidR="00933A17" w:rsidRPr="00ED6D59" w:rsidRDefault="00BE3AE3" w:rsidP="007930D9">
      <w:pPr>
        <w:adjustRightInd w:val="0"/>
        <w:snapToGrid w:val="0"/>
        <w:spacing w:after="120" w:line="276" w:lineRule="auto"/>
        <w:jc w:val="both"/>
        <w:rPr>
          <w:rFonts w:ascii="Trebuchet MS" w:eastAsia="Times New Roman" w:hAnsi="Trebuchet MS"/>
          <w:lang w:val="ro-RO" w:eastAsia="ro-RO"/>
        </w:rPr>
      </w:pPr>
      <w:r w:rsidRPr="00ED6D59">
        <w:rPr>
          <w:rFonts w:ascii="Trebuchet MS" w:eastAsia="Times New Roman" w:hAnsi="Trebuchet MS"/>
          <w:lang w:val="ro-RO" w:eastAsia="ro-RO"/>
        </w:rPr>
        <w:t xml:space="preserve">Prin </w:t>
      </w:r>
      <w:r w:rsidR="00933A17" w:rsidRPr="00ED6D59">
        <w:rPr>
          <w:rFonts w:ascii="Trebuchet MS" w:eastAsia="Times New Roman" w:hAnsi="Trebuchet MS"/>
          <w:i/>
          <w:lang w:val="ro-RO" w:eastAsia="ro-RO"/>
        </w:rPr>
        <w:t>Comunicarea Comisiei Europene la reuniunea din 2017</w:t>
      </w:r>
      <w:r w:rsidR="00933A17" w:rsidRPr="00ED6D59">
        <w:rPr>
          <w:rStyle w:val="FootnoteReference"/>
          <w:rFonts w:ascii="Trebuchet MS" w:eastAsia="Times New Roman" w:hAnsi="Trebuchet MS"/>
          <w:i/>
          <w:lang w:val="ro-RO"/>
        </w:rPr>
        <w:footnoteReference w:id="11"/>
      </w:r>
      <w:r w:rsidR="00933A17" w:rsidRPr="00ED6D59">
        <w:rPr>
          <w:rFonts w:ascii="Trebuchet MS" w:eastAsia="Times New Roman" w:hAnsi="Trebuchet MS"/>
          <w:i/>
          <w:lang w:val="ro-RO" w:eastAsia="ro-RO"/>
        </w:rPr>
        <w:t xml:space="preserve"> de la Göteborg privind educația și cultura</w:t>
      </w:r>
      <w:r w:rsidR="00933A17" w:rsidRPr="00ED6D59">
        <w:rPr>
          <w:rFonts w:ascii="Trebuchet MS" w:eastAsia="Times New Roman" w:hAnsi="Trebuchet MS"/>
          <w:lang w:val="ro-RO" w:eastAsia="ro-RO"/>
        </w:rPr>
        <w:t xml:space="preserve"> au fost promovate șase propuneri de politică cu rol de a oferi orientări strategice cu impact inclusiv asupra dezvoltării competențelor:</w:t>
      </w:r>
    </w:p>
    <w:p w14:paraId="0CF6C76E" w14:textId="77777777" w:rsidR="00933A17" w:rsidRPr="00ED6D59" w:rsidRDefault="00933A17" w:rsidP="00E1306A">
      <w:pPr>
        <w:numPr>
          <w:ilvl w:val="0"/>
          <w:numId w:val="7"/>
        </w:numPr>
        <w:adjustRightInd w:val="0"/>
        <w:snapToGrid w:val="0"/>
        <w:spacing w:after="40" w:line="276" w:lineRule="auto"/>
        <w:ind w:left="284" w:hanging="284"/>
        <w:jc w:val="both"/>
        <w:rPr>
          <w:rFonts w:ascii="Trebuchet MS" w:eastAsia="Times New Roman" w:hAnsi="Trebuchet MS"/>
          <w:lang w:val="ro-RO" w:eastAsia="ro-RO"/>
        </w:rPr>
      </w:pPr>
      <w:r w:rsidRPr="00ED6D59">
        <w:rPr>
          <w:rFonts w:ascii="Trebuchet MS" w:eastAsia="Times New Roman" w:hAnsi="Trebuchet MS"/>
          <w:lang w:val="ro-RO" w:eastAsia="ro-RO"/>
        </w:rPr>
        <w:t>promovarea, până în anul 2025, a programului Erasmus+, pentru dublarea numărului de participanți, cu prioritate a celor provenind din medii defavorizate;</w:t>
      </w:r>
    </w:p>
    <w:p w14:paraId="724D90EA" w14:textId="7193C611" w:rsidR="00933A17" w:rsidRPr="00ED6D59" w:rsidRDefault="00933A17" w:rsidP="00E1306A">
      <w:pPr>
        <w:numPr>
          <w:ilvl w:val="0"/>
          <w:numId w:val="7"/>
        </w:numPr>
        <w:adjustRightInd w:val="0"/>
        <w:snapToGrid w:val="0"/>
        <w:spacing w:after="40" w:line="276" w:lineRule="auto"/>
        <w:ind w:left="284" w:hanging="284"/>
        <w:jc w:val="both"/>
        <w:rPr>
          <w:rFonts w:ascii="Trebuchet MS" w:eastAsia="Times New Roman" w:hAnsi="Trebuchet MS"/>
          <w:lang w:val="ro-RO" w:eastAsia="ro-RO"/>
        </w:rPr>
      </w:pPr>
      <w:r w:rsidRPr="00ED6D59">
        <w:rPr>
          <w:rFonts w:ascii="Trebuchet MS" w:eastAsia="Times New Roman" w:hAnsi="Trebuchet MS"/>
          <w:lang w:val="ro-RO" w:eastAsia="ro-RO"/>
        </w:rPr>
        <w:t>elaborarea unei recomandări a Consiliului privind îmbunătățirea învățării limbilor străine în Europa, pentru ca toți absolvenții de învățământ secundar superior să cunoască bine două limbi străine;</w:t>
      </w:r>
      <w:r w:rsidR="002A13AB">
        <w:rPr>
          <w:rFonts w:ascii="Trebuchet MS" w:eastAsia="Times New Roman" w:hAnsi="Trebuchet MS"/>
          <w:lang w:val="ro-RO" w:eastAsia="ro-RO"/>
        </w:rPr>
        <w:t xml:space="preserve"> în acest sens, în anul 2019, a fost adoptată Recomandarea Consiliului din 22 mai 2019 privind o abordare globală a predării și învățării limbilor</w:t>
      </w:r>
      <w:r w:rsidR="002A13AB">
        <w:rPr>
          <w:rStyle w:val="FootnoteReference"/>
          <w:rFonts w:ascii="Trebuchet MS" w:eastAsia="Times New Roman" w:hAnsi="Trebuchet MS"/>
          <w:lang w:val="ro-RO" w:eastAsia="ro-RO"/>
        </w:rPr>
        <w:footnoteReference w:id="12"/>
      </w:r>
      <w:r w:rsidR="002A13AB">
        <w:rPr>
          <w:rFonts w:ascii="Trebuchet MS" w:eastAsia="Times New Roman" w:hAnsi="Trebuchet MS"/>
          <w:lang w:val="ro-RO" w:eastAsia="ro-RO"/>
        </w:rPr>
        <w:t>;</w:t>
      </w:r>
      <w:r w:rsidRPr="00ED6D59">
        <w:rPr>
          <w:rFonts w:ascii="Trebuchet MS" w:eastAsia="Times New Roman" w:hAnsi="Trebuchet MS"/>
          <w:lang w:val="ro-RO" w:eastAsia="ro-RO"/>
        </w:rPr>
        <w:t xml:space="preserve"> </w:t>
      </w:r>
    </w:p>
    <w:p w14:paraId="24BD4590" w14:textId="77777777" w:rsidR="00933A17" w:rsidRPr="00ED6D59" w:rsidRDefault="00933A17" w:rsidP="00E1306A">
      <w:pPr>
        <w:numPr>
          <w:ilvl w:val="0"/>
          <w:numId w:val="7"/>
        </w:numPr>
        <w:adjustRightInd w:val="0"/>
        <w:snapToGrid w:val="0"/>
        <w:spacing w:after="40" w:line="276" w:lineRule="auto"/>
        <w:ind w:left="284" w:hanging="284"/>
        <w:jc w:val="both"/>
        <w:rPr>
          <w:rFonts w:ascii="Trebuchet MS" w:eastAsia="Times New Roman" w:hAnsi="Trebuchet MS"/>
          <w:lang w:val="ro-RO" w:eastAsia="ro-RO"/>
        </w:rPr>
      </w:pPr>
      <w:r w:rsidRPr="00ED6D59">
        <w:rPr>
          <w:rFonts w:ascii="Trebuchet MS" w:eastAsia="Times New Roman" w:hAnsi="Trebuchet MS"/>
          <w:lang w:val="ro-RO" w:eastAsia="ro-RO"/>
        </w:rPr>
        <w:t>elaborarea unei recomandări a Consiliului privind recunoașterea reciprocă a diplomelor din învățământul superior și a diplomelor de absolvire a unei forme de învățământ /a perioadelor de studii în străinătate, pentru validarea transfrontalieră a certificatelor de formare și de învățare pe tot parcursul vieții („procesul Sorbona”);</w:t>
      </w:r>
    </w:p>
    <w:p w14:paraId="0C22762A" w14:textId="77777777" w:rsidR="00933A17" w:rsidRPr="00ED6D59" w:rsidRDefault="00933A17" w:rsidP="00E1306A">
      <w:pPr>
        <w:numPr>
          <w:ilvl w:val="0"/>
          <w:numId w:val="7"/>
        </w:numPr>
        <w:adjustRightInd w:val="0"/>
        <w:snapToGrid w:val="0"/>
        <w:spacing w:after="40" w:line="276" w:lineRule="auto"/>
        <w:ind w:left="284" w:hanging="284"/>
        <w:jc w:val="both"/>
        <w:rPr>
          <w:rFonts w:ascii="Trebuchet MS" w:eastAsia="Times New Roman" w:hAnsi="Trebuchet MS"/>
          <w:lang w:val="ro-RO" w:eastAsia="ro-RO"/>
        </w:rPr>
      </w:pPr>
      <w:r w:rsidRPr="00ED6D59">
        <w:rPr>
          <w:rFonts w:ascii="Trebuchet MS" w:eastAsia="Times New Roman" w:hAnsi="Trebuchet MS"/>
          <w:lang w:val="ro-RO" w:eastAsia="ro-RO"/>
        </w:rPr>
        <w:t>consolidarea capacității de finanțare a Fondului de garantare pentru sectoarele creative și culturale;</w:t>
      </w:r>
    </w:p>
    <w:p w14:paraId="5A8A3748" w14:textId="77777777" w:rsidR="002A13AB" w:rsidRDefault="00933A17" w:rsidP="002A13AB">
      <w:pPr>
        <w:numPr>
          <w:ilvl w:val="0"/>
          <w:numId w:val="7"/>
        </w:numPr>
        <w:adjustRightInd w:val="0"/>
        <w:snapToGrid w:val="0"/>
        <w:spacing w:after="40" w:line="276" w:lineRule="auto"/>
        <w:ind w:left="284" w:hanging="284"/>
        <w:jc w:val="both"/>
        <w:rPr>
          <w:rFonts w:ascii="Trebuchet MS" w:eastAsia="Times New Roman" w:hAnsi="Trebuchet MS"/>
          <w:lang w:val="ro-RO" w:eastAsia="ro-RO"/>
        </w:rPr>
      </w:pPr>
      <w:r w:rsidRPr="00ED6D59">
        <w:rPr>
          <w:rFonts w:ascii="Trebuchet MS" w:eastAsia="Times New Roman" w:hAnsi="Trebuchet MS"/>
          <w:lang w:val="ro-RO" w:eastAsia="ro-RO"/>
        </w:rPr>
        <w:t>adoptarea de măsuri pentru crearea unor universități cu adevărat europene</w:t>
      </w:r>
      <w:r w:rsidR="002A13AB">
        <w:rPr>
          <w:rFonts w:ascii="Trebuchet MS" w:eastAsia="Times New Roman" w:hAnsi="Trebuchet MS"/>
          <w:lang w:val="ro-RO" w:eastAsia="ro-RO"/>
        </w:rPr>
        <w:t>;</w:t>
      </w:r>
    </w:p>
    <w:p w14:paraId="211BDC5C" w14:textId="537FCC02" w:rsidR="00933A17" w:rsidRPr="002C76E1" w:rsidRDefault="002A13AB" w:rsidP="002A13AB">
      <w:pPr>
        <w:numPr>
          <w:ilvl w:val="0"/>
          <w:numId w:val="7"/>
        </w:numPr>
        <w:adjustRightInd w:val="0"/>
        <w:snapToGrid w:val="0"/>
        <w:spacing w:after="40" w:line="276" w:lineRule="auto"/>
        <w:ind w:left="284" w:hanging="284"/>
        <w:jc w:val="both"/>
        <w:rPr>
          <w:rFonts w:ascii="Trebuchet MS" w:eastAsia="Times New Roman" w:hAnsi="Trebuchet MS"/>
          <w:lang w:val="ro-RO" w:eastAsia="ro-RO"/>
        </w:rPr>
      </w:pPr>
      <w:r w:rsidRPr="00B53C07">
        <w:rPr>
          <w:rFonts w:ascii="Trebuchet MS" w:hAnsi="Trebuchet MS"/>
        </w:rPr>
        <w:t>consolidarea dimensiunii europene a Euronews.</w:t>
      </w:r>
    </w:p>
    <w:p w14:paraId="44E18A9E" w14:textId="77777777" w:rsidR="00364732" w:rsidRDefault="00364732" w:rsidP="006D07CB">
      <w:pPr>
        <w:spacing w:after="40" w:line="276" w:lineRule="auto"/>
        <w:rPr>
          <w:rFonts w:ascii="Trebuchet MS" w:hAnsi="Trebuchet MS"/>
          <w:b/>
          <w:lang w:val="ro-RO"/>
        </w:rPr>
      </w:pPr>
    </w:p>
    <w:p w14:paraId="1B8F9708" w14:textId="77777777" w:rsidR="00933A17" w:rsidRPr="00ED6D59" w:rsidRDefault="00933A17" w:rsidP="006D07CB">
      <w:pPr>
        <w:spacing w:after="40" w:line="276" w:lineRule="auto"/>
        <w:rPr>
          <w:rFonts w:ascii="Trebuchet MS" w:hAnsi="Trebuchet MS"/>
          <w:b/>
          <w:lang w:val="ro-RO"/>
        </w:rPr>
      </w:pPr>
      <w:r w:rsidRPr="00ED6D59">
        <w:rPr>
          <w:rFonts w:ascii="Trebuchet MS" w:hAnsi="Trebuchet MS"/>
          <w:b/>
          <w:lang w:val="ro-RO"/>
        </w:rPr>
        <w:t>Nouă agendă a UE pentru învățământul superior</w:t>
      </w:r>
    </w:p>
    <w:p w14:paraId="6EA1DA41" w14:textId="0BE3194D" w:rsidR="00933A17" w:rsidRPr="00ED6D59" w:rsidRDefault="00933A17" w:rsidP="006D07CB">
      <w:pPr>
        <w:shd w:val="clear" w:color="auto" w:fill="FFFFFF"/>
        <w:adjustRightInd w:val="0"/>
        <w:snapToGrid w:val="0"/>
        <w:spacing w:after="40" w:line="276" w:lineRule="auto"/>
        <w:jc w:val="both"/>
        <w:rPr>
          <w:rFonts w:ascii="Trebuchet MS" w:hAnsi="Trebuchet MS"/>
          <w:lang w:val="ro-RO"/>
        </w:rPr>
      </w:pPr>
      <w:r w:rsidRPr="00ED6D59">
        <w:rPr>
          <w:rFonts w:ascii="Trebuchet MS" w:hAnsi="Trebuchet MS"/>
          <w:i/>
          <w:lang w:val="ro-RO"/>
        </w:rPr>
        <w:t xml:space="preserve">Comunicarea Comisiei către Parlamentul European, Consiliu, Comitetul Economic și Social European și Comitetul Regiunilor privind o nouă agendă a UE pentru învățământul superior </w:t>
      </w:r>
      <w:r w:rsidRPr="00ED6D59">
        <w:rPr>
          <w:rFonts w:ascii="Trebuchet MS" w:hAnsi="Trebuchet MS"/>
          <w:i/>
          <w:lang w:val="ro-RO"/>
        </w:rPr>
        <w:lastRenderedPageBreak/>
        <w:t>(COM/2017/0247 final)</w:t>
      </w:r>
      <w:r w:rsidR="00E01B0A">
        <w:rPr>
          <w:rStyle w:val="FootnoteReference"/>
          <w:rFonts w:ascii="Trebuchet MS" w:hAnsi="Trebuchet MS"/>
          <w:i/>
          <w:lang w:val="ro-RO"/>
        </w:rPr>
        <w:footnoteReference w:id="13"/>
      </w:r>
      <w:r w:rsidRPr="00ED6D59">
        <w:rPr>
          <w:rFonts w:ascii="Trebuchet MS" w:hAnsi="Trebuchet MS"/>
          <w:i/>
          <w:lang w:val="ro-RO"/>
        </w:rPr>
        <w:t xml:space="preserve"> </w:t>
      </w:r>
      <w:r w:rsidRPr="00ED6D59">
        <w:rPr>
          <w:rFonts w:ascii="Trebuchet MS" w:hAnsi="Trebuchet MS"/>
          <w:lang w:val="ro-RO"/>
        </w:rPr>
        <w:t xml:space="preserve">a fost dezvoltată în contextul creșterii cererii de persoane înalt calificate și implicate din punct de vedere social. </w:t>
      </w:r>
      <w:r w:rsidR="00BE3AE3" w:rsidRPr="00ED6D59">
        <w:rPr>
          <w:rFonts w:ascii="Trebuchet MS" w:hAnsi="Trebuchet MS"/>
          <w:lang w:val="ro-RO"/>
        </w:rPr>
        <w:t>P</w:t>
      </w:r>
      <w:r w:rsidRPr="00ED6D59">
        <w:rPr>
          <w:rFonts w:ascii="Trebuchet MS" w:hAnsi="Trebuchet MS"/>
          <w:lang w:val="ro-RO"/>
        </w:rPr>
        <w:t xml:space="preserve">ână în anul 2025, se preconizează că jumătate din toate locurile de muncă vor necesita calificări de nivel înalt. </w:t>
      </w:r>
    </w:p>
    <w:p w14:paraId="523EF356" w14:textId="77777777" w:rsidR="00933A17" w:rsidRPr="00ED6D59" w:rsidRDefault="00933A17" w:rsidP="007930D9">
      <w:pPr>
        <w:shd w:val="clear" w:color="auto" w:fill="FFFFFF"/>
        <w:adjustRightInd w:val="0"/>
        <w:snapToGrid w:val="0"/>
        <w:spacing w:after="120" w:line="276" w:lineRule="auto"/>
        <w:jc w:val="both"/>
        <w:rPr>
          <w:rFonts w:ascii="Trebuchet MS" w:hAnsi="Trebuchet MS"/>
          <w:lang w:val="ro-RO"/>
        </w:rPr>
      </w:pPr>
      <w:r w:rsidRPr="00ED6D59">
        <w:rPr>
          <w:rFonts w:ascii="Trebuchet MS" w:hAnsi="Trebuchet MS"/>
          <w:lang w:val="ro-RO"/>
        </w:rPr>
        <w:t xml:space="preserve">Reforma învățământului superior este responsabilitatea statelor membre, iar cadrul de coordonare de la nivelul UE poate sprijini statele membre în eforturile lor de reformă educațională. </w:t>
      </w:r>
    </w:p>
    <w:p w14:paraId="540A10AB" w14:textId="77777777" w:rsidR="00933A17" w:rsidRPr="00ED6D59" w:rsidRDefault="00933A17" w:rsidP="007930D9">
      <w:pPr>
        <w:shd w:val="clear" w:color="auto" w:fill="FFFFFF"/>
        <w:adjustRightInd w:val="0"/>
        <w:snapToGrid w:val="0"/>
        <w:spacing w:after="120" w:line="276" w:lineRule="auto"/>
        <w:jc w:val="both"/>
        <w:rPr>
          <w:rFonts w:ascii="Trebuchet MS" w:eastAsia="Times New Roman" w:hAnsi="Trebuchet MS"/>
          <w:i/>
          <w:lang w:val="ro-RO" w:eastAsia="ro-RO"/>
        </w:rPr>
      </w:pPr>
      <w:r w:rsidRPr="00ED6D59">
        <w:rPr>
          <w:rFonts w:ascii="Trebuchet MS" w:hAnsi="Trebuchet MS"/>
          <w:lang w:val="ro-RO"/>
        </w:rPr>
        <w:t>Noua agendă pentru învățământul superior vizează corelarea inițiativelor UE de sprijin a modernizării învățământului superior cu provocările statelor membre și cu procesul de pregătire a următoarei perioad</w:t>
      </w:r>
      <w:r w:rsidR="00337416" w:rsidRPr="00ED6D59">
        <w:rPr>
          <w:rFonts w:ascii="Trebuchet MS" w:hAnsi="Trebuchet MS"/>
          <w:lang w:val="ro-RO"/>
        </w:rPr>
        <w:t>e</w:t>
      </w:r>
      <w:r w:rsidRPr="00ED6D59">
        <w:rPr>
          <w:rFonts w:ascii="Trebuchet MS" w:hAnsi="Trebuchet MS"/>
          <w:lang w:val="ro-RO"/>
        </w:rPr>
        <w:t xml:space="preserve"> de finanțare multi-anuală </w:t>
      </w:r>
      <w:r w:rsidR="00337416" w:rsidRPr="00ED6D59">
        <w:rPr>
          <w:rFonts w:ascii="Trebuchet MS" w:hAnsi="Trebuchet MS"/>
          <w:lang w:val="ro-RO"/>
        </w:rPr>
        <w:t xml:space="preserve">a </w:t>
      </w:r>
      <w:r w:rsidRPr="00ED6D59">
        <w:rPr>
          <w:rFonts w:ascii="Trebuchet MS" w:hAnsi="Trebuchet MS"/>
          <w:lang w:val="ro-RO"/>
        </w:rPr>
        <w:t>UE 2021 – 2027.</w:t>
      </w:r>
    </w:p>
    <w:p w14:paraId="212E5594" w14:textId="77777777" w:rsidR="00933A17" w:rsidRPr="00ED6D59" w:rsidRDefault="00933A17" w:rsidP="001D1449">
      <w:pPr>
        <w:shd w:val="clear" w:color="auto" w:fill="FFFFFF"/>
        <w:adjustRightInd w:val="0"/>
        <w:snapToGrid w:val="0"/>
        <w:spacing w:after="120" w:line="276" w:lineRule="auto"/>
        <w:jc w:val="both"/>
        <w:rPr>
          <w:rFonts w:ascii="Trebuchet MS" w:hAnsi="Trebuchet MS"/>
          <w:lang w:val="ro-RO"/>
        </w:rPr>
      </w:pPr>
      <w:r w:rsidRPr="00ED6D59">
        <w:rPr>
          <w:rFonts w:ascii="Trebuchet MS" w:hAnsi="Trebuchet MS"/>
        </w:rPr>
        <w:t xml:space="preserve">În acest context, agenda pentru învățământul superior se va concentra pe patru priorități </w:t>
      </w:r>
      <w:r w:rsidRPr="00ED6D59">
        <w:rPr>
          <w:rFonts w:ascii="Trebuchet MS" w:hAnsi="Trebuchet MS"/>
          <w:lang w:val="ro-RO"/>
        </w:rPr>
        <w:t>corespunzătoare de acțiune, sprijinite prin activități la nivelul UE, respectiv:</w:t>
      </w:r>
    </w:p>
    <w:p w14:paraId="0995BFFF" w14:textId="77777777" w:rsidR="00933A17" w:rsidRPr="00ED6D59" w:rsidRDefault="00933A17" w:rsidP="00A22B7D">
      <w:pPr>
        <w:pStyle w:val="ListParagraph"/>
        <w:numPr>
          <w:ilvl w:val="0"/>
          <w:numId w:val="8"/>
        </w:numPr>
        <w:pBdr>
          <w:top w:val="nil"/>
          <w:left w:val="nil"/>
          <w:bottom w:val="nil"/>
          <w:right w:val="nil"/>
          <w:between w:val="nil"/>
          <w:bar w:val="nil"/>
        </w:pBdr>
        <w:spacing w:after="0"/>
        <w:contextualSpacing w:val="0"/>
        <w:jc w:val="both"/>
        <w:rPr>
          <w:rFonts w:ascii="Trebuchet MS" w:hAnsi="Trebuchet MS"/>
        </w:rPr>
      </w:pPr>
      <w:r w:rsidRPr="00ED6D59">
        <w:rPr>
          <w:rFonts w:ascii="Trebuchet MS" w:hAnsi="Trebuchet MS"/>
        </w:rPr>
        <w:t>Combaterea viitoarelor necorelări în materie de competențe și promovarea excelenței în dezvoltarea competențelor;</w:t>
      </w:r>
    </w:p>
    <w:p w14:paraId="50F35A13" w14:textId="77777777" w:rsidR="00933A17" w:rsidRPr="00ED6D59" w:rsidRDefault="00933A17" w:rsidP="00A22B7D">
      <w:pPr>
        <w:pStyle w:val="ListParagraph"/>
        <w:numPr>
          <w:ilvl w:val="0"/>
          <w:numId w:val="8"/>
        </w:numPr>
        <w:pBdr>
          <w:top w:val="nil"/>
          <w:left w:val="nil"/>
          <w:bottom w:val="nil"/>
          <w:right w:val="nil"/>
          <w:between w:val="nil"/>
          <w:bar w:val="nil"/>
        </w:pBdr>
        <w:spacing w:after="0"/>
        <w:contextualSpacing w:val="0"/>
        <w:jc w:val="both"/>
        <w:rPr>
          <w:rFonts w:ascii="Trebuchet MS" w:eastAsia="Times New Roman" w:hAnsi="Trebuchet MS"/>
        </w:rPr>
      </w:pPr>
      <w:r w:rsidRPr="00ED6D59">
        <w:rPr>
          <w:rFonts w:ascii="Trebuchet MS" w:hAnsi="Trebuchet MS"/>
        </w:rPr>
        <w:t>Consolidarea unor sisteme de învățământ superior favorabile incluziunii și conectate;</w:t>
      </w:r>
    </w:p>
    <w:p w14:paraId="22D36CD6" w14:textId="77777777" w:rsidR="00933A17" w:rsidRPr="00ED6D59" w:rsidRDefault="00933A17" w:rsidP="00A22B7D">
      <w:pPr>
        <w:pStyle w:val="ListParagraph"/>
        <w:numPr>
          <w:ilvl w:val="0"/>
          <w:numId w:val="8"/>
        </w:numPr>
        <w:pBdr>
          <w:top w:val="nil"/>
          <w:left w:val="nil"/>
          <w:bottom w:val="nil"/>
          <w:right w:val="nil"/>
          <w:between w:val="nil"/>
          <w:bar w:val="nil"/>
        </w:pBdr>
        <w:spacing w:after="0"/>
        <w:contextualSpacing w:val="0"/>
        <w:jc w:val="both"/>
        <w:rPr>
          <w:rFonts w:ascii="Trebuchet MS" w:eastAsia="Times New Roman" w:hAnsi="Trebuchet MS"/>
        </w:rPr>
      </w:pPr>
      <w:r w:rsidRPr="00ED6D59">
        <w:rPr>
          <w:rFonts w:ascii="Trebuchet MS" w:hAnsi="Trebuchet MS"/>
        </w:rPr>
        <w:t>Asigurarea faptului că instituțiile de învățământ superior contribuie la inovare;</w:t>
      </w:r>
    </w:p>
    <w:p w14:paraId="240310BB" w14:textId="77777777" w:rsidR="00933A17" w:rsidRPr="00ED6D59" w:rsidRDefault="00933A17" w:rsidP="00A22B7D">
      <w:pPr>
        <w:pStyle w:val="ListParagraph"/>
        <w:numPr>
          <w:ilvl w:val="0"/>
          <w:numId w:val="8"/>
        </w:numPr>
        <w:pBdr>
          <w:top w:val="nil"/>
          <w:left w:val="nil"/>
          <w:bottom w:val="nil"/>
          <w:right w:val="nil"/>
          <w:between w:val="nil"/>
          <w:bar w:val="nil"/>
        </w:pBdr>
        <w:spacing w:after="0"/>
        <w:contextualSpacing w:val="0"/>
        <w:jc w:val="both"/>
        <w:rPr>
          <w:rFonts w:ascii="Trebuchet MS" w:eastAsia="Times New Roman" w:hAnsi="Trebuchet MS"/>
        </w:rPr>
      </w:pPr>
      <w:r w:rsidRPr="00ED6D59">
        <w:rPr>
          <w:rFonts w:ascii="Trebuchet MS" w:hAnsi="Trebuchet MS"/>
        </w:rPr>
        <w:t>Sprijinirea unor sisteme de învățământ superior eficace și eficiente.</w:t>
      </w:r>
    </w:p>
    <w:p w14:paraId="24A5983F" w14:textId="77777777" w:rsidR="001D1449" w:rsidRPr="00ED6D59" w:rsidRDefault="001D1449" w:rsidP="001D1449">
      <w:pPr>
        <w:spacing w:after="120" w:line="276" w:lineRule="auto"/>
        <w:jc w:val="both"/>
        <w:rPr>
          <w:rFonts w:ascii="Trebuchet MS" w:hAnsi="Trebuchet MS"/>
          <w:lang w:val="ro-RO"/>
        </w:rPr>
      </w:pPr>
      <w:bookmarkStart w:id="12" w:name="_Toc47699872"/>
    </w:p>
    <w:p w14:paraId="7FCE7935" w14:textId="77777777" w:rsidR="00DE6385" w:rsidRPr="00ED6D59" w:rsidRDefault="00DE6385" w:rsidP="001D1449">
      <w:pPr>
        <w:spacing w:after="120" w:line="276" w:lineRule="auto"/>
        <w:jc w:val="both"/>
        <w:rPr>
          <w:rFonts w:ascii="Trebuchet MS" w:hAnsi="Trebuchet MS"/>
          <w:b/>
          <w:bCs/>
          <w:lang w:val="ro-RO"/>
        </w:rPr>
      </w:pPr>
      <w:r w:rsidRPr="00ED6D59">
        <w:rPr>
          <w:rFonts w:ascii="Trebuchet MS" w:hAnsi="Trebuchet MS"/>
          <w:b/>
          <w:bCs/>
          <w:lang w:val="ro-RO"/>
        </w:rPr>
        <w:t>Aspecte relevante din implementarea SNOFM 2014 – 2020</w:t>
      </w:r>
      <w:r w:rsidR="001D1449" w:rsidRPr="00ED6D59">
        <w:rPr>
          <w:rFonts w:ascii="Trebuchet MS" w:hAnsi="Trebuchet MS"/>
          <w:b/>
          <w:bCs/>
          <w:lang w:val="ro-RO"/>
        </w:rPr>
        <w:t>,</w:t>
      </w:r>
      <w:r w:rsidRPr="00ED6D59">
        <w:rPr>
          <w:rFonts w:ascii="Trebuchet MS" w:hAnsi="Trebuchet MS"/>
          <w:b/>
          <w:bCs/>
          <w:lang w:val="ro-RO"/>
        </w:rPr>
        <w:t xml:space="preserve"> utile în contextul dezvoltării și implementării noului cadru strategic</w:t>
      </w:r>
      <w:bookmarkEnd w:id="12"/>
    </w:p>
    <w:p w14:paraId="2F0CDBAB"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 xml:space="preserve">Strategia Națională pentru Ocuparea Forței de Muncă 2014-2020 a avut rolul de a ghida eforturile autorităților publice în vederea îmbunătățirii situației în domeniul ocupării forței de muncă și de a consolida raporturile dintre actorii sociali pe o piață a muncii afectată de impactul crizei economice și financiare din 2009. </w:t>
      </w:r>
    </w:p>
    <w:p w14:paraId="1B53FAE0"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Obiectivele specifice și direcțiile de acțiune avute în vedere, dar și majoritatea măsurilor incluse în planurile de acțiuni au avut un nivel ridicat de coerență și relevanță pentru a răspunde într-un mod adecvat nevoilor și cerințelor pieței muncii.</w:t>
      </w:r>
    </w:p>
    <w:p w14:paraId="7FCC2F59"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b/>
          <w:u w:val="single"/>
          <w:lang w:val="ro-RO"/>
        </w:rPr>
        <w:t>Primul obiectiv specific</w:t>
      </w:r>
      <w:r w:rsidRPr="00ED6D59">
        <w:rPr>
          <w:rFonts w:ascii="Trebuchet MS" w:hAnsi="Trebuchet MS"/>
          <w:lang w:val="ro-RO"/>
        </w:rPr>
        <w:t xml:space="preserve"> a vizat grupurile de persoane aflate la cele două extreme ale parcursului profesional, respectiv tinerii</w:t>
      </w:r>
      <w:r w:rsidR="00C86174" w:rsidRPr="00ED6D59">
        <w:rPr>
          <w:rFonts w:ascii="Trebuchet MS" w:hAnsi="Trebuchet MS"/>
          <w:lang w:val="ro-RO"/>
        </w:rPr>
        <w:t>,</w:t>
      </w:r>
      <w:r w:rsidRPr="00ED6D59">
        <w:rPr>
          <w:rFonts w:ascii="Trebuchet MS" w:hAnsi="Trebuchet MS"/>
          <w:lang w:val="ro-RO"/>
        </w:rPr>
        <w:t xml:space="preserve"> cu provocările </w:t>
      </w:r>
      <w:r w:rsidR="00A54FD5" w:rsidRPr="00ED6D59">
        <w:rPr>
          <w:rFonts w:ascii="Trebuchet MS" w:hAnsi="Trebuchet MS"/>
          <w:lang w:val="ro-RO"/>
        </w:rPr>
        <w:t xml:space="preserve">legate </w:t>
      </w:r>
      <w:r w:rsidRPr="00ED6D59">
        <w:rPr>
          <w:rFonts w:ascii="Trebuchet MS" w:hAnsi="Trebuchet MS"/>
          <w:lang w:val="ro-RO"/>
        </w:rPr>
        <w:t>de acces</w:t>
      </w:r>
      <w:r w:rsidR="00A54FD5" w:rsidRPr="00ED6D59">
        <w:rPr>
          <w:rFonts w:ascii="Trebuchet MS" w:hAnsi="Trebuchet MS"/>
          <w:lang w:val="ro-RO"/>
        </w:rPr>
        <w:t>ul</w:t>
      </w:r>
      <w:r w:rsidRPr="00ED6D59">
        <w:rPr>
          <w:rFonts w:ascii="Trebuchet MS" w:hAnsi="Trebuchet MS"/>
          <w:lang w:val="ro-RO"/>
        </w:rPr>
        <w:t xml:space="preserve"> pe piața muncii și </w:t>
      </w:r>
      <w:r w:rsidR="00A54FD5" w:rsidRPr="00ED6D59">
        <w:rPr>
          <w:rFonts w:ascii="Trebuchet MS" w:hAnsi="Trebuchet MS"/>
          <w:lang w:val="ro-RO"/>
        </w:rPr>
        <w:t>persoanele în vârstă</w:t>
      </w:r>
      <w:r w:rsidR="00C86174" w:rsidRPr="00ED6D59">
        <w:rPr>
          <w:rFonts w:ascii="Trebuchet MS" w:hAnsi="Trebuchet MS"/>
          <w:lang w:val="ro-RO"/>
        </w:rPr>
        <w:t>,</w:t>
      </w:r>
      <w:r w:rsidRPr="00ED6D59">
        <w:rPr>
          <w:rFonts w:ascii="Trebuchet MS" w:hAnsi="Trebuchet MS"/>
          <w:lang w:val="ro-RO"/>
        </w:rPr>
        <w:t xml:space="preserve"> cu provocările de </w:t>
      </w:r>
      <w:r w:rsidR="00A54FD5" w:rsidRPr="00ED6D59">
        <w:rPr>
          <w:rFonts w:ascii="Trebuchet MS" w:hAnsi="Trebuchet MS"/>
          <w:lang w:val="ro-RO"/>
        </w:rPr>
        <w:t xml:space="preserve">menținere a statutului de persoane ocupate </w:t>
      </w:r>
      <w:r w:rsidRPr="00ED6D59">
        <w:rPr>
          <w:rFonts w:ascii="Trebuchet MS" w:hAnsi="Trebuchet MS"/>
          <w:lang w:val="ro-RO"/>
        </w:rPr>
        <w:t xml:space="preserve">până la vârsta standard de pensionare. </w:t>
      </w:r>
    </w:p>
    <w:p w14:paraId="57417094"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 xml:space="preserve">Situația generală a tinerilor de pe piața muncii la nivel național și UE era marcată la momentul construcției SNOFM 2014-2020 de </w:t>
      </w:r>
      <w:r w:rsidR="006146AC" w:rsidRPr="00ED6D59">
        <w:rPr>
          <w:rFonts w:ascii="Trebuchet MS" w:hAnsi="Trebuchet MS"/>
          <w:lang w:val="ro-RO"/>
        </w:rPr>
        <w:t xml:space="preserve">o </w:t>
      </w:r>
      <w:r w:rsidRPr="00ED6D59">
        <w:rPr>
          <w:rFonts w:ascii="Trebuchet MS" w:hAnsi="Trebuchet MS"/>
          <w:lang w:val="ro-RO"/>
        </w:rPr>
        <w:t>rat</w:t>
      </w:r>
      <w:r w:rsidR="006146AC" w:rsidRPr="00ED6D59">
        <w:rPr>
          <w:rFonts w:ascii="Trebuchet MS" w:hAnsi="Trebuchet MS"/>
          <w:lang w:val="ro-RO"/>
        </w:rPr>
        <w:t>ă</w:t>
      </w:r>
      <w:r w:rsidRPr="00ED6D59">
        <w:rPr>
          <w:rFonts w:ascii="Trebuchet MS" w:hAnsi="Trebuchet MS"/>
          <w:lang w:val="ro-RO"/>
        </w:rPr>
        <w:t xml:space="preserve"> de ocupare redus</w:t>
      </w:r>
      <w:r w:rsidR="006146AC" w:rsidRPr="00ED6D59">
        <w:rPr>
          <w:rFonts w:ascii="Trebuchet MS" w:hAnsi="Trebuchet MS"/>
          <w:lang w:val="ro-RO"/>
        </w:rPr>
        <w:t>ă</w:t>
      </w:r>
      <w:r w:rsidRPr="00ED6D59">
        <w:rPr>
          <w:rFonts w:ascii="Trebuchet MS" w:hAnsi="Trebuchet MS"/>
          <w:lang w:val="ro-RO"/>
        </w:rPr>
        <w:t xml:space="preserve">, </w:t>
      </w:r>
      <w:r w:rsidR="006146AC" w:rsidRPr="00ED6D59">
        <w:rPr>
          <w:rFonts w:ascii="Trebuchet MS" w:hAnsi="Trebuchet MS"/>
          <w:lang w:val="ro-RO"/>
        </w:rPr>
        <w:t>efect al</w:t>
      </w:r>
      <w:r w:rsidRPr="00ED6D59">
        <w:rPr>
          <w:rFonts w:ascii="Trebuchet MS" w:hAnsi="Trebuchet MS"/>
          <w:lang w:val="ro-RO"/>
        </w:rPr>
        <w:t xml:space="preserve"> tranziții</w:t>
      </w:r>
      <w:r w:rsidR="006146AC" w:rsidRPr="00ED6D59">
        <w:rPr>
          <w:rFonts w:ascii="Trebuchet MS" w:hAnsi="Trebuchet MS"/>
          <w:lang w:val="ro-RO"/>
        </w:rPr>
        <w:t>lor</w:t>
      </w:r>
      <w:r w:rsidRPr="00ED6D59">
        <w:rPr>
          <w:rFonts w:ascii="Trebuchet MS" w:hAnsi="Trebuchet MS"/>
          <w:lang w:val="ro-RO"/>
        </w:rPr>
        <w:t xml:space="preserve"> dificile din educație către muncă, </w:t>
      </w:r>
      <w:r w:rsidR="006146AC" w:rsidRPr="00ED6D59">
        <w:rPr>
          <w:rFonts w:ascii="Trebuchet MS" w:hAnsi="Trebuchet MS"/>
          <w:lang w:val="ro-RO"/>
        </w:rPr>
        <w:t xml:space="preserve">al </w:t>
      </w:r>
      <w:r w:rsidRPr="00ED6D59">
        <w:rPr>
          <w:rFonts w:ascii="Trebuchet MS" w:hAnsi="Trebuchet MS"/>
          <w:lang w:val="ro-RO"/>
        </w:rPr>
        <w:t>lips</w:t>
      </w:r>
      <w:r w:rsidR="006146AC" w:rsidRPr="00ED6D59">
        <w:rPr>
          <w:rFonts w:ascii="Trebuchet MS" w:hAnsi="Trebuchet MS"/>
          <w:lang w:val="ro-RO"/>
        </w:rPr>
        <w:t>ei</w:t>
      </w:r>
      <w:r w:rsidRPr="00ED6D59">
        <w:rPr>
          <w:rFonts w:ascii="Trebuchet MS" w:hAnsi="Trebuchet MS"/>
          <w:lang w:val="ro-RO"/>
        </w:rPr>
        <w:t xml:space="preserve"> de experiență profesională, </w:t>
      </w:r>
      <w:r w:rsidR="006146AC" w:rsidRPr="00ED6D59">
        <w:rPr>
          <w:rFonts w:ascii="Trebuchet MS" w:hAnsi="Trebuchet MS"/>
          <w:lang w:val="ro-RO"/>
        </w:rPr>
        <w:t xml:space="preserve">precum și al </w:t>
      </w:r>
      <w:r w:rsidRPr="00ED6D59">
        <w:rPr>
          <w:rFonts w:ascii="Trebuchet MS" w:hAnsi="Trebuchet MS"/>
          <w:lang w:val="ro-RO"/>
        </w:rPr>
        <w:t>educație</w:t>
      </w:r>
      <w:r w:rsidR="006146AC" w:rsidRPr="00ED6D59">
        <w:rPr>
          <w:rFonts w:ascii="Trebuchet MS" w:hAnsi="Trebuchet MS"/>
          <w:lang w:val="ro-RO"/>
        </w:rPr>
        <w:t>i</w:t>
      </w:r>
      <w:r w:rsidRPr="00ED6D59">
        <w:rPr>
          <w:rFonts w:ascii="Trebuchet MS" w:hAnsi="Trebuchet MS"/>
          <w:lang w:val="ro-RO"/>
        </w:rPr>
        <w:t xml:space="preserve"> sau </w:t>
      </w:r>
      <w:r w:rsidR="006146AC" w:rsidRPr="00ED6D59">
        <w:rPr>
          <w:rFonts w:ascii="Trebuchet MS" w:hAnsi="Trebuchet MS"/>
          <w:lang w:val="ro-RO"/>
        </w:rPr>
        <w:t xml:space="preserve">formării </w:t>
      </w:r>
      <w:r w:rsidRPr="00ED6D59">
        <w:rPr>
          <w:rFonts w:ascii="Trebuchet MS" w:hAnsi="Trebuchet MS"/>
          <w:lang w:val="ro-RO"/>
        </w:rPr>
        <w:t xml:space="preserve">profesională uneori </w:t>
      </w:r>
      <w:r w:rsidR="00C86174" w:rsidRPr="00ED6D59">
        <w:rPr>
          <w:rFonts w:ascii="Trebuchet MS" w:hAnsi="Trebuchet MS"/>
          <w:lang w:val="ro-RO"/>
        </w:rPr>
        <w:t xml:space="preserve">inadecvate </w:t>
      </w:r>
      <w:r w:rsidRPr="00ED6D59">
        <w:rPr>
          <w:rFonts w:ascii="Trebuchet MS" w:hAnsi="Trebuchet MS"/>
          <w:lang w:val="ro-RO"/>
        </w:rPr>
        <w:t xml:space="preserve">cerințelor de pe piața muncii, </w:t>
      </w:r>
      <w:r w:rsidR="006146AC" w:rsidRPr="00ED6D59">
        <w:rPr>
          <w:rFonts w:ascii="Trebuchet MS" w:hAnsi="Trebuchet MS"/>
          <w:lang w:val="ro-RO"/>
        </w:rPr>
        <w:t>al</w:t>
      </w:r>
      <w:r w:rsidRPr="00ED6D59">
        <w:rPr>
          <w:rFonts w:ascii="Trebuchet MS" w:hAnsi="Trebuchet MS"/>
          <w:lang w:val="ro-RO"/>
        </w:rPr>
        <w:t xml:space="preserve"> protecție</w:t>
      </w:r>
      <w:r w:rsidR="006146AC" w:rsidRPr="00ED6D59">
        <w:rPr>
          <w:rFonts w:ascii="Trebuchet MS" w:hAnsi="Trebuchet MS"/>
          <w:lang w:val="ro-RO"/>
        </w:rPr>
        <w:t>i</w:t>
      </w:r>
      <w:r w:rsidRPr="00ED6D59">
        <w:rPr>
          <w:rFonts w:ascii="Trebuchet MS" w:hAnsi="Trebuchet MS"/>
          <w:lang w:val="ro-RO"/>
        </w:rPr>
        <w:t xml:space="preserve"> social</w:t>
      </w:r>
      <w:r w:rsidR="006146AC" w:rsidRPr="00ED6D59">
        <w:rPr>
          <w:rFonts w:ascii="Trebuchet MS" w:hAnsi="Trebuchet MS"/>
          <w:lang w:val="ro-RO"/>
        </w:rPr>
        <w:t>e</w:t>
      </w:r>
      <w:r w:rsidRPr="00ED6D59">
        <w:rPr>
          <w:rFonts w:ascii="Trebuchet MS" w:hAnsi="Trebuchet MS"/>
          <w:lang w:val="ro-RO"/>
        </w:rPr>
        <w:t xml:space="preserve"> adesea limitat</w:t>
      </w:r>
      <w:r w:rsidR="006146AC" w:rsidRPr="00ED6D59">
        <w:rPr>
          <w:rFonts w:ascii="Trebuchet MS" w:hAnsi="Trebuchet MS"/>
          <w:lang w:val="ro-RO"/>
        </w:rPr>
        <w:t>e</w:t>
      </w:r>
      <w:r w:rsidR="004D5812">
        <w:rPr>
          <w:rFonts w:ascii="Trebuchet MS" w:hAnsi="Trebuchet MS"/>
          <w:lang w:val="ro-RO"/>
        </w:rPr>
        <w:t xml:space="preserve"> </w:t>
      </w:r>
      <w:r w:rsidR="006146AC" w:rsidRPr="00ED6D59">
        <w:rPr>
          <w:rFonts w:ascii="Trebuchet MS" w:hAnsi="Trebuchet MS"/>
          <w:lang w:val="ro-RO"/>
        </w:rPr>
        <w:t>și al</w:t>
      </w:r>
      <w:r w:rsidRPr="00ED6D59">
        <w:rPr>
          <w:rFonts w:ascii="Trebuchet MS" w:hAnsi="Trebuchet MS"/>
          <w:lang w:val="ro-RO"/>
        </w:rPr>
        <w:t xml:space="preserve"> acces</w:t>
      </w:r>
      <w:r w:rsidR="006146AC" w:rsidRPr="00ED6D59">
        <w:rPr>
          <w:rFonts w:ascii="Trebuchet MS" w:hAnsi="Trebuchet MS"/>
          <w:lang w:val="ro-RO"/>
        </w:rPr>
        <w:t>ului</w:t>
      </w:r>
      <w:r w:rsidRPr="00ED6D59">
        <w:rPr>
          <w:rFonts w:ascii="Trebuchet MS" w:hAnsi="Trebuchet MS"/>
          <w:lang w:val="ro-RO"/>
        </w:rPr>
        <w:t xml:space="preserve"> redus la resursele financiare</w:t>
      </w:r>
      <w:r w:rsidR="006146AC" w:rsidRPr="00ED6D59">
        <w:rPr>
          <w:rFonts w:ascii="Trebuchet MS" w:hAnsi="Trebuchet MS"/>
          <w:lang w:val="ro-RO"/>
        </w:rPr>
        <w:t>, pe fondul unor</w:t>
      </w:r>
      <w:r w:rsidRPr="00ED6D59">
        <w:rPr>
          <w:rFonts w:ascii="Trebuchet MS" w:hAnsi="Trebuchet MS"/>
          <w:lang w:val="ro-RO"/>
        </w:rPr>
        <w:t xml:space="preserve"> condiții de muncă precare. </w:t>
      </w:r>
    </w:p>
    <w:p w14:paraId="0488B25D" w14:textId="77777777" w:rsidR="001D1449"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În ansamblu, măsurile utilizate au vizat toate categoriile de tineri, inclusiv pe cei cu șanse mai mari de tranziție către piața muncii și cu abilități antreprenoriale, cu scopul de a utiliza la maxim</w:t>
      </w:r>
      <w:r w:rsidR="00C86174" w:rsidRPr="00ED6D59">
        <w:rPr>
          <w:rFonts w:ascii="Trebuchet MS" w:hAnsi="Trebuchet MS"/>
          <w:lang w:val="ro-RO"/>
        </w:rPr>
        <w:t>um</w:t>
      </w:r>
      <w:r w:rsidRPr="00ED6D59">
        <w:rPr>
          <w:rFonts w:ascii="Trebuchet MS" w:hAnsi="Trebuchet MS"/>
          <w:lang w:val="ro-RO"/>
        </w:rPr>
        <w:t xml:space="preserve"> resursele de capital uman tânăr. </w:t>
      </w:r>
    </w:p>
    <w:p w14:paraId="0B2F5009" w14:textId="77777777" w:rsidR="00DE6385" w:rsidRPr="00ED6D59" w:rsidRDefault="00DE6385" w:rsidP="007930D9">
      <w:pPr>
        <w:spacing w:after="120" w:line="276" w:lineRule="auto"/>
        <w:jc w:val="both"/>
        <w:rPr>
          <w:rFonts w:ascii="Trebuchet MS" w:hAnsi="Trebuchet MS"/>
          <w:i/>
          <w:lang w:val="ro-RO"/>
        </w:rPr>
      </w:pPr>
      <w:r w:rsidRPr="00ED6D59">
        <w:rPr>
          <w:rFonts w:ascii="Trebuchet MS" w:hAnsi="Trebuchet MS"/>
          <w:i/>
          <w:lang w:val="ro-RO"/>
        </w:rPr>
        <w:lastRenderedPageBreak/>
        <w:t xml:space="preserve">Acest tip de abordare este necesar să </w:t>
      </w:r>
      <w:r w:rsidR="007F7438" w:rsidRPr="00ED6D59">
        <w:rPr>
          <w:rFonts w:ascii="Trebuchet MS" w:hAnsi="Trebuchet MS"/>
          <w:i/>
          <w:lang w:val="ro-RO"/>
        </w:rPr>
        <w:t>fie menținută în continuare</w:t>
      </w:r>
      <w:r w:rsidR="001D1449" w:rsidRPr="00ED6D59">
        <w:rPr>
          <w:rFonts w:ascii="Trebuchet MS" w:hAnsi="Trebuchet MS"/>
          <w:i/>
          <w:lang w:val="ro-RO"/>
        </w:rPr>
        <w:t>,</w:t>
      </w:r>
      <w:r w:rsidRPr="00ED6D59">
        <w:rPr>
          <w:rFonts w:ascii="Trebuchet MS" w:hAnsi="Trebuchet MS"/>
          <w:i/>
          <w:lang w:val="ro-RO"/>
        </w:rPr>
        <w:t xml:space="preserve"> prin furnizarea </w:t>
      </w:r>
      <w:r w:rsidR="007F7438" w:rsidRPr="00ED6D59">
        <w:rPr>
          <w:rFonts w:ascii="Trebuchet MS" w:hAnsi="Trebuchet MS"/>
          <w:i/>
          <w:lang w:val="ro-RO"/>
        </w:rPr>
        <w:t xml:space="preserve">de </w:t>
      </w:r>
      <w:r w:rsidRPr="00ED6D59">
        <w:rPr>
          <w:rFonts w:ascii="Trebuchet MS" w:hAnsi="Trebuchet MS"/>
          <w:i/>
          <w:lang w:val="ro-RO"/>
        </w:rPr>
        <w:t>opțiuni viabile de integrare pe piața muncii</w:t>
      </w:r>
      <w:r w:rsidR="007F7438" w:rsidRPr="00ED6D59">
        <w:rPr>
          <w:rFonts w:ascii="Trebuchet MS" w:hAnsi="Trebuchet MS"/>
          <w:i/>
          <w:lang w:val="ro-RO"/>
        </w:rPr>
        <w:t xml:space="preserve"> pentru toți tinerii</w:t>
      </w:r>
      <w:r w:rsidRPr="00ED6D59">
        <w:rPr>
          <w:rFonts w:ascii="Trebuchet MS" w:hAnsi="Trebuchet MS"/>
          <w:i/>
          <w:lang w:val="ro-RO"/>
        </w:rPr>
        <w:t xml:space="preserve">, în acord cu nevoile specifice, </w:t>
      </w:r>
      <w:r w:rsidR="007F7438" w:rsidRPr="00ED6D59">
        <w:rPr>
          <w:rFonts w:ascii="Trebuchet MS" w:hAnsi="Trebuchet MS"/>
          <w:i/>
          <w:lang w:val="ro-RO"/>
        </w:rPr>
        <w:t xml:space="preserve">în vederea utilizării optime </w:t>
      </w:r>
      <w:r w:rsidRPr="00ED6D59">
        <w:rPr>
          <w:rFonts w:ascii="Trebuchet MS" w:hAnsi="Trebuchet MS"/>
          <w:i/>
          <w:lang w:val="ro-RO"/>
        </w:rPr>
        <w:t>a potențialului generației tinere.</w:t>
      </w:r>
    </w:p>
    <w:p w14:paraId="311E303A"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Facilitarea tranziției pozitive de la școală la piața muncii a tinerilor se poate face doar pe baza unui parteneriat solid</w:t>
      </w:r>
      <w:r w:rsidR="00C86174" w:rsidRPr="00ED6D59">
        <w:rPr>
          <w:rFonts w:ascii="Trebuchet MS" w:hAnsi="Trebuchet MS"/>
          <w:lang w:val="ro-RO"/>
        </w:rPr>
        <w:t>,</w:t>
      </w:r>
      <w:r w:rsidRPr="00ED6D59">
        <w:rPr>
          <w:rFonts w:ascii="Trebuchet MS" w:hAnsi="Trebuchet MS"/>
          <w:lang w:val="ro-RO"/>
        </w:rPr>
        <w:t xml:space="preserve"> care să poată monitoriza parcursul profesional al </w:t>
      </w:r>
      <w:r w:rsidR="00C86174" w:rsidRPr="00ED6D59">
        <w:rPr>
          <w:rFonts w:ascii="Trebuchet MS" w:hAnsi="Trebuchet MS"/>
          <w:lang w:val="ro-RO"/>
        </w:rPr>
        <w:t>acestora</w:t>
      </w:r>
      <w:r w:rsidRPr="00ED6D59">
        <w:rPr>
          <w:rFonts w:ascii="Trebuchet MS" w:hAnsi="Trebuchet MS"/>
          <w:lang w:val="ro-RO"/>
        </w:rPr>
        <w:t xml:space="preserve">, formările realizate, competențele dobândite, experiențele de muncă </w:t>
      </w:r>
      <w:r w:rsidR="00C86174" w:rsidRPr="00ED6D59">
        <w:rPr>
          <w:rFonts w:ascii="Trebuchet MS" w:hAnsi="Trebuchet MS"/>
          <w:lang w:val="ro-RO"/>
        </w:rPr>
        <w:t>care să le permită</w:t>
      </w:r>
      <w:r w:rsidRPr="00ED6D59">
        <w:rPr>
          <w:rFonts w:ascii="Trebuchet MS" w:hAnsi="Trebuchet MS"/>
          <w:lang w:val="ro-RO"/>
        </w:rPr>
        <w:t xml:space="preserve"> să ocupe locuri de muncă decente. </w:t>
      </w:r>
    </w:p>
    <w:p w14:paraId="6E2CFB6E" w14:textId="14303ACA" w:rsidR="00DE6385" w:rsidRPr="00ED6D59" w:rsidRDefault="00DE6385" w:rsidP="007930D9">
      <w:pPr>
        <w:spacing w:after="120" w:line="276" w:lineRule="auto"/>
        <w:jc w:val="both"/>
        <w:rPr>
          <w:rFonts w:ascii="Trebuchet MS" w:hAnsi="Trebuchet MS"/>
          <w:i/>
          <w:lang w:val="ro-RO"/>
        </w:rPr>
      </w:pPr>
      <w:r w:rsidRPr="00ED6D59">
        <w:rPr>
          <w:rFonts w:ascii="Trebuchet MS" w:hAnsi="Trebuchet MS"/>
          <w:i/>
          <w:lang w:val="ro-RO"/>
        </w:rPr>
        <w:t xml:space="preserve">În acest context, colaborarea cu Ministerul Educației, cu Ministerul Tineretului și Sportului, cu </w:t>
      </w:r>
      <w:r w:rsidR="00E31D07">
        <w:rPr>
          <w:rFonts w:ascii="Trebuchet MS" w:hAnsi="Trebuchet MS"/>
          <w:i/>
          <w:lang w:val="ro-RO"/>
        </w:rPr>
        <w:t>I</w:t>
      </w:r>
      <w:r w:rsidRPr="00E31D07">
        <w:rPr>
          <w:rFonts w:ascii="Trebuchet MS" w:hAnsi="Trebuchet MS"/>
          <w:i/>
          <w:lang w:val="ro-RO"/>
        </w:rPr>
        <w:t xml:space="preserve">nspectorate </w:t>
      </w:r>
      <w:r w:rsidR="00E31D07">
        <w:rPr>
          <w:rFonts w:ascii="Trebuchet MS" w:hAnsi="Trebuchet MS"/>
          <w:i/>
          <w:lang w:val="ro-RO"/>
        </w:rPr>
        <w:t>Ș</w:t>
      </w:r>
      <w:r w:rsidRPr="00E31D07">
        <w:rPr>
          <w:rFonts w:ascii="Trebuchet MS" w:hAnsi="Trebuchet MS"/>
          <w:i/>
          <w:lang w:val="ro-RO"/>
        </w:rPr>
        <w:t>colare</w:t>
      </w:r>
      <w:r w:rsidR="00E31D07">
        <w:rPr>
          <w:rFonts w:ascii="Trebuchet MS" w:hAnsi="Trebuchet MS"/>
          <w:i/>
          <w:lang w:val="ro-RO"/>
        </w:rPr>
        <w:t xml:space="preserve"> Județene/Inspectoratul Școlar al Municipiului București (ISJ/ISMB)</w:t>
      </w:r>
      <w:r w:rsidRPr="00E31D07">
        <w:rPr>
          <w:rFonts w:ascii="Trebuchet MS" w:hAnsi="Trebuchet MS"/>
          <w:i/>
          <w:lang w:val="ro-RO"/>
        </w:rPr>
        <w:t>,</w:t>
      </w:r>
      <w:r w:rsidRPr="00ED6D59">
        <w:rPr>
          <w:rFonts w:ascii="Trebuchet MS" w:hAnsi="Trebuchet MS"/>
          <w:i/>
          <w:lang w:val="ro-RO"/>
        </w:rPr>
        <w:t xml:space="preserve"> cu Centrul Național de Dezvoltare a Învățământului Profesional și Tehnic (CNDÎPT), cu partenerii sociali sau cu alte organisme relevante rămâne vitală pentru implementarea cu succes a măsurilor /acțiunilor ce urmează a fi dezvoltate în continuare și pentru atingerea țintelor stabilite.</w:t>
      </w:r>
    </w:p>
    <w:p w14:paraId="4EB6AD69" w14:textId="77777777" w:rsidR="00DE6385" w:rsidRPr="00364732" w:rsidRDefault="00DE6385" w:rsidP="009D7660">
      <w:pPr>
        <w:spacing w:after="120" w:line="276" w:lineRule="auto"/>
        <w:jc w:val="both"/>
        <w:rPr>
          <w:rFonts w:ascii="Trebuchet MS" w:hAnsi="Trebuchet MS"/>
          <w:bCs/>
          <w:i/>
          <w:lang w:val="ro-RO"/>
        </w:rPr>
      </w:pPr>
      <w:r w:rsidRPr="00ED6D59">
        <w:rPr>
          <w:rFonts w:ascii="Trebuchet MS" w:hAnsi="Trebuchet MS"/>
          <w:lang w:val="ro-RO"/>
        </w:rPr>
        <w:t>Cu toate că au fost înregistrate progrese în participarea tinerilor pe piața muncii</w:t>
      </w:r>
      <w:r w:rsidR="00C86174" w:rsidRPr="00ED6D59">
        <w:rPr>
          <w:rFonts w:ascii="Trebuchet MS" w:hAnsi="Trebuchet MS"/>
          <w:lang w:val="ro-RO"/>
        </w:rPr>
        <w:t>,</w:t>
      </w:r>
      <w:r w:rsidRPr="00ED6D59">
        <w:rPr>
          <w:rFonts w:ascii="Trebuchet MS" w:hAnsi="Trebuchet MS"/>
          <w:lang w:val="ro-RO"/>
        </w:rPr>
        <w:t xml:space="preserve"> evidențiate de reducerea ratei șomajului și a ratei tinerilor NEETs, </w:t>
      </w:r>
      <w:r w:rsidRPr="00364732">
        <w:rPr>
          <w:rFonts w:ascii="Trebuchet MS" w:hAnsi="Trebuchet MS"/>
          <w:bCs/>
          <w:i/>
          <w:lang w:val="ro-RO"/>
        </w:rPr>
        <w:t>creșterea participării pe piața muncii a tinerilor rămâne o prioritate strategică și trebui</w:t>
      </w:r>
      <w:r w:rsidR="00492BDD" w:rsidRPr="00364732">
        <w:rPr>
          <w:rFonts w:ascii="Trebuchet MS" w:hAnsi="Trebuchet MS"/>
          <w:bCs/>
          <w:i/>
          <w:lang w:val="ro-RO"/>
        </w:rPr>
        <w:t>e</w:t>
      </w:r>
      <w:r w:rsidRPr="00364732">
        <w:rPr>
          <w:rFonts w:ascii="Trebuchet MS" w:hAnsi="Trebuchet MS"/>
          <w:bCs/>
          <w:i/>
          <w:lang w:val="ro-RO"/>
        </w:rPr>
        <w:t xml:space="preserve"> să fie reflectată în noul cadru strategic</w:t>
      </w:r>
      <w:r w:rsidR="00492BDD" w:rsidRPr="00364732">
        <w:rPr>
          <w:rFonts w:ascii="Trebuchet MS" w:hAnsi="Trebuchet MS"/>
          <w:bCs/>
          <w:i/>
          <w:lang w:val="ro-RO"/>
        </w:rPr>
        <w:t xml:space="preserve"> prin transpunerea acesteia într-un obiectiv specific în care acțiunile cele mai eficiente și cu impactul cel mai relevant să fie continuate și</w:t>
      </w:r>
      <w:r w:rsidR="00E71B48" w:rsidRPr="00364732">
        <w:rPr>
          <w:rFonts w:ascii="Trebuchet MS" w:hAnsi="Trebuchet MS"/>
          <w:bCs/>
          <w:i/>
          <w:lang w:val="ro-RO"/>
        </w:rPr>
        <w:t xml:space="preserve">, </w:t>
      </w:r>
      <w:r w:rsidR="00492BDD" w:rsidRPr="00364732">
        <w:rPr>
          <w:rFonts w:ascii="Trebuchet MS" w:hAnsi="Trebuchet MS"/>
          <w:bCs/>
          <w:i/>
          <w:lang w:val="ro-RO"/>
        </w:rPr>
        <w:t xml:space="preserve">totodată, să fie </w:t>
      </w:r>
      <w:r w:rsidR="001D1449" w:rsidRPr="00364732">
        <w:rPr>
          <w:rFonts w:ascii="Trebuchet MS" w:hAnsi="Trebuchet MS"/>
          <w:bCs/>
          <w:i/>
          <w:lang w:val="ro-RO"/>
        </w:rPr>
        <w:t xml:space="preserve">însoțite de </w:t>
      </w:r>
      <w:r w:rsidR="00492BDD" w:rsidRPr="00364732">
        <w:rPr>
          <w:rFonts w:ascii="Trebuchet MS" w:hAnsi="Trebuchet MS"/>
          <w:bCs/>
          <w:i/>
          <w:lang w:val="ro-RO"/>
        </w:rPr>
        <w:t xml:space="preserve">măsuri </w:t>
      </w:r>
      <w:r w:rsidR="009D7660" w:rsidRPr="00364732">
        <w:rPr>
          <w:rFonts w:ascii="Trebuchet MS" w:hAnsi="Trebuchet MS"/>
          <w:bCs/>
          <w:i/>
          <w:lang w:val="ro-RO"/>
        </w:rPr>
        <w:t>noi relaționate cu nevoile și provocările actuale.</w:t>
      </w:r>
    </w:p>
    <w:p w14:paraId="51277820" w14:textId="77777777" w:rsidR="008D3FFA" w:rsidRPr="00ED6D59" w:rsidRDefault="00DE6385" w:rsidP="008D3FFA">
      <w:pPr>
        <w:spacing w:after="120" w:line="276" w:lineRule="auto"/>
        <w:jc w:val="both"/>
        <w:rPr>
          <w:rFonts w:ascii="Trebuchet MS" w:hAnsi="Trebuchet MS"/>
          <w:iCs/>
          <w:lang w:val="ro-RO"/>
        </w:rPr>
      </w:pPr>
      <w:r w:rsidRPr="00ED6D59">
        <w:rPr>
          <w:rFonts w:ascii="Trebuchet MS" w:hAnsi="Trebuchet MS"/>
          <w:lang w:val="ro-RO"/>
        </w:rPr>
        <w:t>Chiar dacă măsurile /acțiunile ce au vizat prelungirea vieții active a persoanelor în vârstă implementate în cadrul Direcției de acțiune 1.2 Creșterea participării pe piața muncii a persoanelor în vârstă</w:t>
      </w:r>
      <w:r w:rsidR="004D5812">
        <w:rPr>
          <w:rFonts w:ascii="Trebuchet MS" w:hAnsi="Trebuchet MS"/>
          <w:lang w:val="ro-RO"/>
        </w:rPr>
        <w:t xml:space="preserve"> </w:t>
      </w:r>
      <w:r w:rsidRPr="00ED6D59">
        <w:rPr>
          <w:rFonts w:ascii="Trebuchet MS" w:hAnsi="Trebuchet MS"/>
          <w:lang w:val="ro-RO"/>
        </w:rPr>
        <w:t xml:space="preserve">au fost destul de limitate, </w:t>
      </w:r>
      <w:r w:rsidRPr="00ED6D59">
        <w:rPr>
          <w:rFonts w:ascii="Trebuchet MS" w:hAnsi="Trebuchet MS"/>
          <w:i/>
          <w:lang w:val="ro-RO"/>
        </w:rPr>
        <w:t>acest domeniu de intervenție rămâne relevant în contextul noului cadru strategic</w:t>
      </w:r>
      <w:r w:rsidR="008D3FFA" w:rsidRPr="00ED6D59">
        <w:rPr>
          <w:rFonts w:ascii="Trebuchet MS" w:hAnsi="Trebuchet MS"/>
          <w:i/>
          <w:lang w:val="ro-RO"/>
        </w:rPr>
        <w:t xml:space="preserve">, </w:t>
      </w:r>
      <w:r w:rsidR="008D3FFA" w:rsidRPr="00ED6D59">
        <w:rPr>
          <w:rFonts w:ascii="Trebuchet MS" w:hAnsi="Trebuchet MS"/>
          <w:iCs/>
          <w:lang w:val="ro-RO"/>
        </w:rPr>
        <w:t>în condițiile deficitului de forță de muncă pe care îl înregistrează România.</w:t>
      </w:r>
    </w:p>
    <w:p w14:paraId="72383B70" w14:textId="77777777" w:rsidR="00DE6385" w:rsidRPr="00ED6D59" w:rsidRDefault="00DE6385" w:rsidP="002A1C25">
      <w:pPr>
        <w:spacing w:after="120" w:line="276" w:lineRule="auto"/>
        <w:jc w:val="both"/>
        <w:rPr>
          <w:rFonts w:ascii="Trebuchet MS" w:hAnsi="Trebuchet MS"/>
          <w:lang w:val="ro-RO"/>
        </w:rPr>
      </w:pPr>
      <w:r w:rsidRPr="00ED6D59">
        <w:rPr>
          <w:rFonts w:ascii="Trebuchet MS" w:hAnsi="Trebuchet MS"/>
          <w:b/>
          <w:u w:val="single"/>
          <w:lang w:val="ro-RO"/>
        </w:rPr>
        <w:t>Al doilea obiectiv specific</w:t>
      </w:r>
      <w:r w:rsidRPr="00ED6D59">
        <w:rPr>
          <w:rFonts w:ascii="Trebuchet MS" w:hAnsi="Trebuchet MS"/>
          <w:lang w:val="ro-RO"/>
        </w:rPr>
        <w:t xml:space="preserve"> a vizat îmbunătățirea structurii ocupaționale și creșter</w:t>
      </w:r>
      <w:r w:rsidR="00032157" w:rsidRPr="00ED6D59">
        <w:rPr>
          <w:rFonts w:ascii="Trebuchet MS" w:hAnsi="Trebuchet MS"/>
          <w:lang w:val="ro-RO"/>
        </w:rPr>
        <w:t>ea</w:t>
      </w:r>
      <w:r w:rsidRPr="00ED6D59">
        <w:rPr>
          <w:rFonts w:ascii="Trebuchet MS" w:hAnsi="Trebuchet MS"/>
          <w:lang w:val="ro-RO"/>
        </w:rPr>
        <w:t xml:space="preserve"> participării pe piața muncii </w:t>
      </w:r>
      <w:r w:rsidR="00032157" w:rsidRPr="00ED6D59">
        <w:rPr>
          <w:rFonts w:ascii="Trebuchet MS" w:hAnsi="Trebuchet MS"/>
          <w:lang w:val="ro-RO"/>
        </w:rPr>
        <w:t xml:space="preserve">în rândul </w:t>
      </w:r>
      <w:r w:rsidR="0064272E" w:rsidRPr="00ED6D59">
        <w:rPr>
          <w:rFonts w:ascii="Trebuchet MS" w:hAnsi="Trebuchet MS"/>
          <w:lang w:val="ro-RO"/>
        </w:rPr>
        <w:t xml:space="preserve">mai multor categorii de </w:t>
      </w:r>
      <w:r w:rsidR="00032157" w:rsidRPr="00ED6D59">
        <w:rPr>
          <w:rFonts w:ascii="Trebuchet MS" w:hAnsi="Trebuchet MS"/>
          <w:lang w:val="ro-RO"/>
        </w:rPr>
        <w:t>persoane</w:t>
      </w:r>
      <w:r w:rsidR="0064272E" w:rsidRPr="00ED6D59">
        <w:rPr>
          <w:rFonts w:ascii="Trebuchet MS" w:hAnsi="Trebuchet MS"/>
          <w:lang w:val="ro-RO"/>
        </w:rPr>
        <w:t>, după cum urmează</w:t>
      </w:r>
      <w:r w:rsidRPr="00ED6D59">
        <w:rPr>
          <w:rFonts w:ascii="Trebuchet MS" w:hAnsi="Trebuchet MS"/>
          <w:lang w:val="ro-RO"/>
        </w:rPr>
        <w:t xml:space="preserve">: </w:t>
      </w:r>
    </w:p>
    <w:p w14:paraId="724D3364" w14:textId="77777777" w:rsidR="00DE6385" w:rsidRPr="00ED6D59" w:rsidRDefault="00DE6385" w:rsidP="00E1306A">
      <w:pPr>
        <w:pStyle w:val="ListParagraph"/>
        <w:numPr>
          <w:ilvl w:val="0"/>
          <w:numId w:val="15"/>
        </w:numPr>
        <w:spacing w:after="120"/>
        <w:ind w:left="426" w:hanging="284"/>
        <w:jc w:val="both"/>
        <w:rPr>
          <w:rFonts w:ascii="Trebuchet MS" w:hAnsi="Trebuchet MS"/>
        </w:rPr>
      </w:pPr>
      <w:r w:rsidRPr="00ED6D59">
        <w:rPr>
          <w:rFonts w:ascii="Trebuchet MS" w:hAnsi="Trebuchet MS"/>
          <w:b/>
        </w:rPr>
        <w:t>Populația din mediul rural</w:t>
      </w:r>
      <w:r w:rsidRPr="00ED6D59">
        <w:rPr>
          <w:rFonts w:ascii="Trebuchet MS" w:hAnsi="Trebuchet MS"/>
        </w:rPr>
        <w:t xml:space="preserve"> (intervenții complementare și în sinergie cu măsuri ale </w:t>
      </w:r>
      <w:r w:rsidR="00C86174" w:rsidRPr="00ED6D59">
        <w:rPr>
          <w:rFonts w:ascii="Trebuchet MS" w:hAnsi="Trebuchet MS"/>
        </w:rPr>
        <w:t>Programului Național de Dezvoltare Rurală (</w:t>
      </w:r>
      <w:r w:rsidRPr="00ED6D59">
        <w:rPr>
          <w:rFonts w:ascii="Trebuchet MS" w:hAnsi="Trebuchet MS"/>
        </w:rPr>
        <w:t>PNDR</w:t>
      </w:r>
      <w:r w:rsidR="00C86174" w:rsidRPr="00ED6D59">
        <w:rPr>
          <w:rFonts w:ascii="Trebuchet MS" w:hAnsi="Trebuchet MS"/>
        </w:rPr>
        <w:t>)</w:t>
      </w:r>
      <w:r w:rsidRPr="00ED6D59">
        <w:rPr>
          <w:rFonts w:ascii="Trebuchet MS" w:hAnsi="Trebuchet MS"/>
        </w:rPr>
        <w:t xml:space="preserve"> 2014-2020, </w:t>
      </w:r>
      <w:r w:rsidR="00936F93">
        <w:rPr>
          <w:rFonts w:ascii="Trebuchet MS" w:hAnsi="Trebuchet MS"/>
        </w:rPr>
        <w:t>Prioritatea</w:t>
      </w:r>
      <w:r w:rsidR="005925EF">
        <w:rPr>
          <w:rFonts w:ascii="Trebuchet MS" w:hAnsi="Trebuchet MS"/>
        </w:rPr>
        <w:t xml:space="preserve"> </w:t>
      </w:r>
      <w:r w:rsidRPr="00ED6D59">
        <w:rPr>
          <w:rFonts w:ascii="Trebuchet MS" w:hAnsi="Trebuchet MS"/>
        </w:rPr>
        <w:t>1)</w:t>
      </w:r>
      <w:r w:rsidR="00936F93">
        <w:rPr>
          <w:rFonts w:ascii="Trebuchet MS" w:hAnsi="Trebuchet MS"/>
        </w:rPr>
        <w:t xml:space="preserve"> ”Încurajarea transferului de cunoștințe și a inovării în agricultură, în silvicultură și în zonele rurale”</w:t>
      </w:r>
      <w:r w:rsidRPr="00ED6D59">
        <w:rPr>
          <w:rFonts w:ascii="Trebuchet MS" w:hAnsi="Trebuchet MS"/>
        </w:rPr>
        <w:t xml:space="preserve">: măsuri de pregătire a </w:t>
      </w:r>
      <w:r w:rsidR="003A183B" w:rsidRPr="00ED6D59">
        <w:rPr>
          <w:rFonts w:ascii="Trebuchet MS" w:hAnsi="Trebuchet MS"/>
        </w:rPr>
        <w:t>tranziției</w:t>
      </w:r>
      <w:r w:rsidRPr="00ED6D59">
        <w:rPr>
          <w:rFonts w:ascii="Trebuchet MS" w:hAnsi="Trebuchet MS"/>
        </w:rPr>
        <w:t xml:space="preserve"> lucrătorilor din agricultura de subzistență către activități productive: acțiuni de informare, orientare, consiliere, formare profesională; măsuri de creștere a competitivității în agricultură, prin </w:t>
      </w:r>
      <w:r w:rsidR="003A183B" w:rsidRPr="00ED6D59">
        <w:rPr>
          <w:rFonts w:ascii="Trebuchet MS" w:hAnsi="Trebuchet MS"/>
        </w:rPr>
        <w:t>îmbunătățirea</w:t>
      </w:r>
      <w:r w:rsidRPr="00ED6D59">
        <w:rPr>
          <w:rFonts w:ascii="Trebuchet MS" w:hAnsi="Trebuchet MS"/>
        </w:rPr>
        <w:t xml:space="preserve"> nivelului de competențe; măsuri de stimulare a antreprenoriatului și form</w:t>
      </w:r>
      <w:r w:rsidR="003A183B" w:rsidRPr="00ED6D59">
        <w:rPr>
          <w:rFonts w:ascii="Trebuchet MS" w:hAnsi="Trebuchet MS"/>
        </w:rPr>
        <w:t xml:space="preserve">ării </w:t>
      </w:r>
      <w:r w:rsidRPr="00ED6D59">
        <w:rPr>
          <w:rFonts w:ascii="Trebuchet MS" w:hAnsi="Trebuchet MS"/>
        </w:rPr>
        <w:t>în domenii non-agricole; pachete integrate de acțiuni de mobilitate ocupațională și geografică necesare transferului populației din agricultura de subzistență către alte locuri de muncă generatoare de venituri mai mari și constante.</w:t>
      </w:r>
    </w:p>
    <w:p w14:paraId="16B97F56" w14:textId="0814947A" w:rsidR="00DE6385" w:rsidRPr="00ED6D59" w:rsidRDefault="00DE6385" w:rsidP="00E1306A">
      <w:pPr>
        <w:pStyle w:val="ListParagraph"/>
        <w:numPr>
          <w:ilvl w:val="0"/>
          <w:numId w:val="15"/>
        </w:numPr>
        <w:spacing w:after="120"/>
        <w:ind w:left="426" w:hanging="284"/>
        <w:jc w:val="both"/>
        <w:rPr>
          <w:rFonts w:ascii="Trebuchet MS" w:hAnsi="Trebuchet MS"/>
        </w:rPr>
      </w:pPr>
      <w:r w:rsidRPr="00ED6D59">
        <w:rPr>
          <w:rFonts w:ascii="Trebuchet MS" w:hAnsi="Trebuchet MS"/>
          <w:b/>
        </w:rPr>
        <w:t>Femeile</w:t>
      </w:r>
      <w:r w:rsidRPr="00ED6D59">
        <w:rPr>
          <w:rFonts w:ascii="Trebuchet MS" w:hAnsi="Trebuchet MS"/>
        </w:rPr>
        <w:t xml:space="preserve">: măsuri vizând sprijinirea participării pe piața muncii și de reconciliere a ocupării cu activitățile și nevoile de îngrijire </w:t>
      </w:r>
      <w:r w:rsidR="00A552CA" w:rsidRPr="00ED6D59">
        <w:rPr>
          <w:rFonts w:ascii="Trebuchet MS" w:hAnsi="Trebuchet MS"/>
        </w:rPr>
        <w:t>a</w:t>
      </w:r>
      <w:r w:rsidRPr="00ED6D59">
        <w:rPr>
          <w:rFonts w:ascii="Trebuchet MS" w:hAnsi="Trebuchet MS"/>
        </w:rPr>
        <w:t xml:space="preserve"> persoanel</w:t>
      </w:r>
      <w:r w:rsidR="00A552CA" w:rsidRPr="00ED6D59">
        <w:rPr>
          <w:rFonts w:ascii="Trebuchet MS" w:hAnsi="Trebuchet MS"/>
        </w:rPr>
        <w:t>or</w:t>
      </w:r>
      <w:r w:rsidRPr="00ED6D59">
        <w:rPr>
          <w:rFonts w:ascii="Trebuchet MS" w:hAnsi="Trebuchet MS"/>
        </w:rPr>
        <w:t xml:space="preserve"> dependente din familie/gospodărie; măsuri de </w:t>
      </w:r>
      <w:r w:rsidR="00A552CA" w:rsidRPr="00ED6D59">
        <w:rPr>
          <w:rFonts w:ascii="Trebuchet MS" w:hAnsi="Trebuchet MS"/>
        </w:rPr>
        <w:t>îmbunătățire</w:t>
      </w:r>
      <w:r w:rsidRPr="00ED6D59">
        <w:rPr>
          <w:rFonts w:ascii="Trebuchet MS" w:hAnsi="Trebuchet MS"/>
        </w:rPr>
        <w:t xml:space="preserve"> a infrastructurii care deservește serviciile de îngrijire pentru persoanele dependente; măsuri de conștientizare/educare în rândul elevilor /studenților și în mediul privat privind egalitatea de șanse între femei și bărbați, inclusiv instruirea celor care sunt responsabili cu aplicarea cadrului legal în vigoare; acțiuni de încurajare a integrării pe piața muncii a femeilor vulnerabile prin încheierea de parteneriate cu</w:t>
      </w:r>
      <w:r w:rsidR="00454D56">
        <w:rPr>
          <w:rFonts w:ascii="Trebuchet MS" w:hAnsi="Trebuchet MS"/>
        </w:rPr>
        <w:t xml:space="preserve"> organizații nonguvernamentale(</w:t>
      </w:r>
      <w:r w:rsidRPr="00ED6D59">
        <w:rPr>
          <w:rFonts w:ascii="Trebuchet MS" w:hAnsi="Trebuchet MS"/>
        </w:rPr>
        <w:t xml:space="preserve"> ONG-uri</w:t>
      </w:r>
      <w:r w:rsidR="00454D56">
        <w:rPr>
          <w:rFonts w:ascii="Trebuchet MS" w:hAnsi="Trebuchet MS"/>
        </w:rPr>
        <w:t>)</w:t>
      </w:r>
      <w:r w:rsidRPr="00ED6D59">
        <w:rPr>
          <w:rFonts w:ascii="Trebuchet MS" w:hAnsi="Trebuchet MS"/>
        </w:rPr>
        <w:t xml:space="preserve"> sau alte entități interesate în vederea accesării de fonduri nerambursabile.</w:t>
      </w:r>
    </w:p>
    <w:p w14:paraId="6556D165" w14:textId="77777777" w:rsidR="00DE6385" w:rsidRPr="00ED6D59" w:rsidRDefault="00DE6385" w:rsidP="00E1306A">
      <w:pPr>
        <w:pStyle w:val="ListParagraph"/>
        <w:numPr>
          <w:ilvl w:val="0"/>
          <w:numId w:val="15"/>
        </w:numPr>
        <w:spacing w:after="120"/>
        <w:ind w:left="426" w:hanging="284"/>
        <w:jc w:val="both"/>
        <w:rPr>
          <w:rFonts w:ascii="Trebuchet MS" w:hAnsi="Trebuchet MS"/>
        </w:rPr>
      </w:pPr>
      <w:r w:rsidRPr="00ED6D59">
        <w:rPr>
          <w:rFonts w:ascii="Trebuchet MS" w:hAnsi="Trebuchet MS"/>
          <w:b/>
        </w:rPr>
        <w:lastRenderedPageBreak/>
        <w:t>Persoanele vulnerabile</w:t>
      </w:r>
      <w:r w:rsidRPr="00ED6D59">
        <w:rPr>
          <w:rFonts w:ascii="Trebuchet MS" w:hAnsi="Trebuchet MS"/>
        </w:rPr>
        <w:t xml:space="preserve">: măsuri care combină suportul social cu activarea pentru persoanele vulnerabile (provenite din sistemul de asistență socială/cu dizabilități /a celor condamnate aflate în evidența serviciilor de probațiune și a celor care execută sau au executat în parte sau în întregime o pedeapsă privativă de libertate); măsuri directe pentru persoanele din </w:t>
      </w:r>
      <w:r w:rsidR="00567F08" w:rsidRPr="00ED6D59">
        <w:rPr>
          <w:rFonts w:ascii="Trebuchet MS" w:hAnsi="Trebuchet MS"/>
        </w:rPr>
        <w:t>grupurile vulnerabile</w:t>
      </w:r>
      <w:r w:rsidRPr="00ED6D59">
        <w:rPr>
          <w:rFonts w:ascii="Trebuchet MS" w:hAnsi="Trebuchet MS"/>
        </w:rPr>
        <w:t xml:space="preserve">, dar și stimulente acordate angajatorilor pentru oferirea de oportunități de ocupare acestor persoane; măsuri dedicate economiei sociale, pentru sprijinirea comunităților dezavantajate în a dezvolta întreprinderi sociale; măsuri pentru persoanele de etnie romă ce au vizat acordarea de </w:t>
      </w:r>
      <w:r w:rsidR="00567F08" w:rsidRPr="00ED6D59">
        <w:rPr>
          <w:rFonts w:ascii="Trebuchet MS" w:hAnsi="Trebuchet MS"/>
        </w:rPr>
        <w:t xml:space="preserve">beneficii și </w:t>
      </w:r>
      <w:r w:rsidRPr="00ED6D59">
        <w:rPr>
          <w:rFonts w:ascii="Trebuchet MS" w:hAnsi="Trebuchet MS"/>
        </w:rPr>
        <w:t>servicii social</w:t>
      </w:r>
      <w:r w:rsidR="00567F08" w:rsidRPr="00ED6D59">
        <w:rPr>
          <w:rFonts w:ascii="Trebuchet MS" w:hAnsi="Trebuchet MS"/>
        </w:rPr>
        <w:t>e</w:t>
      </w:r>
      <w:r w:rsidRPr="00ED6D59">
        <w:rPr>
          <w:rFonts w:ascii="Trebuchet MS" w:hAnsi="Trebuchet MS"/>
        </w:rPr>
        <w:t xml:space="preserve"> în funcție de nevoia specifică a persoanei și servicii de stimulare a participării la programe de educație, formare și ocupare.</w:t>
      </w:r>
    </w:p>
    <w:p w14:paraId="4EABF0A6" w14:textId="77777777" w:rsidR="00DE6385" w:rsidRPr="00ED6D59" w:rsidRDefault="00DE6385" w:rsidP="007930D9">
      <w:pPr>
        <w:spacing w:after="120" w:line="276" w:lineRule="auto"/>
        <w:jc w:val="both"/>
        <w:rPr>
          <w:rFonts w:ascii="Trebuchet MS" w:hAnsi="Trebuchet MS"/>
          <w:i/>
          <w:lang w:val="ro-RO"/>
        </w:rPr>
      </w:pPr>
      <w:r w:rsidRPr="00ED6D59">
        <w:rPr>
          <w:rFonts w:ascii="Trebuchet MS" w:hAnsi="Trebuchet MS"/>
          <w:i/>
          <w:lang w:val="ro-RO"/>
        </w:rPr>
        <w:t>Toate aceste arii de intervenție sunt relevante și în contextul noului cadru strategic și o parte din aceste măsuri /acțiuni trebuie să continue pentru a s</w:t>
      </w:r>
      <w:r w:rsidR="00A552CA" w:rsidRPr="00ED6D59">
        <w:rPr>
          <w:rFonts w:ascii="Trebuchet MS" w:hAnsi="Trebuchet MS"/>
          <w:i/>
          <w:lang w:val="ro-RO"/>
        </w:rPr>
        <w:t xml:space="preserve">prijini ocuparea </w:t>
      </w:r>
      <w:r w:rsidRPr="00ED6D59">
        <w:rPr>
          <w:rFonts w:ascii="Trebuchet MS" w:hAnsi="Trebuchet MS"/>
          <w:i/>
          <w:lang w:val="ro-RO"/>
        </w:rPr>
        <w:t xml:space="preserve">grupurilor </w:t>
      </w:r>
      <w:r w:rsidR="00A552CA" w:rsidRPr="00ED6D59">
        <w:rPr>
          <w:rFonts w:ascii="Trebuchet MS" w:hAnsi="Trebuchet MS"/>
          <w:i/>
          <w:lang w:val="ro-RO"/>
        </w:rPr>
        <w:t>dezavantajate pe piața muncii</w:t>
      </w:r>
      <w:r w:rsidRPr="00ED6D59">
        <w:rPr>
          <w:rFonts w:ascii="Trebuchet MS" w:hAnsi="Trebuchet MS"/>
          <w:i/>
          <w:lang w:val="ro-RO"/>
        </w:rPr>
        <w:t>.</w:t>
      </w:r>
    </w:p>
    <w:p w14:paraId="353BEBCB"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b/>
          <w:u w:val="single"/>
          <w:lang w:val="ro-RO"/>
        </w:rPr>
        <w:t>Al treilea obiectiv specific</w:t>
      </w:r>
      <w:r w:rsidRPr="00ED6D59">
        <w:rPr>
          <w:rFonts w:ascii="Trebuchet MS" w:hAnsi="Trebuchet MS"/>
          <w:lang w:val="ro-RO"/>
        </w:rPr>
        <w:t xml:space="preserve"> este în concordanță cu obiectivul general al strategiei și a vizat dezvoltarea unei resurse umane cu un nivel înalt de calificare și competențe adaptate la cerințele pieței muncii</w:t>
      </w:r>
      <w:r w:rsidR="00032157" w:rsidRPr="00ED6D59">
        <w:rPr>
          <w:rFonts w:ascii="Trebuchet MS" w:hAnsi="Trebuchet MS"/>
          <w:lang w:val="ro-RO"/>
        </w:rPr>
        <w:t>,</w:t>
      </w:r>
      <w:r w:rsidRPr="00ED6D59">
        <w:rPr>
          <w:rFonts w:ascii="Trebuchet MS" w:hAnsi="Trebuchet MS"/>
          <w:lang w:val="ro-RO"/>
        </w:rPr>
        <w:t xml:space="preserve"> prin sprijinirea adaptabilității și dezvoltării permanente a forței de muncă corelate cu schimbările structurale ale pieței muncii și prin îmbunătățirea nivelului de competențe al persoanelor șomere și inactive apte de muncă</w:t>
      </w:r>
      <w:r w:rsidR="00032157" w:rsidRPr="00ED6D59">
        <w:rPr>
          <w:rFonts w:ascii="Trebuchet MS" w:hAnsi="Trebuchet MS"/>
          <w:lang w:val="ro-RO"/>
        </w:rPr>
        <w:t>,</w:t>
      </w:r>
      <w:r w:rsidRPr="00ED6D59">
        <w:rPr>
          <w:rFonts w:ascii="Trebuchet MS" w:hAnsi="Trebuchet MS"/>
          <w:lang w:val="ro-RO"/>
        </w:rPr>
        <w:t xml:space="preserve"> pentru a facilita reintegrarea acestora pe piața muncii. </w:t>
      </w:r>
    </w:p>
    <w:p w14:paraId="56D19C44"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 xml:space="preserve">Intervențiile au vizat orientarea forței de muncă în gestionarea tranziției la noile modele organizaționale și adaptarea la evoluțiile tehnologice, folosirea noilor tehnologii de învățare, recunoașterea calificărilor obținute pe alte căi decât cele formale, iar în rândul șomerilor și persoanelor inactive </w:t>
      </w:r>
      <w:r w:rsidR="005925EF">
        <w:rPr>
          <w:rFonts w:ascii="Trebuchet MS" w:hAnsi="Trebuchet MS"/>
          <w:lang w:val="ro-RO"/>
        </w:rPr>
        <w:t xml:space="preserve">apte de muncă </w:t>
      </w:r>
      <w:r w:rsidRPr="00ED6D59">
        <w:rPr>
          <w:rFonts w:ascii="Trebuchet MS" w:hAnsi="Trebuchet MS"/>
          <w:lang w:val="ro-RO"/>
        </w:rPr>
        <w:t>intervențiile au vizat definirea profilului individual, evaluarea riscului de șomaj pe termen lung și a nevoii de îmbunătățire a nivelului de competențe, anticiparea cererii de forță de muncă în concordanță cu tendințele pe termen lung de pe piața muncii, creșterea importanței formării profesionale în cadrul măsurilor active promovate de agențiile de ocupare.</w:t>
      </w:r>
    </w:p>
    <w:p w14:paraId="4264CE85" w14:textId="77777777" w:rsidR="00DE6385" w:rsidRPr="00ED6D59" w:rsidRDefault="00DE6385" w:rsidP="007930D9">
      <w:pPr>
        <w:spacing w:after="120" w:line="276" w:lineRule="auto"/>
        <w:jc w:val="both"/>
        <w:rPr>
          <w:rFonts w:ascii="Trebuchet MS" w:hAnsi="Trebuchet MS"/>
          <w:i/>
          <w:lang w:val="ro-RO"/>
        </w:rPr>
      </w:pPr>
      <w:r w:rsidRPr="00ED6D59">
        <w:rPr>
          <w:rFonts w:ascii="Trebuchet MS" w:hAnsi="Trebuchet MS"/>
          <w:i/>
          <w:lang w:val="ro-RO"/>
        </w:rPr>
        <w:t xml:space="preserve">Pentru a utiliza într-un mod adecvat noile tehnologii și pentru a face față </w:t>
      </w:r>
      <w:r w:rsidR="008D7806" w:rsidRPr="00ED6D59">
        <w:rPr>
          <w:rFonts w:ascii="Trebuchet MS" w:hAnsi="Trebuchet MS"/>
          <w:i/>
          <w:lang w:val="ro-RO"/>
        </w:rPr>
        <w:t xml:space="preserve">schimbărilor </w:t>
      </w:r>
      <w:r w:rsidRPr="00ED6D59">
        <w:rPr>
          <w:rFonts w:ascii="Trebuchet MS" w:hAnsi="Trebuchet MS"/>
          <w:i/>
          <w:lang w:val="ro-RO"/>
        </w:rPr>
        <w:t xml:space="preserve">într-o piață a muncii în continuă </w:t>
      </w:r>
      <w:r w:rsidR="008D7806" w:rsidRPr="00ED6D59">
        <w:rPr>
          <w:rFonts w:ascii="Trebuchet MS" w:hAnsi="Trebuchet MS"/>
          <w:i/>
          <w:lang w:val="ro-RO"/>
        </w:rPr>
        <w:t>transformare</w:t>
      </w:r>
      <w:r w:rsidRPr="00ED6D59">
        <w:rPr>
          <w:rFonts w:ascii="Trebuchet MS" w:hAnsi="Trebuchet MS"/>
          <w:i/>
          <w:lang w:val="ro-RO"/>
        </w:rPr>
        <w:t>, forța de muncă are nevoie de actualizarea permanentă a nivelului de competențe /calificări. În acest sens, sunt în continuare relevante măsurile /acțiunile care au ca scop creșterea participării la învățarea pe tot parcursul vieții.</w:t>
      </w:r>
    </w:p>
    <w:p w14:paraId="30539AC9"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b/>
          <w:u w:val="single"/>
          <w:lang w:val="ro-RO"/>
        </w:rPr>
        <w:t>Ultimul obiectiv specific</w:t>
      </w:r>
      <w:r w:rsidRPr="00ED6D59">
        <w:rPr>
          <w:rFonts w:ascii="Trebuchet MS" w:hAnsi="Trebuchet MS"/>
          <w:lang w:val="ro-RO"/>
        </w:rPr>
        <w:t xml:space="preserve"> a avut rolul de a asigura coerența internă cu celelalte obiective specifice ale strategiei, vizând perfecționarea mecanismelor de fundamentare, implementare, monitorizare și evaluare a politicilor cu impact pe piața muncii și consolidarea dialogului social la toate nivelurile. În acest sens, măsurile implementate în cadrul acestui obiectiv au avut rolul de a oferi un suport adecvat celorlalte intervenții în cadrul strategiei. </w:t>
      </w:r>
    </w:p>
    <w:p w14:paraId="1265DC07"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Totuși, progresele realizate în acest sens au fost limitate și nu s-a reușit dezvoltarea de mecanisme de comunicare cu factorii regionali și locali pentru dezvoltarea de măsuri /acțiuni mai bine adresate nevoilor identificate pe piețele muncii regionale/locale.</w:t>
      </w:r>
    </w:p>
    <w:p w14:paraId="68B6A533" w14:textId="77777777" w:rsidR="00651B30" w:rsidRPr="00ED6D59" w:rsidRDefault="00DE6385" w:rsidP="00FF7E18">
      <w:pPr>
        <w:spacing w:after="120" w:line="276" w:lineRule="auto"/>
        <w:jc w:val="both"/>
        <w:rPr>
          <w:rFonts w:ascii="Trebuchet MS" w:hAnsi="Trebuchet MS"/>
        </w:rPr>
      </w:pPr>
      <w:r w:rsidRPr="00ED6D59">
        <w:rPr>
          <w:rFonts w:ascii="Trebuchet MS" w:hAnsi="Trebuchet MS"/>
          <w:i/>
          <w:lang w:val="ro-RO"/>
        </w:rPr>
        <w:t xml:space="preserve">Astfel, noul cadru strategic trebuie să aducă valoare adăugată prin consolidarea dialogului social și creșterea gradului de implicare a factorilor regionali și locali în dezvoltarea de măsuri adecvate nevoilor de la nivel local. </w:t>
      </w:r>
      <w:bookmarkStart w:id="13" w:name="_Toc47699918"/>
    </w:p>
    <w:p w14:paraId="41EC7942" w14:textId="77777777" w:rsidR="00E1306A" w:rsidRPr="00ED6D59" w:rsidRDefault="00E1306A" w:rsidP="007930D9">
      <w:pPr>
        <w:pStyle w:val="Tabele"/>
        <w:spacing w:line="276" w:lineRule="auto"/>
        <w:rPr>
          <w:sz w:val="22"/>
        </w:rPr>
      </w:pPr>
    </w:p>
    <w:p w14:paraId="27F4A9C0" w14:textId="77777777" w:rsidR="00032157" w:rsidRPr="00ED6D59" w:rsidRDefault="006F24DE" w:rsidP="007930D9">
      <w:pPr>
        <w:pStyle w:val="Tabele"/>
        <w:spacing w:line="276" w:lineRule="auto"/>
        <w:rPr>
          <w:sz w:val="22"/>
        </w:rPr>
      </w:pPr>
      <w:r w:rsidRPr="00ED6D59">
        <w:rPr>
          <w:sz w:val="22"/>
        </w:rPr>
        <w:lastRenderedPageBreak/>
        <w:t xml:space="preserve">Tabel </w:t>
      </w:r>
      <w:r w:rsidR="005747E6" w:rsidRPr="00ED6D59">
        <w:rPr>
          <w:sz w:val="22"/>
        </w:rPr>
        <w:t xml:space="preserve">nr. </w:t>
      </w:r>
      <w:r w:rsidRPr="00ED6D59">
        <w:rPr>
          <w:sz w:val="22"/>
        </w:rPr>
        <w:t xml:space="preserve">1 </w:t>
      </w:r>
      <w:r w:rsidR="005931E7">
        <w:rPr>
          <w:noProof/>
          <w:sz w:val="22"/>
          <w:lang w:eastAsia="ro-RO"/>
        </w:rPr>
        <mc:AlternateContent>
          <mc:Choice Requires="wps">
            <w:drawing>
              <wp:anchor distT="0" distB="0" distL="114300" distR="114300" simplePos="0" relativeHeight="251663360" behindDoc="0" locked="0" layoutInCell="1" allowOverlap="1" wp14:anchorId="44D9A485" wp14:editId="6C8957F5">
                <wp:simplePos x="0" y="0"/>
                <wp:positionH relativeFrom="column">
                  <wp:posOffset>11887200</wp:posOffset>
                </wp:positionH>
                <wp:positionV relativeFrom="paragraph">
                  <wp:posOffset>10464800</wp:posOffset>
                </wp:positionV>
                <wp:extent cx="1407795" cy="240665"/>
                <wp:effectExtent l="0" t="0" r="0" b="0"/>
                <wp:wrapNone/>
                <wp:docPr id="9" name="Slide Number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07795" cy="2406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B157F7" w14:textId="77777777" w:rsidR="00C7114C" w:rsidRDefault="00C7114C" w:rsidP="00DE6385">
                            <w:pPr>
                              <w:pStyle w:val="NormalWeb"/>
                              <w:spacing w:before="0" w:beforeAutospacing="0" w:after="0" w:afterAutospacing="0"/>
                              <w:jc w:val="right"/>
                              <w:textAlignment w:val="baseline"/>
                            </w:pPr>
                            <w:r>
                              <w:rPr>
                                <w:rFonts w:ascii="Arial" w:hAnsi="Arial" w:cs="Arial"/>
                                <w:color w:val="898989"/>
                                <w:kern w:val="24"/>
                                <w:lang w:val="en-US"/>
                              </w:rPr>
                              <w:t>17</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4D9A485" id="Slide Number Placeholder 5" o:spid="_x0000_s1030" style="position:absolute;left:0;text-align:left;margin-left:13in;margin-top:824pt;width:110.85pt;height:1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" filled="f" stroked="f">
                <v:stroke joinstyle="round"/>
                <v:path arrowok="t"/>
                <o:lock v:ext="edit" grouping="t"/>
                <v:textbox>
                  <w:txbxContent>
                    <w:p w14:paraId="62B157F7" w14:textId="77777777" w:rsidR="00C7114C" w:rsidRDefault="00C7114C" w:rsidP="00DE6385">
                      <w:pPr>
                        <w:pStyle w:val="NormalWeb"/>
                        <w:spacing w:before="0" w:beforeAutospacing="0" w:after="0" w:afterAutospacing="0"/>
                        <w:jc w:val="right"/>
                        <w:textAlignment w:val="baseline"/>
                      </w:pPr>
                      <w:r>
                        <w:rPr>
                          <w:rFonts w:ascii="Arial" w:hAnsi="Arial" w:cs="Arial"/>
                          <w:color w:val="898989"/>
                          <w:kern w:val="24"/>
                          <w:lang w:val="en-US"/>
                        </w:rPr>
                        <w:t>17</w:t>
                      </w:r>
                    </w:p>
                  </w:txbxContent>
                </v:textbox>
              </v:rect>
            </w:pict>
          </mc:Fallback>
        </mc:AlternateContent>
      </w:r>
      <w:r w:rsidR="00DE6385" w:rsidRPr="00ED6D59">
        <w:rPr>
          <w:sz w:val="22"/>
        </w:rPr>
        <w:t xml:space="preserve">Evaluare generală </w:t>
      </w:r>
      <w:r w:rsidR="00032157" w:rsidRPr="00ED6D59">
        <w:rPr>
          <w:sz w:val="22"/>
        </w:rPr>
        <w:t xml:space="preserve">a </w:t>
      </w:r>
      <w:r w:rsidR="00DE6385" w:rsidRPr="00ED6D59">
        <w:rPr>
          <w:sz w:val="22"/>
        </w:rPr>
        <w:t>evoluție</w:t>
      </w:r>
      <w:r w:rsidR="00032157" w:rsidRPr="00ED6D59">
        <w:rPr>
          <w:sz w:val="22"/>
        </w:rPr>
        <w:t>i</w:t>
      </w:r>
      <w:r w:rsidR="00DE6385" w:rsidRPr="00ED6D59">
        <w:rPr>
          <w:sz w:val="22"/>
        </w:rPr>
        <w:t xml:space="preserve"> planuri</w:t>
      </w:r>
      <w:r w:rsidR="00032157" w:rsidRPr="00ED6D59">
        <w:rPr>
          <w:sz w:val="22"/>
        </w:rPr>
        <w:t>lor</w:t>
      </w:r>
      <w:r w:rsidR="00DE6385" w:rsidRPr="00ED6D59">
        <w:rPr>
          <w:sz w:val="22"/>
        </w:rPr>
        <w:t xml:space="preserve"> anuale </w:t>
      </w:r>
    </w:p>
    <w:p w14:paraId="7020FD3E" w14:textId="77777777" w:rsidR="00DE6385" w:rsidRPr="00ED6D59" w:rsidRDefault="00DE6385" w:rsidP="007930D9">
      <w:pPr>
        <w:pStyle w:val="Tabele"/>
        <w:spacing w:line="276" w:lineRule="auto"/>
        <w:rPr>
          <w:sz w:val="22"/>
        </w:rPr>
      </w:pPr>
      <w:r w:rsidRPr="00ED6D59">
        <w:rPr>
          <w:sz w:val="22"/>
        </w:rPr>
        <w:t xml:space="preserve">de implementare a SNOFM 2014 </w:t>
      </w:r>
      <w:r w:rsidR="00651B30" w:rsidRPr="00ED6D59">
        <w:rPr>
          <w:sz w:val="22"/>
        </w:rPr>
        <w:t>–</w:t>
      </w:r>
      <w:r w:rsidRPr="00ED6D59">
        <w:rPr>
          <w:sz w:val="22"/>
        </w:rPr>
        <w:t xml:space="preserve"> 2020</w:t>
      </w:r>
      <w:bookmarkEnd w:id="13"/>
    </w:p>
    <w:tbl>
      <w:tblPr>
        <w:tblW w:w="9139" w:type="dxa"/>
        <w:tblInd w:w="-10" w:type="dxa"/>
        <w:tblCellMar>
          <w:left w:w="0" w:type="dxa"/>
          <w:right w:w="0" w:type="dxa"/>
        </w:tblCellMar>
        <w:tblLook w:val="0600" w:firstRow="0" w:lastRow="0" w:firstColumn="0" w:lastColumn="0" w:noHBand="1" w:noVBand="1"/>
      </w:tblPr>
      <w:tblGrid>
        <w:gridCol w:w="1357"/>
        <w:gridCol w:w="1357"/>
        <w:gridCol w:w="1368"/>
        <w:gridCol w:w="1367"/>
        <w:gridCol w:w="1230"/>
        <w:gridCol w:w="1230"/>
        <w:gridCol w:w="1230"/>
      </w:tblGrid>
      <w:tr w:rsidR="00DE6385" w:rsidRPr="00ED6D59" w:rsidDel="00A539B6" w14:paraId="4E2FD14B" w14:textId="77777777" w:rsidTr="00E1306A">
        <w:trPr>
          <w:trHeight w:val="58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3CA03334"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Planul de acțiuni din anul 2014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68D91925"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Planul de acțiuni din anul 2015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6BA696AD"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Planul de acțiuni din anul  2016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70EF5CD0"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Planul de acțiuni din anul  2017</w:t>
            </w:r>
          </w:p>
        </w:tc>
        <w:tc>
          <w:tcPr>
            <w:tcW w:w="0" w:type="auto"/>
            <w:tcBorders>
              <w:top w:val="single" w:sz="8" w:space="0" w:color="000000"/>
              <w:left w:val="single" w:sz="8" w:space="0" w:color="000000"/>
              <w:bottom w:val="single" w:sz="8" w:space="0" w:color="000000"/>
              <w:right w:val="single" w:sz="8" w:space="0" w:color="000000"/>
            </w:tcBorders>
            <w:vAlign w:val="center"/>
          </w:tcPr>
          <w:p w14:paraId="29C87C0B" w14:textId="77777777" w:rsidR="00DE6385" w:rsidRPr="00ED6D59" w:rsidDel="00A539B6" w:rsidRDefault="00DE6385" w:rsidP="007930D9">
            <w:pPr>
              <w:spacing w:line="276" w:lineRule="auto"/>
              <w:jc w:val="center"/>
              <w:rPr>
                <w:rFonts w:ascii="Trebuchet MS" w:hAnsi="Trebuchet MS"/>
                <w:b/>
                <w:bCs/>
                <w:lang w:val="ro-RO"/>
              </w:rPr>
            </w:pPr>
            <w:r w:rsidRPr="00ED6D59" w:rsidDel="00A539B6">
              <w:rPr>
                <w:rFonts w:ascii="Trebuchet MS" w:hAnsi="Trebuchet MS"/>
                <w:b/>
                <w:bCs/>
                <w:lang w:val="ro-RO"/>
              </w:rPr>
              <w:t>Planul de acțiuni din anul 2018</w:t>
            </w:r>
          </w:p>
        </w:tc>
        <w:tc>
          <w:tcPr>
            <w:tcW w:w="0" w:type="auto"/>
            <w:tcBorders>
              <w:top w:val="single" w:sz="8" w:space="0" w:color="000000"/>
              <w:left w:val="single" w:sz="8" w:space="0" w:color="000000"/>
              <w:bottom w:val="single" w:sz="8" w:space="0" w:color="000000"/>
              <w:right w:val="single" w:sz="8" w:space="0" w:color="000000"/>
            </w:tcBorders>
            <w:vAlign w:val="center"/>
          </w:tcPr>
          <w:p w14:paraId="0B4B7BCE" w14:textId="77777777" w:rsidR="00DE6385" w:rsidRPr="00ED6D59" w:rsidDel="00A539B6" w:rsidRDefault="00DE6385" w:rsidP="007930D9">
            <w:pPr>
              <w:spacing w:line="276" w:lineRule="auto"/>
              <w:jc w:val="center"/>
              <w:rPr>
                <w:rFonts w:ascii="Trebuchet MS" w:hAnsi="Trebuchet MS"/>
                <w:b/>
                <w:bCs/>
                <w:lang w:val="ro-RO"/>
              </w:rPr>
            </w:pPr>
            <w:r w:rsidRPr="00ED6D59" w:rsidDel="00A539B6">
              <w:rPr>
                <w:rFonts w:ascii="Trebuchet MS" w:hAnsi="Trebuchet MS"/>
                <w:b/>
                <w:bCs/>
                <w:lang w:val="ro-RO"/>
              </w:rPr>
              <w:t>Planul de acțiuni din anul 2019</w:t>
            </w:r>
          </w:p>
        </w:tc>
        <w:tc>
          <w:tcPr>
            <w:tcW w:w="0" w:type="auto"/>
            <w:tcBorders>
              <w:top w:val="single" w:sz="8" w:space="0" w:color="000000"/>
              <w:left w:val="single" w:sz="8" w:space="0" w:color="000000"/>
              <w:bottom w:val="single" w:sz="8" w:space="0" w:color="000000"/>
              <w:right w:val="single" w:sz="8" w:space="0" w:color="000000"/>
            </w:tcBorders>
            <w:vAlign w:val="center"/>
          </w:tcPr>
          <w:p w14:paraId="69D93E16" w14:textId="77777777" w:rsidR="00DE6385" w:rsidRPr="00ED6D59" w:rsidDel="00A539B6" w:rsidRDefault="00DE6385" w:rsidP="007930D9">
            <w:pPr>
              <w:spacing w:line="276" w:lineRule="auto"/>
              <w:jc w:val="center"/>
              <w:rPr>
                <w:rFonts w:ascii="Trebuchet MS" w:hAnsi="Trebuchet MS"/>
                <w:b/>
                <w:bCs/>
                <w:lang w:val="ro-RO"/>
              </w:rPr>
            </w:pPr>
            <w:r w:rsidRPr="00ED6D59" w:rsidDel="00A539B6">
              <w:rPr>
                <w:rFonts w:ascii="Trebuchet MS" w:hAnsi="Trebuchet MS"/>
                <w:b/>
                <w:bCs/>
                <w:lang w:val="ro-RO"/>
              </w:rPr>
              <w:t>Planul de acțiuni din anul 2020</w:t>
            </w:r>
          </w:p>
        </w:tc>
      </w:tr>
      <w:tr w:rsidR="00DE6385" w:rsidRPr="00ED6D59" w:rsidDel="00A539B6" w14:paraId="4D0C343A" w14:textId="77777777" w:rsidTr="00E1306A">
        <w:trPr>
          <w:trHeight w:val="187"/>
        </w:trPr>
        <w:tc>
          <w:tcPr>
            <w:tcW w:w="0" w:type="auto"/>
            <w:tcBorders>
              <w:top w:val="single" w:sz="8" w:space="0" w:color="000000"/>
              <w:left w:val="single" w:sz="8" w:space="0" w:color="000000"/>
              <w:bottom w:val="single" w:sz="8" w:space="0" w:color="000000"/>
              <w:right w:val="single" w:sz="8" w:space="0" w:color="000000"/>
            </w:tcBorders>
            <w:shd w:val="clear" w:color="auto" w:fill="00B0F0"/>
            <w:tcMar>
              <w:top w:w="15" w:type="dxa"/>
              <w:left w:w="73" w:type="dxa"/>
              <w:bottom w:w="0" w:type="dxa"/>
              <w:right w:w="73" w:type="dxa"/>
            </w:tcMar>
            <w:vAlign w:val="center"/>
            <w:hideMark/>
          </w:tcPr>
          <w:p w14:paraId="1B7D1B64"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1 – 38 acțiuni</w:t>
            </w:r>
          </w:p>
        </w:tc>
        <w:tc>
          <w:tcPr>
            <w:tcW w:w="0" w:type="auto"/>
            <w:tcBorders>
              <w:top w:val="single" w:sz="8" w:space="0" w:color="000000"/>
              <w:left w:val="single" w:sz="8" w:space="0" w:color="000000"/>
              <w:bottom w:val="single" w:sz="8" w:space="0" w:color="000000"/>
              <w:right w:val="single" w:sz="8" w:space="0" w:color="000000"/>
            </w:tcBorders>
            <w:shd w:val="clear" w:color="auto" w:fill="00B0F0"/>
            <w:tcMar>
              <w:top w:w="15" w:type="dxa"/>
              <w:left w:w="73" w:type="dxa"/>
              <w:bottom w:w="0" w:type="dxa"/>
              <w:right w:w="73" w:type="dxa"/>
            </w:tcMar>
            <w:vAlign w:val="center"/>
            <w:hideMark/>
          </w:tcPr>
          <w:p w14:paraId="29908972"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1 –  52 acțiuni</w:t>
            </w:r>
          </w:p>
        </w:tc>
        <w:tc>
          <w:tcPr>
            <w:tcW w:w="0" w:type="auto"/>
            <w:tcBorders>
              <w:top w:val="single" w:sz="8" w:space="0" w:color="000000"/>
              <w:left w:val="single" w:sz="8" w:space="0" w:color="000000"/>
              <w:bottom w:val="single" w:sz="8" w:space="0" w:color="000000"/>
              <w:right w:val="single" w:sz="8" w:space="0" w:color="000000"/>
            </w:tcBorders>
            <w:shd w:val="clear" w:color="auto" w:fill="00B0F0"/>
            <w:tcMar>
              <w:top w:w="15" w:type="dxa"/>
              <w:left w:w="73" w:type="dxa"/>
              <w:bottom w:w="0" w:type="dxa"/>
              <w:right w:w="73" w:type="dxa"/>
            </w:tcMar>
            <w:vAlign w:val="center"/>
            <w:hideMark/>
          </w:tcPr>
          <w:p w14:paraId="28F5A425"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1 – 22 acțiuni</w:t>
            </w:r>
          </w:p>
        </w:tc>
        <w:tc>
          <w:tcPr>
            <w:tcW w:w="0" w:type="auto"/>
            <w:tcBorders>
              <w:top w:val="single" w:sz="8" w:space="0" w:color="000000"/>
              <w:left w:val="single" w:sz="8" w:space="0" w:color="000000"/>
              <w:bottom w:val="single" w:sz="8" w:space="0" w:color="000000"/>
              <w:right w:val="single" w:sz="8" w:space="0" w:color="000000"/>
            </w:tcBorders>
            <w:shd w:val="clear" w:color="auto" w:fill="00B0F0"/>
            <w:tcMar>
              <w:top w:w="15" w:type="dxa"/>
              <w:left w:w="73" w:type="dxa"/>
              <w:bottom w:w="0" w:type="dxa"/>
              <w:right w:w="73" w:type="dxa"/>
            </w:tcMar>
            <w:vAlign w:val="center"/>
            <w:hideMark/>
          </w:tcPr>
          <w:p w14:paraId="72A6EF16"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1 – 25 acțiuni</w:t>
            </w:r>
          </w:p>
        </w:tc>
        <w:tc>
          <w:tcPr>
            <w:tcW w:w="0" w:type="auto"/>
            <w:tcBorders>
              <w:top w:val="single" w:sz="8" w:space="0" w:color="000000"/>
              <w:left w:val="single" w:sz="8" w:space="0" w:color="000000"/>
              <w:bottom w:val="single" w:sz="8" w:space="0" w:color="000000"/>
              <w:right w:val="single" w:sz="8" w:space="0" w:color="000000"/>
            </w:tcBorders>
            <w:shd w:val="clear" w:color="auto" w:fill="00B0F0"/>
            <w:vAlign w:val="center"/>
          </w:tcPr>
          <w:p w14:paraId="092F226C"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1 – 19 acțiuni</w:t>
            </w:r>
          </w:p>
        </w:tc>
        <w:tc>
          <w:tcPr>
            <w:tcW w:w="0" w:type="auto"/>
            <w:tcBorders>
              <w:top w:val="single" w:sz="8" w:space="0" w:color="000000"/>
              <w:left w:val="single" w:sz="8" w:space="0" w:color="000000"/>
              <w:bottom w:val="single" w:sz="8" w:space="0" w:color="000000"/>
              <w:right w:val="single" w:sz="8" w:space="0" w:color="000000"/>
            </w:tcBorders>
            <w:shd w:val="clear" w:color="auto" w:fill="00B0F0"/>
            <w:vAlign w:val="center"/>
          </w:tcPr>
          <w:p w14:paraId="70482D6C"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1 – 18 acțiuni</w:t>
            </w:r>
          </w:p>
        </w:tc>
        <w:tc>
          <w:tcPr>
            <w:tcW w:w="0" w:type="auto"/>
            <w:tcBorders>
              <w:top w:val="single" w:sz="8" w:space="0" w:color="000000"/>
              <w:left w:val="single" w:sz="8" w:space="0" w:color="000000"/>
              <w:bottom w:val="single" w:sz="8" w:space="0" w:color="000000"/>
              <w:right w:val="single" w:sz="8" w:space="0" w:color="000000"/>
            </w:tcBorders>
            <w:shd w:val="clear" w:color="auto" w:fill="00B0F0"/>
            <w:vAlign w:val="center"/>
          </w:tcPr>
          <w:p w14:paraId="1C037E2D"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1 – 21 acțiuni</w:t>
            </w:r>
          </w:p>
        </w:tc>
      </w:tr>
      <w:tr w:rsidR="00DE6385" w:rsidRPr="00ED6D59" w:rsidDel="00A539B6" w14:paraId="15C3D1D5" w14:textId="77777777" w:rsidTr="00E1306A">
        <w:trPr>
          <w:trHeight w:val="2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683C7188"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1.1 – 36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71DC4DCA"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1.1 – 50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2BA120FD"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1.1 – 22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5F7B653F"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1.1 – 24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1BE80BD6"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1.1 – 18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301AE470"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1.1 – 17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12BA7269"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1.1 – 20 acțiuni</w:t>
            </w:r>
          </w:p>
        </w:tc>
      </w:tr>
      <w:tr w:rsidR="00DE6385" w:rsidRPr="00ED6D59" w:rsidDel="00A539B6" w14:paraId="3DEB423A" w14:textId="77777777" w:rsidTr="00E1306A">
        <w:trPr>
          <w:trHeight w:val="2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145587E3"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1.2 – 2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304AC916"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1.2 – 2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40111E9E"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1.2 – 0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6BD07421"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1.2 – 1 acțiune</w:t>
            </w:r>
          </w:p>
        </w:tc>
        <w:tc>
          <w:tcPr>
            <w:tcW w:w="0" w:type="auto"/>
            <w:tcBorders>
              <w:top w:val="single" w:sz="8" w:space="0" w:color="000000"/>
              <w:left w:val="single" w:sz="8" w:space="0" w:color="000000"/>
              <w:bottom w:val="single" w:sz="8" w:space="0" w:color="000000"/>
              <w:right w:val="single" w:sz="8" w:space="0" w:color="000000"/>
            </w:tcBorders>
            <w:vAlign w:val="center"/>
          </w:tcPr>
          <w:p w14:paraId="370402EF"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1.2 – 1 acțiune</w:t>
            </w:r>
          </w:p>
        </w:tc>
        <w:tc>
          <w:tcPr>
            <w:tcW w:w="0" w:type="auto"/>
            <w:tcBorders>
              <w:top w:val="single" w:sz="8" w:space="0" w:color="000000"/>
              <w:left w:val="single" w:sz="8" w:space="0" w:color="000000"/>
              <w:bottom w:val="single" w:sz="8" w:space="0" w:color="000000"/>
              <w:right w:val="single" w:sz="8" w:space="0" w:color="000000"/>
            </w:tcBorders>
            <w:vAlign w:val="center"/>
          </w:tcPr>
          <w:p w14:paraId="2FF168DC"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1.2 – 1 acțiune</w:t>
            </w:r>
          </w:p>
        </w:tc>
        <w:tc>
          <w:tcPr>
            <w:tcW w:w="0" w:type="auto"/>
            <w:tcBorders>
              <w:top w:val="single" w:sz="8" w:space="0" w:color="000000"/>
              <w:left w:val="single" w:sz="8" w:space="0" w:color="000000"/>
              <w:bottom w:val="single" w:sz="8" w:space="0" w:color="000000"/>
              <w:right w:val="single" w:sz="8" w:space="0" w:color="000000"/>
            </w:tcBorders>
            <w:vAlign w:val="center"/>
          </w:tcPr>
          <w:p w14:paraId="5B509830"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1.2 – 1 acțiune</w:t>
            </w:r>
          </w:p>
        </w:tc>
      </w:tr>
      <w:tr w:rsidR="00DE6385" w:rsidRPr="00ED6D59" w:rsidDel="00A539B6" w14:paraId="0AAABB1D" w14:textId="77777777" w:rsidTr="00E1306A">
        <w:trPr>
          <w:trHeight w:val="187"/>
        </w:trPr>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73" w:type="dxa"/>
              <w:bottom w:w="0" w:type="dxa"/>
              <w:right w:w="73" w:type="dxa"/>
            </w:tcMar>
            <w:vAlign w:val="center"/>
            <w:hideMark/>
          </w:tcPr>
          <w:p w14:paraId="05588E47"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2 – 12 acțiuni</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73" w:type="dxa"/>
              <w:bottom w:w="0" w:type="dxa"/>
              <w:right w:w="73" w:type="dxa"/>
            </w:tcMar>
            <w:vAlign w:val="center"/>
            <w:hideMark/>
          </w:tcPr>
          <w:p w14:paraId="31570027"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2 – 23 acțiuni</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73" w:type="dxa"/>
              <w:bottom w:w="0" w:type="dxa"/>
              <w:right w:w="73" w:type="dxa"/>
            </w:tcMar>
            <w:vAlign w:val="center"/>
            <w:hideMark/>
          </w:tcPr>
          <w:p w14:paraId="71ADA125"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2 – 20 acțiuni</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73" w:type="dxa"/>
              <w:bottom w:w="0" w:type="dxa"/>
              <w:right w:w="73" w:type="dxa"/>
            </w:tcMar>
            <w:vAlign w:val="center"/>
            <w:hideMark/>
          </w:tcPr>
          <w:p w14:paraId="2D0C0580"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2 – 19 acțiuni</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14:paraId="413BB91F"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2 – 24 acțiuni</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14:paraId="2B39A7E4"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2 – 20 acțiuni</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14:paraId="5DEA9032"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2 – 19 acțiuni</w:t>
            </w:r>
          </w:p>
        </w:tc>
      </w:tr>
      <w:tr w:rsidR="00DE6385" w:rsidRPr="00ED6D59" w:rsidDel="00A539B6" w14:paraId="6D012B7F" w14:textId="77777777" w:rsidTr="00E1306A">
        <w:trPr>
          <w:trHeight w:val="2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52D8FF0E"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2.1 – 3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69BDACC7"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2.1 – 5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2C9A2F54"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2.1 – 2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3216659C"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2.1 – 2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2044DF13"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2.1 – 8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0D2EA7BC"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2.1 – 6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51E583E1"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2.1 –5 acțiuni</w:t>
            </w:r>
          </w:p>
        </w:tc>
      </w:tr>
      <w:tr w:rsidR="00DE6385" w:rsidRPr="00ED6D59" w:rsidDel="00A539B6" w14:paraId="2EB1EBC6" w14:textId="77777777" w:rsidTr="00E1306A">
        <w:trPr>
          <w:trHeight w:val="2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60EEA264"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2.2 – 4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3DD8CEE3"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2.2 –  12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4185BE45"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2.2 – 5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42E134CF"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2.2 – 7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54B3B793"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2.2 – 7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0D965C18"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2.2 – 5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5C57C874"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2.2 – 4 acțiuni</w:t>
            </w:r>
          </w:p>
        </w:tc>
      </w:tr>
      <w:tr w:rsidR="00DE6385" w:rsidRPr="00ED6D59" w:rsidDel="00A539B6" w14:paraId="39AD8B29" w14:textId="77777777" w:rsidTr="00E1306A">
        <w:trPr>
          <w:trHeight w:val="2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7AAED867"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2.3 – 5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20B0E094"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2.3 – 6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3CA45CAA"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2.3 – 13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0883C9DE"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2.3 – 10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42E3F089"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2.3 – 9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3D8F9C06"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2.3 – 9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49616D5E"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2.3 – 10 acțiuni</w:t>
            </w:r>
          </w:p>
        </w:tc>
      </w:tr>
      <w:tr w:rsidR="00DE6385" w:rsidRPr="00ED6D59" w:rsidDel="00A539B6" w14:paraId="253E6BAD" w14:textId="77777777" w:rsidTr="00E1306A">
        <w:trPr>
          <w:trHeight w:val="187"/>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73" w:type="dxa"/>
              <w:bottom w:w="0" w:type="dxa"/>
              <w:right w:w="73" w:type="dxa"/>
            </w:tcMar>
            <w:vAlign w:val="center"/>
            <w:hideMark/>
          </w:tcPr>
          <w:p w14:paraId="51C07FD5"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3 – 20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73" w:type="dxa"/>
              <w:bottom w:w="0" w:type="dxa"/>
              <w:right w:w="73" w:type="dxa"/>
            </w:tcMar>
            <w:vAlign w:val="center"/>
            <w:hideMark/>
          </w:tcPr>
          <w:p w14:paraId="60F4E359"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3 – 20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73" w:type="dxa"/>
              <w:bottom w:w="0" w:type="dxa"/>
              <w:right w:w="73" w:type="dxa"/>
            </w:tcMar>
            <w:vAlign w:val="center"/>
            <w:hideMark/>
          </w:tcPr>
          <w:p w14:paraId="2DC2A66C"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3 – 11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73" w:type="dxa"/>
              <w:bottom w:w="0" w:type="dxa"/>
              <w:right w:w="73" w:type="dxa"/>
            </w:tcMar>
            <w:vAlign w:val="center"/>
            <w:hideMark/>
          </w:tcPr>
          <w:p w14:paraId="1F7755F4"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3 –17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FF00"/>
            <w:vAlign w:val="center"/>
          </w:tcPr>
          <w:p w14:paraId="40292784"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3 –13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FF00"/>
            <w:vAlign w:val="center"/>
          </w:tcPr>
          <w:p w14:paraId="05DDBD70"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3 –9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FF00"/>
            <w:vAlign w:val="center"/>
          </w:tcPr>
          <w:p w14:paraId="26B913EE"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3 –12 acțiuni</w:t>
            </w:r>
          </w:p>
        </w:tc>
      </w:tr>
      <w:tr w:rsidR="00DE6385" w:rsidRPr="00ED6D59" w:rsidDel="00A539B6" w14:paraId="1F6AB4D7" w14:textId="77777777" w:rsidTr="00E1306A">
        <w:trPr>
          <w:trHeight w:val="2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66B599FF"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3.1 – 18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5FE1B6C8"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3.1 – 18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712E0D1D"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3.1 – 9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0EBA1869"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3.1 – 14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144725D3"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3.1 – 11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0882D38B"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3.1 – 7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1DFA1E57"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3.1 – 10 acțiuni</w:t>
            </w:r>
          </w:p>
        </w:tc>
      </w:tr>
      <w:tr w:rsidR="00DE6385" w:rsidRPr="00ED6D59" w:rsidDel="00A539B6" w14:paraId="75088A75" w14:textId="77777777" w:rsidTr="00E1306A">
        <w:trPr>
          <w:trHeight w:val="2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5BA86FA6"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3.2 – 2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67D02172"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3.2 – 2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36A01311"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3.2 – 2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3608484C"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3.2 – 3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76CA4C45"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3.2 – 2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49DCE9E7"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3.2 – 2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3B06200E"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3.2 – 2 acțiuni</w:t>
            </w:r>
          </w:p>
        </w:tc>
      </w:tr>
      <w:tr w:rsidR="00DE6385" w:rsidRPr="00ED6D59" w:rsidDel="00A539B6" w14:paraId="45DF747A" w14:textId="77777777" w:rsidTr="00E1306A">
        <w:trPr>
          <w:trHeight w:val="187"/>
        </w:trPr>
        <w:tc>
          <w:tcPr>
            <w:tcW w:w="0" w:type="auto"/>
            <w:tcBorders>
              <w:top w:val="single" w:sz="8" w:space="0" w:color="000000"/>
              <w:left w:val="single" w:sz="8" w:space="0" w:color="000000"/>
              <w:bottom w:val="single" w:sz="8" w:space="0" w:color="000000"/>
              <w:right w:val="single" w:sz="8" w:space="0" w:color="000000"/>
            </w:tcBorders>
            <w:shd w:val="clear" w:color="auto" w:fill="FF0000"/>
            <w:tcMar>
              <w:top w:w="15" w:type="dxa"/>
              <w:left w:w="73" w:type="dxa"/>
              <w:bottom w:w="0" w:type="dxa"/>
              <w:right w:w="73" w:type="dxa"/>
            </w:tcMar>
            <w:vAlign w:val="center"/>
            <w:hideMark/>
          </w:tcPr>
          <w:p w14:paraId="63B48E62"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4 – 5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5" w:type="dxa"/>
              <w:left w:w="73" w:type="dxa"/>
              <w:bottom w:w="0" w:type="dxa"/>
              <w:right w:w="73" w:type="dxa"/>
            </w:tcMar>
            <w:vAlign w:val="center"/>
            <w:hideMark/>
          </w:tcPr>
          <w:p w14:paraId="20C72463"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4 – 11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5" w:type="dxa"/>
              <w:left w:w="73" w:type="dxa"/>
              <w:bottom w:w="0" w:type="dxa"/>
              <w:right w:w="73" w:type="dxa"/>
            </w:tcMar>
            <w:vAlign w:val="center"/>
            <w:hideMark/>
          </w:tcPr>
          <w:p w14:paraId="12CBBB31"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4 – 3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5" w:type="dxa"/>
              <w:left w:w="73" w:type="dxa"/>
              <w:bottom w:w="0" w:type="dxa"/>
              <w:right w:w="73" w:type="dxa"/>
            </w:tcMar>
            <w:vAlign w:val="center"/>
            <w:hideMark/>
          </w:tcPr>
          <w:p w14:paraId="2CD8F662"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4 – 8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0000"/>
            <w:vAlign w:val="center"/>
          </w:tcPr>
          <w:p w14:paraId="1A70CE31"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4 – 8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0000"/>
            <w:vAlign w:val="center"/>
          </w:tcPr>
          <w:p w14:paraId="74A2F74D"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4 – 8 acțiuni</w:t>
            </w:r>
          </w:p>
        </w:tc>
        <w:tc>
          <w:tcPr>
            <w:tcW w:w="0" w:type="auto"/>
            <w:tcBorders>
              <w:top w:val="single" w:sz="8" w:space="0" w:color="000000"/>
              <w:left w:val="single" w:sz="8" w:space="0" w:color="000000"/>
              <w:bottom w:val="single" w:sz="8" w:space="0" w:color="000000"/>
              <w:right w:val="single" w:sz="8" w:space="0" w:color="000000"/>
            </w:tcBorders>
            <w:shd w:val="clear" w:color="auto" w:fill="FF0000"/>
            <w:vAlign w:val="center"/>
          </w:tcPr>
          <w:p w14:paraId="2AF64C72"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O 4 – 9 acțiuni</w:t>
            </w:r>
          </w:p>
        </w:tc>
      </w:tr>
      <w:tr w:rsidR="00DE6385" w:rsidRPr="00ED6D59" w:rsidDel="00A539B6" w14:paraId="57684DC3" w14:textId="77777777" w:rsidTr="00E1306A">
        <w:trPr>
          <w:trHeight w:val="2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2884359A"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4.1 – 4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73092125"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4.1 – 10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40497E3B"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4.1 – 3 acțiuni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5E7C6597"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4.1 – 7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6552289F"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4.1 – 8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1BED42A4"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4.1 – 7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7822501D"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4.1 – 9 acțiuni</w:t>
            </w:r>
          </w:p>
        </w:tc>
      </w:tr>
      <w:tr w:rsidR="00DE6385" w:rsidRPr="00ED6D59" w:rsidDel="00A539B6" w14:paraId="5435A0FE" w14:textId="77777777" w:rsidTr="00E1306A">
        <w:trPr>
          <w:trHeight w:val="2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577C1AF7"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4.2 – 1 acțiune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4F234980"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4.2 – 1 acțiune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17C79030"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4.2 – 0 acțiune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5DF34F5D"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4.2 – 1 acțiune</w:t>
            </w:r>
          </w:p>
        </w:tc>
        <w:tc>
          <w:tcPr>
            <w:tcW w:w="0" w:type="auto"/>
            <w:tcBorders>
              <w:top w:val="single" w:sz="8" w:space="0" w:color="000000"/>
              <w:left w:val="single" w:sz="8" w:space="0" w:color="000000"/>
              <w:bottom w:val="single" w:sz="8" w:space="0" w:color="000000"/>
              <w:right w:val="single" w:sz="8" w:space="0" w:color="000000"/>
            </w:tcBorders>
            <w:vAlign w:val="center"/>
          </w:tcPr>
          <w:p w14:paraId="5A387907"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4.2 – 0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4387DE01"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4.2 – 0 acțiuni</w:t>
            </w:r>
          </w:p>
        </w:tc>
        <w:tc>
          <w:tcPr>
            <w:tcW w:w="0" w:type="auto"/>
            <w:tcBorders>
              <w:top w:val="single" w:sz="8" w:space="0" w:color="000000"/>
              <w:left w:val="single" w:sz="8" w:space="0" w:color="000000"/>
              <w:bottom w:val="single" w:sz="8" w:space="0" w:color="000000"/>
              <w:right w:val="single" w:sz="8" w:space="0" w:color="000000"/>
            </w:tcBorders>
            <w:vAlign w:val="center"/>
          </w:tcPr>
          <w:p w14:paraId="4E5CABBF"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Cs/>
                <w:lang w:val="ro-RO"/>
              </w:rPr>
              <w:t>DA 4.2 – 0 acțiuni</w:t>
            </w:r>
          </w:p>
        </w:tc>
      </w:tr>
      <w:tr w:rsidR="00DE6385" w:rsidRPr="00ED6D59" w:rsidDel="00A539B6" w14:paraId="30D53710" w14:textId="77777777" w:rsidTr="00E1306A">
        <w:trPr>
          <w:trHeight w:val="219"/>
        </w:trPr>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73" w:type="dxa"/>
              <w:bottom w:w="0" w:type="dxa"/>
              <w:right w:w="73" w:type="dxa"/>
            </w:tcMar>
            <w:vAlign w:val="center"/>
            <w:hideMark/>
          </w:tcPr>
          <w:p w14:paraId="286E0B9D"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Total General – 75 acțiuni</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73" w:type="dxa"/>
              <w:bottom w:w="0" w:type="dxa"/>
              <w:right w:w="73" w:type="dxa"/>
            </w:tcMar>
            <w:vAlign w:val="center"/>
            <w:hideMark/>
          </w:tcPr>
          <w:p w14:paraId="20C0499F"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Total General –106 acțiuni</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73" w:type="dxa"/>
              <w:bottom w:w="0" w:type="dxa"/>
              <w:right w:w="73" w:type="dxa"/>
            </w:tcMar>
            <w:vAlign w:val="center"/>
            <w:hideMark/>
          </w:tcPr>
          <w:p w14:paraId="0BD52C76"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Total General – 56 acțiuni</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73" w:type="dxa"/>
              <w:bottom w:w="0" w:type="dxa"/>
              <w:right w:w="73" w:type="dxa"/>
            </w:tcMar>
            <w:vAlign w:val="center"/>
            <w:hideMark/>
          </w:tcPr>
          <w:p w14:paraId="0C175A3A"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Total General – 69 acțiuni</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vAlign w:val="center"/>
          </w:tcPr>
          <w:p w14:paraId="76ED0EC0"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Total General – 64 acțiuni</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vAlign w:val="center"/>
          </w:tcPr>
          <w:p w14:paraId="7F5BD7FA"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Total General – 55 acțiuni</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vAlign w:val="center"/>
          </w:tcPr>
          <w:p w14:paraId="01799852" w14:textId="77777777" w:rsidR="00DE6385" w:rsidRPr="00ED6D59" w:rsidDel="00A539B6" w:rsidRDefault="00DE6385" w:rsidP="007930D9">
            <w:pPr>
              <w:spacing w:line="276" w:lineRule="auto"/>
              <w:jc w:val="center"/>
              <w:rPr>
                <w:rFonts w:ascii="Trebuchet MS" w:hAnsi="Trebuchet MS"/>
                <w:lang w:val="ro-RO"/>
              </w:rPr>
            </w:pPr>
            <w:r w:rsidRPr="00ED6D59" w:rsidDel="00A539B6">
              <w:rPr>
                <w:rFonts w:ascii="Trebuchet MS" w:hAnsi="Trebuchet MS"/>
                <w:b/>
                <w:bCs/>
                <w:lang w:val="ro-RO"/>
              </w:rPr>
              <w:t>Total General – 61 acțiuni</w:t>
            </w:r>
          </w:p>
        </w:tc>
      </w:tr>
    </w:tbl>
    <w:p w14:paraId="7EAE4045" w14:textId="77777777" w:rsidR="004D5812" w:rsidRDefault="004D5812" w:rsidP="00F53503">
      <w:pPr>
        <w:pStyle w:val="Figura"/>
        <w:spacing w:line="276" w:lineRule="auto"/>
        <w:rPr>
          <w:sz w:val="22"/>
        </w:rPr>
      </w:pPr>
      <w:bookmarkStart w:id="14" w:name="_Toc47699899"/>
    </w:p>
    <w:p w14:paraId="7DE48C23" w14:textId="77777777" w:rsidR="00B6728E" w:rsidRPr="00ED6D59" w:rsidRDefault="005B2666" w:rsidP="004D5812">
      <w:pPr>
        <w:pStyle w:val="Figura"/>
        <w:spacing w:line="276" w:lineRule="auto"/>
        <w:rPr>
          <w:sz w:val="22"/>
        </w:rPr>
      </w:pPr>
      <w:r w:rsidRPr="00ED6D59">
        <w:rPr>
          <w:sz w:val="22"/>
        </w:rPr>
        <w:t>Figur</w:t>
      </w:r>
      <w:r w:rsidR="00610E82" w:rsidRPr="00ED6D59">
        <w:rPr>
          <w:sz w:val="22"/>
        </w:rPr>
        <w:t>a</w:t>
      </w:r>
      <w:r w:rsidR="00246A4A" w:rsidRPr="00ED6D59">
        <w:rPr>
          <w:sz w:val="22"/>
        </w:rPr>
        <w:t>nr. 4</w:t>
      </w:r>
      <w:r w:rsidR="004D5812">
        <w:rPr>
          <w:sz w:val="22"/>
        </w:rPr>
        <w:t xml:space="preserve"> </w:t>
      </w:r>
      <w:r w:rsidR="00DE6385" w:rsidRPr="00ED6D59">
        <w:rPr>
          <w:sz w:val="22"/>
        </w:rPr>
        <w:t>Situați</w:t>
      </w:r>
      <w:r w:rsidRPr="00ED6D59">
        <w:rPr>
          <w:sz w:val="22"/>
        </w:rPr>
        <w:t>a</w:t>
      </w:r>
      <w:r w:rsidR="00DE6385" w:rsidRPr="00ED6D59">
        <w:rPr>
          <w:sz w:val="22"/>
        </w:rPr>
        <w:t xml:space="preserve"> implement</w:t>
      </w:r>
      <w:r w:rsidRPr="00ED6D59">
        <w:rPr>
          <w:sz w:val="22"/>
        </w:rPr>
        <w:t xml:space="preserve">ării </w:t>
      </w:r>
      <w:r w:rsidR="00DE6385" w:rsidRPr="00ED6D59">
        <w:rPr>
          <w:sz w:val="22"/>
        </w:rPr>
        <w:t>planuri</w:t>
      </w:r>
      <w:r w:rsidRPr="00ED6D59">
        <w:rPr>
          <w:sz w:val="22"/>
        </w:rPr>
        <w:t>lor</w:t>
      </w:r>
      <w:r w:rsidR="00DE6385" w:rsidRPr="00ED6D59">
        <w:rPr>
          <w:sz w:val="22"/>
        </w:rPr>
        <w:t xml:space="preserve"> anuale de acțiune 2014-2019</w:t>
      </w:r>
      <w:bookmarkEnd w:id="14"/>
      <w:r w:rsidR="00DE6385" w:rsidRPr="00ED6D59">
        <w:rPr>
          <w:noProof/>
          <w:sz w:val="22"/>
          <w:lang w:eastAsia="ro-RO"/>
        </w:rPr>
        <w:drawing>
          <wp:inline distT="0" distB="0" distL="0" distR="0" wp14:anchorId="6C004371" wp14:editId="6128468D">
            <wp:extent cx="5021190" cy="2417885"/>
            <wp:effectExtent l="19050" t="0" r="27060" b="14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15" w:name="_Toc47699873"/>
    </w:p>
    <w:p w14:paraId="43E1270E" w14:textId="77777777" w:rsidR="001C4F29" w:rsidRDefault="001C4F29" w:rsidP="004E3114">
      <w:pPr>
        <w:spacing w:after="120" w:line="276" w:lineRule="auto"/>
        <w:jc w:val="both"/>
        <w:rPr>
          <w:rFonts w:ascii="Trebuchet MS" w:hAnsi="Trebuchet MS"/>
          <w:b/>
          <w:bCs/>
          <w:lang w:val="ro-RO"/>
        </w:rPr>
      </w:pPr>
    </w:p>
    <w:p w14:paraId="3EDC84EE" w14:textId="77777777" w:rsidR="00DE6385" w:rsidRPr="00ED6D59" w:rsidRDefault="00DE6385" w:rsidP="004E3114">
      <w:pPr>
        <w:spacing w:after="120" w:line="276" w:lineRule="auto"/>
        <w:jc w:val="both"/>
        <w:rPr>
          <w:rFonts w:ascii="Trebuchet MS" w:hAnsi="Trebuchet MS"/>
          <w:b/>
          <w:bCs/>
          <w:lang w:val="ro-RO"/>
        </w:rPr>
      </w:pPr>
      <w:r w:rsidRPr="00ED6D59">
        <w:rPr>
          <w:rFonts w:ascii="Trebuchet MS" w:hAnsi="Trebuchet MS"/>
          <w:b/>
          <w:bCs/>
          <w:lang w:val="ro-RO"/>
        </w:rPr>
        <w:t>Principii de bază pentru dezvoltarea, implementarea, monitorizarea și evaluarea cadrului strategic</w:t>
      </w:r>
      <w:bookmarkEnd w:id="15"/>
    </w:p>
    <w:p w14:paraId="2CE46F89"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Principiile importante care au stat la baza dezvoltării și implementării SNOFM 2014-2020 rămân relevante pentru viitorul cadru strategic pentru piața muncii</w:t>
      </w:r>
      <w:r w:rsidR="004E3114" w:rsidRPr="00ED6D59">
        <w:rPr>
          <w:rFonts w:ascii="Trebuchet MS" w:hAnsi="Trebuchet MS"/>
          <w:lang w:val="ro-RO"/>
        </w:rPr>
        <w:t>, cu adăugarea unor elemente de</w:t>
      </w:r>
      <w:r w:rsidRPr="00ED6D59">
        <w:rPr>
          <w:rFonts w:ascii="Trebuchet MS" w:hAnsi="Trebuchet MS"/>
          <w:lang w:val="ro-RO"/>
        </w:rPr>
        <w:t xml:space="preserve"> consolidare</w:t>
      </w:r>
      <w:r w:rsidR="004E3114" w:rsidRPr="00ED6D59">
        <w:rPr>
          <w:rFonts w:ascii="Trebuchet MS" w:hAnsi="Trebuchet MS"/>
          <w:lang w:val="ro-RO"/>
        </w:rPr>
        <w:t xml:space="preserve">, </w:t>
      </w:r>
      <w:r w:rsidR="008F1CCF" w:rsidRPr="00ED6D59">
        <w:rPr>
          <w:rFonts w:ascii="Trebuchet MS" w:hAnsi="Trebuchet MS"/>
          <w:lang w:val="ro-RO"/>
        </w:rPr>
        <w:t>după cum urmează</w:t>
      </w:r>
      <w:r w:rsidRPr="00ED6D59">
        <w:rPr>
          <w:rFonts w:ascii="Trebuchet MS" w:hAnsi="Trebuchet MS"/>
          <w:lang w:val="ro-RO"/>
        </w:rPr>
        <w:t>:</w:t>
      </w:r>
    </w:p>
    <w:p w14:paraId="5297A2C6"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b/>
          <w:i/>
          <w:u w:val="single"/>
          <w:lang w:val="ro-RO"/>
        </w:rPr>
        <w:t>Transparență</w:t>
      </w:r>
      <w:r w:rsidRPr="00ED6D59">
        <w:rPr>
          <w:rFonts w:ascii="Trebuchet MS" w:hAnsi="Trebuchet MS"/>
          <w:lang w:val="ro-RO"/>
        </w:rPr>
        <w:t xml:space="preserve"> - pe parcursul întregului proces de implementare a strategiei, documentele de implementare, raportare și monitorizare a progresului trebuie să fie publice pentru a crește gradul de implicare al părților interesate și încrederea cu privire la informațiile transmise, colectate și analizate.</w:t>
      </w:r>
    </w:p>
    <w:p w14:paraId="1E4C7520"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b/>
          <w:i/>
          <w:u w:val="single"/>
          <w:lang w:val="ro-RO"/>
        </w:rPr>
        <w:t>Participare</w:t>
      </w:r>
      <w:r w:rsidRPr="00ED6D59">
        <w:rPr>
          <w:rFonts w:ascii="Trebuchet MS" w:hAnsi="Trebuchet MS"/>
          <w:lang w:val="ro-RO"/>
        </w:rPr>
        <w:t xml:space="preserve"> –</w:t>
      </w:r>
      <w:r w:rsidR="009C2496">
        <w:rPr>
          <w:rFonts w:ascii="Trebuchet MS" w:hAnsi="Trebuchet MS"/>
          <w:lang w:val="ro-RO"/>
        </w:rPr>
        <w:t xml:space="preserve"> </w:t>
      </w:r>
      <w:r w:rsidRPr="00ED6D59">
        <w:rPr>
          <w:rFonts w:ascii="Trebuchet MS" w:hAnsi="Trebuchet MS"/>
          <w:lang w:val="ro-RO"/>
        </w:rPr>
        <w:t>mecanismel</w:t>
      </w:r>
      <w:r w:rsidR="004E3114" w:rsidRPr="00ED6D59">
        <w:rPr>
          <w:rFonts w:ascii="Trebuchet MS" w:hAnsi="Trebuchet MS"/>
          <w:lang w:val="ro-RO"/>
        </w:rPr>
        <w:t>e</w:t>
      </w:r>
      <w:r w:rsidRPr="00ED6D59">
        <w:rPr>
          <w:rFonts w:ascii="Trebuchet MS" w:hAnsi="Trebuchet MS"/>
          <w:lang w:val="ro-RO"/>
        </w:rPr>
        <w:t xml:space="preserve">de coordonare și decizie </w:t>
      </w:r>
      <w:r w:rsidR="004E3114" w:rsidRPr="00ED6D59">
        <w:rPr>
          <w:rFonts w:ascii="Trebuchet MS" w:hAnsi="Trebuchet MS"/>
          <w:lang w:val="ro-RO"/>
        </w:rPr>
        <w:t xml:space="preserve">se impun a fi consolidate, </w:t>
      </w:r>
      <w:r w:rsidRPr="00ED6D59">
        <w:rPr>
          <w:rFonts w:ascii="Trebuchet MS" w:hAnsi="Trebuchet MS"/>
          <w:lang w:val="ro-RO"/>
        </w:rPr>
        <w:t xml:space="preserve">prin creșterea  participării factorilor interesați în momentele cheie de implementare și dezvoltare a documentelor. </w:t>
      </w:r>
    </w:p>
    <w:p w14:paraId="76361561"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 xml:space="preserve">Pentru atingerea obiectivelor propuse în cadrul strategiei este necesară mobilizarea părților interesate pe piața muncii și creșterea relevanței consultărilor cu partenerii sociali și societatea civilă. </w:t>
      </w:r>
    </w:p>
    <w:p w14:paraId="13DF1264"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În plus, politicile care vizează ocuparea forței de muncă trebuie să fie suficient de flexibile pentru a reflecta într-o manier</w:t>
      </w:r>
      <w:r w:rsidR="008D7806" w:rsidRPr="00ED6D59">
        <w:rPr>
          <w:rFonts w:ascii="Trebuchet MS" w:hAnsi="Trebuchet MS"/>
          <w:lang w:val="ro-RO"/>
        </w:rPr>
        <w:t>ă</w:t>
      </w:r>
      <w:r w:rsidRPr="00ED6D59">
        <w:rPr>
          <w:rFonts w:ascii="Trebuchet MS" w:hAnsi="Trebuchet MS"/>
          <w:lang w:val="ro-RO"/>
        </w:rPr>
        <w:t xml:space="preserve"> mai bună realitățile și provocările de la nivel regional și local. În acest sens sunt necesare acțiuni de consolidare a cooperării și coordonării cu factorii regionali și locali. </w:t>
      </w:r>
    </w:p>
    <w:p w14:paraId="6FD14C62"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lang w:val="ro-RO"/>
        </w:rPr>
        <w:t xml:space="preserve">Platforme de cooperare precum </w:t>
      </w:r>
      <w:r w:rsidRPr="00ED6D59">
        <w:rPr>
          <w:rFonts w:ascii="Trebuchet MS" w:hAnsi="Trebuchet MS"/>
          <w:i/>
          <w:lang w:val="ro-RO"/>
        </w:rPr>
        <w:t>Comitetul inter-ministerial cu reprezentanți ai partenerilor sociali</w:t>
      </w:r>
      <w:r w:rsidRPr="00ED6D59">
        <w:rPr>
          <w:rFonts w:ascii="Trebuchet MS" w:hAnsi="Trebuchet MS"/>
          <w:lang w:val="ro-RO"/>
        </w:rPr>
        <w:t xml:space="preserve"> au avut un rol important pe perioada implementării SNOFM 2014-2020 și este necesară continuarea utilizării acestor tipuri de platforme de dialog cu toți factorii relevanți.</w:t>
      </w:r>
    </w:p>
    <w:p w14:paraId="4B6C456F" w14:textId="77777777" w:rsidR="008C0361" w:rsidRPr="00ED6D59" w:rsidRDefault="00203719" w:rsidP="007930D9">
      <w:pPr>
        <w:spacing w:after="120" w:line="276" w:lineRule="auto"/>
        <w:jc w:val="both"/>
        <w:rPr>
          <w:rFonts w:ascii="Trebuchet MS" w:hAnsi="Trebuchet MS"/>
          <w:lang w:val="ro-RO"/>
        </w:rPr>
      </w:pPr>
      <w:r w:rsidRPr="00ED6D59">
        <w:rPr>
          <w:rFonts w:ascii="Trebuchet MS" w:hAnsi="Trebuchet MS"/>
          <w:lang w:val="ro-RO"/>
        </w:rPr>
        <w:t xml:space="preserve">De asemenea, succesul strategiei se bazează pe </w:t>
      </w:r>
      <w:r w:rsidRPr="00ED6D59">
        <w:rPr>
          <w:rStyle w:val="st1"/>
          <w:rFonts w:ascii="Trebuchet MS" w:hAnsi="Trebuchet MS"/>
          <w:lang w:val="ro-RO"/>
        </w:rPr>
        <w:t xml:space="preserve">efortul conjugat al </w:t>
      </w:r>
      <w:r w:rsidRPr="00ED6D59">
        <w:rPr>
          <w:rStyle w:val="Emphasis"/>
          <w:rFonts w:ascii="Trebuchet MS" w:hAnsi="Trebuchet MS"/>
          <w:i w:val="0"/>
          <w:lang w:val="ro-RO"/>
        </w:rPr>
        <w:t>tuturor</w:t>
      </w:r>
      <w:r w:rsidRPr="00ED6D59">
        <w:rPr>
          <w:rStyle w:val="st1"/>
          <w:rFonts w:ascii="Trebuchet MS" w:hAnsi="Trebuchet MS"/>
          <w:lang w:val="ro-RO"/>
        </w:rPr>
        <w:t>insti</w:t>
      </w:r>
      <w:r w:rsidR="00E8182C" w:rsidRPr="00ED6D59">
        <w:rPr>
          <w:rStyle w:val="st1"/>
          <w:rFonts w:ascii="Trebuchet MS" w:hAnsi="Trebuchet MS"/>
          <w:lang w:val="ro-RO"/>
        </w:rPr>
        <w:t>t</w:t>
      </w:r>
      <w:r w:rsidRPr="00ED6D59">
        <w:rPr>
          <w:rStyle w:val="st1"/>
          <w:rFonts w:ascii="Trebuchet MS" w:hAnsi="Trebuchet MS"/>
          <w:lang w:val="ro-RO"/>
        </w:rPr>
        <w:t xml:space="preserve">uţiilor cu atribuţii </w:t>
      </w:r>
      <w:r w:rsidRPr="00ED6D59">
        <w:rPr>
          <w:rFonts w:ascii="Trebuchet MS" w:hAnsi="Trebuchet MS"/>
          <w:lang w:val="ro-RO"/>
        </w:rPr>
        <w:t>în implementarea măsurilor planificate, cu maximizarea sinergiilor potențiale.</w:t>
      </w:r>
    </w:p>
    <w:p w14:paraId="13B09AA7" w14:textId="77777777" w:rsidR="00DE6385" w:rsidRPr="00ED6D59" w:rsidRDefault="00DE6385" w:rsidP="009C2496">
      <w:pPr>
        <w:spacing w:after="120" w:line="276" w:lineRule="auto"/>
        <w:jc w:val="both"/>
        <w:rPr>
          <w:rFonts w:ascii="Trebuchet MS" w:hAnsi="Trebuchet MS"/>
          <w:lang w:val="ro-RO"/>
        </w:rPr>
      </w:pPr>
      <w:r w:rsidRPr="00ED6D59">
        <w:rPr>
          <w:rFonts w:ascii="Trebuchet MS" w:hAnsi="Trebuchet MS"/>
          <w:b/>
          <w:i/>
          <w:u w:val="single"/>
          <w:lang w:val="ro-RO"/>
        </w:rPr>
        <w:t>Responsabilitate</w:t>
      </w:r>
      <w:r w:rsidRPr="00ED6D59">
        <w:rPr>
          <w:rFonts w:ascii="Trebuchet MS" w:hAnsi="Trebuchet MS"/>
          <w:b/>
          <w:i/>
          <w:lang w:val="ro-RO"/>
        </w:rPr>
        <w:t xml:space="preserve"> </w:t>
      </w:r>
      <w:r w:rsidRPr="009C2496">
        <w:rPr>
          <w:rFonts w:ascii="Trebuchet MS" w:hAnsi="Trebuchet MS"/>
          <w:bCs/>
          <w:iCs/>
          <w:lang w:val="ro-RO"/>
        </w:rPr>
        <w:t xml:space="preserve">- </w:t>
      </w:r>
      <w:r w:rsidRPr="00ED6D59">
        <w:rPr>
          <w:rFonts w:ascii="Trebuchet MS" w:hAnsi="Trebuchet MS"/>
          <w:lang w:val="ro-RO"/>
        </w:rPr>
        <w:t>rolurile și sarcinile fiecărei instituții participante la proces</w:t>
      </w:r>
      <w:r w:rsidR="004E3114" w:rsidRPr="00ED6D59">
        <w:rPr>
          <w:rFonts w:ascii="Trebuchet MS" w:hAnsi="Trebuchet MS"/>
          <w:lang w:val="ro-RO"/>
        </w:rPr>
        <w:t xml:space="preserve"> au fost clar definite în cadrul SNOFM 2014-2020</w:t>
      </w:r>
      <w:r w:rsidRPr="00ED6D59">
        <w:rPr>
          <w:rFonts w:ascii="Trebuchet MS" w:hAnsi="Trebuchet MS"/>
          <w:lang w:val="ro-RO"/>
        </w:rPr>
        <w:t xml:space="preserve">, astfel încât responsabilitatea deciziei și implementării </w:t>
      </w:r>
      <w:r w:rsidRPr="00ED6D59">
        <w:rPr>
          <w:rFonts w:ascii="Trebuchet MS" w:hAnsi="Trebuchet MS"/>
          <w:lang w:val="ro-RO"/>
        </w:rPr>
        <w:lastRenderedPageBreak/>
        <w:t xml:space="preserve">acțiunilor/măsurilor să fie asumată de către fiecare parte, fără însă a se diminua responsabilitatea și rolul </w:t>
      </w:r>
      <w:r w:rsidR="004E3114" w:rsidRPr="00ED6D59">
        <w:rPr>
          <w:rFonts w:ascii="Trebuchet MS" w:hAnsi="Trebuchet MS"/>
          <w:lang w:val="ro-RO"/>
        </w:rPr>
        <w:t>MMPS,</w:t>
      </w:r>
      <w:r w:rsidRPr="00ED6D59">
        <w:rPr>
          <w:rFonts w:ascii="Trebuchet MS" w:hAnsi="Trebuchet MS"/>
          <w:lang w:val="ro-RO"/>
        </w:rPr>
        <w:t xml:space="preserve"> ca autoritate de decizie în domeniul politicilor de ocupare a forței de muncă.</w:t>
      </w:r>
    </w:p>
    <w:p w14:paraId="7929BEA6" w14:textId="77777777" w:rsidR="00DE6385" w:rsidRPr="00ED6D59" w:rsidRDefault="00DE6385" w:rsidP="007930D9">
      <w:pPr>
        <w:spacing w:after="120" w:line="276" w:lineRule="auto"/>
        <w:jc w:val="both"/>
        <w:rPr>
          <w:rFonts w:ascii="Trebuchet MS" w:hAnsi="Trebuchet MS"/>
          <w:lang w:val="ro-RO"/>
        </w:rPr>
      </w:pPr>
      <w:r w:rsidRPr="00ED6D59">
        <w:rPr>
          <w:rFonts w:ascii="Trebuchet MS" w:hAnsi="Trebuchet MS"/>
          <w:b/>
          <w:i/>
          <w:u w:val="single"/>
          <w:lang w:val="ro-RO"/>
        </w:rPr>
        <w:t>Eficacitate</w:t>
      </w:r>
      <w:r w:rsidRPr="00ED6D59">
        <w:rPr>
          <w:rFonts w:ascii="Trebuchet MS" w:hAnsi="Trebuchet MS"/>
          <w:lang w:val="ro-RO"/>
        </w:rPr>
        <w:t xml:space="preserve"> – implementarea strategiei cu eficacitate a fost asigurată prin mecanismul de monitorizare și evaluare, dar și prin utilizarea unui cadru unitar în construcția Planurilor anuale de </w:t>
      </w:r>
      <w:r w:rsidR="004E3114" w:rsidRPr="00ED6D59">
        <w:rPr>
          <w:rFonts w:ascii="Trebuchet MS" w:hAnsi="Trebuchet MS"/>
          <w:lang w:val="ro-RO"/>
        </w:rPr>
        <w:t>a</w:t>
      </w:r>
      <w:r w:rsidRPr="00ED6D59">
        <w:rPr>
          <w:rFonts w:ascii="Trebuchet MS" w:hAnsi="Trebuchet MS"/>
          <w:lang w:val="ro-RO"/>
        </w:rPr>
        <w:t>cțiuni aferente SNOFM</w:t>
      </w:r>
      <w:r w:rsidR="004E3114" w:rsidRPr="00ED6D59">
        <w:rPr>
          <w:rFonts w:ascii="Trebuchet MS" w:hAnsi="Trebuchet MS"/>
          <w:lang w:val="ro-RO"/>
        </w:rPr>
        <w:t>,</w:t>
      </w:r>
      <w:r w:rsidRPr="00ED6D59">
        <w:rPr>
          <w:rFonts w:ascii="Trebuchet MS" w:hAnsi="Trebuchet MS"/>
          <w:lang w:val="ro-RO"/>
        </w:rPr>
        <w:t xml:space="preserve"> elaborate de MMPS pe baza contribuțiilor celorlalte instituții. De asemenea, s-a încercat păstrarea unei corelări între eforturile naționale și angajamentele asumate de instituțiile implicate ca răspuns la Recomandările Specifice de Țară, luând în considerare concluziile Consiliului European și având în vedere setul de Orientări Integrate privind Ocuparea Forței de Muncă. </w:t>
      </w:r>
    </w:p>
    <w:p w14:paraId="5183D92B" w14:textId="77777777" w:rsidR="00DE6385" w:rsidRPr="00ED6D59" w:rsidRDefault="00DE6385" w:rsidP="009C2496">
      <w:pPr>
        <w:spacing w:after="120" w:line="276" w:lineRule="auto"/>
        <w:jc w:val="both"/>
        <w:rPr>
          <w:rFonts w:ascii="Trebuchet MS" w:hAnsi="Trebuchet MS"/>
          <w:lang w:val="ro-RO"/>
        </w:rPr>
      </w:pPr>
      <w:r w:rsidRPr="00ED6D59">
        <w:rPr>
          <w:rFonts w:ascii="Trebuchet MS" w:hAnsi="Trebuchet MS"/>
          <w:lang w:val="ro-RO"/>
        </w:rPr>
        <w:t xml:space="preserve">În acest context, viitorul cadru strategic ar putea consolida legătura măsurilor și acțiunilor asumate cu obiectivele specifice și țintele stabilite în cadrul strategiei, </w:t>
      </w:r>
      <w:r w:rsidR="00651B30" w:rsidRPr="00ED6D59">
        <w:rPr>
          <w:rFonts w:ascii="Trebuchet MS" w:hAnsi="Trebuchet MS"/>
          <w:lang w:val="ro-RO"/>
        </w:rPr>
        <w:t xml:space="preserve">în scopul unei mai bune cuantificări a aportului acestora, </w:t>
      </w:r>
      <w:r w:rsidRPr="00ED6D59">
        <w:rPr>
          <w:rFonts w:ascii="Trebuchet MS" w:hAnsi="Trebuchet MS"/>
          <w:lang w:val="ro-RO"/>
        </w:rPr>
        <w:t xml:space="preserve">dar și reflectarea </w:t>
      </w:r>
      <w:r w:rsidR="00097B1E" w:rsidRPr="00ED6D59">
        <w:rPr>
          <w:rFonts w:ascii="Trebuchet MS" w:hAnsi="Trebuchet MS"/>
          <w:lang w:val="ro-RO"/>
        </w:rPr>
        <w:t>cu calaritate</w:t>
      </w:r>
      <w:r w:rsidRPr="00ED6D59">
        <w:rPr>
          <w:rFonts w:ascii="Trebuchet MS" w:hAnsi="Trebuchet MS"/>
          <w:lang w:val="ro-RO"/>
        </w:rPr>
        <w:t xml:space="preserve"> a grupurilor țintă vizate și a alocărilor financiare aferente.</w:t>
      </w:r>
    </w:p>
    <w:p w14:paraId="4A2F31FE" w14:textId="77777777" w:rsidR="005D757B" w:rsidRPr="00ED6D59" w:rsidRDefault="006070B8" w:rsidP="005D757B">
      <w:pPr>
        <w:autoSpaceDE w:val="0"/>
        <w:autoSpaceDN w:val="0"/>
        <w:spacing w:after="120" w:line="276" w:lineRule="auto"/>
        <w:jc w:val="both"/>
        <w:rPr>
          <w:rFonts w:ascii="Trebuchet MS" w:hAnsi="Trebuchet MS"/>
          <w:lang w:val="ro-RO"/>
        </w:rPr>
      </w:pPr>
      <w:r w:rsidRPr="00ED6D59">
        <w:rPr>
          <w:rFonts w:ascii="Trebuchet MS" w:hAnsi="Trebuchet MS"/>
          <w:iCs/>
          <w:lang w:val="ro-RO"/>
        </w:rPr>
        <w:t>De asemene</w:t>
      </w:r>
      <w:r w:rsidR="00651B30" w:rsidRPr="00ED6D59">
        <w:rPr>
          <w:rFonts w:ascii="Trebuchet MS" w:hAnsi="Trebuchet MS"/>
          <w:iCs/>
          <w:lang w:val="ro-RO"/>
        </w:rPr>
        <w:t>a</w:t>
      </w:r>
      <w:r w:rsidRPr="00ED6D59">
        <w:rPr>
          <w:rFonts w:ascii="Trebuchet MS" w:hAnsi="Trebuchet MS"/>
          <w:iCs/>
          <w:lang w:val="ro-RO"/>
        </w:rPr>
        <w:t>, o a</w:t>
      </w:r>
      <w:r w:rsidR="005D757B" w:rsidRPr="00ED6D59">
        <w:rPr>
          <w:rFonts w:ascii="Trebuchet MS" w:hAnsi="Trebuchet MS"/>
          <w:iCs/>
          <w:lang w:val="ro-RO"/>
        </w:rPr>
        <w:t>bordare graduală</w:t>
      </w:r>
      <w:r w:rsidR="00651B30" w:rsidRPr="00ED6D59">
        <w:rPr>
          <w:rFonts w:ascii="Trebuchet MS" w:hAnsi="Trebuchet MS"/>
          <w:iCs/>
          <w:lang w:val="ro-RO"/>
        </w:rPr>
        <w:t xml:space="preserve"> constând în </w:t>
      </w:r>
      <w:r w:rsidR="00651B30" w:rsidRPr="00ED6D59">
        <w:rPr>
          <w:rFonts w:ascii="Trebuchet MS" w:hAnsi="Trebuchet MS"/>
          <w:lang w:val="ro-RO"/>
        </w:rPr>
        <w:t>implementarea</w:t>
      </w:r>
      <w:r w:rsidR="005D757B" w:rsidRPr="00ED6D59">
        <w:rPr>
          <w:rFonts w:ascii="Trebuchet MS" w:hAnsi="Trebuchet MS"/>
          <w:lang w:val="ro-RO"/>
        </w:rPr>
        <w:t xml:space="preserve"> măsurilor planificate proporţional cu gradul de complexitate al nevoilor identificate în etapa de fundamentare a procesului decizional</w:t>
      </w:r>
      <w:r w:rsidR="00651B30" w:rsidRPr="00ED6D59">
        <w:rPr>
          <w:rFonts w:ascii="Trebuchet MS" w:hAnsi="Trebuchet MS"/>
          <w:lang w:val="ro-RO"/>
        </w:rPr>
        <w:t>, ar putea contribui la sporirea eficacității.</w:t>
      </w:r>
    </w:p>
    <w:p w14:paraId="0F9DC248" w14:textId="77777777" w:rsidR="00DE6385" w:rsidRPr="009C2496" w:rsidRDefault="00DE6385" w:rsidP="007930D9">
      <w:pPr>
        <w:spacing w:after="120" w:line="276" w:lineRule="auto"/>
        <w:jc w:val="both"/>
        <w:rPr>
          <w:rFonts w:ascii="Trebuchet MS" w:hAnsi="Trebuchet MS"/>
          <w:iCs/>
          <w:lang w:val="ro-RO"/>
        </w:rPr>
      </w:pPr>
      <w:r w:rsidRPr="00ED6D59">
        <w:rPr>
          <w:rFonts w:ascii="Trebuchet MS" w:hAnsi="Trebuchet MS"/>
          <w:b/>
          <w:i/>
          <w:u w:val="single"/>
          <w:lang w:val="ro-RO"/>
        </w:rPr>
        <w:t>Coerență</w:t>
      </w:r>
      <w:r w:rsidR="009C2496">
        <w:rPr>
          <w:rFonts w:ascii="Trebuchet MS" w:hAnsi="Trebuchet MS"/>
          <w:b/>
          <w:i/>
          <w:u w:val="single"/>
          <w:lang w:val="ro-RO"/>
        </w:rPr>
        <w:t xml:space="preserve"> </w:t>
      </w:r>
      <w:r w:rsidRPr="00ED6D59">
        <w:rPr>
          <w:rFonts w:ascii="Trebuchet MS" w:hAnsi="Trebuchet MS"/>
          <w:lang w:val="ro-RO"/>
        </w:rPr>
        <w:t xml:space="preserve">– a fost asigurată printr-un proces standardizat de colectare și transmitere a datelor și prin raportarea la </w:t>
      </w:r>
      <w:r w:rsidRPr="009C2496">
        <w:rPr>
          <w:rFonts w:ascii="Trebuchet MS" w:hAnsi="Trebuchet MS"/>
          <w:iCs/>
          <w:lang w:val="ro-RO"/>
        </w:rPr>
        <w:t xml:space="preserve">indicatori comuni și specifici relevanți pentru măsurile implementate. </w:t>
      </w:r>
    </w:p>
    <w:p w14:paraId="3232F1F0" w14:textId="0C6242FB" w:rsidR="00DE6385" w:rsidRPr="009C2496" w:rsidRDefault="00DE6385" w:rsidP="007930D9">
      <w:pPr>
        <w:spacing w:after="120" w:line="276" w:lineRule="auto"/>
        <w:jc w:val="both"/>
        <w:rPr>
          <w:rFonts w:ascii="Trebuchet MS" w:hAnsi="Trebuchet MS"/>
          <w:iCs/>
          <w:lang w:val="ro-RO"/>
        </w:rPr>
      </w:pPr>
      <w:r w:rsidRPr="009C2496">
        <w:rPr>
          <w:rFonts w:ascii="Trebuchet MS" w:hAnsi="Trebuchet MS"/>
          <w:iCs/>
          <w:lang w:val="ro-RO"/>
        </w:rPr>
        <w:t xml:space="preserve">Sistemul de monitorizare bazat pe datele obținute din Ancheta Forței de Muncă în Gospodării (AMIGO) și pe alte cercetări statistice relevante derulate de Institutul National de Statistică, pe datele administrative furnizate de Agenția Națională pentru Ocuparea Forței de Muncă, de Ministerul Educației, de Autoritatea Națională pentru Calificări, precum și pe alte date administrative colectate de ministerele/ instituțiile responsabile de implementarea măsurilor incluse în Planurile anuale de acțiune a fost relevant și extrem de util pentru îndeplinirea nevoilor de raportare a progreselor. </w:t>
      </w:r>
    </w:p>
    <w:p w14:paraId="67785D5A" w14:textId="77777777" w:rsidR="00DE6385" w:rsidRPr="00ED6D59" w:rsidRDefault="00DE6385" w:rsidP="0061554A">
      <w:pPr>
        <w:spacing w:after="120" w:line="276" w:lineRule="auto"/>
        <w:jc w:val="both"/>
        <w:rPr>
          <w:rFonts w:ascii="Trebuchet MS" w:hAnsi="Trebuchet MS"/>
          <w:lang w:val="ro-RO"/>
        </w:rPr>
      </w:pPr>
      <w:r w:rsidRPr="00ED6D59">
        <w:rPr>
          <w:rFonts w:ascii="Trebuchet MS" w:hAnsi="Trebuchet MS"/>
          <w:lang w:val="ro-RO"/>
        </w:rPr>
        <w:t>Viitoarea strategie poate prelua și continua o parte din aceste procese, dar pot fi avute în vedere și elemente adiționale</w:t>
      </w:r>
      <w:r w:rsidR="00481CC4" w:rsidRPr="00ED6D59">
        <w:rPr>
          <w:rFonts w:ascii="Trebuchet MS" w:hAnsi="Trebuchet MS"/>
          <w:lang w:val="ro-RO"/>
        </w:rPr>
        <w:t>,</w:t>
      </w:r>
      <w:r w:rsidRPr="00ED6D59">
        <w:rPr>
          <w:rFonts w:ascii="Trebuchet MS" w:hAnsi="Trebuchet MS"/>
          <w:lang w:val="ro-RO"/>
        </w:rPr>
        <w:t xml:space="preserve"> care să poată diminua </w:t>
      </w:r>
      <w:r w:rsidR="0061554A" w:rsidRPr="00ED6D59">
        <w:rPr>
          <w:rFonts w:ascii="Trebuchet MS" w:hAnsi="Trebuchet MS"/>
          <w:lang w:val="ro-RO"/>
        </w:rPr>
        <w:t>sarcina</w:t>
      </w:r>
      <w:r w:rsidRPr="00ED6D59">
        <w:rPr>
          <w:rFonts w:ascii="Trebuchet MS" w:hAnsi="Trebuchet MS"/>
          <w:lang w:val="ro-RO"/>
        </w:rPr>
        <w:t xml:space="preserve"> administrativă și să </w:t>
      </w:r>
      <w:r w:rsidR="0061554A" w:rsidRPr="00ED6D59">
        <w:rPr>
          <w:rFonts w:ascii="Trebuchet MS" w:hAnsi="Trebuchet MS"/>
          <w:lang w:val="ro-RO"/>
        </w:rPr>
        <w:t>eficientizeze</w:t>
      </w:r>
      <w:r w:rsidR="009C2496">
        <w:rPr>
          <w:rFonts w:ascii="Trebuchet MS" w:hAnsi="Trebuchet MS"/>
          <w:lang w:val="ro-RO"/>
        </w:rPr>
        <w:t xml:space="preserve"> </w:t>
      </w:r>
      <w:r w:rsidRPr="00ED6D59">
        <w:rPr>
          <w:rFonts w:ascii="Trebuchet MS" w:hAnsi="Trebuchet MS"/>
          <w:lang w:val="ro-RO"/>
        </w:rPr>
        <w:t>procesul de monitorizare a implementării măsurilor/acțiunilor asumate.</w:t>
      </w:r>
    </w:p>
    <w:p w14:paraId="0FA22562" w14:textId="30B050CE" w:rsidR="008F1CCF" w:rsidRPr="00ED6D59" w:rsidRDefault="005D757B" w:rsidP="0061554A">
      <w:pPr>
        <w:spacing w:after="120" w:line="276" w:lineRule="auto"/>
        <w:jc w:val="both"/>
        <w:rPr>
          <w:rFonts w:ascii="Trebuchet MS" w:hAnsi="Trebuchet MS"/>
          <w:lang w:val="ro-RO"/>
        </w:rPr>
      </w:pPr>
      <w:r w:rsidRPr="00ED6D59">
        <w:rPr>
          <w:rFonts w:ascii="Trebuchet MS" w:hAnsi="Trebuchet MS"/>
          <w:lang w:val="ro-RO"/>
        </w:rPr>
        <w:t>De asemenea</w:t>
      </w:r>
      <w:r w:rsidR="008F1CCF" w:rsidRPr="00ED6D59">
        <w:rPr>
          <w:rFonts w:ascii="Trebuchet MS" w:hAnsi="Trebuchet MS"/>
          <w:lang w:val="ro-RO"/>
        </w:rPr>
        <w:t xml:space="preserve">, este de dorit o mai bună </w:t>
      </w:r>
      <w:r w:rsidR="00097B1E" w:rsidRPr="00ED6D59">
        <w:rPr>
          <w:rFonts w:ascii="Trebuchet MS" w:hAnsi="Trebuchet MS"/>
          <w:lang w:val="ro-RO"/>
        </w:rPr>
        <w:t>oglindire</w:t>
      </w:r>
      <w:r w:rsidR="009C2496">
        <w:rPr>
          <w:rFonts w:ascii="Trebuchet MS" w:hAnsi="Trebuchet MS"/>
          <w:lang w:val="ro-RO"/>
        </w:rPr>
        <w:t xml:space="preserve"> </w:t>
      </w:r>
      <w:r w:rsidRPr="00ED6D59">
        <w:rPr>
          <w:rFonts w:ascii="Trebuchet MS" w:hAnsi="Trebuchet MS"/>
          <w:lang w:val="ro-RO"/>
        </w:rPr>
        <w:t xml:space="preserve">în Planurilor anuale de acțiuni ale strategiei </w:t>
      </w:r>
      <w:r w:rsidR="008F1CCF" w:rsidRPr="00ED6D59">
        <w:rPr>
          <w:rFonts w:ascii="Trebuchet MS" w:hAnsi="Trebuchet MS"/>
          <w:lang w:val="ro-RO"/>
        </w:rPr>
        <w:t>a adiționalității fondurilor</w:t>
      </w:r>
      <w:r w:rsidRPr="00ED6D59">
        <w:rPr>
          <w:rFonts w:ascii="Trebuchet MS" w:hAnsi="Trebuchet MS"/>
          <w:lang w:val="ro-RO"/>
        </w:rPr>
        <w:t>, principiul conform căruia contribuțiile din partea Fondurilor europene structurale şi de investiţii (FESI) nu se substituie cheltuielilor structurale publice efectuate de fiecare stat membru</w:t>
      </w:r>
      <w:r w:rsidR="00A12B1C">
        <w:rPr>
          <w:rFonts w:ascii="Trebuchet MS" w:hAnsi="Trebuchet MS"/>
          <w:lang w:val="ro-RO"/>
        </w:rPr>
        <w:t>.</w:t>
      </w:r>
      <w:r w:rsidRPr="00ED6D59">
        <w:rPr>
          <w:rFonts w:ascii="Trebuchet MS" w:hAnsi="Trebuchet MS"/>
          <w:lang w:val="ro-RO"/>
        </w:rPr>
        <w:t xml:space="preserve"> Prin urmare, </w:t>
      </w:r>
      <w:r w:rsidR="008F1CCF" w:rsidRPr="00ED6D59">
        <w:rPr>
          <w:rFonts w:ascii="Trebuchet MS" w:hAnsi="Trebuchet MS"/>
          <w:lang w:val="ro-RO"/>
        </w:rPr>
        <w:t xml:space="preserve">instituțiile responsabile cu implementarea strategiei </w:t>
      </w:r>
      <w:r w:rsidRPr="00ED6D59">
        <w:rPr>
          <w:rFonts w:ascii="Trebuchet MS" w:hAnsi="Trebuchet MS"/>
          <w:lang w:val="ro-RO"/>
        </w:rPr>
        <w:t>trebuie să</w:t>
      </w:r>
      <w:r w:rsidR="008F1CCF" w:rsidRPr="00ED6D59">
        <w:rPr>
          <w:rFonts w:ascii="Trebuchet MS" w:hAnsi="Trebuchet MS"/>
          <w:lang w:val="ro-RO"/>
        </w:rPr>
        <w:t xml:space="preserve"> asigura o alocare eficace şi suficientă de resurse, prin utilizarea fondurilor de la bugetul de stat și de la bugetele locale</w:t>
      </w:r>
      <w:r w:rsidRPr="00ED6D59">
        <w:rPr>
          <w:rFonts w:ascii="Trebuchet MS" w:hAnsi="Trebuchet MS"/>
          <w:lang w:val="ro-RO"/>
        </w:rPr>
        <w:t xml:space="preserve"> și, în completarea cheltuielilor naționale publice,</w:t>
      </w:r>
      <w:r w:rsidR="008F1CCF" w:rsidRPr="00ED6D59">
        <w:rPr>
          <w:rFonts w:ascii="Trebuchet MS" w:hAnsi="Trebuchet MS"/>
          <w:lang w:val="ro-RO"/>
        </w:rPr>
        <w:t xml:space="preserve"> a alocărilor financiare din </w:t>
      </w:r>
      <w:r w:rsidRPr="00ED6D59">
        <w:rPr>
          <w:rFonts w:ascii="Trebuchet MS" w:hAnsi="Trebuchet MS"/>
          <w:lang w:val="ro-RO"/>
        </w:rPr>
        <w:t>FESI.</w:t>
      </w:r>
    </w:p>
    <w:p w14:paraId="5A80D25A" w14:textId="77777777" w:rsidR="00F54B83" w:rsidRPr="00ED6D59" w:rsidRDefault="00F54B83" w:rsidP="0084419F">
      <w:pPr>
        <w:pStyle w:val="Heading1"/>
        <w:spacing w:line="276" w:lineRule="auto"/>
        <w:rPr>
          <w:sz w:val="22"/>
          <w:szCs w:val="22"/>
        </w:rPr>
      </w:pPr>
      <w:bookmarkStart w:id="16" w:name="_Toc47699875"/>
      <w:r w:rsidRPr="00ED6D59">
        <w:rPr>
          <w:sz w:val="22"/>
          <w:szCs w:val="22"/>
        </w:rPr>
        <w:t>Analiză SWOT</w:t>
      </w:r>
      <w:bookmarkEnd w:id="16"/>
      <w:r w:rsidR="00097B1E" w:rsidRPr="00ED6D59">
        <w:rPr>
          <w:sz w:val="22"/>
          <w:szCs w:val="22"/>
        </w:rPr>
        <w:t xml:space="preserve"> a pieței muncii din România</w:t>
      </w:r>
    </w:p>
    <w:p w14:paraId="1B12B7EA" w14:textId="77777777" w:rsidR="00F54B83" w:rsidRPr="00ED6D59" w:rsidRDefault="00F54B83" w:rsidP="0084419F">
      <w:pPr>
        <w:pStyle w:val="Heading1"/>
        <w:spacing w:line="276" w:lineRule="auto"/>
        <w:jc w:val="center"/>
        <w:rPr>
          <w:sz w:val="22"/>
          <w:szCs w:val="22"/>
        </w:rPr>
      </w:pPr>
      <w:bookmarkStart w:id="17" w:name="_Toc47699876"/>
      <w:r w:rsidRPr="00ED6D59">
        <w:rPr>
          <w:sz w:val="22"/>
          <w:szCs w:val="22"/>
        </w:rPr>
        <w:t>Puncte tari vs. Puncte slabe ale pieței muncii naționale</w:t>
      </w:r>
      <w:bookmarkEnd w:id="17"/>
    </w:p>
    <w:tbl>
      <w:tblPr>
        <w:tblStyle w:val="TableGrid"/>
        <w:tblW w:w="9351" w:type="dxa"/>
        <w:tblLayout w:type="fixed"/>
        <w:tblLook w:val="04A0" w:firstRow="1" w:lastRow="0" w:firstColumn="1" w:lastColumn="0" w:noHBand="0" w:noVBand="1"/>
      </w:tblPr>
      <w:tblGrid>
        <w:gridCol w:w="4673"/>
        <w:gridCol w:w="4678"/>
      </w:tblGrid>
      <w:tr w:rsidR="00F54B83" w:rsidRPr="00ED6D59" w14:paraId="2CE2258A" w14:textId="77777777" w:rsidTr="00B6728E">
        <w:trPr>
          <w:trHeight w:val="647"/>
        </w:trPr>
        <w:tc>
          <w:tcPr>
            <w:tcW w:w="4673" w:type="dxa"/>
            <w:vAlign w:val="center"/>
          </w:tcPr>
          <w:p w14:paraId="38265118" w14:textId="77777777" w:rsidR="00F54B83" w:rsidRPr="00ED6D59" w:rsidRDefault="00F54B83" w:rsidP="007930D9">
            <w:pPr>
              <w:spacing w:line="276" w:lineRule="auto"/>
              <w:jc w:val="center"/>
              <w:rPr>
                <w:rFonts w:ascii="Trebuchet MS" w:hAnsi="Trebuchet MS"/>
                <w:b/>
                <w:sz w:val="22"/>
                <w:szCs w:val="22"/>
                <w:lang w:val="ro-RO"/>
              </w:rPr>
            </w:pPr>
            <w:r w:rsidRPr="00ED6D59">
              <w:rPr>
                <w:rFonts w:ascii="Trebuchet MS" w:hAnsi="Trebuchet MS"/>
                <w:b/>
                <w:sz w:val="22"/>
                <w:szCs w:val="22"/>
                <w:lang w:val="ro-RO"/>
              </w:rPr>
              <w:t>Puncte tari</w:t>
            </w:r>
          </w:p>
        </w:tc>
        <w:tc>
          <w:tcPr>
            <w:tcW w:w="4678" w:type="dxa"/>
            <w:vAlign w:val="center"/>
          </w:tcPr>
          <w:p w14:paraId="3101CB54" w14:textId="77777777" w:rsidR="00F54B83" w:rsidRPr="00ED6D59" w:rsidRDefault="00F54B83" w:rsidP="007930D9">
            <w:pPr>
              <w:spacing w:line="276" w:lineRule="auto"/>
              <w:jc w:val="center"/>
              <w:rPr>
                <w:rFonts w:ascii="Trebuchet MS" w:hAnsi="Trebuchet MS"/>
                <w:b/>
                <w:sz w:val="22"/>
                <w:szCs w:val="22"/>
                <w:lang w:val="ro-RO"/>
              </w:rPr>
            </w:pPr>
            <w:r w:rsidRPr="00ED6D59">
              <w:rPr>
                <w:rFonts w:ascii="Trebuchet MS" w:hAnsi="Trebuchet MS"/>
                <w:b/>
                <w:sz w:val="22"/>
                <w:szCs w:val="22"/>
                <w:lang w:val="ro-RO"/>
              </w:rPr>
              <w:t>Puncte slabe</w:t>
            </w:r>
          </w:p>
        </w:tc>
      </w:tr>
      <w:tr w:rsidR="00F54B83" w:rsidRPr="00ED6D59" w14:paraId="04B04377" w14:textId="77777777" w:rsidTr="00B6728E">
        <w:tc>
          <w:tcPr>
            <w:tcW w:w="4673" w:type="dxa"/>
          </w:tcPr>
          <w:p w14:paraId="7AC6F8AB" w14:textId="77777777"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lastRenderedPageBreak/>
              <w:t>Rezultate pozitive în ceea ce privește majoritatea obiectivelor asumate la nivel național în contextul strategiei Europa 2020;</w:t>
            </w:r>
          </w:p>
          <w:p w14:paraId="3E3EBAA6" w14:textId="77777777"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O îmbunătățire a condițiilor sociale pe fondul creșterii economice;</w:t>
            </w:r>
          </w:p>
          <w:p w14:paraId="078B35F8" w14:textId="77777777"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Prezența în mediul de afaceri din România a unor mari companii, fapt ce conferă acces la tehnologii moderne;</w:t>
            </w:r>
          </w:p>
          <w:p w14:paraId="02A21F66" w14:textId="77777777"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Dezvoltarea unor hub-uri industriale /de servicii a căror experiență poate sprijini creșterea întreprinzătorilor autohtoni;</w:t>
            </w:r>
          </w:p>
          <w:p w14:paraId="209B374A" w14:textId="77777777" w:rsidR="00FD45AA" w:rsidRPr="00ED6D59" w:rsidRDefault="00FD45AA" w:rsidP="00294D77">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Acces la Fonduri </w:t>
            </w:r>
            <w:r w:rsidR="00294D77">
              <w:rPr>
                <w:rFonts w:ascii="Trebuchet MS" w:hAnsi="Trebuchet MS"/>
                <w:sz w:val="22"/>
                <w:szCs w:val="22"/>
              </w:rPr>
              <w:t>E</w:t>
            </w:r>
            <w:r w:rsidRPr="00ED6D59">
              <w:rPr>
                <w:rFonts w:ascii="Trebuchet MS" w:hAnsi="Trebuchet MS"/>
                <w:sz w:val="22"/>
                <w:szCs w:val="22"/>
              </w:rPr>
              <w:t xml:space="preserve">uropene </w:t>
            </w:r>
            <w:r w:rsidR="00294D77">
              <w:rPr>
                <w:rFonts w:ascii="Trebuchet MS" w:hAnsi="Trebuchet MS"/>
                <w:sz w:val="22"/>
                <w:szCs w:val="22"/>
              </w:rPr>
              <w:t>Structurale și de I</w:t>
            </w:r>
            <w:r w:rsidRPr="00ED6D59">
              <w:rPr>
                <w:rFonts w:ascii="Trebuchet MS" w:hAnsi="Trebuchet MS"/>
                <w:sz w:val="22"/>
                <w:szCs w:val="22"/>
              </w:rPr>
              <w:t>nvestiții;</w:t>
            </w:r>
          </w:p>
          <w:p w14:paraId="7DA4E44E" w14:textId="1F2E44BC"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Implementarea cu rezultate bune a unor proiecte </w:t>
            </w:r>
            <w:r w:rsidR="00454D56">
              <w:rPr>
                <w:rFonts w:ascii="Trebuchet MS" w:hAnsi="Trebuchet MS"/>
                <w:sz w:val="22"/>
                <w:szCs w:val="22"/>
              </w:rPr>
              <w:t xml:space="preserve">finanțate din </w:t>
            </w:r>
            <w:r w:rsidRPr="00ED6D59">
              <w:rPr>
                <w:rFonts w:ascii="Trebuchet MS" w:hAnsi="Trebuchet MS"/>
                <w:sz w:val="22"/>
                <w:szCs w:val="22"/>
              </w:rPr>
              <w:t>F</w:t>
            </w:r>
            <w:r w:rsidR="00454D56">
              <w:rPr>
                <w:rFonts w:ascii="Trebuchet MS" w:hAnsi="Trebuchet MS"/>
                <w:sz w:val="22"/>
                <w:szCs w:val="22"/>
              </w:rPr>
              <w:t xml:space="preserve">ondul </w:t>
            </w:r>
            <w:r w:rsidRPr="00ED6D59">
              <w:rPr>
                <w:rFonts w:ascii="Trebuchet MS" w:hAnsi="Trebuchet MS"/>
                <w:sz w:val="22"/>
                <w:szCs w:val="22"/>
              </w:rPr>
              <w:t>S</w:t>
            </w:r>
            <w:r w:rsidR="00454D56">
              <w:rPr>
                <w:rFonts w:ascii="Trebuchet MS" w:hAnsi="Trebuchet MS"/>
                <w:sz w:val="22"/>
                <w:szCs w:val="22"/>
              </w:rPr>
              <w:t xml:space="preserve">ocial </w:t>
            </w:r>
            <w:r w:rsidRPr="00ED6D59">
              <w:rPr>
                <w:rFonts w:ascii="Trebuchet MS" w:hAnsi="Trebuchet MS"/>
                <w:sz w:val="22"/>
                <w:szCs w:val="22"/>
              </w:rPr>
              <w:t>E</w:t>
            </w:r>
            <w:r w:rsidR="00454D56">
              <w:rPr>
                <w:rFonts w:ascii="Trebuchet MS" w:hAnsi="Trebuchet MS"/>
                <w:sz w:val="22"/>
                <w:szCs w:val="22"/>
              </w:rPr>
              <w:t>uropean</w:t>
            </w:r>
            <w:r w:rsidRPr="00ED6D59">
              <w:rPr>
                <w:rFonts w:ascii="Trebuchet MS" w:hAnsi="Trebuchet MS"/>
                <w:sz w:val="22"/>
                <w:szCs w:val="22"/>
              </w:rPr>
              <w:t xml:space="preserve"> (atât strategice, cât și de grant) privind investiţia în capitalul uman, modernizarea instituțiilor pieței muncii, creşterea accesului la ocupare şi consolidarea incluziunii sociale pentru grupurile vulnerabile;</w:t>
            </w:r>
          </w:p>
          <w:p w14:paraId="39D76DB0" w14:textId="77777777"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Dezvoltarea de parteneriate, inclusiv în cadrul cooperării transnaţionale şi inter-regionale, care concură la creşterea calităţii în politicile de ocupare şi la implementarea unor reforme importante, folosind experienţa altor ţări, prin activităţi comune ale persoanelor, administraţiilor, partenerilor sociali, ONG-urilor şi ale altor organizaţii cu atribuţii în domeniul ocupării, incluziunii sociale şi formării profesionale;</w:t>
            </w:r>
          </w:p>
          <w:p w14:paraId="1897BB67" w14:textId="77777777"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Diversitatea economică datorată avantajului geografic;</w:t>
            </w:r>
          </w:p>
          <w:p w14:paraId="0FFD1651" w14:textId="77777777"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Evoluție ascendentă a investițiilor private;</w:t>
            </w:r>
          </w:p>
          <w:p w14:paraId="7B4DE83B" w14:textId="77777777" w:rsidR="00FA407D" w:rsidRPr="00ED6D59" w:rsidRDefault="00FA407D" w:rsidP="00A22B7D">
            <w:pPr>
              <w:pStyle w:val="ListParagraph"/>
              <w:numPr>
                <w:ilvl w:val="0"/>
                <w:numId w:val="13"/>
              </w:numPr>
              <w:spacing w:after="120"/>
              <w:ind w:left="157" w:hanging="157"/>
              <w:jc w:val="both"/>
              <w:rPr>
                <w:rFonts w:ascii="Trebuchet MS" w:hAnsi="Trebuchet MS"/>
                <w:b/>
                <w:sz w:val="22"/>
                <w:szCs w:val="22"/>
              </w:rPr>
            </w:pPr>
            <w:r w:rsidRPr="00ED6D59">
              <w:rPr>
                <w:rFonts w:ascii="Trebuchet MS" w:hAnsi="Trebuchet MS"/>
                <w:sz w:val="22"/>
                <w:szCs w:val="22"/>
              </w:rPr>
              <w:t>Creșterea ușoară în 2019 a număruluide startup-uri local, corelat cu sporirea interesului investitorilor externi;</w:t>
            </w:r>
          </w:p>
          <w:p w14:paraId="76D31239" w14:textId="77777777"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Competitivitatea forței de muncă în ceea ce privește asimilarea și adaptabilitatea la progresul tehnologic;</w:t>
            </w:r>
          </w:p>
          <w:p w14:paraId="1A6EF90A" w14:textId="77777777"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Potențial agricol semnificativ și de creștere a sectorului agroturismului;</w:t>
            </w:r>
          </w:p>
          <w:p w14:paraId="2E54B080" w14:textId="77777777" w:rsidR="00FA1AE5" w:rsidRPr="00ED6D59" w:rsidRDefault="003A07F3" w:rsidP="00A22B7D">
            <w:pPr>
              <w:pStyle w:val="ListParagraph"/>
              <w:numPr>
                <w:ilvl w:val="0"/>
                <w:numId w:val="13"/>
              </w:numPr>
              <w:spacing w:after="120"/>
              <w:ind w:left="157" w:hanging="157"/>
              <w:jc w:val="both"/>
              <w:rPr>
                <w:rFonts w:ascii="Trebuchet MS" w:eastAsia="SimSun" w:hAnsi="Trebuchet MS"/>
                <w:sz w:val="22"/>
                <w:szCs w:val="22"/>
              </w:rPr>
            </w:pPr>
            <w:r w:rsidRPr="00ED6D59">
              <w:rPr>
                <w:rFonts w:ascii="Trebuchet MS" w:eastAsia="SimSun" w:hAnsi="Trebuchet MS"/>
                <w:sz w:val="22"/>
                <w:szCs w:val="22"/>
              </w:rPr>
              <w:lastRenderedPageBreak/>
              <w:t>Resursa umană disponibilă prin întoarcerea în țară a persoanelor calificate sau care au lucrat în alte țări și care au dobândit cunoștințe practice și organizatorice utile ce pot fi valorificate în plan intern;</w:t>
            </w:r>
          </w:p>
          <w:p w14:paraId="0203FD5D" w14:textId="77777777" w:rsidR="00F54B83" w:rsidRPr="00ED6D59" w:rsidRDefault="00F54B83" w:rsidP="00CE6A19">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Dinamica </w:t>
            </w:r>
            <w:r w:rsidR="00481CC4" w:rsidRPr="00ED6D59">
              <w:rPr>
                <w:rFonts w:ascii="Trebuchet MS" w:hAnsi="Trebuchet MS"/>
                <w:sz w:val="22"/>
                <w:szCs w:val="22"/>
              </w:rPr>
              <w:t xml:space="preserve">pozitivă a </w:t>
            </w:r>
            <w:r w:rsidR="003A07F3" w:rsidRPr="00ED6D59">
              <w:rPr>
                <w:rFonts w:ascii="Trebuchet MS" w:hAnsi="Trebuchet MS"/>
                <w:sz w:val="22"/>
                <w:szCs w:val="22"/>
              </w:rPr>
              <w:t>indicatorilor pieței muncii, înainte de declanșarea</w:t>
            </w:r>
            <w:r w:rsidR="00CE6A19">
              <w:rPr>
                <w:rFonts w:ascii="Trebuchet MS" w:hAnsi="Trebuchet MS"/>
                <w:sz w:val="22"/>
                <w:szCs w:val="22"/>
              </w:rPr>
              <w:t xml:space="preserve"> pandemiei (r</w:t>
            </w:r>
            <w:r w:rsidRPr="00ED6D59">
              <w:rPr>
                <w:rFonts w:ascii="Trebuchet MS" w:hAnsi="Trebuchet MS"/>
                <w:sz w:val="22"/>
                <w:szCs w:val="22"/>
              </w:rPr>
              <w:t xml:space="preserve">ata de ocupare în creștere, </w:t>
            </w:r>
            <w:r w:rsidR="00CE6A19">
              <w:rPr>
                <w:rFonts w:ascii="Trebuchet MS" w:hAnsi="Trebuchet MS"/>
                <w:sz w:val="22"/>
                <w:szCs w:val="22"/>
              </w:rPr>
              <w:t>r</w:t>
            </w:r>
            <w:r w:rsidRPr="00ED6D59">
              <w:rPr>
                <w:rFonts w:ascii="Trebuchet MS" w:hAnsi="Trebuchet MS"/>
                <w:sz w:val="22"/>
                <w:szCs w:val="22"/>
              </w:rPr>
              <w:t>ata șomajului mică);</w:t>
            </w:r>
          </w:p>
          <w:p w14:paraId="6E1B8A9C" w14:textId="77777777" w:rsidR="00D858F6" w:rsidRPr="00ED6D59" w:rsidRDefault="00D858F6"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Creștere semnificativă a salariilor în ultimii ani;</w:t>
            </w:r>
          </w:p>
          <w:p w14:paraId="31A17ADC" w14:textId="77777777" w:rsidR="00F54B83"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Calitatea și flexibilitatea forței de munc</w:t>
            </w:r>
            <w:r w:rsidR="00481CC4" w:rsidRPr="00ED6D59">
              <w:rPr>
                <w:rFonts w:ascii="Trebuchet MS" w:hAnsi="Trebuchet MS"/>
                <w:sz w:val="22"/>
                <w:szCs w:val="22"/>
              </w:rPr>
              <w:t>ă</w:t>
            </w:r>
            <w:r w:rsidRPr="00ED6D59">
              <w:rPr>
                <w:rFonts w:ascii="Trebuchet MS" w:hAnsi="Trebuchet MS"/>
                <w:sz w:val="22"/>
                <w:szCs w:val="22"/>
              </w:rPr>
              <w:t>, inclusiv un nivel ridicat de competențe de limbi străine;</w:t>
            </w:r>
          </w:p>
          <w:p w14:paraId="1AF321F7" w14:textId="77777777" w:rsidR="00F54B83" w:rsidRPr="00ED6D59" w:rsidRDefault="00F54B83" w:rsidP="00CE6A19">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Pregătirea profesională bună a absolvenților de </w:t>
            </w:r>
            <w:r w:rsidR="00CE6A19">
              <w:rPr>
                <w:rFonts w:ascii="Trebuchet MS" w:hAnsi="Trebuchet MS"/>
                <w:sz w:val="22"/>
                <w:szCs w:val="22"/>
              </w:rPr>
              <w:t>î</w:t>
            </w:r>
            <w:r w:rsidRPr="00ED6D59">
              <w:rPr>
                <w:rFonts w:ascii="Trebuchet MS" w:hAnsi="Trebuchet MS"/>
                <w:sz w:val="22"/>
                <w:szCs w:val="22"/>
              </w:rPr>
              <w:t xml:space="preserve">nvățământ </w:t>
            </w:r>
            <w:r w:rsidR="00CE6A19">
              <w:rPr>
                <w:rFonts w:ascii="Trebuchet MS" w:hAnsi="Trebuchet MS"/>
                <w:sz w:val="22"/>
                <w:szCs w:val="22"/>
              </w:rPr>
              <w:t>p</w:t>
            </w:r>
            <w:r w:rsidRPr="00ED6D59">
              <w:rPr>
                <w:rFonts w:ascii="Trebuchet MS" w:hAnsi="Trebuchet MS"/>
                <w:sz w:val="22"/>
                <w:szCs w:val="22"/>
              </w:rPr>
              <w:t xml:space="preserve">rofesional și </w:t>
            </w:r>
            <w:r w:rsidR="00CE6A19">
              <w:rPr>
                <w:rFonts w:ascii="Trebuchet MS" w:hAnsi="Trebuchet MS"/>
                <w:sz w:val="22"/>
                <w:szCs w:val="22"/>
              </w:rPr>
              <w:t>t</w:t>
            </w:r>
            <w:r w:rsidRPr="00ED6D59">
              <w:rPr>
                <w:rFonts w:ascii="Trebuchet MS" w:hAnsi="Trebuchet MS"/>
                <w:sz w:val="22"/>
                <w:szCs w:val="22"/>
              </w:rPr>
              <w:t>ehnic;</w:t>
            </w:r>
          </w:p>
          <w:p w14:paraId="7C6AC49D" w14:textId="77777777" w:rsidR="000C4615" w:rsidRPr="00ED6D59" w:rsidRDefault="000C4615"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O îmbunătățire ușoară a tendințelor în ceea ce privește </w:t>
            </w:r>
            <w:r w:rsidR="00FD45AA" w:rsidRPr="00ED6D59">
              <w:rPr>
                <w:rFonts w:ascii="Trebuchet MS" w:hAnsi="Trebuchet MS"/>
                <w:sz w:val="22"/>
                <w:szCs w:val="22"/>
              </w:rPr>
              <w:t xml:space="preserve">ocuparea </w:t>
            </w:r>
            <w:r w:rsidRPr="00ED6D59">
              <w:rPr>
                <w:rFonts w:ascii="Trebuchet MS" w:hAnsi="Trebuchet MS"/>
                <w:sz w:val="22"/>
                <w:szCs w:val="22"/>
              </w:rPr>
              <w:t>tineri</w:t>
            </w:r>
            <w:r w:rsidR="00FD45AA" w:rsidRPr="00ED6D59">
              <w:rPr>
                <w:rFonts w:ascii="Trebuchet MS" w:hAnsi="Trebuchet MS"/>
                <w:sz w:val="22"/>
                <w:szCs w:val="22"/>
              </w:rPr>
              <w:t>lor</w:t>
            </w:r>
            <w:r w:rsidRPr="00ED6D59">
              <w:rPr>
                <w:rFonts w:ascii="Trebuchet MS" w:hAnsi="Trebuchet MS"/>
                <w:sz w:val="22"/>
                <w:szCs w:val="22"/>
              </w:rPr>
              <w:t xml:space="preserve"> NEET;</w:t>
            </w:r>
          </w:p>
          <w:p w14:paraId="2705AA9B" w14:textId="77777777" w:rsidR="00F54B83"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Măsuri diverse de susținere a persoanelor șomere și în căutarea unui loc de munc</w:t>
            </w:r>
            <w:r w:rsidR="00481CC4" w:rsidRPr="00ED6D59">
              <w:rPr>
                <w:rFonts w:ascii="Trebuchet MS" w:hAnsi="Trebuchet MS"/>
                <w:sz w:val="22"/>
                <w:szCs w:val="22"/>
              </w:rPr>
              <w:t>ă</w:t>
            </w:r>
            <w:r w:rsidRPr="00ED6D59">
              <w:rPr>
                <w:rFonts w:ascii="Trebuchet MS" w:hAnsi="Trebuchet MS"/>
                <w:sz w:val="22"/>
                <w:szCs w:val="22"/>
              </w:rPr>
              <w:t>, dar și a angajatorilor;</w:t>
            </w:r>
          </w:p>
          <w:p w14:paraId="1F6EC19F" w14:textId="77777777" w:rsidR="00FD45AA" w:rsidRPr="00ED6D59" w:rsidRDefault="00FD45AA"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Existenţa unui cadru instituţional solid privind serviciile adresate persoanelor aflate în căutarea unui loc de muncă;</w:t>
            </w:r>
          </w:p>
          <w:p w14:paraId="7706A4E9" w14:textId="77777777" w:rsidR="00FD45AA" w:rsidRPr="00ED6D59" w:rsidRDefault="00FD45AA" w:rsidP="00A22B7D">
            <w:pPr>
              <w:pStyle w:val="ListParagraph"/>
              <w:numPr>
                <w:ilvl w:val="0"/>
                <w:numId w:val="13"/>
              </w:numPr>
              <w:spacing w:after="120"/>
              <w:ind w:left="157" w:hanging="157"/>
              <w:jc w:val="both"/>
              <w:rPr>
                <w:rFonts w:ascii="Trebuchet MS" w:eastAsia="SimSun" w:hAnsi="Trebuchet MS"/>
                <w:sz w:val="22"/>
                <w:szCs w:val="22"/>
              </w:rPr>
            </w:pPr>
            <w:r w:rsidRPr="00ED6D59">
              <w:rPr>
                <w:rFonts w:ascii="Trebuchet MS" w:hAnsi="Trebuchet MS"/>
                <w:sz w:val="22"/>
                <w:szCs w:val="22"/>
              </w:rPr>
              <w:t>Existența unor politici publice de ocupare și formare continuă revizuite și consolidate;</w:t>
            </w:r>
          </w:p>
          <w:p w14:paraId="54F168AB" w14:textId="77777777" w:rsidR="00FD45AA" w:rsidRPr="00ED6D59" w:rsidRDefault="00FD45AA" w:rsidP="00A22B7D">
            <w:pPr>
              <w:pStyle w:val="ListParagraph"/>
              <w:numPr>
                <w:ilvl w:val="0"/>
                <w:numId w:val="13"/>
              </w:numPr>
              <w:spacing w:after="120"/>
              <w:ind w:left="157" w:hanging="157"/>
              <w:jc w:val="both"/>
              <w:rPr>
                <w:rFonts w:ascii="Trebuchet MS" w:eastAsia="SimSun" w:hAnsi="Trebuchet MS"/>
                <w:sz w:val="22"/>
                <w:szCs w:val="22"/>
              </w:rPr>
            </w:pPr>
            <w:r w:rsidRPr="00ED6D59">
              <w:rPr>
                <w:rFonts w:ascii="Trebuchet MS" w:hAnsi="Trebuchet MS"/>
                <w:sz w:val="22"/>
                <w:szCs w:val="22"/>
              </w:rPr>
              <w:t>Diversificarea pieței muncii și consolidarea serviciilor bazate pe utilizarea tehnologiei;</w:t>
            </w:r>
          </w:p>
          <w:p w14:paraId="4C4942DC" w14:textId="77777777" w:rsidR="00203719" w:rsidRPr="00ED6D59" w:rsidRDefault="00203719"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Dezvoltarea în ultimii ani a componentei de formare la locul de muncă</w:t>
            </w:r>
            <w:r w:rsidR="00A32C67" w:rsidRPr="00ED6D59">
              <w:rPr>
                <w:rFonts w:ascii="Trebuchet MS" w:hAnsi="Trebuchet MS"/>
                <w:sz w:val="22"/>
                <w:szCs w:val="22"/>
              </w:rPr>
              <w:t xml:space="preserve"> și revizuirea legislației în domeniu;</w:t>
            </w:r>
          </w:p>
          <w:p w14:paraId="3196CA7D" w14:textId="77777777" w:rsidR="00A13A88" w:rsidRPr="00ED6D59" w:rsidRDefault="00A13A88"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Reformarea în parte a sistemului instituţiilor implicate în </w:t>
            </w:r>
            <w:r w:rsidR="00FD45AA" w:rsidRPr="00ED6D59">
              <w:rPr>
                <w:rFonts w:ascii="Trebuchet MS" w:hAnsi="Trebuchet MS"/>
                <w:sz w:val="22"/>
                <w:szCs w:val="22"/>
              </w:rPr>
              <w:t>fo</w:t>
            </w:r>
            <w:r w:rsidR="00B6728E" w:rsidRPr="00ED6D59">
              <w:rPr>
                <w:rFonts w:ascii="Trebuchet MS" w:hAnsi="Trebuchet MS"/>
                <w:sz w:val="22"/>
                <w:szCs w:val="22"/>
              </w:rPr>
              <w:t>rmarea profesională a adulților</w:t>
            </w:r>
            <w:r w:rsidRPr="00ED6D59">
              <w:rPr>
                <w:rFonts w:ascii="Trebuchet MS" w:hAnsi="Trebuchet MS"/>
                <w:sz w:val="22"/>
                <w:szCs w:val="22"/>
              </w:rPr>
              <w:t>;</w:t>
            </w:r>
          </w:p>
          <w:p w14:paraId="00E2EBB7" w14:textId="77777777" w:rsidR="003C6F33" w:rsidRDefault="00A13A88"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Îmbunătățirea accesului la internet </w:t>
            </w:r>
            <w:r w:rsidR="001E052C" w:rsidRPr="00ED6D59">
              <w:rPr>
                <w:rFonts w:ascii="Trebuchet MS" w:hAnsi="Trebuchet MS"/>
                <w:sz w:val="22"/>
                <w:szCs w:val="22"/>
              </w:rPr>
              <w:t xml:space="preserve">prin creșterea gradului de acoperire a rețelelor de comunicații electronice de mare viteză în bandă largă; </w:t>
            </w:r>
          </w:p>
          <w:p w14:paraId="1C7977D7" w14:textId="77777777" w:rsidR="001E052C" w:rsidRPr="00ED6D59" w:rsidRDefault="001E052C"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Sporirea numărului </w:t>
            </w:r>
            <w:r w:rsidR="00FD45AA" w:rsidRPr="00ED6D59">
              <w:rPr>
                <w:rFonts w:ascii="Trebuchet MS" w:hAnsi="Trebuchet MS"/>
                <w:sz w:val="22"/>
                <w:szCs w:val="22"/>
              </w:rPr>
              <w:t>d</w:t>
            </w:r>
            <w:r w:rsidRPr="00ED6D59">
              <w:rPr>
                <w:rFonts w:ascii="Trebuchet MS" w:hAnsi="Trebuchet MS"/>
                <w:sz w:val="22"/>
                <w:szCs w:val="22"/>
              </w:rPr>
              <w:t>e servicii publice electronice;</w:t>
            </w:r>
          </w:p>
          <w:p w14:paraId="7AF73AF6" w14:textId="77777777" w:rsidR="001E052C" w:rsidRPr="00ED6D59" w:rsidRDefault="001E052C"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Investiții în E-guvernare și interoperabilitatea </w:t>
            </w:r>
            <w:r w:rsidR="000E7D22" w:rsidRPr="00ED6D59">
              <w:rPr>
                <w:rFonts w:ascii="Trebuchet MS" w:hAnsi="Trebuchet MS"/>
                <w:sz w:val="22"/>
                <w:szCs w:val="22"/>
              </w:rPr>
              <w:t>IT în administrația publică;</w:t>
            </w:r>
          </w:p>
          <w:p w14:paraId="799DDC1F" w14:textId="77777777" w:rsidR="00A32C67" w:rsidRPr="00ED6D59" w:rsidRDefault="00F54B83" w:rsidP="00A22B7D">
            <w:pPr>
              <w:pStyle w:val="ListParagraph"/>
              <w:numPr>
                <w:ilvl w:val="0"/>
                <w:numId w:val="13"/>
              </w:numPr>
              <w:spacing w:after="120"/>
              <w:ind w:left="157" w:hanging="157"/>
              <w:jc w:val="both"/>
              <w:rPr>
                <w:rFonts w:ascii="Trebuchet MS" w:hAnsi="Trebuchet MS"/>
                <w:b/>
                <w:sz w:val="22"/>
                <w:szCs w:val="22"/>
              </w:rPr>
            </w:pPr>
            <w:r w:rsidRPr="00ED6D59">
              <w:rPr>
                <w:rFonts w:ascii="Trebuchet MS" w:hAnsi="Trebuchet MS"/>
                <w:sz w:val="22"/>
                <w:szCs w:val="22"/>
              </w:rPr>
              <w:lastRenderedPageBreak/>
              <w:t>Dezvoltarea sectorului cultural și a industriilor creative</w:t>
            </w:r>
            <w:r w:rsidR="00A32C67" w:rsidRPr="00ED6D59">
              <w:rPr>
                <w:rFonts w:ascii="Trebuchet MS" w:hAnsi="Trebuchet MS"/>
                <w:sz w:val="22"/>
                <w:szCs w:val="22"/>
              </w:rPr>
              <w:t>;</w:t>
            </w:r>
          </w:p>
          <w:p w14:paraId="3812974F" w14:textId="77777777" w:rsidR="000E7D22" w:rsidRPr="00ED6D59" w:rsidRDefault="000E7D22" w:rsidP="00A22B7D">
            <w:pPr>
              <w:pStyle w:val="ListParagraph"/>
              <w:numPr>
                <w:ilvl w:val="0"/>
                <w:numId w:val="13"/>
              </w:numPr>
              <w:spacing w:after="120"/>
              <w:ind w:left="157" w:hanging="157"/>
              <w:jc w:val="both"/>
              <w:rPr>
                <w:rFonts w:ascii="Trebuchet MS" w:hAnsi="Trebuchet MS"/>
                <w:b/>
                <w:sz w:val="22"/>
                <w:szCs w:val="22"/>
              </w:rPr>
            </w:pPr>
            <w:r w:rsidRPr="00ED6D59">
              <w:rPr>
                <w:rFonts w:ascii="Trebuchet MS" w:hAnsi="Trebuchet MS"/>
                <w:sz w:val="22"/>
                <w:szCs w:val="22"/>
              </w:rPr>
              <w:t>Progrese substanțiale în ceea ce privește protejarea stabilității financiare și a solidității sectorului bancar;</w:t>
            </w:r>
          </w:p>
          <w:p w14:paraId="3C4389E4" w14:textId="77777777" w:rsidR="000E7D22" w:rsidRPr="00ED6D59" w:rsidRDefault="000E7D22" w:rsidP="00A22B7D">
            <w:pPr>
              <w:pStyle w:val="ListParagraph"/>
              <w:numPr>
                <w:ilvl w:val="0"/>
                <w:numId w:val="13"/>
              </w:numPr>
              <w:spacing w:after="120"/>
              <w:ind w:left="157" w:hanging="157"/>
              <w:jc w:val="both"/>
              <w:rPr>
                <w:rFonts w:ascii="Trebuchet MS" w:hAnsi="Trebuchet MS"/>
                <w:b/>
                <w:sz w:val="22"/>
                <w:szCs w:val="22"/>
              </w:rPr>
            </w:pPr>
            <w:r w:rsidRPr="00ED6D59">
              <w:rPr>
                <w:rFonts w:ascii="Trebuchet MS" w:hAnsi="Trebuchet MS"/>
                <w:sz w:val="22"/>
                <w:szCs w:val="22"/>
              </w:rPr>
              <w:t>Îmbunătățirea calității și a caracterului incluziv al educației;</w:t>
            </w:r>
          </w:p>
          <w:p w14:paraId="060DC1A7" w14:textId="77777777" w:rsidR="00CF7E86" w:rsidRPr="00ED6D59" w:rsidRDefault="00B64C2D" w:rsidP="00B64C2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Creșterea </w:t>
            </w:r>
            <w:r w:rsidR="000E7D22" w:rsidRPr="00ED6D59">
              <w:rPr>
                <w:rFonts w:ascii="Trebuchet MS" w:hAnsi="Trebuchet MS"/>
                <w:sz w:val="22"/>
                <w:szCs w:val="22"/>
              </w:rPr>
              <w:t>gradului de acoperire</w:t>
            </w:r>
            <w:r w:rsidRPr="00ED6D59">
              <w:rPr>
                <w:rFonts w:ascii="Trebuchet MS" w:hAnsi="Trebuchet MS"/>
                <w:sz w:val="22"/>
                <w:szCs w:val="22"/>
              </w:rPr>
              <w:t>, a diversității</w:t>
            </w:r>
            <w:r w:rsidR="000E7D22" w:rsidRPr="00ED6D59">
              <w:rPr>
                <w:rFonts w:ascii="Trebuchet MS" w:hAnsi="Trebuchet MS"/>
                <w:sz w:val="22"/>
                <w:szCs w:val="22"/>
              </w:rPr>
              <w:t xml:space="preserve"> și a calității serviciilor sociale;</w:t>
            </w:r>
          </w:p>
          <w:p w14:paraId="58CAE4A1" w14:textId="2A2739CB" w:rsidR="008E05DC" w:rsidRPr="00ED6D59" w:rsidRDefault="008E05DC"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Conectare la EURES</w:t>
            </w:r>
            <w:r w:rsidR="00FF3805">
              <w:rPr>
                <w:rFonts w:ascii="Trebuchet MS" w:hAnsi="Trebuchet MS"/>
                <w:sz w:val="22"/>
                <w:szCs w:val="22"/>
              </w:rPr>
              <w:t xml:space="preserve"> </w:t>
            </w:r>
            <w:r w:rsidR="00FF3805" w:rsidRPr="008A2410">
              <w:rPr>
                <w:rFonts w:ascii="Trebuchet MS" w:hAnsi="Trebuchet MS"/>
                <w:sz w:val="22"/>
                <w:szCs w:val="22"/>
              </w:rPr>
              <w:t>(</w:t>
            </w:r>
            <w:r w:rsidR="005D2B74" w:rsidRPr="008A2410">
              <w:rPr>
                <w:rFonts w:ascii="Trebuchet MS" w:hAnsi="Trebuchet MS" w:cs="Arial"/>
                <w:sz w:val="22"/>
                <w:szCs w:val="22"/>
              </w:rPr>
              <w:t>R</w:t>
            </w:r>
            <w:r w:rsidR="00FF3805" w:rsidRPr="008A2410">
              <w:rPr>
                <w:rFonts w:ascii="Trebuchet MS" w:hAnsi="Trebuchet MS" w:cs="Arial"/>
                <w:sz w:val="22"/>
                <w:szCs w:val="22"/>
              </w:rPr>
              <w:t>ețea europeană de cooperare a serviciilor de ocupare a forței de muncă</w:t>
            </w:r>
            <w:r w:rsidR="00FF3805" w:rsidRPr="008A2410">
              <w:rPr>
                <w:rFonts w:ascii="Trebuchet MS" w:hAnsi="Trebuchet MS"/>
                <w:sz w:val="22"/>
                <w:szCs w:val="22"/>
              </w:rPr>
              <w:t>)</w:t>
            </w:r>
            <w:r w:rsidRPr="008A2410">
              <w:rPr>
                <w:rFonts w:ascii="Trebuchet MS" w:hAnsi="Trebuchet MS"/>
                <w:sz w:val="22"/>
                <w:szCs w:val="22"/>
              </w:rPr>
              <w:t>, t</w:t>
            </w:r>
            <w:r w:rsidRPr="00ED6D59">
              <w:rPr>
                <w:rFonts w:ascii="Trebuchet MS" w:hAnsi="Trebuchet MS"/>
                <w:sz w:val="22"/>
                <w:szCs w:val="22"/>
              </w:rPr>
              <w:t>ransparența și conectarea la piața muncii europeană</w:t>
            </w:r>
            <w:r w:rsidR="00386CC5" w:rsidRPr="00ED6D59">
              <w:rPr>
                <w:rFonts w:ascii="Trebuchet MS" w:hAnsi="Trebuchet MS"/>
                <w:sz w:val="22"/>
                <w:szCs w:val="22"/>
              </w:rPr>
              <w:t>;</w:t>
            </w:r>
          </w:p>
          <w:p w14:paraId="7AB1E0D5" w14:textId="77777777" w:rsidR="008E05DC" w:rsidRPr="00ED6D59" w:rsidRDefault="008E05DC"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Flexibilizarea relațiilor de muncă și dezvoltarea de măsuri de protecție socială temporară în contextul pandemiei COVID-19</w:t>
            </w:r>
            <w:r w:rsidR="00386CC5" w:rsidRPr="00ED6D59">
              <w:rPr>
                <w:rFonts w:ascii="Trebuchet MS" w:hAnsi="Trebuchet MS"/>
                <w:sz w:val="22"/>
                <w:szCs w:val="22"/>
              </w:rPr>
              <w:t>.</w:t>
            </w:r>
          </w:p>
        </w:tc>
        <w:tc>
          <w:tcPr>
            <w:tcW w:w="4678" w:type="dxa"/>
          </w:tcPr>
          <w:p w14:paraId="150B3E3F" w14:textId="77777777" w:rsidR="00F54B83"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lastRenderedPageBreak/>
              <w:t>Evoluțiile demografice negative;</w:t>
            </w:r>
          </w:p>
          <w:p w14:paraId="6B5FBBE5" w14:textId="77777777" w:rsidR="00F54B83"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Diminuarea forței de muncă disponibile pe fondul migrației și mobilității externe;</w:t>
            </w:r>
          </w:p>
          <w:p w14:paraId="52B82532" w14:textId="77777777" w:rsidR="00EA196F"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Număr mare de persoane (în special din grupurile vulnerabile) inactive și care pot fi încadrate cu greu pe piața muncii;</w:t>
            </w:r>
          </w:p>
          <w:p w14:paraId="7D77C34E" w14:textId="77777777" w:rsidR="00EA196F"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Grad redus de mobilitate internă a forței de muncă;</w:t>
            </w:r>
          </w:p>
          <w:p w14:paraId="768C86DC" w14:textId="77777777" w:rsidR="00EA196F"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Participare redusă a persoanelor șomere, dar și a forței de muncă în general la programe de creștere a nivelului de competențe;</w:t>
            </w:r>
          </w:p>
          <w:p w14:paraId="081EAC1F" w14:textId="77777777" w:rsidR="00EA196F"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Integrarea dificilă a tinerilor proveniți din categorii defavorizate;</w:t>
            </w:r>
          </w:p>
          <w:p w14:paraId="1BBDE107" w14:textId="77777777" w:rsidR="00EA196F"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Nivel ridicat de abandon școlar;</w:t>
            </w:r>
          </w:p>
          <w:p w14:paraId="5E6E931F" w14:textId="77777777" w:rsidR="00EA196F"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Productivitatea scăzută a muncii;</w:t>
            </w:r>
          </w:p>
          <w:p w14:paraId="530EF456" w14:textId="77777777" w:rsidR="00EA196F"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Mecanisme de anticipare a nevoii de competențe și de monitorizare și evaluare a politicilor active care necesită dezvoltare și corelare;</w:t>
            </w:r>
          </w:p>
          <w:p w14:paraId="7FC06C8B" w14:textId="77777777" w:rsidR="00EA196F"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Monitorizare și evaluarea preponderent administrativă a impactului măsurilor active;</w:t>
            </w:r>
          </w:p>
          <w:p w14:paraId="14110084" w14:textId="576B9F1A" w:rsidR="00994CF9" w:rsidRPr="00ED6D59" w:rsidRDefault="00EA196F" w:rsidP="00CE6A19">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Dezvoltare și accesare redusă a form</w:t>
            </w:r>
            <w:r w:rsidR="00CE6A19">
              <w:rPr>
                <w:rFonts w:ascii="Trebuchet MS" w:hAnsi="Trebuchet MS"/>
                <w:sz w:val="22"/>
                <w:szCs w:val="22"/>
              </w:rPr>
              <w:t>ă</w:t>
            </w:r>
            <w:r w:rsidRPr="00ED6D59">
              <w:rPr>
                <w:rFonts w:ascii="Trebuchet MS" w:hAnsi="Trebuchet MS"/>
                <w:sz w:val="22"/>
                <w:szCs w:val="22"/>
              </w:rPr>
              <w:t>rii profesionale în întreprinderi/slaba investiție în formarea continuă a propriilor angajați în contextual nevoii de restructurare, modernizare, absorbţie a rezultatelor</w:t>
            </w:r>
            <w:r w:rsidR="00454D56">
              <w:rPr>
                <w:rFonts w:ascii="Trebuchet MS" w:hAnsi="Trebuchet MS"/>
                <w:sz w:val="22"/>
                <w:szCs w:val="22"/>
              </w:rPr>
              <w:t xml:space="preserve"> cercetării, dezvoltării tehnologice și inovării</w:t>
            </w:r>
            <w:r w:rsidRPr="00ED6D59">
              <w:rPr>
                <w:rFonts w:ascii="Trebuchet MS" w:hAnsi="Trebuchet MS"/>
                <w:sz w:val="22"/>
                <w:szCs w:val="22"/>
              </w:rPr>
              <w:t xml:space="preserve"> </w:t>
            </w:r>
            <w:r w:rsidR="00454D56">
              <w:rPr>
                <w:rFonts w:ascii="Trebuchet MS" w:hAnsi="Trebuchet MS"/>
                <w:sz w:val="22"/>
                <w:szCs w:val="22"/>
              </w:rPr>
              <w:t>(</w:t>
            </w:r>
            <w:r w:rsidRPr="00ED6D59">
              <w:rPr>
                <w:rFonts w:ascii="Trebuchet MS" w:hAnsi="Trebuchet MS"/>
                <w:sz w:val="22"/>
                <w:szCs w:val="22"/>
              </w:rPr>
              <w:t>CDI</w:t>
            </w:r>
            <w:r w:rsidR="00454D56">
              <w:rPr>
                <w:rFonts w:ascii="Trebuchet MS" w:hAnsi="Trebuchet MS"/>
                <w:sz w:val="22"/>
                <w:szCs w:val="22"/>
              </w:rPr>
              <w:t>)</w:t>
            </w:r>
            <w:r w:rsidRPr="00ED6D59">
              <w:rPr>
                <w:rFonts w:ascii="Trebuchet MS" w:hAnsi="Trebuchet MS"/>
                <w:sz w:val="22"/>
                <w:szCs w:val="22"/>
              </w:rPr>
              <w:t xml:space="preserve"> pentru menţinerea </w:t>
            </w:r>
            <w:r w:rsidR="00CE6A19">
              <w:rPr>
                <w:rFonts w:ascii="Trebuchet MS" w:hAnsi="Trebuchet MS"/>
                <w:sz w:val="22"/>
                <w:szCs w:val="22"/>
              </w:rPr>
              <w:t>competitivităţii</w:t>
            </w:r>
            <w:r w:rsidRPr="00ED6D59">
              <w:rPr>
                <w:rFonts w:ascii="Trebuchet MS" w:hAnsi="Trebuchet MS"/>
                <w:sz w:val="22"/>
                <w:szCs w:val="22"/>
              </w:rPr>
              <w:t>/dificultatea de a monitoriza în timp acest fenomen;</w:t>
            </w:r>
          </w:p>
          <w:p w14:paraId="6B4D90B5" w14:textId="77777777" w:rsidR="00F54B83" w:rsidRPr="00ED6D59" w:rsidRDefault="00A32C67"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C</w:t>
            </w:r>
            <w:r w:rsidR="00F54B83" w:rsidRPr="00ED6D59">
              <w:rPr>
                <w:rFonts w:ascii="Trebuchet MS" w:hAnsi="Trebuchet MS"/>
                <w:sz w:val="22"/>
                <w:szCs w:val="22"/>
              </w:rPr>
              <w:t>orel</w:t>
            </w:r>
            <w:r w:rsidRPr="00ED6D59">
              <w:rPr>
                <w:rFonts w:ascii="Trebuchet MS" w:hAnsi="Trebuchet MS"/>
                <w:sz w:val="22"/>
                <w:szCs w:val="22"/>
              </w:rPr>
              <w:t>area insuficientă a</w:t>
            </w:r>
            <w:r w:rsidR="00F54B83" w:rsidRPr="00ED6D59">
              <w:rPr>
                <w:rFonts w:ascii="Trebuchet MS" w:hAnsi="Trebuchet MS"/>
                <w:sz w:val="22"/>
                <w:szCs w:val="22"/>
              </w:rPr>
              <w:t xml:space="preserve"> sistemului educațional cu cerințele pieței muncii;</w:t>
            </w:r>
          </w:p>
          <w:p w14:paraId="19B557E8" w14:textId="77777777" w:rsidR="00EA196F"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Număr redus de stagii de formare profesională pentru studenți pe parcursul derulării studiilor;</w:t>
            </w:r>
          </w:p>
          <w:p w14:paraId="5CFA2556" w14:textId="77777777" w:rsidR="00F54B83" w:rsidRPr="00ED6D59" w:rsidRDefault="002D07C2"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Nivel de aprofundare redus</w:t>
            </w:r>
            <w:r w:rsidR="00EA196F" w:rsidRPr="00ED6D59">
              <w:rPr>
                <w:rFonts w:ascii="Trebuchet MS" w:hAnsi="Trebuchet MS"/>
                <w:sz w:val="22"/>
                <w:szCs w:val="22"/>
              </w:rPr>
              <w:t xml:space="preserve"> al</w:t>
            </w:r>
            <w:r w:rsidR="00F54B83" w:rsidRPr="00ED6D59">
              <w:rPr>
                <w:rFonts w:ascii="Trebuchet MS" w:hAnsi="Trebuchet MS"/>
                <w:sz w:val="22"/>
                <w:szCs w:val="22"/>
              </w:rPr>
              <w:t xml:space="preserve"> studiilor </w:t>
            </w:r>
            <w:r w:rsidRPr="00ED6D59">
              <w:rPr>
                <w:rFonts w:ascii="Trebuchet MS" w:hAnsi="Trebuchet MS"/>
                <w:sz w:val="22"/>
                <w:szCs w:val="22"/>
              </w:rPr>
              <w:t xml:space="preserve">în ceea ce privește </w:t>
            </w:r>
            <w:r w:rsidR="00F54B83" w:rsidRPr="00ED6D59">
              <w:rPr>
                <w:rFonts w:ascii="Trebuchet MS" w:hAnsi="Trebuchet MS"/>
                <w:sz w:val="22"/>
                <w:szCs w:val="22"/>
              </w:rPr>
              <w:t>categorii de persoane vizate de politicile de ocupare;</w:t>
            </w:r>
          </w:p>
          <w:p w14:paraId="03774E14" w14:textId="77777777" w:rsidR="00F54B83"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Nivelul </w:t>
            </w:r>
            <w:r w:rsidR="006067C5" w:rsidRPr="00ED6D59">
              <w:rPr>
                <w:rFonts w:ascii="Trebuchet MS" w:hAnsi="Trebuchet MS"/>
                <w:sz w:val="22"/>
                <w:szCs w:val="22"/>
              </w:rPr>
              <w:t>ridicat al sărăciei în muncă</w:t>
            </w:r>
            <w:r w:rsidR="00567F08" w:rsidRPr="00ED6D59">
              <w:rPr>
                <w:rFonts w:ascii="Trebuchet MS" w:hAnsi="Trebuchet MS"/>
                <w:sz w:val="22"/>
                <w:szCs w:val="22"/>
              </w:rPr>
              <w:t xml:space="preserve">, comparativ cu </w:t>
            </w:r>
            <w:r w:rsidR="003B72B5" w:rsidRPr="00ED6D59">
              <w:rPr>
                <w:rFonts w:ascii="Trebuchet MS" w:hAnsi="Trebuchet MS"/>
                <w:sz w:val="22"/>
                <w:szCs w:val="22"/>
              </w:rPr>
              <w:t>alte state membre UE</w:t>
            </w:r>
            <w:r w:rsidRPr="00ED6D59">
              <w:rPr>
                <w:rFonts w:ascii="Trebuchet MS" w:hAnsi="Trebuchet MS"/>
                <w:sz w:val="22"/>
                <w:szCs w:val="22"/>
              </w:rPr>
              <w:t>;</w:t>
            </w:r>
          </w:p>
          <w:p w14:paraId="12FB1615" w14:textId="77777777" w:rsidR="006067C5"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Dezvoltarea economică și socială neomogenă a mediului urban și cel rural;</w:t>
            </w:r>
          </w:p>
          <w:p w14:paraId="458ADBAD" w14:textId="77777777" w:rsidR="000E7D22" w:rsidRPr="00ED6D59" w:rsidRDefault="000E7D22"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lastRenderedPageBreak/>
              <w:t>Infrastructură fizică insuficient de dezvoltată;</w:t>
            </w:r>
          </w:p>
          <w:p w14:paraId="7B1A5097" w14:textId="77777777" w:rsidR="00F54B83"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Inadecvarea politicilor pentru prelungirea vieții active;</w:t>
            </w:r>
          </w:p>
          <w:p w14:paraId="3B929B67" w14:textId="77777777" w:rsidR="006067C5"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Dezechilibru între cerere și ofert</w:t>
            </w:r>
            <w:r w:rsidR="00693B95" w:rsidRPr="00ED6D59">
              <w:rPr>
                <w:rFonts w:ascii="Trebuchet MS" w:hAnsi="Trebuchet MS"/>
                <w:sz w:val="22"/>
                <w:szCs w:val="22"/>
              </w:rPr>
              <w:t>ă</w:t>
            </w:r>
            <w:r w:rsidRPr="00ED6D59">
              <w:rPr>
                <w:rFonts w:ascii="Trebuchet MS" w:hAnsi="Trebuchet MS"/>
                <w:sz w:val="22"/>
                <w:szCs w:val="22"/>
              </w:rPr>
              <w:t xml:space="preserve"> atât sub aspect cantitativ, cât și calitativ;</w:t>
            </w:r>
          </w:p>
          <w:p w14:paraId="0260A3A6" w14:textId="77777777" w:rsidR="00A13A88" w:rsidRPr="00ED6D59" w:rsidRDefault="00A13A88"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Pondere mare a populației care suferă de deprivare materială severă;</w:t>
            </w:r>
          </w:p>
          <w:p w14:paraId="5072D9FD" w14:textId="77777777" w:rsidR="00F54B83"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Nivel redus de alfabetizare digitală în rândul populației;</w:t>
            </w:r>
          </w:p>
          <w:p w14:paraId="6121B213" w14:textId="77777777" w:rsidR="00F54B83"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Utilizarea insuficientă a tehnologiilor digitale la nivelul firmelor și instituțiilor administrației publice;</w:t>
            </w:r>
          </w:p>
          <w:p w14:paraId="64B97AB6" w14:textId="77777777" w:rsidR="00F54B83"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Disparitățile regionale</w:t>
            </w:r>
            <w:r w:rsidR="003D3B76" w:rsidRPr="00ED6D59">
              <w:rPr>
                <w:rFonts w:ascii="Trebuchet MS" w:hAnsi="Trebuchet MS"/>
                <w:sz w:val="22"/>
                <w:szCs w:val="22"/>
              </w:rPr>
              <w:t>/urban-rural</w:t>
            </w:r>
            <w:r w:rsidRPr="00ED6D59">
              <w:rPr>
                <w:rFonts w:ascii="Trebuchet MS" w:hAnsi="Trebuchet MS"/>
                <w:sz w:val="22"/>
                <w:szCs w:val="22"/>
              </w:rPr>
              <w:t xml:space="preserve"> în ceea ce privește </w:t>
            </w:r>
            <w:r w:rsidR="003D3B76" w:rsidRPr="00ED6D59">
              <w:rPr>
                <w:rFonts w:ascii="Trebuchet MS" w:hAnsi="Trebuchet MS"/>
                <w:sz w:val="22"/>
                <w:szCs w:val="22"/>
              </w:rPr>
              <w:t>nivelul investițiilor, productivitatea, competitivitatea și ocuparea forței de muncă;</w:t>
            </w:r>
          </w:p>
          <w:p w14:paraId="3AA582F7" w14:textId="77777777" w:rsidR="00F54B83" w:rsidRPr="00ED6D59" w:rsidRDefault="00F54B83"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Cultură antreprenorială limitată</w:t>
            </w:r>
            <w:r w:rsidR="00567F08" w:rsidRPr="00ED6D59">
              <w:rPr>
                <w:rFonts w:ascii="Trebuchet MS" w:hAnsi="Trebuchet MS"/>
                <w:sz w:val="22"/>
                <w:szCs w:val="22"/>
              </w:rPr>
              <w:t>, completat</w:t>
            </w:r>
            <w:r w:rsidR="00EA196F" w:rsidRPr="00ED6D59">
              <w:rPr>
                <w:rFonts w:ascii="Trebuchet MS" w:hAnsi="Trebuchet MS"/>
                <w:sz w:val="22"/>
                <w:szCs w:val="22"/>
              </w:rPr>
              <w:t>ă</w:t>
            </w:r>
            <w:r w:rsidR="00567F08" w:rsidRPr="00ED6D59">
              <w:rPr>
                <w:rFonts w:ascii="Trebuchet MS" w:hAnsi="Trebuchet MS"/>
                <w:sz w:val="22"/>
                <w:szCs w:val="22"/>
              </w:rPr>
              <w:t xml:space="preserve"> de politicile fiscale în continu</w:t>
            </w:r>
            <w:r w:rsidR="00EA196F" w:rsidRPr="00ED6D59">
              <w:rPr>
                <w:rFonts w:ascii="Trebuchet MS" w:hAnsi="Trebuchet MS"/>
                <w:sz w:val="22"/>
                <w:szCs w:val="22"/>
              </w:rPr>
              <w:t>ă</w:t>
            </w:r>
            <w:r w:rsidR="00567F08" w:rsidRPr="00ED6D59">
              <w:rPr>
                <w:rFonts w:ascii="Trebuchet MS" w:hAnsi="Trebuchet MS"/>
                <w:sz w:val="22"/>
                <w:szCs w:val="22"/>
              </w:rPr>
              <w:t xml:space="preserve"> schimbare care generează teamă și neîncredere, descurajând potențialii antreprenori</w:t>
            </w:r>
            <w:r w:rsidRPr="00ED6D59">
              <w:rPr>
                <w:rFonts w:ascii="Trebuchet MS" w:hAnsi="Trebuchet MS"/>
                <w:sz w:val="22"/>
                <w:szCs w:val="22"/>
              </w:rPr>
              <w:t>;</w:t>
            </w:r>
          </w:p>
          <w:p w14:paraId="7A9E1851" w14:textId="77777777" w:rsidR="00F54B83" w:rsidRPr="00ED6D59" w:rsidRDefault="00EA196F"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 xml:space="preserve">Insuficienta dezvoltare a </w:t>
            </w:r>
            <w:r w:rsidR="00F54B83" w:rsidRPr="00ED6D59">
              <w:rPr>
                <w:rFonts w:ascii="Trebuchet MS" w:hAnsi="Trebuchet MS"/>
                <w:sz w:val="22"/>
                <w:szCs w:val="22"/>
              </w:rPr>
              <w:t>mecanismelor de susținere a ocupării femeilor</w:t>
            </w:r>
            <w:r w:rsidRPr="00ED6D59">
              <w:rPr>
                <w:rFonts w:ascii="Trebuchet MS" w:hAnsi="Trebuchet MS"/>
                <w:sz w:val="22"/>
                <w:szCs w:val="22"/>
              </w:rPr>
              <w:t>;</w:t>
            </w:r>
          </w:p>
          <w:p w14:paraId="1E17CC6C" w14:textId="0B02DB9A" w:rsidR="00994CF9" w:rsidRPr="00ED6D59" w:rsidRDefault="00454D56" w:rsidP="00A22B7D">
            <w:pPr>
              <w:pStyle w:val="ListParagraph"/>
              <w:numPr>
                <w:ilvl w:val="0"/>
                <w:numId w:val="13"/>
              </w:numPr>
              <w:spacing w:after="120"/>
              <w:ind w:left="157" w:hanging="157"/>
              <w:jc w:val="both"/>
              <w:rPr>
                <w:rFonts w:ascii="Trebuchet MS" w:hAnsi="Trebuchet MS"/>
                <w:sz w:val="22"/>
                <w:szCs w:val="22"/>
              </w:rPr>
            </w:pPr>
            <w:r>
              <w:rPr>
                <w:rFonts w:ascii="Trebuchet MS" w:hAnsi="Trebuchet MS"/>
                <w:sz w:val="22"/>
                <w:szCs w:val="22"/>
              </w:rPr>
              <w:t xml:space="preserve">Contribuție </w:t>
            </w:r>
            <w:r w:rsidR="00CE6A19">
              <w:rPr>
                <w:rFonts w:ascii="Trebuchet MS" w:hAnsi="Trebuchet MS"/>
                <w:sz w:val="22"/>
                <w:szCs w:val="22"/>
              </w:rPr>
              <w:t>redus</w:t>
            </w:r>
            <w:r>
              <w:rPr>
                <w:rFonts w:ascii="Trebuchet MS" w:hAnsi="Trebuchet MS"/>
                <w:sz w:val="22"/>
                <w:szCs w:val="22"/>
              </w:rPr>
              <w:t>ă</w:t>
            </w:r>
            <w:r w:rsidR="00CE6A19">
              <w:rPr>
                <w:rFonts w:ascii="Trebuchet MS" w:hAnsi="Trebuchet MS"/>
                <w:sz w:val="22"/>
                <w:szCs w:val="22"/>
              </w:rPr>
              <w:t xml:space="preserve"> a c</w:t>
            </w:r>
            <w:r w:rsidR="00994CF9" w:rsidRPr="00ED6D59">
              <w:rPr>
                <w:rFonts w:ascii="Trebuchet MS" w:hAnsi="Trebuchet MS"/>
                <w:sz w:val="22"/>
                <w:szCs w:val="22"/>
              </w:rPr>
              <w:t>omitetelor sectoriale în ceea ce privește realizarea de  analize ocupaţionale şi studii referitoare la cererea de forţă de muncă pentru ramurile reprezentate, definirea competenţelor şi calificărilor, elaborarea şi validarea standardelor ocupaţionale și profesionale;</w:t>
            </w:r>
          </w:p>
          <w:p w14:paraId="1209FB6B" w14:textId="77777777" w:rsidR="00994CF9" w:rsidRPr="00ED6D59" w:rsidRDefault="00994CF9"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Lipsa unor informații actualizate cu privire la evoluția forței de muncă în diverse sectoare economice;</w:t>
            </w:r>
          </w:p>
          <w:p w14:paraId="23FEE37B" w14:textId="77777777" w:rsidR="00994CF9" w:rsidRPr="00ED6D59" w:rsidRDefault="00994CF9" w:rsidP="00A22B7D">
            <w:pPr>
              <w:pStyle w:val="ListParagraph"/>
              <w:numPr>
                <w:ilvl w:val="0"/>
                <w:numId w:val="13"/>
              </w:numPr>
              <w:spacing w:after="120"/>
              <w:ind w:left="157" w:hanging="157"/>
              <w:jc w:val="both"/>
              <w:rPr>
                <w:rFonts w:ascii="Trebuchet MS" w:hAnsi="Trebuchet MS"/>
                <w:sz w:val="22"/>
                <w:szCs w:val="22"/>
              </w:rPr>
            </w:pPr>
            <w:r w:rsidRPr="00ED6D59">
              <w:rPr>
                <w:rFonts w:ascii="Trebuchet MS" w:hAnsi="Trebuchet MS"/>
                <w:sz w:val="22"/>
                <w:szCs w:val="22"/>
              </w:rPr>
              <w:t>Corelarea limitată a intervențiilor pe piața muncii pe termen mediu și lung cu orientările strategice naționale de dezvoltare economică, de educație pentru piața muncii, d</w:t>
            </w:r>
            <w:r w:rsidR="00CE6A19">
              <w:rPr>
                <w:rFonts w:ascii="Trebuchet MS" w:hAnsi="Trebuchet MS"/>
                <w:sz w:val="22"/>
                <w:szCs w:val="22"/>
              </w:rPr>
              <w:t>e investiții publice strategice</w:t>
            </w:r>
            <w:r w:rsidRPr="00ED6D59">
              <w:rPr>
                <w:rFonts w:ascii="Trebuchet MS" w:hAnsi="Trebuchet MS"/>
                <w:sz w:val="22"/>
                <w:szCs w:val="22"/>
              </w:rPr>
              <w:t xml:space="preserve"> etc.</w:t>
            </w:r>
          </w:p>
          <w:p w14:paraId="0469B496" w14:textId="77777777" w:rsidR="00994CF9" w:rsidRPr="00ED6D59" w:rsidRDefault="00994CF9" w:rsidP="00A22B7D">
            <w:pPr>
              <w:pStyle w:val="ListParagraph"/>
              <w:numPr>
                <w:ilvl w:val="0"/>
                <w:numId w:val="13"/>
              </w:numPr>
              <w:spacing w:after="120"/>
              <w:ind w:left="157" w:hanging="157"/>
              <w:jc w:val="both"/>
              <w:rPr>
                <w:rFonts w:ascii="Trebuchet MS" w:eastAsia="SimSun" w:hAnsi="Trebuchet MS"/>
                <w:sz w:val="22"/>
                <w:szCs w:val="22"/>
              </w:rPr>
            </w:pPr>
            <w:r w:rsidRPr="00ED6D59">
              <w:rPr>
                <w:rFonts w:ascii="Trebuchet MS" w:hAnsi="Trebuchet MS"/>
                <w:sz w:val="22"/>
                <w:szCs w:val="22"/>
              </w:rPr>
              <w:t>Cadru legislativ ce răspunde parțial noilor forme de muncă, inclusiv în ceea ce privește securitatea și sănătatea la locul de muncă și accesul la protecție socială;</w:t>
            </w:r>
          </w:p>
          <w:p w14:paraId="66419C3B" w14:textId="77777777" w:rsidR="00994CF9" w:rsidRPr="00ED6D59" w:rsidRDefault="00097B1E" w:rsidP="00A22B7D">
            <w:pPr>
              <w:pStyle w:val="ListParagraph"/>
              <w:numPr>
                <w:ilvl w:val="0"/>
                <w:numId w:val="13"/>
              </w:numPr>
              <w:spacing w:after="120"/>
              <w:ind w:left="157" w:hanging="157"/>
              <w:jc w:val="both"/>
              <w:rPr>
                <w:rFonts w:ascii="Trebuchet MS" w:eastAsia="SimSun" w:hAnsi="Trebuchet MS"/>
                <w:sz w:val="22"/>
                <w:szCs w:val="22"/>
              </w:rPr>
            </w:pPr>
            <w:r w:rsidRPr="00ED6D59">
              <w:rPr>
                <w:rFonts w:ascii="Trebuchet MS" w:hAnsi="Trebuchet MS"/>
                <w:sz w:val="22"/>
                <w:szCs w:val="22"/>
              </w:rPr>
              <w:lastRenderedPageBreak/>
              <w:t>Potențial al</w:t>
            </w:r>
            <w:r w:rsidR="00994CF9" w:rsidRPr="00ED6D59">
              <w:rPr>
                <w:rFonts w:ascii="Trebuchet MS" w:hAnsi="Trebuchet MS"/>
                <w:sz w:val="22"/>
                <w:szCs w:val="22"/>
              </w:rPr>
              <w:t xml:space="preserve"> economiei sociale de a îmbunătăți condițiile sociale valorificat insuficient;</w:t>
            </w:r>
          </w:p>
          <w:p w14:paraId="7E13770B" w14:textId="77777777" w:rsidR="00F54B83" w:rsidRPr="00ED6D59" w:rsidRDefault="00F54B83" w:rsidP="00A22B7D">
            <w:pPr>
              <w:pStyle w:val="ListParagraph"/>
              <w:numPr>
                <w:ilvl w:val="0"/>
                <w:numId w:val="13"/>
              </w:numPr>
              <w:spacing w:after="120"/>
              <w:ind w:left="157" w:hanging="157"/>
              <w:jc w:val="both"/>
              <w:rPr>
                <w:rFonts w:ascii="Trebuchet MS" w:eastAsia="SimSun" w:hAnsi="Trebuchet MS" w:cstheme="minorBidi"/>
                <w:sz w:val="22"/>
                <w:szCs w:val="22"/>
              </w:rPr>
            </w:pPr>
            <w:r w:rsidRPr="00ED6D59">
              <w:rPr>
                <w:rFonts w:ascii="Trebuchet MS" w:hAnsi="Trebuchet MS"/>
                <w:sz w:val="22"/>
                <w:szCs w:val="22"/>
              </w:rPr>
              <w:t>Un nivel ridicat de birocratizare și bariere administrative în dezvoltarea inițiativelor de business</w:t>
            </w:r>
            <w:r w:rsidR="00EA196F" w:rsidRPr="00ED6D59">
              <w:rPr>
                <w:rFonts w:ascii="Trebuchet MS" w:hAnsi="Trebuchet MS"/>
                <w:sz w:val="22"/>
                <w:szCs w:val="22"/>
              </w:rPr>
              <w:t>, inclusiv în ceea ce privește accesul IMM-urilor la oportunitățile de finanțare</w:t>
            </w:r>
            <w:r w:rsidR="00386CC5" w:rsidRPr="00ED6D59">
              <w:rPr>
                <w:rFonts w:ascii="Trebuchet MS" w:hAnsi="Trebuchet MS"/>
                <w:sz w:val="22"/>
                <w:szCs w:val="22"/>
              </w:rPr>
              <w:t>;</w:t>
            </w:r>
          </w:p>
          <w:p w14:paraId="4BCAEB9D" w14:textId="77777777" w:rsidR="00994CF9" w:rsidRPr="00ED6D59" w:rsidRDefault="00097B1E" w:rsidP="00A22B7D">
            <w:pPr>
              <w:pStyle w:val="ListParagraph"/>
              <w:numPr>
                <w:ilvl w:val="0"/>
                <w:numId w:val="13"/>
              </w:numPr>
              <w:spacing w:after="120"/>
              <w:ind w:left="157" w:hanging="157"/>
              <w:jc w:val="both"/>
              <w:rPr>
                <w:rFonts w:ascii="Trebuchet MS" w:eastAsia="SimSun" w:hAnsi="Trebuchet MS"/>
                <w:sz w:val="22"/>
                <w:szCs w:val="22"/>
              </w:rPr>
            </w:pPr>
            <w:r w:rsidRPr="00ED6D59">
              <w:rPr>
                <w:rFonts w:ascii="Trebuchet MS" w:hAnsi="Trebuchet MS"/>
                <w:sz w:val="22"/>
                <w:szCs w:val="22"/>
              </w:rPr>
              <w:t>Schimbări</w:t>
            </w:r>
            <w:r w:rsidR="00994CF9" w:rsidRPr="00ED6D59">
              <w:rPr>
                <w:rFonts w:ascii="Trebuchet MS" w:hAnsi="Trebuchet MS"/>
                <w:sz w:val="22"/>
                <w:szCs w:val="22"/>
              </w:rPr>
              <w:t xml:space="preserve"> legislative dese, care conduc la o previzionare dificilă;</w:t>
            </w:r>
          </w:p>
          <w:p w14:paraId="42BDC15F" w14:textId="77777777" w:rsidR="00F54B83" w:rsidRPr="00ED6D59" w:rsidRDefault="00994CF9" w:rsidP="00A22B7D">
            <w:pPr>
              <w:pStyle w:val="ListParagraph"/>
              <w:numPr>
                <w:ilvl w:val="0"/>
                <w:numId w:val="13"/>
              </w:numPr>
              <w:spacing w:after="120"/>
              <w:ind w:left="157" w:hanging="157"/>
              <w:jc w:val="both"/>
              <w:rPr>
                <w:rFonts w:ascii="Trebuchet MS" w:eastAsia="SimSun" w:hAnsi="Trebuchet MS"/>
                <w:sz w:val="22"/>
                <w:szCs w:val="22"/>
              </w:rPr>
            </w:pPr>
            <w:r w:rsidRPr="00ED6D59">
              <w:rPr>
                <w:rFonts w:ascii="Trebuchet MS" w:hAnsi="Trebuchet MS"/>
                <w:sz w:val="22"/>
                <w:szCs w:val="22"/>
              </w:rPr>
              <w:t>Implicarea insuficientă a partenerilor sociali în elaborarea și implementarea politicilor publice.</w:t>
            </w:r>
          </w:p>
        </w:tc>
      </w:tr>
    </w:tbl>
    <w:p w14:paraId="7918D98F" w14:textId="77777777" w:rsidR="00CC23D2" w:rsidRDefault="00CC23D2" w:rsidP="007930D9">
      <w:pPr>
        <w:pStyle w:val="Heading2"/>
        <w:rPr>
          <w:sz w:val="22"/>
          <w:szCs w:val="22"/>
        </w:rPr>
      </w:pPr>
      <w:bookmarkStart w:id="18" w:name="_Toc47699877"/>
    </w:p>
    <w:p w14:paraId="1124F03F" w14:textId="77777777" w:rsidR="00FF3805" w:rsidRPr="003A48D7" w:rsidRDefault="00FF3805" w:rsidP="008A2410"/>
    <w:p w14:paraId="495F3F08" w14:textId="77777777" w:rsidR="00F54B83" w:rsidRPr="00ED6D59" w:rsidRDefault="00F54B83" w:rsidP="00B6728E">
      <w:pPr>
        <w:pStyle w:val="Heading2"/>
        <w:jc w:val="center"/>
        <w:rPr>
          <w:sz w:val="22"/>
          <w:szCs w:val="22"/>
        </w:rPr>
      </w:pPr>
      <w:r w:rsidRPr="00ED6D59">
        <w:rPr>
          <w:sz w:val="22"/>
          <w:szCs w:val="22"/>
        </w:rPr>
        <w:t>Oportunități vs. Riscuri pentru piața muncii</w:t>
      </w:r>
      <w:bookmarkEnd w:id="18"/>
    </w:p>
    <w:tbl>
      <w:tblPr>
        <w:tblStyle w:val="TableGrid"/>
        <w:tblW w:w="0" w:type="auto"/>
        <w:tblLayout w:type="fixed"/>
        <w:tblLook w:val="04A0" w:firstRow="1" w:lastRow="0" w:firstColumn="1" w:lastColumn="0" w:noHBand="0" w:noVBand="1"/>
      </w:tblPr>
      <w:tblGrid>
        <w:gridCol w:w="4675"/>
        <w:gridCol w:w="4675"/>
      </w:tblGrid>
      <w:tr w:rsidR="00F54B83" w:rsidRPr="00ED6D59" w14:paraId="293FC836" w14:textId="77777777" w:rsidTr="00EC2637">
        <w:trPr>
          <w:trHeight w:val="728"/>
        </w:trPr>
        <w:tc>
          <w:tcPr>
            <w:tcW w:w="4675" w:type="dxa"/>
            <w:vAlign w:val="center"/>
          </w:tcPr>
          <w:p w14:paraId="6601E7F3" w14:textId="77777777" w:rsidR="00F54B83" w:rsidRPr="00ED6D59" w:rsidRDefault="00F54B83" w:rsidP="007930D9">
            <w:pPr>
              <w:spacing w:line="276" w:lineRule="auto"/>
              <w:jc w:val="center"/>
              <w:rPr>
                <w:rFonts w:ascii="Trebuchet MS" w:hAnsi="Trebuchet MS"/>
                <w:b/>
                <w:sz w:val="22"/>
                <w:szCs w:val="22"/>
                <w:lang w:val="ro-RO"/>
              </w:rPr>
            </w:pPr>
            <w:r w:rsidRPr="00ED6D59">
              <w:rPr>
                <w:rFonts w:ascii="Trebuchet MS" w:hAnsi="Trebuchet MS"/>
                <w:b/>
                <w:sz w:val="22"/>
                <w:szCs w:val="22"/>
                <w:lang w:val="ro-RO"/>
              </w:rPr>
              <w:t>Oportunități</w:t>
            </w:r>
          </w:p>
        </w:tc>
        <w:tc>
          <w:tcPr>
            <w:tcW w:w="4675" w:type="dxa"/>
            <w:vAlign w:val="center"/>
          </w:tcPr>
          <w:p w14:paraId="722C5181" w14:textId="77777777" w:rsidR="00F54B83" w:rsidRPr="00ED6D59" w:rsidRDefault="00F54B83" w:rsidP="007930D9">
            <w:pPr>
              <w:spacing w:line="276" w:lineRule="auto"/>
              <w:jc w:val="center"/>
              <w:rPr>
                <w:rFonts w:ascii="Trebuchet MS" w:hAnsi="Trebuchet MS"/>
                <w:b/>
                <w:sz w:val="22"/>
                <w:szCs w:val="22"/>
                <w:lang w:val="ro-RO"/>
              </w:rPr>
            </w:pPr>
            <w:r w:rsidRPr="00ED6D59">
              <w:rPr>
                <w:rFonts w:ascii="Trebuchet MS" w:hAnsi="Trebuchet MS"/>
                <w:b/>
                <w:sz w:val="22"/>
                <w:szCs w:val="22"/>
                <w:lang w:val="ro-RO"/>
              </w:rPr>
              <w:t>Riscuri</w:t>
            </w:r>
          </w:p>
        </w:tc>
      </w:tr>
      <w:tr w:rsidR="00F54B83" w:rsidRPr="00ED6D59" w14:paraId="46DF64DD" w14:textId="77777777" w:rsidTr="00EC2637">
        <w:tc>
          <w:tcPr>
            <w:tcW w:w="4675" w:type="dxa"/>
            <w:vAlign w:val="center"/>
          </w:tcPr>
          <w:p w14:paraId="0EF08D52" w14:textId="194C24B6" w:rsidR="00422095" w:rsidRPr="00ED6D59" w:rsidRDefault="00422095"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Măsurile guvernamentale prompte adoptate în conte</w:t>
            </w:r>
            <w:r w:rsidR="00CF5ADC" w:rsidRPr="00ED6D59">
              <w:rPr>
                <w:rFonts w:ascii="Trebuchet MS" w:hAnsi="Trebuchet MS"/>
                <w:sz w:val="22"/>
                <w:szCs w:val="22"/>
              </w:rPr>
              <w:t>x</w:t>
            </w:r>
            <w:r w:rsidRPr="00ED6D59">
              <w:rPr>
                <w:rFonts w:ascii="Trebuchet MS" w:hAnsi="Trebuchet MS"/>
                <w:sz w:val="22"/>
                <w:szCs w:val="22"/>
              </w:rPr>
              <w:t xml:space="preserve">tul </w:t>
            </w:r>
            <w:r w:rsidR="002C76E1">
              <w:rPr>
                <w:rFonts w:ascii="Trebuchet MS" w:hAnsi="Trebuchet MS"/>
                <w:sz w:val="22"/>
                <w:szCs w:val="22"/>
              </w:rPr>
              <w:t>pandemiei</w:t>
            </w:r>
            <w:r w:rsidR="002C76E1" w:rsidRPr="00ED6D59">
              <w:rPr>
                <w:rFonts w:ascii="Trebuchet MS" w:hAnsi="Trebuchet MS"/>
                <w:sz w:val="22"/>
                <w:szCs w:val="22"/>
              </w:rPr>
              <w:t xml:space="preserve"> </w:t>
            </w:r>
            <w:r w:rsidRPr="00ED6D59">
              <w:rPr>
                <w:rFonts w:ascii="Trebuchet MS" w:hAnsi="Trebuchet MS"/>
                <w:sz w:val="22"/>
                <w:szCs w:val="22"/>
              </w:rPr>
              <w:t>COVID</w:t>
            </w:r>
            <w:r w:rsidR="00CF5ADC" w:rsidRPr="00ED6D59">
              <w:rPr>
                <w:rFonts w:ascii="Trebuchet MS" w:hAnsi="Trebuchet MS"/>
                <w:sz w:val="22"/>
                <w:szCs w:val="22"/>
              </w:rPr>
              <w:t>-19</w:t>
            </w:r>
            <w:r w:rsidR="002C76E1">
              <w:rPr>
                <w:rFonts w:ascii="Trebuchet MS" w:hAnsi="Trebuchet MS"/>
                <w:sz w:val="22"/>
                <w:szCs w:val="22"/>
              </w:rPr>
              <w:t xml:space="preserve"> </w:t>
            </w:r>
            <w:r w:rsidR="00CF5ADC" w:rsidRPr="00ED6D59">
              <w:rPr>
                <w:rFonts w:ascii="Trebuchet MS" w:hAnsi="Trebuchet MS"/>
                <w:sz w:val="22"/>
                <w:szCs w:val="22"/>
              </w:rPr>
              <w:t>de natură a</w:t>
            </w:r>
            <w:r w:rsidR="004C1096" w:rsidRPr="00ED6D59">
              <w:rPr>
                <w:rFonts w:ascii="Trebuchet MS" w:hAnsi="Trebuchet MS"/>
                <w:sz w:val="22"/>
                <w:szCs w:val="22"/>
              </w:rPr>
              <w:t xml:space="preserve"> atenua efectele nega</w:t>
            </w:r>
            <w:r w:rsidR="00097B1E" w:rsidRPr="00ED6D59">
              <w:rPr>
                <w:rFonts w:ascii="Trebuchet MS" w:hAnsi="Trebuchet MS"/>
                <w:sz w:val="22"/>
                <w:szCs w:val="22"/>
              </w:rPr>
              <w:t xml:space="preserve">tive ale întreruperii/reducerii </w:t>
            </w:r>
            <w:r w:rsidR="004C1096" w:rsidRPr="00ED6D59">
              <w:rPr>
                <w:rFonts w:ascii="Trebuchet MS" w:hAnsi="Trebuchet MS"/>
                <w:sz w:val="22"/>
                <w:szCs w:val="22"/>
              </w:rPr>
              <w:t>activității economice</w:t>
            </w:r>
            <w:r w:rsidR="004B1E10" w:rsidRPr="00ED6D59">
              <w:rPr>
                <w:rFonts w:ascii="Trebuchet MS" w:hAnsi="Trebuchet MS"/>
                <w:sz w:val="22"/>
                <w:szCs w:val="22"/>
              </w:rPr>
              <w:t>;</w:t>
            </w:r>
          </w:p>
          <w:p w14:paraId="3D6A4421" w14:textId="77777777" w:rsidR="004B1E10" w:rsidRPr="00ED6D59" w:rsidRDefault="004B1E10"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Investițiile străine/ companii străine sau multinaționalele;</w:t>
            </w:r>
          </w:p>
          <w:p w14:paraId="30C46873" w14:textId="77777777" w:rsidR="004B1E10" w:rsidRPr="00ED6D59" w:rsidRDefault="004B1E10"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Posibila relocare a unor activități economice din spațiul extra-comunitar în România în contextul post-criză;</w:t>
            </w:r>
          </w:p>
          <w:p w14:paraId="79E7E209" w14:textId="77777777" w:rsidR="004B1E10" w:rsidRPr="00ED6D59" w:rsidRDefault="004B1E10"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Sprijinul financiar și tehnic oferit de Comisia Europeană;</w:t>
            </w:r>
          </w:p>
          <w:p w14:paraId="4FD76070" w14:textId="77777777" w:rsidR="00FF78E1" w:rsidRPr="00ED6D59" w:rsidRDefault="00FF78E1"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Utilizarea fondurilor europene pentru investiții în forța de muncă;</w:t>
            </w:r>
          </w:p>
          <w:p w14:paraId="149B9B8E" w14:textId="77777777" w:rsidR="00FF78E1" w:rsidRPr="00ED6D59" w:rsidRDefault="00FF78E1"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 xml:space="preserve">Retenția resurselor umane revenite în țară prin </w:t>
            </w:r>
            <w:r w:rsidR="005709B4" w:rsidRPr="00ED6D59">
              <w:rPr>
                <w:rFonts w:ascii="Trebuchet MS" w:hAnsi="Trebuchet MS"/>
                <w:sz w:val="22"/>
                <w:szCs w:val="22"/>
              </w:rPr>
              <w:t xml:space="preserve">măsuri care să stimuleze ocuparea, inițierea de afaceri pe cont propriu, integrarea socială și valorificarea experienței dobândite în străinătate </w:t>
            </w:r>
            <w:r w:rsidRPr="00ED6D59">
              <w:rPr>
                <w:rFonts w:ascii="Trebuchet MS" w:hAnsi="Trebuchet MS"/>
                <w:sz w:val="22"/>
                <w:szCs w:val="22"/>
              </w:rPr>
              <w:t>;</w:t>
            </w:r>
          </w:p>
          <w:p w14:paraId="30AB5B85" w14:textId="512154BD" w:rsidR="00FF78E1" w:rsidRPr="00ED6D59" w:rsidRDefault="00FF78E1"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lastRenderedPageBreak/>
              <w:t>Dezvoltare</w:t>
            </w:r>
            <w:r w:rsidR="00FF3805">
              <w:rPr>
                <w:rFonts w:ascii="Trebuchet MS" w:hAnsi="Trebuchet MS"/>
                <w:sz w:val="22"/>
                <w:szCs w:val="22"/>
              </w:rPr>
              <w:t>a</w:t>
            </w:r>
            <w:r w:rsidRPr="00ED6D59">
              <w:rPr>
                <w:rFonts w:ascii="Trebuchet MS" w:hAnsi="Trebuchet MS"/>
                <w:sz w:val="22"/>
                <w:szCs w:val="22"/>
              </w:rPr>
              <w:t xml:space="preserve"> programelor de formare profesională în acord cu nevoile pieței muncii;</w:t>
            </w:r>
          </w:p>
          <w:p w14:paraId="38E2DB5A" w14:textId="77777777" w:rsidR="00FF78E1" w:rsidRPr="00ED6D59" w:rsidRDefault="00FF78E1"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Potențialul economic crescut al tinerilor și spiritul antreprenorial dezvoltat, în special în rândul absolvenților de studii superioare;</w:t>
            </w:r>
          </w:p>
          <w:p w14:paraId="7205E3F5" w14:textId="77777777" w:rsidR="00062AAB" w:rsidRPr="00ED6D59" w:rsidRDefault="00062AA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Accentuarea utilizării și dezvoltarea unor noi tipuri de forme de muncă, în contextul pandemic și post-pandemic;</w:t>
            </w:r>
          </w:p>
          <w:p w14:paraId="67072D28" w14:textId="77777777" w:rsidR="00062AAB" w:rsidRPr="00ED6D59" w:rsidRDefault="00062AA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Dezvoltarea de noi modele de afaceri, noi meserii, dar și noi relații de muncă ca răspuns la mediul economic post-pandemic;</w:t>
            </w:r>
          </w:p>
          <w:p w14:paraId="195C3AD0" w14:textId="742FD939" w:rsidR="00FF78E1" w:rsidRPr="005D2B74" w:rsidRDefault="00FF78E1" w:rsidP="00A22B7D">
            <w:pPr>
              <w:pStyle w:val="ListParagraph"/>
              <w:numPr>
                <w:ilvl w:val="0"/>
                <w:numId w:val="14"/>
              </w:numPr>
              <w:spacing w:after="120"/>
              <w:jc w:val="both"/>
              <w:rPr>
                <w:rFonts w:ascii="Trebuchet MS" w:hAnsi="Trebuchet MS"/>
                <w:sz w:val="22"/>
                <w:szCs w:val="22"/>
              </w:rPr>
            </w:pPr>
            <w:r w:rsidRPr="005D2B74">
              <w:rPr>
                <w:rFonts w:ascii="Trebuchet MS" w:hAnsi="Trebuchet MS"/>
              </w:rPr>
              <w:t xml:space="preserve">Potențial de retehnologizare și eficientizare a </w:t>
            </w:r>
            <w:r w:rsidR="005D2B74">
              <w:rPr>
                <w:rFonts w:ascii="Trebuchet MS" w:hAnsi="Trebuchet MS"/>
                <w:sz w:val="22"/>
                <w:szCs w:val="22"/>
              </w:rPr>
              <w:t xml:space="preserve">activității </w:t>
            </w:r>
            <w:r w:rsidRPr="005D2B74">
              <w:rPr>
                <w:rFonts w:ascii="Trebuchet MS" w:hAnsi="Trebuchet MS"/>
              </w:rPr>
              <w:t>forței de muncă;</w:t>
            </w:r>
          </w:p>
          <w:p w14:paraId="02490AE5" w14:textId="77777777" w:rsidR="00FF78E1" w:rsidRPr="00ED6D59" w:rsidRDefault="00FF78E1"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Cererea mare de forț</w:t>
            </w:r>
            <w:r w:rsidR="008965FD" w:rsidRPr="00ED6D59">
              <w:rPr>
                <w:rFonts w:ascii="Trebuchet MS" w:hAnsi="Trebuchet MS"/>
                <w:sz w:val="22"/>
                <w:szCs w:val="22"/>
              </w:rPr>
              <w:t>ă</w:t>
            </w:r>
            <w:r w:rsidRPr="00ED6D59">
              <w:rPr>
                <w:rFonts w:ascii="Trebuchet MS" w:hAnsi="Trebuchet MS"/>
                <w:sz w:val="22"/>
                <w:szCs w:val="22"/>
              </w:rPr>
              <w:t xml:space="preserve"> de muncă în sectorul IT, cu o valoare adăugată ridicată;</w:t>
            </w:r>
          </w:p>
          <w:p w14:paraId="473391B0" w14:textId="77777777" w:rsidR="00FF78E1" w:rsidRPr="00ED6D59" w:rsidRDefault="00FF78E1"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Actualizarea legislației pentru dezvoltarea unor măsuri active adecvate pentru integrarea pe piața muncii a unor grupuri vulnerabile;</w:t>
            </w:r>
          </w:p>
          <w:p w14:paraId="2068E402" w14:textId="77777777" w:rsidR="00FF78E1" w:rsidRPr="00ED6D59" w:rsidRDefault="00FF78E1"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Modernizarea instituțiilor pieței muncii și creșterea transparenței în implementarea</w:t>
            </w:r>
            <w:r w:rsidR="00062AAB" w:rsidRPr="00ED6D59">
              <w:rPr>
                <w:rFonts w:ascii="Trebuchet MS" w:hAnsi="Trebuchet MS"/>
                <w:sz w:val="22"/>
                <w:szCs w:val="22"/>
              </w:rPr>
              <w:t>, monitorizarea și evaluarea</w:t>
            </w:r>
            <w:r w:rsidRPr="00ED6D59">
              <w:rPr>
                <w:rFonts w:ascii="Trebuchet MS" w:hAnsi="Trebuchet MS"/>
                <w:sz w:val="22"/>
                <w:szCs w:val="22"/>
              </w:rPr>
              <w:t xml:space="preserve"> politicilor de ocupare;</w:t>
            </w:r>
          </w:p>
          <w:p w14:paraId="72FFEDC0" w14:textId="77777777" w:rsidR="00FF78E1" w:rsidRPr="00ED6D59" w:rsidRDefault="00FF78E1" w:rsidP="00AC154B">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 xml:space="preserve">Costul redus al forței de muncă în comparație cu statele membre aflate la același nivel de dezvoltare și principalii competitori în atragerea de </w:t>
            </w:r>
            <w:r w:rsidR="00AC154B">
              <w:rPr>
                <w:rFonts w:ascii="Trebuchet MS" w:hAnsi="Trebuchet MS"/>
                <w:sz w:val="22"/>
                <w:szCs w:val="22"/>
              </w:rPr>
              <w:t>investiții s</w:t>
            </w:r>
            <w:r w:rsidRPr="00ED6D59">
              <w:rPr>
                <w:rFonts w:ascii="Trebuchet MS" w:hAnsi="Trebuchet MS"/>
                <w:sz w:val="22"/>
                <w:szCs w:val="22"/>
              </w:rPr>
              <w:t xml:space="preserve">trăine </w:t>
            </w:r>
            <w:r w:rsidR="00AC154B">
              <w:rPr>
                <w:rFonts w:ascii="Trebuchet MS" w:hAnsi="Trebuchet MS"/>
                <w:sz w:val="22"/>
                <w:szCs w:val="22"/>
              </w:rPr>
              <w:t>d</w:t>
            </w:r>
            <w:r w:rsidRPr="00ED6D59">
              <w:rPr>
                <w:rFonts w:ascii="Trebuchet MS" w:hAnsi="Trebuchet MS"/>
                <w:sz w:val="22"/>
                <w:szCs w:val="22"/>
              </w:rPr>
              <w:t>irecte în zonă;</w:t>
            </w:r>
          </w:p>
          <w:p w14:paraId="5F50D476" w14:textId="77777777" w:rsidR="00F54B83" w:rsidRPr="00ED6D59" w:rsidRDefault="00F54B83"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Schimbul de bune practici cu alte state membre UE;</w:t>
            </w:r>
          </w:p>
          <w:p w14:paraId="3AF39A7E" w14:textId="77777777" w:rsidR="00F54B83" w:rsidRPr="00ED6D59" w:rsidRDefault="00F54B83"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Consolidarea cooperării între instituțiile de învățământ și angajatori pentru a contribui la creșterea ocupării în rândul tinerilor;</w:t>
            </w:r>
          </w:p>
          <w:p w14:paraId="2E7AB5A2" w14:textId="77777777" w:rsidR="005747E6" w:rsidRPr="00ED6D59" w:rsidRDefault="005709B4"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 xml:space="preserve">Cooperarea între administratia publică, angajatori și mediul educațional pentru a contribui la dezvoltarea programelor de învățământ în concordanță cu nevoile specifice ale diferitelor ramuri din industrie /servicii, în acord cu evoluțiile </w:t>
            </w:r>
            <w:r w:rsidRPr="00ED6D59">
              <w:rPr>
                <w:rFonts w:ascii="Trebuchet MS" w:hAnsi="Trebuchet MS"/>
                <w:sz w:val="22"/>
                <w:szCs w:val="22"/>
              </w:rPr>
              <w:lastRenderedPageBreak/>
              <w:t>tehnice și organizatorice din întreprinderi;</w:t>
            </w:r>
          </w:p>
          <w:p w14:paraId="3496C3DF" w14:textId="77777777" w:rsidR="00F54B83" w:rsidRPr="00ED6D59" w:rsidRDefault="00F54B83"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Evoluția științei și tehnologiei, a soluțiilor de inteligență artificială;</w:t>
            </w:r>
          </w:p>
          <w:p w14:paraId="16E50872" w14:textId="77777777" w:rsidR="00F54B83" w:rsidRPr="00ED6D59" w:rsidRDefault="00F54B83"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Creșterea utilizării tehnologiilor digitale în administrația publică și în mediul economic, în contextul post-pandemic;</w:t>
            </w:r>
          </w:p>
          <w:p w14:paraId="6B81CD5C" w14:textId="77777777" w:rsidR="00062AAB" w:rsidRPr="00ED6D59" w:rsidRDefault="00062AA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Dezvoltarea industriilor creative care generează locuri de muncă atipice;</w:t>
            </w:r>
          </w:p>
          <w:p w14:paraId="6DB03B5B" w14:textId="77777777" w:rsidR="00F54B83" w:rsidRPr="00ED6D59" w:rsidRDefault="00F54B83"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Potențial de dezvoltare a agroturismului și agriculturii ecologice și de creare a unor locuri de muncă verzi;</w:t>
            </w:r>
          </w:p>
          <w:p w14:paraId="1CE1F27E" w14:textId="77777777" w:rsidR="005709B4" w:rsidRPr="00ED6D59" w:rsidRDefault="005709B4"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Potențialul de retehnologizare și de modernizare a agriculturii;</w:t>
            </w:r>
          </w:p>
          <w:p w14:paraId="23209CEC" w14:textId="06BCA4D0" w:rsidR="005709B4" w:rsidRPr="00ED6D59" w:rsidRDefault="005709B4"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Eforturi guvernamentale constante pentru instituirea Cadrul</w:t>
            </w:r>
            <w:r w:rsidR="00FF3805">
              <w:rPr>
                <w:rFonts w:ascii="Trebuchet MS" w:hAnsi="Trebuchet MS"/>
                <w:sz w:val="22"/>
                <w:szCs w:val="22"/>
              </w:rPr>
              <w:t>ui</w:t>
            </w:r>
            <w:r w:rsidRPr="00ED6D59">
              <w:rPr>
                <w:rFonts w:ascii="Trebuchet MS" w:hAnsi="Trebuchet MS"/>
                <w:sz w:val="22"/>
                <w:szCs w:val="22"/>
              </w:rPr>
              <w:t xml:space="preserve"> Național de Interoperabilitate;</w:t>
            </w:r>
          </w:p>
          <w:p w14:paraId="3530D8B6" w14:textId="7A7B912D" w:rsidR="005709B4" w:rsidRPr="00ED6D59" w:rsidRDefault="005709B4"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Instituirea unui Fond pentru o tranziție justă, a unei scheme specifice pentru o tranziție justă în cadrul InvestEU și a unei noi facilități de împrumut</w:t>
            </w:r>
            <w:r w:rsidR="008234C5">
              <w:rPr>
                <w:rFonts w:ascii="Trebuchet MS" w:hAnsi="Trebuchet MS"/>
                <w:sz w:val="22"/>
                <w:szCs w:val="22"/>
              </w:rPr>
              <w:t>uri</w:t>
            </w:r>
            <w:r w:rsidRPr="00ED6D59">
              <w:rPr>
                <w:rFonts w:ascii="Trebuchet MS" w:hAnsi="Trebuchet MS"/>
                <w:sz w:val="22"/>
                <w:szCs w:val="22"/>
              </w:rPr>
              <w:t xml:space="preserve"> pentru sectorul public, gestionată împreună cu B</w:t>
            </w:r>
            <w:r w:rsidR="008234C5">
              <w:rPr>
                <w:rFonts w:ascii="Trebuchet MS" w:hAnsi="Trebuchet MS"/>
                <w:sz w:val="22"/>
                <w:szCs w:val="22"/>
              </w:rPr>
              <w:t xml:space="preserve">anca </w:t>
            </w:r>
            <w:r w:rsidRPr="00ED6D59">
              <w:rPr>
                <w:rFonts w:ascii="Trebuchet MS" w:hAnsi="Trebuchet MS"/>
                <w:sz w:val="22"/>
                <w:szCs w:val="22"/>
              </w:rPr>
              <w:t>E</w:t>
            </w:r>
            <w:r w:rsidR="008234C5">
              <w:rPr>
                <w:rFonts w:ascii="Trebuchet MS" w:hAnsi="Trebuchet MS"/>
                <w:sz w:val="22"/>
                <w:szCs w:val="22"/>
              </w:rPr>
              <w:t>uropeană de Investiții</w:t>
            </w:r>
            <w:r w:rsidRPr="00ED6D59">
              <w:rPr>
                <w:rFonts w:ascii="Trebuchet MS" w:hAnsi="Trebuchet MS"/>
                <w:sz w:val="22"/>
                <w:szCs w:val="22"/>
              </w:rPr>
              <w:t>;</w:t>
            </w:r>
          </w:p>
          <w:p w14:paraId="2DF682D4" w14:textId="462A1503" w:rsidR="00354F0F" w:rsidRPr="00ED6D59" w:rsidRDefault="005709B4"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Statutul recent de piață emergentă secundară, care ar putea contribui și mai mult la impulsionarea pieței de capital din România și a accesului întreprinderilor la finanțarea nebancară</w:t>
            </w:r>
            <w:r w:rsidR="005310DA" w:rsidRPr="00ED6D59">
              <w:rPr>
                <w:rFonts w:ascii="Trebuchet MS" w:hAnsi="Trebuchet MS"/>
                <w:sz w:val="22"/>
                <w:szCs w:val="22"/>
              </w:rPr>
              <w:t>;</w:t>
            </w:r>
            <w:r w:rsidR="00242A32">
              <w:rPr>
                <w:rFonts w:ascii="Trebuchet MS" w:hAnsi="Trebuchet MS"/>
                <w:sz w:val="22"/>
                <w:szCs w:val="22"/>
              </w:rPr>
              <w:t xml:space="preserve"> </w:t>
            </w:r>
            <w:r w:rsidR="00354F0F" w:rsidRPr="00ED6D59">
              <w:rPr>
                <w:rFonts w:ascii="Trebuchet MS" w:hAnsi="Trebuchet MS"/>
                <w:sz w:val="22"/>
                <w:szCs w:val="22"/>
              </w:rPr>
              <w:t>Internaționalizarea ecosistemelor de clustere, apariția și dezvoltarea hub-urilor de inovare regională;</w:t>
            </w:r>
          </w:p>
          <w:p w14:paraId="29DC1812" w14:textId="55333C8D" w:rsidR="00FA1AE5" w:rsidRPr="00242A32" w:rsidRDefault="00354F0F" w:rsidP="00242A32">
            <w:pPr>
              <w:pStyle w:val="ListParagraph"/>
              <w:numPr>
                <w:ilvl w:val="0"/>
                <w:numId w:val="14"/>
              </w:numPr>
              <w:spacing w:after="120"/>
              <w:jc w:val="both"/>
              <w:rPr>
                <w:rFonts w:ascii="Trebuchet MS" w:eastAsia="SimSun" w:hAnsi="Trebuchet MS"/>
              </w:rPr>
            </w:pPr>
            <w:r w:rsidRPr="00ED6D59">
              <w:rPr>
                <w:rFonts w:ascii="Trebuchet MS" w:hAnsi="Trebuchet MS"/>
                <w:sz w:val="22"/>
                <w:szCs w:val="22"/>
              </w:rPr>
              <w:t>Integrarea în lanțurile g</w:t>
            </w:r>
            <w:r w:rsidR="005310DA" w:rsidRPr="00ED6D59">
              <w:rPr>
                <w:rFonts w:ascii="Trebuchet MS" w:hAnsi="Trebuchet MS"/>
                <w:sz w:val="22"/>
                <w:szCs w:val="22"/>
              </w:rPr>
              <w:t>lobale de valoare adăugată mare.</w:t>
            </w:r>
          </w:p>
        </w:tc>
        <w:tc>
          <w:tcPr>
            <w:tcW w:w="4675" w:type="dxa"/>
            <w:vAlign w:val="center"/>
          </w:tcPr>
          <w:p w14:paraId="7B944234" w14:textId="77777777" w:rsidR="00F54B83" w:rsidRPr="00ED6D59" w:rsidRDefault="00F54B83"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lastRenderedPageBreak/>
              <w:t>Continuarea și accentuarea migrației</w:t>
            </w:r>
            <w:r w:rsidR="00A0068D" w:rsidRPr="00ED6D59">
              <w:rPr>
                <w:rFonts w:ascii="Trebuchet MS" w:hAnsi="Trebuchet MS"/>
                <w:sz w:val="22"/>
                <w:szCs w:val="22"/>
              </w:rPr>
              <w:t xml:space="preserve"> și mobilității externe a</w:t>
            </w:r>
            <w:r w:rsidRPr="00ED6D59">
              <w:rPr>
                <w:rFonts w:ascii="Trebuchet MS" w:hAnsi="Trebuchet MS"/>
                <w:sz w:val="22"/>
                <w:szCs w:val="22"/>
              </w:rPr>
              <w:t xml:space="preserve"> forței de munc</w:t>
            </w:r>
            <w:r w:rsidR="00481CC4" w:rsidRPr="00ED6D59">
              <w:rPr>
                <w:rFonts w:ascii="Trebuchet MS" w:hAnsi="Trebuchet MS"/>
                <w:sz w:val="22"/>
                <w:szCs w:val="22"/>
              </w:rPr>
              <w:t>ă</w:t>
            </w:r>
            <w:r w:rsidRPr="00ED6D59">
              <w:rPr>
                <w:rFonts w:ascii="Trebuchet MS" w:hAnsi="Trebuchet MS"/>
                <w:sz w:val="22"/>
                <w:szCs w:val="22"/>
              </w:rPr>
              <w:t>;</w:t>
            </w:r>
          </w:p>
          <w:p w14:paraId="01BCB2AA" w14:textId="77777777" w:rsidR="00A0068D" w:rsidRPr="00ED6D59" w:rsidRDefault="00A0068D"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Perspectivele demografice negative;</w:t>
            </w:r>
          </w:p>
          <w:p w14:paraId="3F1EDB48" w14:textId="77777777" w:rsidR="00A0068D" w:rsidRPr="00ED6D59" w:rsidRDefault="00A0068D"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 xml:space="preserve">Apariția pe agenda publică a unor problematici neprevăzute (de natura pandemiilor, epidemiilor, dezastre naturale etc.) care debalansează prioritățile naționale și </w:t>
            </w:r>
            <w:r w:rsidR="00025DA2" w:rsidRPr="00ED6D59">
              <w:rPr>
                <w:rFonts w:ascii="Trebuchet MS" w:hAnsi="Trebuchet MS"/>
                <w:sz w:val="22"/>
                <w:szCs w:val="22"/>
              </w:rPr>
              <w:t>necesită relocări impor</w:t>
            </w:r>
            <w:r w:rsidR="00E8182C" w:rsidRPr="00ED6D59">
              <w:rPr>
                <w:rFonts w:ascii="Trebuchet MS" w:hAnsi="Trebuchet MS"/>
                <w:sz w:val="22"/>
                <w:szCs w:val="22"/>
              </w:rPr>
              <w:t>t</w:t>
            </w:r>
            <w:r w:rsidR="00025DA2" w:rsidRPr="00ED6D59">
              <w:rPr>
                <w:rFonts w:ascii="Trebuchet MS" w:hAnsi="Trebuchet MS"/>
                <w:sz w:val="22"/>
                <w:szCs w:val="22"/>
              </w:rPr>
              <w:t>ante de resurse</w:t>
            </w:r>
            <w:r w:rsidR="00535B54" w:rsidRPr="00ED6D59">
              <w:rPr>
                <w:rFonts w:ascii="Trebuchet MS" w:hAnsi="Trebuchet MS"/>
                <w:sz w:val="22"/>
                <w:szCs w:val="22"/>
              </w:rPr>
              <w:t>;</w:t>
            </w:r>
          </w:p>
          <w:p w14:paraId="1DCF237D" w14:textId="77777777" w:rsidR="00FA1AE5" w:rsidRPr="00ED6D59" w:rsidRDefault="005310DA"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 xml:space="preserve">Ritm scăzut de creare de </w:t>
            </w:r>
            <w:r w:rsidR="00CF5ADC" w:rsidRPr="00ED6D59">
              <w:rPr>
                <w:rFonts w:ascii="Trebuchet MS" w:hAnsi="Trebuchet MS"/>
                <w:sz w:val="22"/>
                <w:szCs w:val="22"/>
              </w:rPr>
              <w:t xml:space="preserve">noi </w:t>
            </w:r>
            <w:r w:rsidRPr="00ED6D59">
              <w:rPr>
                <w:rFonts w:ascii="Trebuchet MS" w:hAnsi="Trebuchet MS"/>
                <w:sz w:val="22"/>
                <w:szCs w:val="22"/>
              </w:rPr>
              <w:t>locuri de muncă;</w:t>
            </w:r>
          </w:p>
          <w:p w14:paraId="2E914415" w14:textId="77777777" w:rsidR="00F54B83" w:rsidRPr="00ED6D59" w:rsidRDefault="00F54B83" w:rsidP="00AC154B">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 xml:space="preserve">Dispariția </w:t>
            </w:r>
            <w:r w:rsidR="00A0068D" w:rsidRPr="00ED6D59">
              <w:rPr>
                <w:rFonts w:ascii="Trebuchet MS" w:hAnsi="Trebuchet MS"/>
                <w:sz w:val="22"/>
                <w:szCs w:val="22"/>
              </w:rPr>
              <w:t>unor</w:t>
            </w:r>
            <w:r w:rsidRPr="00ED6D59">
              <w:rPr>
                <w:rFonts w:ascii="Trebuchet MS" w:hAnsi="Trebuchet MS"/>
                <w:sz w:val="22"/>
                <w:szCs w:val="22"/>
              </w:rPr>
              <w:t xml:space="preserve"> locuri de muncă și creșterea numărului de șomeri ca efect al pandemiei COVID-19;</w:t>
            </w:r>
          </w:p>
          <w:p w14:paraId="15EDB305" w14:textId="77777777" w:rsidR="005310DA" w:rsidRPr="00ED6D59" w:rsidRDefault="005310DA"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Re</w:t>
            </w:r>
            <w:r w:rsidR="00CF5ADC" w:rsidRPr="00ED6D59">
              <w:rPr>
                <w:rFonts w:ascii="Trebuchet MS" w:hAnsi="Trebuchet MS"/>
                <w:sz w:val="22"/>
                <w:szCs w:val="22"/>
              </w:rPr>
              <w:t>conversia profesională</w:t>
            </w:r>
            <w:r w:rsidRPr="00ED6D59">
              <w:rPr>
                <w:rFonts w:ascii="Trebuchet MS" w:hAnsi="Trebuchet MS"/>
                <w:sz w:val="22"/>
                <w:szCs w:val="22"/>
              </w:rPr>
              <w:t xml:space="preserve"> lentă a forței de muncă disponibilizate;</w:t>
            </w:r>
          </w:p>
          <w:p w14:paraId="5AF9950A" w14:textId="77777777" w:rsidR="00F54B83" w:rsidRPr="00ED6D59" w:rsidRDefault="00A0068D"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 xml:space="preserve">Utilizarea </w:t>
            </w:r>
            <w:r w:rsidR="00F54B83" w:rsidRPr="00ED6D59">
              <w:rPr>
                <w:rFonts w:ascii="Trebuchet MS" w:hAnsi="Trebuchet MS"/>
                <w:sz w:val="22"/>
                <w:szCs w:val="22"/>
              </w:rPr>
              <w:t>insuficientă</w:t>
            </w:r>
            <w:r w:rsidRPr="00ED6D59">
              <w:rPr>
                <w:rFonts w:ascii="Trebuchet MS" w:hAnsi="Trebuchet MS"/>
                <w:sz w:val="22"/>
                <w:szCs w:val="22"/>
              </w:rPr>
              <w:t xml:space="preserve"> a</w:t>
            </w:r>
            <w:r w:rsidR="00AC154B">
              <w:rPr>
                <w:rFonts w:ascii="Trebuchet MS" w:hAnsi="Trebuchet MS"/>
                <w:sz w:val="22"/>
                <w:szCs w:val="22"/>
              </w:rPr>
              <w:t xml:space="preserve"> </w:t>
            </w:r>
            <w:r w:rsidRPr="00ED6D59">
              <w:rPr>
                <w:rFonts w:ascii="Trebuchet MS" w:hAnsi="Trebuchet MS"/>
                <w:sz w:val="22"/>
                <w:szCs w:val="22"/>
              </w:rPr>
              <w:t xml:space="preserve">rezultatelor analizelor și studiilor la fundamentarea politicilor; </w:t>
            </w:r>
          </w:p>
          <w:p w14:paraId="33D792C0" w14:textId="77777777" w:rsidR="00F54B83"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lastRenderedPageBreak/>
              <w:t>Subf</w:t>
            </w:r>
            <w:r w:rsidR="00F54B83" w:rsidRPr="00ED6D59">
              <w:rPr>
                <w:rFonts w:ascii="Trebuchet MS" w:hAnsi="Trebuchet MS"/>
                <w:sz w:val="22"/>
                <w:szCs w:val="22"/>
              </w:rPr>
              <w:t>inanțarea măsurilor active și a altor intervenții dezvoltate pentru piața muncii;</w:t>
            </w:r>
          </w:p>
          <w:p w14:paraId="70259BBA" w14:textId="77777777" w:rsidR="002B561B"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Accesul inadecvat și lipsa competențelor de bază în rândul persoanelor vulnerabile, fapt ce va determina o participare redusă a acestora pe piața muncii;</w:t>
            </w:r>
          </w:p>
          <w:p w14:paraId="6DD40F73" w14:textId="77777777" w:rsidR="002B561B"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Creșterea neconcordanței dintre competențele persoanelor în căutarea unui loc de muncă și cerințele angajatorilor;</w:t>
            </w:r>
          </w:p>
          <w:p w14:paraId="7B61A9BB" w14:textId="77777777" w:rsidR="002B561B"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Insuficienta furnizare de competențe digitale pentru ca forță de muncă să se poată adapta la modificările structurale din economie;</w:t>
            </w:r>
          </w:p>
          <w:p w14:paraId="6CB96DFB" w14:textId="77777777" w:rsidR="008965FD" w:rsidRPr="00ED6D59" w:rsidRDefault="008965FD"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Capacitate redusă de anticipare a nevoilor de competențe ale noilor locuri de muncă în economia circulară</w:t>
            </w:r>
            <w:r w:rsidR="005310DA" w:rsidRPr="00ED6D59">
              <w:rPr>
                <w:rFonts w:ascii="Trebuchet MS" w:hAnsi="Trebuchet MS"/>
                <w:sz w:val="22"/>
                <w:szCs w:val="22"/>
              </w:rPr>
              <w:t>;</w:t>
            </w:r>
          </w:p>
          <w:p w14:paraId="20BD2A8D" w14:textId="77777777" w:rsidR="00366980" w:rsidRPr="00ED6D59" w:rsidRDefault="00366980"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Munca nedeclarată, dar bine remunerată, ceea ce îi poate determină pe angajați să accepte astfel de practici;</w:t>
            </w:r>
          </w:p>
          <w:p w14:paraId="14161A26" w14:textId="77777777" w:rsidR="002B561B"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Creșterea accentuată a salariului minim, fapt ce poate determina ca anumite industrii să devină necompetitive;</w:t>
            </w:r>
          </w:p>
          <w:p w14:paraId="2EF5DCC0" w14:textId="77777777" w:rsidR="002B561B"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 xml:space="preserve">Creșterea decalajelor de remunerare față de alte </w:t>
            </w:r>
            <w:r w:rsidR="008F3F80" w:rsidRPr="00ED6D59">
              <w:rPr>
                <w:rFonts w:ascii="Trebuchet MS" w:hAnsi="Trebuchet MS"/>
                <w:sz w:val="22"/>
                <w:szCs w:val="22"/>
              </w:rPr>
              <w:t>ță</w:t>
            </w:r>
            <w:r w:rsidRPr="00ED6D59">
              <w:rPr>
                <w:rFonts w:ascii="Trebuchet MS" w:hAnsi="Trebuchet MS"/>
                <w:sz w:val="22"/>
                <w:szCs w:val="22"/>
              </w:rPr>
              <w:t xml:space="preserve">ri; </w:t>
            </w:r>
          </w:p>
          <w:p w14:paraId="29228D64" w14:textId="77777777" w:rsidR="002B561B"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Segmentarea pieței muncii;</w:t>
            </w:r>
          </w:p>
          <w:p w14:paraId="2D96EE6D" w14:textId="77777777" w:rsidR="002B561B"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Creșterea sărăciei în muncă;</w:t>
            </w:r>
          </w:p>
          <w:p w14:paraId="12458ED0" w14:textId="77777777" w:rsidR="002B561B" w:rsidRPr="00ED6D59" w:rsidRDefault="002B561B" w:rsidP="00AC154B">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 xml:space="preserve">Menținerea indemnizației de șomaj la valoare actuală, pe fondul unei încetiniri a ritmului de creștere economică, poate afecta substanțial veniturile persoanelor devenite șomere; </w:t>
            </w:r>
          </w:p>
          <w:p w14:paraId="1184726B" w14:textId="14E0538F" w:rsidR="00FD2DF7"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Nivel ridicat de sărăcie și excluziune socială</w:t>
            </w:r>
            <w:r w:rsidR="008F3F80" w:rsidRPr="00ED6D59">
              <w:rPr>
                <w:rFonts w:ascii="Trebuchet MS" w:hAnsi="Trebuchet MS"/>
                <w:sz w:val="22"/>
                <w:szCs w:val="22"/>
              </w:rPr>
              <w:t>,</w:t>
            </w:r>
            <w:r w:rsidR="00FD2DF7" w:rsidRPr="00ED6D59">
              <w:rPr>
                <w:rFonts w:ascii="Trebuchet MS" w:hAnsi="Trebuchet MS"/>
                <w:sz w:val="22"/>
                <w:szCs w:val="22"/>
              </w:rPr>
              <w:t xml:space="preserve"> care va fi accentuat de criza </w:t>
            </w:r>
            <w:r w:rsidR="00CF5ADC" w:rsidRPr="00ED6D59">
              <w:rPr>
                <w:rFonts w:ascii="Trebuchet MS" w:hAnsi="Trebuchet MS"/>
                <w:sz w:val="22"/>
                <w:szCs w:val="22"/>
              </w:rPr>
              <w:t>generată de</w:t>
            </w:r>
            <w:r w:rsidR="00FD2DF7" w:rsidRPr="00ED6D59">
              <w:rPr>
                <w:rFonts w:ascii="Trebuchet MS" w:hAnsi="Trebuchet MS"/>
                <w:sz w:val="22"/>
                <w:szCs w:val="22"/>
              </w:rPr>
              <w:t xml:space="preserve"> </w:t>
            </w:r>
            <w:r w:rsidR="002C76E1">
              <w:rPr>
                <w:rFonts w:ascii="Trebuchet MS" w:hAnsi="Trebuchet MS"/>
                <w:sz w:val="22"/>
                <w:szCs w:val="22"/>
              </w:rPr>
              <w:t xml:space="preserve">pandemia </w:t>
            </w:r>
            <w:r w:rsidR="00FD2DF7" w:rsidRPr="00ED6D59">
              <w:rPr>
                <w:rFonts w:ascii="Trebuchet MS" w:hAnsi="Trebuchet MS"/>
                <w:sz w:val="22"/>
                <w:szCs w:val="22"/>
              </w:rPr>
              <w:t>COVID-19;</w:t>
            </w:r>
          </w:p>
          <w:p w14:paraId="212636D5" w14:textId="77777777" w:rsidR="002B561B"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Scăderea ridicată a activităților economice în anumite sectoare economice și vulnerabilitatea acestora în perioada post-pandemie;</w:t>
            </w:r>
          </w:p>
          <w:p w14:paraId="5212598D" w14:textId="77777777" w:rsidR="002B561B" w:rsidRPr="00ED6D59" w:rsidRDefault="002B561B"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Creșterea diferențelor economice/ financiare dintre mediul urban și rural;</w:t>
            </w:r>
          </w:p>
          <w:p w14:paraId="25025DB3" w14:textId="77777777" w:rsidR="00F54B83" w:rsidRPr="00ED6D59" w:rsidRDefault="00F54B83"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lastRenderedPageBreak/>
              <w:t>Instabilitatea financiar</w:t>
            </w:r>
            <w:r w:rsidR="00481CC4" w:rsidRPr="00ED6D59">
              <w:rPr>
                <w:rFonts w:ascii="Trebuchet MS" w:hAnsi="Trebuchet MS"/>
                <w:sz w:val="22"/>
                <w:szCs w:val="22"/>
              </w:rPr>
              <w:t>ă</w:t>
            </w:r>
            <w:r w:rsidRPr="00ED6D59">
              <w:rPr>
                <w:rFonts w:ascii="Trebuchet MS" w:hAnsi="Trebuchet MS"/>
                <w:sz w:val="22"/>
                <w:szCs w:val="22"/>
              </w:rPr>
              <w:t>, schimbarea frecvent</w:t>
            </w:r>
            <w:r w:rsidR="00481CC4" w:rsidRPr="00ED6D59">
              <w:rPr>
                <w:rFonts w:ascii="Trebuchet MS" w:hAnsi="Trebuchet MS"/>
                <w:sz w:val="22"/>
                <w:szCs w:val="22"/>
              </w:rPr>
              <w:t>ă</w:t>
            </w:r>
            <w:r w:rsidRPr="00ED6D59">
              <w:rPr>
                <w:rFonts w:ascii="Trebuchet MS" w:hAnsi="Trebuchet MS"/>
                <w:sz w:val="22"/>
                <w:szCs w:val="22"/>
              </w:rPr>
              <w:t xml:space="preserve"> a legislației, inclusiv a celei fiscale;</w:t>
            </w:r>
          </w:p>
          <w:p w14:paraId="66D16FF2" w14:textId="77777777" w:rsidR="00F54B83" w:rsidRPr="00ED6D59" w:rsidRDefault="00F54B83"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Competiția între țările UE și adoptarea de măsuri de protecție a piețelor interne;</w:t>
            </w:r>
          </w:p>
          <w:p w14:paraId="0BC0818A" w14:textId="77777777" w:rsidR="00C16F1A" w:rsidRPr="00ED6D59" w:rsidRDefault="003D3B76"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Trecerea la o economie cu emisii scăzute de dioxid de carbon ar putea duce la creșterea ratei șomajului, în special în regiunile cu industrii caracterizate printr-o rată scăzută a productivității și emisii mari de dioxid de carbon</w:t>
            </w:r>
            <w:r w:rsidR="00C16F1A" w:rsidRPr="00ED6D59">
              <w:rPr>
                <w:rFonts w:ascii="Trebuchet MS" w:hAnsi="Trebuchet MS"/>
                <w:sz w:val="22"/>
                <w:szCs w:val="22"/>
              </w:rPr>
              <w:t>;</w:t>
            </w:r>
          </w:p>
          <w:p w14:paraId="733650D0" w14:textId="77777777" w:rsidR="005747E6" w:rsidRPr="00ED6D59" w:rsidRDefault="00C16F1A"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Investițiile ar putea fi afectate de gradul persistent de incertitudin</w:t>
            </w:r>
            <w:r w:rsidR="00FB16F7" w:rsidRPr="00ED6D59">
              <w:rPr>
                <w:rFonts w:ascii="Trebuchet MS" w:hAnsi="Trebuchet MS"/>
                <w:sz w:val="22"/>
                <w:szCs w:val="22"/>
              </w:rPr>
              <w:t>e</w:t>
            </w:r>
            <w:r w:rsidRPr="00ED6D59">
              <w:rPr>
                <w:rFonts w:ascii="Trebuchet MS" w:hAnsi="Trebuchet MS"/>
                <w:sz w:val="22"/>
                <w:szCs w:val="22"/>
              </w:rPr>
              <w:t>;</w:t>
            </w:r>
          </w:p>
          <w:p w14:paraId="717D70B8" w14:textId="77777777" w:rsidR="008234C5" w:rsidRDefault="00C16F1A" w:rsidP="00A22B7D">
            <w:pPr>
              <w:pStyle w:val="ListParagraph"/>
              <w:numPr>
                <w:ilvl w:val="0"/>
                <w:numId w:val="14"/>
              </w:numPr>
              <w:spacing w:after="120"/>
              <w:jc w:val="both"/>
              <w:rPr>
                <w:rFonts w:ascii="Trebuchet MS" w:hAnsi="Trebuchet MS"/>
                <w:sz w:val="22"/>
                <w:szCs w:val="22"/>
              </w:rPr>
            </w:pPr>
            <w:r w:rsidRPr="00ED6D59">
              <w:rPr>
                <w:rFonts w:ascii="Trebuchet MS" w:hAnsi="Trebuchet MS"/>
                <w:sz w:val="22"/>
                <w:szCs w:val="22"/>
              </w:rPr>
              <w:t xml:space="preserve">Schimbările tehnologice </w:t>
            </w:r>
            <w:r w:rsidR="00FB16F7" w:rsidRPr="00ED6D59">
              <w:rPr>
                <w:rFonts w:ascii="Trebuchet MS" w:hAnsi="Trebuchet MS"/>
                <w:sz w:val="22"/>
                <w:szCs w:val="22"/>
              </w:rPr>
              <w:t xml:space="preserve">ce </w:t>
            </w:r>
            <w:r w:rsidRPr="00ED6D59">
              <w:rPr>
                <w:rFonts w:ascii="Trebuchet MS" w:hAnsi="Trebuchet MS"/>
                <w:sz w:val="22"/>
                <w:szCs w:val="22"/>
              </w:rPr>
              <w:t>vor genera o reorientare a cererii către competențe și calificări superioare, care ar putea să nu fie acoperită în totalitate de oferta actuală de forță de muncă, având în vedere timpul necesar pentru ajustarea sistemului de învățământ și formare</w:t>
            </w:r>
            <w:r w:rsidR="008234C5">
              <w:rPr>
                <w:rFonts w:ascii="Trebuchet MS" w:hAnsi="Trebuchet MS"/>
                <w:sz w:val="22"/>
                <w:szCs w:val="22"/>
              </w:rPr>
              <w:t>;</w:t>
            </w:r>
          </w:p>
          <w:p w14:paraId="1B3B0B3F" w14:textId="6954ACDA" w:rsidR="00C1656C" w:rsidRDefault="008234C5" w:rsidP="00A22B7D">
            <w:pPr>
              <w:pStyle w:val="ListParagraph"/>
              <w:numPr>
                <w:ilvl w:val="0"/>
                <w:numId w:val="14"/>
              </w:numPr>
              <w:spacing w:after="120"/>
              <w:jc w:val="both"/>
              <w:rPr>
                <w:rFonts w:ascii="Trebuchet MS" w:hAnsi="Trebuchet MS"/>
                <w:sz w:val="22"/>
                <w:szCs w:val="22"/>
              </w:rPr>
            </w:pPr>
            <w:r>
              <w:rPr>
                <w:rFonts w:ascii="Trebuchet MS" w:hAnsi="Trebuchet MS"/>
                <w:sz w:val="22"/>
                <w:szCs w:val="22"/>
              </w:rPr>
              <w:t>Impactul asimetric al pandemiei (disponibilizările sunt concentrate</w:t>
            </w:r>
            <w:r w:rsidR="00D31507">
              <w:rPr>
                <w:rFonts w:ascii="Trebuchet MS" w:hAnsi="Trebuchet MS"/>
                <w:sz w:val="22"/>
                <w:szCs w:val="22"/>
              </w:rPr>
              <w:t xml:space="preserve"> </w:t>
            </w:r>
            <w:r>
              <w:rPr>
                <w:rFonts w:ascii="Trebuchet MS" w:hAnsi="Trebuchet MS"/>
                <w:sz w:val="22"/>
                <w:szCs w:val="22"/>
              </w:rPr>
              <w:t>în special în rândul salariaților cu venituri reduse</w:t>
            </w:r>
            <w:r w:rsidR="00D31507">
              <w:rPr>
                <w:rFonts w:ascii="Trebuchet MS" w:hAnsi="Trebuchet MS"/>
                <w:sz w:val="22"/>
                <w:szCs w:val="22"/>
              </w:rPr>
              <w:t>)</w:t>
            </w:r>
            <w:r w:rsidR="00C1656C">
              <w:rPr>
                <w:rFonts w:ascii="Trebuchet MS" w:hAnsi="Trebuchet MS"/>
                <w:sz w:val="22"/>
                <w:szCs w:val="22"/>
              </w:rPr>
              <w:t>;</w:t>
            </w:r>
          </w:p>
          <w:p w14:paraId="6C345335" w14:textId="77777777" w:rsidR="00C1656C" w:rsidRDefault="00C1656C" w:rsidP="00A22B7D">
            <w:pPr>
              <w:pStyle w:val="ListParagraph"/>
              <w:numPr>
                <w:ilvl w:val="0"/>
                <w:numId w:val="14"/>
              </w:numPr>
              <w:spacing w:after="120"/>
              <w:jc w:val="both"/>
              <w:rPr>
                <w:rFonts w:ascii="Trebuchet MS" w:hAnsi="Trebuchet MS"/>
                <w:sz w:val="22"/>
                <w:szCs w:val="22"/>
              </w:rPr>
            </w:pPr>
            <w:r>
              <w:rPr>
                <w:rFonts w:ascii="Trebuchet MS" w:hAnsi="Trebuchet MS"/>
                <w:sz w:val="22"/>
                <w:szCs w:val="22"/>
              </w:rPr>
              <w:t>Lipsa de predictibilitate privind majorările salariului minim;</w:t>
            </w:r>
          </w:p>
          <w:p w14:paraId="41CBAD0C" w14:textId="77777777" w:rsidR="00C1656C" w:rsidRDefault="00C1656C" w:rsidP="00A22B7D">
            <w:pPr>
              <w:pStyle w:val="ListParagraph"/>
              <w:numPr>
                <w:ilvl w:val="0"/>
                <w:numId w:val="14"/>
              </w:numPr>
              <w:spacing w:after="120"/>
              <w:jc w:val="both"/>
              <w:rPr>
                <w:rFonts w:ascii="Trebuchet MS" w:hAnsi="Trebuchet MS"/>
                <w:sz w:val="22"/>
                <w:szCs w:val="22"/>
              </w:rPr>
            </w:pPr>
            <w:r>
              <w:rPr>
                <w:rFonts w:ascii="Trebuchet MS" w:hAnsi="Trebuchet MS"/>
                <w:sz w:val="22"/>
                <w:szCs w:val="22"/>
              </w:rPr>
              <w:t>Majorarea abruptă a salariului minim poate determina ca anumite industrii să devină necompetitive, spre exemplu industria ușoară, acesta fiind un sector ce se bazează intensiv pe forță de muncă ieftină;</w:t>
            </w:r>
          </w:p>
          <w:p w14:paraId="05C738EC" w14:textId="2502D685" w:rsidR="00FA1AE5" w:rsidRPr="00ED6D59" w:rsidRDefault="00C1656C" w:rsidP="00C1656C">
            <w:pPr>
              <w:pStyle w:val="ListParagraph"/>
              <w:numPr>
                <w:ilvl w:val="0"/>
                <w:numId w:val="14"/>
              </w:numPr>
              <w:spacing w:after="120"/>
              <w:jc w:val="both"/>
              <w:rPr>
                <w:rFonts w:ascii="Trebuchet MS" w:hAnsi="Trebuchet MS"/>
                <w:sz w:val="22"/>
                <w:szCs w:val="22"/>
              </w:rPr>
            </w:pPr>
            <w:r>
              <w:rPr>
                <w:rFonts w:ascii="Trebuchet MS" w:hAnsi="Trebuchet MS"/>
                <w:sz w:val="22"/>
                <w:szCs w:val="22"/>
              </w:rPr>
              <w:t>Adâncirea riscului sărăciei în muncă</w:t>
            </w:r>
            <w:r w:rsidR="00FB16F7" w:rsidRPr="00ED6D59">
              <w:rPr>
                <w:rFonts w:ascii="Trebuchet MS" w:hAnsi="Trebuchet MS"/>
                <w:sz w:val="22"/>
                <w:szCs w:val="22"/>
              </w:rPr>
              <w:t>.</w:t>
            </w:r>
          </w:p>
        </w:tc>
      </w:tr>
    </w:tbl>
    <w:p w14:paraId="032D55CB" w14:textId="2E691A68" w:rsidR="00933A17" w:rsidRPr="00ED6D59" w:rsidRDefault="00933A17" w:rsidP="007930D9">
      <w:pPr>
        <w:pStyle w:val="Heading1"/>
        <w:spacing w:line="276" w:lineRule="auto"/>
        <w:rPr>
          <w:sz w:val="22"/>
          <w:szCs w:val="22"/>
        </w:rPr>
      </w:pPr>
      <w:bookmarkStart w:id="19" w:name="_Toc47699878"/>
      <w:r w:rsidRPr="00ED6D59">
        <w:rPr>
          <w:sz w:val="22"/>
          <w:szCs w:val="22"/>
        </w:rPr>
        <w:lastRenderedPageBreak/>
        <w:t>Situația pieței muncii din România</w:t>
      </w:r>
      <w:bookmarkEnd w:id="19"/>
    </w:p>
    <w:p w14:paraId="7D41089C" w14:textId="19292A7B"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t xml:space="preserve">Având în vedere incertitudinile cu privire la impactul negativ la nivel economic și pe piața muncii cauzat de </w:t>
      </w:r>
      <w:r w:rsidR="002C76E1">
        <w:rPr>
          <w:rFonts w:ascii="Trebuchet MS" w:hAnsi="Trebuchet MS"/>
          <w:lang w:val="ro-RO"/>
        </w:rPr>
        <w:t xml:space="preserve">pandemia </w:t>
      </w:r>
      <w:r w:rsidRPr="00ED6D59">
        <w:rPr>
          <w:rFonts w:ascii="Trebuchet MS" w:hAnsi="Trebuchet MS"/>
          <w:lang w:val="ro-RO"/>
        </w:rPr>
        <w:t>COVID-19, dar și faptul că efectele micro și macro pe termen mediu și lung sunt dificil de estimat la momentul dezvoltării acestui document, aspectele incluse în analiza pieței muncii din România reflectă situația până în anul 2019 și minimal situația post-pandemică a pieței muncii.</w:t>
      </w:r>
    </w:p>
    <w:p w14:paraId="315D3976" w14:textId="77777777" w:rsidR="00933A17" w:rsidRPr="00ED6D59" w:rsidRDefault="00933A17" w:rsidP="0084419F">
      <w:pPr>
        <w:spacing w:line="276" w:lineRule="auto"/>
        <w:rPr>
          <w:rFonts w:ascii="Trebuchet MS" w:hAnsi="Trebuchet MS"/>
          <w:b/>
          <w:lang w:val="ro-RO"/>
        </w:rPr>
      </w:pPr>
      <w:bookmarkStart w:id="20" w:name="_Toc47699879"/>
      <w:r w:rsidRPr="00ED6D59">
        <w:rPr>
          <w:rFonts w:ascii="Trebuchet MS" w:hAnsi="Trebuchet MS"/>
          <w:b/>
          <w:lang w:val="ro-RO"/>
        </w:rPr>
        <w:t>Context și evoluții economice</w:t>
      </w:r>
      <w:bookmarkEnd w:id="20"/>
    </w:p>
    <w:p w14:paraId="60723397" w14:textId="7DEEBB64" w:rsidR="00933A17" w:rsidRPr="00ED6D59" w:rsidRDefault="00933A17" w:rsidP="00556229">
      <w:pPr>
        <w:spacing w:after="120" w:line="276" w:lineRule="auto"/>
        <w:jc w:val="both"/>
        <w:rPr>
          <w:rFonts w:ascii="Trebuchet MS" w:hAnsi="Trebuchet MS"/>
          <w:lang w:val="ro-RO"/>
        </w:rPr>
      </w:pPr>
      <w:r w:rsidRPr="00ED6D59">
        <w:rPr>
          <w:rFonts w:ascii="Trebuchet MS" w:hAnsi="Trebuchet MS"/>
          <w:lang w:val="ro-RO"/>
        </w:rPr>
        <w:lastRenderedPageBreak/>
        <w:t xml:space="preserve">România a înregistrat o evoluție economică pozitivă în perioada 2011 – 2019, Produsul Intern Brut </w:t>
      </w:r>
      <w:r w:rsidR="00A12B1C">
        <w:rPr>
          <w:rFonts w:ascii="Trebuchet MS" w:hAnsi="Trebuchet MS"/>
          <w:lang w:val="ro-RO"/>
        </w:rPr>
        <w:t xml:space="preserve"> (PIB -ul) </w:t>
      </w:r>
      <w:r w:rsidRPr="00ED6D59">
        <w:rPr>
          <w:rFonts w:ascii="Trebuchet MS" w:hAnsi="Trebuchet MS"/>
          <w:lang w:val="ro-RO"/>
        </w:rPr>
        <w:t xml:space="preserve">înregistrând creșteri reale semnificative comparativ cu evoluția mediei europene UE-27. Aceste evoluții economice bune au fost resimțite și pe piața muncii printr-o îmbunătățire semnificativă a principalilor indicatori de ocupare și șomaj și prin îndeplinirea la nivelul anului 2019 a țintei naționale pentru ocuparea forței de muncă asumate în contextul Strategiei Europa 2020. Totuși, </w:t>
      </w:r>
      <w:r w:rsidR="0084419F" w:rsidRPr="00ED6D59">
        <w:rPr>
          <w:rFonts w:ascii="Trebuchet MS" w:hAnsi="Trebuchet MS"/>
          <w:lang w:val="ro-RO"/>
        </w:rPr>
        <w:t xml:space="preserve">se preconizează că </w:t>
      </w:r>
      <w:r w:rsidRPr="00ED6D59">
        <w:rPr>
          <w:rFonts w:ascii="Trebuchet MS" w:hAnsi="Trebuchet MS"/>
          <w:lang w:val="ro-RO"/>
        </w:rPr>
        <w:t>impactul pandemiei și măsurile adoptate pentru reducerea răspândirii SARS –Co</w:t>
      </w:r>
      <w:r w:rsidR="00DC082C">
        <w:rPr>
          <w:rFonts w:ascii="Trebuchet MS" w:hAnsi="Trebuchet MS"/>
          <w:lang w:val="ro-RO"/>
        </w:rPr>
        <w:t>V</w:t>
      </w:r>
      <w:r w:rsidR="00D918D4" w:rsidRPr="00ED6D59">
        <w:rPr>
          <w:rFonts w:ascii="Trebuchet MS" w:hAnsi="Trebuchet MS"/>
          <w:lang w:val="ro-RO"/>
        </w:rPr>
        <w:t>-</w:t>
      </w:r>
      <w:r w:rsidRPr="00ED6D59">
        <w:rPr>
          <w:rFonts w:ascii="Trebuchet MS" w:hAnsi="Trebuchet MS"/>
          <w:lang w:val="ro-RO"/>
        </w:rPr>
        <w:t xml:space="preserve">2 vor determina o deteriorare a situației economice și a indicatorilor de piața muncii. </w:t>
      </w:r>
      <w:r w:rsidRPr="00B20B08">
        <w:rPr>
          <w:rFonts w:ascii="Trebuchet MS" w:hAnsi="Trebuchet MS"/>
          <w:lang w:val="ro-RO"/>
        </w:rPr>
        <w:t xml:space="preserve">Conform prognozelor disponibile </w:t>
      </w:r>
      <w:r w:rsidR="00B20B08">
        <w:rPr>
          <w:rFonts w:ascii="Trebuchet MS" w:hAnsi="Trebuchet MS"/>
          <w:lang w:val="ro-RO"/>
        </w:rPr>
        <w:t>pentru</w:t>
      </w:r>
      <w:r w:rsidRPr="00B20B08">
        <w:rPr>
          <w:rFonts w:ascii="Trebuchet MS" w:hAnsi="Trebuchet MS"/>
          <w:lang w:val="ro-RO"/>
        </w:rPr>
        <w:t xml:space="preserve"> anul 2020 s</w:t>
      </w:r>
      <w:r w:rsidR="00B20B08">
        <w:rPr>
          <w:rFonts w:ascii="Trebuchet MS" w:hAnsi="Trebuchet MS"/>
          <w:lang w:val="ro-RO"/>
        </w:rPr>
        <w:t>-a</w:t>
      </w:r>
      <w:r w:rsidRPr="00B20B08">
        <w:rPr>
          <w:rFonts w:ascii="Trebuchet MS" w:hAnsi="Trebuchet MS"/>
          <w:lang w:val="ro-RO"/>
        </w:rPr>
        <w:t xml:space="preserve"> anticip</w:t>
      </w:r>
      <w:r w:rsidR="00B20B08">
        <w:rPr>
          <w:rFonts w:ascii="Trebuchet MS" w:hAnsi="Trebuchet MS"/>
          <w:lang w:val="ro-RO"/>
        </w:rPr>
        <w:t>at</w:t>
      </w:r>
      <w:r w:rsidRPr="00B20B08">
        <w:rPr>
          <w:rFonts w:ascii="Trebuchet MS" w:hAnsi="Trebuchet MS"/>
          <w:lang w:val="ro-RO"/>
        </w:rPr>
        <w:t xml:space="preserve"> o </w:t>
      </w:r>
      <w:r w:rsidR="00786721" w:rsidRPr="00B20B08">
        <w:rPr>
          <w:rFonts w:ascii="Trebuchet MS" w:hAnsi="Trebuchet MS"/>
          <w:lang w:val="ro-RO"/>
        </w:rPr>
        <w:t xml:space="preserve">dinamică negativă </w:t>
      </w:r>
      <w:r w:rsidRPr="00B20B08">
        <w:rPr>
          <w:rFonts w:ascii="Trebuchet MS" w:hAnsi="Trebuchet MS"/>
          <w:lang w:val="ro-RO"/>
        </w:rPr>
        <w:t xml:space="preserve"> a PIB</w:t>
      </w:r>
      <w:r w:rsidR="00786721" w:rsidRPr="00B20B08">
        <w:rPr>
          <w:rFonts w:ascii="Trebuchet MS" w:hAnsi="Trebuchet MS"/>
          <w:lang w:val="ro-RO"/>
        </w:rPr>
        <w:t>-ului real</w:t>
      </w:r>
      <w:r w:rsidRPr="00B20B08">
        <w:rPr>
          <w:rFonts w:ascii="Trebuchet MS" w:hAnsi="Trebuchet MS"/>
          <w:lang w:val="ro-RO"/>
        </w:rPr>
        <w:t>, dar și o evoluție negativă a principalilor indicatori de piața muncii.</w:t>
      </w:r>
    </w:p>
    <w:p w14:paraId="79438697" w14:textId="77777777" w:rsidR="000D0CBC" w:rsidRDefault="000D0CBC" w:rsidP="00F53503">
      <w:pPr>
        <w:pStyle w:val="Figura"/>
        <w:spacing w:line="276" w:lineRule="auto"/>
        <w:rPr>
          <w:sz w:val="22"/>
        </w:rPr>
      </w:pPr>
      <w:bookmarkStart w:id="21" w:name="_Toc47699900"/>
    </w:p>
    <w:p w14:paraId="447A4023" w14:textId="77777777" w:rsidR="007E555D" w:rsidRDefault="007E555D" w:rsidP="00F53503">
      <w:pPr>
        <w:pStyle w:val="Figura"/>
        <w:spacing w:line="276" w:lineRule="auto"/>
        <w:rPr>
          <w:sz w:val="22"/>
        </w:rPr>
      </w:pPr>
    </w:p>
    <w:p w14:paraId="138E8CC4" w14:textId="77777777" w:rsidR="00933A17" w:rsidRPr="00ED6D59" w:rsidRDefault="00233DA4" w:rsidP="00F53503">
      <w:pPr>
        <w:pStyle w:val="Figura"/>
        <w:spacing w:line="276" w:lineRule="auto"/>
        <w:rPr>
          <w:sz w:val="22"/>
        </w:rPr>
      </w:pPr>
      <w:r w:rsidRPr="00ED6D59">
        <w:rPr>
          <w:sz w:val="22"/>
        </w:rPr>
        <w:t>Figur</w:t>
      </w:r>
      <w:r w:rsidR="00043C00" w:rsidRPr="00ED6D59">
        <w:rPr>
          <w:sz w:val="22"/>
        </w:rPr>
        <w:t xml:space="preserve">a nr. 5 </w:t>
      </w:r>
      <w:r w:rsidR="00DE622C" w:rsidRPr="00ED6D59">
        <w:rPr>
          <w:sz w:val="22"/>
        </w:rPr>
        <w:t xml:space="preserve">- </w:t>
      </w:r>
      <w:r w:rsidR="00933A17" w:rsidRPr="00ED6D59">
        <w:rPr>
          <w:sz w:val="22"/>
        </w:rPr>
        <w:t>Evoluția Produsului Intern Brut (creștere reală, %)</w:t>
      </w:r>
      <w:bookmarkEnd w:id="21"/>
    </w:p>
    <w:p w14:paraId="5EBAEFA7" w14:textId="1755751B" w:rsidR="00933A17" w:rsidRDefault="00933A17" w:rsidP="007930D9">
      <w:pPr>
        <w:spacing w:after="0" w:line="276" w:lineRule="auto"/>
        <w:jc w:val="center"/>
        <w:rPr>
          <w:rFonts w:ascii="Trebuchet MS" w:hAnsi="Trebuchet MS"/>
          <w:lang w:val="ro-RO"/>
        </w:rPr>
      </w:pPr>
    </w:p>
    <w:p w14:paraId="74739201" w14:textId="77777777" w:rsidR="007E555D" w:rsidRDefault="007E555D" w:rsidP="007930D9">
      <w:pPr>
        <w:spacing w:after="0" w:line="276" w:lineRule="auto"/>
        <w:jc w:val="center"/>
        <w:rPr>
          <w:rFonts w:ascii="Trebuchet MS" w:hAnsi="Trebuchet MS"/>
          <w:lang w:val="ro-RO"/>
        </w:rPr>
      </w:pPr>
    </w:p>
    <w:p w14:paraId="10B53690" w14:textId="05346D0E" w:rsidR="007E555D" w:rsidRDefault="007E555D" w:rsidP="007930D9">
      <w:pPr>
        <w:spacing w:after="0" w:line="276" w:lineRule="auto"/>
        <w:jc w:val="center"/>
        <w:rPr>
          <w:rFonts w:ascii="Trebuchet MS" w:hAnsi="Trebuchet MS"/>
          <w:lang w:val="ro-RO"/>
        </w:rPr>
      </w:pPr>
      <w:r>
        <w:rPr>
          <w:rFonts w:ascii="Trebuchet MS" w:hAnsi="Trebuchet MS"/>
          <w:noProof/>
          <w:lang w:val="ro-RO" w:eastAsia="ro-RO"/>
        </w:rPr>
        <w:drawing>
          <wp:inline distT="0" distB="0" distL="0" distR="0" wp14:anchorId="730305C6" wp14:editId="71167286">
            <wp:extent cx="6212205" cy="2712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2205" cy="2712720"/>
                    </a:xfrm>
                    <a:prstGeom prst="rect">
                      <a:avLst/>
                    </a:prstGeom>
                    <a:noFill/>
                  </pic:spPr>
                </pic:pic>
              </a:graphicData>
            </a:graphic>
          </wp:inline>
        </w:drawing>
      </w:r>
    </w:p>
    <w:p w14:paraId="12FAFD9E" w14:textId="1BBCE9E7" w:rsidR="007E555D" w:rsidRDefault="007E555D" w:rsidP="007930D9">
      <w:pPr>
        <w:spacing w:after="0" w:line="276" w:lineRule="auto"/>
        <w:jc w:val="center"/>
        <w:rPr>
          <w:rFonts w:ascii="Trebuchet MS" w:hAnsi="Trebuchet MS"/>
          <w:lang w:val="ro-RO"/>
        </w:rPr>
      </w:pPr>
      <w:r>
        <w:rPr>
          <w:rFonts w:ascii="Trebuchet MS" w:hAnsi="Trebuchet MS"/>
          <w:noProof/>
          <w:lang w:val="ro-RO" w:eastAsia="ro-RO"/>
        </w:rPr>
        <w:drawing>
          <wp:inline distT="0" distB="0" distL="0" distR="0" wp14:anchorId="6D318240" wp14:editId="5FBAC8F9">
            <wp:extent cx="6249035" cy="5060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9035" cy="506095"/>
                    </a:xfrm>
                    <a:prstGeom prst="rect">
                      <a:avLst/>
                    </a:prstGeom>
                    <a:noFill/>
                  </pic:spPr>
                </pic:pic>
              </a:graphicData>
            </a:graphic>
          </wp:inline>
        </w:drawing>
      </w:r>
    </w:p>
    <w:p w14:paraId="41E05EEE" w14:textId="77777777" w:rsidR="007E555D" w:rsidRPr="00ED6D59" w:rsidRDefault="007E555D" w:rsidP="007930D9">
      <w:pPr>
        <w:spacing w:after="0" w:line="276" w:lineRule="auto"/>
        <w:jc w:val="center"/>
        <w:rPr>
          <w:rFonts w:ascii="Trebuchet MS" w:hAnsi="Trebuchet MS"/>
          <w:lang w:val="ro-RO"/>
        </w:rPr>
      </w:pPr>
    </w:p>
    <w:p w14:paraId="4488B934" w14:textId="0CBAE96B" w:rsidR="00DE622C" w:rsidRDefault="00933A17" w:rsidP="00364732">
      <w:pPr>
        <w:spacing w:after="0" w:line="276" w:lineRule="auto"/>
        <w:jc w:val="both"/>
        <w:rPr>
          <w:rFonts w:ascii="Trebuchet MS" w:hAnsi="Trebuchet MS"/>
          <w:lang w:val="ro-RO"/>
        </w:rPr>
      </w:pPr>
      <w:r w:rsidRPr="00ED6D59">
        <w:rPr>
          <w:rFonts w:ascii="Trebuchet MS" w:hAnsi="Trebuchet MS"/>
          <w:lang w:val="ro-RO"/>
        </w:rPr>
        <w:t>Sursa datelor: Eurostat 2008-2019, Comisia Națională de Strategie</w:t>
      </w:r>
      <w:r w:rsidR="007E555D">
        <w:rPr>
          <w:rFonts w:ascii="Trebuchet MS" w:hAnsi="Trebuchet MS"/>
          <w:lang w:val="ro-RO"/>
        </w:rPr>
        <w:t xml:space="preserve"> și</w:t>
      </w:r>
      <w:r w:rsidR="007E555D" w:rsidRPr="007E555D">
        <w:rPr>
          <w:rFonts w:ascii="Trebuchet MS" w:hAnsi="Trebuchet MS"/>
          <w:lang w:val="ro-RO"/>
        </w:rPr>
        <w:t xml:space="preserve"> </w:t>
      </w:r>
      <w:r w:rsidR="007E555D" w:rsidRPr="00ED6D59">
        <w:rPr>
          <w:rFonts w:ascii="Trebuchet MS" w:hAnsi="Trebuchet MS"/>
          <w:lang w:val="ro-RO"/>
        </w:rPr>
        <w:t>Prognoză</w:t>
      </w:r>
      <w:r w:rsidRPr="00ED6D59">
        <w:rPr>
          <w:rFonts w:ascii="Trebuchet MS" w:hAnsi="Trebuchet MS"/>
          <w:lang w:val="ro-RO"/>
        </w:rPr>
        <w:t xml:space="preserve"> </w:t>
      </w:r>
      <w:r w:rsidR="007E555D">
        <w:rPr>
          <w:rFonts w:ascii="Trebuchet MS" w:hAnsi="Trebuchet MS"/>
          <w:lang w:val="ro-RO"/>
        </w:rPr>
        <w:t>– Prognoza preliminară de toamnă -</w:t>
      </w:r>
      <w:r w:rsidR="00A12B1C">
        <w:rPr>
          <w:rFonts w:ascii="Trebuchet MS" w:hAnsi="Trebuchet MS"/>
          <w:lang w:val="ro-RO"/>
        </w:rPr>
        <w:t xml:space="preserve"> </w:t>
      </w:r>
      <w:r w:rsidR="007E555D">
        <w:rPr>
          <w:rFonts w:ascii="Trebuchet MS" w:hAnsi="Trebuchet MS"/>
          <w:lang w:val="ro-RO"/>
        </w:rPr>
        <w:t xml:space="preserve">luna noiembrie 2020 </w:t>
      </w:r>
      <w:bookmarkStart w:id="22" w:name="_Toc35848217"/>
      <w:bookmarkStart w:id="23" w:name="_Toc47699880"/>
    </w:p>
    <w:p w14:paraId="6F2FBAC9" w14:textId="77777777" w:rsidR="006856EC" w:rsidRPr="007E555D" w:rsidRDefault="006856EC" w:rsidP="009465F2">
      <w:pPr>
        <w:spacing w:after="0" w:line="276" w:lineRule="auto"/>
        <w:jc w:val="both"/>
        <w:rPr>
          <w:strike/>
        </w:rPr>
      </w:pPr>
    </w:p>
    <w:p w14:paraId="4695E7A2" w14:textId="77777777" w:rsidR="00933A17" w:rsidRPr="00ED6D59" w:rsidRDefault="00933A17" w:rsidP="007930D9">
      <w:pPr>
        <w:pStyle w:val="Heading2"/>
        <w:rPr>
          <w:sz w:val="22"/>
          <w:szCs w:val="22"/>
        </w:rPr>
      </w:pPr>
      <w:r w:rsidRPr="00ED6D59">
        <w:rPr>
          <w:sz w:val="22"/>
          <w:szCs w:val="22"/>
        </w:rPr>
        <w:t>Evoluția principalilor indicatori statistici și administrativi ai pieței muncii</w:t>
      </w:r>
      <w:bookmarkStart w:id="24" w:name="_Toc35848218"/>
      <w:bookmarkEnd w:id="22"/>
      <w:bookmarkEnd w:id="23"/>
    </w:p>
    <w:p w14:paraId="7FE41C8C" w14:textId="77777777" w:rsidR="00933A17" w:rsidRPr="00ED6D59" w:rsidRDefault="00933A17" w:rsidP="007930D9">
      <w:pPr>
        <w:spacing w:after="0" w:line="276" w:lineRule="auto"/>
        <w:jc w:val="both"/>
        <w:rPr>
          <w:rFonts w:ascii="Trebuchet MS" w:hAnsi="Trebuchet MS"/>
          <w:b/>
          <w:u w:val="single"/>
          <w:lang w:val="ro-RO"/>
        </w:rPr>
      </w:pPr>
    </w:p>
    <w:p w14:paraId="6D2819DF" w14:textId="77777777" w:rsidR="00933A17" w:rsidRPr="00ED6D59" w:rsidRDefault="00933A17" w:rsidP="006808FA">
      <w:pPr>
        <w:spacing w:line="276" w:lineRule="auto"/>
        <w:rPr>
          <w:rFonts w:ascii="Trebuchet MS" w:hAnsi="Trebuchet MS"/>
          <w:b/>
          <w:lang w:val="ro-RO"/>
        </w:rPr>
      </w:pPr>
      <w:bookmarkStart w:id="25" w:name="_Toc47699881"/>
      <w:r w:rsidRPr="00ED6D59">
        <w:rPr>
          <w:rFonts w:ascii="Trebuchet MS" w:hAnsi="Trebuchet MS"/>
          <w:b/>
          <w:lang w:val="ro-RO"/>
        </w:rPr>
        <w:t>Evoluțiil</w:t>
      </w:r>
      <w:r w:rsidR="00C40BF4" w:rsidRPr="00ED6D59">
        <w:rPr>
          <w:rFonts w:ascii="Trebuchet MS" w:hAnsi="Trebuchet MS"/>
          <w:b/>
          <w:lang w:val="ro-RO"/>
        </w:rPr>
        <w:t>e</w:t>
      </w:r>
      <w:r w:rsidRPr="00ED6D59">
        <w:rPr>
          <w:rFonts w:ascii="Trebuchet MS" w:hAnsi="Trebuchet MS"/>
          <w:b/>
          <w:lang w:val="ro-RO"/>
        </w:rPr>
        <w:t xml:space="preserve"> demografice negative</w:t>
      </w:r>
      <w:bookmarkEnd w:id="24"/>
      <w:bookmarkEnd w:id="25"/>
    </w:p>
    <w:p w14:paraId="36757952" w14:textId="77777777" w:rsidR="00933A17" w:rsidRPr="00ED6D59" w:rsidRDefault="00933A17" w:rsidP="006808FA">
      <w:pPr>
        <w:spacing w:line="276" w:lineRule="auto"/>
        <w:jc w:val="both"/>
        <w:rPr>
          <w:rFonts w:ascii="Trebuchet MS" w:hAnsi="Trebuchet MS"/>
          <w:lang w:val="ro-RO"/>
        </w:rPr>
      </w:pPr>
      <w:r w:rsidRPr="00ED6D59">
        <w:rPr>
          <w:rFonts w:ascii="Trebuchet MS" w:hAnsi="Trebuchet MS"/>
          <w:lang w:val="ro-RO"/>
        </w:rPr>
        <w:t xml:space="preserve">România continuă să înregistreze evoluții demografice negative accentuate. În anul 2019 </w:t>
      </w:r>
      <w:r w:rsidRPr="00ED6D59">
        <w:rPr>
          <w:rFonts w:ascii="Trebuchet MS" w:hAnsi="Trebuchet MS"/>
          <w:i/>
          <w:lang w:val="ro-RO"/>
        </w:rPr>
        <w:t>populația în vârstă de muncă</w:t>
      </w:r>
      <w:r w:rsidRPr="00ED6D59">
        <w:rPr>
          <w:rFonts w:ascii="Trebuchet MS" w:hAnsi="Trebuchet MS"/>
          <w:lang w:val="ro-RO"/>
        </w:rPr>
        <w:t xml:space="preserve"> (15-64 ani) s-a diminuat cu peste 152.000 de persoane comparativ cu valoarea înregistrată în anul precedent. </w:t>
      </w:r>
    </w:p>
    <w:p w14:paraId="53BC1BA0"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lastRenderedPageBreak/>
        <w:t xml:space="preserve">Astfel, în anul 2019 populația în vârstă de muncă a fost de 12,78 milioane de persoane, pe sexe distribuția </w:t>
      </w:r>
      <w:r w:rsidR="008C2575" w:rsidRPr="00ED6D59">
        <w:rPr>
          <w:rFonts w:ascii="Trebuchet MS" w:hAnsi="Trebuchet MS"/>
          <w:lang w:val="ro-RO"/>
        </w:rPr>
        <w:t>fiind</w:t>
      </w:r>
      <w:r w:rsidRPr="00ED6D59">
        <w:rPr>
          <w:rFonts w:ascii="Trebuchet MS" w:hAnsi="Trebuchet MS"/>
          <w:lang w:val="ro-RO"/>
        </w:rPr>
        <w:t xml:space="preserve"> de 51% bărbați și 49% femei.</w:t>
      </w:r>
    </w:p>
    <w:p w14:paraId="727CA4FC"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t>Analiza demografică indică o continuare a reducerilor semnificative de populați</w:t>
      </w:r>
      <w:r w:rsidR="008C2575" w:rsidRPr="00ED6D59">
        <w:rPr>
          <w:rFonts w:ascii="Trebuchet MS" w:hAnsi="Trebuchet MS"/>
          <w:lang w:val="ro-RO"/>
        </w:rPr>
        <w:t>e</w:t>
      </w:r>
      <w:r w:rsidRPr="00ED6D59">
        <w:rPr>
          <w:rFonts w:ascii="Trebuchet MS" w:hAnsi="Trebuchet MS"/>
          <w:lang w:val="ro-RO"/>
        </w:rPr>
        <w:t xml:space="preserve"> în vârstă de muncă și populați</w:t>
      </w:r>
      <w:r w:rsidR="008C2575" w:rsidRPr="00ED6D59">
        <w:rPr>
          <w:rFonts w:ascii="Trebuchet MS" w:hAnsi="Trebuchet MS"/>
          <w:lang w:val="ro-RO"/>
        </w:rPr>
        <w:t>e</w:t>
      </w:r>
      <w:r w:rsidRPr="00ED6D59">
        <w:rPr>
          <w:rFonts w:ascii="Trebuchet MS" w:hAnsi="Trebuchet MS"/>
          <w:lang w:val="ro-RO"/>
        </w:rPr>
        <w:t xml:space="preserve"> tânără (sub 15 ani). În perioada 2010 – 2019</w:t>
      </w:r>
      <w:r w:rsidR="00481CC4" w:rsidRPr="00ED6D59">
        <w:rPr>
          <w:rFonts w:ascii="Trebuchet MS" w:hAnsi="Trebuchet MS"/>
          <w:lang w:val="ro-RO"/>
        </w:rPr>
        <w:t>,</w:t>
      </w:r>
      <w:r w:rsidRPr="00ED6D59">
        <w:rPr>
          <w:rFonts w:ascii="Trebuchet MS" w:hAnsi="Trebuchet MS"/>
          <w:lang w:val="ro-RO"/>
        </w:rPr>
        <w:t xml:space="preserve"> populația în vârstă de muncă s-a redus cu peste 1,</w:t>
      </w:r>
      <w:r w:rsidR="009A169D">
        <w:rPr>
          <w:rFonts w:ascii="Trebuchet MS" w:hAnsi="Trebuchet MS"/>
          <w:lang w:val="ro-RO"/>
        </w:rPr>
        <w:t>0</w:t>
      </w:r>
      <w:r w:rsidRPr="00ED6D59">
        <w:rPr>
          <w:rFonts w:ascii="Trebuchet MS" w:hAnsi="Trebuchet MS"/>
          <w:lang w:val="ro-RO"/>
        </w:rPr>
        <w:t>38 milioane de persoane, iar aproximativ 75% (diminuare de 780.000 persoane) din această reducere a fost înregistrată în perioada 2014-2019.</w:t>
      </w:r>
    </w:p>
    <w:p w14:paraId="32D24BE9"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t>Evoluțiile demografice accentuat negative în rândul populației în vârstă de muncă reprezintă un factor deosebit de îngrijorător pentru piața muncii din România. Aceste tendințe de scădere a populației active vulnerabilizează perspectivele de creștere economică și dezvoltare durabilă pe termen mediu și lung, dar și sustenabilitatea sistemului de pensii publice.</w:t>
      </w:r>
    </w:p>
    <w:p w14:paraId="48B706EE"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t>Populația</w:t>
      </w:r>
      <w:r w:rsidR="005925EF">
        <w:rPr>
          <w:rFonts w:ascii="Trebuchet MS" w:hAnsi="Trebuchet MS"/>
          <w:lang w:val="ro-RO"/>
        </w:rPr>
        <w:t xml:space="preserve"> rezidentă</w:t>
      </w:r>
      <w:r w:rsidRPr="00ED6D59">
        <w:rPr>
          <w:rFonts w:ascii="Trebuchet MS" w:hAnsi="Trebuchet MS"/>
          <w:lang w:val="ro-RO"/>
        </w:rPr>
        <w:t xml:space="preserve"> cu vârsta sub 15 ani a înregistrat un declin de aproximativ 163.800 persoane în perioada 2010 - 2019 și de </w:t>
      </w:r>
      <w:r w:rsidR="005925EF">
        <w:rPr>
          <w:rFonts w:ascii="Trebuchet MS" w:hAnsi="Trebuchet MS"/>
          <w:lang w:val="ro-RO"/>
        </w:rPr>
        <w:t xml:space="preserve"> 58.650 </w:t>
      </w:r>
      <w:r w:rsidRPr="00ED6D59">
        <w:rPr>
          <w:rFonts w:ascii="Trebuchet MS" w:hAnsi="Trebuchet MS"/>
          <w:lang w:val="ro-RO"/>
        </w:rPr>
        <w:t xml:space="preserve"> persoane în perioada 2014-2019. Astfel, în anul 2019 populația</w:t>
      </w:r>
      <w:r w:rsidR="005925EF">
        <w:rPr>
          <w:rFonts w:ascii="Trebuchet MS" w:hAnsi="Trebuchet MS"/>
          <w:lang w:val="ro-RO"/>
        </w:rPr>
        <w:t xml:space="preserve"> rezidentă</w:t>
      </w:r>
      <w:r w:rsidRPr="00ED6D59">
        <w:rPr>
          <w:rFonts w:ascii="Trebuchet MS" w:hAnsi="Trebuchet MS"/>
          <w:lang w:val="ro-RO"/>
        </w:rPr>
        <w:t xml:space="preserve"> sub 15 ani a fost de 3,042 milioane de persoane, o pondere de 15,7% în populația totală. </w:t>
      </w:r>
    </w:p>
    <w:p w14:paraId="3091B7C5"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t>În ceea ce privește evoluția populației cu vârsta peste 65 de ani, în perioada 2010 – 2019 se înregistrează o creștere de 321.600 de persoane</w:t>
      </w:r>
      <w:r w:rsidR="00481CC4" w:rsidRPr="00ED6D59">
        <w:rPr>
          <w:rFonts w:ascii="Trebuchet MS" w:hAnsi="Trebuchet MS"/>
          <w:lang w:val="ro-RO"/>
        </w:rPr>
        <w:t>,</w:t>
      </w:r>
      <w:r w:rsidRPr="00ED6D59">
        <w:rPr>
          <w:rFonts w:ascii="Trebuchet MS" w:hAnsi="Trebuchet MS"/>
          <w:lang w:val="ro-RO"/>
        </w:rPr>
        <w:t xml:space="preserve"> până la o valoare de aproximativ 3,6 milioane de persoane. În anul 2019</w:t>
      </w:r>
      <w:r w:rsidR="00481CC4" w:rsidRPr="00ED6D59">
        <w:rPr>
          <w:rFonts w:ascii="Trebuchet MS" w:hAnsi="Trebuchet MS"/>
          <w:lang w:val="ro-RO"/>
        </w:rPr>
        <w:t>,</w:t>
      </w:r>
      <w:r w:rsidRPr="00ED6D59">
        <w:rPr>
          <w:rFonts w:ascii="Trebuchet MS" w:hAnsi="Trebuchet MS"/>
          <w:lang w:val="ro-RO"/>
        </w:rPr>
        <w:t xml:space="preserve"> această grupă de vârstă are o pondere de 18</w:t>
      </w:r>
      <w:r w:rsidR="008C2575" w:rsidRPr="00ED6D59">
        <w:rPr>
          <w:rFonts w:ascii="Trebuchet MS" w:hAnsi="Trebuchet MS"/>
          <w:lang w:val="ro-RO"/>
        </w:rPr>
        <w:t>,</w:t>
      </w:r>
      <w:r w:rsidRPr="00ED6D59">
        <w:rPr>
          <w:rFonts w:ascii="Trebuchet MS" w:hAnsi="Trebuchet MS"/>
          <w:lang w:val="ro-RO"/>
        </w:rPr>
        <w:t>5% în populația totală, iar pe sexe se remarcă o distribuție diferită comparativ cu celelalte grupe de vârstă având în vedere că 40% din persoane sunt bărbați și 60% femei.</w:t>
      </w:r>
    </w:p>
    <w:p w14:paraId="6143DC34" w14:textId="77777777" w:rsidR="006C789E" w:rsidRDefault="00933A17" w:rsidP="00A81024">
      <w:pPr>
        <w:spacing w:after="120" w:line="276" w:lineRule="auto"/>
        <w:jc w:val="both"/>
        <w:rPr>
          <w:rFonts w:ascii="Trebuchet MS" w:hAnsi="Trebuchet MS"/>
          <w:i/>
          <w:lang w:val="ro-RO"/>
        </w:rPr>
      </w:pPr>
      <w:r w:rsidRPr="00ED6D59">
        <w:rPr>
          <w:rFonts w:ascii="Trebuchet MS" w:hAnsi="Trebuchet MS"/>
          <w:i/>
          <w:lang w:val="ro-RO"/>
        </w:rPr>
        <w:t xml:space="preserve">În acest context, </w:t>
      </w:r>
      <w:r w:rsidR="00A81024">
        <w:rPr>
          <w:rFonts w:ascii="Trebuchet MS" w:hAnsi="Trebuchet MS"/>
          <w:i/>
          <w:lang w:val="ro-RO"/>
        </w:rPr>
        <w:t xml:space="preserve">se identifică necesitatea </w:t>
      </w:r>
      <w:r w:rsidRPr="00A81024">
        <w:rPr>
          <w:rFonts w:ascii="Trebuchet MS" w:hAnsi="Trebuchet MS"/>
          <w:i/>
          <w:lang w:val="ro-RO"/>
        </w:rPr>
        <w:t>implement</w:t>
      </w:r>
      <w:r w:rsidR="00A81024">
        <w:rPr>
          <w:rFonts w:ascii="Trebuchet MS" w:hAnsi="Trebuchet MS"/>
          <w:i/>
          <w:lang w:val="ro-RO"/>
        </w:rPr>
        <w:t>ării</w:t>
      </w:r>
      <w:r w:rsidRPr="00A81024">
        <w:rPr>
          <w:rFonts w:ascii="Trebuchet MS" w:hAnsi="Trebuchet MS"/>
          <w:i/>
          <w:lang w:val="ro-RO"/>
        </w:rPr>
        <w:t xml:space="preserve"> de măsuri și acțiuni adiționale care să vizeze participarea deplină pe piața muncii a resurselor de forță de muncă disponibilă</w:t>
      </w:r>
      <w:r w:rsidR="00A81024">
        <w:rPr>
          <w:rFonts w:ascii="Trebuchet MS" w:hAnsi="Trebuchet MS"/>
          <w:i/>
          <w:lang w:val="ro-RO"/>
        </w:rPr>
        <w:t>,</w:t>
      </w:r>
      <w:r w:rsidRPr="00A81024">
        <w:rPr>
          <w:rFonts w:ascii="Trebuchet MS" w:hAnsi="Trebuchet MS"/>
          <w:i/>
          <w:lang w:val="ro-RO"/>
        </w:rPr>
        <w:t xml:space="preserve"> pentru limitarea efectelor negative ale declinului demografic.</w:t>
      </w:r>
      <w:r w:rsidR="004E1AF6" w:rsidRPr="00A81024">
        <w:rPr>
          <w:rFonts w:ascii="Trebuchet MS" w:hAnsi="Trebuchet MS"/>
          <w:i/>
          <w:lang w:val="ro-RO"/>
        </w:rPr>
        <w:t xml:space="preserve"> </w:t>
      </w:r>
    </w:p>
    <w:p w14:paraId="0363965A" w14:textId="77777777" w:rsidR="0019120A" w:rsidRPr="00364732" w:rsidRDefault="004E1AF6" w:rsidP="00364732">
      <w:pPr>
        <w:spacing w:after="120" w:line="276" w:lineRule="auto"/>
        <w:jc w:val="both"/>
        <w:rPr>
          <w:rFonts w:ascii="Trebuchet MS" w:hAnsi="Trebuchet MS"/>
          <w:i/>
          <w:iCs/>
          <w:lang w:val="ro-RO"/>
        </w:rPr>
      </w:pPr>
      <w:r w:rsidRPr="00A81024">
        <w:rPr>
          <w:rFonts w:ascii="Trebuchet MS" w:hAnsi="Trebuchet MS"/>
          <w:i/>
          <w:lang w:val="ro-RO"/>
        </w:rPr>
        <w:t>Totodată este necesar</w:t>
      </w:r>
      <w:r w:rsidR="00A81024">
        <w:rPr>
          <w:rFonts w:ascii="Trebuchet MS" w:hAnsi="Trebuchet MS"/>
          <w:i/>
          <w:lang w:val="ro-RO"/>
        </w:rPr>
        <w:t>ă</w:t>
      </w:r>
      <w:r w:rsidRPr="00A81024">
        <w:rPr>
          <w:rFonts w:ascii="Trebuchet MS" w:hAnsi="Trebuchet MS"/>
          <w:i/>
          <w:lang w:val="ro-RO"/>
        </w:rPr>
        <w:t xml:space="preserve"> promovarea conceptului de îmbătrânire activă și în condiții bune de sănătate</w:t>
      </w:r>
      <w:r w:rsidR="00A81024">
        <w:rPr>
          <w:rFonts w:ascii="Trebuchet MS" w:hAnsi="Trebuchet MS"/>
          <w:i/>
          <w:lang w:val="ro-RO"/>
        </w:rPr>
        <w:t>,</w:t>
      </w:r>
      <w:r w:rsidR="00A81024" w:rsidRPr="00A81024">
        <w:rPr>
          <w:rFonts w:ascii="Trebuchet MS" w:hAnsi="Trebuchet MS"/>
          <w:i/>
          <w:lang w:val="ro-RO"/>
        </w:rPr>
        <w:t xml:space="preserve"> </w:t>
      </w:r>
      <w:r w:rsidR="00A81024">
        <w:rPr>
          <w:rFonts w:ascii="Trebuchet MS" w:hAnsi="Trebuchet MS"/>
          <w:i/>
          <w:lang w:val="ro-RO"/>
        </w:rPr>
        <w:t>precum</w:t>
      </w:r>
      <w:r w:rsidR="00A81024" w:rsidRPr="00A81024">
        <w:rPr>
          <w:rFonts w:ascii="Trebuchet MS" w:hAnsi="Trebuchet MS"/>
          <w:i/>
          <w:lang w:val="ro-RO"/>
        </w:rPr>
        <w:t xml:space="preserve"> și a unor m</w:t>
      </w:r>
      <w:r w:rsidR="00A81024" w:rsidRPr="00A81024">
        <w:rPr>
          <w:rFonts w:ascii="Trebuchet MS" w:hAnsi="Trebuchet MS"/>
          <w:i/>
          <w:iCs/>
          <w:lang w:val="ro-RO"/>
        </w:rPr>
        <w:t>ăsuri de activare și reținere pe piața muncii</w:t>
      </w:r>
      <w:r w:rsidRPr="00A81024">
        <w:rPr>
          <w:rFonts w:ascii="Trebuchet MS" w:hAnsi="Trebuchet MS"/>
          <w:i/>
          <w:lang w:val="ro-RO"/>
        </w:rPr>
        <w:t>, astfel încât toate persoanele vârstnice interesate să își poată continua viața activă</w:t>
      </w:r>
      <w:r w:rsidR="00A81024">
        <w:rPr>
          <w:rFonts w:ascii="Trebuchet MS" w:hAnsi="Trebuchet MS"/>
          <w:i/>
          <w:lang w:val="ro-RO"/>
        </w:rPr>
        <w:t xml:space="preserve">, </w:t>
      </w:r>
      <w:bookmarkStart w:id="26" w:name="_Toc35848219"/>
      <w:bookmarkStart w:id="27" w:name="_Toc47699882"/>
      <w:r w:rsidR="00A81024">
        <w:rPr>
          <w:rFonts w:ascii="Trebuchet MS" w:hAnsi="Trebuchet MS"/>
          <w:i/>
          <w:lang w:val="ro-RO"/>
        </w:rPr>
        <w:t>măsuri</w:t>
      </w:r>
      <w:r w:rsidR="00A81024" w:rsidRPr="00A81024">
        <w:rPr>
          <w:rFonts w:ascii="Trebuchet MS" w:hAnsi="Trebuchet MS"/>
          <w:i/>
          <w:iCs/>
          <w:lang w:val="ro-RO"/>
        </w:rPr>
        <w:t xml:space="preserve"> care să fie</w:t>
      </w:r>
      <w:r w:rsidR="00E008B0" w:rsidRPr="00A81024">
        <w:rPr>
          <w:rFonts w:ascii="Trebuchet MS" w:hAnsi="Trebuchet MS"/>
          <w:i/>
          <w:iCs/>
          <w:lang w:val="ro-RO"/>
        </w:rPr>
        <w:t xml:space="preserve"> corelate cu alte documente programatice </w:t>
      </w:r>
      <w:r w:rsidR="00A81024" w:rsidRPr="00A81024">
        <w:rPr>
          <w:rFonts w:ascii="Trebuchet MS" w:hAnsi="Trebuchet MS"/>
          <w:i/>
          <w:iCs/>
          <w:lang w:val="ro-RO"/>
        </w:rPr>
        <w:t>din domeniu</w:t>
      </w:r>
      <w:r w:rsidR="00E008B0" w:rsidRPr="00A81024">
        <w:rPr>
          <w:rFonts w:ascii="Trebuchet MS" w:hAnsi="Trebuchet MS"/>
          <w:i/>
          <w:iCs/>
          <w:lang w:val="ro-RO"/>
        </w:rPr>
        <w:t>, în continuarea obiectivelor stabilite prin Strategia națională pentru promovarea îmbătrânirii active și protecția persoanelor vârstnice pentru perioada 2015 – 2020.</w:t>
      </w:r>
    </w:p>
    <w:p w14:paraId="1E8BBDE9" w14:textId="77777777" w:rsidR="00933A17" w:rsidRPr="00ED6D59" w:rsidRDefault="00933A17" w:rsidP="007930D9">
      <w:pPr>
        <w:pStyle w:val="Heading3"/>
        <w:spacing w:line="276" w:lineRule="auto"/>
        <w:rPr>
          <w:color w:val="auto"/>
          <w:sz w:val="22"/>
          <w:szCs w:val="22"/>
        </w:rPr>
      </w:pPr>
      <w:r w:rsidRPr="00ED6D59">
        <w:rPr>
          <w:color w:val="auto"/>
          <w:sz w:val="22"/>
          <w:szCs w:val="22"/>
        </w:rPr>
        <w:t>Rata de ocupare și evoluția numărului de persoane ocupate</w:t>
      </w:r>
      <w:bookmarkEnd w:id="26"/>
      <w:bookmarkEnd w:id="27"/>
    </w:p>
    <w:p w14:paraId="7201447F" w14:textId="3E566F45" w:rsidR="00933A17" w:rsidRPr="00ED6D59" w:rsidRDefault="00933A17" w:rsidP="007930D9">
      <w:pPr>
        <w:spacing w:before="240" w:after="120" w:line="276" w:lineRule="auto"/>
        <w:jc w:val="both"/>
        <w:rPr>
          <w:rFonts w:ascii="Trebuchet MS" w:hAnsi="Trebuchet MS"/>
          <w:b/>
          <w:lang w:val="ro-RO"/>
        </w:rPr>
      </w:pPr>
      <w:r w:rsidRPr="005635A2">
        <w:rPr>
          <w:rFonts w:ascii="Trebuchet MS" w:hAnsi="Trebuchet MS"/>
          <w:lang w:val="ro-RO"/>
        </w:rPr>
        <w:t>Rata de ocupare (pentru grupa de vârstă 20-64 ani) a fost 70,9% în anul 2019</w:t>
      </w:r>
      <w:r w:rsidR="00F707C2">
        <w:rPr>
          <w:rFonts w:ascii="Trebuchet MS" w:hAnsi="Trebuchet MS"/>
          <w:lang w:val="ro-RO"/>
        </w:rPr>
        <w:t>,</w:t>
      </w:r>
      <w:r w:rsidRPr="005635A2">
        <w:rPr>
          <w:rFonts w:ascii="Trebuchet MS" w:hAnsi="Trebuchet MS"/>
          <w:lang w:val="ro-RO"/>
        </w:rPr>
        <w:t xml:space="preserve"> în creștere cu 1 punct procentual comparativ cu valoarea din anul 2018, </w:t>
      </w:r>
      <w:r w:rsidR="00481CC4" w:rsidRPr="005635A2">
        <w:rPr>
          <w:rFonts w:ascii="Trebuchet MS" w:hAnsi="Trebuchet MS"/>
          <w:lang w:val="ro-RO"/>
        </w:rPr>
        <w:t xml:space="preserve">iar </w:t>
      </w:r>
      <w:r w:rsidRPr="005635A2">
        <w:rPr>
          <w:rFonts w:ascii="Trebuchet MS" w:hAnsi="Trebuchet MS"/>
          <w:lang w:val="ro-RO"/>
        </w:rPr>
        <w:t>media europeană a ratei de ocupare UE-27 a fost de 73%. Valoarea înregistrată este superioară țintei de 70% asumată la nivel național în contextul Strategiei Europa 2020. T</w:t>
      </w:r>
      <w:r w:rsidRPr="00ED6D59">
        <w:rPr>
          <w:rFonts w:ascii="Trebuchet MS" w:hAnsi="Trebuchet MS"/>
          <w:lang w:val="ro-RO"/>
        </w:rPr>
        <w:t>otuși, reducerea activităților economice pentru limitarea răspândirii pandemiei COVID-19 va avea un impact pe piața muncii pe termen scurt și mediu și va determina cel mai probabil stoparea tendinței de creștere a ratei de ocupare.</w:t>
      </w:r>
    </w:p>
    <w:p w14:paraId="35ADA676" w14:textId="77777777" w:rsidR="00933A17" w:rsidRPr="00ED6D59" w:rsidRDefault="00933A17" w:rsidP="007930D9">
      <w:pPr>
        <w:spacing w:after="120" w:line="276" w:lineRule="auto"/>
        <w:jc w:val="both"/>
        <w:rPr>
          <w:rFonts w:ascii="Trebuchet MS" w:hAnsi="Trebuchet MS"/>
          <w:i/>
          <w:lang w:val="ro-RO"/>
        </w:rPr>
      </w:pPr>
      <w:r w:rsidRPr="00ED6D59">
        <w:rPr>
          <w:rFonts w:ascii="Trebuchet MS" w:hAnsi="Trebuchet MS"/>
          <w:i/>
          <w:lang w:val="ro-RO"/>
        </w:rPr>
        <w:t>Susținerea unui nivel ridicat al ocupării forței de muncă trebuie să reprezinte în continuare o prioritate pentru a putea valorifica în termeni optimi potențialului economic al României.</w:t>
      </w:r>
    </w:p>
    <w:p w14:paraId="61D7CD1D" w14:textId="5B4F7009" w:rsidR="00933A17" w:rsidRPr="00ED6D59" w:rsidRDefault="00933A17" w:rsidP="007930D9">
      <w:pPr>
        <w:spacing w:after="120" w:line="276" w:lineRule="auto"/>
        <w:jc w:val="both"/>
        <w:rPr>
          <w:rFonts w:ascii="Trebuchet MS" w:hAnsi="Trebuchet MS"/>
          <w:i/>
          <w:lang w:val="ro-RO"/>
        </w:rPr>
      </w:pPr>
      <w:r w:rsidRPr="00ED6D59">
        <w:rPr>
          <w:rFonts w:ascii="Trebuchet MS" w:hAnsi="Trebuchet MS"/>
          <w:lang w:val="ro-RO"/>
        </w:rPr>
        <w:t xml:space="preserve">În plus, </w:t>
      </w:r>
      <w:r w:rsidRPr="00ED6D59">
        <w:rPr>
          <w:rFonts w:ascii="Trebuchet MS" w:hAnsi="Trebuchet MS"/>
          <w:i/>
          <w:lang w:val="ro-RO"/>
        </w:rPr>
        <w:t xml:space="preserve">intervențiile pe piața muncii și măsurile de reducere a impactului </w:t>
      </w:r>
      <w:r w:rsidR="002C76E1">
        <w:rPr>
          <w:rFonts w:ascii="Trebuchet MS" w:hAnsi="Trebuchet MS"/>
          <w:i/>
          <w:lang w:val="ro-RO"/>
        </w:rPr>
        <w:t>pandemiei</w:t>
      </w:r>
      <w:r w:rsidR="002C76E1" w:rsidRPr="00ED6D59">
        <w:rPr>
          <w:rFonts w:ascii="Trebuchet MS" w:hAnsi="Trebuchet MS"/>
          <w:i/>
          <w:lang w:val="ro-RO"/>
        </w:rPr>
        <w:t xml:space="preserve"> </w:t>
      </w:r>
      <w:r w:rsidRPr="00ED6D59">
        <w:rPr>
          <w:rFonts w:ascii="Trebuchet MS" w:hAnsi="Trebuchet MS"/>
          <w:i/>
          <w:lang w:val="ro-RO"/>
        </w:rPr>
        <w:t>COVID – 19 trebuie să fie în concordanță cu eforturile pe termen lung de facilitare a participării grupurilor vulnerabile pe piața muncii.</w:t>
      </w:r>
    </w:p>
    <w:p w14:paraId="2EE4BFFB"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lastRenderedPageBreak/>
        <w:t>Provocările structurale ale pieței muncii din România</w:t>
      </w:r>
      <w:r w:rsidR="00481CC4" w:rsidRPr="00ED6D59">
        <w:rPr>
          <w:rFonts w:ascii="Trebuchet MS" w:hAnsi="Trebuchet MS"/>
          <w:lang w:val="ro-RO"/>
        </w:rPr>
        <w:t>,</w:t>
      </w:r>
      <w:r w:rsidRPr="00ED6D59">
        <w:rPr>
          <w:rFonts w:ascii="Trebuchet MS" w:hAnsi="Trebuchet MS"/>
          <w:lang w:val="ro-RO"/>
        </w:rPr>
        <w:t xml:space="preserve"> dar și perspectivele economice negative pe termen scurt determină </w:t>
      </w:r>
      <w:r w:rsidRPr="00ED6D59">
        <w:rPr>
          <w:rFonts w:ascii="Trebuchet MS" w:hAnsi="Trebuchet MS"/>
          <w:i/>
          <w:lang w:val="ro-RO"/>
        </w:rPr>
        <w:t>necesitatea adaptării cadrului de reglementare, acțiunilor și măsurilor pe termen scurt și mediu pentru echilibrarea pieței muncii și pentru continuarea eforturilor de integrare și creștere a participării persoanelor inactive apte de muncă</w:t>
      </w:r>
      <w:r w:rsidR="00936F93">
        <w:rPr>
          <w:rFonts w:ascii="Trebuchet MS" w:hAnsi="Trebuchet MS"/>
          <w:i/>
          <w:lang w:val="ro-RO"/>
        </w:rPr>
        <w:t xml:space="preserve"> </w:t>
      </w:r>
      <w:r w:rsidRPr="00ED6D59">
        <w:rPr>
          <w:rFonts w:ascii="Trebuchet MS" w:hAnsi="Trebuchet MS"/>
          <w:i/>
          <w:lang w:val="ro-RO"/>
        </w:rPr>
        <w:t>și a grupurilor de persoane care întâmpină dificultăți în procesul de revenire la statutul de persoană ocupată</w:t>
      </w:r>
      <w:r w:rsidRPr="00ED6D59">
        <w:rPr>
          <w:rFonts w:ascii="Trebuchet MS" w:hAnsi="Trebuchet MS"/>
          <w:lang w:val="ro-RO"/>
        </w:rPr>
        <w:t>.</w:t>
      </w:r>
    </w:p>
    <w:p w14:paraId="18A5CFFC" w14:textId="77777777" w:rsidR="00933A17" w:rsidRPr="00ED6D59" w:rsidRDefault="00933A17" w:rsidP="007930D9">
      <w:pPr>
        <w:spacing w:after="120" w:line="276" w:lineRule="auto"/>
        <w:jc w:val="both"/>
        <w:rPr>
          <w:rFonts w:ascii="Trebuchet MS" w:hAnsi="Trebuchet MS"/>
          <w:lang w:val="ro-RO"/>
        </w:rPr>
      </w:pPr>
      <w:r w:rsidRPr="005635A2">
        <w:rPr>
          <w:rFonts w:ascii="Trebuchet MS" w:hAnsi="Trebuchet MS"/>
          <w:lang w:val="ro-RO"/>
        </w:rPr>
        <w:t xml:space="preserve">În ceea ce privește evoluția ratei de ocupare pe sexe, în anul 2019 </w:t>
      </w:r>
      <w:r w:rsidR="00C07691" w:rsidRPr="005635A2">
        <w:rPr>
          <w:rFonts w:ascii="Trebuchet MS" w:hAnsi="Trebuchet MS"/>
          <w:lang w:val="ro-RO"/>
        </w:rPr>
        <w:t xml:space="preserve">rata </w:t>
      </w:r>
      <w:r w:rsidRPr="005635A2">
        <w:rPr>
          <w:rFonts w:ascii="Trebuchet MS" w:hAnsi="Trebuchet MS"/>
          <w:lang w:val="ro-RO"/>
        </w:rPr>
        <w:t xml:space="preserve">de ocupare pentru bărbați și pentru femei a înregistrat evoluții pozitive comparativ cu valorile din anul precedent. Rata de ocupare pentru femei a crescut cu 0,7 puncte procentuale până la valoarea de 61,3%, în timp ce rata de ocupare pentru bărbați a crescut cu 1,4 puncte procentuale față de valoarea din 2018 la 80,3%. Acestei evoluții au determinat creșterea diferenței între </w:t>
      </w:r>
      <w:r w:rsidR="00C07691" w:rsidRPr="005635A2">
        <w:rPr>
          <w:rFonts w:ascii="Trebuchet MS" w:hAnsi="Trebuchet MS"/>
          <w:lang w:val="ro-RO"/>
        </w:rPr>
        <w:t xml:space="preserve">rata </w:t>
      </w:r>
      <w:r w:rsidRPr="005635A2">
        <w:rPr>
          <w:rFonts w:ascii="Trebuchet MS" w:hAnsi="Trebuchet MS"/>
          <w:lang w:val="ro-RO"/>
        </w:rPr>
        <w:t xml:space="preserve">de ocupare a bărbaților și </w:t>
      </w:r>
      <w:r w:rsidR="008C2575" w:rsidRPr="005635A2">
        <w:rPr>
          <w:rFonts w:ascii="Trebuchet MS" w:hAnsi="Trebuchet MS"/>
          <w:lang w:val="ro-RO"/>
        </w:rPr>
        <w:t xml:space="preserve">a </w:t>
      </w:r>
      <w:r w:rsidRPr="005635A2">
        <w:rPr>
          <w:rFonts w:ascii="Trebuchet MS" w:hAnsi="Trebuchet MS"/>
          <w:lang w:val="ro-RO"/>
        </w:rPr>
        <w:t>femeilor până la o valoare de 19 punct</w:t>
      </w:r>
      <w:r w:rsidR="0084419F" w:rsidRPr="005635A2">
        <w:rPr>
          <w:rFonts w:ascii="Trebuchet MS" w:hAnsi="Trebuchet MS"/>
          <w:lang w:val="ro-RO"/>
        </w:rPr>
        <w:t>e</w:t>
      </w:r>
      <w:r w:rsidRPr="005635A2">
        <w:rPr>
          <w:rFonts w:ascii="Trebuchet MS" w:hAnsi="Trebuchet MS"/>
          <w:lang w:val="ro-RO"/>
        </w:rPr>
        <w:t xml:space="preserve"> procentuale în anul 2019. Rata de ocupare a bărbaților înregistrează în România o valoare superioară mediei europene UE-27 (78,9% în anul 2019). În cazul femeilor</w:t>
      </w:r>
      <w:r w:rsidR="00182BE5" w:rsidRPr="005635A2">
        <w:rPr>
          <w:rFonts w:ascii="Trebuchet MS" w:hAnsi="Trebuchet MS"/>
          <w:lang w:val="ro-RO"/>
        </w:rPr>
        <w:t>,</w:t>
      </w:r>
      <w:r w:rsidRPr="005635A2">
        <w:rPr>
          <w:rFonts w:ascii="Trebuchet MS" w:hAnsi="Trebuchet MS"/>
          <w:lang w:val="ro-RO"/>
        </w:rPr>
        <w:t xml:space="preserve"> rata de ocupare națională este sub media UE-27 (67,2% în anul 2019).</w:t>
      </w:r>
    </w:p>
    <w:p w14:paraId="2C28BB2F"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i/>
          <w:lang w:val="ro-RO"/>
        </w:rPr>
        <w:t>Reducerea diferențelor de participare pe piața muncii între femei și bărbați trebuie să constituie o prioritate pentru măsurile și acțiunile adoptate pe termen scurt și mediu pentru a permite o participare deplină a forței de muncă disponibil</w:t>
      </w:r>
      <w:r w:rsidR="008C2575" w:rsidRPr="00ED6D59">
        <w:rPr>
          <w:rFonts w:ascii="Trebuchet MS" w:hAnsi="Trebuchet MS"/>
          <w:i/>
          <w:lang w:val="ro-RO"/>
        </w:rPr>
        <w:t>e</w:t>
      </w:r>
      <w:r w:rsidRPr="00ED6D59">
        <w:rPr>
          <w:rFonts w:ascii="Trebuchet MS" w:hAnsi="Trebuchet MS"/>
          <w:i/>
          <w:lang w:val="ro-RO"/>
        </w:rPr>
        <w:t xml:space="preserve">. </w:t>
      </w:r>
    </w:p>
    <w:p w14:paraId="31A1BC3D" w14:textId="77777777" w:rsidR="00933A17" w:rsidRPr="00ED6D59" w:rsidRDefault="00933A17" w:rsidP="007930D9">
      <w:pPr>
        <w:spacing w:after="120" w:line="276" w:lineRule="auto"/>
        <w:jc w:val="both"/>
        <w:rPr>
          <w:rFonts w:ascii="Trebuchet MS" w:hAnsi="Trebuchet MS"/>
          <w:lang w:val="ro-RO"/>
        </w:rPr>
      </w:pPr>
      <w:bookmarkStart w:id="28" w:name="_Toc35848247"/>
      <w:r w:rsidRPr="00ED6D59">
        <w:rPr>
          <w:rFonts w:ascii="Trebuchet MS" w:hAnsi="Trebuchet MS"/>
          <w:lang w:val="ro-RO"/>
        </w:rPr>
        <w:t xml:space="preserve">Situația participării pe piața muncii variază foarte mult în plan regional, în special pe sexe și după nivelul de educație. </w:t>
      </w:r>
    </w:p>
    <w:p w14:paraId="24BF328C" w14:textId="77777777" w:rsidR="00933A17" w:rsidRPr="00ED6D59" w:rsidRDefault="00933A17" w:rsidP="00AC154B">
      <w:pPr>
        <w:spacing w:after="120" w:line="276" w:lineRule="auto"/>
        <w:jc w:val="both"/>
        <w:rPr>
          <w:rFonts w:ascii="Trebuchet MS" w:hAnsi="Trebuchet MS"/>
          <w:lang w:val="ro-RO"/>
        </w:rPr>
      </w:pPr>
      <w:r w:rsidRPr="005635A2">
        <w:rPr>
          <w:rFonts w:ascii="Trebuchet MS" w:hAnsi="Trebuchet MS"/>
          <w:lang w:val="ro-RO"/>
        </w:rPr>
        <w:t xml:space="preserve">Astfel, după cum se poate observa în </w:t>
      </w:r>
      <w:r w:rsidR="00246A4A" w:rsidRPr="005635A2">
        <w:rPr>
          <w:rFonts w:ascii="Trebuchet MS" w:hAnsi="Trebuchet MS"/>
          <w:lang w:val="ro-RO"/>
        </w:rPr>
        <w:t>F</w:t>
      </w:r>
      <w:r w:rsidRPr="005635A2">
        <w:rPr>
          <w:rFonts w:ascii="Trebuchet MS" w:hAnsi="Trebuchet MS"/>
          <w:lang w:val="ro-RO"/>
        </w:rPr>
        <w:t xml:space="preserve">igura </w:t>
      </w:r>
      <w:r w:rsidR="00246A4A" w:rsidRPr="005635A2">
        <w:rPr>
          <w:rFonts w:ascii="Trebuchet MS" w:hAnsi="Trebuchet MS"/>
          <w:lang w:val="ro-RO"/>
        </w:rPr>
        <w:t xml:space="preserve">nr. </w:t>
      </w:r>
      <w:r w:rsidR="005747E6" w:rsidRPr="005635A2">
        <w:rPr>
          <w:rFonts w:ascii="Trebuchet MS" w:hAnsi="Trebuchet MS"/>
          <w:lang w:val="ro-RO"/>
        </w:rPr>
        <w:t>6,</w:t>
      </w:r>
      <w:r w:rsidRPr="005635A2">
        <w:rPr>
          <w:rFonts w:ascii="Trebuchet MS" w:hAnsi="Trebuchet MS"/>
          <w:lang w:val="ro-RO"/>
        </w:rPr>
        <w:t xml:space="preserve"> în anul 2019 </w:t>
      </w:r>
      <w:r w:rsidR="00C07691" w:rsidRPr="005635A2">
        <w:rPr>
          <w:rFonts w:ascii="Trebuchet MS" w:hAnsi="Trebuchet MS"/>
          <w:lang w:val="ro-RO"/>
        </w:rPr>
        <w:t xml:space="preserve">rata </w:t>
      </w:r>
      <w:r w:rsidRPr="005635A2">
        <w:rPr>
          <w:rFonts w:ascii="Trebuchet MS" w:hAnsi="Trebuchet MS"/>
          <w:lang w:val="ro-RO"/>
        </w:rPr>
        <w:t>de ocupare (grupa de vârstă 20-64 ani) a</w:t>
      </w:r>
      <w:r w:rsidR="00AC154B" w:rsidRPr="005635A2">
        <w:rPr>
          <w:rFonts w:ascii="Trebuchet MS" w:hAnsi="Trebuchet MS"/>
          <w:lang w:val="ro-RO"/>
        </w:rPr>
        <w:t xml:space="preserve"> </w:t>
      </w:r>
      <w:r w:rsidRPr="005635A2">
        <w:rPr>
          <w:rFonts w:ascii="Trebuchet MS" w:hAnsi="Trebuchet MS"/>
          <w:lang w:val="ro-RO"/>
        </w:rPr>
        <w:t xml:space="preserve">înregistrat evoluții pozitive, în toate regiunile României atât pentru bărbați, cât și pentru femei, comparativ cu situația </w:t>
      </w:r>
      <w:r w:rsidR="00AC154B" w:rsidRPr="005635A2">
        <w:rPr>
          <w:rFonts w:ascii="Trebuchet MS" w:hAnsi="Trebuchet MS"/>
          <w:lang w:val="ro-RO"/>
        </w:rPr>
        <w:t>di</w:t>
      </w:r>
      <w:r w:rsidRPr="005635A2">
        <w:rPr>
          <w:rFonts w:ascii="Trebuchet MS" w:hAnsi="Trebuchet MS"/>
          <w:lang w:val="ro-RO"/>
        </w:rPr>
        <w:t>n anul 2014. Există în continuare discrepanțe în plan regional Nord-Est, București-Ilfov, Nord-Vest și Sud-Muntenia înregistrând valori ale ratei de ocupare peste sau la nivelul țintei naționale de 70%.</w:t>
      </w:r>
      <w:r w:rsidRPr="00ED6D59">
        <w:rPr>
          <w:rFonts w:ascii="Trebuchet MS" w:hAnsi="Trebuchet MS"/>
          <w:lang w:val="ro-RO"/>
        </w:rPr>
        <w:t xml:space="preserve"> </w:t>
      </w:r>
    </w:p>
    <w:p w14:paraId="5602FC26" w14:textId="77777777" w:rsidR="00E1306A" w:rsidRDefault="00E1306A" w:rsidP="005747E6">
      <w:pPr>
        <w:pStyle w:val="Figura"/>
        <w:spacing w:line="276" w:lineRule="auto"/>
        <w:jc w:val="left"/>
        <w:rPr>
          <w:sz w:val="22"/>
        </w:rPr>
      </w:pPr>
      <w:bookmarkStart w:id="29" w:name="_Toc47699901"/>
    </w:p>
    <w:p w14:paraId="3F5A5266" w14:textId="77777777" w:rsidR="00242A32" w:rsidRPr="00ED6D59" w:rsidRDefault="00242A32" w:rsidP="005747E6">
      <w:pPr>
        <w:pStyle w:val="Figura"/>
        <w:spacing w:line="276" w:lineRule="auto"/>
        <w:jc w:val="left"/>
        <w:rPr>
          <w:sz w:val="22"/>
        </w:rPr>
      </w:pPr>
    </w:p>
    <w:p w14:paraId="4B902F19" w14:textId="77777777" w:rsidR="00933A17" w:rsidRPr="00ED6D59" w:rsidRDefault="00233DA4" w:rsidP="005747E6">
      <w:pPr>
        <w:pStyle w:val="Figura"/>
        <w:spacing w:line="276" w:lineRule="auto"/>
        <w:jc w:val="left"/>
        <w:rPr>
          <w:sz w:val="22"/>
        </w:rPr>
      </w:pPr>
      <w:r w:rsidRPr="00ED6D59">
        <w:rPr>
          <w:sz w:val="22"/>
        </w:rPr>
        <w:t>Figura</w:t>
      </w:r>
      <w:r w:rsidR="00043C00" w:rsidRPr="00ED6D59">
        <w:rPr>
          <w:sz w:val="22"/>
        </w:rPr>
        <w:t xml:space="preserve"> nr.6</w:t>
      </w:r>
      <w:r w:rsidR="00DE622C" w:rsidRPr="00ED6D59">
        <w:rPr>
          <w:sz w:val="22"/>
        </w:rPr>
        <w:t xml:space="preserve"> -</w:t>
      </w:r>
      <w:r w:rsidR="00933A17" w:rsidRPr="00ED6D59">
        <w:rPr>
          <w:sz w:val="22"/>
        </w:rPr>
        <w:t xml:space="preserve"> Evoluția ratei de ocupare pe regiuni (grupa de vârstă 20-64 ani)</w:t>
      </w:r>
      <w:bookmarkEnd w:id="28"/>
      <w:r w:rsidR="005747E6" w:rsidRPr="00ED6D59">
        <w:rPr>
          <w:sz w:val="22"/>
        </w:rPr>
        <w:t xml:space="preserve"> 2014</w:t>
      </w:r>
      <w:r w:rsidR="00933A17" w:rsidRPr="00ED6D59">
        <w:rPr>
          <w:sz w:val="22"/>
        </w:rPr>
        <w:t>vs.2019</w:t>
      </w:r>
      <w:bookmarkEnd w:id="29"/>
    </w:p>
    <w:p w14:paraId="756B9E22" w14:textId="77777777" w:rsidR="00933A17" w:rsidRPr="00ED6D59" w:rsidRDefault="00933A17" w:rsidP="007930D9">
      <w:pPr>
        <w:spacing w:after="120" w:line="276" w:lineRule="auto"/>
        <w:jc w:val="center"/>
        <w:rPr>
          <w:rFonts w:ascii="Trebuchet MS" w:hAnsi="Trebuchet MS"/>
          <w:lang w:val="ro-RO"/>
        </w:rPr>
      </w:pPr>
      <w:r w:rsidRPr="00ED6D59">
        <w:rPr>
          <w:rFonts w:ascii="Trebuchet MS" w:hAnsi="Trebuchet MS"/>
          <w:noProof/>
          <w:lang w:val="ro-RO" w:eastAsia="ro-RO"/>
        </w:rPr>
        <w:lastRenderedPageBreak/>
        <w:drawing>
          <wp:inline distT="0" distB="0" distL="0" distR="0" wp14:anchorId="21E40D93" wp14:editId="44E97E71">
            <wp:extent cx="5836920" cy="3169920"/>
            <wp:effectExtent l="0" t="0" r="1143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9E6634" w14:textId="77777777" w:rsidR="00933A17" w:rsidRPr="00ED6D59" w:rsidRDefault="00933A17" w:rsidP="007930D9">
      <w:pPr>
        <w:spacing w:after="120" w:line="276" w:lineRule="auto"/>
        <w:ind w:firstLine="720"/>
        <w:jc w:val="both"/>
        <w:rPr>
          <w:rFonts w:ascii="Trebuchet MS" w:hAnsi="Trebuchet MS"/>
          <w:lang w:val="ro-RO"/>
        </w:rPr>
      </w:pPr>
      <w:r w:rsidRPr="00ED6D59">
        <w:rPr>
          <w:rFonts w:ascii="Trebuchet MS" w:hAnsi="Trebuchet MS"/>
          <w:lang w:val="ro-RO"/>
        </w:rPr>
        <w:t>Sursa: EUROSTAT</w:t>
      </w:r>
    </w:p>
    <w:p w14:paraId="23C3A971" w14:textId="77777777" w:rsidR="004D03BA" w:rsidRDefault="004D03BA" w:rsidP="007930D9">
      <w:pPr>
        <w:spacing w:after="120" w:line="276" w:lineRule="auto"/>
        <w:jc w:val="both"/>
        <w:rPr>
          <w:rFonts w:ascii="Trebuchet MS" w:hAnsi="Trebuchet MS"/>
          <w:lang w:val="ro-RO"/>
        </w:rPr>
      </w:pPr>
    </w:p>
    <w:p w14:paraId="244811A5" w14:textId="77777777" w:rsidR="00933A17" w:rsidRPr="005635A2" w:rsidRDefault="006146AC" w:rsidP="007930D9">
      <w:pPr>
        <w:spacing w:after="120" w:line="276" w:lineRule="auto"/>
        <w:jc w:val="both"/>
        <w:rPr>
          <w:rFonts w:ascii="Trebuchet MS" w:hAnsi="Trebuchet MS"/>
          <w:lang w:val="ro-RO"/>
        </w:rPr>
      </w:pPr>
      <w:r w:rsidRPr="005635A2">
        <w:rPr>
          <w:rFonts w:ascii="Trebuchet MS" w:hAnsi="Trebuchet MS"/>
          <w:lang w:val="ro-RO"/>
        </w:rPr>
        <w:t xml:space="preserve">Rata </w:t>
      </w:r>
      <w:r w:rsidR="00933A17" w:rsidRPr="005635A2">
        <w:rPr>
          <w:rFonts w:ascii="Trebuchet MS" w:hAnsi="Trebuchet MS"/>
          <w:lang w:val="ro-RO"/>
        </w:rPr>
        <w:t xml:space="preserve">de ocupare în rândul bărbaților </w:t>
      </w:r>
      <w:r w:rsidRPr="005635A2">
        <w:rPr>
          <w:rFonts w:ascii="Trebuchet MS" w:hAnsi="Trebuchet MS"/>
          <w:lang w:val="ro-RO"/>
        </w:rPr>
        <w:t xml:space="preserve">este </w:t>
      </w:r>
      <w:r w:rsidR="00933A17" w:rsidRPr="005635A2">
        <w:rPr>
          <w:rFonts w:ascii="Trebuchet MS" w:hAnsi="Trebuchet MS"/>
          <w:lang w:val="ro-RO"/>
        </w:rPr>
        <w:t>în general ridicat</w:t>
      </w:r>
      <w:r w:rsidRPr="005635A2">
        <w:rPr>
          <w:rFonts w:ascii="Trebuchet MS" w:hAnsi="Trebuchet MS"/>
          <w:lang w:val="ro-RO"/>
        </w:rPr>
        <w:t>ă</w:t>
      </w:r>
      <w:r w:rsidR="00933A17" w:rsidRPr="005635A2">
        <w:rPr>
          <w:rFonts w:ascii="Trebuchet MS" w:hAnsi="Trebuchet MS"/>
          <w:lang w:val="ro-RO"/>
        </w:rPr>
        <w:t xml:space="preserve"> în majoritatea regiunilor, existând o diferență de </w:t>
      </w:r>
      <w:r w:rsidR="00FC177A">
        <w:rPr>
          <w:rFonts w:ascii="Trebuchet MS" w:hAnsi="Trebuchet MS"/>
          <w:lang w:val="ro-RO"/>
        </w:rPr>
        <w:t xml:space="preserve">12 </w:t>
      </w:r>
      <w:r w:rsidR="00933A17" w:rsidRPr="005635A2">
        <w:rPr>
          <w:rFonts w:ascii="Trebuchet MS" w:hAnsi="Trebuchet MS"/>
          <w:lang w:val="ro-RO"/>
        </w:rPr>
        <w:t xml:space="preserve">puncte procentuale între regiunea Nord-Est 87,3% și </w:t>
      </w:r>
      <w:r w:rsidR="00FC177A">
        <w:rPr>
          <w:rFonts w:ascii="Trebuchet MS" w:hAnsi="Trebuchet MS"/>
          <w:lang w:val="ro-RO"/>
        </w:rPr>
        <w:t xml:space="preserve"> regiunea-Centru 75,3%</w:t>
      </w:r>
      <w:r w:rsidR="005925EF">
        <w:rPr>
          <w:rFonts w:ascii="Trebuchet MS" w:hAnsi="Trebuchet MS"/>
          <w:lang w:val="ro-RO"/>
        </w:rPr>
        <w:t>.</w:t>
      </w:r>
    </w:p>
    <w:p w14:paraId="7BD9A641"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i/>
          <w:lang w:val="ro-RO"/>
        </w:rPr>
        <w:t>Măsurile și acțiunile pentru piața muncii implementate în perioada noului cadru strategic post 2020 trebuie să vizeze cu precădere activarea forței de muncă feminine din regiuni precum Sud-Est, Centru, Vest și Sud-Muntenia.</w:t>
      </w:r>
    </w:p>
    <w:p w14:paraId="67CBF81B" w14:textId="303E2EB4" w:rsidR="00933A17" w:rsidRPr="00ED6D59" w:rsidRDefault="00933A17" w:rsidP="007930D9">
      <w:pPr>
        <w:spacing w:after="120" w:line="276" w:lineRule="auto"/>
        <w:jc w:val="both"/>
        <w:rPr>
          <w:rFonts w:ascii="Trebuchet MS" w:hAnsi="Trebuchet MS"/>
          <w:i/>
          <w:lang w:val="ro-RO"/>
        </w:rPr>
      </w:pPr>
      <w:r w:rsidRPr="00203155">
        <w:rPr>
          <w:rFonts w:ascii="Trebuchet MS" w:hAnsi="Trebuchet MS"/>
          <w:lang w:val="ro-RO"/>
        </w:rPr>
        <w:t>Rata de ocupare în rândul tinerilor (grupa de vârstă 15 - 24 ani) a fost 24,7% în anul 2019, în creștere cu 2,2 puncte procentuale față de anul 2014, dar în continuare mult sub media UE-27 (33,4% în 2019). În plan regional</w:t>
      </w:r>
      <w:r w:rsidR="00AD1B8B" w:rsidRPr="00203155">
        <w:rPr>
          <w:rFonts w:ascii="Trebuchet MS" w:hAnsi="Trebuchet MS"/>
          <w:lang w:val="ro-RO"/>
        </w:rPr>
        <w:t>,</w:t>
      </w:r>
      <w:r w:rsidRPr="00203155">
        <w:rPr>
          <w:rFonts w:ascii="Trebuchet MS" w:hAnsi="Trebuchet MS"/>
          <w:lang w:val="ro-RO"/>
        </w:rPr>
        <w:t xml:space="preserve"> disparitățile sunt la fel de ridicate</w:t>
      </w:r>
      <w:r w:rsidR="00AD1B8B" w:rsidRPr="00203155">
        <w:rPr>
          <w:rFonts w:ascii="Trebuchet MS" w:hAnsi="Trebuchet MS"/>
          <w:lang w:val="ro-RO"/>
        </w:rPr>
        <w:t>,</w:t>
      </w:r>
      <w:r w:rsidRPr="00203155">
        <w:rPr>
          <w:rFonts w:ascii="Trebuchet MS" w:hAnsi="Trebuchet MS"/>
          <w:lang w:val="ro-RO"/>
        </w:rPr>
        <w:t xml:space="preserve"> cu diferențe de peste 24 puncte procentuale între regiunea Nord-Est (37,4%) și Vest (12,9%). Femeile tinere au </w:t>
      </w:r>
      <w:r w:rsidR="006146AC" w:rsidRPr="00203155">
        <w:rPr>
          <w:rFonts w:ascii="Trebuchet MS" w:hAnsi="Trebuchet MS"/>
          <w:lang w:val="ro-RO"/>
        </w:rPr>
        <w:t xml:space="preserve">rata </w:t>
      </w:r>
      <w:r w:rsidRPr="00203155">
        <w:rPr>
          <w:rFonts w:ascii="Trebuchet MS" w:hAnsi="Trebuchet MS"/>
          <w:lang w:val="ro-RO"/>
        </w:rPr>
        <w:t>de ocupare mult mai redus</w:t>
      </w:r>
      <w:r w:rsidR="006146AC" w:rsidRPr="00203155">
        <w:rPr>
          <w:rFonts w:ascii="Trebuchet MS" w:hAnsi="Trebuchet MS"/>
          <w:lang w:val="ro-RO"/>
        </w:rPr>
        <w:t>ă</w:t>
      </w:r>
      <w:r w:rsidRPr="00203155">
        <w:rPr>
          <w:rFonts w:ascii="Trebuchet MS" w:hAnsi="Trebuchet MS"/>
          <w:lang w:val="ro-RO"/>
        </w:rPr>
        <w:t xml:space="preserve"> decât cele înregistrate în rândul bărbaților, iar în plan regional pot fi evidențiate situațiile îngrijorătoare din următoarele regiuni: Vest (femei 9</w:t>
      </w:r>
      <w:r w:rsidR="008C2575" w:rsidRPr="00203155">
        <w:rPr>
          <w:rFonts w:ascii="Trebuchet MS" w:hAnsi="Trebuchet MS"/>
          <w:lang w:val="ro-RO"/>
        </w:rPr>
        <w:t>,</w:t>
      </w:r>
      <w:r w:rsidRPr="00203155">
        <w:rPr>
          <w:rFonts w:ascii="Trebuchet MS" w:hAnsi="Trebuchet MS"/>
          <w:lang w:val="ro-RO"/>
        </w:rPr>
        <w:t>9%, bărbați</w:t>
      </w:r>
      <w:r w:rsidRPr="00ED6D59">
        <w:rPr>
          <w:rFonts w:ascii="Trebuchet MS" w:hAnsi="Trebuchet MS"/>
          <w:lang w:val="ro-RO"/>
        </w:rPr>
        <w:t xml:space="preserve"> </w:t>
      </w:r>
      <w:r w:rsidRPr="00144BA7">
        <w:rPr>
          <w:rFonts w:ascii="Trebuchet MS" w:hAnsi="Trebuchet MS"/>
          <w:lang w:val="ro-RO"/>
        </w:rPr>
        <w:t xml:space="preserve">15,6%)), Centru (femei 11,3%) și București – Ilfov (bărbați 19,9%). </w:t>
      </w:r>
      <w:r w:rsidRPr="00144BA7">
        <w:rPr>
          <w:rFonts w:ascii="Trebuchet MS" w:hAnsi="Trebuchet MS"/>
          <w:i/>
          <w:lang w:val="ro-RO"/>
        </w:rPr>
        <w:t>În acest sens, sunt necesare măsuri adiționale care să stimuleze participarea pe piața muncii a tinerilor din regiunile cu o rată a ocupării sub media națională, respectiv Vest, Centru, București-Ilfov, Nord-Vest și Sud-Est.</w:t>
      </w:r>
    </w:p>
    <w:p w14:paraId="16FA249D" w14:textId="77777777" w:rsidR="00933A17" w:rsidRPr="00ED6D59" w:rsidRDefault="00933A17" w:rsidP="0084352D">
      <w:pPr>
        <w:spacing w:after="120" w:line="276" w:lineRule="auto"/>
        <w:jc w:val="both"/>
        <w:rPr>
          <w:rFonts w:ascii="Trebuchet MS" w:hAnsi="Trebuchet MS"/>
          <w:lang w:val="ro-RO"/>
        </w:rPr>
      </w:pPr>
      <w:r w:rsidRPr="00043392">
        <w:rPr>
          <w:rFonts w:ascii="Trebuchet MS" w:hAnsi="Trebuchet MS"/>
          <w:lang w:val="ro-RO"/>
        </w:rPr>
        <w:t xml:space="preserve">Pentru persoanele </w:t>
      </w:r>
      <w:r w:rsidR="00A74667" w:rsidRPr="00043392">
        <w:rPr>
          <w:rFonts w:ascii="Trebuchet MS" w:hAnsi="Trebuchet MS"/>
          <w:lang w:val="ro-RO"/>
        </w:rPr>
        <w:t xml:space="preserve">cu vârsta cuprinsă între 55 și 64 de ani </w:t>
      </w:r>
      <w:r w:rsidRPr="00043392">
        <w:rPr>
          <w:rFonts w:ascii="Trebuchet MS" w:hAnsi="Trebuchet MS"/>
          <w:lang w:val="ro-RO"/>
        </w:rPr>
        <w:t>rata de ocupare a înregistrat o valoare de 47,8% în anul 2019, în creștere cu 4,7 puncte procentual</w:t>
      </w:r>
      <w:r w:rsidR="00A74667" w:rsidRPr="00043392">
        <w:rPr>
          <w:rFonts w:ascii="Trebuchet MS" w:hAnsi="Trebuchet MS"/>
          <w:lang w:val="ro-RO"/>
        </w:rPr>
        <w:t>e</w:t>
      </w:r>
      <w:r w:rsidRPr="00043392">
        <w:rPr>
          <w:rFonts w:ascii="Trebuchet MS" w:hAnsi="Trebuchet MS"/>
          <w:lang w:val="ro-RO"/>
        </w:rPr>
        <w:t xml:space="preserve"> față de valoare</w:t>
      </w:r>
      <w:r w:rsidR="00A74667" w:rsidRPr="00043392">
        <w:rPr>
          <w:rFonts w:ascii="Trebuchet MS" w:hAnsi="Trebuchet MS"/>
          <w:lang w:val="ro-RO"/>
        </w:rPr>
        <w:t>a</w:t>
      </w:r>
      <w:r w:rsidRPr="00043392">
        <w:rPr>
          <w:rFonts w:ascii="Trebuchet MS" w:hAnsi="Trebuchet MS"/>
          <w:lang w:val="ro-RO"/>
        </w:rPr>
        <w:t xml:space="preserve"> din anul 2014. Dar și în cazul acestui grup sunt înregistrate diferențe regionale foarte ridicate. În anul 2019, rata de ocupare a persoanelor vârstnice a înregistrat valoarea cea mai ridicată de 63% în Nord-Est, la o distanță de 22,7 puncte procentuale de regiunea Centru (40,3%) unde a fost înregistrată valoarea cea mai redusă. Pe sexe, </w:t>
      </w:r>
      <w:r w:rsidR="006146AC" w:rsidRPr="00043392">
        <w:rPr>
          <w:rFonts w:ascii="Trebuchet MS" w:hAnsi="Trebuchet MS"/>
          <w:lang w:val="ro-RO"/>
        </w:rPr>
        <w:t xml:space="preserve">cea </w:t>
      </w:r>
      <w:r w:rsidRPr="00043392">
        <w:rPr>
          <w:rFonts w:ascii="Trebuchet MS" w:hAnsi="Trebuchet MS"/>
          <w:lang w:val="ro-RO"/>
        </w:rPr>
        <w:t>mai ridicat</w:t>
      </w:r>
      <w:r w:rsidR="006146AC" w:rsidRPr="00043392">
        <w:rPr>
          <w:rFonts w:ascii="Trebuchet MS" w:hAnsi="Trebuchet MS"/>
          <w:lang w:val="ro-RO"/>
        </w:rPr>
        <w:t>ă</w:t>
      </w:r>
      <w:r w:rsidRPr="00043392">
        <w:rPr>
          <w:rFonts w:ascii="Trebuchet MS" w:hAnsi="Trebuchet MS"/>
          <w:lang w:val="ro-RO"/>
        </w:rPr>
        <w:t xml:space="preserve"> rat</w:t>
      </w:r>
      <w:r w:rsidR="006146AC" w:rsidRPr="00043392">
        <w:rPr>
          <w:rFonts w:ascii="Trebuchet MS" w:hAnsi="Trebuchet MS"/>
          <w:lang w:val="ro-RO"/>
        </w:rPr>
        <w:t>ă</w:t>
      </w:r>
      <w:r w:rsidR="00087811" w:rsidRPr="00043392">
        <w:rPr>
          <w:rFonts w:ascii="Trebuchet MS" w:hAnsi="Trebuchet MS"/>
          <w:lang w:val="ro-RO"/>
        </w:rPr>
        <w:t xml:space="preserve"> </w:t>
      </w:r>
      <w:r w:rsidR="006146AC" w:rsidRPr="00043392">
        <w:rPr>
          <w:rFonts w:ascii="Trebuchet MS" w:hAnsi="Trebuchet MS"/>
          <w:lang w:val="ro-RO"/>
        </w:rPr>
        <w:t>e</w:t>
      </w:r>
      <w:r w:rsidR="0084352D" w:rsidRPr="00043392">
        <w:rPr>
          <w:rFonts w:ascii="Trebuchet MS" w:hAnsi="Trebuchet MS"/>
          <w:lang w:val="ro-RO"/>
        </w:rPr>
        <w:t>s</w:t>
      </w:r>
      <w:r w:rsidR="006146AC" w:rsidRPr="00043392">
        <w:rPr>
          <w:rFonts w:ascii="Trebuchet MS" w:hAnsi="Trebuchet MS"/>
          <w:lang w:val="ro-RO"/>
        </w:rPr>
        <w:t xml:space="preserve">te </w:t>
      </w:r>
      <w:r w:rsidRPr="00043392">
        <w:rPr>
          <w:rFonts w:ascii="Trebuchet MS" w:hAnsi="Trebuchet MS"/>
          <w:lang w:val="ro-RO"/>
        </w:rPr>
        <w:t>înregistrat</w:t>
      </w:r>
      <w:r w:rsidR="006146AC" w:rsidRPr="00043392">
        <w:rPr>
          <w:rFonts w:ascii="Trebuchet MS" w:hAnsi="Trebuchet MS"/>
          <w:lang w:val="ro-RO"/>
        </w:rPr>
        <w:t>ă</w:t>
      </w:r>
      <w:r w:rsidRPr="00043392">
        <w:rPr>
          <w:rFonts w:ascii="Trebuchet MS" w:hAnsi="Trebuchet MS"/>
          <w:lang w:val="ro-RO"/>
        </w:rPr>
        <w:t xml:space="preserve"> atât pentru bărbați, cât și pentru femei în regiunea Nord-Est (72,8% bărbați, 53,6% femei), iar </w:t>
      </w:r>
      <w:r w:rsidR="006146AC" w:rsidRPr="00043392">
        <w:rPr>
          <w:rFonts w:ascii="Trebuchet MS" w:hAnsi="Trebuchet MS"/>
          <w:lang w:val="ro-RO"/>
        </w:rPr>
        <w:t xml:space="preserve">cea </w:t>
      </w:r>
      <w:r w:rsidRPr="00043392">
        <w:rPr>
          <w:rFonts w:ascii="Trebuchet MS" w:hAnsi="Trebuchet MS"/>
          <w:lang w:val="ro-RO"/>
        </w:rPr>
        <w:t>mai redus</w:t>
      </w:r>
      <w:r w:rsidR="006146AC" w:rsidRPr="00043392">
        <w:rPr>
          <w:rFonts w:ascii="Trebuchet MS" w:hAnsi="Trebuchet MS"/>
          <w:lang w:val="ro-RO"/>
        </w:rPr>
        <w:t>ă</w:t>
      </w:r>
      <w:r w:rsidRPr="00043392">
        <w:rPr>
          <w:rFonts w:ascii="Trebuchet MS" w:hAnsi="Trebuchet MS"/>
          <w:lang w:val="ro-RO"/>
        </w:rPr>
        <w:t xml:space="preserve"> rat</w:t>
      </w:r>
      <w:r w:rsidR="006146AC" w:rsidRPr="00043392">
        <w:rPr>
          <w:rFonts w:ascii="Trebuchet MS" w:hAnsi="Trebuchet MS"/>
          <w:lang w:val="ro-RO"/>
        </w:rPr>
        <w:t>ă</w:t>
      </w:r>
      <w:r w:rsidRPr="00043392">
        <w:rPr>
          <w:rFonts w:ascii="Trebuchet MS" w:hAnsi="Trebuchet MS"/>
          <w:lang w:val="ro-RO"/>
        </w:rPr>
        <w:t xml:space="preserve"> se înregistrează în următoarele regiuni: pentru femei Sud-Est 31%, București – Ilfov 30,1%, Centru 29,4% și Vest 28,7%; pentru bărbați Vest 53,6% și Centru 52,4%.</w:t>
      </w:r>
    </w:p>
    <w:p w14:paraId="155B57BB" w14:textId="2DB89DC5" w:rsidR="00933A17" w:rsidRPr="00ED6D59" w:rsidRDefault="00933A17" w:rsidP="007930D9">
      <w:pPr>
        <w:spacing w:after="120" w:line="276" w:lineRule="auto"/>
        <w:jc w:val="both"/>
        <w:rPr>
          <w:rFonts w:ascii="Trebuchet MS" w:hAnsi="Trebuchet MS"/>
          <w:lang w:val="ro-RO"/>
        </w:rPr>
      </w:pPr>
      <w:r w:rsidRPr="00071028">
        <w:rPr>
          <w:rFonts w:ascii="Trebuchet MS" w:hAnsi="Trebuchet MS"/>
          <w:lang w:val="ro-RO"/>
        </w:rPr>
        <w:lastRenderedPageBreak/>
        <w:t>După nivelul de educație, în anul 2019, cel mai ridicat nivel al ratei de ocupare s-a înregistrat în rândul persoanelor absolvente de învățământ superior 89,2% (grupa de vârstă 20-64 ani) peste media europeană UE-27 de 84,8%. Rata de ocupare a persoanelor cu nivel mediu de educație (ISCED</w:t>
      </w:r>
      <w:r w:rsidR="00ED4CF1">
        <w:rPr>
          <w:rStyle w:val="FootnoteReference"/>
          <w:rFonts w:ascii="Trebuchet MS" w:hAnsi="Trebuchet MS"/>
          <w:lang w:val="ro-RO"/>
        </w:rPr>
        <w:footnoteReference w:id="14"/>
      </w:r>
      <w:r w:rsidRPr="00071028">
        <w:rPr>
          <w:rFonts w:ascii="Trebuchet MS" w:hAnsi="Trebuchet MS"/>
          <w:lang w:val="ro-RO"/>
        </w:rPr>
        <w:t xml:space="preserve"> 3-4) a fost de 70,5%, iar pentru persoanele cu un nivel redus de educație (ISCED 0-2) rata de ocupare a fost 56,8% în anul 2019.</w:t>
      </w:r>
      <w:r w:rsidR="00087811" w:rsidRPr="00071028">
        <w:rPr>
          <w:rFonts w:ascii="Trebuchet MS" w:hAnsi="Trebuchet MS"/>
          <w:lang w:val="ro-RO"/>
        </w:rPr>
        <w:t xml:space="preserve"> </w:t>
      </w:r>
      <w:r w:rsidRPr="00071028">
        <w:rPr>
          <w:rFonts w:ascii="Trebuchet MS" w:hAnsi="Trebuchet MS"/>
          <w:lang w:val="ro-RO"/>
        </w:rPr>
        <w:t>Comparativ cu valorile înregistrate în anul 2014 se remarcă evoluții pozitive la toate nivelurile de educație, totuși mult mai reduse în cazul persoanelor cu un nivel redus ISCED 0-2.</w:t>
      </w:r>
    </w:p>
    <w:p w14:paraId="6C41595A" w14:textId="77777777" w:rsidR="00933A17" w:rsidRPr="00ED6D59" w:rsidRDefault="00933A17" w:rsidP="00D81E9A">
      <w:pPr>
        <w:spacing w:after="120" w:line="276" w:lineRule="auto"/>
        <w:jc w:val="both"/>
        <w:rPr>
          <w:rFonts w:ascii="Trebuchet MS" w:hAnsi="Trebuchet MS"/>
          <w:lang w:val="ro-RO"/>
        </w:rPr>
      </w:pPr>
      <w:r w:rsidRPr="00071028">
        <w:rPr>
          <w:rFonts w:ascii="Trebuchet MS" w:hAnsi="Trebuchet MS"/>
          <w:lang w:val="ro-RO"/>
        </w:rPr>
        <w:t xml:space="preserve">Figura </w:t>
      </w:r>
      <w:r w:rsidR="005747E6" w:rsidRPr="00071028">
        <w:rPr>
          <w:rFonts w:ascii="Trebuchet MS" w:hAnsi="Trebuchet MS"/>
          <w:lang w:val="ro-RO"/>
        </w:rPr>
        <w:t>nr. 7</w:t>
      </w:r>
      <w:r w:rsidRPr="00071028">
        <w:rPr>
          <w:rFonts w:ascii="Trebuchet MS" w:hAnsi="Trebuchet MS"/>
          <w:lang w:val="ro-RO"/>
        </w:rPr>
        <w:t xml:space="preserve"> prezintă distribuția rat</w:t>
      </w:r>
      <w:r w:rsidR="006146AC" w:rsidRPr="00071028">
        <w:rPr>
          <w:rFonts w:ascii="Trebuchet MS" w:hAnsi="Trebuchet MS"/>
          <w:lang w:val="ro-RO"/>
        </w:rPr>
        <w:t>ei</w:t>
      </w:r>
      <w:r w:rsidRPr="00071028">
        <w:rPr>
          <w:rFonts w:ascii="Trebuchet MS" w:hAnsi="Trebuchet MS"/>
          <w:lang w:val="ro-RO"/>
        </w:rPr>
        <w:t xml:space="preserve"> de ocupare în anul 2019 pentru grupa de vârstă 20-64 ani în plan regional, pe sexe și nivel de educație. Se remarcă faptul că </w:t>
      </w:r>
      <w:r w:rsidR="006146AC" w:rsidRPr="00071028">
        <w:rPr>
          <w:rFonts w:ascii="Trebuchet MS" w:hAnsi="Trebuchet MS"/>
          <w:lang w:val="ro-RO"/>
        </w:rPr>
        <w:t xml:space="preserve">rata </w:t>
      </w:r>
      <w:r w:rsidRPr="00071028">
        <w:rPr>
          <w:rFonts w:ascii="Trebuchet MS" w:hAnsi="Trebuchet MS"/>
          <w:lang w:val="ro-RO"/>
        </w:rPr>
        <w:t>de ocupare pentru persoanel</w:t>
      </w:r>
      <w:r w:rsidR="00DE622C" w:rsidRPr="00071028">
        <w:rPr>
          <w:rFonts w:ascii="Trebuchet MS" w:hAnsi="Trebuchet MS"/>
          <w:lang w:val="ro-RO"/>
        </w:rPr>
        <w:t>e</w:t>
      </w:r>
      <w:r w:rsidRPr="00071028">
        <w:rPr>
          <w:rFonts w:ascii="Trebuchet MS" w:hAnsi="Trebuchet MS"/>
          <w:lang w:val="ro-RO"/>
        </w:rPr>
        <w:t xml:space="preserve"> absolvente de învățământ superior ISCED 5-8 </w:t>
      </w:r>
      <w:r w:rsidR="006146AC" w:rsidRPr="00071028">
        <w:rPr>
          <w:rFonts w:ascii="Trebuchet MS" w:hAnsi="Trebuchet MS"/>
          <w:lang w:val="ro-RO"/>
        </w:rPr>
        <w:t xml:space="preserve">este </w:t>
      </w:r>
      <w:r w:rsidRPr="00071028">
        <w:rPr>
          <w:rFonts w:ascii="Trebuchet MS" w:hAnsi="Trebuchet MS"/>
          <w:lang w:val="ro-RO"/>
        </w:rPr>
        <w:t>ridicat</w:t>
      </w:r>
      <w:r w:rsidR="006146AC" w:rsidRPr="00071028">
        <w:rPr>
          <w:rFonts w:ascii="Trebuchet MS" w:hAnsi="Trebuchet MS"/>
          <w:lang w:val="ro-RO"/>
        </w:rPr>
        <w:t>ă</w:t>
      </w:r>
      <w:r w:rsidRPr="00071028">
        <w:rPr>
          <w:rFonts w:ascii="Trebuchet MS" w:hAnsi="Trebuchet MS"/>
          <w:lang w:val="ro-RO"/>
        </w:rPr>
        <w:t xml:space="preserve"> în toate regiunile</w:t>
      </w:r>
      <w:r w:rsidR="00AD1B8B" w:rsidRPr="00071028">
        <w:rPr>
          <w:rFonts w:ascii="Trebuchet MS" w:hAnsi="Trebuchet MS"/>
          <w:lang w:val="ro-RO"/>
        </w:rPr>
        <w:t>,</w:t>
      </w:r>
      <w:r w:rsidRPr="00071028">
        <w:rPr>
          <w:rFonts w:ascii="Trebuchet MS" w:hAnsi="Trebuchet MS"/>
          <w:lang w:val="ro-RO"/>
        </w:rPr>
        <w:t xml:space="preserve"> cu valori de peste 80% și</w:t>
      </w:r>
      <w:r w:rsidR="00AD1B8B" w:rsidRPr="00071028">
        <w:rPr>
          <w:rFonts w:ascii="Trebuchet MS" w:hAnsi="Trebuchet MS"/>
          <w:lang w:val="ro-RO"/>
        </w:rPr>
        <w:t>,</w:t>
      </w:r>
      <w:r w:rsidRPr="00071028">
        <w:rPr>
          <w:rFonts w:ascii="Trebuchet MS" w:hAnsi="Trebuchet MS"/>
          <w:lang w:val="ro-RO"/>
        </w:rPr>
        <w:t xml:space="preserve"> în unele cazuri</w:t>
      </w:r>
      <w:r w:rsidR="00AD1B8B" w:rsidRPr="00071028">
        <w:rPr>
          <w:rFonts w:ascii="Trebuchet MS" w:hAnsi="Trebuchet MS"/>
          <w:lang w:val="ro-RO"/>
        </w:rPr>
        <w:t>,</w:t>
      </w:r>
      <w:r w:rsidRPr="00071028">
        <w:rPr>
          <w:rFonts w:ascii="Trebuchet MS" w:hAnsi="Trebuchet MS"/>
          <w:lang w:val="ro-RO"/>
        </w:rPr>
        <w:t xml:space="preserve"> de peste 90%</w:t>
      </w:r>
      <w:r w:rsidR="00A74667" w:rsidRPr="00071028">
        <w:rPr>
          <w:rFonts w:ascii="Trebuchet MS" w:hAnsi="Trebuchet MS"/>
          <w:lang w:val="ro-RO"/>
        </w:rPr>
        <w:t>,</w:t>
      </w:r>
      <w:r w:rsidRPr="00071028">
        <w:rPr>
          <w:rFonts w:ascii="Trebuchet MS" w:hAnsi="Trebuchet MS"/>
          <w:lang w:val="ro-RO"/>
        </w:rPr>
        <w:t xml:space="preserve"> atât pentru femei</w:t>
      </w:r>
      <w:r w:rsidR="00AD1B8B" w:rsidRPr="00071028">
        <w:rPr>
          <w:rFonts w:ascii="Trebuchet MS" w:hAnsi="Trebuchet MS"/>
          <w:lang w:val="ro-RO"/>
        </w:rPr>
        <w:t>,</w:t>
      </w:r>
      <w:r w:rsidRPr="00071028">
        <w:rPr>
          <w:rFonts w:ascii="Trebuchet MS" w:hAnsi="Trebuchet MS"/>
          <w:lang w:val="ro-RO"/>
        </w:rPr>
        <w:t xml:space="preserve"> cât și pentru bărbați.</w:t>
      </w:r>
    </w:p>
    <w:p w14:paraId="220DC948" w14:textId="77777777" w:rsidR="00933A17" w:rsidRDefault="00933A17" w:rsidP="007930D9">
      <w:pPr>
        <w:spacing w:after="120" w:line="276" w:lineRule="auto"/>
        <w:jc w:val="both"/>
        <w:rPr>
          <w:rFonts w:ascii="Trebuchet MS" w:hAnsi="Trebuchet MS"/>
          <w:lang w:val="ro-RO"/>
        </w:rPr>
      </w:pPr>
      <w:r w:rsidRPr="00071028">
        <w:rPr>
          <w:rFonts w:ascii="Trebuchet MS" w:hAnsi="Trebuchet MS"/>
          <w:lang w:val="ro-RO"/>
        </w:rPr>
        <w:t>Diferențe majore în plan regional sunt înregistrate în special în rândul persoanelor cu un nivel redus de educație ISCED 0-2 și</w:t>
      </w:r>
      <w:r w:rsidR="00AD1B8B" w:rsidRPr="00071028">
        <w:rPr>
          <w:rFonts w:ascii="Trebuchet MS" w:hAnsi="Trebuchet MS"/>
          <w:lang w:val="ro-RO"/>
        </w:rPr>
        <w:t>,</w:t>
      </w:r>
      <w:r w:rsidRPr="00071028">
        <w:rPr>
          <w:rFonts w:ascii="Trebuchet MS" w:hAnsi="Trebuchet MS"/>
          <w:lang w:val="ro-RO"/>
        </w:rPr>
        <w:t xml:space="preserve"> în mod deosebit</w:t>
      </w:r>
      <w:r w:rsidR="00AD1B8B" w:rsidRPr="00071028">
        <w:rPr>
          <w:rFonts w:ascii="Trebuchet MS" w:hAnsi="Trebuchet MS"/>
          <w:lang w:val="ro-RO"/>
        </w:rPr>
        <w:t>,</w:t>
      </w:r>
      <w:r w:rsidRPr="00071028">
        <w:rPr>
          <w:rFonts w:ascii="Trebuchet MS" w:hAnsi="Trebuchet MS"/>
          <w:lang w:val="ro-RO"/>
        </w:rPr>
        <w:t xml:space="preserve"> în rândul femeilor</w:t>
      </w:r>
      <w:r w:rsidR="00AD1B8B" w:rsidRPr="00071028">
        <w:rPr>
          <w:rFonts w:ascii="Trebuchet MS" w:hAnsi="Trebuchet MS"/>
          <w:lang w:val="ro-RO"/>
        </w:rPr>
        <w:t>,</w:t>
      </w:r>
      <w:r w:rsidRPr="00071028">
        <w:rPr>
          <w:rFonts w:ascii="Trebuchet MS" w:hAnsi="Trebuchet MS"/>
          <w:lang w:val="ro-RO"/>
        </w:rPr>
        <w:t xml:space="preserve"> unde se remarcă o diferență de peste 50 de puncte procentuale între regiunea cea mai performantă Nord-Est (68,1%) și Centru (16,8%). Rate de ocupare a femeilor cu un nivel redus de educație sunt înregistrate și în regiunile Vest (24,5%) și Sud-Est (32,9%).</w:t>
      </w:r>
      <w:r w:rsidRPr="00ED6D59">
        <w:rPr>
          <w:rFonts w:ascii="Trebuchet MS" w:hAnsi="Trebuchet MS"/>
          <w:lang w:val="ro-RO"/>
        </w:rPr>
        <w:t xml:space="preserve"> </w:t>
      </w:r>
    </w:p>
    <w:p w14:paraId="0F238750" w14:textId="77777777" w:rsidR="00364732" w:rsidRPr="00ED6D59" w:rsidRDefault="00364732" w:rsidP="007930D9">
      <w:pPr>
        <w:spacing w:after="120" w:line="276" w:lineRule="auto"/>
        <w:jc w:val="both"/>
        <w:rPr>
          <w:rFonts w:ascii="Trebuchet MS" w:hAnsi="Trebuchet MS"/>
          <w:lang w:val="ro-RO"/>
        </w:rPr>
      </w:pPr>
    </w:p>
    <w:p w14:paraId="610AB877" w14:textId="77777777" w:rsidR="00E1306A" w:rsidRPr="00ED6D59" w:rsidRDefault="00933A17" w:rsidP="00E1306A">
      <w:pPr>
        <w:pStyle w:val="Figura"/>
        <w:spacing w:line="276" w:lineRule="auto"/>
        <w:rPr>
          <w:sz w:val="22"/>
        </w:rPr>
      </w:pPr>
      <w:bookmarkStart w:id="30" w:name="_Toc35848248"/>
      <w:bookmarkStart w:id="31" w:name="_Toc47699902"/>
      <w:r w:rsidRPr="00ED6D59">
        <w:rPr>
          <w:sz w:val="22"/>
        </w:rPr>
        <w:t>Figur</w:t>
      </w:r>
      <w:r w:rsidR="005310DA" w:rsidRPr="00ED6D59">
        <w:rPr>
          <w:sz w:val="22"/>
        </w:rPr>
        <w:t>a</w:t>
      </w:r>
      <w:r w:rsidR="00043C00" w:rsidRPr="00ED6D59">
        <w:rPr>
          <w:sz w:val="22"/>
        </w:rPr>
        <w:t xml:space="preserve"> nr. 7</w:t>
      </w:r>
      <w:r w:rsidR="005310DA" w:rsidRPr="00ED6D59">
        <w:rPr>
          <w:sz w:val="22"/>
        </w:rPr>
        <w:t xml:space="preserve"> - </w:t>
      </w:r>
      <w:r w:rsidR="006146AC" w:rsidRPr="00ED6D59">
        <w:rPr>
          <w:sz w:val="22"/>
        </w:rPr>
        <w:t xml:space="preserve">Rata </w:t>
      </w:r>
      <w:r w:rsidRPr="00ED6D59">
        <w:rPr>
          <w:sz w:val="22"/>
        </w:rPr>
        <w:t>de ocupare după regiune, sex și nivel de educație</w:t>
      </w:r>
      <w:bookmarkEnd w:id="30"/>
      <w:r w:rsidRPr="00ED6D59">
        <w:rPr>
          <w:sz w:val="22"/>
        </w:rPr>
        <w:t xml:space="preserve"> (populația 20 -64 ani) în anul 2019</w:t>
      </w:r>
      <w:bookmarkEnd w:id="31"/>
    </w:p>
    <w:p w14:paraId="7353941B" w14:textId="77777777" w:rsidR="00933A17" w:rsidRPr="00ED6D59" w:rsidRDefault="00933A17" w:rsidP="006D07CB">
      <w:pPr>
        <w:pStyle w:val="Figura"/>
        <w:spacing w:line="276" w:lineRule="auto"/>
        <w:rPr>
          <w:i/>
          <w:sz w:val="22"/>
          <w:highlight w:val="yellow"/>
        </w:rPr>
      </w:pPr>
      <w:r w:rsidRPr="00ED6D59">
        <w:rPr>
          <w:noProof/>
          <w:sz w:val="22"/>
          <w:lang w:eastAsia="ro-RO"/>
        </w:rPr>
        <w:drawing>
          <wp:inline distT="0" distB="0" distL="0" distR="0" wp14:anchorId="4CA49E2D" wp14:editId="6254F81E">
            <wp:extent cx="5612374" cy="2242038"/>
            <wp:effectExtent l="19050" t="0" r="26426" b="5862"/>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65B8B5" w14:textId="77777777" w:rsidR="004D03BA" w:rsidRPr="00364732" w:rsidRDefault="00933A17" w:rsidP="00364732">
      <w:pPr>
        <w:spacing w:after="0" w:line="276" w:lineRule="auto"/>
        <w:ind w:firstLine="720"/>
        <w:jc w:val="both"/>
        <w:rPr>
          <w:rFonts w:ascii="Trebuchet MS" w:hAnsi="Trebuchet MS"/>
          <w:lang w:val="ro-RO"/>
        </w:rPr>
      </w:pPr>
      <w:r w:rsidRPr="004D03BA">
        <w:rPr>
          <w:rFonts w:ascii="Trebuchet MS" w:hAnsi="Trebuchet MS"/>
          <w:lang w:val="ro-RO"/>
        </w:rPr>
        <w:t xml:space="preserve">Sursa: EUROSTAT </w:t>
      </w:r>
      <w:bookmarkStart w:id="32" w:name="_Toc35848249"/>
    </w:p>
    <w:p w14:paraId="216BDCFC" w14:textId="77777777" w:rsidR="00191640" w:rsidRDefault="00933A17" w:rsidP="0019120A">
      <w:pPr>
        <w:pStyle w:val="Heading3"/>
        <w:spacing w:line="276" w:lineRule="auto"/>
        <w:rPr>
          <w:b w:val="0"/>
          <w:i/>
          <w:color w:val="auto"/>
          <w:sz w:val="22"/>
          <w:szCs w:val="22"/>
        </w:rPr>
      </w:pPr>
      <w:r w:rsidRPr="00ED6D59">
        <w:rPr>
          <w:b w:val="0"/>
          <w:i/>
          <w:color w:val="auto"/>
          <w:sz w:val="22"/>
          <w:szCs w:val="22"/>
        </w:rPr>
        <w:t xml:space="preserve">În </w:t>
      </w:r>
      <w:r w:rsidRPr="00FC2179">
        <w:rPr>
          <w:b w:val="0"/>
          <w:i/>
          <w:color w:val="auto"/>
          <w:sz w:val="22"/>
          <w:szCs w:val="22"/>
        </w:rPr>
        <w:t>acest sens</w:t>
      </w:r>
      <w:r w:rsidR="00AD1B8B" w:rsidRPr="00FC2179">
        <w:rPr>
          <w:b w:val="0"/>
          <w:i/>
          <w:color w:val="auto"/>
          <w:sz w:val="22"/>
          <w:szCs w:val="22"/>
        </w:rPr>
        <w:t>,</w:t>
      </w:r>
      <w:r w:rsidRPr="00FC2179">
        <w:rPr>
          <w:b w:val="0"/>
          <w:i/>
          <w:color w:val="auto"/>
          <w:sz w:val="22"/>
          <w:szCs w:val="22"/>
        </w:rPr>
        <w:t xml:space="preserve"> sunt necesare analize aprofundate pentru identificarea cauzelor ce determină aceste diferențe semnificative în plan regional și adoptarea de măsuri adiționale dedicate regiunilor (Centru, Vest, Sud-Est) pentru a înregistra o creștere semnificativă a ratei de ocupare feminine în rândul persoanelor cu un nivel de educație ISCED 0-2.</w:t>
      </w:r>
      <w:bookmarkStart w:id="33" w:name="_Toc35848220"/>
      <w:bookmarkStart w:id="34" w:name="_Toc47699883"/>
      <w:bookmarkEnd w:id="32"/>
    </w:p>
    <w:p w14:paraId="4209723C" w14:textId="77777777" w:rsidR="00364732" w:rsidRPr="00364732" w:rsidRDefault="00364732" w:rsidP="00364732">
      <w:pPr>
        <w:rPr>
          <w:lang w:val="ro-RO" w:eastAsia="ro-RO"/>
        </w:rPr>
      </w:pPr>
    </w:p>
    <w:p w14:paraId="7F703498" w14:textId="77777777" w:rsidR="00933A17" w:rsidRPr="00EF66F8" w:rsidRDefault="00933A17" w:rsidP="0019120A">
      <w:pPr>
        <w:pStyle w:val="Heading3"/>
        <w:spacing w:line="276" w:lineRule="auto"/>
        <w:rPr>
          <w:color w:val="auto"/>
          <w:sz w:val="22"/>
          <w:szCs w:val="22"/>
        </w:rPr>
      </w:pPr>
      <w:r w:rsidRPr="00EF66F8">
        <w:rPr>
          <w:color w:val="auto"/>
          <w:sz w:val="22"/>
          <w:szCs w:val="22"/>
        </w:rPr>
        <w:lastRenderedPageBreak/>
        <w:t>Rata șomajului</w:t>
      </w:r>
      <w:bookmarkEnd w:id="33"/>
      <w:bookmarkEnd w:id="34"/>
    </w:p>
    <w:p w14:paraId="0E9EB265" w14:textId="556F3637" w:rsidR="00933A17" w:rsidRPr="00EF66F8" w:rsidRDefault="00933A17" w:rsidP="00191640">
      <w:pPr>
        <w:spacing w:before="120" w:after="120" w:line="276" w:lineRule="auto"/>
        <w:jc w:val="both"/>
        <w:rPr>
          <w:rFonts w:ascii="Trebuchet MS" w:hAnsi="Trebuchet MS"/>
          <w:lang w:val="ro-RO"/>
        </w:rPr>
      </w:pPr>
      <w:r w:rsidRPr="00EF66F8">
        <w:rPr>
          <w:rFonts w:ascii="Trebuchet MS" w:hAnsi="Trebuchet MS"/>
          <w:lang w:val="ro-RO"/>
        </w:rPr>
        <w:t>În anul 2019, rata șomajului</w:t>
      </w:r>
      <w:r w:rsidRPr="00EF66F8">
        <w:rPr>
          <w:rStyle w:val="FootnoteReference"/>
          <w:rFonts w:ascii="Trebuchet MS" w:hAnsi="Trebuchet MS"/>
          <w:lang w:val="ro-RO"/>
        </w:rPr>
        <w:footnoteReference w:id="15"/>
      </w:r>
      <w:r w:rsidRPr="00EF66F8">
        <w:rPr>
          <w:rFonts w:ascii="Trebuchet MS" w:hAnsi="Trebuchet MS"/>
          <w:lang w:val="ro-RO"/>
        </w:rPr>
        <w:t xml:space="preserve"> s-a păstrat la un nivel redus, atingând valoarea de 3,9%</w:t>
      </w:r>
      <w:r w:rsidR="00AD1B8B" w:rsidRPr="00EF66F8">
        <w:rPr>
          <w:rFonts w:ascii="Trebuchet MS" w:hAnsi="Trebuchet MS"/>
          <w:lang w:val="ro-RO"/>
        </w:rPr>
        <w:t>,</w:t>
      </w:r>
      <w:r w:rsidRPr="00EF66F8">
        <w:rPr>
          <w:rFonts w:ascii="Trebuchet MS" w:hAnsi="Trebuchet MS"/>
          <w:lang w:val="ro-RO"/>
        </w:rPr>
        <w:t xml:space="preserve"> cu 0,3 puncte procentuale mai mică față de valoarea din anul precedent și cu 2,9 puncte procentuale mai mică decât valoarea din 2014. Rata șomajului din România se afla sub media europeană UE-27 de 6,7%. În plan regional, rata șomajului are valori ridicate în Sud-Est 6,4%, Centru 5,3% și Sud-Vest Oltenia 5,3%, la polul opus se situează regiunile București-Ilfov 2,5% și Nord-Est 2,1%.</w:t>
      </w:r>
    </w:p>
    <w:p w14:paraId="792E73E0" w14:textId="77777777" w:rsidR="00933A17" w:rsidRDefault="00933A17" w:rsidP="00191640">
      <w:pPr>
        <w:spacing w:before="120" w:after="120" w:line="276" w:lineRule="auto"/>
        <w:jc w:val="both"/>
        <w:rPr>
          <w:rFonts w:ascii="Trebuchet MS" w:hAnsi="Trebuchet MS"/>
          <w:lang w:val="ro-RO"/>
        </w:rPr>
      </w:pPr>
      <w:r w:rsidRPr="00EF66F8">
        <w:rPr>
          <w:rFonts w:ascii="Trebuchet MS" w:hAnsi="Trebuchet MS"/>
          <w:lang w:val="ro-RO"/>
        </w:rPr>
        <w:t>Pe grupe de vârstă, în anul 2019 cea redusă rată a șomajului s-a înregistrat în rândul persoanelor între 55</w:t>
      </w:r>
      <w:r w:rsidR="00A74667" w:rsidRPr="00EF66F8">
        <w:rPr>
          <w:rFonts w:ascii="Trebuchet MS" w:hAnsi="Trebuchet MS"/>
          <w:lang w:val="ro-RO"/>
        </w:rPr>
        <w:t xml:space="preserve"> și </w:t>
      </w:r>
      <w:r w:rsidRPr="00EF66F8">
        <w:rPr>
          <w:rFonts w:ascii="Trebuchet MS" w:hAnsi="Trebuchet MS"/>
          <w:lang w:val="ro-RO"/>
        </w:rPr>
        <w:t>64 ani, respectiv 2,4%. Rata șomajului pentru tineri (grupa 15-24 ani) continuă să fie ridicată, respectiv 16,8% în creștere cu 0,6 puncte procentuale față de valoarea de înregistrată în anul precedent, dar cu 7,2 puncte procentuale mai redusă decât valoarea înregistrată în anul 2014.</w:t>
      </w:r>
    </w:p>
    <w:p w14:paraId="57CE11DA" w14:textId="77777777" w:rsidR="004D03BA" w:rsidRDefault="004D03BA" w:rsidP="00191640">
      <w:pPr>
        <w:spacing w:before="120" w:after="120" w:line="276" w:lineRule="auto"/>
        <w:jc w:val="both"/>
        <w:rPr>
          <w:rFonts w:ascii="Trebuchet MS" w:hAnsi="Trebuchet MS"/>
          <w:lang w:val="ro-RO"/>
        </w:rPr>
      </w:pPr>
    </w:p>
    <w:p w14:paraId="123CEA66" w14:textId="77777777" w:rsidR="00E14674" w:rsidRDefault="00E14674" w:rsidP="00191640">
      <w:pPr>
        <w:spacing w:before="120" w:after="120" w:line="276" w:lineRule="auto"/>
        <w:jc w:val="both"/>
        <w:rPr>
          <w:rFonts w:ascii="Trebuchet MS" w:hAnsi="Trebuchet MS"/>
          <w:lang w:val="ro-RO"/>
        </w:rPr>
      </w:pPr>
    </w:p>
    <w:p w14:paraId="45F8F59D" w14:textId="77777777" w:rsidR="00E14674" w:rsidRDefault="00E14674" w:rsidP="00191640">
      <w:pPr>
        <w:spacing w:before="120" w:after="120" w:line="276" w:lineRule="auto"/>
        <w:jc w:val="both"/>
        <w:rPr>
          <w:rFonts w:ascii="Trebuchet MS" w:hAnsi="Trebuchet MS"/>
          <w:lang w:val="ro-RO"/>
        </w:rPr>
      </w:pPr>
    </w:p>
    <w:p w14:paraId="7AF36877" w14:textId="77777777" w:rsidR="00E14674" w:rsidRDefault="00E14674" w:rsidP="00191640">
      <w:pPr>
        <w:spacing w:before="120" w:after="120" w:line="276" w:lineRule="auto"/>
        <w:jc w:val="both"/>
        <w:rPr>
          <w:rFonts w:ascii="Trebuchet MS" w:hAnsi="Trebuchet MS"/>
          <w:lang w:val="ro-RO"/>
        </w:rPr>
      </w:pPr>
    </w:p>
    <w:p w14:paraId="66FB94AA" w14:textId="77777777" w:rsidR="00E14674" w:rsidRDefault="00E14674" w:rsidP="00191640">
      <w:pPr>
        <w:spacing w:before="120" w:after="120" w:line="276" w:lineRule="auto"/>
        <w:jc w:val="both"/>
        <w:rPr>
          <w:rFonts w:ascii="Trebuchet MS" w:hAnsi="Trebuchet MS"/>
          <w:lang w:val="ro-RO"/>
        </w:rPr>
      </w:pPr>
    </w:p>
    <w:p w14:paraId="5C832C47" w14:textId="77777777" w:rsidR="00E14674" w:rsidRDefault="00E14674" w:rsidP="00191640">
      <w:pPr>
        <w:spacing w:before="120" w:after="120" w:line="276" w:lineRule="auto"/>
        <w:jc w:val="both"/>
        <w:rPr>
          <w:rFonts w:ascii="Trebuchet MS" w:hAnsi="Trebuchet MS"/>
          <w:lang w:val="ro-RO"/>
        </w:rPr>
      </w:pPr>
    </w:p>
    <w:p w14:paraId="2F467690" w14:textId="77777777" w:rsidR="00E14674" w:rsidRPr="00ED6D59" w:rsidRDefault="00E14674" w:rsidP="00191640">
      <w:pPr>
        <w:spacing w:before="120" w:after="120" w:line="276" w:lineRule="auto"/>
        <w:jc w:val="both"/>
        <w:rPr>
          <w:rFonts w:ascii="Trebuchet MS" w:hAnsi="Trebuchet MS"/>
          <w:lang w:val="ro-RO"/>
        </w:rPr>
      </w:pPr>
    </w:p>
    <w:p w14:paraId="178FB45C" w14:textId="77777777" w:rsidR="00933A17" w:rsidRPr="00ED6D59" w:rsidRDefault="00933A17" w:rsidP="00191640">
      <w:pPr>
        <w:pStyle w:val="Figura"/>
        <w:spacing w:line="276" w:lineRule="auto"/>
        <w:rPr>
          <w:sz w:val="22"/>
        </w:rPr>
      </w:pPr>
      <w:bookmarkStart w:id="35" w:name="_Toc35848250"/>
      <w:bookmarkStart w:id="36" w:name="_Toc47699903"/>
      <w:r w:rsidRPr="00ED6D59">
        <w:rPr>
          <w:sz w:val="22"/>
        </w:rPr>
        <w:t>Figur</w:t>
      </w:r>
      <w:r w:rsidR="00043C00" w:rsidRPr="00ED6D59">
        <w:rPr>
          <w:sz w:val="22"/>
        </w:rPr>
        <w:t>a nr. 8</w:t>
      </w:r>
      <w:r w:rsidRPr="00ED6D59">
        <w:rPr>
          <w:sz w:val="22"/>
        </w:rPr>
        <w:t xml:space="preserve"> Evoluția ratei șomajului 2009-2019 </w:t>
      </w:r>
      <w:bookmarkEnd w:id="35"/>
      <w:r w:rsidRPr="00ED6D59">
        <w:rPr>
          <w:sz w:val="22"/>
        </w:rPr>
        <w:t>și prognoze pe termen scurt</w:t>
      </w:r>
      <w:bookmarkEnd w:id="36"/>
    </w:p>
    <w:p w14:paraId="7F06F0EE" w14:textId="77777777" w:rsidR="0019120A" w:rsidRPr="00ED6D59" w:rsidRDefault="0019120A" w:rsidP="008B531F">
      <w:pPr>
        <w:pStyle w:val="Figura"/>
        <w:spacing w:line="276" w:lineRule="auto"/>
        <w:jc w:val="left"/>
        <w:rPr>
          <w:sz w:val="22"/>
        </w:rPr>
      </w:pPr>
    </w:p>
    <w:p w14:paraId="4855CD8D" w14:textId="77777777" w:rsidR="00933A17" w:rsidRPr="00ED6D59" w:rsidRDefault="00933A17" w:rsidP="007930D9">
      <w:pPr>
        <w:spacing w:after="120" w:line="276" w:lineRule="auto"/>
        <w:jc w:val="center"/>
        <w:rPr>
          <w:rFonts w:ascii="Trebuchet MS" w:hAnsi="Trebuchet MS"/>
          <w:lang w:val="ro-RO"/>
        </w:rPr>
      </w:pPr>
      <w:r w:rsidRPr="00ED6D59">
        <w:rPr>
          <w:rFonts w:ascii="Trebuchet MS" w:hAnsi="Trebuchet MS"/>
          <w:noProof/>
          <w:lang w:val="ro-RO" w:eastAsia="ro-RO"/>
        </w:rPr>
        <w:drawing>
          <wp:inline distT="0" distB="0" distL="0" distR="0" wp14:anchorId="70BF7395" wp14:editId="7BC20F6A">
            <wp:extent cx="5676900" cy="3069204"/>
            <wp:effectExtent l="0" t="0" r="0"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BB7410" w14:textId="77777777" w:rsidR="00933A17" w:rsidRPr="00ED6D59" w:rsidRDefault="00933A17" w:rsidP="00191640">
      <w:pPr>
        <w:spacing w:after="120" w:line="276" w:lineRule="auto"/>
        <w:ind w:firstLine="284"/>
        <w:jc w:val="both"/>
        <w:rPr>
          <w:rFonts w:ascii="Trebuchet MS" w:hAnsi="Trebuchet MS"/>
          <w:lang w:val="ro-RO"/>
        </w:rPr>
      </w:pPr>
      <w:r w:rsidRPr="00ED6D59">
        <w:rPr>
          <w:rFonts w:ascii="Trebuchet MS" w:hAnsi="Trebuchet MS"/>
          <w:lang w:val="ro-RO"/>
        </w:rPr>
        <w:t>Sursa: EUROSTAT 2009-2019, Prognoza de primăvară a Comisiei Europene 2020 și 2021</w:t>
      </w:r>
    </w:p>
    <w:p w14:paraId="18605B7D" w14:textId="77777777" w:rsidR="00933A17" w:rsidRPr="00ED6D59" w:rsidRDefault="00933A17" w:rsidP="007930D9">
      <w:pPr>
        <w:spacing w:after="120" w:line="276" w:lineRule="auto"/>
        <w:jc w:val="both"/>
        <w:rPr>
          <w:rFonts w:ascii="Trebuchet MS" w:hAnsi="Trebuchet MS"/>
          <w:lang w:val="ro-RO"/>
        </w:rPr>
      </w:pPr>
      <w:r w:rsidRPr="00EF66F8">
        <w:rPr>
          <w:rFonts w:ascii="Trebuchet MS" w:hAnsi="Trebuchet MS"/>
          <w:lang w:val="ro-RO"/>
        </w:rPr>
        <w:lastRenderedPageBreak/>
        <w:t>Pe sexe, în anul 2019 diferența între rata șomajului pentru bărbați și cea pentru femei a fost de 0,9 puncte procentuale (4,3% la bărbați față de 3,4% la femei). Atât pentru femei, cât și pentru bărbați</w:t>
      </w:r>
      <w:r w:rsidR="00AD1B8B" w:rsidRPr="00EF66F8">
        <w:rPr>
          <w:rFonts w:ascii="Trebuchet MS" w:hAnsi="Trebuchet MS"/>
          <w:lang w:val="ro-RO"/>
        </w:rPr>
        <w:t xml:space="preserve">, </w:t>
      </w:r>
      <w:r w:rsidRPr="00EF66F8">
        <w:rPr>
          <w:rFonts w:ascii="Trebuchet MS" w:hAnsi="Trebuchet MS"/>
          <w:lang w:val="ro-RO"/>
        </w:rPr>
        <w:t>rata șomajului în România înregistrează niveluri inferioare mediei europene UE-27 (6,4% la bărbați față de 7,1% la femei).</w:t>
      </w:r>
    </w:p>
    <w:p w14:paraId="43A27D70" w14:textId="1189E612" w:rsidR="00933A17" w:rsidRPr="00ED6D59" w:rsidRDefault="00933A17" w:rsidP="007930D9">
      <w:pPr>
        <w:spacing w:after="120" w:line="276" w:lineRule="auto"/>
        <w:jc w:val="both"/>
        <w:rPr>
          <w:rFonts w:ascii="Trebuchet MS" w:hAnsi="Trebuchet MS"/>
          <w:i/>
          <w:lang w:val="ro-RO"/>
        </w:rPr>
      </w:pPr>
      <w:r w:rsidRPr="00ED6D59">
        <w:rPr>
          <w:rFonts w:ascii="Trebuchet MS" w:hAnsi="Trebuchet MS"/>
          <w:i/>
          <w:lang w:val="ro-RO"/>
        </w:rPr>
        <w:t xml:space="preserve">Pe termen scurt sunt necesare măsuri de limitare a creșterii șomajului în contextul </w:t>
      </w:r>
      <w:r w:rsidR="002C76E1">
        <w:rPr>
          <w:rFonts w:ascii="Trebuchet MS" w:hAnsi="Trebuchet MS"/>
          <w:i/>
          <w:lang w:val="ro-RO"/>
        </w:rPr>
        <w:t>pandemiei</w:t>
      </w:r>
      <w:r w:rsidR="002C76E1" w:rsidRPr="00ED6D59">
        <w:rPr>
          <w:rFonts w:ascii="Trebuchet MS" w:hAnsi="Trebuchet MS"/>
          <w:i/>
          <w:lang w:val="ro-RO"/>
        </w:rPr>
        <w:t xml:space="preserve"> </w:t>
      </w:r>
      <w:r w:rsidRPr="00ED6D59">
        <w:rPr>
          <w:rFonts w:ascii="Trebuchet MS" w:hAnsi="Trebuchet MS"/>
          <w:i/>
          <w:lang w:val="ro-RO"/>
        </w:rPr>
        <w:t>COVID-19 și de reintegrare rapidă în muncă a persoanelor care îți vor pierde locul de muncă ca urmare a reducerii activității economice.</w:t>
      </w:r>
    </w:p>
    <w:p w14:paraId="4BB2FFEA" w14:textId="77777777" w:rsidR="00933A17" w:rsidRPr="004A3EBF" w:rsidRDefault="00933A17" w:rsidP="007930D9">
      <w:pPr>
        <w:spacing w:after="120" w:line="276" w:lineRule="auto"/>
        <w:jc w:val="both"/>
        <w:rPr>
          <w:rFonts w:ascii="Trebuchet MS" w:hAnsi="Trebuchet MS"/>
          <w:lang w:val="ro-RO"/>
        </w:rPr>
      </w:pPr>
      <w:r w:rsidRPr="00EF66F8">
        <w:rPr>
          <w:rFonts w:ascii="Trebuchet MS" w:hAnsi="Trebuchet MS"/>
          <w:lang w:val="ro-RO"/>
        </w:rPr>
        <w:t>Numărul total de șomeri în anul 2019 a fost de 353</w:t>
      </w:r>
      <w:r w:rsidR="005925EF">
        <w:rPr>
          <w:rFonts w:ascii="Trebuchet MS" w:hAnsi="Trebuchet MS"/>
          <w:lang w:val="ro-RO"/>
        </w:rPr>
        <w:t>,</w:t>
      </w:r>
      <w:r w:rsidR="00EF66F8" w:rsidRPr="00EF66F8">
        <w:rPr>
          <w:rFonts w:ascii="Trebuchet MS" w:hAnsi="Trebuchet MS"/>
          <w:lang w:val="ro-RO"/>
        </w:rPr>
        <w:t>4</w:t>
      </w:r>
      <w:r w:rsidR="00EF66F8">
        <w:rPr>
          <w:rFonts w:ascii="Trebuchet MS" w:hAnsi="Trebuchet MS"/>
          <w:lang w:val="ro-RO"/>
        </w:rPr>
        <w:t xml:space="preserve"> mii</w:t>
      </w:r>
      <w:r w:rsidR="00EF66F8" w:rsidRPr="00EF66F8">
        <w:rPr>
          <w:rFonts w:ascii="Trebuchet MS" w:hAnsi="Trebuchet MS"/>
          <w:lang w:val="ro-RO"/>
        </w:rPr>
        <w:t xml:space="preserve"> </w:t>
      </w:r>
      <w:r w:rsidRPr="00EF66F8">
        <w:rPr>
          <w:rFonts w:ascii="Trebuchet MS" w:hAnsi="Trebuchet MS"/>
          <w:lang w:val="ro-RO"/>
        </w:rPr>
        <w:t>persoane</w:t>
      </w:r>
      <w:r w:rsidR="00AD1B8B" w:rsidRPr="00EF66F8">
        <w:rPr>
          <w:rFonts w:ascii="Trebuchet MS" w:hAnsi="Trebuchet MS"/>
          <w:lang w:val="ro-RO"/>
        </w:rPr>
        <w:t>,</w:t>
      </w:r>
      <w:r w:rsidRPr="00EF66F8">
        <w:rPr>
          <w:rFonts w:ascii="Trebuchet MS" w:hAnsi="Trebuchet MS"/>
          <w:lang w:val="ro-RO"/>
        </w:rPr>
        <w:t xml:space="preserve"> în scădere cu 26</w:t>
      </w:r>
      <w:r w:rsidR="005925EF">
        <w:rPr>
          <w:rFonts w:ascii="Trebuchet MS" w:hAnsi="Trebuchet MS"/>
          <w:lang w:val="ro-RO"/>
        </w:rPr>
        <w:t>,</w:t>
      </w:r>
      <w:r w:rsidR="00EF66F8" w:rsidRPr="00EF66F8">
        <w:rPr>
          <w:rFonts w:ascii="Trebuchet MS" w:hAnsi="Trebuchet MS"/>
          <w:lang w:val="ro-RO"/>
        </w:rPr>
        <w:t>3</w:t>
      </w:r>
      <w:r w:rsidR="00EF66F8">
        <w:rPr>
          <w:rFonts w:ascii="Trebuchet MS" w:hAnsi="Trebuchet MS"/>
          <w:lang w:val="ro-RO"/>
        </w:rPr>
        <w:t xml:space="preserve"> mii</w:t>
      </w:r>
      <w:r w:rsidR="00EF66F8" w:rsidRPr="00EF66F8">
        <w:rPr>
          <w:rFonts w:ascii="Trebuchet MS" w:hAnsi="Trebuchet MS"/>
          <w:lang w:val="ro-RO"/>
        </w:rPr>
        <w:t xml:space="preserve"> </w:t>
      </w:r>
      <w:r w:rsidRPr="00EF66F8">
        <w:rPr>
          <w:rFonts w:ascii="Trebuchet MS" w:hAnsi="Trebuchet MS"/>
          <w:lang w:val="ro-RO"/>
        </w:rPr>
        <w:t>persoane față de anul precedent și cu 275,3 mii de persoane</w:t>
      </w:r>
      <w:r w:rsidR="00AD1B8B" w:rsidRPr="00EF66F8">
        <w:rPr>
          <w:rFonts w:ascii="Trebuchet MS" w:hAnsi="Trebuchet MS"/>
          <w:lang w:val="ro-RO"/>
        </w:rPr>
        <w:t>,</w:t>
      </w:r>
      <w:r w:rsidRPr="00EF66F8">
        <w:rPr>
          <w:rFonts w:ascii="Trebuchet MS" w:hAnsi="Trebuchet MS"/>
          <w:lang w:val="ro-RO"/>
        </w:rPr>
        <w:t xml:space="preserve"> comparativ cu valoarea din anul 2014.</w:t>
      </w:r>
      <w:r w:rsidRPr="00ED6D59">
        <w:rPr>
          <w:rFonts w:ascii="Trebuchet MS" w:hAnsi="Trebuchet MS"/>
          <w:lang w:val="ro-RO"/>
        </w:rPr>
        <w:t xml:space="preserve"> Totuși, diminuarea activității economice în contextul pandemiei va determina o creștere a numărului de șomeri în anul 2020. În acest sens, sunt necesare măsuri focalizate de suport pentru persoanele disponibilizate în scopul limitării perioadei de șomaj și reintegrării rapide în activități productive. </w:t>
      </w:r>
      <w:r w:rsidRPr="004A3EBF">
        <w:rPr>
          <w:rFonts w:ascii="Trebuchet MS" w:hAnsi="Trebuchet MS"/>
          <w:lang w:val="ro-RO"/>
        </w:rPr>
        <w:t>Pe regiuni, în Sud-Est (18,6% ponderea din totalul național), Sud-Muntenia (17,9%) și Centru (14,6%) sunt localizați peste 51% din numărul total de persoanele șomere de la nivel național. Regiunea Vest cu 7,2% are ponderea cea mai mică de șomeri în numărul total.</w:t>
      </w:r>
    </w:p>
    <w:p w14:paraId="2D107FC3" w14:textId="77777777" w:rsidR="00933A17" w:rsidRDefault="00933A17" w:rsidP="007930D9">
      <w:pPr>
        <w:spacing w:after="120" w:line="276" w:lineRule="auto"/>
        <w:jc w:val="both"/>
        <w:rPr>
          <w:rFonts w:ascii="Trebuchet MS" w:hAnsi="Trebuchet MS"/>
          <w:lang w:val="ro-RO"/>
        </w:rPr>
      </w:pPr>
      <w:r w:rsidRPr="004A3EBF">
        <w:rPr>
          <w:rFonts w:ascii="Trebuchet MS" w:hAnsi="Trebuchet MS"/>
          <w:lang w:val="ro-RO"/>
        </w:rPr>
        <w:t>În rândul tinerilor (15-29 ani) numărul total de șomeri a fost de 152.700 persoane în anul 2019, în scădere față de anul precedent și de valoarea din 2014. În continuare persoanele șomere tinere (15-29 ani) au o pondere ridicată de peste 43% în numărul total de șomeri.</w:t>
      </w:r>
    </w:p>
    <w:p w14:paraId="6D0227D1" w14:textId="762DF3E1" w:rsidR="004D03BA" w:rsidRDefault="004D03BA" w:rsidP="007930D9">
      <w:pPr>
        <w:spacing w:after="120" w:line="276" w:lineRule="auto"/>
        <w:jc w:val="both"/>
        <w:rPr>
          <w:rFonts w:ascii="Trebuchet MS" w:hAnsi="Trebuchet MS"/>
          <w:lang w:val="ro-RO"/>
        </w:rPr>
      </w:pPr>
    </w:p>
    <w:p w14:paraId="57652AE6" w14:textId="77777777" w:rsidR="004A3A7C" w:rsidRDefault="004A3A7C" w:rsidP="007930D9">
      <w:pPr>
        <w:spacing w:after="120" w:line="276" w:lineRule="auto"/>
        <w:jc w:val="both"/>
        <w:rPr>
          <w:rFonts w:ascii="Trebuchet MS" w:hAnsi="Trebuchet MS"/>
          <w:lang w:val="ro-RO"/>
        </w:rPr>
      </w:pPr>
    </w:p>
    <w:p w14:paraId="3EEE8BDB" w14:textId="77777777" w:rsidR="004A3A7C" w:rsidRDefault="004A3A7C" w:rsidP="007930D9">
      <w:pPr>
        <w:spacing w:after="120" w:line="276" w:lineRule="auto"/>
        <w:jc w:val="both"/>
        <w:rPr>
          <w:rFonts w:ascii="Trebuchet MS" w:hAnsi="Trebuchet MS"/>
          <w:lang w:val="ro-RO"/>
        </w:rPr>
      </w:pPr>
    </w:p>
    <w:p w14:paraId="60782CB8" w14:textId="77777777" w:rsidR="004A3A7C" w:rsidRDefault="004A3A7C" w:rsidP="007930D9">
      <w:pPr>
        <w:spacing w:after="120" w:line="276" w:lineRule="auto"/>
        <w:jc w:val="both"/>
        <w:rPr>
          <w:rFonts w:ascii="Trebuchet MS" w:hAnsi="Trebuchet MS"/>
          <w:lang w:val="ro-RO"/>
        </w:rPr>
      </w:pPr>
    </w:p>
    <w:p w14:paraId="356F225C" w14:textId="77777777" w:rsidR="00933A17" w:rsidRPr="00ED6D59" w:rsidRDefault="00933A17" w:rsidP="005310DA">
      <w:pPr>
        <w:pStyle w:val="Tabele"/>
        <w:spacing w:line="276" w:lineRule="auto"/>
        <w:rPr>
          <w:sz w:val="22"/>
        </w:rPr>
      </w:pPr>
      <w:bookmarkStart w:id="37" w:name="_Toc35848237"/>
      <w:bookmarkStart w:id="38" w:name="_Toc47699922"/>
      <w:r w:rsidRPr="00ED6D59">
        <w:rPr>
          <w:sz w:val="22"/>
        </w:rPr>
        <w:t xml:space="preserve">Tabel </w:t>
      </w:r>
      <w:r w:rsidR="005747E6" w:rsidRPr="00ED6D59">
        <w:rPr>
          <w:sz w:val="22"/>
        </w:rPr>
        <w:t xml:space="preserve">nr. </w:t>
      </w:r>
      <w:r w:rsidR="005310DA" w:rsidRPr="00ED6D59">
        <w:rPr>
          <w:sz w:val="22"/>
        </w:rPr>
        <w:t>2</w:t>
      </w:r>
      <w:r w:rsidRPr="00ED6D59">
        <w:rPr>
          <w:sz w:val="22"/>
        </w:rPr>
        <w:t xml:space="preserve"> Evoluția numărului de șomeri pe grupe de vârstă</w:t>
      </w:r>
      <w:bookmarkEnd w:id="37"/>
      <w:bookmarkEnd w:id="38"/>
    </w:p>
    <w:tbl>
      <w:tblPr>
        <w:tblW w:w="1019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064"/>
        <w:gridCol w:w="775"/>
        <w:gridCol w:w="775"/>
        <w:gridCol w:w="775"/>
        <w:gridCol w:w="775"/>
        <w:gridCol w:w="794"/>
        <w:gridCol w:w="775"/>
        <w:gridCol w:w="775"/>
        <w:gridCol w:w="775"/>
        <w:gridCol w:w="775"/>
        <w:gridCol w:w="775"/>
      </w:tblGrid>
      <w:tr w:rsidR="00E1306A" w:rsidRPr="004A3EBF" w14:paraId="7C3674F8" w14:textId="77777777" w:rsidTr="00433F96">
        <w:trPr>
          <w:trHeight w:val="548"/>
        </w:trPr>
        <w:tc>
          <w:tcPr>
            <w:tcW w:w="1456" w:type="dxa"/>
            <w:shd w:val="clear" w:color="DDEBF7" w:fill="DDEBF7"/>
            <w:noWrap/>
            <w:vAlign w:val="bottom"/>
            <w:hideMark/>
          </w:tcPr>
          <w:p w14:paraId="0385EA62" w14:textId="77777777" w:rsidR="00933A17" w:rsidRPr="004A3EBF" w:rsidRDefault="00933A17" w:rsidP="007930D9">
            <w:pPr>
              <w:spacing w:after="0" w:line="276" w:lineRule="auto"/>
              <w:rPr>
                <w:rFonts w:ascii="Trebuchet MS" w:eastAsia="Times New Roman" w:hAnsi="Trebuchet MS" w:cs="Calibri"/>
                <w:b/>
                <w:bCs/>
                <w:lang w:val="ro-RO"/>
              </w:rPr>
            </w:pPr>
            <w:r w:rsidRPr="004A3EBF">
              <w:rPr>
                <w:rFonts w:ascii="Trebuchet MS" w:eastAsia="Times New Roman" w:hAnsi="Trebuchet MS" w:cs="Calibri"/>
                <w:b/>
                <w:bCs/>
                <w:lang w:val="ro-RO"/>
              </w:rPr>
              <w:t> </w:t>
            </w:r>
          </w:p>
        </w:tc>
        <w:tc>
          <w:tcPr>
            <w:tcW w:w="1064" w:type="dxa"/>
            <w:shd w:val="clear" w:color="DDEBF7" w:fill="DDEBF7"/>
            <w:noWrap/>
            <w:vAlign w:val="bottom"/>
            <w:hideMark/>
          </w:tcPr>
          <w:p w14:paraId="437D659A"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2009</w:t>
            </w:r>
            <w:r w:rsidR="005925EF">
              <w:rPr>
                <w:rFonts w:ascii="Trebuchet MS" w:eastAsia="Times New Roman" w:hAnsi="Trebuchet MS" w:cs="Calibri"/>
                <w:b/>
                <w:bCs/>
                <w:lang w:val="ro-RO"/>
              </w:rPr>
              <w:t>^</w:t>
            </w:r>
            <w:r w:rsidR="00433F96">
              <w:rPr>
                <w:rFonts w:ascii="Trebuchet MS" w:eastAsia="Times New Roman" w:hAnsi="Trebuchet MS" w:cs="Calibri"/>
                <w:b/>
                <w:bCs/>
                <w:lang w:val="ro-RO"/>
              </w:rPr>
              <w:t>1</w:t>
            </w:r>
          </w:p>
        </w:tc>
        <w:tc>
          <w:tcPr>
            <w:tcW w:w="685" w:type="dxa"/>
            <w:shd w:val="clear" w:color="DDEBF7" w:fill="DDEBF7"/>
            <w:noWrap/>
            <w:vAlign w:val="bottom"/>
            <w:hideMark/>
          </w:tcPr>
          <w:p w14:paraId="3CAFA108"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2010</w:t>
            </w:r>
          </w:p>
        </w:tc>
        <w:tc>
          <w:tcPr>
            <w:tcW w:w="775" w:type="dxa"/>
            <w:shd w:val="clear" w:color="DDEBF7" w:fill="DDEBF7"/>
            <w:noWrap/>
            <w:vAlign w:val="bottom"/>
            <w:hideMark/>
          </w:tcPr>
          <w:p w14:paraId="38C192D0"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2011</w:t>
            </w:r>
          </w:p>
        </w:tc>
        <w:tc>
          <w:tcPr>
            <w:tcW w:w="775" w:type="dxa"/>
            <w:shd w:val="clear" w:color="DDEBF7" w:fill="DDEBF7"/>
            <w:noWrap/>
            <w:vAlign w:val="bottom"/>
            <w:hideMark/>
          </w:tcPr>
          <w:p w14:paraId="752A0668"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2012</w:t>
            </w:r>
          </w:p>
        </w:tc>
        <w:tc>
          <w:tcPr>
            <w:tcW w:w="775" w:type="dxa"/>
            <w:shd w:val="clear" w:color="DDEBF7" w:fill="DDEBF7"/>
            <w:noWrap/>
            <w:vAlign w:val="bottom"/>
            <w:hideMark/>
          </w:tcPr>
          <w:p w14:paraId="6844C39B"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2013</w:t>
            </w:r>
          </w:p>
        </w:tc>
        <w:tc>
          <w:tcPr>
            <w:tcW w:w="794" w:type="dxa"/>
            <w:shd w:val="clear" w:color="DDEBF7" w:fill="DDEBF7"/>
            <w:noWrap/>
            <w:vAlign w:val="bottom"/>
            <w:hideMark/>
          </w:tcPr>
          <w:p w14:paraId="31110D04"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2014</w:t>
            </w:r>
          </w:p>
        </w:tc>
        <w:tc>
          <w:tcPr>
            <w:tcW w:w="775" w:type="dxa"/>
            <w:shd w:val="clear" w:color="DDEBF7" w:fill="DDEBF7"/>
            <w:noWrap/>
            <w:vAlign w:val="bottom"/>
            <w:hideMark/>
          </w:tcPr>
          <w:p w14:paraId="762D2805"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2015</w:t>
            </w:r>
          </w:p>
        </w:tc>
        <w:tc>
          <w:tcPr>
            <w:tcW w:w="775" w:type="dxa"/>
            <w:shd w:val="clear" w:color="DDEBF7" w:fill="DDEBF7"/>
            <w:noWrap/>
            <w:vAlign w:val="bottom"/>
            <w:hideMark/>
          </w:tcPr>
          <w:p w14:paraId="3D65324A"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2016</w:t>
            </w:r>
          </w:p>
        </w:tc>
        <w:tc>
          <w:tcPr>
            <w:tcW w:w="775" w:type="dxa"/>
            <w:shd w:val="clear" w:color="DDEBF7" w:fill="DDEBF7"/>
            <w:noWrap/>
            <w:vAlign w:val="bottom"/>
            <w:hideMark/>
          </w:tcPr>
          <w:p w14:paraId="6E471F11"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2017</w:t>
            </w:r>
          </w:p>
        </w:tc>
        <w:tc>
          <w:tcPr>
            <w:tcW w:w="775" w:type="dxa"/>
            <w:shd w:val="clear" w:color="DDEBF7" w:fill="DDEBF7"/>
            <w:noWrap/>
            <w:vAlign w:val="bottom"/>
            <w:hideMark/>
          </w:tcPr>
          <w:p w14:paraId="397FB561"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2018</w:t>
            </w:r>
          </w:p>
        </w:tc>
        <w:tc>
          <w:tcPr>
            <w:tcW w:w="775" w:type="dxa"/>
            <w:shd w:val="clear" w:color="DDEBF7" w:fill="DDEBF7"/>
            <w:noWrap/>
            <w:vAlign w:val="bottom"/>
            <w:hideMark/>
          </w:tcPr>
          <w:p w14:paraId="735E1AC9" w14:textId="77777777" w:rsidR="00933A17" w:rsidRPr="004A3EBF" w:rsidRDefault="00933A17" w:rsidP="007930D9">
            <w:pPr>
              <w:spacing w:after="0" w:line="276" w:lineRule="auto"/>
              <w:jc w:val="right"/>
              <w:rPr>
                <w:rFonts w:ascii="Trebuchet MS" w:eastAsia="Times New Roman" w:hAnsi="Trebuchet MS" w:cs="Calibri"/>
                <w:b/>
                <w:bCs/>
                <w:lang w:val="ro-RO"/>
              </w:rPr>
            </w:pPr>
            <w:r w:rsidRPr="004A3EBF">
              <w:rPr>
                <w:rFonts w:ascii="Trebuchet MS" w:eastAsia="Times New Roman" w:hAnsi="Trebuchet MS" w:cs="Calibri"/>
                <w:b/>
                <w:bCs/>
                <w:lang w:val="ro-RO"/>
              </w:rPr>
              <w:t>2019</w:t>
            </w:r>
          </w:p>
        </w:tc>
      </w:tr>
      <w:tr w:rsidR="00D8485D" w:rsidRPr="004A3EBF" w14:paraId="32A8BC9C" w14:textId="77777777" w:rsidTr="00433F96">
        <w:trPr>
          <w:trHeight w:val="186"/>
        </w:trPr>
        <w:tc>
          <w:tcPr>
            <w:tcW w:w="1456" w:type="dxa"/>
            <w:shd w:val="clear" w:color="auto" w:fill="auto"/>
            <w:noWrap/>
            <w:vAlign w:val="bottom"/>
            <w:hideMark/>
          </w:tcPr>
          <w:p w14:paraId="50325A49" w14:textId="77777777" w:rsidR="00D8485D" w:rsidRPr="004A3EBF" w:rsidRDefault="00D8485D" w:rsidP="00D8485D">
            <w:pPr>
              <w:spacing w:after="0" w:line="276" w:lineRule="auto"/>
              <w:rPr>
                <w:rFonts w:ascii="Trebuchet MS" w:eastAsia="Times New Roman" w:hAnsi="Trebuchet MS" w:cs="Calibri"/>
                <w:b/>
                <w:lang w:val="ro-RO"/>
              </w:rPr>
            </w:pPr>
            <w:r w:rsidRPr="004A3EBF">
              <w:rPr>
                <w:rFonts w:ascii="Trebuchet MS" w:eastAsia="Times New Roman" w:hAnsi="Trebuchet MS" w:cs="Calibri"/>
                <w:b/>
                <w:lang w:val="ro-RO"/>
              </w:rPr>
              <w:t>15+ ani</w:t>
            </w:r>
          </w:p>
        </w:tc>
        <w:tc>
          <w:tcPr>
            <w:tcW w:w="1064" w:type="dxa"/>
            <w:shd w:val="clear" w:color="auto" w:fill="auto"/>
            <w:noWrap/>
            <w:vAlign w:val="bottom"/>
            <w:hideMark/>
          </w:tcPr>
          <w:p w14:paraId="36BE76AA" w14:textId="77777777" w:rsidR="00D8485D" w:rsidRPr="004A3EBF" w:rsidRDefault="00D8485D" w:rsidP="00D8485D">
            <w:pPr>
              <w:spacing w:after="0" w:line="276" w:lineRule="auto"/>
              <w:jc w:val="center"/>
              <w:rPr>
                <w:rFonts w:ascii="Trebuchet MS" w:eastAsia="Times New Roman" w:hAnsi="Trebuchet MS" w:cs="Calibri"/>
                <w:lang w:val="ro-RO"/>
              </w:rPr>
            </w:pPr>
            <w:r>
              <w:rPr>
                <w:rFonts w:ascii="Calibri" w:hAnsi="Calibri"/>
                <w:color w:val="000000"/>
              </w:rPr>
              <w:t>624</w:t>
            </w:r>
            <w:r w:rsidR="00433F96">
              <w:rPr>
                <w:rFonts w:ascii="Calibri" w:hAnsi="Calibri"/>
                <w:color w:val="000000"/>
              </w:rPr>
              <w:t>.</w:t>
            </w:r>
            <w:r>
              <w:rPr>
                <w:rFonts w:ascii="Calibri" w:hAnsi="Calibri"/>
                <w:color w:val="000000"/>
              </w:rPr>
              <w:t>0</w:t>
            </w:r>
            <w:r>
              <w:rPr>
                <w:rFonts w:ascii="Trebuchet MS" w:eastAsia="Times New Roman" w:hAnsi="Trebuchet MS" w:cs="Calibri"/>
                <w:lang w:val="ro-RO"/>
              </w:rPr>
              <w:t xml:space="preserve"> - - </w:t>
            </w:r>
          </w:p>
        </w:tc>
        <w:tc>
          <w:tcPr>
            <w:tcW w:w="685" w:type="dxa"/>
            <w:shd w:val="clear" w:color="auto" w:fill="auto"/>
            <w:noWrap/>
            <w:vAlign w:val="center"/>
            <w:hideMark/>
          </w:tcPr>
          <w:p w14:paraId="43DB30EC"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651.7</w:t>
            </w:r>
          </w:p>
        </w:tc>
        <w:tc>
          <w:tcPr>
            <w:tcW w:w="775" w:type="dxa"/>
            <w:shd w:val="clear" w:color="auto" w:fill="auto"/>
            <w:noWrap/>
            <w:vAlign w:val="center"/>
            <w:hideMark/>
          </w:tcPr>
          <w:p w14:paraId="4AF0AD6B"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659.4</w:t>
            </w:r>
          </w:p>
        </w:tc>
        <w:tc>
          <w:tcPr>
            <w:tcW w:w="775" w:type="dxa"/>
            <w:shd w:val="clear" w:color="auto" w:fill="auto"/>
            <w:noWrap/>
            <w:vAlign w:val="center"/>
            <w:hideMark/>
          </w:tcPr>
          <w:p w14:paraId="0E39B9FD"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627.2</w:t>
            </w:r>
          </w:p>
        </w:tc>
        <w:tc>
          <w:tcPr>
            <w:tcW w:w="775" w:type="dxa"/>
            <w:shd w:val="clear" w:color="auto" w:fill="auto"/>
            <w:noWrap/>
            <w:vAlign w:val="center"/>
            <w:hideMark/>
          </w:tcPr>
          <w:p w14:paraId="57A0E9C3"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653</w:t>
            </w:r>
          </w:p>
        </w:tc>
        <w:tc>
          <w:tcPr>
            <w:tcW w:w="794" w:type="dxa"/>
            <w:shd w:val="clear" w:color="auto" w:fill="auto"/>
            <w:noWrap/>
            <w:vAlign w:val="center"/>
            <w:hideMark/>
          </w:tcPr>
          <w:p w14:paraId="5334C949"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628.7</w:t>
            </w:r>
          </w:p>
        </w:tc>
        <w:tc>
          <w:tcPr>
            <w:tcW w:w="775" w:type="dxa"/>
            <w:shd w:val="clear" w:color="auto" w:fill="auto"/>
            <w:noWrap/>
            <w:vAlign w:val="center"/>
            <w:hideMark/>
          </w:tcPr>
          <w:p w14:paraId="2B1AE17E"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623.9</w:t>
            </w:r>
          </w:p>
        </w:tc>
        <w:tc>
          <w:tcPr>
            <w:tcW w:w="775" w:type="dxa"/>
            <w:shd w:val="clear" w:color="auto" w:fill="auto"/>
            <w:noWrap/>
            <w:vAlign w:val="center"/>
            <w:hideMark/>
          </w:tcPr>
          <w:p w14:paraId="41496ECC"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529.9</w:t>
            </w:r>
          </w:p>
        </w:tc>
        <w:tc>
          <w:tcPr>
            <w:tcW w:w="775" w:type="dxa"/>
            <w:shd w:val="clear" w:color="auto" w:fill="auto"/>
            <w:noWrap/>
            <w:vAlign w:val="center"/>
            <w:hideMark/>
          </w:tcPr>
          <w:p w14:paraId="392C61A6"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449.3</w:t>
            </w:r>
          </w:p>
        </w:tc>
        <w:tc>
          <w:tcPr>
            <w:tcW w:w="775" w:type="dxa"/>
            <w:shd w:val="clear" w:color="auto" w:fill="auto"/>
            <w:noWrap/>
            <w:vAlign w:val="center"/>
            <w:hideMark/>
          </w:tcPr>
          <w:p w14:paraId="76AAF977"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379.7</w:t>
            </w:r>
          </w:p>
        </w:tc>
        <w:tc>
          <w:tcPr>
            <w:tcW w:w="775" w:type="dxa"/>
            <w:shd w:val="clear" w:color="auto" w:fill="auto"/>
            <w:noWrap/>
            <w:vAlign w:val="center"/>
            <w:hideMark/>
          </w:tcPr>
          <w:p w14:paraId="1831341B"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353.4</w:t>
            </w:r>
          </w:p>
        </w:tc>
      </w:tr>
      <w:tr w:rsidR="00D8485D" w:rsidRPr="004A3EBF" w14:paraId="526B77A3" w14:textId="77777777" w:rsidTr="00433F96">
        <w:trPr>
          <w:trHeight w:val="186"/>
        </w:trPr>
        <w:tc>
          <w:tcPr>
            <w:tcW w:w="1456" w:type="dxa"/>
            <w:shd w:val="clear" w:color="auto" w:fill="auto"/>
            <w:noWrap/>
            <w:vAlign w:val="bottom"/>
            <w:hideMark/>
          </w:tcPr>
          <w:p w14:paraId="0E588D7C" w14:textId="77777777" w:rsidR="00D8485D" w:rsidRPr="004A3EBF" w:rsidRDefault="00D8485D" w:rsidP="00D8485D">
            <w:pPr>
              <w:spacing w:after="0" w:line="276" w:lineRule="auto"/>
              <w:rPr>
                <w:rFonts w:ascii="Trebuchet MS" w:eastAsia="Times New Roman" w:hAnsi="Trebuchet MS" w:cs="Calibri"/>
                <w:b/>
                <w:lang w:val="ro-RO"/>
              </w:rPr>
            </w:pPr>
            <w:r w:rsidRPr="004A3EBF">
              <w:rPr>
                <w:rFonts w:ascii="Trebuchet MS" w:eastAsia="Times New Roman" w:hAnsi="Trebuchet MS" w:cs="Calibri"/>
                <w:b/>
                <w:lang w:val="ro-RO"/>
              </w:rPr>
              <w:t>15-29 ani</w:t>
            </w:r>
          </w:p>
        </w:tc>
        <w:tc>
          <w:tcPr>
            <w:tcW w:w="1064" w:type="dxa"/>
            <w:shd w:val="clear" w:color="auto" w:fill="auto"/>
            <w:noWrap/>
            <w:vAlign w:val="bottom"/>
            <w:hideMark/>
          </w:tcPr>
          <w:p w14:paraId="7638753B" w14:textId="77777777" w:rsidR="00D8485D" w:rsidRPr="004A3EBF" w:rsidRDefault="00D8485D" w:rsidP="00D8485D">
            <w:pPr>
              <w:spacing w:after="0" w:line="276" w:lineRule="auto"/>
              <w:jc w:val="center"/>
              <w:rPr>
                <w:rFonts w:ascii="Trebuchet MS" w:eastAsia="Times New Roman" w:hAnsi="Trebuchet MS" w:cs="Calibri"/>
                <w:lang w:val="ro-RO"/>
              </w:rPr>
            </w:pPr>
            <w:r>
              <w:rPr>
                <w:rFonts w:ascii="Calibri" w:hAnsi="Calibri"/>
                <w:color w:val="000000"/>
              </w:rPr>
              <w:t>258</w:t>
            </w:r>
            <w:r w:rsidR="00433F96">
              <w:rPr>
                <w:rFonts w:ascii="Calibri" w:hAnsi="Calibri"/>
                <w:color w:val="000000"/>
              </w:rPr>
              <w:t>.</w:t>
            </w:r>
            <w:r>
              <w:rPr>
                <w:rFonts w:ascii="Calibri" w:hAnsi="Calibri"/>
                <w:color w:val="000000"/>
              </w:rPr>
              <w:t>1</w:t>
            </w:r>
          </w:p>
        </w:tc>
        <w:tc>
          <w:tcPr>
            <w:tcW w:w="685" w:type="dxa"/>
            <w:shd w:val="clear" w:color="auto" w:fill="auto"/>
            <w:noWrap/>
            <w:vAlign w:val="center"/>
            <w:hideMark/>
          </w:tcPr>
          <w:p w14:paraId="6EF6588F"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272.4</w:t>
            </w:r>
          </w:p>
        </w:tc>
        <w:tc>
          <w:tcPr>
            <w:tcW w:w="775" w:type="dxa"/>
            <w:shd w:val="clear" w:color="auto" w:fill="auto"/>
            <w:noWrap/>
            <w:vAlign w:val="center"/>
            <w:hideMark/>
          </w:tcPr>
          <w:p w14:paraId="7BB0572A"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280.4</w:t>
            </w:r>
          </w:p>
        </w:tc>
        <w:tc>
          <w:tcPr>
            <w:tcW w:w="775" w:type="dxa"/>
            <w:shd w:val="clear" w:color="auto" w:fill="auto"/>
            <w:noWrap/>
            <w:vAlign w:val="center"/>
            <w:hideMark/>
          </w:tcPr>
          <w:p w14:paraId="370CD1C8"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274.3</w:t>
            </w:r>
          </w:p>
        </w:tc>
        <w:tc>
          <w:tcPr>
            <w:tcW w:w="775" w:type="dxa"/>
            <w:shd w:val="clear" w:color="auto" w:fill="auto"/>
            <w:noWrap/>
            <w:vAlign w:val="center"/>
            <w:hideMark/>
          </w:tcPr>
          <w:p w14:paraId="01D8B250"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279.4</w:t>
            </w:r>
          </w:p>
        </w:tc>
        <w:tc>
          <w:tcPr>
            <w:tcW w:w="794" w:type="dxa"/>
            <w:shd w:val="clear" w:color="auto" w:fill="auto"/>
            <w:noWrap/>
            <w:vAlign w:val="center"/>
            <w:hideMark/>
          </w:tcPr>
          <w:p w14:paraId="713D5391"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277.1</w:t>
            </w:r>
          </w:p>
        </w:tc>
        <w:tc>
          <w:tcPr>
            <w:tcW w:w="775" w:type="dxa"/>
            <w:shd w:val="clear" w:color="auto" w:fill="auto"/>
            <w:noWrap/>
            <w:vAlign w:val="center"/>
            <w:hideMark/>
          </w:tcPr>
          <w:p w14:paraId="58BBDDD5"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263.1</w:t>
            </w:r>
          </w:p>
        </w:tc>
        <w:tc>
          <w:tcPr>
            <w:tcW w:w="775" w:type="dxa"/>
            <w:shd w:val="clear" w:color="auto" w:fill="auto"/>
            <w:noWrap/>
            <w:vAlign w:val="center"/>
            <w:hideMark/>
          </w:tcPr>
          <w:p w14:paraId="3A3A2466"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222.1</w:t>
            </w:r>
          </w:p>
        </w:tc>
        <w:tc>
          <w:tcPr>
            <w:tcW w:w="775" w:type="dxa"/>
            <w:shd w:val="clear" w:color="auto" w:fill="auto"/>
            <w:noWrap/>
            <w:vAlign w:val="center"/>
            <w:hideMark/>
          </w:tcPr>
          <w:p w14:paraId="639325BC"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195.6</w:t>
            </w:r>
          </w:p>
        </w:tc>
        <w:tc>
          <w:tcPr>
            <w:tcW w:w="775" w:type="dxa"/>
            <w:shd w:val="clear" w:color="auto" w:fill="auto"/>
            <w:noWrap/>
            <w:vAlign w:val="center"/>
            <w:hideMark/>
          </w:tcPr>
          <w:p w14:paraId="1F1B7E7B"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158.9</w:t>
            </w:r>
          </w:p>
        </w:tc>
        <w:tc>
          <w:tcPr>
            <w:tcW w:w="775" w:type="dxa"/>
            <w:shd w:val="clear" w:color="auto" w:fill="auto"/>
            <w:noWrap/>
            <w:vAlign w:val="center"/>
            <w:hideMark/>
          </w:tcPr>
          <w:p w14:paraId="7CCFFEB6"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152.7</w:t>
            </w:r>
          </w:p>
        </w:tc>
      </w:tr>
      <w:tr w:rsidR="00D8485D" w:rsidRPr="004A3EBF" w14:paraId="677943E5" w14:textId="77777777" w:rsidTr="00433F96">
        <w:trPr>
          <w:trHeight w:val="186"/>
        </w:trPr>
        <w:tc>
          <w:tcPr>
            <w:tcW w:w="1456" w:type="dxa"/>
            <w:shd w:val="clear" w:color="auto" w:fill="auto"/>
            <w:noWrap/>
            <w:vAlign w:val="bottom"/>
          </w:tcPr>
          <w:p w14:paraId="7FD99B3A" w14:textId="77777777" w:rsidR="00D8485D" w:rsidRPr="004A3EBF" w:rsidRDefault="00D8485D" w:rsidP="00D8485D">
            <w:pPr>
              <w:spacing w:after="0" w:line="276" w:lineRule="auto"/>
              <w:rPr>
                <w:rFonts w:ascii="Trebuchet MS" w:hAnsi="Trebuchet MS" w:cs="Calibri"/>
                <w:lang w:val="ro-RO"/>
              </w:rPr>
            </w:pPr>
            <w:r w:rsidRPr="004A3EBF">
              <w:rPr>
                <w:rFonts w:ascii="Trebuchet MS" w:eastAsia="Times New Roman" w:hAnsi="Trebuchet MS" w:cs="Calibri"/>
                <w:b/>
                <w:lang w:val="ro-RO"/>
              </w:rPr>
              <w:t>Șomeri de lungă durată 15+ani</w:t>
            </w:r>
          </w:p>
        </w:tc>
        <w:tc>
          <w:tcPr>
            <w:tcW w:w="1064" w:type="dxa"/>
            <w:shd w:val="clear" w:color="auto" w:fill="auto"/>
            <w:noWrap/>
            <w:vAlign w:val="bottom"/>
          </w:tcPr>
          <w:p w14:paraId="5A24F94E" w14:textId="77777777" w:rsidR="00D8485D" w:rsidRPr="000D0CBC" w:rsidRDefault="00D8485D" w:rsidP="00D8485D">
            <w:pPr>
              <w:spacing w:after="0" w:line="276" w:lineRule="auto"/>
              <w:jc w:val="center"/>
              <w:rPr>
                <w:rFonts w:ascii="Trebuchet MS" w:eastAsia="Times New Roman" w:hAnsi="Trebuchet MS" w:cs="Calibri"/>
                <w:lang w:val="ro-RO"/>
              </w:rPr>
            </w:pPr>
            <w:r w:rsidRPr="000D0CBC">
              <w:rPr>
                <w:rFonts w:ascii="Trebuchet MS" w:eastAsia="Times New Roman" w:hAnsi="Trebuchet MS" w:cs="Calibri"/>
                <w:lang w:val="ro-RO"/>
              </w:rPr>
              <w:t>192</w:t>
            </w:r>
            <w:r w:rsidR="00433F96" w:rsidRPr="000D0CBC">
              <w:rPr>
                <w:rFonts w:ascii="Trebuchet MS" w:eastAsia="Times New Roman" w:hAnsi="Trebuchet MS" w:cs="Calibri"/>
                <w:lang w:val="ro-RO"/>
              </w:rPr>
              <w:t>.</w:t>
            </w:r>
            <w:r w:rsidRPr="000D0CBC">
              <w:rPr>
                <w:rFonts w:ascii="Trebuchet MS" w:eastAsia="Times New Roman" w:hAnsi="Trebuchet MS" w:cs="Calibri"/>
                <w:lang w:val="ro-RO"/>
              </w:rPr>
              <w:t>4</w:t>
            </w:r>
          </w:p>
        </w:tc>
        <w:tc>
          <w:tcPr>
            <w:tcW w:w="685" w:type="dxa"/>
            <w:shd w:val="clear" w:color="auto" w:fill="auto"/>
            <w:noWrap/>
            <w:vAlign w:val="center"/>
          </w:tcPr>
          <w:p w14:paraId="577CFB47"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225.1</w:t>
            </w:r>
          </w:p>
        </w:tc>
        <w:tc>
          <w:tcPr>
            <w:tcW w:w="775" w:type="dxa"/>
            <w:shd w:val="clear" w:color="auto" w:fill="auto"/>
            <w:noWrap/>
            <w:vAlign w:val="center"/>
          </w:tcPr>
          <w:p w14:paraId="70C0B9BE"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270.5</w:t>
            </w:r>
          </w:p>
        </w:tc>
        <w:tc>
          <w:tcPr>
            <w:tcW w:w="775" w:type="dxa"/>
            <w:shd w:val="clear" w:color="auto" w:fill="auto"/>
            <w:noWrap/>
            <w:vAlign w:val="center"/>
          </w:tcPr>
          <w:p w14:paraId="2CA29DE5"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277.2</w:t>
            </w:r>
          </w:p>
        </w:tc>
        <w:tc>
          <w:tcPr>
            <w:tcW w:w="775" w:type="dxa"/>
            <w:shd w:val="clear" w:color="auto" w:fill="auto"/>
            <w:noWrap/>
            <w:vAlign w:val="center"/>
          </w:tcPr>
          <w:p w14:paraId="75901502"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294.9</w:t>
            </w:r>
          </w:p>
        </w:tc>
        <w:tc>
          <w:tcPr>
            <w:tcW w:w="794" w:type="dxa"/>
            <w:shd w:val="clear" w:color="auto" w:fill="auto"/>
            <w:noWrap/>
            <w:vAlign w:val="center"/>
          </w:tcPr>
          <w:p w14:paraId="3382DE1F"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258.5</w:t>
            </w:r>
          </w:p>
        </w:tc>
        <w:tc>
          <w:tcPr>
            <w:tcW w:w="775" w:type="dxa"/>
            <w:shd w:val="clear" w:color="auto" w:fill="auto"/>
            <w:noWrap/>
            <w:vAlign w:val="center"/>
          </w:tcPr>
          <w:p w14:paraId="3E90106C"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273.9</w:t>
            </w:r>
          </w:p>
        </w:tc>
        <w:tc>
          <w:tcPr>
            <w:tcW w:w="775" w:type="dxa"/>
            <w:shd w:val="clear" w:color="auto" w:fill="auto"/>
            <w:noWrap/>
            <w:vAlign w:val="center"/>
          </w:tcPr>
          <w:p w14:paraId="37D2CBD0"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265</w:t>
            </w:r>
          </w:p>
        </w:tc>
        <w:tc>
          <w:tcPr>
            <w:tcW w:w="775" w:type="dxa"/>
            <w:shd w:val="clear" w:color="auto" w:fill="auto"/>
            <w:noWrap/>
            <w:vAlign w:val="center"/>
          </w:tcPr>
          <w:p w14:paraId="2CE1B677"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186.1</w:t>
            </w:r>
          </w:p>
        </w:tc>
        <w:tc>
          <w:tcPr>
            <w:tcW w:w="775" w:type="dxa"/>
            <w:shd w:val="clear" w:color="auto" w:fill="auto"/>
            <w:noWrap/>
            <w:vAlign w:val="center"/>
          </w:tcPr>
          <w:p w14:paraId="6A21CD24"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167.4</w:t>
            </w:r>
          </w:p>
        </w:tc>
        <w:tc>
          <w:tcPr>
            <w:tcW w:w="775" w:type="dxa"/>
            <w:shd w:val="clear" w:color="auto" w:fill="auto"/>
            <w:noWrap/>
            <w:vAlign w:val="center"/>
          </w:tcPr>
          <w:p w14:paraId="2DC7DD15"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150</w:t>
            </w:r>
          </w:p>
        </w:tc>
      </w:tr>
      <w:tr w:rsidR="00D8485D" w:rsidRPr="004A3EBF" w14:paraId="2E541DAD" w14:textId="77777777" w:rsidTr="00433F96">
        <w:trPr>
          <w:trHeight w:val="186"/>
        </w:trPr>
        <w:tc>
          <w:tcPr>
            <w:tcW w:w="1456" w:type="dxa"/>
            <w:shd w:val="clear" w:color="auto" w:fill="auto"/>
            <w:noWrap/>
            <w:vAlign w:val="bottom"/>
            <w:hideMark/>
          </w:tcPr>
          <w:p w14:paraId="322E9D28" w14:textId="77777777" w:rsidR="00D8485D" w:rsidRPr="004A3EBF" w:rsidRDefault="00D8485D" w:rsidP="00D8485D">
            <w:pPr>
              <w:spacing w:after="0" w:line="276" w:lineRule="auto"/>
              <w:rPr>
                <w:rFonts w:ascii="Trebuchet MS" w:eastAsia="Times New Roman" w:hAnsi="Trebuchet MS" w:cs="Calibri"/>
                <w:b/>
                <w:lang w:val="ro-RO"/>
              </w:rPr>
            </w:pPr>
            <w:r w:rsidRPr="004A3EBF">
              <w:rPr>
                <w:rFonts w:ascii="Trebuchet MS" w:eastAsia="Times New Roman" w:hAnsi="Trebuchet MS" w:cs="Calibri"/>
                <w:b/>
                <w:lang w:val="ro-RO"/>
              </w:rPr>
              <w:t>Pondere 15-29 ani în Total</w:t>
            </w:r>
          </w:p>
        </w:tc>
        <w:tc>
          <w:tcPr>
            <w:tcW w:w="1064" w:type="dxa"/>
            <w:shd w:val="clear" w:color="auto" w:fill="auto"/>
            <w:noWrap/>
            <w:vAlign w:val="bottom"/>
            <w:hideMark/>
          </w:tcPr>
          <w:p w14:paraId="414FCFC3" w14:textId="77777777" w:rsidR="00D8485D" w:rsidRPr="000D0CBC" w:rsidRDefault="00D8485D" w:rsidP="00D8485D">
            <w:pPr>
              <w:spacing w:after="0" w:line="276" w:lineRule="auto"/>
              <w:jc w:val="center"/>
              <w:rPr>
                <w:rFonts w:ascii="Trebuchet MS" w:eastAsia="Times New Roman" w:hAnsi="Trebuchet MS" w:cs="Calibri"/>
                <w:lang w:val="ro-RO"/>
              </w:rPr>
            </w:pPr>
            <w:r w:rsidRPr="000D0CBC">
              <w:rPr>
                <w:rFonts w:ascii="Trebuchet MS" w:hAnsi="Trebuchet MS"/>
                <w:color w:val="000000"/>
              </w:rPr>
              <w:t>41</w:t>
            </w:r>
            <w:r w:rsidR="00433F96" w:rsidRPr="000D0CBC">
              <w:rPr>
                <w:rFonts w:ascii="Trebuchet MS" w:hAnsi="Trebuchet MS"/>
                <w:color w:val="000000"/>
              </w:rPr>
              <w:t>.</w:t>
            </w:r>
            <w:r w:rsidRPr="000D0CBC">
              <w:rPr>
                <w:rFonts w:ascii="Trebuchet MS" w:hAnsi="Trebuchet MS"/>
                <w:color w:val="000000"/>
              </w:rPr>
              <w:t>4</w:t>
            </w:r>
            <w:r w:rsidR="00FB13F8" w:rsidRPr="000D0CBC">
              <w:rPr>
                <w:rFonts w:ascii="Trebuchet MS" w:hAnsi="Trebuchet MS"/>
                <w:color w:val="000000"/>
              </w:rPr>
              <w:t>%</w:t>
            </w:r>
          </w:p>
        </w:tc>
        <w:tc>
          <w:tcPr>
            <w:tcW w:w="685" w:type="dxa"/>
            <w:shd w:val="clear" w:color="auto" w:fill="auto"/>
            <w:noWrap/>
            <w:vAlign w:val="center"/>
            <w:hideMark/>
          </w:tcPr>
          <w:p w14:paraId="2DE24994"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41.8%</w:t>
            </w:r>
          </w:p>
        </w:tc>
        <w:tc>
          <w:tcPr>
            <w:tcW w:w="775" w:type="dxa"/>
            <w:shd w:val="clear" w:color="auto" w:fill="auto"/>
            <w:noWrap/>
            <w:vAlign w:val="center"/>
            <w:hideMark/>
          </w:tcPr>
          <w:p w14:paraId="5D2D6F28"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42.5%</w:t>
            </w:r>
          </w:p>
        </w:tc>
        <w:tc>
          <w:tcPr>
            <w:tcW w:w="775" w:type="dxa"/>
            <w:shd w:val="clear" w:color="auto" w:fill="auto"/>
            <w:noWrap/>
            <w:vAlign w:val="center"/>
            <w:hideMark/>
          </w:tcPr>
          <w:p w14:paraId="330E3ACE"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43.7%</w:t>
            </w:r>
          </w:p>
        </w:tc>
        <w:tc>
          <w:tcPr>
            <w:tcW w:w="775" w:type="dxa"/>
            <w:shd w:val="clear" w:color="auto" w:fill="auto"/>
            <w:noWrap/>
            <w:vAlign w:val="center"/>
            <w:hideMark/>
          </w:tcPr>
          <w:p w14:paraId="43F2D28B"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42.8%</w:t>
            </w:r>
          </w:p>
        </w:tc>
        <w:tc>
          <w:tcPr>
            <w:tcW w:w="794" w:type="dxa"/>
            <w:shd w:val="clear" w:color="auto" w:fill="auto"/>
            <w:noWrap/>
            <w:vAlign w:val="center"/>
            <w:hideMark/>
          </w:tcPr>
          <w:p w14:paraId="5583F2F0"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44.1%</w:t>
            </w:r>
          </w:p>
        </w:tc>
        <w:tc>
          <w:tcPr>
            <w:tcW w:w="775" w:type="dxa"/>
            <w:shd w:val="clear" w:color="auto" w:fill="auto"/>
            <w:noWrap/>
            <w:vAlign w:val="center"/>
            <w:hideMark/>
          </w:tcPr>
          <w:p w14:paraId="420BD63A"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42.2%</w:t>
            </w:r>
          </w:p>
        </w:tc>
        <w:tc>
          <w:tcPr>
            <w:tcW w:w="775" w:type="dxa"/>
            <w:shd w:val="clear" w:color="auto" w:fill="auto"/>
            <w:noWrap/>
            <w:vAlign w:val="center"/>
            <w:hideMark/>
          </w:tcPr>
          <w:p w14:paraId="5B263E45"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41.9%</w:t>
            </w:r>
          </w:p>
        </w:tc>
        <w:tc>
          <w:tcPr>
            <w:tcW w:w="775" w:type="dxa"/>
            <w:shd w:val="clear" w:color="auto" w:fill="auto"/>
            <w:noWrap/>
            <w:vAlign w:val="center"/>
            <w:hideMark/>
          </w:tcPr>
          <w:p w14:paraId="652FB6AE"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43.5%</w:t>
            </w:r>
          </w:p>
        </w:tc>
        <w:tc>
          <w:tcPr>
            <w:tcW w:w="775" w:type="dxa"/>
            <w:shd w:val="clear" w:color="auto" w:fill="auto"/>
            <w:noWrap/>
            <w:vAlign w:val="center"/>
            <w:hideMark/>
          </w:tcPr>
          <w:p w14:paraId="72801457"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41.8%</w:t>
            </w:r>
          </w:p>
        </w:tc>
        <w:tc>
          <w:tcPr>
            <w:tcW w:w="775" w:type="dxa"/>
            <w:shd w:val="clear" w:color="auto" w:fill="auto"/>
            <w:noWrap/>
            <w:vAlign w:val="center"/>
            <w:hideMark/>
          </w:tcPr>
          <w:p w14:paraId="3699335C"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43.2%</w:t>
            </w:r>
          </w:p>
        </w:tc>
      </w:tr>
      <w:tr w:rsidR="00D8485D" w:rsidRPr="004A3EBF" w14:paraId="016AD592" w14:textId="77777777" w:rsidTr="00433F96">
        <w:trPr>
          <w:trHeight w:val="186"/>
        </w:trPr>
        <w:tc>
          <w:tcPr>
            <w:tcW w:w="1456" w:type="dxa"/>
            <w:shd w:val="clear" w:color="auto" w:fill="auto"/>
            <w:noWrap/>
            <w:vAlign w:val="bottom"/>
            <w:hideMark/>
          </w:tcPr>
          <w:p w14:paraId="6C0333BC" w14:textId="77777777" w:rsidR="00D8485D" w:rsidRPr="004A3EBF" w:rsidRDefault="00D8485D" w:rsidP="00D8485D">
            <w:pPr>
              <w:spacing w:after="0" w:line="276" w:lineRule="auto"/>
              <w:rPr>
                <w:rFonts w:ascii="Trebuchet MS" w:eastAsia="Times New Roman" w:hAnsi="Trebuchet MS" w:cs="Calibri"/>
                <w:b/>
                <w:lang w:val="ro-RO"/>
              </w:rPr>
            </w:pPr>
            <w:r w:rsidRPr="004A3EBF">
              <w:rPr>
                <w:rFonts w:ascii="Trebuchet MS" w:eastAsia="Times New Roman" w:hAnsi="Trebuchet MS" w:cs="Calibri"/>
                <w:b/>
                <w:lang w:val="ro-RO"/>
              </w:rPr>
              <w:t>Pondere 55-64 ani în Total</w:t>
            </w:r>
          </w:p>
        </w:tc>
        <w:tc>
          <w:tcPr>
            <w:tcW w:w="1064" w:type="dxa"/>
            <w:shd w:val="clear" w:color="auto" w:fill="auto"/>
            <w:noWrap/>
            <w:vAlign w:val="bottom"/>
            <w:hideMark/>
          </w:tcPr>
          <w:p w14:paraId="51E4B4D9" w14:textId="77777777" w:rsidR="00D8485D" w:rsidRPr="000D0CBC" w:rsidRDefault="00D8485D" w:rsidP="00D8485D">
            <w:pPr>
              <w:spacing w:after="0" w:line="276" w:lineRule="auto"/>
              <w:jc w:val="center"/>
              <w:rPr>
                <w:rFonts w:ascii="Trebuchet MS" w:eastAsia="Times New Roman" w:hAnsi="Trebuchet MS" w:cs="Calibri"/>
                <w:lang w:val="ro-RO"/>
              </w:rPr>
            </w:pPr>
            <w:r w:rsidRPr="000D0CBC">
              <w:rPr>
                <w:rFonts w:ascii="Trebuchet MS" w:hAnsi="Trebuchet MS"/>
                <w:color w:val="000000"/>
              </w:rPr>
              <w:t>5</w:t>
            </w:r>
            <w:r w:rsidR="00433F96" w:rsidRPr="000D0CBC">
              <w:rPr>
                <w:rFonts w:ascii="Trebuchet MS" w:hAnsi="Trebuchet MS"/>
                <w:color w:val="000000"/>
              </w:rPr>
              <w:t>.</w:t>
            </w:r>
            <w:r w:rsidRPr="000D0CBC">
              <w:rPr>
                <w:rFonts w:ascii="Trebuchet MS" w:hAnsi="Trebuchet MS"/>
                <w:color w:val="000000"/>
              </w:rPr>
              <w:t>4</w:t>
            </w:r>
            <w:r w:rsidR="00FB13F8" w:rsidRPr="000D0CBC">
              <w:rPr>
                <w:rFonts w:ascii="Trebuchet MS" w:hAnsi="Trebuchet MS"/>
                <w:color w:val="000000"/>
              </w:rPr>
              <w:t>%</w:t>
            </w:r>
          </w:p>
        </w:tc>
        <w:tc>
          <w:tcPr>
            <w:tcW w:w="685" w:type="dxa"/>
            <w:shd w:val="clear" w:color="auto" w:fill="auto"/>
            <w:noWrap/>
            <w:vAlign w:val="center"/>
            <w:hideMark/>
          </w:tcPr>
          <w:p w14:paraId="4DFAC4EB"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5.8%</w:t>
            </w:r>
          </w:p>
        </w:tc>
        <w:tc>
          <w:tcPr>
            <w:tcW w:w="775" w:type="dxa"/>
            <w:shd w:val="clear" w:color="auto" w:fill="auto"/>
            <w:noWrap/>
            <w:vAlign w:val="center"/>
            <w:hideMark/>
          </w:tcPr>
          <w:p w14:paraId="28614E47"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6.3%</w:t>
            </w:r>
          </w:p>
        </w:tc>
        <w:tc>
          <w:tcPr>
            <w:tcW w:w="775" w:type="dxa"/>
            <w:shd w:val="clear" w:color="auto" w:fill="auto"/>
            <w:noWrap/>
            <w:vAlign w:val="center"/>
            <w:hideMark/>
          </w:tcPr>
          <w:p w14:paraId="3804CAA4"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6.3%</w:t>
            </w:r>
          </w:p>
        </w:tc>
        <w:tc>
          <w:tcPr>
            <w:tcW w:w="775" w:type="dxa"/>
            <w:shd w:val="clear" w:color="auto" w:fill="auto"/>
            <w:noWrap/>
            <w:vAlign w:val="center"/>
            <w:hideMark/>
          </w:tcPr>
          <w:p w14:paraId="2ADECF0B"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6.8%</w:t>
            </w:r>
          </w:p>
        </w:tc>
        <w:tc>
          <w:tcPr>
            <w:tcW w:w="794" w:type="dxa"/>
            <w:shd w:val="clear" w:color="auto" w:fill="auto"/>
            <w:noWrap/>
            <w:vAlign w:val="center"/>
            <w:hideMark/>
          </w:tcPr>
          <w:p w14:paraId="40B9AE31"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6.4%</w:t>
            </w:r>
          </w:p>
        </w:tc>
        <w:tc>
          <w:tcPr>
            <w:tcW w:w="775" w:type="dxa"/>
            <w:shd w:val="clear" w:color="auto" w:fill="auto"/>
            <w:noWrap/>
            <w:vAlign w:val="center"/>
            <w:hideMark/>
          </w:tcPr>
          <w:p w14:paraId="2E5C556F"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6.9%</w:t>
            </w:r>
          </w:p>
        </w:tc>
        <w:tc>
          <w:tcPr>
            <w:tcW w:w="775" w:type="dxa"/>
            <w:shd w:val="clear" w:color="auto" w:fill="auto"/>
            <w:noWrap/>
            <w:vAlign w:val="center"/>
            <w:hideMark/>
          </w:tcPr>
          <w:p w14:paraId="27464FAE"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7.1%</w:t>
            </w:r>
          </w:p>
        </w:tc>
        <w:tc>
          <w:tcPr>
            <w:tcW w:w="775" w:type="dxa"/>
            <w:shd w:val="clear" w:color="auto" w:fill="auto"/>
            <w:noWrap/>
            <w:vAlign w:val="center"/>
            <w:hideMark/>
          </w:tcPr>
          <w:p w14:paraId="4F6B7D35"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8.4%</w:t>
            </w:r>
          </w:p>
        </w:tc>
        <w:tc>
          <w:tcPr>
            <w:tcW w:w="775" w:type="dxa"/>
            <w:shd w:val="clear" w:color="auto" w:fill="auto"/>
            <w:noWrap/>
            <w:vAlign w:val="center"/>
            <w:hideMark/>
          </w:tcPr>
          <w:p w14:paraId="69AF4087"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8.0%</w:t>
            </w:r>
          </w:p>
        </w:tc>
        <w:tc>
          <w:tcPr>
            <w:tcW w:w="775" w:type="dxa"/>
            <w:shd w:val="clear" w:color="auto" w:fill="auto"/>
            <w:noWrap/>
            <w:vAlign w:val="center"/>
            <w:hideMark/>
          </w:tcPr>
          <w:p w14:paraId="034B78ED"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8.0%</w:t>
            </w:r>
          </w:p>
        </w:tc>
      </w:tr>
      <w:tr w:rsidR="00D8485D" w:rsidRPr="004A3EBF" w14:paraId="6C293E61" w14:textId="77777777" w:rsidTr="00433F96">
        <w:trPr>
          <w:trHeight w:val="186"/>
        </w:trPr>
        <w:tc>
          <w:tcPr>
            <w:tcW w:w="1456" w:type="dxa"/>
            <w:shd w:val="clear" w:color="auto" w:fill="auto"/>
            <w:noWrap/>
            <w:vAlign w:val="bottom"/>
          </w:tcPr>
          <w:p w14:paraId="7A9001BA" w14:textId="77777777" w:rsidR="00D8485D" w:rsidRPr="004A3EBF" w:rsidRDefault="00D8485D" w:rsidP="00D8485D">
            <w:pPr>
              <w:spacing w:after="0" w:line="276" w:lineRule="auto"/>
              <w:rPr>
                <w:rFonts w:ascii="Trebuchet MS" w:eastAsia="Times New Roman" w:hAnsi="Trebuchet MS" w:cs="Calibri"/>
                <w:b/>
                <w:lang w:val="ro-RO"/>
              </w:rPr>
            </w:pPr>
            <w:r w:rsidRPr="004A3EBF">
              <w:rPr>
                <w:rFonts w:ascii="Trebuchet MS" w:eastAsia="Times New Roman" w:hAnsi="Trebuchet MS" w:cs="Calibri"/>
                <w:b/>
                <w:lang w:val="ro-RO"/>
              </w:rPr>
              <w:t xml:space="preserve">Pondere șomeri de lungă </w:t>
            </w:r>
            <w:r w:rsidRPr="004A3EBF">
              <w:rPr>
                <w:rFonts w:ascii="Trebuchet MS" w:eastAsia="Times New Roman" w:hAnsi="Trebuchet MS" w:cs="Calibri"/>
                <w:b/>
                <w:lang w:val="ro-RO"/>
              </w:rPr>
              <w:lastRenderedPageBreak/>
              <w:t>durată în Total</w:t>
            </w:r>
          </w:p>
        </w:tc>
        <w:tc>
          <w:tcPr>
            <w:tcW w:w="1064" w:type="dxa"/>
            <w:shd w:val="clear" w:color="auto" w:fill="auto"/>
            <w:noWrap/>
            <w:vAlign w:val="bottom"/>
          </w:tcPr>
          <w:p w14:paraId="019F3C8C" w14:textId="77777777" w:rsidR="00D8485D" w:rsidRPr="004A3EBF" w:rsidRDefault="00D8485D" w:rsidP="00D8485D">
            <w:pPr>
              <w:spacing w:after="0" w:line="276" w:lineRule="auto"/>
              <w:jc w:val="center"/>
              <w:rPr>
                <w:rFonts w:ascii="Trebuchet MS" w:eastAsia="Times New Roman" w:hAnsi="Trebuchet MS" w:cs="Calibri"/>
                <w:lang w:val="ro-RO"/>
              </w:rPr>
            </w:pPr>
            <w:r>
              <w:rPr>
                <w:rFonts w:ascii="Calibri" w:hAnsi="Calibri"/>
                <w:color w:val="000000"/>
              </w:rPr>
              <w:lastRenderedPageBreak/>
              <w:t>30</w:t>
            </w:r>
            <w:r w:rsidR="00433F96">
              <w:rPr>
                <w:rFonts w:ascii="Calibri" w:hAnsi="Calibri"/>
                <w:color w:val="000000"/>
              </w:rPr>
              <w:t>.</w:t>
            </w:r>
            <w:r>
              <w:rPr>
                <w:rFonts w:ascii="Calibri" w:hAnsi="Calibri"/>
                <w:color w:val="000000"/>
              </w:rPr>
              <w:t>8</w:t>
            </w:r>
            <w:r w:rsidR="00FB13F8">
              <w:rPr>
                <w:rFonts w:ascii="Calibri" w:hAnsi="Calibri"/>
                <w:color w:val="000000"/>
              </w:rPr>
              <w:t>%</w:t>
            </w:r>
          </w:p>
        </w:tc>
        <w:tc>
          <w:tcPr>
            <w:tcW w:w="685" w:type="dxa"/>
            <w:shd w:val="clear" w:color="auto" w:fill="auto"/>
            <w:noWrap/>
            <w:vAlign w:val="center"/>
          </w:tcPr>
          <w:p w14:paraId="54E27098"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34.5%</w:t>
            </w:r>
          </w:p>
        </w:tc>
        <w:tc>
          <w:tcPr>
            <w:tcW w:w="775" w:type="dxa"/>
            <w:shd w:val="clear" w:color="auto" w:fill="auto"/>
            <w:noWrap/>
            <w:vAlign w:val="center"/>
          </w:tcPr>
          <w:p w14:paraId="0E0657BB"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41.0%</w:t>
            </w:r>
          </w:p>
        </w:tc>
        <w:tc>
          <w:tcPr>
            <w:tcW w:w="775" w:type="dxa"/>
            <w:shd w:val="clear" w:color="auto" w:fill="auto"/>
            <w:noWrap/>
            <w:vAlign w:val="center"/>
          </w:tcPr>
          <w:p w14:paraId="24605E14"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44.2%</w:t>
            </w:r>
          </w:p>
        </w:tc>
        <w:tc>
          <w:tcPr>
            <w:tcW w:w="775" w:type="dxa"/>
            <w:shd w:val="clear" w:color="auto" w:fill="auto"/>
            <w:noWrap/>
            <w:vAlign w:val="center"/>
          </w:tcPr>
          <w:p w14:paraId="2005E123"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45.2%</w:t>
            </w:r>
          </w:p>
        </w:tc>
        <w:tc>
          <w:tcPr>
            <w:tcW w:w="794" w:type="dxa"/>
            <w:shd w:val="clear" w:color="auto" w:fill="auto"/>
            <w:noWrap/>
            <w:vAlign w:val="center"/>
          </w:tcPr>
          <w:p w14:paraId="1C9AB437"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41.1%</w:t>
            </w:r>
          </w:p>
        </w:tc>
        <w:tc>
          <w:tcPr>
            <w:tcW w:w="775" w:type="dxa"/>
            <w:shd w:val="clear" w:color="auto" w:fill="auto"/>
            <w:noWrap/>
            <w:vAlign w:val="center"/>
          </w:tcPr>
          <w:p w14:paraId="760053CE"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43.9%</w:t>
            </w:r>
          </w:p>
        </w:tc>
        <w:tc>
          <w:tcPr>
            <w:tcW w:w="775" w:type="dxa"/>
            <w:shd w:val="clear" w:color="auto" w:fill="auto"/>
            <w:noWrap/>
            <w:vAlign w:val="center"/>
          </w:tcPr>
          <w:p w14:paraId="059BFE06"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50.0%</w:t>
            </w:r>
          </w:p>
        </w:tc>
        <w:tc>
          <w:tcPr>
            <w:tcW w:w="775" w:type="dxa"/>
            <w:shd w:val="clear" w:color="auto" w:fill="auto"/>
            <w:noWrap/>
            <w:vAlign w:val="center"/>
          </w:tcPr>
          <w:p w14:paraId="4C6CED24"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41.4%</w:t>
            </w:r>
          </w:p>
        </w:tc>
        <w:tc>
          <w:tcPr>
            <w:tcW w:w="775" w:type="dxa"/>
            <w:shd w:val="clear" w:color="auto" w:fill="auto"/>
            <w:noWrap/>
            <w:vAlign w:val="center"/>
          </w:tcPr>
          <w:p w14:paraId="09D26A6E"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44.1%</w:t>
            </w:r>
          </w:p>
        </w:tc>
        <w:tc>
          <w:tcPr>
            <w:tcW w:w="775" w:type="dxa"/>
            <w:shd w:val="clear" w:color="auto" w:fill="auto"/>
            <w:noWrap/>
            <w:vAlign w:val="center"/>
          </w:tcPr>
          <w:p w14:paraId="6849A419" w14:textId="77777777" w:rsidR="00D8485D" w:rsidRPr="004A3EBF" w:rsidRDefault="00D8485D" w:rsidP="00D8485D">
            <w:pPr>
              <w:spacing w:after="0" w:line="276" w:lineRule="auto"/>
              <w:jc w:val="center"/>
              <w:rPr>
                <w:rFonts w:ascii="Trebuchet MS" w:eastAsia="Times New Roman" w:hAnsi="Trebuchet MS" w:cs="Calibri"/>
                <w:lang w:val="ro-RO"/>
              </w:rPr>
            </w:pPr>
            <w:r w:rsidRPr="004A3EBF">
              <w:rPr>
                <w:rFonts w:ascii="Trebuchet MS" w:eastAsia="Times New Roman" w:hAnsi="Trebuchet MS" w:cs="Calibri"/>
                <w:lang w:val="ro-RO"/>
              </w:rPr>
              <w:t>42.4%</w:t>
            </w:r>
          </w:p>
        </w:tc>
      </w:tr>
    </w:tbl>
    <w:p w14:paraId="054AED47" w14:textId="77777777" w:rsidR="00933A17" w:rsidRDefault="00933A17" w:rsidP="007930D9">
      <w:pPr>
        <w:spacing w:after="120" w:line="276" w:lineRule="auto"/>
        <w:ind w:firstLine="720"/>
        <w:jc w:val="both"/>
        <w:rPr>
          <w:rFonts w:ascii="Trebuchet MS" w:hAnsi="Trebuchet MS"/>
          <w:lang w:val="ro-RO"/>
        </w:rPr>
      </w:pPr>
      <w:r w:rsidRPr="00ED6D59">
        <w:rPr>
          <w:rFonts w:ascii="Trebuchet MS" w:hAnsi="Trebuchet MS"/>
          <w:lang w:val="ro-RO"/>
        </w:rPr>
        <w:t>Sursa: EUROSTAT, Valori exprimate în mii de persoane</w:t>
      </w:r>
      <w:r w:rsidR="00A121E7">
        <w:rPr>
          <w:rFonts w:ascii="Trebuchet MS" w:hAnsi="Trebuchet MS"/>
          <w:lang w:val="ro-RO"/>
        </w:rPr>
        <w:t>, INS pentru anul 2009</w:t>
      </w:r>
    </w:p>
    <w:p w14:paraId="267D6EC6" w14:textId="77777777" w:rsidR="00D8485D" w:rsidRPr="005925EF" w:rsidRDefault="005925EF" w:rsidP="005925EF">
      <w:pPr>
        <w:pStyle w:val="ListParagraph"/>
        <w:spacing w:after="120"/>
        <w:ind w:left="1080"/>
        <w:jc w:val="both"/>
        <w:rPr>
          <w:rFonts w:ascii="Trebuchet MS" w:hAnsi="Trebuchet MS"/>
        </w:rPr>
      </w:pPr>
      <w:r>
        <w:rPr>
          <w:rFonts w:ascii="Trebuchet MS" w:hAnsi="Trebuchet MS"/>
        </w:rPr>
        <w:t>^1)</w:t>
      </w:r>
      <w:r w:rsidR="00D8485D">
        <w:rPr>
          <w:rFonts w:ascii="Trebuchet MS" w:hAnsi="Trebuchet MS"/>
        </w:rPr>
        <w:t>Date recalculate dup</w:t>
      </w:r>
      <w:r w:rsidR="00433F96">
        <w:rPr>
          <w:rFonts w:ascii="Trebuchet MS" w:hAnsi="Trebuchet MS"/>
        </w:rPr>
        <w:t>ă</w:t>
      </w:r>
      <w:r w:rsidR="00D8485D">
        <w:rPr>
          <w:rFonts w:ascii="Trebuchet MS" w:hAnsi="Trebuchet MS"/>
        </w:rPr>
        <w:t xml:space="preserve"> Recens</w:t>
      </w:r>
      <w:r w:rsidR="00433F96">
        <w:rPr>
          <w:rFonts w:ascii="Trebuchet MS" w:hAnsi="Trebuchet MS"/>
        </w:rPr>
        <w:t>ă</w:t>
      </w:r>
      <w:r w:rsidR="00D8485D">
        <w:rPr>
          <w:rFonts w:ascii="Trebuchet MS" w:hAnsi="Trebuchet MS"/>
        </w:rPr>
        <w:t>m</w:t>
      </w:r>
      <w:r w:rsidR="00433F96">
        <w:rPr>
          <w:rFonts w:ascii="Trebuchet MS" w:hAnsi="Trebuchet MS"/>
        </w:rPr>
        <w:t>â</w:t>
      </w:r>
      <w:r w:rsidR="00D8485D">
        <w:rPr>
          <w:rFonts w:ascii="Trebuchet MS" w:hAnsi="Trebuchet MS"/>
        </w:rPr>
        <w:t>ntul popula</w:t>
      </w:r>
      <w:r w:rsidR="00433F96">
        <w:rPr>
          <w:rFonts w:ascii="Trebuchet MS" w:hAnsi="Trebuchet MS"/>
        </w:rPr>
        <w:t>ț</w:t>
      </w:r>
      <w:r w:rsidR="00D8485D">
        <w:rPr>
          <w:rFonts w:ascii="Trebuchet MS" w:hAnsi="Trebuchet MS"/>
        </w:rPr>
        <w:t xml:space="preserve">iei </w:t>
      </w:r>
      <w:r w:rsidR="00433F96">
        <w:rPr>
          <w:rFonts w:ascii="Trebuchet MS" w:hAnsi="Trebuchet MS"/>
        </w:rPr>
        <w:t>ș</w:t>
      </w:r>
      <w:r w:rsidR="00D8485D">
        <w:rPr>
          <w:rFonts w:ascii="Trebuchet MS" w:hAnsi="Trebuchet MS"/>
        </w:rPr>
        <w:t>i locuin</w:t>
      </w:r>
      <w:r w:rsidR="00433F96">
        <w:rPr>
          <w:rFonts w:ascii="Trebuchet MS" w:hAnsi="Trebuchet MS"/>
        </w:rPr>
        <w:t>ț</w:t>
      </w:r>
      <w:r w:rsidR="00D8485D">
        <w:rPr>
          <w:rFonts w:ascii="Trebuchet MS" w:hAnsi="Trebuchet MS"/>
        </w:rPr>
        <w:t>elor 2011</w:t>
      </w:r>
    </w:p>
    <w:p w14:paraId="350F5B53" w14:textId="77777777" w:rsidR="0020681E" w:rsidRDefault="00933A17" w:rsidP="00433F96">
      <w:pPr>
        <w:spacing w:after="120" w:line="276" w:lineRule="auto"/>
        <w:jc w:val="both"/>
        <w:rPr>
          <w:rFonts w:ascii="Trebuchet MS" w:hAnsi="Trebuchet MS"/>
          <w:lang w:val="ro-RO"/>
        </w:rPr>
      </w:pPr>
      <w:r w:rsidRPr="00D8485D">
        <w:rPr>
          <w:rFonts w:ascii="Trebuchet MS" w:hAnsi="Trebuchet MS"/>
          <w:lang w:val="ro-RO"/>
        </w:rPr>
        <w:t>Numărul de șomeri de lungă durată s-a diminuat în ultimii ani până la valoarea de 150 mii de persoane în anul 2019. Cu toate acestea</w:t>
      </w:r>
      <w:r w:rsidR="00AD1B8B" w:rsidRPr="00D8485D">
        <w:rPr>
          <w:rFonts w:ascii="Trebuchet MS" w:hAnsi="Trebuchet MS"/>
          <w:lang w:val="ro-RO"/>
        </w:rPr>
        <w:t>,</w:t>
      </w:r>
      <w:r w:rsidRPr="00D8485D">
        <w:rPr>
          <w:rFonts w:ascii="Trebuchet MS" w:hAnsi="Trebuchet MS"/>
          <w:lang w:val="ro-RO"/>
        </w:rPr>
        <w:t xml:space="preserve"> ponderea șomerilor de lungă durată în numărul total de șomeri a rămas relativ mare, în anul 2019 </w:t>
      </w:r>
      <w:r w:rsidR="00AD1B8B" w:rsidRPr="00D8485D">
        <w:rPr>
          <w:rFonts w:ascii="Trebuchet MS" w:hAnsi="Trebuchet MS"/>
          <w:lang w:val="ro-RO"/>
        </w:rPr>
        <w:t>fiind</w:t>
      </w:r>
      <w:r w:rsidRPr="00D8485D">
        <w:rPr>
          <w:rFonts w:ascii="Trebuchet MS" w:hAnsi="Trebuchet MS"/>
          <w:lang w:val="ro-RO"/>
        </w:rPr>
        <w:t xml:space="preserve"> de 43,4%. De asemenea, în rândul șomerilor de lungă durată 46,5% din persoane se află în șomaj de peste 24 luni.</w:t>
      </w:r>
      <w:r w:rsidRPr="00ED6D59">
        <w:rPr>
          <w:rFonts w:ascii="Trebuchet MS" w:hAnsi="Trebuchet MS"/>
          <w:lang w:val="ro-RO"/>
        </w:rPr>
        <w:t xml:space="preserve"> </w:t>
      </w:r>
    </w:p>
    <w:p w14:paraId="302435F2" w14:textId="7DD63998" w:rsidR="003A48D7" w:rsidRDefault="003A48D7" w:rsidP="00433F96">
      <w:pPr>
        <w:spacing w:after="120" w:line="276" w:lineRule="auto"/>
        <w:jc w:val="both"/>
        <w:rPr>
          <w:rFonts w:ascii="Trebuchet MS" w:hAnsi="Trebuchet MS"/>
          <w:lang w:val="ro-RO"/>
        </w:rPr>
      </w:pPr>
      <w:r>
        <w:rPr>
          <w:rFonts w:ascii="Trebuchet MS" w:hAnsi="Trebuchet MS"/>
          <w:lang w:val="ro-RO"/>
        </w:rPr>
        <w:t>În ceea ce privește prognozele pe termen scurt ale evoluției ratei șomajului ale Comisiei Europene, pentru România se estimează: 6,2% (2021) și 5,1% (2022), iar pentru UE 27: 8,6% (2021) și 8,0% (2022).</w:t>
      </w:r>
    </w:p>
    <w:p w14:paraId="292F5E3D" w14:textId="77777777" w:rsidR="005747E6" w:rsidRPr="00ED6D59" w:rsidRDefault="00933A17" w:rsidP="00FB13F8">
      <w:pPr>
        <w:spacing w:after="120" w:line="276" w:lineRule="auto"/>
        <w:jc w:val="both"/>
        <w:rPr>
          <w:rFonts w:ascii="Trebuchet MS" w:hAnsi="Trebuchet MS"/>
          <w:i/>
          <w:lang w:val="ro-RO"/>
        </w:rPr>
      </w:pPr>
      <w:r w:rsidRPr="00ED6D59">
        <w:rPr>
          <w:rFonts w:ascii="Trebuchet MS" w:hAnsi="Trebuchet MS"/>
          <w:i/>
          <w:lang w:val="ro-RO"/>
        </w:rPr>
        <w:t>Astfel, sunt necesare măsuri personalizate pentru șomerii de lungă durată, inclusiv prin stimularea participării la măsuri de educație și formare adaptate la nevoile pieței muncii.</w:t>
      </w:r>
    </w:p>
    <w:p w14:paraId="2377E6A7" w14:textId="77777777" w:rsidR="00933A17" w:rsidRPr="00ED6D59" w:rsidRDefault="00933A17" w:rsidP="007930D9">
      <w:pPr>
        <w:pStyle w:val="Heading3"/>
        <w:spacing w:line="276" w:lineRule="auto"/>
        <w:rPr>
          <w:color w:val="auto"/>
          <w:sz w:val="22"/>
          <w:szCs w:val="22"/>
        </w:rPr>
      </w:pPr>
      <w:bookmarkStart w:id="39" w:name="_Toc35848221"/>
      <w:bookmarkStart w:id="40" w:name="_Toc47699884"/>
      <w:r w:rsidRPr="00ED6D59">
        <w:rPr>
          <w:color w:val="auto"/>
          <w:sz w:val="22"/>
          <w:szCs w:val="22"/>
        </w:rPr>
        <w:t>Rata NEETs (tineri care nu sunt</w:t>
      </w:r>
      <w:r w:rsidR="00DE622C" w:rsidRPr="00ED6D59">
        <w:rPr>
          <w:color w:val="auto"/>
          <w:sz w:val="22"/>
          <w:szCs w:val="22"/>
        </w:rPr>
        <w:t xml:space="preserve"> nici</w:t>
      </w:r>
      <w:r w:rsidRPr="00ED6D59">
        <w:rPr>
          <w:color w:val="auto"/>
          <w:sz w:val="22"/>
          <w:szCs w:val="22"/>
        </w:rPr>
        <w:t xml:space="preserve"> în ocupare și nici în educație sau formare)</w:t>
      </w:r>
      <w:bookmarkEnd w:id="39"/>
      <w:bookmarkEnd w:id="40"/>
    </w:p>
    <w:p w14:paraId="49D856C1" w14:textId="77777777" w:rsidR="00933A17" w:rsidRPr="00ED6D59" w:rsidRDefault="00933A17" w:rsidP="007930D9">
      <w:pPr>
        <w:spacing w:after="0" w:line="276" w:lineRule="auto"/>
        <w:jc w:val="both"/>
        <w:rPr>
          <w:rFonts w:ascii="Trebuchet MS" w:hAnsi="Trebuchet MS"/>
          <w:lang w:val="ro-RO"/>
        </w:rPr>
      </w:pPr>
    </w:p>
    <w:p w14:paraId="0B850BE6" w14:textId="77777777" w:rsidR="00933A17" w:rsidRPr="00D8485D" w:rsidRDefault="00933A17" w:rsidP="0020681E">
      <w:pPr>
        <w:spacing w:after="120" w:line="276" w:lineRule="auto"/>
        <w:jc w:val="both"/>
        <w:rPr>
          <w:rFonts w:ascii="Trebuchet MS" w:hAnsi="Trebuchet MS"/>
          <w:lang w:val="ro-RO"/>
        </w:rPr>
      </w:pPr>
      <w:r w:rsidRPr="00D8485D">
        <w:rPr>
          <w:rFonts w:ascii="Trebuchet MS" w:hAnsi="Trebuchet MS"/>
          <w:lang w:val="ro-RO"/>
        </w:rPr>
        <w:t>Rata NEETs are o evoluție oscilantă în România</w:t>
      </w:r>
      <w:r w:rsidR="00DE622C" w:rsidRPr="00D8485D">
        <w:rPr>
          <w:rFonts w:ascii="Trebuchet MS" w:hAnsi="Trebuchet MS"/>
          <w:lang w:val="ro-RO"/>
        </w:rPr>
        <w:t xml:space="preserve"> și</w:t>
      </w:r>
      <w:r w:rsidRPr="00D8485D">
        <w:rPr>
          <w:rFonts w:ascii="Trebuchet MS" w:hAnsi="Trebuchet MS"/>
          <w:lang w:val="ro-RO"/>
        </w:rPr>
        <w:t xml:space="preserve"> s-a aflat în permanență peste media europeană UE-27. Valoarea acestui indicator a înregistrat o creștere în 2019 de 0,2 puncte procentuale, comparativ cu valoarea din anul precedent, valoarea înregistrată fiind 14,7% (grupa de vârstă 15-24 ani). Se observă o scădere a acestei rate comparativ cu anul 2014, dar valoarea din 2019 este superioară celei din 2009. </w:t>
      </w:r>
    </w:p>
    <w:p w14:paraId="0A262B9C" w14:textId="77777777" w:rsidR="0020681E" w:rsidRDefault="00933A17" w:rsidP="007930D9">
      <w:pPr>
        <w:spacing w:after="120" w:line="276" w:lineRule="auto"/>
        <w:jc w:val="both"/>
        <w:rPr>
          <w:rFonts w:ascii="Trebuchet MS" w:hAnsi="Trebuchet MS"/>
          <w:lang w:val="ro-RO"/>
        </w:rPr>
      </w:pPr>
      <w:r w:rsidRPr="00D8485D">
        <w:rPr>
          <w:rFonts w:ascii="Trebuchet MS" w:hAnsi="Trebuchet MS"/>
          <w:lang w:val="ro-RO"/>
        </w:rPr>
        <w:t>În plan teritorial, în anul 2019 cele mai ridicate</w:t>
      </w:r>
      <w:r w:rsidR="006146AC" w:rsidRPr="00D8485D">
        <w:rPr>
          <w:rFonts w:ascii="Trebuchet MS" w:hAnsi="Trebuchet MS"/>
          <w:lang w:val="ro-RO"/>
        </w:rPr>
        <w:t xml:space="preserve"> valori ale</w:t>
      </w:r>
      <w:r w:rsidRPr="00D8485D">
        <w:rPr>
          <w:rFonts w:ascii="Trebuchet MS" w:hAnsi="Trebuchet MS"/>
          <w:lang w:val="ro-RO"/>
        </w:rPr>
        <w:t xml:space="preserve"> rate</w:t>
      </w:r>
      <w:r w:rsidR="006146AC" w:rsidRPr="00D8485D">
        <w:rPr>
          <w:rFonts w:ascii="Trebuchet MS" w:hAnsi="Trebuchet MS"/>
          <w:lang w:val="ro-RO"/>
        </w:rPr>
        <w:t>i</w:t>
      </w:r>
      <w:r w:rsidRPr="00D8485D">
        <w:rPr>
          <w:rFonts w:ascii="Trebuchet MS" w:hAnsi="Trebuchet MS"/>
          <w:lang w:val="ro-RO"/>
        </w:rPr>
        <w:t xml:space="preserve"> NEETs (15-24 ani) s-au înregistrat în regiunile Centru (22,7% total și 25,2% rata pentru femei și 20,3% rata pentru bărbați), Sud-Muntenia (18,9% total și 25,6% rata pentru femei) și Sud-Est (18,8% total și 23,7% rata pentru femei).</w:t>
      </w:r>
      <w:r w:rsidRPr="00ED6D59">
        <w:rPr>
          <w:rFonts w:ascii="Trebuchet MS" w:hAnsi="Trebuchet MS"/>
          <w:lang w:val="ro-RO"/>
        </w:rPr>
        <w:t xml:space="preserve"> </w:t>
      </w:r>
    </w:p>
    <w:p w14:paraId="7563A3DC" w14:textId="77777777" w:rsidR="00933A17" w:rsidRPr="00ED6D59" w:rsidRDefault="00933A17" w:rsidP="007930D9">
      <w:pPr>
        <w:spacing w:after="120" w:line="276" w:lineRule="auto"/>
        <w:jc w:val="both"/>
        <w:rPr>
          <w:rFonts w:ascii="Trebuchet MS" w:hAnsi="Trebuchet MS"/>
          <w:i/>
          <w:lang w:val="ro-RO"/>
        </w:rPr>
      </w:pPr>
      <w:r w:rsidRPr="00ED6D59">
        <w:rPr>
          <w:rFonts w:ascii="Trebuchet MS" w:hAnsi="Trebuchet MS"/>
          <w:i/>
          <w:lang w:val="ro-RO"/>
        </w:rPr>
        <w:t>Astfel, este necesară focalizarea de resurse și investiții în măsuri dedicate tinerilor NEETs din aceste regiuni, în special pentru integrarea populației feminine, dar și a celei masculine din regiunea Centru.</w:t>
      </w:r>
    </w:p>
    <w:p w14:paraId="0A9224DD" w14:textId="7B139967" w:rsidR="00933A17" w:rsidRPr="00D8485D" w:rsidRDefault="00933A17" w:rsidP="007930D9">
      <w:pPr>
        <w:spacing w:after="120" w:line="276" w:lineRule="auto"/>
        <w:jc w:val="both"/>
        <w:rPr>
          <w:rFonts w:ascii="Trebuchet MS" w:hAnsi="Trebuchet MS"/>
          <w:lang w:val="ro-RO"/>
        </w:rPr>
      </w:pPr>
      <w:r w:rsidRPr="00D8485D">
        <w:rPr>
          <w:rFonts w:ascii="Trebuchet MS" w:hAnsi="Trebuchet MS"/>
          <w:lang w:val="ro-RO"/>
        </w:rPr>
        <w:t>După gradul de urbanizare</w:t>
      </w:r>
      <w:r w:rsidR="0085576E">
        <w:rPr>
          <w:rFonts w:ascii="Trebuchet MS" w:hAnsi="Trebuchet MS"/>
          <w:lang w:val="ro-RO"/>
        </w:rPr>
        <w:t>,</w:t>
      </w:r>
      <w:r w:rsidRPr="00D8485D">
        <w:rPr>
          <w:rFonts w:ascii="Trebuchet MS" w:hAnsi="Trebuchet MS"/>
          <w:lang w:val="ro-RO"/>
        </w:rPr>
        <w:t xml:space="preserve"> se observă o rată NEETs</w:t>
      </w:r>
      <w:r w:rsidR="00780DFB">
        <w:rPr>
          <w:rFonts w:ascii="Trebuchet MS" w:hAnsi="Trebuchet MS"/>
          <w:lang w:val="ro-RO"/>
        </w:rPr>
        <w:t xml:space="preserve"> </w:t>
      </w:r>
      <w:r w:rsidRPr="00D8485D">
        <w:rPr>
          <w:rFonts w:ascii="Trebuchet MS" w:hAnsi="Trebuchet MS"/>
          <w:lang w:val="ro-RO"/>
        </w:rPr>
        <w:t xml:space="preserve">(grupa de vârstă 15-24 ani) cu valori mai mari în </w:t>
      </w:r>
      <w:r w:rsidR="00A74667" w:rsidRPr="00D8485D">
        <w:rPr>
          <w:rFonts w:ascii="Trebuchet MS" w:hAnsi="Trebuchet MS"/>
          <w:i/>
          <w:lang w:val="ro-RO"/>
        </w:rPr>
        <w:t>o</w:t>
      </w:r>
      <w:r w:rsidRPr="00D8485D">
        <w:rPr>
          <w:rFonts w:ascii="Trebuchet MS" w:hAnsi="Trebuchet MS"/>
          <w:i/>
          <w:lang w:val="ro-RO"/>
        </w:rPr>
        <w:t>rașele mici și zonele sub-urbane</w:t>
      </w:r>
      <w:r w:rsidRPr="00D8485D">
        <w:rPr>
          <w:rFonts w:ascii="Trebuchet MS" w:hAnsi="Trebuchet MS"/>
          <w:lang w:val="ro-RO"/>
        </w:rPr>
        <w:t xml:space="preserve"> (16,6% și 19,4% rata pentru femei) și în </w:t>
      </w:r>
      <w:r w:rsidRPr="00D8485D">
        <w:rPr>
          <w:rFonts w:ascii="Trebuchet MS" w:hAnsi="Trebuchet MS"/>
          <w:i/>
          <w:lang w:val="ro-RO"/>
        </w:rPr>
        <w:t>zonele rurale</w:t>
      </w:r>
      <w:r w:rsidRPr="00D8485D">
        <w:rPr>
          <w:rFonts w:ascii="Trebuchet MS" w:hAnsi="Trebuchet MS"/>
          <w:lang w:val="ro-RO"/>
        </w:rPr>
        <w:t xml:space="preserve"> (17,5% și 22,5% rata pentru femei).</w:t>
      </w:r>
    </w:p>
    <w:p w14:paraId="61446658" w14:textId="0E4376F4" w:rsidR="00B90E86" w:rsidRPr="00B90E86" w:rsidRDefault="00A74667" w:rsidP="00B90E86">
      <w:pPr>
        <w:spacing w:after="120" w:line="276" w:lineRule="auto"/>
        <w:jc w:val="both"/>
        <w:rPr>
          <w:rFonts w:ascii="Trebuchet MS" w:hAnsi="Trebuchet MS"/>
          <w:lang w:val="ro-RO"/>
        </w:rPr>
      </w:pPr>
      <w:r w:rsidRPr="00D8485D">
        <w:rPr>
          <w:rFonts w:ascii="Trebuchet MS" w:hAnsi="Trebuchet MS"/>
          <w:i/>
          <w:lang w:val="ro-RO"/>
        </w:rPr>
        <w:t>Având în vedere că rata NEETs continuă să fie mai ridicată în anul 2019 pentru grupa de vârstă 15-29 de ani (16,8%),</w:t>
      </w:r>
      <w:r w:rsidRPr="00ED6D59">
        <w:rPr>
          <w:rFonts w:ascii="Trebuchet MS" w:hAnsi="Trebuchet MS"/>
          <w:i/>
          <w:lang w:val="ro-RO"/>
        </w:rPr>
        <w:t xml:space="preserve"> este necesară modificarea legislației prin extinderea</w:t>
      </w:r>
      <w:r w:rsidR="0085576E">
        <w:rPr>
          <w:rFonts w:ascii="Trebuchet MS" w:hAnsi="Trebuchet MS"/>
          <w:i/>
          <w:lang w:val="ro-RO"/>
        </w:rPr>
        <w:t xml:space="preserve"> categoriei de vârstă a</w:t>
      </w:r>
      <w:r w:rsidRPr="00ED6D59">
        <w:rPr>
          <w:rFonts w:ascii="Trebuchet MS" w:hAnsi="Trebuchet MS"/>
          <w:i/>
          <w:lang w:val="ro-RO"/>
        </w:rPr>
        <w:t xml:space="preserve"> grupului țintă al tinerilor NEETs</w:t>
      </w:r>
      <w:r w:rsidR="00B90E86">
        <w:rPr>
          <w:rFonts w:ascii="Trebuchet MS" w:hAnsi="Trebuchet MS"/>
          <w:i/>
          <w:lang w:val="ro-RO"/>
        </w:rPr>
        <w:t xml:space="preserve"> și</w:t>
      </w:r>
      <w:r w:rsidR="00B90E86" w:rsidRPr="00B90E86">
        <w:rPr>
          <w:rFonts w:ascii="Trebuchet MS" w:hAnsi="Trebuchet MS"/>
          <w:i/>
          <w:lang w:val="ro-RO"/>
        </w:rPr>
        <w:t xml:space="preserve"> utilizarea </w:t>
      </w:r>
      <w:r w:rsidR="00B90E86">
        <w:rPr>
          <w:rFonts w:ascii="Trebuchet MS" w:hAnsi="Trebuchet MS"/>
          <w:i/>
          <w:lang w:val="ro-RO"/>
        </w:rPr>
        <w:t>acesteia</w:t>
      </w:r>
      <w:r w:rsidR="00B90E86" w:rsidRPr="00B90E86">
        <w:rPr>
          <w:rFonts w:ascii="Trebuchet MS" w:hAnsi="Trebuchet MS"/>
          <w:i/>
          <w:lang w:val="ro-RO"/>
        </w:rPr>
        <w:t xml:space="preserve"> ca referință pentru măsurile dedicate tinerilor.</w:t>
      </w:r>
    </w:p>
    <w:p w14:paraId="239CE22B" w14:textId="223D6440" w:rsidR="00A74667" w:rsidRPr="008F7A8D" w:rsidRDefault="00A74667" w:rsidP="007930D9">
      <w:pPr>
        <w:spacing w:after="120" w:line="276" w:lineRule="auto"/>
        <w:jc w:val="both"/>
        <w:rPr>
          <w:rFonts w:ascii="Trebuchet MS" w:hAnsi="Trebuchet MS"/>
          <w:i/>
          <w:lang w:val="ro-RO"/>
        </w:rPr>
      </w:pPr>
    </w:p>
    <w:p w14:paraId="2FEF0F3B" w14:textId="202530C4" w:rsidR="005747E6" w:rsidRPr="00ED6D59" w:rsidRDefault="00933A17" w:rsidP="008B531F">
      <w:pPr>
        <w:spacing w:after="120" w:line="276" w:lineRule="auto"/>
        <w:jc w:val="both"/>
      </w:pPr>
      <w:r w:rsidRPr="00D8485D">
        <w:rPr>
          <w:rFonts w:ascii="Trebuchet MS" w:hAnsi="Trebuchet MS"/>
          <w:lang w:val="ro-RO"/>
        </w:rPr>
        <w:t>Femeile continuă să înregistreze un nivel ridicat al ratei NEETs (15-29 ani) de 22,1%, în scădere cu 0,3 puncte procentuale față de anul 2018. În rândul bărbaților, nivelul înregistrat în anul 2019 a fost 11,8%, în scădere cu 0,2 puncte procentuale față de anul precedent.</w:t>
      </w:r>
      <w:bookmarkStart w:id="41" w:name="_Toc35848238"/>
      <w:bookmarkStart w:id="42" w:name="_Toc47699923"/>
    </w:p>
    <w:p w14:paraId="012806AE" w14:textId="77777777" w:rsidR="00933A17" w:rsidRPr="00ED6D59" w:rsidRDefault="00933A17" w:rsidP="005310DA">
      <w:pPr>
        <w:pStyle w:val="Tabele"/>
        <w:spacing w:after="0" w:line="276" w:lineRule="auto"/>
        <w:rPr>
          <w:sz w:val="22"/>
        </w:rPr>
      </w:pPr>
      <w:r w:rsidRPr="00ED6D59">
        <w:rPr>
          <w:sz w:val="22"/>
        </w:rPr>
        <w:t xml:space="preserve">Tabel </w:t>
      </w:r>
      <w:r w:rsidR="005747E6" w:rsidRPr="00ED6D59">
        <w:rPr>
          <w:sz w:val="22"/>
        </w:rPr>
        <w:t>nr.</w:t>
      </w:r>
      <w:r w:rsidR="005310DA" w:rsidRPr="00ED6D59">
        <w:rPr>
          <w:sz w:val="22"/>
        </w:rPr>
        <w:t xml:space="preserve">3 </w:t>
      </w:r>
      <w:r w:rsidRPr="00ED6D59">
        <w:rPr>
          <w:sz w:val="22"/>
        </w:rPr>
        <w:t>Evoluția ratei NEETs pe grupe de vârstă și sexe</w:t>
      </w:r>
      <w:bookmarkEnd w:id="41"/>
      <w:r w:rsidRPr="00ED6D59">
        <w:rPr>
          <w:sz w:val="22"/>
        </w:rPr>
        <w:t xml:space="preserve"> (%)</w:t>
      </w:r>
      <w:bookmarkEnd w:id="42"/>
    </w:p>
    <w:tbl>
      <w:tblPr>
        <w:tblW w:w="10350" w:type="dxa"/>
        <w:tblInd w:w="-365" w:type="dxa"/>
        <w:tblLook w:val="04A0" w:firstRow="1" w:lastRow="0" w:firstColumn="1" w:lastColumn="0" w:noHBand="0" w:noVBand="1"/>
      </w:tblPr>
      <w:tblGrid>
        <w:gridCol w:w="1677"/>
        <w:gridCol w:w="1197"/>
        <w:gridCol w:w="747"/>
        <w:gridCol w:w="732"/>
        <w:gridCol w:w="732"/>
        <w:gridCol w:w="732"/>
        <w:gridCol w:w="776"/>
        <w:gridCol w:w="732"/>
        <w:gridCol w:w="732"/>
        <w:gridCol w:w="732"/>
        <w:gridCol w:w="732"/>
        <w:gridCol w:w="829"/>
      </w:tblGrid>
      <w:tr w:rsidR="009E46A6" w:rsidRPr="00002B14" w14:paraId="6E1224EA" w14:textId="77777777" w:rsidTr="008A2410">
        <w:trPr>
          <w:trHeight w:val="153"/>
        </w:trPr>
        <w:tc>
          <w:tcPr>
            <w:tcW w:w="1677"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28B55307" w14:textId="77777777" w:rsidR="00933A17" w:rsidRPr="00D8485D" w:rsidRDefault="00933A17" w:rsidP="007930D9">
            <w:pPr>
              <w:spacing w:after="0" w:line="276" w:lineRule="auto"/>
              <w:rPr>
                <w:rFonts w:ascii="Trebuchet MS" w:eastAsia="Times New Roman" w:hAnsi="Trebuchet MS" w:cs="Arial"/>
                <w:lang w:val="ro-RO" w:eastAsia="zh-TW"/>
              </w:rPr>
            </w:pPr>
            <w:bookmarkStart w:id="43" w:name="_Hlk57067896"/>
            <w:r w:rsidRPr="00D8485D">
              <w:rPr>
                <w:rFonts w:ascii="Trebuchet MS" w:eastAsia="Times New Roman" w:hAnsi="Trebuchet MS" w:cs="Arial"/>
                <w:lang w:val="ro-RO" w:eastAsia="zh-TW"/>
              </w:rPr>
              <w:t> </w:t>
            </w:r>
          </w:p>
        </w:tc>
        <w:tc>
          <w:tcPr>
            <w:tcW w:w="1197" w:type="dxa"/>
            <w:tcBorders>
              <w:top w:val="single" w:sz="4" w:space="0" w:color="000000"/>
              <w:left w:val="nil"/>
              <w:bottom w:val="single" w:sz="4" w:space="0" w:color="000000"/>
              <w:right w:val="single" w:sz="4" w:space="0" w:color="000000"/>
            </w:tcBorders>
            <w:shd w:val="clear" w:color="000000" w:fill="99CCFF"/>
            <w:noWrap/>
            <w:vAlign w:val="center"/>
            <w:hideMark/>
          </w:tcPr>
          <w:p w14:paraId="4F3EEC6A"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2009</w:t>
            </w:r>
            <w:r w:rsidR="00FB13F8">
              <w:rPr>
                <w:rFonts w:ascii="Trebuchet MS" w:eastAsia="Times New Roman" w:hAnsi="Trebuchet MS" w:cs="Arial"/>
                <w:b/>
                <w:lang w:val="ro-RO" w:eastAsia="zh-TW"/>
              </w:rPr>
              <w:t>^</w:t>
            </w:r>
            <w:r w:rsidR="00A121E7">
              <w:rPr>
                <w:rFonts w:ascii="Trebuchet MS" w:eastAsia="Times New Roman" w:hAnsi="Trebuchet MS" w:cs="Arial"/>
                <w:b/>
                <w:lang w:val="ro-RO" w:eastAsia="zh-TW"/>
              </w:rPr>
              <w:t>1)</w:t>
            </w:r>
          </w:p>
        </w:tc>
        <w:tc>
          <w:tcPr>
            <w:tcW w:w="747" w:type="dxa"/>
            <w:tcBorders>
              <w:top w:val="single" w:sz="4" w:space="0" w:color="000000"/>
              <w:left w:val="nil"/>
              <w:bottom w:val="single" w:sz="4" w:space="0" w:color="000000"/>
              <w:right w:val="single" w:sz="4" w:space="0" w:color="000000"/>
            </w:tcBorders>
            <w:shd w:val="clear" w:color="000000" w:fill="99CCFF"/>
            <w:noWrap/>
            <w:vAlign w:val="center"/>
            <w:hideMark/>
          </w:tcPr>
          <w:p w14:paraId="3C00732D"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2010</w:t>
            </w:r>
          </w:p>
        </w:tc>
        <w:tc>
          <w:tcPr>
            <w:tcW w:w="721" w:type="dxa"/>
            <w:tcBorders>
              <w:top w:val="single" w:sz="4" w:space="0" w:color="000000"/>
              <w:left w:val="nil"/>
              <w:bottom w:val="single" w:sz="4" w:space="0" w:color="000000"/>
              <w:right w:val="single" w:sz="4" w:space="0" w:color="000000"/>
            </w:tcBorders>
            <w:shd w:val="clear" w:color="000000" w:fill="99CCFF"/>
            <w:noWrap/>
            <w:vAlign w:val="center"/>
            <w:hideMark/>
          </w:tcPr>
          <w:p w14:paraId="784F68ED"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2011</w:t>
            </w:r>
          </w:p>
        </w:tc>
        <w:tc>
          <w:tcPr>
            <w:tcW w:w="721" w:type="dxa"/>
            <w:tcBorders>
              <w:top w:val="single" w:sz="4" w:space="0" w:color="000000"/>
              <w:left w:val="nil"/>
              <w:bottom w:val="single" w:sz="4" w:space="0" w:color="000000"/>
              <w:right w:val="single" w:sz="4" w:space="0" w:color="000000"/>
            </w:tcBorders>
            <w:shd w:val="clear" w:color="000000" w:fill="99CCFF"/>
            <w:noWrap/>
            <w:vAlign w:val="center"/>
            <w:hideMark/>
          </w:tcPr>
          <w:p w14:paraId="1979354D"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2012</w:t>
            </w:r>
          </w:p>
        </w:tc>
        <w:tc>
          <w:tcPr>
            <w:tcW w:w="721" w:type="dxa"/>
            <w:tcBorders>
              <w:top w:val="single" w:sz="4" w:space="0" w:color="000000"/>
              <w:left w:val="nil"/>
              <w:bottom w:val="single" w:sz="4" w:space="0" w:color="000000"/>
              <w:right w:val="single" w:sz="4" w:space="0" w:color="000000"/>
            </w:tcBorders>
            <w:shd w:val="clear" w:color="000000" w:fill="99CCFF"/>
            <w:noWrap/>
            <w:vAlign w:val="center"/>
            <w:hideMark/>
          </w:tcPr>
          <w:p w14:paraId="59FE7F59"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2013</w:t>
            </w:r>
          </w:p>
        </w:tc>
        <w:tc>
          <w:tcPr>
            <w:tcW w:w="776" w:type="dxa"/>
            <w:tcBorders>
              <w:top w:val="single" w:sz="4" w:space="0" w:color="000000"/>
              <w:left w:val="nil"/>
              <w:bottom w:val="single" w:sz="4" w:space="0" w:color="000000"/>
              <w:right w:val="single" w:sz="4" w:space="0" w:color="000000"/>
            </w:tcBorders>
            <w:shd w:val="clear" w:color="000000" w:fill="99CCFF"/>
            <w:noWrap/>
            <w:vAlign w:val="center"/>
            <w:hideMark/>
          </w:tcPr>
          <w:p w14:paraId="136851E6"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2014</w:t>
            </w:r>
          </w:p>
        </w:tc>
        <w:tc>
          <w:tcPr>
            <w:tcW w:w="721" w:type="dxa"/>
            <w:tcBorders>
              <w:top w:val="single" w:sz="4" w:space="0" w:color="000000"/>
              <w:left w:val="nil"/>
              <w:bottom w:val="single" w:sz="4" w:space="0" w:color="000000"/>
              <w:right w:val="single" w:sz="4" w:space="0" w:color="000000"/>
            </w:tcBorders>
            <w:shd w:val="clear" w:color="000000" w:fill="99CCFF"/>
            <w:noWrap/>
            <w:vAlign w:val="center"/>
            <w:hideMark/>
          </w:tcPr>
          <w:p w14:paraId="241AB2DB"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2015</w:t>
            </w:r>
          </w:p>
        </w:tc>
        <w:tc>
          <w:tcPr>
            <w:tcW w:w="721" w:type="dxa"/>
            <w:tcBorders>
              <w:top w:val="single" w:sz="4" w:space="0" w:color="000000"/>
              <w:left w:val="nil"/>
              <w:bottom w:val="single" w:sz="4" w:space="0" w:color="000000"/>
              <w:right w:val="single" w:sz="4" w:space="0" w:color="000000"/>
            </w:tcBorders>
            <w:shd w:val="clear" w:color="000000" w:fill="99CCFF"/>
            <w:noWrap/>
            <w:vAlign w:val="center"/>
            <w:hideMark/>
          </w:tcPr>
          <w:p w14:paraId="2F4C4E48"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2016</w:t>
            </w:r>
          </w:p>
        </w:tc>
        <w:tc>
          <w:tcPr>
            <w:tcW w:w="721" w:type="dxa"/>
            <w:tcBorders>
              <w:top w:val="single" w:sz="4" w:space="0" w:color="000000"/>
              <w:left w:val="nil"/>
              <w:bottom w:val="single" w:sz="4" w:space="0" w:color="000000"/>
              <w:right w:val="single" w:sz="4" w:space="0" w:color="000000"/>
            </w:tcBorders>
            <w:shd w:val="clear" w:color="000000" w:fill="99CCFF"/>
            <w:noWrap/>
            <w:vAlign w:val="center"/>
            <w:hideMark/>
          </w:tcPr>
          <w:p w14:paraId="1D63E804"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2017</w:t>
            </w:r>
          </w:p>
        </w:tc>
        <w:tc>
          <w:tcPr>
            <w:tcW w:w="721" w:type="dxa"/>
            <w:tcBorders>
              <w:top w:val="single" w:sz="4" w:space="0" w:color="000000"/>
              <w:left w:val="nil"/>
              <w:bottom w:val="single" w:sz="4" w:space="0" w:color="000000"/>
              <w:right w:val="single" w:sz="4" w:space="0" w:color="000000"/>
            </w:tcBorders>
            <w:shd w:val="clear" w:color="000000" w:fill="99CCFF"/>
            <w:noWrap/>
            <w:vAlign w:val="center"/>
            <w:hideMark/>
          </w:tcPr>
          <w:p w14:paraId="1CC89C59"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2018</w:t>
            </w:r>
          </w:p>
        </w:tc>
        <w:tc>
          <w:tcPr>
            <w:tcW w:w="906" w:type="dxa"/>
            <w:tcBorders>
              <w:top w:val="single" w:sz="4" w:space="0" w:color="000000"/>
              <w:left w:val="nil"/>
              <w:bottom w:val="single" w:sz="4" w:space="0" w:color="000000"/>
              <w:right w:val="single" w:sz="4" w:space="0" w:color="000000"/>
            </w:tcBorders>
            <w:shd w:val="clear" w:color="000000" w:fill="99CCFF"/>
            <w:vAlign w:val="center"/>
          </w:tcPr>
          <w:p w14:paraId="5722D354" w14:textId="77777777" w:rsidR="00933A17" w:rsidRPr="00D8485D" w:rsidRDefault="00933A17" w:rsidP="007930D9">
            <w:pPr>
              <w:spacing w:after="0" w:line="276" w:lineRule="auto"/>
              <w:jc w:val="center"/>
              <w:rPr>
                <w:rFonts w:ascii="Trebuchet MS" w:eastAsia="Times New Roman" w:hAnsi="Trebuchet MS" w:cs="Arial"/>
                <w:b/>
                <w:lang w:val="ro-RO" w:eastAsia="zh-TW"/>
              </w:rPr>
            </w:pPr>
            <w:r w:rsidRPr="00D8485D">
              <w:rPr>
                <w:rFonts w:ascii="Trebuchet MS" w:eastAsia="Times New Roman" w:hAnsi="Trebuchet MS" w:cs="Arial"/>
                <w:b/>
                <w:lang w:val="ro-RO" w:eastAsia="zh-TW"/>
              </w:rPr>
              <w:t>2019</w:t>
            </w:r>
          </w:p>
        </w:tc>
      </w:tr>
      <w:tr w:rsidR="009E46A6" w:rsidRPr="00002B14" w14:paraId="7D58F9FD" w14:textId="77777777" w:rsidTr="008A2410">
        <w:trPr>
          <w:trHeight w:val="153"/>
        </w:trPr>
        <w:tc>
          <w:tcPr>
            <w:tcW w:w="1677" w:type="dxa"/>
            <w:tcBorders>
              <w:top w:val="nil"/>
              <w:left w:val="single" w:sz="4" w:space="0" w:color="000000"/>
              <w:bottom w:val="single" w:sz="4" w:space="0" w:color="000000"/>
              <w:right w:val="single" w:sz="4" w:space="0" w:color="000000"/>
            </w:tcBorders>
            <w:shd w:val="clear" w:color="000000" w:fill="99CCFF"/>
            <w:noWrap/>
            <w:vAlign w:val="bottom"/>
            <w:hideMark/>
          </w:tcPr>
          <w:p w14:paraId="491F1852" w14:textId="77777777" w:rsidR="00933A17" w:rsidRPr="00D8485D" w:rsidRDefault="00933A17" w:rsidP="007930D9">
            <w:pPr>
              <w:spacing w:after="0" w:line="276" w:lineRule="auto"/>
              <w:rPr>
                <w:rFonts w:ascii="Trebuchet MS" w:eastAsia="Times New Roman" w:hAnsi="Trebuchet MS" w:cs="Arial"/>
                <w:b/>
                <w:lang w:val="ro-RO" w:eastAsia="zh-TW"/>
              </w:rPr>
            </w:pPr>
            <w:r w:rsidRPr="00D8485D">
              <w:rPr>
                <w:rFonts w:ascii="Trebuchet MS" w:eastAsia="Times New Roman" w:hAnsi="Trebuchet MS" w:cs="Arial"/>
                <w:b/>
                <w:lang w:val="ro-RO" w:eastAsia="zh-TW"/>
              </w:rPr>
              <w:lastRenderedPageBreak/>
              <w:t>Rata NEETs 15-24 ani UE-27</w:t>
            </w:r>
          </w:p>
        </w:tc>
        <w:tc>
          <w:tcPr>
            <w:tcW w:w="1197" w:type="dxa"/>
            <w:tcBorders>
              <w:top w:val="nil"/>
              <w:left w:val="nil"/>
              <w:bottom w:val="single" w:sz="4" w:space="0" w:color="000000"/>
              <w:right w:val="single" w:sz="4" w:space="0" w:color="000000"/>
            </w:tcBorders>
            <w:shd w:val="clear" w:color="auto" w:fill="auto"/>
            <w:noWrap/>
            <w:vAlign w:val="center"/>
            <w:hideMark/>
          </w:tcPr>
          <w:p w14:paraId="48F4F09C"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12.3</w:t>
            </w:r>
          </w:p>
        </w:tc>
        <w:tc>
          <w:tcPr>
            <w:tcW w:w="747" w:type="dxa"/>
            <w:tcBorders>
              <w:top w:val="nil"/>
              <w:left w:val="nil"/>
              <w:bottom w:val="single" w:sz="4" w:space="0" w:color="000000"/>
              <w:right w:val="single" w:sz="4" w:space="0" w:color="000000"/>
            </w:tcBorders>
            <w:shd w:val="clear" w:color="auto" w:fill="auto"/>
            <w:noWrap/>
            <w:vAlign w:val="center"/>
            <w:hideMark/>
          </w:tcPr>
          <w:p w14:paraId="77BF5CF2"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12.7</w:t>
            </w:r>
          </w:p>
        </w:tc>
        <w:tc>
          <w:tcPr>
            <w:tcW w:w="721" w:type="dxa"/>
            <w:tcBorders>
              <w:top w:val="nil"/>
              <w:left w:val="nil"/>
              <w:bottom w:val="single" w:sz="4" w:space="0" w:color="000000"/>
              <w:right w:val="single" w:sz="4" w:space="0" w:color="000000"/>
            </w:tcBorders>
            <w:shd w:val="clear" w:color="auto" w:fill="auto"/>
            <w:noWrap/>
            <w:vAlign w:val="center"/>
            <w:hideMark/>
          </w:tcPr>
          <w:p w14:paraId="035DACAC"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12.7</w:t>
            </w:r>
          </w:p>
        </w:tc>
        <w:tc>
          <w:tcPr>
            <w:tcW w:w="721" w:type="dxa"/>
            <w:tcBorders>
              <w:top w:val="nil"/>
              <w:left w:val="nil"/>
              <w:bottom w:val="single" w:sz="4" w:space="0" w:color="000000"/>
              <w:right w:val="single" w:sz="4" w:space="0" w:color="000000"/>
            </w:tcBorders>
            <w:shd w:val="clear" w:color="auto" w:fill="auto"/>
            <w:noWrap/>
            <w:vAlign w:val="center"/>
            <w:hideMark/>
          </w:tcPr>
          <w:p w14:paraId="3BB60698"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13.1</w:t>
            </w:r>
          </w:p>
        </w:tc>
        <w:tc>
          <w:tcPr>
            <w:tcW w:w="721" w:type="dxa"/>
            <w:tcBorders>
              <w:top w:val="nil"/>
              <w:left w:val="nil"/>
              <w:bottom w:val="single" w:sz="4" w:space="0" w:color="000000"/>
              <w:right w:val="single" w:sz="4" w:space="0" w:color="000000"/>
            </w:tcBorders>
            <w:shd w:val="clear" w:color="auto" w:fill="auto"/>
            <w:noWrap/>
            <w:vAlign w:val="center"/>
            <w:hideMark/>
          </w:tcPr>
          <w:p w14:paraId="5127D354"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13.0</w:t>
            </w:r>
          </w:p>
        </w:tc>
        <w:tc>
          <w:tcPr>
            <w:tcW w:w="776" w:type="dxa"/>
            <w:tcBorders>
              <w:top w:val="nil"/>
              <w:left w:val="nil"/>
              <w:bottom w:val="single" w:sz="4" w:space="0" w:color="000000"/>
              <w:right w:val="single" w:sz="4" w:space="0" w:color="000000"/>
            </w:tcBorders>
            <w:shd w:val="clear" w:color="auto" w:fill="auto"/>
            <w:noWrap/>
            <w:vAlign w:val="center"/>
            <w:hideMark/>
          </w:tcPr>
          <w:p w14:paraId="7FE31CBF"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12.6</w:t>
            </w:r>
          </w:p>
        </w:tc>
        <w:tc>
          <w:tcPr>
            <w:tcW w:w="721" w:type="dxa"/>
            <w:tcBorders>
              <w:top w:val="nil"/>
              <w:left w:val="nil"/>
              <w:bottom w:val="single" w:sz="4" w:space="0" w:color="000000"/>
              <w:right w:val="single" w:sz="4" w:space="0" w:color="000000"/>
            </w:tcBorders>
            <w:shd w:val="clear" w:color="auto" w:fill="auto"/>
            <w:noWrap/>
            <w:vAlign w:val="center"/>
            <w:hideMark/>
          </w:tcPr>
          <w:p w14:paraId="46D2C66B"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12.2</w:t>
            </w:r>
          </w:p>
        </w:tc>
        <w:tc>
          <w:tcPr>
            <w:tcW w:w="721" w:type="dxa"/>
            <w:tcBorders>
              <w:top w:val="nil"/>
              <w:left w:val="nil"/>
              <w:bottom w:val="single" w:sz="4" w:space="0" w:color="000000"/>
              <w:right w:val="single" w:sz="4" w:space="0" w:color="000000"/>
            </w:tcBorders>
            <w:shd w:val="clear" w:color="auto" w:fill="auto"/>
            <w:noWrap/>
            <w:vAlign w:val="center"/>
            <w:hideMark/>
          </w:tcPr>
          <w:p w14:paraId="1F12DA9A"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11.7</w:t>
            </w:r>
          </w:p>
        </w:tc>
        <w:tc>
          <w:tcPr>
            <w:tcW w:w="721" w:type="dxa"/>
            <w:tcBorders>
              <w:top w:val="nil"/>
              <w:left w:val="nil"/>
              <w:bottom w:val="single" w:sz="4" w:space="0" w:color="000000"/>
              <w:right w:val="single" w:sz="4" w:space="0" w:color="000000"/>
            </w:tcBorders>
            <w:shd w:val="clear" w:color="auto" w:fill="auto"/>
            <w:noWrap/>
            <w:vAlign w:val="center"/>
            <w:hideMark/>
          </w:tcPr>
          <w:p w14:paraId="315916B8"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11.0</w:t>
            </w:r>
          </w:p>
        </w:tc>
        <w:tc>
          <w:tcPr>
            <w:tcW w:w="721" w:type="dxa"/>
            <w:tcBorders>
              <w:top w:val="nil"/>
              <w:left w:val="nil"/>
              <w:bottom w:val="single" w:sz="4" w:space="0" w:color="000000"/>
              <w:right w:val="single" w:sz="4" w:space="0" w:color="000000"/>
            </w:tcBorders>
            <w:shd w:val="clear" w:color="auto" w:fill="auto"/>
            <w:noWrap/>
            <w:vAlign w:val="center"/>
            <w:hideMark/>
          </w:tcPr>
          <w:p w14:paraId="41C96357"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10.5</w:t>
            </w:r>
          </w:p>
        </w:tc>
        <w:tc>
          <w:tcPr>
            <w:tcW w:w="906" w:type="dxa"/>
            <w:tcBorders>
              <w:top w:val="nil"/>
              <w:left w:val="nil"/>
              <w:bottom w:val="single" w:sz="4" w:space="0" w:color="000000"/>
              <w:right w:val="single" w:sz="4" w:space="0" w:color="000000"/>
            </w:tcBorders>
            <w:vAlign w:val="center"/>
          </w:tcPr>
          <w:p w14:paraId="65F4D9EB"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10.1</w:t>
            </w:r>
          </w:p>
        </w:tc>
      </w:tr>
      <w:tr w:rsidR="009E46A6" w:rsidRPr="00002B14" w14:paraId="6859F7E8" w14:textId="77777777" w:rsidTr="008A2410">
        <w:trPr>
          <w:trHeight w:val="153"/>
        </w:trPr>
        <w:tc>
          <w:tcPr>
            <w:tcW w:w="1677" w:type="dxa"/>
            <w:tcBorders>
              <w:top w:val="nil"/>
              <w:left w:val="single" w:sz="4" w:space="0" w:color="000000"/>
              <w:bottom w:val="single" w:sz="4" w:space="0" w:color="000000"/>
              <w:right w:val="single" w:sz="4" w:space="0" w:color="000000"/>
            </w:tcBorders>
            <w:shd w:val="clear" w:color="000000" w:fill="99CCFF"/>
            <w:noWrap/>
            <w:vAlign w:val="bottom"/>
          </w:tcPr>
          <w:p w14:paraId="597B5525" w14:textId="77777777" w:rsidR="00933A17" w:rsidRPr="00D8485D" w:rsidRDefault="00933A17" w:rsidP="007930D9">
            <w:pPr>
              <w:spacing w:after="0" w:line="276" w:lineRule="auto"/>
              <w:rPr>
                <w:rFonts w:ascii="Trebuchet MS" w:hAnsi="Trebuchet MS" w:cs="Arial"/>
                <w:b/>
                <w:lang w:val="ro-RO" w:eastAsia="zh-TW"/>
              </w:rPr>
            </w:pPr>
            <w:r w:rsidRPr="00D8485D">
              <w:rPr>
                <w:rFonts w:ascii="Trebuchet MS" w:hAnsi="Trebuchet MS" w:cs="Arial"/>
                <w:b/>
                <w:lang w:val="ro-RO"/>
              </w:rPr>
              <w:t>Rata NEETs 15-29 ani UE - 27</w:t>
            </w:r>
          </w:p>
        </w:tc>
        <w:tc>
          <w:tcPr>
            <w:tcW w:w="1197" w:type="dxa"/>
            <w:tcBorders>
              <w:top w:val="nil"/>
              <w:left w:val="nil"/>
              <w:bottom w:val="single" w:sz="4" w:space="0" w:color="000000"/>
              <w:right w:val="single" w:sz="4" w:space="0" w:color="000000"/>
            </w:tcBorders>
            <w:shd w:val="clear" w:color="auto" w:fill="auto"/>
            <w:noWrap/>
            <w:vAlign w:val="center"/>
          </w:tcPr>
          <w:p w14:paraId="6B7E5E8E"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14.8</w:t>
            </w:r>
          </w:p>
        </w:tc>
        <w:tc>
          <w:tcPr>
            <w:tcW w:w="747" w:type="dxa"/>
            <w:tcBorders>
              <w:top w:val="nil"/>
              <w:left w:val="nil"/>
              <w:bottom w:val="single" w:sz="4" w:space="0" w:color="000000"/>
              <w:right w:val="single" w:sz="4" w:space="0" w:color="000000"/>
            </w:tcBorders>
            <w:shd w:val="clear" w:color="auto" w:fill="auto"/>
            <w:noWrap/>
            <w:vAlign w:val="center"/>
          </w:tcPr>
          <w:p w14:paraId="69FE5FED"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15.4</w:t>
            </w:r>
          </w:p>
        </w:tc>
        <w:tc>
          <w:tcPr>
            <w:tcW w:w="721" w:type="dxa"/>
            <w:tcBorders>
              <w:top w:val="nil"/>
              <w:left w:val="nil"/>
              <w:bottom w:val="single" w:sz="4" w:space="0" w:color="000000"/>
              <w:right w:val="single" w:sz="4" w:space="0" w:color="000000"/>
            </w:tcBorders>
            <w:shd w:val="clear" w:color="auto" w:fill="auto"/>
            <w:noWrap/>
            <w:vAlign w:val="center"/>
          </w:tcPr>
          <w:p w14:paraId="5EB2E821"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15.4</w:t>
            </w:r>
          </w:p>
        </w:tc>
        <w:tc>
          <w:tcPr>
            <w:tcW w:w="721" w:type="dxa"/>
            <w:tcBorders>
              <w:top w:val="nil"/>
              <w:left w:val="nil"/>
              <w:bottom w:val="single" w:sz="4" w:space="0" w:color="000000"/>
              <w:right w:val="single" w:sz="4" w:space="0" w:color="000000"/>
            </w:tcBorders>
            <w:shd w:val="clear" w:color="auto" w:fill="auto"/>
            <w:noWrap/>
            <w:vAlign w:val="center"/>
          </w:tcPr>
          <w:p w14:paraId="10801C73"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16.0</w:t>
            </w:r>
          </w:p>
        </w:tc>
        <w:tc>
          <w:tcPr>
            <w:tcW w:w="721" w:type="dxa"/>
            <w:tcBorders>
              <w:top w:val="nil"/>
              <w:left w:val="nil"/>
              <w:bottom w:val="single" w:sz="4" w:space="0" w:color="000000"/>
              <w:right w:val="single" w:sz="4" w:space="0" w:color="000000"/>
            </w:tcBorders>
            <w:shd w:val="clear" w:color="auto" w:fill="auto"/>
            <w:noWrap/>
            <w:vAlign w:val="center"/>
          </w:tcPr>
          <w:p w14:paraId="1DD00ED1"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16.1</w:t>
            </w:r>
          </w:p>
        </w:tc>
        <w:tc>
          <w:tcPr>
            <w:tcW w:w="776" w:type="dxa"/>
            <w:tcBorders>
              <w:top w:val="nil"/>
              <w:left w:val="nil"/>
              <w:bottom w:val="single" w:sz="4" w:space="0" w:color="000000"/>
              <w:right w:val="single" w:sz="4" w:space="0" w:color="000000"/>
            </w:tcBorders>
            <w:shd w:val="clear" w:color="auto" w:fill="auto"/>
            <w:noWrap/>
            <w:vAlign w:val="center"/>
          </w:tcPr>
          <w:p w14:paraId="51D533C1"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15.7</w:t>
            </w:r>
          </w:p>
        </w:tc>
        <w:tc>
          <w:tcPr>
            <w:tcW w:w="721" w:type="dxa"/>
            <w:tcBorders>
              <w:top w:val="nil"/>
              <w:left w:val="nil"/>
              <w:bottom w:val="single" w:sz="4" w:space="0" w:color="000000"/>
              <w:right w:val="single" w:sz="4" w:space="0" w:color="000000"/>
            </w:tcBorders>
            <w:shd w:val="clear" w:color="auto" w:fill="auto"/>
            <w:noWrap/>
            <w:vAlign w:val="center"/>
          </w:tcPr>
          <w:p w14:paraId="7B2F460E"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15.2</w:t>
            </w:r>
          </w:p>
        </w:tc>
        <w:tc>
          <w:tcPr>
            <w:tcW w:w="721" w:type="dxa"/>
            <w:tcBorders>
              <w:top w:val="nil"/>
              <w:left w:val="nil"/>
              <w:bottom w:val="single" w:sz="4" w:space="0" w:color="000000"/>
              <w:right w:val="single" w:sz="4" w:space="0" w:color="000000"/>
            </w:tcBorders>
            <w:shd w:val="clear" w:color="auto" w:fill="auto"/>
            <w:noWrap/>
            <w:vAlign w:val="center"/>
          </w:tcPr>
          <w:p w14:paraId="5F9F8A35"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14.5</w:t>
            </w:r>
          </w:p>
        </w:tc>
        <w:tc>
          <w:tcPr>
            <w:tcW w:w="721" w:type="dxa"/>
            <w:tcBorders>
              <w:top w:val="nil"/>
              <w:left w:val="nil"/>
              <w:bottom w:val="single" w:sz="4" w:space="0" w:color="000000"/>
              <w:right w:val="single" w:sz="4" w:space="0" w:color="000000"/>
            </w:tcBorders>
            <w:shd w:val="clear" w:color="auto" w:fill="auto"/>
            <w:noWrap/>
            <w:vAlign w:val="center"/>
          </w:tcPr>
          <w:p w14:paraId="06860EAA"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13.7</w:t>
            </w:r>
          </w:p>
        </w:tc>
        <w:tc>
          <w:tcPr>
            <w:tcW w:w="721" w:type="dxa"/>
            <w:tcBorders>
              <w:top w:val="nil"/>
              <w:left w:val="nil"/>
              <w:bottom w:val="single" w:sz="4" w:space="0" w:color="000000"/>
              <w:right w:val="single" w:sz="4" w:space="0" w:color="000000"/>
            </w:tcBorders>
            <w:shd w:val="clear" w:color="auto" w:fill="auto"/>
            <w:noWrap/>
            <w:vAlign w:val="center"/>
          </w:tcPr>
          <w:p w14:paraId="5FED4973"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13.1</w:t>
            </w:r>
          </w:p>
        </w:tc>
        <w:tc>
          <w:tcPr>
            <w:tcW w:w="906" w:type="dxa"/>
            <w:tcBorders>
              <w:top w:val="nil"/>
              <w:left w:val="nil"/>
              <w:bottom w:val="single" w:sz="4" w:space="0" w:color="000000"/>
              <w:right w:val="single" w:sz="4" w:space="0" w:color="000000"/>
            </w:tcBorders>
            <w:vAlign w:val="center"/>
          </w:tcPr>
          <w:p w14:paraId="2D27BBBC" w14:textId="77777777" w:rsidR="00933A17" w:rsidRPr="00D8485D" w:rsidRDefault="00933A17" w:rsidP="007930D9">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12.6</w:t>
            </w:r>
          </w:p>
        </w:tc>
      </w:tr>
      <w:tr w:rsidR="00A121E7" w:rsidRPr="00002B14" w14:paraId="39DE7679" w14:textId="77777777" w:rsidTr="008A2410">
        <w:trPr>
          <w:trHeight w:val="153"/>
        </w:trPr>
        <w:tc>
          <w:tcPr>
            <w:tcW w:w="1677" w:type="dxa"/>
            <w:tcBorders>
              <w:top w:val="nil"/>
              <w:left w:val="single" w:sz="4" w:space="0" w:color="000000"/>
              <w:bottom w:val="single" w:sz="4" w:space="0" w:color="000000"/>
              <w:right w:val="single" w:sz="4" w:space="0" w:color="000000"/>
            </w:tcBorders>
            <w:shd w:val="clear" w:color="000000" w:fill="99CCFF"/>
            <w:noWrap/>
            <w:vAlign w:val="bottom"/>
            <w:hideMark/>
          </w:tcPr>
          <w:p w14:paraId="5E886C9A" w14:textId="77777777" w:rsidR="00A121E7" w:rsidRPr="00D8485D" w:rsidRDefault="00A121E7" w:rsidP="00A121E7">
            <w:pPr>
              <w:spacing w:after="0" w:line="276" w:lineRule="auto"/>
              <w:rPr>
                <w:rFonts w:ascii="Trebuchet MS" w:eastAsia="Times New Roman" w:hAnsi="Trebuchet MS" w:cs="Arial"/>
                <w:b/>
                <w:lang w:val="ro-RO" w:eastAsia="zh-TW"/>
              </w:rPr>
            </w:pPr>
            <w:r w:rsidRPr="00D8485D">
              <w:rPr>
                <w:rFonts w:ascii="Trebuchet MS" w:eastAsia="Times New Roman" w:hAnsi="Trebuchet MS" w:cs="Arial"/>
                <w:b/>
                <w:lang w:val="ro-RO" w:eastAsia="zh-TW"/>
              </w:rPr>
              <w:t>Rata NEETs 15-24 ani RO</w:t>
            </w:r>
          </w:p>
        </w:tc>
        <w:tc>
          <w:tcPr>
            <w:tcW w:w="1197" w:type="dxa"/>
            <w:tcBorders>
              <w:top w:val="nil"/>
              <w:left w:val="nil"/>
              <w:bottom w:val="single" w:sz="4" w:space="0" w:color="000000"/>
              <w:right w:val="single" w:sz="4" w:space="0" w:color="000000"/>
            </w:tcBorders>
            <w:shd w:val="clear" w:color="auto" w:fill="auto"/>
            <w:noWrap/>
            <w:vAlign w:val="center"/>
            <w:hideMark/>
          </w:tcPr>
          <w:p w14:paraId="32BB2A4F" w14:textId="77777777" w:rsidR="00A121E7" w:rsidRPr="00D8485D" w:rsidRDefault="00A121E7" w:rsidP="00A121E7">
            <w:pPr>
              <w:spacing w:after="0" w:line="276" w:lineRule="auto"/>
              <w:jc w:val="center"/>
              <w:rPr>
                <w:rFonts w:ascii="Trebuchet MS" w:eastAsia="Times New Roman" w:hAnsi="Trebuchet MS" w:cs="Arial"/>
                <w:lang w:val="ro-RO" w:eastAsia="zh-TW"/>
              </w:rPr>
            </w:pPr>
            <w:r>
              <w:rPr>
                <w:rFonts w:ascii="Trebuchet MS" w:hAnsi="Trebuchet MS"/>
                <w:color w:val="000000"/>
              </w:rPr>
              <w:t>14</w:t>
            </w:r>
            <w:r w:rsidR="00FB13F8">
              <w:rPr>
                <w:rFonts w:ascii="Trebuchet MS" w:hAnsi="Trebuchet MS"/>
                <w:color w:val="000000"/>
              </w:rPr>
              <w:t>.</w:t>
            </w:r>
            <w:r>
              <w:rPr>
                <w:rFonts w:ascii="Trebuchet MS" w:hAnsi="Trebuchet MS"/>
                <w:color w:val="000000"/>
              </w:rPr>
              <w:t>6</w:t>
            </w:r>
          </w:p>
        </w:tc>
        <w:tc>
          <w:tcPr>
            <w:tcW w:w="747" w:type="dxa"/>
            <w:tcBorders>
              <w:top w:val="nil"/>
              <w:left w:val="nil"/>
              <w:bottom w:val="single" w:sz="4" w:space="0" w:color="000000"/>
              <w:right w:val="single" w:sz="4" w:space="0" w:color="000000"/>
            </w:tcBorders>
            <w:shd w:val="clear" w:color="auto" w:fill="auto"/>
            <w:noWrap/>
            <w:vAlign w:val="center"/>
            <w:hideMark/>
          </w:tcPr>
          <w:p w14:paraId="5152F4C9"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16.6</w:t>
            </w:r>
          </w:p>
        </w:tc>
        <w:tc>
          <w:tcPr>
            <w:tcW w:w="721" w:type="dxa"/>
            <w:tcBorders>
              <w:top w:val="nil"/>
              <w:left w:val="nil"/>
              <w:bottom w:val="single" w:sz="4" w:space="0" w:color="000000"/>
              <w:right w:val="single" w:sz="4" w:space="0" w:color="000000"/>
            </w:tcBorders>
            <w:shd w:val="clear" w:color="auto" w:fill="auto"/>
            <w:noWrap/>
            <w:vAlign w:val="center"/>
            <w:hideMark/>
          </w:tcPr>
          <w:p w14:paraId="7685A5EC"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17.5</w:t>
            </w:r>
          </w:p>
        </w:tc>
        <w:tc>
          <w:tcPr>
            <w:tcW w:w="721" w:type="dxa"/>
            <w:tcBorders>
              <w:top w:val="nil"/>
              <w:left w:val="nil"/>
              <w:bottom w:val="single" w:sz="4" w:space="0" w:color="000000"/>
              <w:right w:val="single" w:sz="4" w:space="0" w:color="000000"/>
            </w:tcBorders>
            <w:shd w:val="clear" w:color="auto" w:fill="auto"/>
            <w:noWrap/>
            <w:vAlign w:val="center"/>
            <w:hideMark/>
          </w:tcPr>
          <w:p w14:paraId="003B45F3"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16.8</w:t>
            </w:r>
          </w:p>
        </w:tc>
        <w:tc>
          <w:tcPr>
            <w:tcW w:w="721" w:type="dxa"/>
            <w:tcBorders>
              <w:top w:val="nil"/>
              <w:left w:val="nil"/>
              <w:bottom w:val="single" w:sz="4" w:space="0" w:color="000000"/>
              <w:right w:val="single" w:sz="4" w:space="0" w:color="000000"/>
            </w:tcBorders>
            <w:shd w:val="clear" w:color="auto" w:fill="auto"/>
            <w:noWrap/>
            <w:vAlign w:val="center"/>
            <w:hideMark/>
          </w:tcPr>
          <w:p w14:paraId="7CF72E73"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17.0</w:t>
            </w:r>
          </w:p>
        </w:tc>
        <w:tc>
          <w:tcPr>
            <w:tcW w:w="776" w:type="dxa"/>
            <w:tcBorders>
              <w:top w:val="nil"/>
              <w:left w:val="nil"/>
              <w:bottom w:val="single" w:sz="4" w:space="0" w:color="000000"/>
              <w:right w:val="single" w:sz="4" w:space="0" w:color="000000"/>
            </w:tcBorders>
            <w:shd w:val="clear" w:color="auto" w:fill="auto"/>
            <w:noWrap/>
            <w:vAlign w:val="center"/>
            <w:hideMark/>
          </w:tcPr>
          <w:p w14:paraId="31BDF44E"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17.0</w:t>
            </w:r>
          </w:p>
        </w:tc>
        <w:tc>
          <w:tcPr>
            <w:tcW w:w="721" w:type="dxa"/>
            <w:tcBorders>
              <w:top w:val="nil"/>
              <w:left w:val="nil"/>
              <w:bottom w:val="single" w:sz="4" w:space="0" w:color="000000"/>
              <w:right w:val="single" w:sz="4" w:space="0" w:color="000000"/>
            </w:tcBorders>
            <w:shd w:val="clear" w:color="auto" w:fill="auto"/>
            <w:noWrap/>
            <w:vAlign w:val="center"/>
            <w:hideMark/>
          </w:tcPr>
          <w:p w14:paraId="5F52263B"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18.1</w:t>
            </w:r>
          </w:p>
        </w:tc>
        <w:tc>
          <w:tcPr>
            <w:tcW w:w="721" w:type="dxa"/>
            <w:tcBorders>
              <w:top w:val="nil"/>
              <w:left w:val="nil"/>
              <w:bottom w:val="single" w:sz="4" w:space="0" w:color="000000"/>
              <w:right w:val="single" w:sz="4" w:space="0" w:color="000000"/>
            </w:tcBorders>
            <w:shd w:val="clear" w:color="auto" w:fill="auto"/>
            <w:noWrap/>
            <w:vAlign w:val="center"/>
            <w:hideMark/>
          </w:tcPr>
          <w:p w14:paraId="6D9193BA"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17.4</w:t>
            </w:r>
          </w:p>
        </w:tc>
        <w:tc>
          <w:tcPr>
            <w:tcW w:w="721" w:type="dxa"/>
            <w:tcBorders>
              <w:top w:val="nil"/>
              <w:left w:val="nil"/>
              <w:bottom w:val="single" w:sz="4" w:space="0" w:color="000000"/>
              <w:right w:val="single" w:sz="4" w:space="0" w:color="000000"/>
            </w:tcBorders>
            <w:shd w:val="clear" w:color="auto" w:fill="auto"/>
            <w:noWrap/>
            <w:vAlign w:val="center"/>
            <w:hideMark/>
          </w:tcPr>
          <w:p w14:paraId="04DD2ECD"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15.2</w:t>
            </w:r>
          </w:p>
        </w:tc>
        <w:tc>
          <w:tcPr>
            <w:tcW w:w="721" w:type="dxa"/>
            <w:tcBorders>
              <w:top w:val="nil"/>
              <w:left w:val="nil"/>
              <w:bottom w:val="single" w:sz="4" w:space="0" w:color="000000"/>
              <w:right w:val="single" w:sz="4" w:space="0" w:color="000000"/>
            </w:tcBorders>
            <w:shd w:val="clear" w:color="auto" w:fill="auto"/>
            <w:noWrap/>
            <w:vAlign w:val="center"/>
            <w:hideMark/>
          </w:tcPr>
          <w:p w14:paraId="34591510"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14.5</w:t>
            </w:r>
          </w:p>
        </w:tc>
        <w:tc>
          <w:tcPr>
            <w:tcW w:w="906" w:type="dxa"/>
            <w:tcBorders>
              <w:top w:val="nil"/>
              <w:left w:val="nil"/>
              <w:bottom w:val="single" w:sz="4" w:space="0" w:color="000000"/>
              <w:right w:val="single" w:sz="4" w:space="0" w:color="000000"/>
            </w:tcBorders>
            <w:vAlign w:val="center"/>
          </w:tcPr>
          <w:p w14:paraId="5889CF31" w14:textId="77777777" w:rsidR="00A121E7" w:rsidRPr="00D8485D" w:rsidRDefault="00FB13F8" w:rsidP="00A121E7">
            <w:pPr>
              <w:spacing w:after="0" w:line="276" w:lineRule="auto"/>
              <w:jc w:val="center"/>
              <w:rPr>
                <w:rFonts w:ascii="Trebuchet MS" w:eastAsia="Times New Roman" w:hAnsi="Trebuchet MS" w:cs="Arial"/>
                <w:lang w:val="ro-RO" w:eastAsia="zh-TW"/>
              </w:rPr>
            </w:pPr>
            <w:r>
              <w:rPr>
                <w:rFonts w:ascii="Trebuchet MS" w:eastAsia="Times New Roman" w:hAnsi="Trebuchet MS" w:cs="Arial"/>
                <w:lang w:val="ro-RO" w:eastAsia="zh-TW"/>
              </w:rPr>
              <w:t>14.</w:t>
            </w:r>
            <w:r w:rsidR="00A121E7" w:rsidRPr="00D8485D">
              <w:rPr>
                <w:rFonts w:ascii="Trebuchet MS" w:eastAsia="Times New Roman" w:hAnsi="Trebuchet MS" w:cs="Arial"/>
                <w:lang w:val="ro-RO" w:eastAsia="zh-TW"/>
              </w:rPr>
              <w:t>7</w:t>
            </w:r>
          </w:p>
        </w:tc>
      </w:tr>
      <w:tr w:rsidR="00A121E7" w:rsidRPr="00002B14" w14:paraId="1812B5E3" w14:textId="77777777" w:rsidTr="008A2410">
        <w:trPr>
          <w:trHeight w:val="153"/>
        </w:trPr>
        <w:tc>
          <w:tcPr>
            <w:tcW w:w="1677" w:type="dxa"/>
            <w:tcBorders>
              <w:top w:val="nil"/>
              <w:left w:val="single" w:sz="4" w:space="0" w:color="000000"/>
              <w:bottom w:val="single" w:sz="4" w:space="0" w:color="000000"/>
              <w:right w:val="single" w:sz="4" w:space="0" w:color="000000"/>
            </w:tcBorders>
            <w:shd w:val="clear" w:color="000000" w:fill="99CCFF"/>
            <w:noWrap/>
            <w:vAlign w:val="bottom"/>
            <w:hideMark/>
          </w:tcPr>
          <w:p w14:paraId="2673DA79" w14:textId="77777777" w:rsidR="00A121E7" w:rsidRPr="00D8485D" w:rsidRDefault="00A121E7" w:rsidP="00A121E7">
            <w:pPr>
              <w:spacing w:after="0" w:line="276" w:lineRule="auto"/>
              <w:rPr>
                <w:rFonts w:ascii="Trebuchet MS" w:eastAsia="Times New Roman" w:hAnsi="Trebuchet MS" w:cs="Arial"/>
                <w:b/>
                <w:lang w:val="ro-RO" w:eastAsia="zh-TW"/>
              </w:rPr>
            </w:pPr>
            <w:r w:rsidRPr="00D8485D">
              <w:rPr>
                <w:rFonts w:ascii="Trebuchet MS" w:eastAsia="Times New Roman" w:hAnsi="Trebuchet MS" w:cs="Arial"/>
                <w:b/>
                <w:lang w:val="ro-RO" w:eastAsia="zh-TW"/>
              </w:rPr>
              <w:t>Rata NEETs 15-29 ani RO</w:t>
            </w:r>
          </w:p>
        </w:tc>
        <w:tc>
          <w:tcPr>
            <w:tcW w:w="1197" w:type="dxa"/>
            <w:tcBorders>
              <w:top w:val="nil"/>
              <w:left w:val="nil"/>
              <w:bottom w:val="single" w:sz="4" w:space="0" w:color="000000"/>
              <w:right w:val="single" w:sz="4" w:space="0" w:color="000000"/>
            </w:tcBorders>
            <w:shd w:val="clear" w:color="auto" w:fill="auto"/>
            <w:noWrap/>
            <w:vAlign w:val="center"/>
            <w:hideMark/>
          </w:tcPr>
          <w:p w14:paraId="4591179E" w14:textId="77777777" w:rsidR="00A121E7" w:rsidRPr="00D8485D" w:rsidRDefault="00FB13F8" w:rsidP="00A121E7">
            <w:pPr>
              <w:spacing w:after="0" w:line="276" w:lineRule="auto"/>
              <w:jc w:val="center"/>
              <w:rPr>
                <w:rFonts w:ascii="Trebuchet MS" w:eastAsia="Times New Roman" w:hAnsi="Trebuchet MS" w:cs="Arial"/>
                <w:lang w:val="ro-RO" w:eastAsia="zh-TW"/>
              </w:rPr>
            </w:pPr>
            <w:r>
              <w:rPr>
                <w:rFonts w:ascii="Trebuchet MS" w:hAnsi="Trebuchet MS"/>
                <w:color w:val="000000"/>
              </w:rPr>
              <w:t>16.</w:t>
            </w:r>
            <w:r w:rsidR="00A121E7">
              <w:rPr>
                <w:rFonts w:ascii="Trebuchet MS" w:hAnsi="Trebuchet MS"/>
                <w:color w:val="000000"/>
              </w:rPr>
              <w:t>7</w:t>
            </w:r>
          </w:p>
        </w:tc>
        <w:tc>
          <w:tcPr>
            <w:tcW w:w="747" w:type="dxa"/>
            <w:tcBorders>
              <w:top w:val="nil"/>
              <w:left w:val="nil"/>
              <w:bottom w:val="single" w:sz="4" w:space="0" w:color="000000"/>
              <w:right w:val="single" w:sz="4" w:space="0" w:color="000000"/>
            </w:tcBorders>
            <w:shd w:val="clear" w:color="auto" w:fill="auto"/>
            <w:noWrap/>
            <w:vAlign w:val="center"/>
            <w:hideMark/>
          </w:tcPr>
          <w:p w14:paraId="6A43E30F"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18.9</w:t>
            </w:r>
          </w:p>
        </w:tc>
        <w:tc>
          <w:tcPr>
            <w:tcW w:w="721" w:type="dxa"/>
            <w:tcBorders>
              <w:top w:val="nil"/>
              <w:left w:val="nil"/>
              <w:bottom w:val="single" w:sz="4" w:space="0" w:color="000000"/>
              <w:right w:val="single" w:sz="4" w:space="0" w:color="000000"/>
            </w:tcBorders>
            <w:shd w:val="clear" w:color="auto" w:fill="auto"/>
            <w:noWrap/>
            <w:vAlign w:val="center"/>
            <w:hideMark/>
          </w:tcPr>
          <w:p w14:paraId="496AAE69"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19.5</w:t>
            </w:r>
          </w:p>
        </w:tc>
        <w:tc>
          <w:tcPr>
            <w:tcW w:w="721" w:type="dxa"/>
            <w:tcBorders>
              <w:top w:val="nil"/>
              <w:left w:val="nil"/>
              <w:bottom w:val="single" w:sz="4" w:space="0" w:color="000000"/>
              <w:right w:val="single" w:sz="4" w:space="0" w:color="000000"/>
            </w:tcBorders>
            <w:shd w:val="clear" w:color="auto" w:fill="auto"/>
            <w:noWrap/>
            <w:vAlign w:val="center"/>
            <w:hideMark/>
          </w:tcPr>
          <w:p w14:paraId="1CB1C491"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19.3</w:t>
            </w:r>
          </w:p>
        </w:tc>
        <w:tc>
          <w:tcPr>
            <w:tcW w:w="721" w:type="dxa"/>
            <w:tcBorders>
              <w:top w:val="nil"/>
              <w:left w:val="nil"/>
              <w:bottom w:val="single" w:sz="4" w:space="0" w:color="000000"/>
              <w:right w:val="single" w:sz="4" w:space="0" w:color="000000"/>
            </w:tcBorders>
            <w:shd w:val="clear" w:color="auto" w:fill="auto"/>
            <w:noWrap/>
            <w:vAlign w:val="center"/>
            <w:hideMark/>
          </w:tcPr>
          <w:p w14:paraId="6ACEC105"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19.6</w:t>
            </w:r>
          </w:p>
        </w:tc>
        <w:tc>
          <w:tcPr>
            <w:tcW w:w="776" w:type="dxa"/>
            <w:tcBorders>
              <w:top w:val="nil"/>
              <w:left w:val="nil"/>
              <w:bottom w:val="single" w:sz="4" w:space="0" w:color="000000"/>
              <w:right w:val="single" w:sz="4" w:space="0" w:color="000000"/>
            </w:tcBorders>
            <w:shd w:val="clear" w:color="auto" w:fill="auto"/>
            <w:noWrap/>
            <w:vAlign w:val="center"/>
            <w:hideMark/>
          </w:tcPr>
          <w:p w14:paraId="18CFCE8F"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19.9</w:t>
            </w:r>
          </w:p>
        </w:tc>
        <w:tc>
          <w:tcPr>
            <w:tcW w:w="721" w:type="dxa"/>
            <w:tcBorders>
              <w:top w:val="nil"/>
              <w:left w:val="nil"/>
              <w:bottom w:val="single" w:sz="4" w:space="0" w:color="000000"/>
              <w:right w:val="single" w:sz="4" w:space="0" w:color="000000"/>
            </w:tcBorders>
            <w:shd w:val="clear" w:color="auto" w:fill="auto"/>
            <w:noWrap/>
            <w:vAlign w:val="center"/>
            <w:hideMark/>
          </w:tcPr>
          <w:p w14:paraId="77341398"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20.9</w:t>
            </w:r>
          </w:p>
        </w:tc>
        <w:tc>
          <w:tcPr>
            <w:tcW w:w="721" w:type="dxa"/>
            <w:tcBorders>
              <w:top w:val="nil"/>
              <w:left w:val="nil"/>
              <w:bottom w:val="single" w:sz="4" w:space="0" w:color="000000"/>
              <w:right w:val="single" w:sz="4" w:space="0" w:color="000000"/>
            </w:tcBorders>
            <w:shd w:val="clear" w:color="auto" w:fill="auto"/>
            <w:noWrap/>
            <w:vAlign w:val="center"/>
            <w:hideMark/>
          </w:tcPr>
          <w:p w14:paraId="23E0B1A5"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20.2</w:t>
            </w:r>
          </w:p>
        </w:tc>
        <w:tc>
          <w:tcPr>
            <w:tcW w:w="721" w:type="dxa"/>
            <w:tcBorders>
              <w:top w:val="nil"/>
              <w:left w:val="nil"/>
              <w:bottom w:val="single" w:sz="4" w:space="0" w:color="000000"/>
              <w:right w:val="single" w:sz="4" w:space="0" w:color="000000"/>
            </w:tcBorders>
            <w:shd w:val="clear" w:color="auto" w:fill="auto"/>
            <w:noWrap/>
            <w:vAlign w:val="center"/>
            <w:hideMark/>
          </w:tcPr>
          <w:p w14:paraId="7E0BD17E"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17.8</w:t>
            </w:r>
          </w:p>
        </w:tc>
        <w:tc>
          <w:tcPr>
            <w:tcW w:w="721" w:type="dxa"/>
            <w:tcBorders>
              <w:top w:val="nil"/>
              <w:left w:val="nil"/>
              <w:bottom w:val="single" w:sz="4" w:space="0" w:color="000000"/>
              <w:right w:val="single" w:sz="4" w:space="0" w:color="000000"/>
            </w:tcBorders>
            <w:shd w:val="clear" w:color="auto" w:fill="auto"/>
            <w:noWrap/>
            <w:vAlign w:val="center"/>
            <w:hideMark/>
          </w:tcPr>
          <w:p w14:paraId="2670C4B6"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17.0</w:t>
            </w:r>
          </w:p>
        </w:tc>
        <w:tc>
          <w:tcPr>
            <w:tcW w:w="906" w:type="dxa"/>
            <w:tcBorders>
              <w:top w:val="nil"/>
              <w:left w:val="nil"/>
              <w:bottom w:val="single" w:sz="4" w:space="0" w:color="000000"/>
              <w:right w:val="single" w:sz="4" w:space="0" w:color="000000"/>
            </w:tcBorders>
            <w:vAlign w:val="center"/>
          </w:tcPr>
          <w:p w14:paraId="4F37505C" w14:textId="77777777" w:rsidR="00A121E7" w:rsidRPr="00D8485D" w:rsidRDefault="00FB13F8" w:rsidP="00A121E7">
            <w:pPr>
              <w:spacing w:after="0" w:line="276" w:lineRule="auto"/>
              <w:jc w:val="center"/>
              <w:rPr>
                <w:rFonts w:ascii="Trebuchet MS" w:eastAsia="Times New Roman" w:hAnsi="Trebuchet MS" w:cs="Arial"/>
                <w:lang w:val="ro-RO" w:eastAsia="zh-TW"/>
              </w:rPr>
            </w:pPr>
            <w:r>
              <w:rPr>
                <w:rFonts w:ascii="Trebuchet MS" w:eastAsia="Times New Roman" w:hAnsi="Trebuchet MS" w:cs="Arial"/>
                <w:lang w:val="ro-RO" w:eastAsia="zh-TW"/>
              </w:rPr>
              <w:t>16.</w:t>
            </w:r>
            <w:r w:rsidR="00A121E7" w:rsidRPr="00D8485D">
              <w:rPr>
                <w:rFonts w:ascii="Trebuchet MS" w:eastAsia="Times New Roman" w:hAnsi="Trebuchet MS" w:cs="Arial"/>
                <w:lang w:val="ro-RO" w:eastAsia="zh-TW"/>
              </w:rPr>
              <w:t>8</w:t>
            </w:r>
          </w:p>
        </w:tc>
      </w:tr>
      <w:tr w:rsidR="00A121E7" w:rsidRPr="00002B14" w14:paraId="052A0395" w14:textId="77777777" w:rsidTr="008A2410">
        <w:trPr>
          <w:trHeight w:val="153"/>
        </w:trPr>
        <w:tc>
          <w:tcPr>
            <w:tcW w:w="1677" w:type="dxa"/>
            <w:tcBorders>
              <w:top w:val="nil"/>
              <w:left w:val="single" w:sz="4" w:space="0" w:color="000000"/>
              <w:bottom w:val="single" w:sz="4" w:space="0" w:color="000000"/>
              <w:right w:val="single" w:sz="4" w:space="0" w:color="000000"/>
            </w:tcBorders>
            <w:shd w:val="clear" w:color="000000" w:fill="99CCFF"/>
            <w:noWrap/>
            <w:vAlign w:val="bottom"/>
          </w:tcPr>
          <w:p w14:paraId="20D87E7D" w14:textId="77777777" w:rsidR="00A121E7" w:rsidRPr="00D8485D" w:rsidRDefault="00A121E7" w:rsidP="00A121E7">
            <w:pPr>
              <w:spacing w:after="0" w:line="276" w:lineRule="auto"/>
              <w:rPr>
                <w:rFonts w:ascii="Trebuchet MS" w:eastAsia="Times New Roman" w:hAnsi="Trebuchet MS" w:cs="Arial"/>
                <w:b/>
                <w:lang w:val="ro-RO" w:eastAsia="zh-TW"/>
              </w:rPr>
            </w:pPr>
            <w:r w:rsidRPr="00D8485D">
              <w:rPr>
                <w:rFonts w:ascii="Trebuchet MS" w:eastAsia="Times New Roman" w:hAnsi="Trebuchet MS" w:cs="Arial"/>
                <w:b/>
                <w:lang w:val="ro-RO" w:eastAsia="zh-TW"/>
              </w:rPr>
              <w:t>Rata NEETs 15-29 ani RO- Bărbați</w:t>
            </w:r>
          </w:p>
        </w:tc>
        <w:tc>
          <w:tcPr>
            <w:tcW w:w="1197" w:type="dxa"/>
            <w:tcBorders>
              <w:top w:val="nil"/>
              <w:left w:val="nil"/>
              <w:bottom w:val="single" w:sz="4" w:space="0" w:color="000000"/>
              <w:right w:val="single" w:sz="4" w:space="0" w:color="000000"/>
            </w:tcBorders>
            <w:shd w:val="clear" w:color="auto" w:fill="auto"/>
            <w:noWrap/>
            <w:vAlign w:val="center"/>
          </w:tcPr>
          <w:p w14:paraId="2C793DA7" w14:textId="77777777" w:rsidR="00A121E7" w:rsidRPr="00D8485D" w:rsidRDefault="00FB13F8" w:rsidP="00A121E7">
            <w:pPr>
              <w:spacing w:after="0" w:line="276" w:lineRule="auto"/>
              <w:jc w:val="center"/>
              <w:rPr>
                <w:rFonts w:ascii="Trebuchet MS" w:eastAsia="Times New Roman" w:hAnsi="Trebuchet MS" w:cs="Arial"/>
                <w:lang w:val="ro-RO" w:eastAsia="zh-TW"/>
              </w:rPr>
            </w:pPr>
            <w:r>
              <w:rPr>
                <w:rFonts w:ascii="Trebuchet MS" w:hAnsi="Trebuchet MS"/>
                <w:color w:val="000000"/>
              </w:rPr>
              <w:t>12.</w:t>
            </w:r>
            <w:r w:rsidR="00A121E7">
              <w:rPr>
                <w:rFonts w:ascii="Trebuchet MS" w:hAnsi="Trebuchet MS"/>
                <w:color w:val="000000"/>
              </w:rPr>
              <w:t>4</w:t>
            </w:r>
          </w:p>
        </w:tc>
        <w:tc>
          <w:tcPr>
            <w:tcW w:w="747" w:type="dxa"/>
            <w:tcBorders>
              <w:top w:val="nil"/>
              <w:left w:val="nil"/>
              <w:bottom w:val="single" w:sz="4" w:space="0" w:color="000000"/>
              <w:right w:val="single" w:sz="4" w:space="0" w:color="000000"/>
            </w:tcBorders>
            <w:shd w:val="clear" w:color="auto" w:fill="auto"/>
            <w:noWrap/>
            <w:vAlign w:val="center"/>
          </w:tcPr>
          <w:p w14:paraId="423F0B01"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14.7</w:t>
            </w:r>
          </w:p>
        </w:tc>
        <w:tc>
          <w:tcPr>
            <w:tcW w:w="721" w:type="dxa"/>
            <w:tcBorders>
              <w:top w:val="nil"/>
              <w:left w:val="nil"/>
              <w:bottom w:val="single" w:sz="4" w:space="0" w:color="000000"/>
              <w:right w:val="single" w:sz="4" w:space="0" w:color="000000"/>
            </w:tcBorders>
            <w:shd w:val="clear" w:color="auto" w:fill="auto"/>
            <w:noWrap/>
            <w:vAlign w:val="center"/>
          </w:tcPr>
          <w:p w14:paraId="07960F51"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16.7</w:t>
            </w:r>
          </w:p>
        </w:tc>
        <w:tc>
          <w:tcPr>
            <w:tcW w:w="721" w:type="dxa"/>
            <w:tcBorders>
              <w:top w:val="nil"/>
              <w:left w:val="nil"/>
              <w:bottom w:val="single" w:sz="4" w:space="0" w:color="000000"/>
              <w:right w:val="single" w:sz="4" w:space="0" w:color="000000"/>
            </w:tcBorders>
            <w:shd w:val="clear" w:color="auto" w:fill="auto"/>
            <w:noWrap/>
            <w:vAlign w:val="center"/>
          </w:tcPr>
          <w:p w14:paraId="22D643C2"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16.3</w:t>
            </w:r>
          </w:p>
        </w:tc>
        <w:tc>
          <w:tcPr>
            <w:tcW w:w="721" w:type="dxa"/>
            <w:tcBorders>
              <w:top w:val="nil"/>
              <w:left w:val="nil"/>
              <w:bottom w:val="single" w:sz="4" w:space="0" w:color="000000"/>
              <w:right w:val="single" w:sz="4" w:space="0" w:color="000000"/>
            </w:tcBorders>
            <w:shd w:val="clear" w:color="auto" w:fill="auto"/>
            <w:noWrap/>
            <w:vAlign w:val="center"/>
          </w:tcPr>
          <w:p w14:paraId="10F23F33"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16.2</w:t>
            </w:r>
          </w:p>
        </w:tc>
        <w:tc>
          <w:tcPr>
            <w:tcW w:w="776" w:type="dxa"/>
            <w:tcBorders>
              <w:top w:val="nil"/>
              <w:left w:val="nil"/>
              <w:bottom w:val="single" w:sz="4" w:space="0" w:color="000000"/>
              <w:right w:val="single" w:sz="4" w:space="0" w:color="000000"/>
            </w:tcBorders>
            <w:shd w:val="clear" w:color="auto" w:fill="auto"/>
            <w:noWrap/>
            <w:vAlign w:val="center"/>
          </w:tcPr>
          <w:p w14:paraId="386F3336"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16.5</w:t>
            </w:r>
          </w:p>
        </w:tc>
        <w:tc>
          <w:tcPr>
            <w:tcW w:w="721" w:type="dxa"/>
            <w:tcBorders>
              <w:top w:val="nil"/>
              <w:left w:val="nil"/>
              <w:bottom w:val="single" w:sz="4" w:space="0" w:color="000000"/>
              <w:right w:val="single" w:sz="4" w:space="0" w:color="000000"/>
            </w:tcBorders>
            <w:shd w:val="clear" w:color="auto" w:fill="auto"/>
            <w:noWrap/>
            <w:vAlign w:val="center"/>
          </w:tcPr>
          <w:p w14:paraId="1D0C747D"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16.1</w:t>
            </w:r>
          </w:p>
        </w:tc>
        <w:tc>
          <w:tcPr>
            <w:tcW w:w="721" w:type="dxa"/>
            <w:tcBorders>
              <w:top w:val="nil"/>
              <w:left w:val="nil"/>
              <w:bottom w:val="single" w:sz="4" w:space="0" w:color="000000"/>
              <w:right w:val="single" w:sz="4" w:space="0" w:color="000000"/>
            </w:tcBorders>
            <w:shd w:val="clear" w:color="auto" w:fill="auto"/>
            <w:noWrap/>
            <w:vAlign w:val="center"/>
          </w:tcPr>
          <w:p w14:paraId="01DD9909"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15.2</w:t>
            </w:r>
          </w:p>
        </w:tc>
        <w:tc>
          <w:tcPr>
            <w:tcW w:w="721" w:type="dxa"/>
            <w:tcBorders>
              <w:top w:val="nil"/>
              <w:left w:val="nil"/>
              <w:bottom w:val="single" w:sz="4" w:space="0" w:color="000000"/>
              <w:right w:val="single" w:sz="4" w:space="0" w:color="000000"/>
            </w:tcBorders>
            <w:shd w:val="clear" w:color="auto" w:fill="auto"/>
            <w:noWrap/>
            <w:vAlign w:val="center"/>
          </w:tcPr>
          <w:p w14:paraId="2D449589"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13.2</w:t>
            </w:r>
          </w:p>
        </w:tc>
        <w:tc>
          <w:tcPr>
            <w:tcW w:w="721" w:type="dxa"/>
            <w:tcBorders>
              <w:top w:val="nil"/>
              <w:left w:val="nil"/>
              <w:bottom w:val="single" w:sz="4" w:space="0" w:color="000000"/>
              <w:right w:val="single" w:sz="4" w:space="0" w:color="000000"/>
            </w:tcBorders>
            <w:shd w:val="clear" w:color="auto" w:fill="auto"/>
            <w:noWrap/>
            <w:vAlign w:val="center"/>
          </w:tcPr>
          <w:p w14:paraId="3B296324"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12.0</w:t>
            </w:r>
          </w:p>
        </w:tc>
        <w:tc>
          <w:tcPr>
            <w:tcW w:w="906" w:type="dxa"/>
            <w:tcBorders>
              <w:top w:val="nil"/>
              <w:left w:val="nil"/>
              <w:bottom w:val="single" w:sz="4" w:space="0" w:color="000000"/>
              <w:right w:val="single" w:sz="4" w:space="0" w:color="000000"/>
            </w:tcBorders>
            <w:vAlign w:val="center"/>
          </w:tcPr>
          <w:p w14:paraId="3DCD39AA"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11.8</w:t>
            </w:r>
          </w:p>
        </w:tc>
      </w:tr>
      <w:tr w:rsidR="00A121E7" w:rsidRPr="00ED6D59" w14:paraId="70341A58" w14:textId="77777777" w:rsidTr="008A2410">
        <w:trPr>
          <w:trHeight w:val="153"/>
        </w:trPr>
        <w:tc>
          <w:tcPr>
            <w:tcW w:w="1677" w:type="dxa"/>
            <w:tcBorders>
              <w:top w:val="nil"/>
              <w:left w:val="single" w:sz="4" w:space="0" w:color="000000"/>
              <w:bottom w:val="single" w:sz="4" w:space="0" w:color="000000"/>
              <w:right w:val="single" w:sz="4" w:space="0" w:color="000000"/>
            </w:tcBorders>
            <w:shd w:val="clear" w:color="000000" w:fill="99CCFF"/>
            <w:noWrap/>
            <w:vAlign w:val="bottom"/>
          </w:tcPr>
          <w:p w14:paraId="37D80FEB" w14:textId="77777777" w:rsidR="00A121E7" w:rsidRPr="00D8485D" w:rsidRDefault="00A121E7" w:rsidP="00A121E7">
            <w:pPr>
              <w:spacing w:after="0" w:line="276" w:lineRule="auto"/>
              <w:rPr>
                <w:rFonts w:ascii="Trebuchet MS" w:eastAsia="Times New Roman" w:hAnsi="Trebuchet MS" w:cs="Arial"/>
                <w:b/>
                <w:lang w:val="ro-RO" w:eastAsia="zh-TW"/>
              </w:rPr>
            </w:pPr>
            <w:r w:rsidRPr="00D8485D">
              <w:rPr>
                <w:rFonts w:ascii="Trebuchet MS" w:eastAsia="Times New Roman" w:hAnsi="Trebuchet MS" w:cs="Arial"/>
                <w:b/>
                <w:lang w:val="ro-RO" w:eastAsia="zh-TW"/>
              </w:rPr>
              <w:t>Rata NEETs 15-29 ani RO - Femei</w:t>
            </w:r>
          </w:p>
        </w:tc>
        <w:tc>
          <w:tcPr>
            <w:tcW w:w="1197" w:type="dxa"/>
            <w:tcBorders>
              <w:top w:val="nil"/>
              <w:left w:val="nil"/>
              <w:bottom w:val="single" w:sz="4" w:space="0" w:color="000000"/>
              <w:right w:val="single" w:sz="4" w:space="0" w:color="000000"/>
            </w:tcBorders>
            <w:shd w:val="clear" w:color="auto" w:fill="auto"/>
            <w:noWrap/>
            <w:vAlign w:val="center"/>
          </w:tcPr>
          <w:p w14:paraId="76E78B53" w14:textId="77777777" w:rsidR="00A121E7" w:rsidRPr="00D8485D" w:rsidRDefault="00FB13F8" w:rsidP="00A121E7">
            <w:pPr>
              <w:spacing w:after="0" w:line="276" w:lineRule="auto"/>
              <w:jc w:val="center"/>
              <w:rPr>
                <w:rFonts w:ascii="Trebuchet MS" w:eastAsia="Times New Roman" w:hAnsi="Trebuchet MS" w:cs="Arial"/>
                <w:lang w:val="ro-RO" w:eastAsia="zh-TW"/>
              </w:rPr>
            </w:pPr>
            <w:r>
              <w:rPr>
                <w:rFonts w:ascii="Trebuchet MS" w:hAnsi="Trebuchet MS"/>
                <w:color w:val="000000"/>
              </w:rPr>
              <w:t>21.</w:t>
            </w:r>
            <w:r w:rsidR="00A121E7">
              <w:rPr>
                <w:rFonts w:ascii="Trebuchet MS" w:hAnsi="Trebuchet MS"/>
                <w:color w:val="000000"/>
              </w:rPr>
              <w:t>3</w:t>
            </w:r>
          </w:p>
        </w:tc>
        <w:tc>
          <w:tcPr>
            <w:tcW w:w="747" w:type="dxa"/>
            <w:tcBorders>
              <w:top w:val="nil"/>
              <w:left w:val="nil"/>
              <w:bottom w:val="single" w:sz="4" w:space="0" w:color="000000"/>
              <w:right w:val="single" w:sz="4" w:space="0" w:color="000000"/>
            </w:tcBorders>
            <w:shd w:val="clear" w:color="auto" w:fill="auto"/>
            <w:noWrap/>
            <w:vAlign w:val="center"/>
          </w:tcPr>
          <w:p w14:paraId="2BD8F101"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23.3</w:t>
            </w:r>
          </w:p>
        </w:tc>
        <w:tc>
          <w:tcPr>
            <w:tcW w:w="721" w:type="dxa"/>
            <w:tcBorders>
              <w:top w:val="nil"/>
              <w:left w:val="nil"/>
              <w:bottom w:val="single" w:sz="4" w:space="0" w:color="000000"/>
              <w:right w:val="single" w:sz="4" w:space="0" w:color="000000"/>
            </w:tcBorders>
            <w:shd w:val="clear" w:color="auto" w:fill="auto"/>
            <w:noWrap/>
            <w:vAlign w:val="center"/>
          </w:tcPr>
          <w:p w14:paraId="3CA284F6"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22.5</w:t>
            </w:r>
          </w:p>
        </w:tc>
        <w:tc>
          <w:tcPr>
            <w:tcW w:w="721" w:type="dxa"/>
            <w:tcBorders>
              <w:top w:val="nil"/>
              <w:left w:val="nil"/>
              <w:bottom w:val="single" w:sz="4" w:space="0" w:color="000000"/>
              <w:right w:val="single" w:sz="4" w:space="0" w:color="000000"/>
            </w:tcBorders>
            <w:shd w:val="clear" w:color="auto" w:fill="auto"/>
            <w:noWrap/>
            <w:vAlign w:val="center"/>
          </w:tcPr>
          <w:p w14:paraId="41D3A3CA"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22.5</w:t>
            </w:r>
          </w:p>
        </w:tc>
        <w:tc>
          <w:tcPr>
            <w:tcW w:w="721" w:type="dxa"/>
            <w:tcBorders>
              <w:top w:val="nil"/>
              <w:left w:val="nil"/>
              <w:bottom w:val="single" w:sz="4" w:space="0" w:color="000000"/>
              <w:right w:val="single" w:sz="4" w:space="0" w:color="000000"/>
            </w:tcBorders>
            <w:shd w:val="clear" w:color="auto" w:fill="auto"/>
            <w:noWrap/>
            <w:vAlign w:val="center"/>
          </w:tcPr>
          <w:p w14:paraId="6F3F4EBA"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23.2</w:t>
            </w:r>
          </w:p>
        </w:tc>
        <w:tc>
          <w:tcPr>
            <w:tcW w:w="776" w:type="dxa"/>
            <w:tcBorders>
              <w:top w:val="nil"/>
              <w:left w:val="nil"/>
              <w:bottom w:val="single" w:sz="4" w:space="0" w:color="000000"/>
              <w:right w:val="single" w:sz="4" w:space="0" w:color="000000"/>
            </w:tcBorders>
            <w:shd w:val="clear" w:color="auto" w:fill="auto"/>
            <w:noWrap/>
            <w:vAlign w:val="center"/>
          </w:tcPr>
          <w:p w14:paraId="6ABC274F"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23.5</w:t>
            </w:r>
          </w:p>
        </w:tc>
        <w:tc>
          <w:tcPr>
            <w:tcW w:w="721" w:type="dxa"/>
            <w:tcBorders>
              <w:top w:val="nil"/>
              <w:left w:val="nil"/>
              <w:bottom w:val="single" w:sz="4" w:space="0" w:color="000000"/>
              <w:right w:val="single" w:sz="4" w:space="0" w:color="000000"/>
            </w:tcBorders>
            <w:shd w:val="clear" w:color="auto" w:fill="auto"/>
            <w:noWrap/>
            <w:vAlign w:val="center"/>
          </w:tcPr>
          <w:p w14:paraId="4F3CF7B6"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26.1</w:t>
            </w:r>
          </w:p>
        </w:tc>
        <w:tc>
          <w:tcPr>
            <w:tcW w:w="721" w:type="dxa"/>
            <w:tcBorders>
              <w:top w:val="nil"/>
              <w:left w:val="nil"/>
              <w:bottom w:val="single" w:sz="4" w:space="0" w:color="000000"/>
              <w:right w:val="single" w:sz="4" w:space="0" w:color="000000"/>
            </w:tcBorders>
            <w:shd w:val="clear" w:color="auto" w:fill="auto"/>
            <w:noWrap/>
            <w:vAlign w:val="center"/>
          </w:tcPr>
          <w:p w14:paraId="70F7DE2D"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25.5</w:t>
            </w:r>
          </w:p>
        </w:tc>
        <w:tc>
          <w:tcPr>
            <w:tcW w:w="721" w:type="dxa"/>
            <w:tcBorders>
              <w:top w:val="nil"/>
              <w:left w:val="nil"/>
              <w:bottom w:val="single" w:sz="4" w:space="0" w:color="000000"/>
              <w:right w:val="single" w:sz="4" w:space="0" w:color="000000"/>
            </w:tcBorders>
            <w:shd w:val="clear" w:color="auto" w:fill="auto"/>
            <w:noWrap/>
            <w:vAlign w:val="center"/>
          </w:tcPr>
          <w:p w14:paraId="7013551D"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22.6</w:t>
            </w:r>
          </w:p>
        </w:tc>
        <w:tc>
          <w:tcPr>
            <w:tcW w:w="721" w:type="dxa"/>
            <w:tcBorders>
              <w:top w:val="nil"/>
              <w:left w:val="nil"/>
              <w:bottom w:val="single" w:sz="4" w:space="0" w:color="000000"/>
              <w:right w:val="single" w:sz="4" w:space="0" w:color="000000"/>
            </w:tcBorders>
            <w:shd w:val="clear" w:color="auto" w:fill="auto"/>
            <w:noWrap/>
            <w:vAlign w:val="center"/>
          </w:tcPr>
          <w:p w14:paraId="30B5219D"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22.4</w:t>
            </w:r>
          </w:p>
        </w:tc>
        <w:tc>
          <w:tcPr>
            <w:tcW w:w="906" w:type="dxa"/>
            <w:tcBorders>
              <w:top w:val="nil"/>
              <w:left w:val="nil"/>
              <w:bottom w:val="single" w:sz="4" w:space="0" w:color="000000"/>
              <w:right w:val="single" w:sz="4" w:space="0" w:color="000000"/>
            </w:tcBorders>
            <w:vAlign w:val="center"/>
          </w:tcPr>
          <w:p w14:paraId="2FD7430D" w14:textId="77777777" w:rsidR="00A121E7" w:rsidRPr="00D8485D" w:rsidRDefault="00A121E7" w:rsidP="00A121E7">
            <w:pPr>
              <w:spacing w:after="0" w:line="276" w:lineRule="auto"/>
              <w:jc w:val="center"/>
              <w:rPr>
                <w:rFonts w:ascii="Trebuchet MS" w:eastAsia="Times New Roman" w:hAnsi="Trebuchet MS" w:cs="Arial"/>
                <w:lang w:val="ro-RO" w:eastAsia="zh-TW"/>
              </w:rPr>
            </w:pPr>
            <w:r w:rsidRPr="00D8485D">
              <w:rPr>
                <w:rFonts w:ascii="Trebuchet MS" w:eastAsia="Times New Roman" w:hAnsi="Trebuchet MS" w:cs="Arial"/>
                <w:lang w:val="ro-RO" w:eastAsia="zh-TW"/>
              </w:rPr>
              <w:t>22.1</w:t>
            </w:r>
          </w:p>
        </w:tc>
      </w:tr>
    </w:tbl>
    <w:bookmarkEnd w:id="43"/>
    <w:p w14:paraId="481B0E75" w14:textId="77777777" w:rsidR="008B531F" w:rsidRDefault="00933A17" w:rsidP="008B531F">
      <w:pPr>
        <w:spacing w:after="0" w:line="276" w:lineRule="auto"/>
        <w:ind w:firstLine="720"/>
        <w:jc w:val="both"/>
        <w:rPr>
          <w:rFonts w:ascii="Trebuchet MS" w:hAnsi="Trebuchet MS"/>
          <w:lang w:val="ro-RO"/>
        </w:rPr>
      </w:pPr>
      <w:r w:rsidRPr="00ED6D59">
        <w:rPr>
          <w:rFonts w:ascii="Trebuchet MS" w:hAnsi="Trebuchet MS"/>
          <w:lang w:val="ro-RO"/>
        </w:rPr>
        <w:t>Sursa: EUROSTAT</w:t>
      </w:r>
      <w:bookmarkStart w:id="44" w:name="_Toc35848222"/>
      <w:bookmarkStart w:id="45" w:name="_Toc47699885"/>
      <w:r w:rsidR="00A121E7">
        <w:rPr>
          <w:rFonts w:ascii="Trebuchet MS" w:hAnsi="Trebuchet MS"/>
          <w:lang w:val="ro-RO"/>
        </w:rPr>
        <w:t>, INS pentru anul 2009</w:t>
      </w:r>
    </w:p>
    <w:p w14:paraId="49A0E876" w14:textId="51068A7A" w:rsidR="00A121E7" w:rsidRPr="00813857" w:rsidRDefault="008B531F" w:rsidP="008B531F">
      <w:pPr>
        <w:spacing w:after="0" w:line="276" w:lineRule="auto"/>
        <w:ind w:firstLine="720"/>
        <w:jc w:val="both"/>
        <w:rPr>
          <w:rFonts w:ascii="Trebuchet MS" w:hAnsi="Trebuchet MS"/>
        </w:rPr>
      </w:pPr>
      <w:r>
        <w:rPr>
          <w:rFonts w:ascii="Trebuchet MS" w:hAnsi="Trebuchet MS"/>
          <w:lang w:val="ro-RO"/>
        </w:rPr>
        <w:t xml:space="preserve"> </w:t>
      </w:r>
      <w:r w:rsidR="00FB13F8">
        <w:rPr>
          <w:rFonts w:ascii="Trebuchet MS" w:hAnsi="Trebuchet MS"/>
        </w:rPr>
        <w:t xml:space="preserve">^1) </w:t>
      </w:r>
      <w:r w:rsidR="00A121E7">
        <w:rPr>
          <w:rFonts w:ascii="Trebuchet MS" w:hAnsi="Trebuchet MS"/>
        </w:rPr>
        <w:t>Date recalculate dup</w:t>
      </w:r>
      <w:r w:rsidR="00FB13F8">
        <w:rPr>
          <w:rFonts w:ascii="Trebuchet MS" w:hAnsi="Trebuchet MS"/>
        </w:rPr>
        <w:t>ă</w:t>
      </w:r>
      <w:r w:rsidR="00A121E7">
        <w:rPr>
          <w:rFonts w:ascii="Trebuchet MS" w:hAnsi="Trebuchet MS"/>
        </w:rPr>
        <w:t xml:space="preserve"> Recens</w:t>
      </w:r>
      <w:r w:rsidR="00FB13F8">
        <w:rPr>
          <w:rFonts w:ascii="Trebuchet MS" w:hAnsi="Trebuchet MS"/>
        </w:rPr>
        <w:t>ă</w:t>
      </w:r>
      <w:r w:rsidR="00A121E7">
        <w:rPr>
          <w:rFonts w:ascii="Trebuchet MS" w:hAnsi="Trebuchet MS"/>
        </w:rPr>
        <w:t>m</w:t>
      </w:r>
      <w:r w:rsidR="00FB13F8">
        <w:rPr>
          <w:rFonts w:ascii="Trebuchet MS" w:hAnsi="Trebuchet MS"/>
        </w:rPr>
        <w:t>â</w:t>
      </w:r>
      <w:r w:rsidR="00A121E7">
        <w:rPr>
          <w:rFonts w:ascii="Trebuchet MS" w:hAnsi="Trebuchet MS"/>
        </w:rPr>
        <w:t>ntul popula</w:t>
      </w:r>
      <w:r w:rsidR="00FB13F8">
        <w:rPr>
          <w:rFonts w:ascii="Trebuchet MS" w:hAnsi="Trebuchet MS"/>
        </w:rPr>
        <w:t>ț</w:t>
      </w:r>
      <w:r w:rsidR="00A121E7">
        <w:rPr>
          <w:rFonts w:ascii="Trebuchet MS" w:hAnsi="Trebuchet MS"/>
        </w:rPr>
        <w:t xml:space="preserve">iei </w:t>
      </w:r>
      <w:r w:rsidR="00FB13F8">
        <w:rPr>
          <w:rFonts w:ascii="Trebuchet MS" w:hAnsi="Trebuchet MS"/>
        </w:rPr>
        <w:t>ș</w:t>
      </w:r>
      <w:r w:rsidR="00A121E7">
        <w:rPr>
          <w:rFonts w:ascii="Trebuchet MS" w:hAnsi="Trebuchet MS"/>
        </w:rPr>
        <w:t>i locuin</w:t>
      </w:r>
      <w:r w:rsidR="00FB13F8">
        <w:rPr>
          <w:rFonts w:ascii="Trebuchet MS" w:hAnsi="Trebuchet MS"/>
        </w:rPr>
        <w:t>ț</w:t>
      </w:r>
      <w:r w:rsidR="00A121E7">
        <w:rPr>
          <w:rFonts w:ascii="Trebuchet MS" w:hAnsi="Trebuchet MS"/>
        </w:rPr>
        <w:t>elor 2011</w:t>
      </w:r>
    </w:p>
    <w:p w14:paraId="3D02C458" w14:textId="77777777" w:rsidR="00364732" w:rsidRPr="00FB13F8" w:rsidRDefault="00364732" w:rsidP="00FB13F8">
      <w:pPr>
        <w:spacing w:after="0"/>
        <w:ind w:left="720"/>
        <w:jc w:val="both"/>
        <w:rPr>
          <w:rFonts w:ascii="Trebuchet MS" w:hAnsi="Trebuchet MS"/>
        </w:rPr>
      </w:pPr>
    </w:p>
    <w:p w14:paraId="2E3336C4" w14:textId="77777777" w:rsidR="00933A17" w:rsidRPr="00ED6D59" w:rsidRDefault="00933A17" w:rsidP="007930D9">
      <w:pPr>
        <w:pStyle w:val="Heading3"/>
        <w:spacing w:line="276" w:lineRule="auto"/>
        <w:rPr>
          <w:color w:val="auto"/>
          <w:sz w:val="22"/>
          <w:szCs w:val="22"/>
        </w:rPr>
      </w:pPr>
      <w:r w:rsidRPr="00ED6D59">
        <w:rPr>
          <w:color w:val="auto"/>
          <w:sz w:val="22"/>
          <w:szCs w:val="22"/>
        </w:rPr>
        <w:t>Distribuția populației ocupate în plan regional, pe activități ale economiei naționale și după statutul ocupațional</w:t>
      </w:r>
      <w:bookmarkEnd w:id="44"/>
      <w:bookmarkEnd w:id="45"/>
    </w:p>
    <w:p w14:paraId="7DC8CC06" w14:textId="77777777" w:rsidR="00933A17" w:rsidRPr="00ED6D59" w:rsidRDefault="00933A17" w:rsidP="007930D9">
      <w:pPr>
        <w:spacing w:after="120" w:line="276" w:lineRule="auto"/>
        <w:jc w:val="both"/>
        <w:rPr>
          <w:rFonts w:ascii="Trebuchet MS" w:hAnsi="Trebuchet MS"/>
          <w:lang w:val="ro-RO"/>
        </w:rPr>
      </w:pPr>
    </w:p>
    <w:p w14:paraId="1B4805AE" w14:textId="77777777" w:rsidR="00933A17" w:rsidRPr="00A121E7" w:rsidRDefault="00933A17" w:rsidP="007930D9">
      <w:pPr>
        <w:spacing w:after="120" w:line="276" w:lineRule="auto"/>
        <w:jc w:val="both"/>
        <w:rPr>
          <w:rFonts w:ascii="Trebuchet MS" w:hAnsi="Trebuchet MS"/>
          <w:lang w:val="ro-RO"/>
        </w:rPr>
      </w:pPr>
      <w:r w:rsidRPr="00A121E7">
        <w:rPr>
          <w:rFonts w:ascii="Trebuchet MS" w:hAnsi="Trebuchet MS"/>
          <w:lang w:val="ro-RO"/>
        </w:rPr>
        <w:t>În anul 2019</w:t>
      </w:r>
      <w:r w:rsidR="00C10D9D" w:rsidRPr="00A121E7">
        <w:rPr>
          <w:rFonts w:ascii="Trebuchet MS" w:hAnsi="Trebuchet MS"/>
          <w:lang w:val="ro-RO"/>
        </w:rPr>
        <w:t>,</w:t>
      </w:r>
      <w:r w:rsidRPr="00A121E7">
        <w:rPr>
          <w:rFonts w:ascii="Trebuchet MS" w:hAnsi="Trebuchet MS"/>
          <w:lang w:val="ro-RO"/>
        </w:rPr>
        <w:t xml:space="preserve"> numărul de persoane ocupate în vârstă de muncă (15-64 ani) a fost de 8,41 milioane de persoane</w:t>
      </w:r>
      <w:r w:rsidR="00C10D9D" w:rsidRPr="00A121E7">
        <w:rPr>
          <w:rFonts w:ascii="Trebuchet MS" w:hAnsi="Trebuchet MS"/>
          <w:lang w:val="ro-RO"/>
        </w:rPr>
        <w:t>,</w:t>
      </w:r>
      <w:r w:rsidRPr="00A121E7">
        <w:rPr>
          <w:rFonts w:ascii="Trebuchet MS" w:hAnsi="Trebuchet MS"/>
          <w:lang w:val="ro-RO"/>
        </w:rPr>
        <w:t xml:space="preserve"> în creștere cu 26.1000 persoane față de anul precedent și cu 153.500 de persoane comparativ cu valoarea din anul 2014. Totuși, nivelul din anul 2019 este cu aproximativ </w:t>
      </w:r>
      <w:r w:rsidR="00AB5746">
        <w:rPr>
          <w:rFonts w:ascii="Trebuchet MS" w:hAnsi="Trebuchet MS"/>
          <w:lang w:val="ro-RO"/>
        </w:rPr>
        <w:t>128</w:t>
      </w:r>
      <w:r w:rsidR="00AB5746" w:rsidRPr="00A121E7">
        <w:rPr>
          <w:rFonts w:ascii="Trebuchet MS" w:hAnsi="Trebuchet MS"/>
          <w:lang w:val="ro-RO"/>
        </w:rPr>
        <w:t xml:space="preserve"> </w:t>
      </w:r>
      <w:r w:rsidRPr="00A121E7">
        <w:rPr>
          <w:rFonts w:ascii="Trebuchet MS" w:hAnsi="Trebuchet MS"/>
          <w:lang w:val="ro-RO"/>
        </w:rPr>
        <w:t xml:space="preserve">mii de persoane mai mic decât numărul de persoane ocupate în anul 2009. </w:t>
      </w:r>
    </w:p>
    <w:p w14:paraId="350EB5A9" w14:textId="77777777" w:rsidR="00933A17" w:rsidRPr="00A121E7" w:rsidRDefault="00933A17" w:rsidP="007930D9">
      <w:pPr>
        <w:spacing w:after="120" w:line="276" w:lineRule="auto"/>
        <w:jc w:val="both"/>
        <w:rPr>
          <w:rFonts w:ascii="Trebuchet MS" w:hAnsi="Trebuchet MS"/>
          <w:lang w:val="ro-RO"/>
        </w:rPr>
      </w:pPr>
      <w:r w:rsidRPr="00A121E7">
        <w:rPr>
          <w:rFonts w:ascii="Trebuchet MS" w:hAnsi="Trebuchet MS"/>
          <w:lang w:val="ro-RO"/>
        </w:rPr>
        <w:t>Populația ocupată din România reprezintă aproximativ 4,3% din populația ocupată în Uniunea Europeană (UE-27) de aproximativ 195 milioane de persoane.</w:t>
      </w:r>
    </w:p>
    <w:p w14:paraId="105BD8E2" w14:textId="77777777" w:rsidR="00933A17" w:rsidRDefault="00933A17" w:rsidP="007930D9">
      <w:pPr>
        <w:spacing w:after="120" w:line="276" w:lineRule="auto"/>
        <w:jc w:val="both"/>
        <w:rPr>
          <w:rFonts w:ascii="Trebuchet MS" w:hAnsi="Trebuchet MS"/>
          <w:lang w:val="ro-RO"/>
        </w:rPr>
      </w:pPr>
      <w:r w:rsidRPr="00A121E7">
        <w:rPr>
          <w:rFonts w:ascii="Trebuchet MS" w:hAnsi="Trebuchet MS"/>
          <w:lang w:val="ro-RO"/>
        </w:rPr>
        <w:t>În plan regional</w:t>
      </w:r>
      <w:r w:rsidR="00C10D9D" w:rsidRPr="00A121E7">
        <w:rPr>
          <w:rFonts w:ascii="Trebuchet MS" w:hAnsi="Trebuchet MS"/>
          <w:lang w:val="ro-RO"/>
        </w:rPr>
        <w:t>,</w:t>
      </w:r>
      <w:r w:rsidRPr="00A121E7">
        <w:rPr>
          <w:rFonts w:ascii="Trebuchet MS" w:hAnsi="Trebuchet MS"/>
          <w:lang w:val="ro-RO"/>
        </w:rPr>
        <w:t xml:space="preserve"> numărul persoanelor ocupate a înregistrat valori de peste un milion de persoane în Nord-Est (1,5 milioane persoane), Sud-Muntenia (1,23), București – Ilfov (1,15) și Nord – Vest (1,14), iar cele mai reduse valori în Sud-vest Oltenia (809 mii persoane) și Vest (726 mii persoane).</w:t>
      </w:r>
    </w:p>
    <w:p w14:paraId="6FA200C8" w14:textId="77777777" w:rsidR="004A3A7C" w:rsidRDefault="004A3A7C" w:rsidP="007930D9">
      <w:pPr>
        <w:spacing w:after="120" w:line="276" w:lineRule="auto"/>
        <w:jc w:val="both"/>
        <w:rPr>
          <w:rFonts w:ascii="Trebuchet MS" w:hAnsi="Trebuchet MS"/>
          <w:lang w:val="ro-RO"/>
        </w:rPr>
      </w:pPr>
    </w:p>
    <w:p w14:paraId="0145373F" w14:textId="77777777" w:rsidR="004A3A7C" w:rsidRPr="00ED6D59" w:rsidRDefault="004A3A7C" w:rsidP="007930D9">
      <w:pPr>
        <w:spacing w:after="120" w:line="276" w:lineRule="auto"/>
        <w:jc w:val="both"/>
        <w:rPr>
          <w:rFonts w:ascii="Trebuchet MS" w:hAnsi="Trebuchet MS"/>
          <w:lang w:val="ro-RO"/>
        </w:rPr>
      </w:pPr>
    </w:p>
    <w:p w14:paraId="33450325" w14:textId="77777777" w:rsidR="00933A17" w:rsidRPr="00ED6D59" w:rsidRDefault="00933A17" w:rsidP="005310DA">
      <w:pPr>
        <w:pStyle w:val="Tabele"/>
        <w:spacing w:line="276" w:lineRule="auto"/>
        <w:rPr>
          <w:sz w:val="22"/>
        </w:rPr>
      </w:pPr>
      <w:bookmarkStart w:id="46" w:name="_Toc47699924"/>
      <w:r w:rsidRPr="00ED6D59">
        <w:rPr>
          <w:sz w:val="22"/>
        </w:rPr>
        <w:t xml:space="preserve">Tabel </w:t>
      </w:r>
      <w:r w:rsidR="005747E6" w:rsidRPr="00ED6D59">
        <w:rPr>
          <w:sz w:val="22"/>
        </w:rPr>
        <w:t xml:space="preserve">nr. </w:t>
      </w:r>
      <w:r w:rsidR="005310DA" w:rsidRPr="00ED6D59">
        <w:rPr>
          <w:sz w:val="22"/>
        </w:rPr>
        <w:t>4</w:t>
      </w:r>
      <w:r w:rsidRPr="00ED6D59">
        <w:rPr>
          <w:sz w:val="22"/>
        </w:rPr>
        <w:t xml:space="preserve"> Populația ocupată (15-64 ani) pe regiuni și sexe (mii persoane)</w:t>
      </w:r>
      <w:bookmarkEnd w:id="46"/>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1134"/>
        <w:gridCol w:w="992"/>
        <w:gridCol w:w="1134"/>
        <w:gridCol w:w="1134"/>
        <w:gridCol w:w="1012"/>
        <w:gridCol w:w="972"/>
        <w:gridCol w:w="1134"/>
      </w:tblGrid>
      <w:tr w:rsidR="00EC08BC" w:rsidRPr="00ED6D59" w14:paraId="416240C0" w14:textId="77777777" w:rsidTr="00B833B4">
        <w:trPr>
          <w:trHeight w:val="216"/>
        </w:trPr>
        <w:tc>
          <w:tcPr>
            <w:tcW w:w="1135" w:type="dxa"/>
            <w:shd w:val="clear" w:color="auto" w:fill="auto"/>
            <w:noWrap/>
            <w:vAlign w:val="bottom"/>
          </w:tcPr>
          <w:p w14:paraId="1CAC2D85" w14:textId="77777777" w:rsidR="00933A17" w:rsidRPr="00ED6D59" w:rsidRDefault="00933A17" w:rsidP="007930D9">
            <w:pPr>
              <w:spacing w:after="0" w:line="276" w:lineRule="auto"/>
              <w:rPr>
                <w:rFonts w:ascii="Trebuchet MS" w:eastAsia="Times New Roman" w:hAnsi="Trebuchet MS" w:cs="Calibri"/>
                <w:b/>
                <w:lang w:val="ro-RO"/>
              </w:rPr>
            </w:pPr>
            <w:bookmarkStart w:id="47" w:name="_Hlk57069102"/>
          </w:p>
        </w:tc>
        <w:tc>
          <w:tcPr>
            <w:tcW w:w="1134" w:type="dxa"/>
            <w:shd w:val="clear" w:color="auto" w:fill="00B0F0"/>
            <w:vAlign w:val="center"/>
          </w:tcPr>
          <w:p w14:paraId="145B165E" w14:textId="649158AD" w:rsidR="00933A17" w:rsidRPr="00ED6D59" w:rsidRDefault="00933A17" w:rsidP="007930D9">
            <w:pPr>
              <w:spacing w:line="276" w:lineRule="auto"/>
              <w:jc w:val="center"/>
              <w:rPr>
                <w:rFonts w:ascii="Trebuchet MS" w:hAnsi="Trebuchet MS" w:cs="Calibri"/>
                <w:b/>
                <w:lang w:val="ro-RO"/>
              </w:rPr>
            </w:pPr>
            <w:r w:rsidRPr="00ED6D59">
              <w:rPr>
                <w:rFonts w:ascii="Trebuchet MS" w:hAnsi="Trebuchet MS" w:cs="Calibri"/>
                <w:b/>
                <w:lang w:val="ro-RO"/>
              </w:rPr>
              <w:t>Total persoa</w:t>
            </w:r>
            <w:r w:rsidR="00B833B4">
              <w:rPr>
                <w:rFonts w:ascii="Trebuchet MS" w:hAnsi="Trebuchet MS" w:cs="Calibri"/>
                <w:b/>
                <w:lang w:val="ro-RO"/>
              </w:rPr>
              <w:t>-</w:t>
            </w:r>
            <w:r w:rsidRPr="00ED6D59">
              <w:rPr>
                <w:rFonts w:ascii="Trebuchet MS" w:hAnsi="Trebuchet MS" w:cs="Calibri"/>
                <w:b/>
                <w:lang w:val="ro-RO"/>
              </w:rPr>
              <w:t>ne ocupate 2019</w:t>
            </w:r>
          </w:p>
        </w:tc>
        <w:tc>
          <w:tcPr>
            <w:tcW w:w="1134" w:type="dxa"/>
            <w:vAlign w:val="center"/>
          </w:tcPr>
          <w:p w14:paraId="0575DFD4" w14:textId="4496B457" w:rsidR="00933A17" w:rsidRPr="00ED6D59" w:rsidRDefault="00933A17" w:rsidP="007930D9">
            <w:pPr>
              <w:spacing w:line="276" w:lineRule="auto"/>
              <w:jc w:val="center"/>
              <w:rPr>
                <w:rFonts w:ascii="Trebuchet MS" w:hAnsi="Trebuchet MS"/>
                <w:b/>
                <w:lang w:val="ro-RO"/>
              </w:rPr>
            </w:pPr>
            <w:r w:rsidRPr="00ED6D59">
              <w:rPr>
                <w:rFonts w:ascii="Trebuchet MS" w:hAnsi="Trebuchet MS"/>
                <w:b/>
                <w:lang w:val="ro-RO"/>
              </w:rPr>
              <w:t>Diferen</w:t>
            </w:r>
            <w:r w:rsidR="00B833B4">
              <w:rPr>
                <w:rFonts w:ascii="Trebuchet MS" w:hAnsi="Trebuchet MS"/>
                <w:b/>
                <w:lang w:val="ro-RO"/>
              </w:rPr>
              <w:t>-</w:t>
            </w:r>
            <w:r w:rsidRPr="00ED6D59">
              <w:rPr>
                <w:rFonts w:ascii="Trebuchet MS" w:hAnsi="Trebuchet MS"/>
                <w:b/>
                <w:lang w:val="ro-RO"/>
              </w:rPr>
              <w:t>țe persoa</w:t>
            </w:r>
            <w:r w:rsidR="00B833B4">
              <w:rPr>
                <w:rFonts w:ascii="Trebuchet MS" w:hAnsi="Trebuchet MS"/>
                <w:b/>
                <w:lang w:val="ro-RO"/>
              </w:rPr>
              <w:t>-</w:t>
            </w:r>
            <w:r w:rsidRPr="00ED6D59">
              <w:rPr>
                <w:rFonts w:ascii="Trebuchet MS" w:hAnsi="Trebuchet MS"/>
                <w:b/>
                <w:lang w:val="ro-RO"/>
              </w:rPr>
              <w:t>ne ocupate 2019-2014</w:t>
            </w:r>
          </w:p>
        </w:tc>
        <w:tc>
          <w:tcPr>
            <w:tcW w:w="1134" w:type="dxa"/>
            <w:vAlign w:val="center"/>
          </w:tcPr>
          <w:p w14:paraId="16188D07" w14:textId="28F5F23C" w:rsidR="00933A17" w:rsidRPr="00ED6D59" w:rsidRDefault="00933A17" w:rsidP="007930D9">
            <w:pPr>
              <w:spacing w:line="276" w:lineRule="auto"/>
              <w:jc w:val="center"/>
              <w:rPr>
                <w:rFonts w:ascii="Trebuchet MS" w:hAnsi="Trebuchet MS"/>
                <w:b/>
                <w:lang w:val="ro-RO"/>
              </w:rPr>
            </w:pPr>
            <w:r w:rsidRPr="00ED6D59">
              <w:rPr>
                <w:rFonts w:ascii="Trebuchet MS" w:hAnsi="Trebuchet MS"/>
                <w:b/>
                <w:lang w:val="ro-RO"/>
              </w:rPr>
              <w:t>Diferen</w:t>
            </w:r>
            <w:r w:rsidR="00B833B4">
              <w:rPr>
                <w:rFonts w:ascii="Trebuchet MS" w:hAnsi="Trebuchet MS"/>
                <w:b/>
                <w:lang w:val="ro-RO"/>
              </w:rPr>
              <w:t>-</w:t>
            </w:r>
            <w:r w:rsidRPr="00ED6D59">
              <w:rPr>
                <w:rFonts w:ascii="Trebuchet MS" w:hAnsi="Trebuchet MS"/>
                <w:b/>
                <w:lang w:val="ro-RO"/>
              </w:rPr>
              <w:t>țe persoa</w:t>
            </w:r>
            <w:r w:rsidR="00B833B4">
              <w:rPr>
                <w:rFonts w:ascii="Trebuchet MS" w:hAnsi="Trebuchet MS"/>
                <w:b/>
                <w:lang w:val="ro-RO"/>
              </w:rPr>
              <w:t>-</w:t>
            </w:r>
            <w:r w:rsidRPr="00ED6D59">
              <w:rPr>
                <w:rFonts w:ascii="Trebuchet MS" w:hAnsi="Trebuchet MS"/>
                <w:b/>
                <w:lang w:val="ro-RO"/>
              </w:rPr>
              <w:t>ne ocupate 2019-2009</w:t>
            </w:r>
            <w:r w:rsidR="001D398E">
              <w:rPr>
                <w:rFonts w:ascii="Trebuchet MS" w:hAnsi="Trebuchet MS"/>
                <w:b/>
                <w:lang w:val="ro-RO"/>
              </w:rPr>
              <w:t>^1</w:t>
            </w:r>
          </w:p>
        </w:tc>
        <w:tc>
          <w:tcPr>
            <w:tcW w:w="992" w:type="dxa"/>
            <w:shd w:val="clear" w:color="auto" w:fill="92D050"/>
            <w:vAlign w:val="center"/>
          </w:tcPr>
          <w:p w14:paraId="46E7042F" w14:textId="77777777" w:rsidR="00933A17" w:rsidRPr="00ED6D59" w:rsidRDefault="00933A17" w:rsidP="007930D9">
            <w:pPr>
              <w:spacing w:line="276" w:lineRule="auto"/>
              <w:jc w:val="center"/>
              <w:rPr>
                <w:rFonts w:ascii="Trebuchet MS" w:hAnsi="Trebuchet MS"/>
                <w:b/>
                <w:lang w:val="ro-RO"/>
              </w:rPr>
            </w:pPr>
            <w:r w:rsidRPr="00ED6D59">
              <w:rPr>
                <w:rFonts w:ascii="Trebuchet MS" w:hAnsi="Trebuchet MS"/>
                <w:b/>
                <w:lang w:val="ro-RO"/>
              </w:rPr>
              <w:t>Bărbați ocupați 2019</w:t>
            </w:r>
          </w:p>
        </w:tc>
        <w:tc>
          <w:tcPr>
            <w:tcW w:w="1134" w:type="dxa"/>
            <w:vAlign w:val="center"/>
          </w:tcPr>
          <w:p w14:paraId="27985338" w14:textId="7E5ABF76" w:rsidR="00933A17" w:rsidRPr="00ED6D59" w:rsidRDefault="00933A17" w:rsidP="007930D9">
            <w:pPr>
              <w:spacing w:line="276" w:lineRule="auto"/>
              <w:jc w:val="center"/>
              <w:rPr>
                <w:rFonts w:ascii="Trebuchet MS" w:hAnsi="Trebuchet MS"/>
                <w:b/>
                <w:lang w:val="ro-RO"/>
              </w:rPr>
            </w:pPr>
            <w:r w:rsidRPr="00ED6D59">
              <w:rPr>
                <w:rFonts w:ascii="Trebuchet MS" w:hAnsi="Trebuchet MS"/>
                <w:b/>
                <w:lang w:val="ro-RO"/>
              </w:rPr>
              <w:t>Diferen</w:t>
            </w:r>
            <w:r w:rsidR="00B833B4">
              <w:rPr>
                <w:rFonts w:ascii="Trebuchet MS" w:hAnsi="Trebuchet MS"/>
                <w:b/>
                <w:lang w:val="ro-RO"/>
              </w:rPr>
              <w:t>-</w:t>
            </w:r>
            <w:r w:rsidRPr="00ED6D59">
              <w:rPr>
                <w:rFonts w:ascii="Trebuchet MS" w:hAnsi="Trebuchet MS"/>
                <w:b/>
                <w:lang w:val="ro-RO"/>
              </w:rPr>
              <w:t>țe bărbați ocupați 2019-2014</w:t>
            </w:r>
          </w:p>
        </w:tc>
        <w:tc>
          <w:tcPr>
            <w:tcW w:w="1134" w:type="dxa"/>
            <w:vAlign w:val="center"/>
          </w:tcPr>
          <w:p w14:paraId="19BD6483" w14:textId="7A6FFFA2" w:rsidR="00933A17" w:rsidRPr="00ED6D59" w:rsidRDefault="00933A17" w:rsidP="007930D9">
            <w:pPr>
              <w:spacing w:line="276" w:lineRule="auto"/>
              <w:jc w:val="center"/>
              <w:rPr>
                <w:rFonts w:ascii="Trebuchet MS" w:hAnsi="Trebuchet MS"/>
                <w:b/>
                <w:lang w:val="ro-RO"/>
              </w:rPr>
            </w:pPr>
            <w:r w:rsidRPr="00ED6D59">
              <w:rPr>
                <w:rFonts w:ascii="Trebuchet MS" w:hAnsi="Trebuchet MS"/>
                <w:b/>
                <w:lang w:val="ro-RO"/>
              </w:rPr>
              <w:t>Diferen</w:t>
            </w:r>
            <w:r w:rsidR="00B833B4">
              <w:rPr>
                <w:rFonts w:ascii="Trebuchet MS" w:hAnsi="Trebuchet MS"/>
                <w:b/>
                <w:lang w:val="ro-RO"/>
              </w:rPr>
              <w:t>-</w:t>
            </w:r>
            <w:r w:rsidRPr="00ED6D59">
              <w:rPr>
                <w:rFonts w:ascii="Trebuchet MS" w:hAnsi="Trebuchet MS"/>
                <w:b/>
                <w:lang w:val="ro-RO"/>
              </w:rPr>
              <w:t>țe bărbați ocupați 2019-2009</w:t>
            </w:r>
          </w:p>
        </w:tc>
        <w:tc>
          <w:tcPr>
            <w:tcW w:w="1012" w:type="dxa"/>
            <w:shd w:val="clear" w:color="auto" w:fill="FFC000"/>
            <w:vAlign w:val="center"/>
          </w:tcPr>
          <w:p w14:paraId="11C5AEEA" w14:textId="35AEEE1A" w:rsidR="00933A17" w:rsidRPr="00ED6D59" w:rsidRDefault="00933A17" w:rsidP="007930D9">
            <w:pPr>
              <w:spacing w:line="276" w:lineRule="auto"/>
              <w:jc w:val="center"/>
              <w:rPr>
                <w:rFonts w:ascii="Trebuchet MS" w:hAnsi="Trebuchet MS"/>
                <w:b/>
                <w:lang w:val="ro-RO"/>
              </w:rPr>
            </w:pPr>
            <w:r w:rsidRPr="00ED6D59">
              <w:rPr>
                <w:rFonts w:ascii="Trebuchet MS" w:hAnsi="Trebuchet MS"/>
                <w:b/>
                <w:lang w:val="ro-RO"/>
              </w:rPr>
              <w:t>Femei ocupa</w:t>
            </w:r>
            <w:r w:rsidR="00B833B4">
              <w:rPr>
                <w:rFonts w:ascii="Trebuchet MS" w:hAnsi="Trebuchet MS"/>
                <w:b/>
                <w:lang w:val="ro-RO"/>
              </w:rPr>
              <w:t>-</w:t>
            </w:r>
            <w:r w:rsidRPr="00ED6D59">
              <w:rPr>
                <w:rFonts w:ascii="Trebuchet MS" w:hAnsi="Trebuchet MS"/>
                <w:b/>
                <w:lang w:val="ro-RO"/>
              </w:rPr>
              <w:t>te 2019</w:t>
            </w:r>
          </w:p>
        </w:tc>
        <w:tc>
          <w:tcPr>
            <w:tcW w:w="972" w:type="dxa"/>
            <w:vAlign w:val="center"/>
          </w:tcPr>
          <w:p w14:paraId="67D3F8C2" w14:textId="3B5C12B7" w:rsidR="00933A17" w:rsidRPr="00ED6D59" w:rsidRDefault="00B833B4" w:rsidP="007930D9">
            <w:pPr>
              <w:spacing w:line="276" w:lineRule="auto"/>
              <w:jc w:val="center"/>
              <w:rPr>
                <w:rFonts w:ascii="Trebuchet MS" w:hAnsi="Trebuchet MS"/>
                <w:b/>
                <w:lang w:val="ro-RO"/>
              </w:rPr>
            </w:pPr>
            <w:r>
              <w:rPr>
                <w:rFonts w:ascii="Trebuchet MS" w:hAnsi="Trebuchet MS"/>
                <w:b/>
                <w:lang w:val="ro-RO"/>
              </w:rPr>
              <w:t>Diferen</w:t>
            </w:r>
            <w:r w:rsidR="00933A17" w:rsidRPr="00ED6D59">
              <w:rPr>
                <w:rFonts w:ascii="Trebuchet MS" w:hAnsi="Trebuchet MS"/>
                <w:b/>
                <w:lang w:val="ro-RO"/>
              </w:rPr>
              <w:t>țe femei ocupate 2019-2014</w:t>
            </w:r>
          </w:p>
        </w:tc>
        <w:tc>
          <w:tcPr>
            <w:tcW w:w="1134" w:type="dxa"/>
            <w:vAlign w:val="center"/>
          </w:tcPr>
          <w:p w14:paraId="49FB1BB1" w14:textId="5646C441" w:rsidR="00933A17" w:rsidRPr="00ED6D59" w:rsidRDefault="00933A17" w:rsidP="007930D9">
            <w:pPr>
              <w:spacing w:line="276" w:lineRule="auto"/>
              <w:jc w:val="center"/>
              <w:rPr>
                <w:rFonts w:ascii="Trebuchet MS" w:hAnsi="Trebuchet MS"/>
                <w:b/>
                <w:lang w:val="ro-RO"/>
              </w:rPr>
            </w:pPr>
            <w:r w:rsidRPr="00ED6D59">
              <w:rPr>
                <w:rFonts w:ascii="Trebuchet MS" w:hAnsi="Trebuchet MS"/>
                <w:b/>
                <w:lang w:val="ro-RO"/>
              </w:rPr>
              <w:t>Diferen</w:t>
            </w:r>
            <w:r w:rsidR="00B833B4">
              <w:rPr>
                <w:rFonts w:ascii="Trebuchet MS" w:hAnsi="Trebuchet MS"/>
                <w:b/>
                <w:lang w:val="ro-RO"/>
              </w:rPr>
              <w:t>-</w:t>
            </w:r>
            <w:r w:rsidRPr="00ED6D59">
              <w:rPr>
                <w:rFonts w:ascii="Trebuchet MS" w:hAnsi="Trebuchet MS"/>
                <w:b/>
                <w:lang w:val="ro-RO"/>
              </w:rPr>
              <w:t>țe femei ocupate 2019-2009</w:t>
            </w:r>
          </w:p>
        </w:tc>
      </w:tr>
      <w:tr w:rsidR="00AB5746" w:rsidRPr="00AB5746" w14:paraId="401177C3" w14:textId="77777777" w:rsidTr="00B833B4">
        <w:trPr>
          <w:trHeight w:val="216"/>
        </w:trPr>
        <w:tc>
          <w:tcPr>
            <w:tcW w:w="1135" w:type="dxa"/>
            <w:shd w:val="clear" w:color="auto" w:fill="auto"/>
            <w:noWrap/>
            <w:vAlign w:val="center"/>
            <w:hideMark/>
          </w:tcPr>
          <w:p w14:paraId="715ACB5B" w14:textId="77777777" w:rsidR="00AB5746" w:rsidRPr="00AB5746" w:rsidRDefault="00AB5746" w:rsidP="00AB5746">
            <w:pPr>
              <w:spacing w:after="0" w:line="276" w:lineRule="auto"/>
              <w:jc w:val="center"/>
              <w:rPr>
                <w:rFonts w:ascii="Trebuchet MS" w:eastAsia="Times New Roman" w:hAnsi="Trebuchet MS" w:cs="Calibri"/>
                <w:b/>
                <w:lang w:val="ro-RO"/>
              </w:rPr>
            </w:pPr>
            <w:r w:rsidRPr="00AB5746">
              <w:rPr>
                <w:rFonts w:ascii="Trebuchet MS" w:eastAsia="Times New Roman" w:hAnsi="Trebuchet MS" w:cs="Calibri"/>
                <w:b/>
                <w:lang w:val="ro-RO"/>
              </w:rPr>
              <w:lastRenderedPageBreak/>
              <w:t>Romania</w:t>
            </w:r>
          </w:p>
        </w:tc>
        <w:tc>
          <w:tcPr>
            <w:tcW w:w="1134" w:type="dxa"/>
            <w:shd w:val="clear" w:color="auto" w:fill="00B0F0"/>
            <w:vAlign w:val="center"/>
          </w:tcPr>
          <w:p w14:paraId="43385872"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8407.9</w:t>
            </w:r>
          </w:p>
        </w:tc>
        <w:tc>
          <w:tcPr>
            <w:tcW w:w="1134" w:type="dxa"/>
            <w:vAlign w:val="center"/>
          </w:tcPr>
          <w:p w14:paraId="63A5E6F4"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153.5</w:t>
            </w:r>
          </w:p>
        </w:tc>
        <w:tc>
          <w:tcPr>
            <w:tcW w:w="1134" w:type="dxa"/>
            <w:vAlign w:val="bottom"/>
          </w:tcPr>
          <w:p w14:paraId="6E99FACD"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-128.</w:t>
            </w:r>
            <w:r w:rsidR="00AB5746">
              <w:rPr>
                <w:rFonts w:ascii="Calibri" w:hAnsi="Calibri"/>
                <w:color w:val="000000"/>
              </w:rPr>
              <w:t>0</w:t>
            </w:r>
          </w:p>
        </w:tc>
        <w:tc>
          <w:tcPr>
            <w:tcW w:w="992" w:type="dxa"/>
            <w:shd w:val="clear" w:color="auto" w:fill="92D050"/>
            <w:vAlign w:val="center"/>
          </w:tcPr>
          <w:p w14:paraId="24377459"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4825.6</w:t>
            </w:r>
          </w:p>
        </w:tc>
        <w:tc>
          <w:tcPr>
            <w:tcW w:w="1134" w:type="dxa"/>
            <w:vAlign w:val="center"/>
          </w:tcPr>
          <w:p w14:paraId="7E774721"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148.6</w:t>
            </w:r>
          </w:p>
        </w:tc>
        <w:tc>
          <w:tcPr>
            <w:tcW w:w="1134" w:type="dxa"/>
            <w:vAlign w:val="bottom"/>
          </w:tcPr>
          <w:p w14:paraId="40F0C429"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-2.</w:t>
            </w:r>
            <w:r w:rsidR="00AB5746">
              <w:rPr>
                <w:rFonts w:ascii="Calibri" w:hAnsi="Calibri"/>
                <w:color w:val="000000"/>
              </w:rPr>
              <w:t>1</w:t>
            </w:r>
          </w:p>
        </w:tc>
        <w:tc>
          <w:tcPr>
            <w:tcW w:w="1012" w:type="dxa"/>
            <w:shd w:val="clear" w:color="auto" w:fill="FFC000"/>
            <w:vAlign w:val="center"/>
          </w:tcPr>
          <w:p w14:paraId="6FA22671"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3582.3</w:t>
            </w:r>
          </w:p>
        </w:tc>
        <w:tc>
          <w:tcPr>
            <w:tcW w:w="972" w:type="dxa"/>
            <w:vAlign w:val="center"/>
          </w:tcPr>
          <w:p w14:paraId="3AA9BD2E"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5</w:t>
            </w:r>
          </w:p>
        </w:tc>
        <w:tc>
          <w:tcPr>
            <w:tcW w:w="1134" w:type="dxa"/>
            <w:vAlign w:val="bottom"/>
          </w:tcPr>
          <w:p w14:paraId="1CCB5891"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-126.</w:t>
            </w:r>
            <w:r w:rsidR="00AB5746">
              <w:rPr>
                <w:rFonts w:ascii="Calibri" w:hAnsi="Calibri"/>
                <w:color w:val="000000"/>
              </w:rPr>
              <w:t>0</w:t>
            </w:r>
          </w:p>
        </w:tc>
      </w:tr>
      <w:tr w:rsidR="00AB5746" w:rsidRPr="00AB5746" w14:paraId="46B37D02" w14:textId="77777777" w:rsidTr="00B833B4">
        <w:trPr>
          <w:trHeight w:val="216"/>
        </w:trPr>
        <w:tc>
          <w:tcPr>
            <w:tcW w:w="1135" w:type="dxa"/>
            <w:shd w:val="clear" w:color="auto" w:fill="auto"/>
            <w:noWrap/>
            <w:vAlign w:val="center"/>
            <w:hideMark/>
          </w:tcPr>
          <w:p w14:paraId="792C3972" w14:textId="77777777" w:rsidR="00AB5746" w:rsidRPr="00AB5746" w:rsidRDefault="00AB5746" w:rsidP="00AB5746">
            <w:pPr>
              <w:spacing w:after="0" w:line="276" w:lineRule="auto"/>
              <w:jc w:val="center"/>
              <w:rPr>
                <w:rFonts w:ascii="Trebuchet MS" w:eastAsia="Times New Roman" w:hAnsi="Trebuchet MS" w:cs="Calibri"/>
                <w:b/>
                <w:lang w:val="ro-RO"/>
              </w:rPr>
            </w:pPr>
            <w:r w:rsidRPr="00AB5746">
              <w:rPr>
                <w:rFonts w:ascii="Trebuchet MS" w:eastAsia="Times New Roman" w:hAnsi="Trebuchet MS" w:cs="Calibri"/>
                <w:b/>
                <w:lang w:val="ro-RO"/>
              </w:rPr>
              <w:t>Nord-Est</w:t>
            </w:r>
          </w:p>
        </w:tc>
        <w:tc>
          <w:tcPr>
            <w:tcW w:w="1134" w:type="dxa"/>
            <w:shd w:val="clear" w:color="auto" w:fill="00B0F0"/>
            <w:vAlign w:val="center"/>
          </w:tcPr>
          <w:p w14:paraId="30A4C0CD"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1500.3</w:t>
            </w:r>
          </w:p>
        </w:tc>
        <w:tc>
          <w:tcPr>
            <w:tcW w:w="1134" w:type="dxa"/>
            <w:vAlign w:val="center"/>
          </w:tcPr>
          <w:p w14:paraId="3B855203"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68.7</w:t>
            </w:r>
          </w:p>
        </w:tc>
        <w:tc>
          <w:tcPr>
            <w:tcW w:w="1134" w:type="dxa"/>
            <w:vAlign w:val="bottom"/>
          </w:tcPr>
          <w:p w14:paraId="04A81941"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48.</w:t>
            </w:r>
            <w:r w:rsidR="00AB5746">
              <w:rPr>
                <w:rFonts w:ascii="Calibri" w:hAnsi="Calibri"/>
                <w:color w:val="000000"/>
              </w:rPr>
              <w:t>2</w:t>
            </w:r>
          </w:p>
        </w:tc>
        <w:tc>
          <w:tcPr>
            <w:tcW w:w="992" w:type="dxa"/>
            <w:shd w:val="clear" w:color="auto" w:fill="92D050"/>
            <w:vAlign w:val="center"/>
          </w:tcPr>
          <w:p w14:paraId="3FDD9620"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855</w:t>
            </w:r>
          </w:p>
        </w:tc>
        <w:tc>
          <w:tcPr>
            <w:tcW w:w="1134" w:type="dxa"/>
            <w:vAlign w:val="center"/>
          </w:tcPr>
          <w:p w14:paraId="32D5165A"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72.4</w:t>
            </w:r>
          </w:p>
        </w:tc>
        <w:tc>
          <w:tcPr>
            <w:tcW w:w="1134" w:type="dxa"/>
            <w:vAlign w:val="bottom"/>
          </w:tcPr>
          <w:p w14:paraId="33C75489"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49.</w:t>
            </w:r>
            <w:r w:rsidR="00AB5746">
              <w:rPr>
                <w:rFonts w:ascii="Calibri" w:hAnsi="Calibri"/>
                <w:color w:val="000000"/>
              </w:rPr>
              <w:t>6</w:t>
            </w:r>
          </w:p>
        </w:tc>
        <w:tc>
          <w:tcPr>
            <w:tcW w:w="1012" w:type="dxa"/>
            <w:shd w:val="clear" w:color="auto" w:fill="FFC000"/>
            <w:vAlign w:val="center"/>
          </w:tcPr>
          <w:p w14:paraId="0102DD72"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645.4</w:t>
            </w:r>
          </w:p>
        </w:tc>
        <w:tc>
          <w:tcPr>
            <w:tcW w:w="972" w:type="dxa"/>
            <w:vAlign w:val="center"/>
          </w:tcPr>
          <w:p w14:paraId="65F61170"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-3.6</w:t>
            </w:r>
          </w:p>
        </w:tc>
        <w:tc>
          <w:tcPr>
            <w:tcW w:w="1134" w:type="dxa"/>
            <w:vAlign w:val="bottom"/>
          </w:tcPr>
          <w:p w14:paraId="2C07EA47"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-1.</w:t>
            </w:r>
            <w:r w:rsidR="00AB5746">
              <w:rPr>
                <w:rFonts w:ascii="Calibri" w:hAnsi="Calibri"/>
                <w:color w:val="000000"/>
              </w:rPr>
              <w:t>4</w:t>
            </w:r>
          </w:p>
        </w:tc>
      </w:tr>
      <w:tr w:rsidR="00AB5746" w:rsidRPr="00AB5746" w14:paraId="1AFE1942" w14:textId="77777777" w:rsidTr="00B833B4">
        <w:trPr>
          <w:trHeight w:val="216"/>
        </w:trPr>
        <w:tc>
          <w:tcPr>
            <w:tcW w:w="1135" w:type="dxa"/>
            <w:shd w:val="clear" w:color="auto" w:fill="auto"/>
            <w:noWrap/>
            <w:vAlign w:val="center"/>
            <w:hideMark/>
          </w:tcPr>
          <w:p w14:paraId="6ECFA00C" w14:textId="77777777" w:rsidR="00AB5746" w:rsidRPr="00AB5746" w:rsidRDefault="00AB5746" w:rsidP="00AB5746">
            <w:pPr>
              <w:spacing w:after="0" w:line="276" w:lineRule="auto"/>
              <w:jc w:val="center"/>
              <w:rPr>
                <w:rFonts w:ascii="Trebuchet MS" w:eastAsia="Times New Roman" w:hAnsi="Trebuchet MS" w:cs="Calibri"/>
                <w:b/>
                <w:lang w:val="ro-RO"/>
              </w:rPr>
            </w:pPr>
            <w:r w:rsidRPr="00AB5746">
              <w:rPr>
                <w:rFonts w:ascii="Trebuchet MS" w:eastAsia="Times New Roman" w:hAnsi="Trebuchet MS" w:cs="Calibri"/>
                <w:b/>
                <w:lang w:val="ro-RO"/>
              </w:rPr>
              <w:t>Sud - Muntenia</w:t>
            </w:r>
          </w:p>
        </w:tc>
        <w:tc>
          <w:tcPr>
            <w:tcW w:w="1134" w:type="dxa"/>
            <w:shd w:val="clear" w:color="auto" w:fill="00B0F0"/>
            <w:vAlign w:val="center"/>
          </w:tcPr>
          <w:p w14:paraId="2E3BE2E6"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1228.9</w:t>
            </w:r>
          </w:p>
        </w:tc>
        <w:tc>
          <w:tcPr>
            <w:tcW w:w="1134" w:type="dxa"/>
            <w:vAlign w:val="center"/>
          </w:tcPr>
          <w:p w14:paraId="4A7C52D1"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-9.9</w:t>
            </w:r>
          </w:p>
        </w:tc>
        <w:tc>
          <w:tcPr>
            <w:tcW w:w="1134" w:type="dxa"/>
            <w:vAlign w:val="bottom"/>
          </w:tcPr>
          <w:p w14:paraId="1E81FDC9"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-89.</w:t>
            </w:r>
            <w:r w:rsidR="00AB5746">
              <w:rPr>
                <w:rFonts w:ascii="Calibri" w:hAnsi="Calibri"/>
                <w:color w:val="000000"/>
              </w:rPr>
              <w:t>5</w:t>
            </w:r>
          </w:p>
        </w:tc>
        <w:tc>
          <w:tcPr>
            <w:tcW w:w="992" w:type="dxa"/>
            <w:shd w:val="clear" w:color="auto" w:fill="92D050"/>
            <w:vAlign w:val="center"/>
          </w:tcPr>
          <w:p w14:paraId="7BF1C409"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728.9</w:t>
            </w:r>
          </w:p>
        </w:tc>
        <w:tc>
          <w:tcPr>
            <w:tcW w:w="1134" w:type="dxa"/>
            <w:vAlign w:val="center"/>
          </w:tcPr>
          <w:p w14:paraId="04FA7A12"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14</w:t>
            </w:r>
          </w:p>
        </w:tc>
        <w:tc>
          <w:tcPr>
            <w:tcW w:w="1134" w:type="dxa"/>
            <w:vAlign w:val="bottom"/>
          </w:tcPr>
          <w:p w14:paraId="1829AE21"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-39.</w:t>
            </w:r>
            <w:r w:rsidR="00AB5746">
              <w:rPr>
                <w:rFonts w:ascii="Calibri" w:hAnsi="Calibri"/>
                <w:color w:val="000000"/>
              </w:rPr>
              <w:t>2</w:t>
            </w:r>
          </w:p>
        </w:tc>
        <w:tc>
          <w:tcPr>
            <w:tcW w:w="1012" w:type="dxa"/>
            <w:shd w:val="clear" w:color="auto" w:fill="FFC000"/>
            <w:vAlign w:val="center"/>
          </w:tcPr>
          <w:p w14:paraId="1209D433"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500.1</w:t>
            </w:r>
          </w:p>
        </w:tc>
        <w:tc>
          <w:tcPr>
            <w:tcW w:w="972" w:type="dxa"/>
            <w:vAlign w:val="center"/>
          </w:tcPr>
          <w:p w14:paraId="1E1E6273"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-23.8</w:t>
            </w:r>
          </w:p>
        </w:tc>
        <w:tc>
          <w:tcPr>
            <w:tcW w:w="1134" w:type="dxa"/>
            <w:vAlign w:val="bottom"/>
          </w:tcPr>
          <w:p w14:paraId="0EB398EB"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-50.</w:t>
            </w:r>
            <w:r w:rsidR="00AB5746">
              <w:rPr>
                <w:rFonts w:ascii="Calibri" w:hAnsi="Calibri"/>
                <w:color w:val="000000"/>
              </w:rPr>
              <w:t>3</w:t>
            </w:r>
          </w:p>
        </w:tc>
      </w:tr>
      <w:tr w:rsidR="00AB5746" w:rsidRPr="00AB5746" w14:paraId="22B7BF1B" w14:textId="77777777" w:rsidTr="00B833B4">
        <w:trPr>
          <w:trHeight w:val="216"/>
        </w:trPr>
        <w:tc>
          <w:tcPr>
            <w:tcW w:w="1135" w:type="dxa"/>
            <w:shd w:val="clear" w:color="auto" w:fill="auto"/>
            <w:noWrap/>
            <w:vAlign w:val="center"/>
            <w:hideMark/>
          </w:tcPr>
          <w:p w14:paraId="211BC10F" w14:textId="73E3E048" w:rsidR="00AB5746" w:rsidRPr="00AB5746" w:rsidRDefault="00AB5746" w:rsidP="00AB5746">
            <w:pPr>
              <w:spacing w:after="0" w:line="276" w:lineRule="auto"/>
              <w:jc w:val="center"/>
              <w:rPr>
                <w:rFonts w:ascii="Trebuchet MS" w:eastAsia="Times New Roman" w:hAnsi="Trebuchet MS" w:cs="Calibri"/>
                <w:b/>
                <w:lang w:val="ro-RO"/>
              </w:rPr>
            </w:pPr>
            <w:r w:rsidRPr="00AB5746">
              <w:rPr>
                <w:rFonts w:ascii="Trebuchet MS" w:eastAsia="Times New Roman" w:hAnsi="Trebuchet MS" w:cs="Calibri"/>
                <w:b/>
                <w:lang w:val="ro-RO"/>
              </w:rPr>
              <w:t>Bucureș</w:t>
            </w:r>
            <w:r w:rsidR="00B833B4">
              <w:rPr>
                <w:rFonts w:ascii="Trebuchet MS" w:eastAsia="Times New Roman" w:hAnsi="Trebuchet MS" w:cs="Calibri"/>
                <w:b/>
                <w:lang w:val="ro-RO"/>
              </w:rPr>
              <w:t>-</w:t>
            </w:r>
            <w:r w:rsidRPr="00AB5746">
              <w:rPr>
                <w:rFonts w:ascii="Trebuchet MS" w:eastAsia="Times New Roman" w:hAnsi="Trebuchet MS" w:cs="Calibri"/>
                <w:b/>
                <w:lang w:val="ro-RO"/>
              </w:rPr>
              <w:t>ti - Ilfov</w:t>
            </w:r>
          </w:p>
        </w:tc>
        <w:tc>
          <w:tcPr>
            <w:tcW w:w="1134" w:type="dxa"/>
            <w:shd w:val="clear" w:color="auto" w:fill="00B0F0"/>
            <w:vAlign w:val="center"/>
          </w:tcPr>
          <w:p w14:paraId="40CA2C40"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1150.9</w:t>
            </w:r>
          </w:p>
        </w:tc>
        <w:tc>
          <w:tcPr>
            <w:tcW w:w="1134" w:type="dxa"/>
            <w:vAlign w:val="center"/>
          </w:tcPr>
          <w:p w14:paraId="271057E3"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92</w:t>
            </w:r>
          </w:p>
        </w:tc>
        <w:tc>
          <w:tcPr>
            <w:tcW w:w="1134" w:type="dxa"/>
            <w:vAlign w:val="bottom"/>
          </w:tcPr>
          <w:p w14:paraId="390861A1"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93.</w:t>
            </w:r>
            <w:r w:rsidR="00AB5746">
              <w:rPr>
                <w:rFonts w:ascii="Calibri" w:hAnsi="Calibri"/>
                <w:color w:val="000000"/>
              </w:rPr>
              <w:t>8</w:t>
            </w:r>
          </w:p>
        </w:tc>
        <w:tc>
          <w:tcPr>
            <w:tcW w:w="992" w:type="dxa"/>
            <w:shd w:val="clear" w:color="auto" w:fill="92D050"/>
            <w:vAlign w:val="center"/>
          </w:tcPr>
          <w:p w14:paraId="11961FE1"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596.4</w:t>
            </w:r>
          </w:p>
        </w:tc>
        <w:tc>
          <w:tcPr>
            <w:tcW w:w="1134" w:type="dxa"/>
            <w:vAlign w:val="center"/>
          </w:tcPr>
          <w:p w14:paraId="4751ABAB"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32.4</w:t>
            </w:r>
          </w:p>
        </w:tc>
        <w:tc>
          <w:tcPr>
            <w:tcW w:w="1134" w:type="dxa"/>
            <w:vAlign w:val="bottom"/>
          </w:tcPr>
          <w:p w14:paraId="23338A0D"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32.</w:t>
            </w:r>
            <w:r w:rsidR="00AB5746">
              <w:rPr>
                <w:rFonts w:ascii="Calibri" w:hAnsi="Calibri"/>
                <w:color w:val="000000"/>
              </w:rPr>
              <w:t>2</w:t>
            </w:r>
          </w:p>
        </w:tc>
        <w:tc>
          <w:tcPr>
            <w:tcW w:w="1012" w:type="dxa"/>
            <w:shd w:val="clear" w:color="auto" w:fill="FFC000"/>
            <w:vAlign w:val="center"/>
          </w:tcPr>
          <w:p w14:paraId="0B43E0C7"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554.5</w:t>
            </w:r>
          </w:p>
        </w:tc>
        <w:tc>
          <w:tcPr>
            <w:tcW w:w="972" w:type="dxa"/>
            <w:vAlign w:val="center"/>
          </w:tcPr>
          <w:p w14:paraId="4612F3C8"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59.6</w:t>
            </w:r>
          </w:p>
        </w:tc>
        <w:tc>
          <w:tcPr>
            <w:tcW w:w="1134" w:type="dxa"/>
            <w:vAlign w:val="bottom"/>
          </w:tcPr>
          <w:p w14:paraId="601F100D"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61.</w:t>
            </w:r>
            <w:r w:rsidR="00AB5746">
              <w:rPr>
                <w:rFonts w:ascii="Calibri" w:hAnsi="Calibri"/>
                <w:color w:val="000000"/>
              </w:rPr>
              <w:t>5</w:t>
            </w:r>
          </w:p>
        </w:tc>
      </w:tr>
      <w:tr w:rsidR="00AB5746" w:rsidRPr="00AB5746" w14:paraId="2911320E" w14:textId="77777777" w:rsidTr="00B833B4">
        <w:trPr>
          <w:trHeight w:val="216"/>
        </w:trPr>
        <w:tc>
          <w:tcPr>
            <w:tcW w:w="1135" w:type="dxa"/>
            <w:shd w:val="clear" w:color="auto" w:fill="auto"/>
            <w:noWrap/>
            <w:vAlign w:val="center"/>
            <w:hideMark/>
          </w:tcPr>
          <w:p w14:paraId="7E2B365D" w14:textId="77777777" w:rsidR="00AB5746" w:rsidRPr="00AB5746" w:rsidRDefault="00AB5746" w:rsidP="00AB5746">
            <w:pPr>
              <w:spacing w:after="0" w:line="276" w:lineRule="auto"/>
              <w:jc w:val="center"/>
              <w:rPr>
                <w:rFonts w:ascii="Trebuchet MS" w:eastAsia="Times New Roman" w:hAnsi="Trebuchet MS" w:cs="Calibri"/>
                <w:b/>
                <w:lang w:val="ro-RO"/>
              </w:rPr>
            </w:pPr>
            <w:r w:rsidRPr="00AB5746">
              <w:rPr>
                <w:rFonts w:ascii="Trebuchet MS" w:eastAsia="Times New Roman" w:hAnsi="Trebuchet MS" w:cs="Calibri"/>
                <w:b/>
                <w:lang w:val="ro-RO"/>
              </w:rPr>
              <w:t>Nord-Vest</w:t>
            </w:r>
          </w:p>
        </w:tc>
        <w:tc>
          <w:tcPr>
            <w:tcW w:w="1134" w:type="dxa"/>
            <w:shd w:val="clear" w:color="auto" w:fill="00B0F0"/>
            <w:vAlign w:val="center"/>
          </w:tcPr>
          <w:p w14:paraId="5AD17988"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1141.5</w:t>
            </w:r>
          </w:p>
        </w:tc>
        <w:tc>
          <w:tcPr>
            <w:tcW w:w="1134" w:type="dxa"/>
            <w:vAlign w:val="center"/>
          </w:tcPr>
          <w:p w14:paraId="3130380A"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6.8</w:t>
            </w:r>
          </w:p>
        </w:tc>
        <w:tc>
          <w:tcPr>
            <w:tcW w:w="1134" w:type="dxa"/>
            <w:vAlign w:val="bottom"/>
          </w:tcPr>
          <w:p w14:paraId="21E2A51C"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52.</w:t>
            </w:r>
            <w:r w:rsidR="00AB5746">
              <w:rPr>
                <w:rFonts w:ascii="Calibri" w:hAnsi="Calibri"/>
                <w:color w:val="000000"/>
              </w:rPr>
              <w:t>5</w:t>
            </w:r>
          </w:p>
        </w:tc>
        <w:tc>
          <w:tcPr>
            <w:tcW w:w="992" w:type="dxa"/>
            <w:shd w:val="clear" w:color="auto" w:fill="92D050"/>
            <w:vAlign w:val="center"/>
          </w:tcPr>
          <w:p w14:paraId="0EE4F5F9"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645</w:t>
            </w:r>
          </w:p>
        </w:tc>
        <w:tc>
          <w:tcPr>
            <w:tcW w:w="1134" w:type="dxa"/>
            <w:vAlign w:val="center"/>
          </w:tcPr>
          <w:p w14:paraId="00BCF9EC"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13</w:t>
            </w:r>
          </w:p>
        </w:tc>
        <w:tc>
          <w:tcPr>
            <w:tcW w:w="1134" w:type="dxa"/>
            <w:vAlign w:val="bottom"/>
          </w:tcPr>
          <w:p w14:paraId="6CCC8981"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33.</w:t>
            </w:r>
            <w:r w:rsidR="00AB5746">
              <w:rPr>
                <w:rFonts w:ascii="Calibri" w:hAnsi="Calibri"/>
                <w:color w:val="000000"/>
              </w:rPr>
              <w:t>4</w:t>
            </w:r>
          </w:p>
        </w:tc>
        <w:tc>
          <w:tcPr>
            <w:tcW w:w="1012" w:type="dxa"/>
            <w:shd w:val="clear" w:color="auto" w:fill="FFC000"/>
            <w:vAlign w:val="center"/>
          </w:tcPr>
          <w:p w14:paraId="7DC41199"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496.5</w:t>
            </w:r>
          </w:p>
        </w:tc>
        <w:tc>
          <w:tcPr>
            <w:tcW w:w="972" w:type="dxa"/>
            <w:vAlign w:val="center"/>
          </w:tcPr>
          <w:p w14:paraId="65E40A00"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-6.2</w:t>
            </w:r>
          </w:p>
        </w:tc>
        <w:tc>
          <w:tcPr>
            <w:tcW w:w="1134" w:type="dxa"/>
            <w:vAlign w:val="bottom"/>
          </w:tcPr>
          <w:p w14:paraId="78607FBB"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19.</w:t>
            </w:r>
            <w:r w:rsidR="00AB5746">
              <w:rPr>
                <w:rFonts w:ascii="Calibri" w:hAnsi="Calibri"/>
                <w:color w:val="000000"/>
              </w:rPr>
              <w:t>1</w:t>
            </w:r>
          </w:p>
        </w:tc>
      </w:tr>
      <w:tr w:rsidR="00AB5746" w:rsidRPr="00AB5746" w14:paraId="282C6D2E" w14:textId="77777777" w:rsidTr="00B833B4">
        <w:trPr>
          <w:trHeight w:val="216"/>
        </w:trPr>
        <w:tc>
          <w:tcPr>
            <w:tcW w:w="1135" w:type="dxa"/>
            <w:shd w:val="clear" w:color="auto" w:fill="auto"/>
            <w:noWrap/>
            <w:vAlign w:val="center"/>
            <w:hideMark/>
          </w:tcPr>
          <w:p w14:paraId="13BA0626" w14:textId="77777777" w:rsidR="00AB5746" w:rsidRPr="00AB5746" w:rsidRDefault="00AB5746" w:rsidP="00AB5746">
            <w:pPr>
              <w:spacing w:after="0" w:line="276" w:lineRule="auto"/>
              <w:jc w:val="center"/>
              <w:rPr>
                <w:rFonts w:ascii="Trebuchet MS" w:eastAsia="Times New Roman" w:hAnsi="Trebuchet MS" w:cs="Calibri"/>
                <w:b/>
                <w:lang w:val="ro-RO"/>
              </w:rPr>
            </w:pPr>
            <w:r w:rsidRPr="00AB5746">
              <w:rPr>
                <w:rFonts w:ascii="Trebuchet MS" w:eastAsia="Times New Roman" w:hAnsi="Trebuchet MS" w:cs="Calibri"/>
                <w:b/>
                <w:lang w:val="ro-RO"/>
              </w:rPr>
              <w:t>Sud-Est</w:t>
            </w:r>
          </w:p>
        </w:tc>
        <w:tc>
          <w:tcPr>
            <w:tcW w:w="1134" w:type="dxa"/>
            <w:shd w:val="clear" w:color="auto" w:fill="00B0F0"/>
            <w:vAlign w:val="center"/>
          </w:tcPr>
          <w:p w14:paraId="628AA915"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939</w:t>
            </w:r>
          </w:p>
        </w:tc>
        <w:tc>
          <w:tcPr>
            <w:tcW w:w="1134" w:type="dxa"/>
            <w:vAlign w:val="center"/>
          </w:tcPr>
          <w:p w14:paraId="7C857D31"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21.7</w:t>
            </w:r>
          </w:p>
        </w:tc>
        <w:tc>
          <w:tcPr>
            <w:tcW w:w="1134" w:type="dxa"/>
            <w:vAlign w:val="bottom"/>
          </w:tcPr>
          <w:p w14:paraId="2820B697"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-77.</w:t>
            </w:r>
            <w:r w:rsidR="00AB5746">
              <w:rPr>
                <w:rFonts w:ascii="Calibri" w:hAnsi="Calibri"/>
                <w:color w:val="000000"/>
              </w:rPr>
              <w:t>1</w:t>
            </w:r>
          </w:p>
        </w:tc>
        <w:tc>
          <w:tcPr>
            <w:tcW w:w="992" w:type="dxa"/>
            <w:shd w:val="clear" w:color="auto" w:fill="92D050"/>
            <w:vAlign w:val="center"/>
          </w:tcPr>
          <w:p w14:paraId="0A098704"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569.7</w:t>
            </w:r>
          </w:p>
        </w:tc>
        <w:tc>
          <w:tcPr>
            <w:tcW w:w="1134" w:type="dxa"/>
            <w:vAlign w:val="center"/>
          </w:tcPr>
          <w:p w14:paraId="2A8D54DC"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10.2</w:t>
            </w:r>
          </w:p>
        </w:tc>
        <w:tc>
          <w:tcPr>
            <w:tcW w:w="1134" w:type="dxa"/>
            <w:vAlign w:val="bottom"/>
          </w:tcPr>
          <w:p w14:paraId="0AFD3C70"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-41.</w:t>
            </w:r>
            <w:r w:rsidR="00AB5746">
              <w:rPr>
                <w:rFonts w:ascii="Calibri" w:hAnsi="Calibri"/>
                <w:color w:val="000000"/>
              </w:rPr>
              <w:t>3</w:t>
            </w:r>
          </w:p>
        </w:tc>
        <w:tc>
          <w:tcPr>
            <w:tcW w:w="1012" w:type="dxa"/>
            <w:shd w:val="clear" w:color="auto" w:fill="FFC000"/>
            <w:vAlign w:val="center"/>
          </w:tcPr>
          <w:p w14:paraId="3004573A"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369.3</w:t>
            </w:r>
          </w:p>
        </w:tc>
        <w:tc>
          <w:tcPr>
            <w:tcW w:w="972" w:type="dxa"/>
            <w:vAlign w:val="center"/>
          </w:tcPr>
          <w:p w14:paraId="31930AF0"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11.6</w:t>
            </w:r>
          </w:p>
        </w:tc>
        <w:tc>
          <w:tcPr>
            <w:tcW w:w="1134" w:type="dxa"/>
            <w:vAlign w:val="bottom"/>
          </w:tcPr>
          <w:p w14:paraId="71175BDF"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-35.</w:t>
            </w:r>
            <w:r w:rsidR="00AB5746">
              <w:rPr>
                <w:rFonts w:ascii="Calibri" w:hAnsi="Calibri"/>
                <w:color w:val="000000"/>
              </w:rPr>
              <w:t>9</w:t>
            </w:r>
          </w:p>
        </w:tc>
      </w:tr>
      <w:tr w:rsidR="00AB5746" w:rsidRPr="00AB5746" w14:paraId="402FB61A" w14:textId="77777777" w:rsidTr="00B833B4">
        <w:trPr>
          <w:trHeight w:val="216"/>
        </w:trPr>
        <w:tc>
          <w:tcPr>
            <w:tcW w:w="1135" w:type="dxa"/>
            <w:shd w:val="clear" w:color="auto" w:fill="auto"/>
            <w:noWrap/>
            <w:vAlign w:val="center"/>
            <w:hideMark/>
          </w:tcPr>
          <w:p w14:paraId="4B65383B" w14:textId="77777777" w:rsidR="00AB5746" w:rsidRPr="00AB5746" w:rsidRDefault="00AB5746" w:rsidP="00AB5746">
            <w:pPr>
              <w:spacing w:after="0" w:line="276" w:lineRule="auto"/>
              <w:jc w:val="center"/>
              <w:rPr>
                <w:rFonts w:ascii="Trebuchet MS" w:eastAsia="Times New Roman" w:hAnsi="Trebuchet MS" w:cs="Calibri"/>
                <w:b/>
                <w:lang w:val="ro-RO"/>
              </w:rPr>
            </w:pPr>
            <w:r w:rsidRPr="00AB5746">
              <w:rPr>
                <w:rFonts w:ascii="Trebuchet MS" w:eastAsia="Times New Roman" w:hAnsi="Trebuchet MS" w:cs="Calibri"/>
                <w:b/>
                <w:lang w:val="ro-RO"/>
              </w:rPr>
              <w:t>Centru</w:t>
            </w:r>
          </w:p>
        </w:tc>
        <w:tc>
          <w:tcPr>
            <w:tcW w:w="1134" w:type="dxa"/>
            <w:shd w:val="clear" w:color="auto" w:fill="00B0F0"/>
            <w:vAlign w:val="center"/>
          </w:tcPr>
          <w:p w14:paraId="052B03F5"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912</w:t>
            </w:r>
          </w:p>
        </w:tc>
        <w:tc>
          <w:tcPr>
            <w:tcW w:w="1134" w:type="dxa"/>
            <w:vAlign w:val="center"/>
          </w:tcPr>
          <w:p w14:paraId="5E437D48"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36.5</w:t>
            </w:r>
          </w:p>
        </w:tc>
        <w:tc>
          <w:tcPr>
            <w:tcW w:w="1134" w:type="dxa"/>
            <w:vAlign w:val="bottom"/>
          </w:tcPr>
          <w:p w14:paraId="5E2A2499" w14:textId="77777777" w:rsidR="00AB5746" w:rsidRPr="00AB5746" w:rsidRDefault="00AB5746" w:rsidP="00AB5746">
            <w:pPr>
              <w:spacing w:line="276" w:lineRule="auto"/>
              <w:jc w:val="center"/>
              <w:rPr>
                <w:rFonts w:ascii="Trebuchet MS" w:hAnsi="Trebuchet MS" w:cs="Calibri"/>
                <w:lang w:val="ro-RO"/>
              </w:rPr>
            </w:pPr>
            <w:r>
              <w:rPr>
                <w:rFonts w:ascii="Calibri" w:hAnsi="Calibri"/>
                <w:color w:val="000000"/>
              </w:rPr>
              <w:t>-</w:t>
            </w:r>
            <w:r w:rsidR="001D398E">
              <w:rPr>
                <w:rFonts w:ascii="Calibri" w:hAnsi="Calibri"/>
                <w:color w:val="000000"/>
              </w:rPr>
              <w:t>19.</w:t>
            </w:r>
            <w:r>
              <w:rPr>
                <w:rFonts w:ascii="Calibri" w:hAnsi="Calibri"/>
                <w:color w:val="000000"/>
              </w:rPr>
              <w:t>4</w:t>
            </w:r>
          </w:p>
        </w:tc>
        <w:tc>
          <w:tcPr>
            <w:tcW w:w="992" w:type="dxa"/>
            <w:shd w:val="clear" w:color="auto" w:fill="92D050"/>
            <w:vAlign w:val="center"/>
          </w:tcPr>
          <w:p w14:paraId="11CADB93"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532.4</w:t>
            </w:r>
          </w:p>
        </w:tc>
        <w:tc>
          <w:tcPr>
            <w:tcW w:w="1134" w:type="dxa"/>
            <w:vAlign w:val="center"/>
          </w:tcPr>
          <w:p w14:paraId="2E564FA6"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25.5</w:t>
            </w:r>
          </w:p>
        </w:tc>
        <w:tc>
          <w:tcPr>
            <w:tcW w:w="1134" w:type="dxa"/>
            <w:vAlign w:val="bottom"/>
          </w:tcPr>
          <w:p w14:paraId="403A6474"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-0.</w:t>
            </w:r>
            <w:r w:rsidR="00AB5746">
              <w:rPr>
                <w:rFonts w:ascii="Calibri" w:hAnsi="Calibri"/>
                <w:color w:val="000000"/>
              </w:rPr>
              <w:t>9</w:t>
            </w:r>
          </w:p>
        </w:tc>
        <w:tc>
          <w:tcPr>
            <w:tcW w:w="1012" w:type="dxa"/>
            <w:shd w:val="clear" w:color="auto" w:fill="FFC000"/>
            <w:vAlign w:val="center"/>
          </w:tcPr>
          <w:p w14:paraId="1B2C851E"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379.7</w:t>
            </w:r>
          </w:p>
        </w:tc>
        <w:tc>
          <w:tcPr>
            <w:tcW w:w="972" w:type="dxa"/>
            <w:vAlign w:val="center"/>
          </w:tcPr>
          <w:p w14:paraId="15FB949C"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11.1</w:t>
            </w:r>
          </w:p>
        </w:tc>
        <w:tc>
          <w:tcPr>
            <w:tcW w:w="1134" w:type="dxa"/>
            <w:vAlign w:val="bottom"/>
          </w:tcPr>
          <w:p w14:paraId="6F80EDCD"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-18.</w:t>
            </w:r>
            <w:r w:rsidR="00AB5746">
              <w:rPr>
                <w:rFonts w:ascii="Calibri" w:hAnsi="Calibri"/>
                <w:color w:val="000000"/>
              </w:rPr>
              <w:t>5</w:t>
            </w:r>
          </w:p>
        </w:tc>
      </w:tr>
      <w:tr w:rsidR="00AB5746" w:rsidRPr="00AB5746" w14:paraId="017A5FBC" w14:textId="77777777" w:rsidTr="00B833B4">
        <w:trPr>
          <w:trHeight w:val="216"/>
        </w:trPr>
        <w:tc>
          <w:tcPr>
            <w:tcW w:w="1135" w:type="dxa"/>
            <w:shd w:val="clear" w:color="auto" w:fill="auto"/>
            <w:noWrap/>
            <w:vAlign w:val="center"/>
            <w:hideMark/>
          </w:tcPr>
          <w:p w14:paraId="0169DB31" w14:textId="77777777" w:rsidR="00AB5746" w:rsidRPr="00AB5746" w:rsidRDefault="00AB5746" w:rsidP="00AB5746">
            <w:pPr>
              <w:spacing w:after="0" w:line="276" w:lineRule="auto"/>
              <w:jc w:val="center"/>
              <w:rPr>
                <w:rFonts w:ascii="Trebuchet MS" w:eastAsia="Times New Roman" w:hAnsi="Trebuchet MS" w:cs="Calibri"/>
                <w:b/>
                <w:lang w:val="ro-RO"/>
              </w:rPr>
            </w:pPr>
            <w:r w:rsidRPr="00AB5746">
              <w:rPr>
                <w:rFonts w:ascii="Trebuchet MS" w:eastAsia="Times New Roman" w:hAnsi="Trebuchet MS" w:cs="Calibri"/>
                <w:b/>
                <w:lang w:val="ro-RO"/>
              </w:rPr>
              <w:t>Sud-Vest Oltenia</w:t>
            </w:r>
          </w:p>
        </w:tc>
        <w:tc>
          <w:tcPr>
            <w:tcW w:w="1134" w:type="dxa"/>
            <w:shd w:val="clear" w:color="auto" w:fill="00B0F0"/>
            <w:vAlign w:val="center"/>
          </w:tcPr>
          <w:p w14:paraId="550A8ED0"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809.6</w:t>
            </w:r>
          </w:p>
        </w:tc>
        <w:tc>
          <w:tcPr>
            <w:tcW w:w="1134" w:type="dxa"/>
            <w:vAlign w:val="center"/>
          </w:tcPr>
          <w:p w14:paraId="11159B42"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-35.2</w:t>
            </w:r>
          </w:p>
        </w:tc>
        <w:tc>
          <w:tcPr>
            <w:tcW w:w="1134" w:type="dxa"/>
            <w:vAlign w:val="bottom"/>
          </w:tcPr>
          <w:p w14:paraId="04F1DBD1"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-83.</w:t>
            </w:r>
            <w:r w:rsidR="00AB5746">
              <w:rPr>
                <w:rFonts w:ascii="Calibri" w:hAnsi="Calibri"/>
                <w:color w:val="000000"/>
              </w:rPr>
              <w:t>7</w:t>
            </w:r>
          </w:p>
        </w:tc>
        <w:tc>
          <w:tcPr>
            <w:tcW w:w="992" w:type="dxa"/>
            <w:shd w:val="clear" w:color="auto" w:fill="92D050"/>
            <w:vAlign w:val="center"/>
          </w:tcPr>
          <w:p w14:paraId="4D8A942D"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473.4</w:t>
            </w:r>
          </w:p>
        </w:tc>
        <w:tc>
          <w:tcPr>
            <w:tcW w:w="1134" w:type="dxa"/>
            <w:vAlign w:val="center"/>
          </w:tcPr>
          <w:p w14:paraId="5863657A"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-2.1</w:t>
            </w:r>
          </w:p>
        </w:tc>
        <w:tc>
          <w:tcPr>
            <w:tcW w:w="1134" w:type="dxa"/>
            <w:vAlign w:val="bottom"/>
          </w:tcPr>
          <w:p w14:paraId="7838DF12"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-26.</w:t>
            </w:r>
            <w:r w:rsidR="00AB5746">
              <w:rPr>
                <w:rFonts w:ascii="Calibri" w:hAnsi="Calibri"/>
                <w:color w:val="000000"/>
              </w:rPr>
              <w:t>6</w:t>
            </w:r>
          </w:p>
        </w:tc>
        <w:tc>
          <w:tcPr>
            <w:tcW w:w="1012" w:type="dxa"/>
            <w:shd w:val="clear" w:color="auto" w:fill="FFC000"/>
            <w:vAlign w:val="center"/>
          </w:tcPr>
          <w:p w14:paraId="38D2A901"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336.1</w:t>
            </w:r>
          </w:p>
        </w:tc>
        <w:tc>
          <w:tcPr>
            <w:tcW w:w="972" w:type="dxa"/>
            <w:vAlign w:val="center"/>
          </w:tcPr>
          <w:p w14:paraId="04AA61C2"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-33.3</w:t>
            </w:r>
          </w:p>
        </w:tc>
        <w:tc>
          <w:tcPr>
            <w:tcW w:w="1134" w:type="dxa"/>
            <w:vAlign w:val="bottom"/>
          </w:tcPr>
          <w:p w14:paraId="17751384"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-57.</w:t>
            </w:r>
            <w:r w:rsidR="00AB5746">
              <w:rPr>
                <w:rFonts w:ascii="Calibri" w:hAnsi="Calibri"/>
                <w:color w:val="000000"/>
              </w:rPr>
              <w:t>1</w:t>
            </w:r>
          </w:p>
        </w:tc>
      </w:tr>
      <w:tr w:rsidR="00AB5746" w:rsidRPr="00AB5746" w14:paraId="238155B6" w14:textId="77777777" w:rsidTr="00B833B4">
        <w:trPr>
          <w:trHeight w:val="216"/>
        </w:trPr>
        <w:tc>
          <w:tcPr>
            <w:tcW w:w="1135" w:type="dxa"/>
            <w:shd w:val="clear" w:color="auto" w:fill="auto"/>
            <w:noWrap/>
            <w:vAlign w:val="center"/>
            <w:hideMark/>
          </w:tcPr>
          <w:p w14:paraId="4EB76C4A" w14:textId="77777777" w:rsidR="00AB5746" w:rsidRPr="00AB5746" w:rsidRDefault="00AB5746" w:rsidP="00AB5746">
            <w:pPr>
              <w:spacing w:after="0" w:line="276" w:lineRule="auto"/>
              <w:jc w:val="center"/>
              <w:rPr>
                <w:rFonts w:ascii="Trebuchet MS" w:eastAsia="Times New Roman" w:hAnsi="Trebuchet MS" w:cs="Calibri"/>
                <w:b/>
                <w:lang w:val="ro-RO"/>
              </w:rPr>
            </w:pPr>
            <w:r w:rsidRPr="00AB5746">
              <w:rPr>
                <w:rFonts w:ascii="Trebuchet MS" w:eastAsia="Times New Roman" w:hAnsi="Trebuchet MS" w:cs="Calibri"/>
                <w:b/>
                <w:lang w:val="ro-RO"/>
              </w:rPr>
              <w:t>Vest</w:t>
            </w:r>
          </w:p>
        </w:tc>
        <w:tc>
          <w:tcPr>
            <w:tcW w:w="1134" w:type="dxa"/>
            <w:shd w:val="clear" w:color="auto" w:fill="00B0F0"/>
            <w:vAlign w:val="center"/>
          </w:tcPr>
          <w:p w14:paraId="6DC2272D"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725.6</w:t>
            </w:r>
          </w:p>
        </w:tc>
        <w:tc>
          <w:tcPr>
            <w:tcW w:w="1134" w:type="dxa"/>
            <w:vAlign w:val="center"/>
          </w:tcPr>
          <w:p w14:paraId="4C65DBEA"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-27.1</w:t>
            </w:r>
          </w:p>
        </w:tc>
        <w:tc>
          <w:tcPr>
            <w:tcW w:w="1134" w:type="dxa"/>
            <w:vAlign w:val="bottom"/>
          </w:tcPr>
          <w:p w14:paraId="7AB26F81"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-52.</w:t>
            </w:r>
            <w:r w:rsidR="00AB5746">
              <w:rPr>
                <w:rFonts w:ascii="Calibri" w:hAnsi="Calibri"/>
                <w:color w:val="000000"/>
              </w:rPr>
              <w:t>7</w:t>
            </w:r>
          </w:p>
        </w:tc>
        <w:tc>
          <w:tcPr>
            <w:tcW w:w="992" w:type="dxa"/>
            <w:shd w:val="clear" w:color="auto" w:fill="92D050"/>
            <w:vAlign w:val="center"/>
          </w:tcPr>
          <w:p w14:paraId="2A6C9D5A"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424.9</w:t>
            </w:r>
          </w:p>
        </w:tc>
        <w:tc>
          <w:tcPr>
            <w:tcW w:w="1134" w:type="dxa"/>
            <w:vAlign w:val="center"/>
          </w:tcPr>
          <w:p w14:paraId="23DD5858"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-16.7</w:t>
            </w:r>
          </w:p>
        </w:tc>
        <w:tc>
          <w:tcPr>
            <w:tcW w:w="1134" w:type="dxa"/>
            <w:vAlign w:val="bottom"/>
          </w:tcPr>
          <w:p w14:paraId="7D92E8DA"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-9.</w:t>
            </w:r>
            <w:r w:rsidR="00AB5746">
              <w:rPr>
                <w:rFonts w:ascii="Calibri" w:hAnsi="Calibri"/>
                <w:color w:val="000000"/>
              </w:rPr>
              <w:t>4</w:t>
            </w:r>
          </w:p>
        </w:tc>
        <w:tc>
          <w:tcPr>
            <w:tcW w:w="1012" w:type="dxa"/>
            <w:shd w:val="clear" w:color="auto" w:fill="FFC000"/>
            <w:vAlign w:val="center"/>
          </w:tcPr>
          <w:p w14:paraId="07FBFEF1" w14:textId="77777777" w:rsidR="00AB5746" w:rsidRPr="00AB5746" w:rsidRDefault="00AB5746" w:rsidP="00AB5746">
            <w:pPr>
              <w:spacing w:line="276" w:lineRule="auto"/>
              <w:jc w:val="center"/>
              <w:rPr>
                <w:rFonts w:ascii="Trebuchet MS" w:hAnsi="Trebuchet MS" w:cs="Calibri"/>
                <w:b/>
                <w:lang w:val="ro-RO"/>
              </w:rPr>
            </w:pPr>
            <w:r w:rsidRPr="00AB5746">
              <w:rPr>
                <w:rFonts w:ascii="Trebuchet MS" w:hAnsi="Trebuchet MS" w:cs="Calibri"/>
                <w:b/>
                <w:lang w:val="ro-RO"/>
              </w:rPr>
              <w:t>300.7</w:t>
            </w:r>
          </w:p>
        </w:tc>
        <w:tc>
          <w:tcPr>
            <w:tcW w:w="972" w:type="dxa"/>
            <w:vAlign w:val="center"/>
          </w:tcPr>
          <w:p w14:paraId="69700DE2" w14:textId="77777777" w:rsidR="00AB5746" w:rsidRPr="00AB5746" w:rsidRDefault="00AB5746" w:rsidP="00AB5746">
            <w:pPr>
              <w:spacing w:line="276" w:lineRule="auto"/>
              <w:jc w:val="center"/>
              <w:rPr>
                <w:rFonts w:ascii="Trebuchet MS" w:hAnsi="Trebuchet MS" w:cs="Calibri"/>
                <w:lang w:val="ro-RO"/>
              </w:rPr>
            </w:pPr>
            <w:r w:rsidRPr="00AB5746">
              <w:rPr>
                <w:rFonts w:ascii="Trebuchet MS" w:hAnsi="Trebuchet MS" w:cs="Calibri"/>
                <w:lang w:val="ro-RO"/>
              </w:rPr>
              <w:t>-10.4</w:t>
            </w:r>
          </w:p>
        </w:tc>
        <w:tc>
          <w:tcPr>
            <w:tcW w:w="1134" w:type="dxa"/>
            <w:vAlign w:val="bottom"/>
          </w:tcPr>
          <w:p w14:paraId="0AD188FF" w14:textId="77777777" w:rsidR="00AB5746" w:rsidRPr="00AB5746" w:rsidRDefault="001D398E" w:rsidP="00AB5746">
            <w:pPr>
              <w:spacing w:line="276" w:lineRule="auto"/>
              <w:jc w:val="center"/>
              <w:rPr>
                <w:rFonts w:ascii="Trebuchet MS" w:hAnsi="Trebuchet MS" w:cs="Calibri"/>
                <w:lang w:val="ro-RO"/>
              </w:rPr>
            </w:pPr>
            <w:r>
              <w:rPr>
                <w:rFonts w:ascii="Calibri" w:hAnsi="Calibri"/>
                <w:color w:val="000000"/>
              </w:rPr>
              <w:t>-43.</w:t>
            </w:r>
            <w:r w:rsidR="00AB5746">
              <w:rPr>
                <w:rFonts w:ascii="Calibri" w:hAnsi="Calibri"/>
                <w:color w:val="000000"/>
              </w:rPr>
              <w:t>4</w:t>
            </w:r>
          </w:p>
        </w:tc>
      </w:tr>
    </w:tbl>
    <w:bookmarkEnd w:id="47"/>
    <w:p w14:paraId="33C1EE00" w14:textId="77777777" w:rsidR="00AB5746" w:rsidRPr="001D398E" w:rsidRDefault="001D398E" w:rsidP="001D398E">
      <w:pPr>
        <w:spacing w:after="120"/>
        <w:ind w:left="720"/>
        <w:jc w:val="both"/>
        <w:rPr>
          <w:rFonts w:ascii="Trebuchet MS" w:hAnsi="Trebuchet MS"/>
        </w:rPr>
      </w:pPr>
      <w:r>
        <w:rPr>
          <w:rFonts w:ascii="Trebuchet MS" w:eastAsiaTheme="minorEastAsia" w:hAnsi="Trebuchet MS"/>
          <w:highlight w:val="lightGray"/>
          <w:lang w:val="ro-RO" w:eastAsia="ro-RO" w:bidi="ug-CN"/>
        </w:rPr>
        <w:t>^</w:t>
      </w:r>
      <w:r>
        <w:rPr>
          <w:rFonts w:ascii="Trebuchet MS" w:eastAsiaTheme="minorEastAsia" w:hAnsi="Trebuchet MS"/>
          <w:lang w:val="ro-RO" w:eastAsia="ro-RO" w:bidi="ug-CN"/>
        </w:rPr>
        <w:t xml:space="preserve">1) </w:t>
      </w:r>
      <w:r w:rsidR="00933A17" w:rsidRPr="001D398E">
        <w:rPr>
          <w:rFonts w:ascii="Trebuchet MS" w:hAnsi="Trebuchet MS"/>
        </w:rPr>
        <w:t>Sursa: EUROSTAT</w:t>
      </w:r>
      <w:r w:rsidR="00A121E7" w:rsidRPr="001D398E">
        <w:rPr>
          <w:rFonts w:ascii="Trebuchet MS" w:hAnsi="Trebuchet MS"/>
        </w:rPr>
        <w:t>, INS pentru anul 2009</w:t>
      </w:r>
      <w:r w:rsidR="00AB5746" w:rsidRPr="001D398E">
        <w:rPr>
          <w:rFonts w:ascii="Trebuchet MS" w:hAnsi="Trebuchet MS"/>
        </w:rPr>
        <w:t xml:space="preserve"> (Dat</w:t>
      </w:r>
      <w:r>
        <w:rPr>
          <w:rFonts w:ascii="Trebuchet MS" w:hAnsi="Trebuchet MS"/>
        </w:rPr>
        <w:t>e recalculate după Recensamântul populației și locuinț</w:t>
      </w:r>
      <w:r w:rsidR="00AB5746" w:rsidRPr="001D398E">
        <w:rPr>
          <w:rFonts w:ascii="Trebuchet MS" w:hAnsi="Trebuchet MS"/>
        </w:rPr>
        <w:t>elor 2011)</w:t>
      </w:r>
    </w:p>
    <w:p w14:paraId="31D44965" w14:textId="77777777" w:rsidR="00933A17" w:rsidRPr="00AB5746" w:rsidRDefault="00933A17" w:rsidP="007930D9">
      <w:pPr>
        <w:spacing w:after="120" w:line="276" w:lineRule="auto"/>
        <w:ind w:firstLine="720"/>
        <w:jc w:val="both"/>
        <w:rPr>
          <w:rFonts w:ascii="Trebuchet MS" w:hAnsi="Trebuchet MS"/>
          <w:lang w:val="ro-RO"/>
        </w:rPr>
      </w:pPr>
    </w:p>
    <w:p w14:paraId="381087E6" w14:textId="77777777" w:rsidR="00933A17" w:rsidRPr="00AB5746" w:rsidRDefault="00933A17" w:rsidP="007930D9">
      <w:pPr>
        <w:spacing w:after="120" w:line="276" w:lineRule="auto"/>
        <w:jc w:val="both"/>
        <w:rPr>
          <w:rFonts w:ascii="Trebuchet MS" w:hAnsi="Trebuchet MS"/>
          <w:lang w:val="ro-RO"/>
        </w:rPr>
      </w:pPr>
      <w:r w:rsidRPr="00AB5746">
        <w:rPr>
          <w:rFonts w:ascii="Trebuchet MS" w:hAnsi="Trebuchet MS"/>
          <w:lang w:val="ro-RO"/>
        </w:rPr>
        <w:t xml:space="preserve">În anul 2019, populația ocupată cu un nivel de educație redus (ISCED 0-2) a fost de 1,43 milioane de persoane, înregistrând o evoluție negativă comparativ atât anul 2014 (scădere de 453 de mii de persoane), cât și cu anul 2009 (scădere de </w:t>
      </w:r>
      <w:r w:rsidR="00A40A46">
        <w:rPr>
          <w:rFonts w:ascii="Trebuchet MS" w:hAnsi="Trebuchet MS"/>
          <w:lang w:val="ro-RO"/>
        </w:rPr>
        <w:t>439</w:t>
      </w:r>
      <w:r w:rsidR="00A40A46" w:rsidRPr="00AB5746">
        <w:rPr>
          <w:rFonts w:ascii="Trebuchet MS" w:hAnsi="Trebuchet MS"/>
          <w:lang w:val="ro-RO"/>
        </w:rPr>
        <w:t xml:space="preserve"> </w:t>
      </w:r>
      <w:r w:rsidRPr="00AB5746">
        <w:rPr>
          <w:rFonts w:ascii="Trebuchet MS" w:hAnsi="Trebuchet MS"/>
          <w:lang w:val="ro-RO"/>
        </w:rPr>
        <w:t>mii de persoane).</w:t>
      </w:r>
    </w:p>
    <w:p w14:paraId="6D3A6515" w14:textId="77777777" w:rsidR="00933A17" w:rsidRPr="00AB5746" w:rsidRDefault="00933A17" w:rsidP="007930D9">
      <w:pPr>
        <w:spacing w:after="120" w:line="276" w:lineRule="auto"/>
        <w:jc w:val="both"/>
        <w:rPr>
          <w:rFonts w:ascii="Trebuchet MS" w:hAnsi="Trebuchet MS"/>
          <w:lang w:val="ro-RO"/>
        </w:rPr>
      </w:pPr>
      <w:r w:rsidRPr="00AB5746">
        <w:rPr>
          <w:rFonts w:ascii="Trebuchet MS" w:hAnsi="Trebuchet MS"/>
          <w:lang w:val="ro-RO"/>
        </w:rPr>
        <w:t>Numărul persoanelor cu un nivel mediu de educație (ISCED 3-4) a fost de 5,16 milioane de persoane în anul 2019</w:t>
      </w:r>
      <w:r w:rsidR="00C10D9D" w:rsidRPr="00AB5746">
        <w:rPr>
          <w:rFonts w:ascii="Trebuchet MS" w:hAnsi="Trebuchet MS"/>
          <w:lang w:val="ro-RO"/>
        </w:rPr>
        <w:t>,</w:t>
      </w:r>
      <w:r w:rsidRPr="00AB5746">
        <w:rPr>
          <w:rFonts w:ascii="Trebuchet MS" w:hAnsi="Trebuchet MS"/>
          <w:lang w:val="ro-RO"/>
        </w:rPr>
        <w:t xml:space="preserve"> înregistrând o creștere de 359 mii de persoane față de anul 2014, dar o scădere de </w:t>
      </w:r>
      <w:r w:rsidR="00A40A46">
        <w:rPr>
          <w:rFonts w:ascii="Trebuchet MS" w:hAnsi="Trebuchet MS"/>
          <w:lang w:val="ro-RO"/>
        </w:rPr>
        <w:t>150</w:t>
      </w:r>
      <w:r w:rsidR="00A40A46" w:rsidRPr="00AB5746">
        <w:rPr>
          <w:rFonts w:ascii="Trebuchet MS" w:hAnsi="Trebuchet MS"/>
          <w:lang w:val="ro-RO"/>
        </w:rPr>
        <w:t xml:space="preserve"> </w:t>
      </w:r>
      <w:r w:rsidRPr="00AB5746">
        <w:rPr>
          <w:rFonts w:ascii="Trebuchet MS" w:hAnsi="Trebuchet MS"/>
          <w:lang w:val="ro-RO"/>
        </w:rPr>
        <w:t>mii de persoane comparativ cu nivelul din anul 2009.</w:t>
      </w:r>
    </w:p>
    <w:p w14:paraId="7444D15C" w14:textId="77777777" w:rsidR="00933A17" w:rsidRPr="00ED6D59" w:rsidRDefault="00933A17" w:rsidP="007930D9">
      <w:pPr>
        <w:spacing w:after="120" w:line="276" w:lineRule="auto"/>
        <w:jc w:val="both"/>
        <w:rPr>
          <w:rFonts w:ascii="Trebuchet MS" w:hAnsi="Trebuchet MS"/>
          <w:lang w:val="ro-RO"/>
        </w:rPr>
      </w:pPr>
      <w:r w:rsidRPr="00AB5746">
        <w:rPr>
          <w:rFonts w:ascii="Trebuchet MS" w:hAnsi="Trebuchet MS"/>
          <w:lang w:val="ro-RO"/>
        </w:rPr>
        <w:t>În rândul persoanelor cu un nivel ridicat de educație (ISCED 5-8) s-a înregistrat o creștere constantă a numărului de persoane ocupare. Valoarea din anul 2019 de 1,83 milioane de persoane este superioară atât anului 2014 (+247 mii de persoane), cât și anului 2009 (+</w:t>
      </w:r>
      <w:r w:rsidR="00A40A46">
        <w:rPr>
          <w:rFonts w:ascii="Trebuchet MS" w:hAnsi="Trebuchet MS"/>
          <w:lang w:val="ro-RO"/>
        </w:rPr>
        <w:t>461</w:t>
      </w:r>
      <w:r w:rsidR="00A40A46" w:rsidRPr="00AB5746">
        <w:rPr>
          <w:rFonts w:ascii="Trebuchet MS" w:hAnsi="Trebuchet MS"/>
          <w:lang w:val="ro-RO"/>
        </w:rPr>
        <w:t xml:space="preserve"> </w:t>
      </w:r>
      <w:r w:rsidRPr="00AB5746">
        <w:rPr>
          <w:rFonts w:ascii="Trebuchet MS" w:hAnsi="Trebuchet MS"/>
          <w:lang w:val="ro-RO"/>
        </w:rPr>
        <w:t>mii de persoane).</w:t>
      </w:r>
      <w:r w:rsidRPr="00ED6D59">
        <w:rPr>
          <w:rFonts w:ascii="Trebuchet MS" w:hAnsi="Trebuchet MS"/>
          <w:lang w:val="ro-RO"/>
        </w:rPr>
        <w:t xml:space="preserve"> </w:t>
      </w:r>
    </w:p>
    <w:p w14:paraId="0F20A4A5"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t>Aceste evoluții reflectă modificări structurale în economia românească și tranziția spre un nivel superior de dezvoltare, caracterizat prin crearea de locuri de muncă în special pentru persoanele cu un nivel de educație superior.</w:t>
      </w:r>
    </w:p>
    <w:p w14:paraId="725908E8" w14:textId="77777777" w:rsidR="00933A17" w:rsidRPr="00ED6D59" w:rsidRDefault="00933A17" w:rsidP="0019120A">
      <w:pPr>
        <w:spacing w:before="40" w:after="120" w:line="276" w:lineRule="auto"/>
        <w:jc w:val="both"/>
        <w:rPr>
          <w:rFonts w:ascii="Trebuchet MS" w:hAnsi="Trebuchet MS"/>
          <w:i/>
          <w:lang w:val="ro-RO"/>
        </w:rPr>
      </w:pPr>
      <w:r w:rsidRPr="00ED6D59">
        <w:rPr>
          <w:rFonts w:ascii="Trebuchet MS" w:hAnsi="Trebuchet MS"/>
          <w:i/>
          <w:lang w:val="ro-RO"/>
        </w:rPr>
        <w:t>Totuși, sunt necesare măsuri de facilitarea a integrării pe piața muncii a persoanelor cu un nivel de educație redus în principal prin stimularea participării la programe de educație (tip A doua șansă) sau în programe de formare care să le permită practicarea unor ocupații cerute pe piața muncii.</w:t>
      </w:r>
    </w:p>
    <w:p w14:paraId="5CB7AA9C" w14:textId="77777777" w:rsidR="00933A17" w:rsidRPr="006338FA" w:rsidRDefault="00933A17" w:rsidP="0019120A">
      <w:pPr>
        <w:pStyle w:val="Heading3"/>
        <w:spacing w:after="40" w:line="276" w:lineRule="auto"/>
        <w:rPr>
          <w:color w:val="auto"/>
          <w:sz w:val="22"/>
          <w:szCs w:val="22"/>
        </w:rPr>
      </w:pPr>
      <w:bookmarkStart w:id="48" w:name="_Toc47699886"/>
      <w:r w:rsidRPr="006338FA">
        <w:rPr>
          <w:color w:val="auto"/>
          <w:sz w:val="22"/>
          <w:szCs w:val="22"/>
        </w:rPr>
        <w:t>Populația ocupată pe activități economice</w:t>
      </w:r>
      <w:bookmarkEnd w:id="48"/>
    </w:p>
    <w:p w14:paraId="0D19061B" w14:textId="77777777" w:rsidR="00933A17" w:rsidRPr="006338FA" w:rsidRDefault="00933A17" w:rsidP="0019120A">
      <w:pPr>
        <w:spacing w:after="40" w:line="276" w:lineRule="auto"/>
        <w:jc w:val="both"/>
        <w:rPr>
          <w:rFonts w:ascii="Trebuchet MS" w:hAnsi="Trebuchet MS"/>
          <w:lang w:val="ro-RO"/>
        </w:rPr>
      </w:pPr>
      <w:r w:rsidRPr="006338FA">
        <w:rPr>
          <w:rFonts w:ascii="Trebuchet MS" w:hAnsi="Trebuchet MS"/>
          <w:lang w:val="ro-RO"/>
        </w:rPr>
        <w:t>În ceea ce privește distribuția populației ocupate pe activități economice (conform clasificării NACE</w:t>
      </w:r>
      <w:r w:rsidRPr="006338FA">
        <w:rPr>
          <w:rStyle w:val="FootnoteReference"/>
          <w:rFonts w:ascii="Trebuchet MS" w:hAnsi="Trebuchet MS"/>
          <w:lang w:val="ro-RO"/>
        </w:rPr>
        <w:footnoteReference w:id="16"/>
      </w:r>
      <w:r w:rsidRPr="006338FA">
        <w:rPr>
          <w:rFonts w:ascii="Trebuchet MS" w:hAnsi="Trebuchet MS"/>
          <w:lang w:val="ro-RO"/>
        </w:rPr>
        <w:t xml:space="preserve"> revizuită), în anul 2019 sectoarele economice cu o contribuție ridicată în ceea ce privește ocuparea erau </w:t>
      </w:r>
      <w:r w:rsidR="00C10D9D" w:rsidRPr="006338FA">
        <w:rPr>
          <w:rFonts w:ascii="Trebuchet MS" w:hAnsi="Trebuchet MS"/>
          <w:lang w:val="ro-RO"/>
        </w:rPr>
        <w:t>agricultura</w:t>
      </w:r>
      <w:r w:rsidRPr="006338FA">
        <w:rPr>
          <w:rFonts w:ascii="Trebuchet MS" w:hAnsi="Trebuchet MS"/>
          <w:lang w:val="ro-RO"/>
        </w:rPr>
        <w:t xml:space="preserve">, </w:t>
      </w:r>
      <w:r w:rsidR="00C10D9D" w:rsidRPr="006338FA">
        <w:rPr>
          <w:rFonts w:ascii="Trebuchet MS" w:hAnsi="Trebuchet MS"/>
          <w:lang w:val="ro-RO"/>
        </w:rPr>
        <w:t xml:space="preserve">silvicultura </w:t>
      </w:r>
      <w:r w:rsidRPr="006338FA">
        <w:rPr>
          <w:rFonts w:ascii="Trebuchet MS" w:hAnsi="Trebuchet MS"/>
          <w:lang w:val="ro-RO"/>
        </w:rPr>
        <w:t>și pescuit</w:t>
      </w:r>
      <w:r w:rsidR="00C10D9D" w:rsidRPr="006338FA">
        <w:rPr>
          <w:rFonts w:ascii="Trebuchet MS" w:hAnsi="Trebuchet MS"/>
          <w:lang w:val="ro-RO"/>
        </w:rPr>
        <w:t>ul</w:t>
      </w:r>
      <w:r w:rsidRPr="006338FA">
        <w:rPr>
          <w:rFonts w:ascii="Trebuchet MS" w:hAnsi="Trebuchet MS"/>
          <w:lang w:val="ro-RO"/>
        </w:rPr>
        <w:t xml:space="preserve"> (21,1% din total populație ocupată), industria </w:t>
      </w:r>
      <w:r w:rsidRPr="006338FA">
        <w:rPr>
          <w:rFonts w:ascii="Trebuchet MS" w:hAnsi="Trebuchet MS"/>
          <w:lang w:val="ro-RO"/>
        </w:rPr>
        <w:lastRenderedPageBreak/>
        <w:t>prelucrătoare (18,9%), comerț</w:t>
      </w:r>
      <w:r w:rsidR="00C10D9D" w:rsidRPr="006338FA">
        <w:rPr>
          <w:rFonts w:ascii="Trebuchet MS" w:hAnsi="Trebuchet MS"/>
          <w:lang w:val="ro-RO"/>
        </w:rPr>
        <w:t>ul</w:t>
      </w:r>
      <w:r w:rsidRPr="006338FA">
        <w:rPr>
          <w:rFonts w:ascii="Trebuchet MS" w:hAnsi="Trebuchet MS"/>
          <w:lang w:val="ro-RO"/>
        </w:rPr>
        <w:t xml:space="preserve"> cu ridicata și cu amănuntul (14,6%), construcțiile (8,2%) și transport</w:t>
      </w:r>
      <w:r w:rsidR="00C10D9D" w:rsidRPr="006338FA">
        <w:rPr>
          <w:rFonts w:ascii="Trebuchet MS" w:hAnsi="Trebuchet MS"/>
          <w:lang w:val="ro-RO"/>
        </w:rPr>
        <w:t>ul</w:t>
      </w:r>
      <w:r w:rsidRPr="006338FA">
        <w:rPr>
          <w:rFonts w:ascii="Trebuchet MS" w:hAnsi="Trebuchet MS"/>
          <w:lang w:val="ro-RO"/>
        </w:rPr>
        <w:t xml:space="preserve"> și depozitare</w:t>
      </w:r>
      <w:r w:rsidR="00C10D9D" w:rsidRPr="006338FA">
        <w:rPr>
          <w:rFonts w:ascii="Trebuchet MS" w:hAnsi="Trebuchet MS"/>
          <w:lang w:val="ro-RO"/>
        </w:rPr>
        <w:t>a</w:t>
      </w:r>
      <w:r w:rsidRPr="006338FA">
        <w:rPr>
          <w:rFonts w:ascii="Trebuchet MS" w:hAnsi="Trebuchet MS"/>
          <w:lang w:val="ro-RO"/>
        </w:rPr>
        <w:t xml:space="preserve"> (5,9%).</w:t>
      </w:r>
    </w:p>
    <w:p w14:paraId="140BEEB6" w14:textId="77777777" w:rsidR="00933A17" w:rsidRPr="006338FA" w:rsidRDefault="00933A17" w:rsidP="007930D9">
      <w:pPr>
        <w:spacing w:after="120" w:line="276" w:lineRule="auto"/>
        <w:jc w:val="both"/>
        <w:rPr>
          <w:rFonts w:ascii="Trebuchet MS" w:hAnsi="Trebuchet MS"/>
          <w:lang w:val="ro-RO"/>
        </w:rPr>
      </w:pPr>
      <w:r w:rsidRPr="006338FA">
        <w:rPr>
          <w:rFonts w:ascii="Trebuchet MS" w:hAnsi="Trebuchet MS"/>
          <w:lang w:val="ro-RO"/>
        </w:rPr>
        <w:t>Următoarele sectoare economice au înregistrat creșteri accentuate ale populației ocupate comparativ cu anul 2014:</w:t>
      </w:r>
    </w:p>
    <w:p w14:paraId="28D178BC" w14:textId="77777777" w:rsidR="00933A17" w:rsidRPr="006338FA" w:rsidRDefault="00933A17" w:rsidP="00A22B7D">
      <w:pPr>
        <w:pStyle w:val="ListParagraph"/>
        <w:numPr>
          <w:ilvl w:val="0"/>
          <w:numId w:val="10"/>
        </w:numPr>
        <w:spacing w:after="120"/>
        <w:jc w:val="both"/>
        <w:rPr>
          <w:rFonts w:ascii="Trebuchet MS" w:hAnsi="Trebuchet MS"/>
          <w:lang w:eastAsia="ko-KR"/>
        </w:rPr>
      </w:pPr>
      <w:r w:rsidRPr="006338FA">
        <w:rPr>
          <w:rFonts w:ascii="Trebuchet MS" w:hAnsi="Trebuchet MS"/>
        </w:rPr>
        <w:t>Comerț cu ridicata și cu amănuntul 159.</w:t>
      </w:r>
      <w:r w:rsidRPr="006338FA">
        <w:rPr>
          <w:rFonts w:ascii="Trebuchet MS" w:hAnsi="Trebuchet MS"/>
          <w:lang w:eastAsia="ko-KR"/>
        </w:rPr>
        <w:t>300 persoane;</w:t>
      </w:r>
    </w:p>
    <w:p w14:paraId="07119C1E" w14:textId="77777777" w:rsidR="00933A17" w:rsidRPr="006338FA" w:rsidRDefault="00933A17" w:rsidP="00A22B7D">
      <w:pPr>
        <w:pStyle w:val="ListParagraph"/>
        <w:numPr>
          <w:ilvl w:val="0"/>
          <w:numId w:val="10"/>
        </w:numPr>
        <w:spacing w:after="120"/>
        <w:jc w:val="both"/>
        <w:rPr>
          <w:rFonts w:ascii="Trebuchet MS" w:hAnsi="Trebuchet MS"/>
        </w:rPr>
      </w:pPr>
      <w:r w:rsidRPr="006338FA">
        <w:rPr>
          <w:rFonts w:ascii="Trebuchet MS" w:hAnsi="Trebuchet MS"/>
        </w:rPr>
        <w:t>Construcții 80.400 persoane;</w:t>
      </w:r>
    </w:p>
    <w:p w14:paraId="499ED9E1" w14:textId="77777777" w:rsidR="00933A17" w:rsidRPr="006338FA" w:rsidRDefault="00933A17" w:rsidP="00A22B7D">
      <w:pPr>
        <w:pStyle w:val="ListParagraph"/>
        <w:numPr>
          <w:ilvl w:val="0"/>
          <w:numId w:val="10"/>
        </w:numPr>
        <w:spacing w:after="120"/>
        <w:jc w:val="both"/>
        <w:rPr>
          <w:rFonts w:ascii="Trebuchet MS" w:hAnsi="Trebuchet MS"/>
        </w:rPr>
      </w:pPr>
      <w:r w:rsidRPr="006338FA">
        <w:rPr>
          <w:rFonts w:ascii="Trebuchet MS" w:hAnsi="Trebuchet MS"/>
        </w:rPr>
        <w:t>Transport și depozitare 75.200 persoane;</w:t>
      </w:r>
    </w:p>
    <w:p w14:paraId="6E19624E" w14:textId="77777777" w:rsidR="00933A17" w:rsidRPr="006338FA" w:rsidRDefault="00933A17" w:rsidP="00A22B7D">
      <w:pPr>
        <w:pStyle w:val="ListParagraph"/>
        <w:numPr>
          <w:ilvl w:val="0"/>
          <w:numId w:val="10"/>
        </w:numPr>
        <w:spacing w:after="120"/>
        <w:jc w:val="both"/>
        <w:rPr>
          <w:rFonts w:ascii="Trebuchet MS" w:hAnsi="Trebuchet MS"/>
        </w:rPr>
      </w:pPr>
      <w:r w:rsidRPr="008A2410">
        <w:rPr>
          <w:rFonts w:ascii="Trebuchet MS" w:hAnsi="Trebuchet MS" w:cs="Calibri"/>
          <w:bCs/>
        </w:rPr>
        <w:t>Activități de asistență socială și sănătate</w:t>
      </w:r>
      <w:r w:rsidRPr="006338FA">
        <w:rPr>
          <w:rFonts w:ascii="Trebuchet MS" w:hAnsi="Trebuchet MS"/>
        </w:rPr>
        <w:t xml:space="preserve"> 59.100 persoane.</w:t>
      </w:r>
    </w:p>
    <w:p w14:paraId="5EDD34CF" w14:textId="77777777" w:rsidR="00933A17" w:rsidRPr="006338FA" w:rsidRDefault="00933A17" w:rsidP="007930D9">
      <w:pPr>
        <w:spacing w:after="120" w:line="276" w:lineRule="auto"/>
        <w:jc w:val="both"/>
        <w:rPr>
          <w:rFonts w:ascii="Trebuchet MS" w:hAnsi="Trebuchet MS"/>
          <w:lang w:val="ro-RO"/>
        </w:rPr>
      </w:pPr>
      <w:r w:rsidRPr="006338FA">
        <w:rPr>
          <w:rFonts w:ascii="Trebuchet MS" w:hAnsi="Trebuchet MS"/>
          <w:lang w:val="ro-RO"/>
        </w:rPr>
        <w:t>Activitățile economice care au înregistrat o diminuare a populației ocupate, în anul 2019, comparativ nivelul înregistrat în anul 2014, au fost:</w:t>
      </w:r>
    </w:p>
    <w:p w14:paraId="673FC762" w14:textId="77777777" w:rsidR="00933A17" w:rsidRPr="006338FA" w:rsidRDefault="00933A17" w:rsidP="00A22B7D">
      <w:pPr>
        <w:pStyle w:val="ListParagraph"/>
        <w:numPr>
          <w:ilvl w:val="0"/>
          <w:numId w:val="9"/>
        </w:numPr>
        <w:spacing w:after="120"/>
        <w:jc w:val="both"/>
        <w:rPr>
          <w:rFonts w:ascii="Trebuchet MS" w:hAnsi="Trebuchet MS"/>
        </w:rPr>
      </w:pPr>
      <w:r w:rsidRPr="006338FA">
        <w:rPr>
          <w:rFonts w:ascii="Trebuchet MS" w:hAnsi="Trebuchet MS"/>
        </w:rPr>
        <w:t>Agricultură, silvicultură și pescuit -590.100 persoane;</w:t>
      </w:r>
    </w:p>
    <w:p w14:paraId="14D0E0CF" w14:textId="77777777" w:rsidR="00933A17" w:rsidRPr="006338FA" w:rsidRDefault="00933A17" w:rsidP="00A22B7D">
      <w:pPr>
        <w:pStyle w:val="ListParagraph"/>
        <w:numPr>
          <w:ilvl w:val="0"/>
          <w:numId w:val="9"/>
        </w:numPr>
        <w:spacing w:after="120"/>
        <w:jc w:val="both"/>
        <w:rPr>
          <w:rFonts w:ascii="Trebuchet MS" w:hAnsi="Trebuchet MS"/>
        </w:rPr>
      </w:pPr>
      <w:r w:rsidRPr="006338FA">
        <w:rPr>
          <w:rFonts w:ascii="Trebuchet MS" w:hAnsi="Trebuchet MS"/>
        </w:rPr>
        <w:t>Industria extractivă -19.200 persoane;</w:t>
      </w:r>
    </w:p>
    <w:p w14:paraId="2C4D0F63" w14:textId="77777777" w:rsidR="00933A17" w:rsidRPr="006338FA" w:rsidRDefault="00933A17" w:rsidP="00A22B7D">
      <w:pPr>
        <w:pStyle w:val="ListParagraph"/>
        <w:numPr>
          <w:ilvl w:val="0"/>
          <w:numId w:val="9"/>
        </w:numPr>
        <w:spacing w:after="120"/>
        <w:jc w:val="both"/>
        <w:rPr>
          <w:rFonts w:ascii="Trebuchet MS" w:hAnsi="Trebuchet MS"/>
        </w:rPr>
      </w:pPr>
      <w:r w:rsidRPr="006338FA">
        <w:rPr>
          <w:rFonts w:ascii="Trebuchet MS" w:hAnsi="Trebuchet MS"/>
        </w:rPr>
        <w:t>Activități ale gospodăriilor în calitate de angajator –17.100 persoane.</w:t>
      </w:r>
    </w:p>
    <w:p w14:paraId="2F3D2A78" w14:textId="77777777" w:rsidR="008B531F" w:rsidRDefault="008B531F" w:rsidP="001D398E">
      <w:pPr>
        <w:pStyle w:val="Tabele"/>
        <w:spacing w:line="276" w:lineRule="auto"/>
        <w:rPr>
          <w:sz w:val="22"/>
        </w:rPr>
      </w:pPr>
      <w:bookmarkStart w:id="49" w:name="_Toc35848239"/>
      <w:bookmarkStart w:id="50" w:name="_Toc47699925"/>
    </w:p>
    <w:p w14:paraId="58930C7F" w14:textId="77777777" w:rsidR="008B531F" w:rsidRDefault="008B531F" w:rsidP="001D398E">
      <w:pPr>
        <w:pStyle w:val="Tabele"/>
        <w:spacing w:line="276" w:lineRule="auto"/>
        <w:rPr>
          <w:sz w:val="22"/>
        </w:rPr>
      </w:pPr>
    </w:p>
    <w:p w14:paraId="3D3F32D4" w14:textId="77777777" w:rsidR="00E14674" w:rsidRDefault="00E14674" w:rsidP="001D398E">
      <w:pPr>
        <w:pStyle w:val="Tabele"/>
        <w:spacing w:line="276" w:lineRule="auto"/>
        <w:rPr>
          <w:sz w:val="22"/>
        </w:rPr>
      </w:pPr>
    </w:p>
    <w:p w14:paraId="394B4BD4" w14:textId="77777777" w:rsidR="00E14674" w:rsidRDefault="00E14674" w:rsidP="001D398E">
      <w:pPr>
        <w:pStyle w:val="Tabele"/>
        <w:spacing w:line="276" w:lineRule="auto"/>
        <w:rPr>
          <w:sz w:val="22"/>
        </w:rPr>
      </w:pPr>
    </w:p>
    <w:p w14:paraId="698C5B43" w14:textId="18A8D0D2" w:rsidR="00827347" w:rsidRPr="00E14674" w:rsidRDefault="00933A17" w:rsidP="00E14674">
      <w:pPr>
        <w:pStyle w:val="Tabele"/>
        <w:spacing w:line="276" w:lineRule="auto"/>
        <w:rPr>
          <w:sz w:val="22"/>
          <w:highlight w:val="yellow"/>
        </w:rPr>
      </w:pPr>
      <w:r w:rsidRPr="00ED6D59">
        <w:rPr>
          <w:sz w:val="22"/>
        </w:rPr>
        <w:t xml:space="preserve">Tabel </w:t>
      </w:r>
      <w:r w:rsidR="001501F5" w:rsidRPr="00ED6D59">
        <w:rPr>
          <w:sz w:val="22"/>
        </w:rPr>
        <w:t>nr. 5</w:t>
      </w:r>
      <w:r w:rsidRPr="00ED6D59">
        <w:rPr>
          <w:sz w:val="22"/>
        </w:rPr>
        <w:t xml:space="preserve"> Evoluția populației ocupate (15+ ani) pe activități economice (mii persoane)</w:t>
      </w:r>
      <w:bookmarkEnd w:id="49"/>
      <w:bookmarkEnd w:id="50"/>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990"/>
        <w:gridCol w:w="990"/>
        <w:gridCol w:w="900"/>
        <w:gridCol w:w="900"/>
        <w:gridCol w:w="900"/>
        <w:gridCol w:w="829"/>
        <w:gridCol w:w="829"/>
        <w:gridCol w:w="862"/>
        <w:gridCol w:w="900"/>
      </w:tblGrid>
      <w:tr w:rsidR="004967C2" w:rsidRPr="00827347" w14:paraId="64DB1C9A" w14:textId="77777777" w:rsidTr="001D398E">
        <w:trPr>
          <w:trHeight w:val="261"/>
        </w:trPr>
        <w:tc>
          <w:tcPr>
            <w:tcW w:w="2335" w:type="dxa"/>
            <w:shd w:val="clear" w:color="auto" w:fill="auto"/>
            <w:noWrap/>
            <w:vAlign w:val="bottom"/>
            <w:hideMark/>
          </w:tcPr>
          <w:p w14:paraId="489605D6" w14:textId="77777777" w:rsidR="00827347" w:rsidRPr="00827347" w:rsidRDefault="00827347" w:rsidP="00827347">
            <w:pPr>
              <w:spacing w:after="0" w:line="240" w:lineRule="auto"/>
              <w:rPr>
                <w:rFonts w:ascii="Times New Roman" w:eastAsia="Times New Roman" w:hAnsi="Times New Roman" w:cs="Times New Roman"/>
                <w:sz w:val="24"/>
                <w:szCs w:val="24"/>
                <w:lang w:val="ro-RO" w:eastAsia="ro-RO"/>
              </w:rPr>
            </w:pPr>
          </w:p>
        </w:tc>
        <w:tc>
          <w:tcPr>
            <w:tcW w:w="990" w:type="dxa"/>
            <w:shd w:val="clear" w:color="auto" w:fill="auto"/>
            <w:noWrap/>
            <w:vAlign w:val="bottom"/>
            <w:hideMark/>
          </w:tcPr>
          <w:p w14:paraId="3E6ABD2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2009</w:t>
            </w:r>
          </w:p>
        </w:tc>
        <w:tc>
          <w:tcPr>
            <w:tcW w:w="990" w:type="dxa"/>
            <w:shd w:val="clear" w:color="auto" w:fill="auto"/>
            <w:noWrap/>
            <w:vAlign w:val="bottom"/>
            <w:hideMark/>
          </w:tcPr>
          <w:p w14:paraId="1FE870C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2014</w:t>
            </w:r>
          </w:p>
        </w:tc>
        <w:tc>
          <w:tcPr>
            <w:tcW w:w="900" w:type="dxa"/>
            <w:shd w:val="clear" w:color="auto" w:fill="auto"/>
            <w:noWrap/>
            <w:vAlign w:val="bottom"/>
            <w:hideMark/>
          </w:tcPr>
          <w:p w14:paraId="333AEDFD"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2015</w:t>
            </w:r>
          </w:p>
        </w:tc>
        <w:tc>
          <w:tcPr>
            <w:tcW w:w="900" w:type="dxa"/>
            <w:shd w:val="clear" w:color="auto" w:fill="auto"/>
            <w:noWrap/>
            <w:vAlign w:val="bottom"/>
            <w:hideMark/>
          </w:tcPr>
          <w:p w14:paraId="76C8D42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2016</w:t>
            </w:r>
          </w:p>
        </w:tc>
        <w:tc>
          <w:tcPr>
            <w:tcW w:w="900" w:type="dxa"/>
            <w:shd w:val="clear" w:color="auto" w:fill="auto"/>
            <w:noWrap/>
            <w:vAlign w:val="bottom"/>
            <w:hideMark/>
          </w:tcPr>
          <w:p w14:paraId="117EF24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2017</w:t>
            </w:r>
          </w:p>
        </w:tc>
        <w:tc>
          <w:tcPr>
            <w:tcW w:w="829" w:type="dxa"/>
            <w:shd w:val="clear" w:color="auto" w:fill="auto"/>
            <w:noWrap/>
            <w:vAlign w:val="bottom"/>
            <w:hideMark/>
          </w:tcPr>
          <w:p w14:paraId="4E220E4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2018</w:t>
            </w:r>
          </w:p>
        </w:tc>
        <w:tc>
          <w:tcPr>
            <w:tcW w:w="829" w:type="dxa"/>
            <w:shd w:val="clear" w:color="auto" w:fill="auto"/>
            <w:noWrap/>
            <w:vAlign w:val="bottom"/>
            <w:hideMark/>
          </w:tcPr>
          <w:p w14:paraId="0B8A63E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2019</w:t>
            </w:r>
          </w:p>
        </w:tc>
        <w:tc>
          <w:tcPr>
            <w:tcW w:w="862" w:type="dxa"/>
            <w:shd w:val="clear" w:color="auto" w:fill="auto"/>
            <w:noWrap/>
            <w:vAlign w:val="bottom"/>
            <w:hideMark/>
          </w:tcPr>
          <w:p w14:paraId="572771E7"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2019-2014</w:t>
            </w:r>
          </w:p>
        </w:tc>
        <w:tc>
          <w:tcPr>
            <w:tcW w:w="900" w:type="dxa"/>
            <w:shd w:val="clear" w:color="auto" w:fill="auto"/>
            <w:noWrap/>
            <w:vAlign w:val="bottom"/>
            <w:hideMark/>
          </w:tcPr>
          <w:p w14:paraId="1F4994B8"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2019-2009</w:t>
            </w:r>
          </w:p>
        </w:tc>
      </w:tr>
      <w:tr w:rsidR="004967C2" w:rsidRPr="00827347" w14:paraId="35857DC7" w14:textId="77777777" w:rsidTr="001D398E">
        <w:trPr>
          <w:trHeight w:val="261"/>
        </w:trPr>
        <w:tc>
          <w:tcPr>
            <w:tcW w:w="2335" w:type="dxa"/>
            <w:shd w:val="clear" w:color="auto" w:fill="auto"/>
            <w:noWrap/>
            <w:vAlign w:val="bottom"/>
            <w:hideMark/>
          </w:tcPr>
          <w:p w14:paraId="44E51DE8"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Total</w:t>
            </w:r>
          </w:p>
        </w:tc>
        <w:tc>
          <w:tcPr>
            <w:tcW w:w="990" w:type="dxa"/>
            <w:shd w:val="clear" w:color="auto" w:fill="auto"/>
            <w:noWrap/>
            <w:vAlign w:val="bottom"/>
            <w:hideMark/>
          </w:tcPr>
          <w:p w14:paraId="24B91E9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8952,4</w:t>
            </w:r>
          </w:p>
        </w:tc>
        <w:tc>
          <w:tcPr>
            <w:tcW w:w="990" w:type="dxa"/>
            <w:shd w:val="clear" w:color="auto" w:fill="auto"/>
            <w:noWrap/>
            <w:vAlign w:val="bottom"/>
            <w:hideMark/>
          </w:tcPr>
          <w:p w14:paraId="6CD6F0AD"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8613,7</w:t>
            </w:r>
          </w:p>
        </w:tc>
        <w:tc>
          <w:tcPr>
            <w:tcW w:w="900" w:type="dxa"/>
            <w:shd w:val="clear" w:color="auto" w:fill="auto"/>
            <w:noWrap/>
            <w:vAlign w:val="bottom"/>
            <w:hideMark/>
          </w:tcPr>
          <w:p w14:paraId="0CDBFFA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8535,4</w:t>
            </w:r>
          </w:p>
        </w:tc>
        <w:tc>
          <w:tcPr>
            <w:tcW w:w="900" w:type="dxa"/>
            <w:shd w:val="clear" w:color="auto" w:fill="auto"/>
            <w:noWrap/>
            <w:vAlign w:val="bottom"/>
            <w:hideMark/>
          </w:tcPr>
          <w:p w14:paraId="6EEC802A"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8448,8</w:t>
            </w:r>
          </w:p>
        </w:tc>
        <w:tc>
          <w:tcPr>
            <w:tcW w:w="900" w:type="dxa"/>
            <w:shd w:val="clear" w:color="auto" w:fill="auto"/>
            <w:noWrap/>
            <w:vAlign w:val="bottom"/>
            <w:hideMark/>
          </w:tcPr>
          <w:p w14:paraId="01FDAFD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8670,6</w:t>
            </w:r>
          </w:p>
        </w:tc>
        <w:tc>
          <w:tcPr>
            <w:tcW w:w="829" w:type="dxa"/>
            <w:shd w:val="clear" w:color="auto" w:fill="auto"/>
            <w:noWrap/>
            <w:vAlign w:val="bottom"/>
            <w:hideMark/>
          </w:tcPr>
          <w:p w14:paraId="7C4E8F6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8688,5</w:t>
            </w:r>
          </w:p>
        </w:tc>
        <w:tc>
          <w:tcPr>
            <w:tcW w:w="829" w:type="dxa"/>
            <w:shd w:val="clear" w:color="auto" w:fill="auto"/>
            <w:noWrap/>
            <w:vAlign w:val="bottom"/>
            <w:hideMark/>
          </w:tcPr>
          <w:p w14:paraId="6CE0889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8680,3</w:t>
            </w:r>
          </w:p>
        </w:tc>
        <w:tc>
          <w:tcPr>
            <w:tcW w:w="862" w:type="dxa"/>
            <w:shd w:val="clear" w:color="auto" w:fill="auto"/>
            <w:noWrap/>
            <w:vAlign w:val="bottom"/>
            <w:hideMark/>
          </w:tcPr>
          <w:p w14:paraId="7CE5B4F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66,6</w:t>
            </w:r>
          </w:p>
        </w:tc>
        <w:tc>
          <w:tcPr>
            <w:tcW w:w="900" w:type="dxa"/>
            <w:shd w:val="clear" w:color="auto" w:fill="auto"/>
            <w:noWrap/>
            <w:vAlign w:val="bottom"/>
            <w:hideMark/>
          </w:tcPr>
          <w:p w14:paraId="135B6D8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-272,0</w:t>
            </w:r>
          </w:p>
        </w:tc>
      </w:tr>
      <w:tr w:rsidR="004967C2" w:rsidRPr="00827347" w14:paraId="5768ED7B" w14:textId="77777777" w:rsidTr="001D398E">
        <w:trPr>
          <w:trHeight w:val="261"/>
        </w:trPr>
        <w:tc>
          <w:tcPr>
            <w:tcW w:w="2335" w:type="dxa"/>
            <w:shd w:val="clear" w:color="auto" w:fill="auto"/>
            <w:noWrap/>
            <w:vAlign w:val="bottom"/>
            <w:hideMark/>
          </w:tcPr>
          <w:p w14:paraId="5D371BCD" w14:textId="77777777" w:rsidR="00827347" w:rsidRPr="00827347" w:rsidRDefault="00827347" w:rsidP="001D398E">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Agricultur</w:t>
            </w:r>
            <w:r w:rsidR="001D398E">
              <w:rPr>
                <w:rFonts w:ascii="Calibri" w:eastAsia="Times New Roman" w:hAnsi="Calibri" w:cs="Times New Roman"/>
                <w:color w:val="000000"/>
                <w:lang w:val="ro-RO" w:eastAsia="ro-RO"/>
              </w:rPr>
              <w:t>ă, silvicultură ș</w:t>
            </w:r>
            <w:r w:rsidRPr="00827347">
              <w:rPr>
                <w:rFonts w:ascii="Calibri" w:eastAsia="Times New Roman" w:hAnsi="Calibri" w:cs="Times New Roman"/>
                <w:color w:val="000000"/>
                <w:lang w:val="ro-RO" w:eastAsia="ro-RO"/>
              </w:rPr>
              <w:t>i pescuit</w:t>
            </w:r>
          </w:p>
        </w:tc>
        <w:tc>
          <w:tcPr>
            <w:tcW w:w="990" w:type="dxa"/>
            <w:shd w:val="clear" w:color="auto" w:fill="auto"/>
            <w:noWrap/>
            <w:vAlign w:val="bottom"/>
            <w:hideMark/>
          </w:tcPr>
          <w:p w14:paraId="26325F84"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2683,9</w:t>
            </w:r>
          </w:p>
        </w:tc>
        <w:tc>
          <w:tcPr>
            <w:tcW w:w="990" w:type="dxa"/>
            <w:shd w:val="clear" w:color="auto" w:fill="auto"/>
            <w:noWrap/>
            <w:vAlign w:val="bottom"/>
            <w:hideMark/>
          </w:tcPr>
          <w:p w14:paraId="75870ED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2441,9</w:t>
            </w:r>
          </w:p>
        </w:tc>
        <w:tc>
          <w:tcPr>
            <w:tcW w:w="900" w:type="dxa"/>
            <w:shd w:val="clear" w:color="auto" w:fill="auto"/>
            <w:noWrap/>
            <w:vAlign w:val="bottom"/>
            <w:hideMark/>
          </w:tcPr>
          <w:p w14:paraId="5951174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2183,8</w:t>
            </w:r>
          </w:p>
        </w:tc>
        <w:tc>
          <w:tcPr>
            <w:tcW w:w="900" w:type="dxa"/>
            <w:shd w:val="clear" w:color="auto" w:fill="auto"/>
            <w:noWrap/>
            <w:vAlign w:val="bottom"/>
            <w:hideMark/>
          </w:tcPr>
          <w:p w14:paraId="16F81D6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1951,9</w:t>
            </w:r>
          </w:p>
        </w:tc>
        <w:tc>
          <w:tcPr>
            <w:tcW w:w="900" w:type="dxa"/>
            <w:shd w:val="clear" w:color="auto" w:fill="auto"/>
            <w:noWrap/>
            <w:vAlign w:val="bottom"/>
            <w:hideMark/>
          </w:tcPr>
          <w:p w14:paraId="478BA00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1974,9</w:t>
            </w:r>
          </w:p>
        </w:tc>
        <w:tc>
          <w:tcPr>
            <w:tcW w:w="829" w:type="dxa"/>
            <w:shd w:val="clear" w:color="auto" w:fill="auto"/>
            <w:noWrap/>
            <w:vAlign w:val="bottom"/>
            <w:hideMark/>
          </w:tcPr>
          <w:p w14:paraId="5286F034"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1938,1</w:t>
            </w:r>
          </w:p>
        </w:tc>
        <w:tc>
          <w:tcPr>
            <w:tcW w:w="829" w:type="dxa"/>
            <w:shd w:val="clear" w:color="auto" w:fill="auto"/>
            <w:noWrap/>
            <w:vAlign w:val="bottom"/>
            <w:hideMark/>
          </w:tcPr>
          <w:p w14:paraId="1DB9D58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1843,8</w:t>
            </w:r>
          </w:p>
        </w:tc>
        <w:tc>
          <w:tcPr>
            <w:tcW w:w="862" w:type="dxa"/>
            <w:shd w:val="clear" w:color="auto" w:fill="auto"/>
            <w:noWrap/>
            <w:vAlign w:val="bottom"/>
            <w:hideMark/>
          </w:tcPr>
          <w:p w14:paraId="7D427A2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-598,1</w:t>
            </w:r>
          </w:p>
        </w:tc>
        <w:tc>
          <w:tcPr>
            <w:tcW w:w="900" w:type="dxa"/>
            <w:shd w:val="clear" w:color="auto" w:fill="auto"/>
            <w:noWrap/>
            <w:vAlign w:val="bottom"/>
            <w:hideMark/>
          </w:tcPr>
          <w:p w14:paraId="7A562F7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-840,1</w:t>
            </w:r>
          </w:p>
        </w:tc>
      </w:tr>
      <w:tr w:rsidR="004967C2" w:rsidRPr="00827347" w14:paraId="5FB98A5B" w14:textId="77777777" w:rsidTr="001D398E">
        <w:trPr>
          <w:trHeight w:val="261"/>
        </w:trPr>
        <w:tc>
          <w:tcPr>
            <w:tcW w:w="2335" w:type="dxa"/>
            <w:shd w:val="clear" w:color="auto" w:fill="auto"/>
            <w:noWrap/>
            <w:vAlign w:val="bottom"/>
            <w:hideMark/>
          </w:tcPr>
          <w:p w14:paraId="6F6B797F"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Industria prelucratoare</w:t>
            </w:r>
          </w:p>
        </w:tc>
        <w:tc>
          <w:tcPr>
            <w:tcW w:w="990" w:type="dxa"/>
            <w:shd w:val="clear" w:color="auto" w:fill="auto"/>
            <w:noWrap/>
            <w:vAlign w:val="bottom"/>
            <w:hideMark/>
          </w:tcPr>
          <w:p w14:paraId="0920F9F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1671,2</w:t>
            </w:r>
          </w:p>
        </w:tc>
        <w:tc>
          <w:tcPr>
            <w:tcW w:w="990" w:type="dxa"/>
            <w:shd w:val="clear" w:color="auto" w:fill="auto"/>
            <w:noWrap/>
            <w:vAlign w:val="bottom"/>
            <w:hideMark/>
          </w:tcPr>
          <w:p w14:paraId="51226A3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1595,2</w:t>
            </w:r>
          </w:p>
        </w:tc>
        <w:tc>
          <w:tcPr>
            <w:tcW w:w="900" w:type="dxa"/>
            <w:shd w:val="clear" w:color="auto" w:fill="auto"/>
            <w:noWrap/>
            <w:vAlign w:val="bottom"/>
            <w:hideMark/>
          </w:tcPr>
          <w:p w14:paraId="3052D3D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1551,4</w:t>
            </w:r>
          </w:p>
        </w:tc>
        <w:tc>
          <w:tcPr>
            <w:tcW w:w="900" w:type="dxa"/>
            <w:shd w:val="clear" w:color="auto" w:fill="auto"/>
            <w:noWrap/>
            <w:vAlign w:val="bottom"/>
            <w:hideMark/>
          </w:tcPr>
          <w:p w14:paraId="7495E0F4"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1597,8</w:t>
            </w:r>
          </w:p>
        </w:tc>
        <w:tc>
          <w:tcPr>
            <w:tcW w:w="900" w:type="dxa"/>
            <w:shd w:val="clear" w:color="auto" w:fill="auto"/>
            <w:noWrap/>
            <w:vAlign w:val="bottom"/>
            <w:hideMark/>
          </w:tcPr>
          <w:p w14:paraId="34E3E88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1667,7</w:t>
            </w:r>
          </w:p>
        </w:tc>
        <w:tc>
          <w:tcPr>
            <w:tcW w:w="829" w:type="dxa"/>
            <w:shd w:val="clear" w:color="auto" w:fill="auto"/>
            <w:noWrap/>
            <w:vAlign w:val="bottom"/>
            <w:hideMark/>
          </w:tcPr>
          <w:p w14:paraId="265C4E7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1676,2</w:t>
            </w:r>
          </w:p>
        </w:tc>
        <w:tc>
          <w:tcPr>
            <w:tcW w:w="829" w:type="dxa"/>
            <w:shd w:val="clear" w:color="auto" w:fill="auto"/>
            <w:noWrap/>
            <w:vAlign w:val="bottom"/>
            <w:hideMark/>
          </w:tcPr>
          <w:p w14:paraId="3E3C349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1641,1</w:t>
            </w:r>
          </w:p>
        </w:tc>
        <w:tc>
          <w:tcPr>
            <w:tcW w:w="862" w:type="dxa"/>
            <w:shd w:val="clear" w:color="auto" w:fill="auto"/>
            <w:noWrap/>
            <w:vAlign w:val="bottom"/>
            <w:hideMark/>
          </w:tcPr>
          <w:p w14:paraId="26BAE95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45,9</w:t>
            </w:r>
          </w:p>
        </w:tc>
        <w:tc>
          <w:tcPr>
            <w:tcW w:w="900" w:type="dxa"/>
            <w:shd w:val="clear" w:color="auto" w:fill="auto"/>
            <w:noWrap/>
            <w:vAlign w:val="bottom"/>
            <w:hideMark/>
          </w:tcPr>
          <w:p w14:paraId="6B95751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-30,2</w:t>
            </w:r>
          </w:p>
        </w:tc>
      </w:tr>
      <w:tr w:rsidR="004967C2" w:rsidRPr="00827347" w14:paraId="2EF7FCD5" w14:textId="77777777" w:rsidTr="001D398E">
        <w:trPr>
          <w:trHeight w:val="261"/>
        </w:trPr>
        <w:tc>
          <w:tcPr>
            <w:tcW w:w="2335" w:type="dxa"/>
            <w:shd w:val="clear" w:color="auto" w:fill="auto"/>
            <w:noWrap/>
            <w:vAlign w:val="bottom"/>
            <w:hideMark/>
          </w:tcPr>
          <w:p w14:paraId="6BFDBC44" w14:textId="77777777" w:rsidR="00827347" w:rsidRPr="00827347" w:rsidRDefault="001D398E" w:rsidP="00827347">
            <w:pPr>
              <w:spacing w:after="0" w:line="240" w:lineRule="auto"/>
              <w:rPr>
                <w:rFonts w:ascii="Calibri" w:eastAsia="Times New Roman" w:hAnsi="Calibri" w:cs="Times New Roman"/>
                <w:color w:val="000000"/>
                <w:lang w:val="ro-RO" w:eastAsia="ro-RO"/>
              </w:rPr>
            </w:pPr>
            <w:r>
              <w:rPr>
                <w:rFonts w:ascii="Calibri" w:eastAsia="Times New Roman" w:hAnsi="Calibri" w:cs="Times New Roman"/>
                <w:color w:val="000000"/>
                <w:lang w:val="ro-RO" w:eastAsia="ro-RO"/>
              </w:rPr>
              <w:t>Industria extractivă</w:t>
            </w:r>
          </w:p>
        </w:tc>
        <w:tc>
          <w:tcPr>
            <w:tcW w:w="990" w:type="dxa"/>
            <w:shd w:val="clear" w:color="auto" w:fill="auto"/>
            <w:noWrap/>
            <w:vAlign w:val="bottom"/>
            <w:hideMark/>
          </w:tcPr>
          <w:p w14:paraId="002C7C8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99,1</w:t>
            </w:r>
          </w:p>
        </w:tc>
        <w:tc>
          <w:tcPr>
            <w:tcW w:w="990" w:type="dxa"/>
            <w:shd w:val="clear" w:color="auto" w:fill="auto"/>
            <w:noWrap/>
            <w:vAlign w:val="bottom"/>
            <w:hideMark/>
          </w:tcPr>
          <w:p w14:paraId="45B242C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74,6</w:t>
            </w:r>
          </w:p>
        </w:tc>
        <w:tc>
          <w:tcPr>
            <w:tcW w:w="900" w:type="dxa"/>
            <w:shd w:val="clear" w:color="auto" w:fill="auto"/>
            <w:noWrap/>
            <w:vAlign w:val="bottom"/>
            <w:hideMark/>
          </w:tcPr>
          <w:p w14:paraId="62B7955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73,1</w:t>
            </w:r>
          </w:p>
        </w:tc>
        <w:tc>
          <w:tcPr>
            <w:tcW w:w="900" w:type="dxa"/>
            <w:shd w:val="clear" w:color="auto" w:fill="auto"/>
            <w:noWrap/>
            <w:vAlign w:val="bottom"/>
            <w:hideMark/>
          </w:tcPr>
          <w:p w14:paraId="37E83D4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69,2</w:t>
            </w:r>
          </w:p>
        </w:tc>
        <w:tc>
          <w:tcPr>
            <w:tcW w:w="900" w:type="dxa"/>
            <w:shd w:val="clear" w:color="auto" w:fill="auto"/>
            <w:noWrap/>
            <w:vAlign w:val="bottom"/>
            <w:hideMark/>
          </w:tcPr>
          <w:p w14:paraId="6383F2D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64,8</w:t>
            </w:r>
          </w:p>
        </w:tc>
        <w:tc>
          <w:tcPr>
            <w:tcW w:w="829" w:type="dxa"/>
            <w:shd w:val="clear" w:color="auto" w:fill="auto"/>
            <w:noWrap/>
            <w:vAlign w:val="bottom"/>
            <w:hideMark/>
          </w:tcPr>
          <w:p w14:paraId="5807C2F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66,2</w:t>
            </w:r>
          </w:p>
        </w:tc>
        <w:tc>
          <w:tcPr>
            <w:tcW w:w="829" w:type="dxa"/>
            <w:shd w:val="clear" w:color="auto" w:fill="auto"/>
            <w:noWrap/>
            <w:vAlign w:val="bottom"/>
            <w:hideMark/>
          </w:tcPr>
          <w:p w14:paraId="3CD0A6E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57,4</w:t>
            </w:r>
          </w:p>
        </w:tc>
        <w:tc>
          <w:tcPr>
            <w:tcW w:w="862" w:type="dxa"/>
            <w:shd w:val="clear" w:color="auto" w:fill="auto"/>
            <w:noWrap/>
            <w:vAlign w:val="bottom"/>
            <w:hideMark/>
          </w:tcPr>
          <w:p w14:paraId="2B9EAAF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-17,2</w:t>
            </w:r>
          </w:p>
        </w:tc>
        <w:tc>
          <w:tcPr>
            <w:tcW w:w="900" w:type="dxa"/>
            <w:shd w:val="clear" w:color="auto" w:fill="auto"/>
            <w:noWrap/>
            <w:vAlign w:val="bottom"/>
            <w:hideMark/>
          </w:tcPr>
          <w:p w14:paraId="01121D3A"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-41,7</w:t>
            </w:r>
          </w:p>
        </w:tc>
      </w:tr>
      <w:tr w:rsidR="004967C2" w:rsidRPr="00827347" w14:paraId="1A650BEC" w14:textId="77777777" w:rsidTr="001D398E">
        <w:trPr>
          <w:trHeight w:val="261"/>
        </w:trPr>
        <w:tc>
          <w:tcPr>
            <w:tcW w:w="2335" w:type="dxa"/>
            <w:shd w:val="clear" w:color="auto" w:fill="auto"/>
            <w:noWrap/>
            <w:vAlign w:val="bottom"/>
            <w:hideMark/>
          </w:tcPr>
          <w:p w14:paraId="7AAB4B26"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Productia si furnizarea de energie electrica si termica, gaze, apa calda si aer</w:t>
            </w:r>
          </w:p>
        </w:tc>
        <w:tc>
          <w:tcPr>
            <w:tcW w:w="990" w:type="dxa"/>
            <w:shd w:val="clear" w:color="auto" w:fill="auto"/>
            <w:noWrap/>
            <w:vAlign w:val="bottom"/>
            <w:hideMark/>
          </w:tcPr>
          <w:p w14:paraId="186ED8F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126,1</w:t>
            </w:r>
          </w:p>
        </w:tc>
        <w:tc>
          <w:tcPr>
            <w:tcW w:w="990" w:type="dxa"/>
            <w:shd w:val="clear" w:color="auto" w:fill="auto"/>
            <w:noWrap/>
            <w:vAlign w:val="bottom"/>
            <w:hideMark/>
          </w:tcPr>
          <w:p w14:paraId="6F8764F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92,3</w:t>
            </w:r>
          </w:p>
        </w:tc>
        <w:tc>
          <w:tcPr>
            <w:tcW w:w="900" w:type="dxa"/>
            <w:shd w:val="clear" w:color="auto" w:fill="auto"/>
            <w:noWrap/>
            <w:vAlign w:val="bottom"/>
            <w:hideMark/>
          </w:tcPr>
          <w:p w14:paraId="3838FF4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82,5</w:t>
            </w:r>
          </w:p>
        </w:tc>
        <w:tc>
          <w:tcPr>
            <w:tcW w:w="900" w:type="dxa"/>
            <w:shd w:val="clear" w:color="auto" w:fill="auto"/>
            <w:noWrap/>
            <w:vAlign w:val="bottom"/>
            <w:hideMark/>
          </w:tcPr>
          <w:p w14:paraId="7DA6B67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81,5</w:t>
            </w:r>
          </w:p>
        </w:tc>
        <w:tc>
          <w:tcPr>
            <w:tcW w:w="900" w:type="dxa"/>
            <w:shd w:val="clear" w:color="auto" w:fill="auto"/>
            <w:noWrap/>
            <w:vAlign w:val="bottom"/>
            <w:hideMark/>
          </w:tcPr>
          <w:p w14:paraId="7FB3B5D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80,1</w:t>
            </w:r>
          </w:p>
        </w:tc>
        <w:tc>
          <w:tcPr>
            <w:tcW w:w="829" w:type="dxa"/>
            <w:shd w:val="clear" w:color="auto" w:fill="auto"/>
            <w:noWrap/>
            <w:vAlign w:val="bottom"/>
            <w:hideMark/>
          </w:tcPr>
          <w:p w14:paraId="2C550B8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85,1</w:t>
            </w:r>
          </w:p>
        </w:tc>
        <w:tc>
          <w:tcPr>
            <w:tcW w:w="829" w:type="dxa"/>
            <w:shd w:val="clear" w:color="auto" w:fill="auto"/>
            <w:noWrap/>
            <w:vAlign w:val="bottom"/>
            <w:hideMark/>
          </w:tcPr>
          <w:p w14:paraId="55A8C41D"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83,9</w:t>
            </w:r>
          </w:p>
        </w:tc>
        <w:tc>
          <w:tcPr>
            <w:tcW w:w="862" w:type="dxa"/>
            <w:shd w:val="clear" w:color="auto" w:fill="auto"/>
            <w:noWrap/>
            <w:vAlign w:val="bottom"/>
            <w:hideMark/>
          </w:tcPr>
          <w:p w14:paraId="4678669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-8,4</w:t>
            </w:r>
          </w:p>
        </w:tc>
        <w:tc>
          <w:tcPr>
            <w:tcW w:w="900" w:type="dxa"/>
            <w:shd w:val="clear" w:color="auto" w:fill="auto"/>
            <w:noWrap/>
            <w:vAlign w:val="bottom"/>
            <w:hideMark/>
          </w:tcPr>
          <w:p w14:paraId="1404E22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-42,3</w:t>
            </w:r>
          </w:p>
        </w:tc>
      </w:tr>
      <w:tr w:rsidR="004967C2" w:rsidRPr="00827347" w14:paraId="05018F4C" w14:textId="77777777" w:rsidTr="001D398E">
        <w:trPr>
          <w:trHeight w:val="261"/>
        </w:trPr>
        <w:tc>
          <w:tcPr>
            <w:tcW w:w="2335" w:type="dxa"/>
            <w:shd w:val="clear" w:color="auto" w:fill="auto"/>
            <w:noWrap/>
            <w:vAlign w:val="bottom"/>
            <w:hideMark/>
          </w:tcPr>
          <w:p w14:paraId="31872C16"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Distributia apei; salubritate, gestionarea deseurilor, activitati de decontamina</w:t>
            </w:r>
          </w:p>
        </w:tc>
        <w:tc>
          <w:tcPr>
            <w:tcW w:w="990" w:type="dxa"/>
            <w:shd w:val="clear" w:color="auto" w:fill="auto"/>
            <w:noWrap/>
            <w:vAlign w:val="bottom"/>
            <w:hideMark/>
          </w:tcPr>
          <w:p w14:paraId="29B3092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65,7</w:t>
            </w:r>
          </w:p>
        </w:tc>
        <w:tc>
          <w:tcPr>
            <w:tcW w:w="990" w:type="dxa"/>
            <w:shd w:val="clear" w:color="auto" w:fill="auto"/>
            <w:noWrap/>
            <w:vAlign w:val="bottom"/>
            <w:hideMark/>
          </w:tcPr>
          <w:p w14:paraId="5474049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89,9</w:t>
            </w:r>
          </w:p>
        </w:tc>
        <w:tc>
          <w:tcPr>
            <w:tcW w:w="900" w:type="dxa"/>
            <w:shd w:val="clear" w:color="auto" w:fill="auto"/>
            <w:noWrap/>
            <w:vAlign w:val="bottom"/>
            <w:hideMark/>
          </w:tcPr>
          <w:p w14:paraId="01E1481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85,7</w:t>
            </w:r>
          </w:p>
        </w:tc>
        <w:tc>
          <w:tcPr>
            <w:tcW w:w="900" w:type="dxa"/>
            <w:shd w:val="clear" w:color="auto" w:fill="auto"/>
            <w:noWrap/>
            <w:vAlign w:val="bottom"/>
            <w:hideMark/>
          </w:tcPr>
          <w:p w14:paraId="3A973A0D"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97,6</w:t>
            </w:r>
          </w:p>
        </w:tc>
        <w:tc>
          <w:tcPr>
            <w:tcW w:w="900" w:type="dxa"/>
            <w:shd w:val="clear" w:color="auto" w:fill="auto"/>
            <w:noWrap/>
            <w:vAlign w:val="bottom"/>
            <w:hideMark/>
          </w:tcPr>
          <w:p w14:paraId="569AD832"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103,2</w:t>
            </w:r>
          </w:p>
        </w:tc>
        <w:tc>
          <w:tcPr>
            <w:tcW w:w="829" w:type="dxa"/>
            <w:shd w:val="clear" w:color="auto" w:fill="auto"/>
            <w:noWrap/>
            <w:vAlign w:val="bottom"/>
            <w:hideMark/>
          </w:tcPr>
          <w:p w14:paraId="0D64CDF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104,5</w:t>
            </w:r>
          </w:p>
        </w:tc>
        <w:tc>
          <w:tcPr>
            <w:tcW w:w="829" w:type="dxa"/>
            <w:shd w:val="clear" w:color="auto" w:fill="auto"/>
            <w:noWrap/>
            <w:vAlign w:val="bottom"/>
            <w:hideMark/>
          </w:tcPr>
          <w:p w14:paraId="6F3EEB8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113,5</w:t>
            </w:r>
          </w:p>
        </w:tc>
        <w:tc>
          <w:tcPr>
            <w:tcW w:w="862" w:type="dxa"/>
            <w:shd w:val="clear" w:color="auto" w:fill="auto"/>
            <w:noWrap/>
            <w:vAlign w:val="bottom"/>
            <w:hideMark/>
          </w:tcPr>
          <w:p w14:paraId="5BDE6F9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23,6</w:t>
            </w:r>
          </w:p>
        </w:tc>
        <w:tc>
          <w:tcPr>
            <w:tcW w:w="900" w:type="dxa"/>
            <w:shd w:val="clear" w:color="auto" w:fill="auto"/>
            <w:noWrap/>
            <w:vAlign w:val="bottom"/>
            <w:hideMark/>
          </w:tcPr>
          <w:p w14:paraId="7F6C9E4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47,8</w:t>
            </w:r>
          </w:p>
        </w:tc>
      </w:tr>
      <w:tr w:rsidR="004967C2" w:rsidRPr="00827347" w14:paraId="58FB4E28" w14:textId="77777777" w:rsidTr="001D398E">
        <w:trPr>
          <w:trHeight w:val="261"/>
        </w:trPr>
        <w:tc>
          <w:tcPr>
            <w:tcW w:w="2335" w:type="dxa"/>
            <w:shd w:val="clear" w:color="auto" w:fill="auto"/>
            <w:noWrap/>
            <w:vAlign w:val="bottom"/>
            <w:hideMark/>
          </w:tcPr>
          <w:p w14:paraId="27E30764"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Constructii</w:t>
            </w:r>
          </w:p>
        </w:tc>
        <w:tc>
          <w:tcPr>
            <w:tcW w:w="990" w:type="dxa"/>
            <w:shd w:val="clear" w:color="auto" w:fill="auto"/>
            <w:noWrap/>
            <w:vAlign w:val="bottom"/>
            <w:hideMark/>
          </w:tcPr>
          <w:p w14:paraId="4B9F4452"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695,1</w:t>
            </w:r>
          </w:p>
        </w:tc>
        <w:tc>
          <w:tcPr>
            <w:tcW w:w="990" w:type="dxa"/>
            <w:shd w:val="clear" w:color="auto" w:fill="auto"/>
            <w:noWrap/>
            <w:vAlign w:val="bottom"/>
            <w:hideMark/>
          </w:tcPr>
          <w:p w14:paraId="380CD21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639,8</w:t>
            </w:r>
          </w:p>
        </w:tc>
        <w:tc>
          <w:tcPr>
            <w:tcW w:w="900" w:type="dxa"/>
            <w:shd w:val="clear" w:color="auto" w:fill="auto"/>
            <w:noWrap/>
            <w:vAlign w:val="bottom"/>
            <w:hideMark/>
          </w:tcPr>
          <w:p w14:paraId="5EE456B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636,3</w:t>
            </w:r>
          </w:p>
        </w:tc>
        <w:tc>
          <w:tcPr>
            <w:tcW w:w="900" w:type="dxa"/>
            <w:shd w:val="clear" w:color="auto" w:fill="auto"/>
            <w:noWrap/>
            <w:vAlign w:val="bottom"/>
            <w:hideMark/>
          </w:tcPr>
          <w:p w14:paraId="78E01B5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678,4</w:t>
            </w:r>
          </w:p>
        </w:tc>
        <w:tc>
          <w:tcPr>
            <w:tcW w:w="900" w:type="dxa"/>
            <w:shd w:val="clear" w:color="auto" w:fill="auto"/>
            <w:noWrap/>
            <w:vAlign w:val="bottom"/>
            <w:hideMark/>
          </w:tcPr>
          <w:p w14:paraId="48870ABD"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696,1</w:t>
            </w:r>
          </w:p>
        </w:tc>
        <w:tc>
          <w:tcPr>
            <w:tcW w:w="829" w:type="dxa"/>
            <w:shd w:val="clear" w:color="auto" w:fill="auto"/>
            <w:noWrap/>
            <w:vAlign w:val="bottom"/>
            <w:hideMark/>
          </w:tcPr>
          <w:p w14:paraId="7FB3DEF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677,2</w:t>
            </w:r>
          </w:p>
        </w:tc>
        <w:tc>
          <w:tcPr>
            <w:tcW w:w="829" w:type="dxa"/>
            <w:shd w:val="clear" w:color="auto" w:fill="auto"/>
            <w:noWrap/>
            <w:vAlign w:val="bottom"/>
            <w:hideMark/>
          </w:tcPr>
          <w:p w14:paraId="327E39B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714,5</w:t>
            </w:r>
          </w:p>
        </w:tc>
        <w:tc>
          <w:tcPr>
            <w:tcW w:w="862" w:type="dxa"/>
            <w:shd w:val="clear" w:color="auto" w:fill="auto"/>
            <w:noWrap/>
            <w:vAlign w:val="bottom"/>
            <w:hideMark/>
          </w:tcPr>
          <w:p w14:paraId="2F792F7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74,7</w:t>
            </w:r>
          </w:p>
        </w:tc>
        <w:tc>
          <w:tcPr>
            <w:tcW w:w="900" w:type="dxa"/>
            <w:shd w:val="clear" w:color="auto" w:fill="auto"/>
            <w:noWrap/>
            <w:vAlign w:val="bottom"/>
            <w:hideMark/>
          </w:tcPr>
          <w:p w14:paraId="571EF073"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19,4</w:t>
            </w:r>
          </w:p>
        </w:tc>
      </w:tr>
      <w:tr w:rsidR="004967C2" w:rsidRPr="00827347" w14:paraId="0AC44ABA" w14:textId="77777777" w:rsidTr="001D398E">
        <w:trPr>
          <w:trHeight w:val="261"/>
        </w:trPr>
        <w:tc>
          <w:tcPr>
            <w:tcW w:w="2335" w:type="dxa"/>
            <w:shd w:val="clear" w:color="auto" w:fill="auto"/>
            <w:noWrap/>
            <w:vAlign w:val="bottom"/>
            <w:hideMark/>
          </w:tcPr>
          <w:p w14:paraId="3BF24154"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Comert cu ridicata</w:t>
            </w:r>
            <w:r w:rsidR="001D398E">
              <w:rPr>
                <w:rFonts w:ascii="Calibri" w:eastAsia="Times New Roman" w:hAnsi="Calibri" w:cs="Times New Roman"/>
                <w:color w:val="000000"/>
                <w:lang w:val="ro-RO" w:eastAsia="ro-RO"/>
              </w:rPr>
              <w:t xml:space="preserve"> </w:t>
            </w:r>
            <w:r w:rsidRPr="00827347">
              <w:rPr>
                <w:rFonts w:ascii="Calibri" w:eastAsia="Times New Roman" w:hAnsi="Calibri" w:cs="Times New Roman"/>
                <w:color w:val="000000"/>
                <w:lang w:val="ro-RO" w:eastAsia="ro-RO"/>
              </w:rPr>
              <w:t>si cu amanuntul; repararea autovehiculelor si motocicletelor</w:t>
            </w:r>
          </w:p>
        </w:tc>
        <w:tc>
          <w:tcPr>
            <w:tcW w:w="990" w:type="dxa"/>
            <w:shd w:val="clear" w:color="auto" w:fill="auto"/>
            <w:noWrap/>
            <w:vAlign w:val="bottom"/>
            <w:hideMark/>
          </w:tcPr>
          <w:p w14:paraId="57C1037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1093,0</w:t>
            </w:r>
          </w:p>
        </w:tc>
        <w:tc>
          <w:tcPr>
            <w:tcW w:w="990" w:type="dxa"/>
            <w:shd w:val="clear" w:color="auto" w:fill="auto"/>
            <w:noWrap/>
            <w:vAlign w:val="bottom"/>
            <w:hideMark/>
          </w:tcPr>
          <w:p w14:paraId="22AEBEC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1112,0</w:t>
            </w:r>
          </w:p>
        </w:tc>
        <w:tc>
          <w:tcPr>
            <w:tcW w:w="900" w:type="dxa"/>
            <w:shd w:val="clear" w:color="auto" w:fill="auto"/>
            <w:noWrap/>
            <w:vAlign w:val="bottom"/>
            <w:hideMark/>
          </w:tcPr>
          <w:p w14:paraId="24DA9EC2"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1149,0</w:t>
            </w:r>
          </w:p>
        </w:tc>
        <w:tc>
          <w:tcPr>
            <w:tcW w:w="900" w:type="dxa"/>
            <w:shd w:val="clear" w:color="auto" w:fill="auto"/>
            <w:noWrap/>
            <w:vAlign w:val="bottom"/>
            <w:hideMark/>
          </w:tcPr>
          <w:p w14:paraId="72093B9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1176,8</w:t>
            </w:r>
          </w:p>
        </w:tc>
        <w:tc>
          <w:tcPr>
            <w:tcW w:w="900" w:type="dxa"/>
            <w:shd w:val="clear" w:color="auto" w:fill="auto"/>
            <w:noWrap/>
            <w:vAlign w:val="bottom"/>
            <w:hideMark/>
          </w:tcPr>
          <w:p w14:paraId="6740C64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1207,0</w:t>
            </w:r>
          </w:p>
        </w:tc>
        <w:tc>
          <w:tcPr>
            <w:tcW w:w="829" w:type="dxa"/>
            <w:shd w:val="clear" w:color="auto" w:fill="auto"/>
            <w:noWrap/>
            <w:vAlign w:val="bottom"/>
            <w:hideMark/>
          </w:tcPr>
          <w:p w14:paraId="3B03A6AD"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1242,2</w:t>
            </w:r>
          </w:p>
        </w:tc>
        <w:tc>
          <w:tcPr>
            <w:tcW w:w="829" w:type="dxa"/>
            <w:shd w:val="clear" w:color="auto" w:fill="auto"/>
            <w:noWrap/>
            <w:vAlign w:val="bottom"/>
            <w:hideMark/>
          </w:tcPr>
          <w:p w14:paraId="161E119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1271,1</w:t>
            </w:r>
          </w:p>
        </w:tc>
        <w:tc>
          <w:tcPr>
            <w:tcW w:w="862" w:type="dxa"/>
            <w:shd w:val="clear" w:color="auto" w:fill="auto"/>
            <w:noWrap/>
            <w:vAlign w:val="bottom"/>
            <w:hideMark/>
          </w:tcPr>
          <w:p w14:paraId="1A969AEA"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159,1</w:t>
            </w:r>
          </w:p>
        </w:tc>
        <w:tc>
          <w:tcPr>
            <w:tcW w:w="900" w:type="dxa"/>
            <w:shd w:val="clear" w:color="auto" w:fill="auto"/>
            <w:noWrap/>
            <w:vAlign w:val="bottom"/>
            <w:hideMark/>
          </w:tcPr>
          <w:p w14:paraId="1EC1C58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178,1</w:t>
            </w:r>
          </w:p>
        </w:tc>
      </w:tr>
      <w:tr w:rsidR="004967C2" w:rsidRPr="00827347" w14:paraId="5CBCCAD1" w14:textId="77777777" w:rsidTr="001D398E">
        <w:trPr>
          <w:trHeight w:val="261"/>
        </w:trPr>
        <w:tc>
          <w:tcPr>
            <w:tcW w:w="2335" w:type="dxa"/>
            <w:shd w:val="clear" w:color="auto" w:fill="auto"/>
            <w:noWrap/>
            <w:vAlign w:val="bottom"/>
            <w:hideMark/>
          </w:tcPr>
          <w:p w14:paraId="27738442"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Transport si depozitare</w:t>
            </w:r>
          </w:p>
        </w:tc>
        <w:tc>
          <w:tcPr>
            <w:tcW w:w="990" w:type="dxa"/>
            <w:shd w:val="clear" w:color="auto" w:fill="auto"/>
            <w:noWrap/>
            <w:vAlign w:val="bottom"/>
            <w:hideMark/>
          </w:tcPr>
          <w:p w14:paraId="15A5A4C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444,4</w:t>
            </w:r>
          </w:p>
        </w:tc>
        <w:tc>
          <w:tcPr>
            <w:tcW w:w="990" w:type="dxa"/>
            <w:shd w:val="clear" w:color="auto" w:fill="auto"/>
            <w:noWrap/>
            <w:vAlign w:val="bottom"/>
            <w:hideMark/>
          </w:tcPr>
          <w:p w14:paraId="0EAF471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432,3</w:t>
            </w:r>
          </w:p>
        </w:tc>
        <w:tc>
          <w:tcPr>
            <w:tcW w:w="900" w:type="dxa"/>
            <w:shd w:val="clear" w:color="auto" w:fill="auto"/>
            <w:noWrap/>
            <w:vAlign w:val="bottom"/>
            <w:hideMark/>
          </w:tcPr>
          <w:p w14:paraId="75477DF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475,3</w:t>
            </w:r>
          </w:p>
        </w:tc>
        <w:tc>
          <w:tcPr>
            <w:tcW w:w="900" w:type="dxa"/>
            <w:shd w:val="clear" w:color="auto" w:fill="auto"/>
            <w:noWrap/>
            <w:vAlign w:val="bottom"/>
            <w:hideMark/>
          </w:tcPr>
          <w:p w14:paraId="52B9796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472,4</w:t>
            </w:r>
          </w:p>
        </w:tc>
        <w:tc>
          <w:tcPr>
            <w:tcW w:w="900" w:type="dxa"/>
            <w:shd w:val="clear" w:color="auto" w:fill="auto"/>
            <w:noWrap/>
            <w:vAlign w:val="bottom"/>
            <w:hideMark/>
          </w:tcPr>
          <w:p w14:paraId="30732F4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492,3</w:t>
            </w:r>
          </w:p>
        </w:tc>
        <w:tc>
          <w:tcPr>
            <w:tcW w:w="829" w:type="dxa"/>
            <w:shd w:val="clear" w:color="auto" w:fill="auto"/>
            <w:noWrap/>
            <w:vAlign w:val="bottom"/>
            <w:hideMark/>
          </w:tcPr>
          <w:p w14:paraId="4DE95583"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510,9</w:t>
            </w:r>
          </w:p>
        </w:tc>
        <w:tc>
          <w:tcPr>
            <w:tcW w:w="829" w:type="dxa"/>
            <w:shd w:val="clear" w:color="auto" w:fill="auto"/>
            <w:noWrap/>
            <w:vAlign w:val="bottom"/>
            <w:hideMark/>
          </w:tcPr>
          <w:p w14:paraId="0B826E9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512,2</w:t>
            </w:r>
          </w:p>
        </w:tc>
        <w:tc>
          <w:tcPr>
            <w:tcW w:w="862" w:type="dxa"/>
            <w:shd w:val="clear" w:color="auto" w:fill="auto"/>
            <w:noWrap/>
            <w:vAlign w:val="bottom"/>
            <w:hideMark/>
          </w:tcPr>
          <w:p w14:paraId="25D85A5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80,0</w:t>
            </w:r>
          </w:p>
        </w:tc>
        <w:tc>
          <w:tcPr>
            <w:tcW w:w="900" w:type="dxa"/>
            <w:shd w:val="clear" w:color="auto" w:fill="auto"/>
            <w:noWrap/>
            <w:vAlign w:val="bottom"/>
            <w:hideMark/>
          </w:tcPr>
          <w:p w14:paraId="780E6EC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67,8</w:t>
            </w:r>
          </w:p>
        </w:tc>
      </w:tr>
      <w:tr w:rsidR="004967C2" w:rsidRPr="00827347" w14:paraId="77B64279" w14:textId="77777777" w:rsidTr="001D398E">
        <w:trPr>
          <w:trHeight w:val="261"/>
        </w:trPr>
        <w:tc>
          <w:tcPr>
            <w:tcW w:w="2335" w:type="dxa"/>
            <w:shd w:val="clear" w:color="auto" w:fill="auto"/>
            <w:noWrap/>
            <w:vAlign w:val="bottom"/>
            <w:hideMark/>
          </w:tcPr>
          <w:p w14:paraId="51BD9DF3"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Hoteluri si restaurante</w:t>
            </w:r>
          </w:p>
        </w:tc>
        <w:tc>
          <w:tcPr>
            <w:tcW w:w="990" w:type="dxa"/>
            <w:shd w:val="clear" w:color="auto" w:fill="auto"/>
            <w:noWrap/>
            <w:vAlign w:val="bottom"/>
            <w:hideMark/>
          </w:tcPr>
          <w:p w14:paraId="72614DF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151,2</w:t>
            </w:r>
          </w:p>
        </w:tc>
        <w:tc>
          <w:tcPr>
            <w:tcW w:w="990" w:type="dxa"/>
            <w:shd w:val="clear" w:color="auto" w:fill="auto"/>
            <w:noWrap/>
            <w:vAlign w:val="bottom"/>
            <w:hideMark/>
          </w:tcPr>
          <w:p w14:paraId="19F7E82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180,6</w:t>
            </w:r>
          </w:p>
        </w:tc>
        <w:tc>
          <w:tcPr>
            <w:tcW w:w="900" w:type="dxa"/>
            <w:shd w:val="clear" w:color="auto" w:fill="auto"/>
            <w:noWrap/>
            <w:vAlign w:val="bottom"/>
            <w:hideMark/>
          </w:tcPr>
          <w:p w14:paraId="5691CC4D"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186,0</w:t>
            </w:r>
          </w:p>
        </w:tc>
        <w:tc>
          <w:tcPr>
            <w:tcW w:w="900" w:type="dxa"/>
            <w:shd w:val="clear" w:color="auto" w:fill="auto"/>
            <w:noWrap/>
            <w:vAlign w:val="bottom"/>
            <w:hideMark/>
          </w:tcPr>
          <w:p w14:paraId="32577F4A"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205,4</w:t>
            </w:r>
          </w:p>
        </w:tc>
        <w:tc>
          <w:tcPr>
            <w:tcW w:w="900" w:type="dxa"/>
            <w:shd w:val="clear" w:color="auto" w:fill="auto"/>
            <w:noWrap/>
            <w:vAlign w:val="bottom"/>
            <w:hideMark/>
          </w:tcPr>
          <w:p w14:paraId="61BB0123"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203,1</w:t>
            </w:r>
          </w:p>
        </w:tc>
        <w:tc>
          <w:tcPr>
            <w:tcW w:w="829" w:type="dxa"/>
            <w:shd w:val="clear" w:color="auto" w:fill="auto"/>
            <w:noWrap/>
            <w:vAlign w:val="bottom"/>
            <w:hideMark/>
          </w:tcPr>
          <w:p w14:paraId="5E2791F3"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220,5</w:t>
            </w:r>
          </w:p>
        </w:tc>
        <w:tc>
          <w:tcPr>
            <w:tcW w:w="829" w:type="dxa"/>
            <w:shd w:val="clear" w:color="auto" w:fill="auto"/>
            <w:noWrap/>
            <w:vAlign w:val="bottom"/>
            <w:hideMark/>
          </w:tcPr>
          <w:p w14:paraId="2F17093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222,1</w:t>
            </w:r>
          </w:p>
        </w:tc>
        <w:tc>
          <w:tcPr>
            <w:tcW w:w="862" w:type="dxa"/>
            <w:shd w:val="clear" w:color="auto" w:fill="auto"/>
            <w:noWrap/>
            <w:vAlign w:val="bottom"/>
            <w:hideMark/>
          </w:tcPr>
          <w:p w14:paraId="21CA73E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41,5</w:t>
            </w:r>
          </w:p>
        </w:tc>
        <w:tc>
          <w:tcPr>
            <w:tcW w:w="900" w:type="dxa"/>
            <w:shd w:val="clear" w:color="auto" w:fill="auto"/>
            <w:noWrap/>
            <w:vAlign w:val="bottom"/>
            <w:hideMark/>
          </w:tcPr>
          <w:p w14:paraId="6ECE343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70,9</w:t>
            </w:r>
          </w:p>
        </w:tc>
      </w:tr>
      <w:tr w:rsidR="004967C2" w:rsidRPr="00827347" w14:paraId="392C7760" w14:textId="77777777" w:rsidTr="001D398E">
        <w:trPr>
          <w:trHeight w:val="261"/>
        </w:trPr>
        <w:tc>
          <w:tcPr>
            <w:tcW w:w="2335" w:type="dxa"/>
            <w:shd w:val="clear" w:color="auto" w:fill="auto"/>
            <w:noWrap/>
            <w:vAlign w:val="bottom"/>
            <w:hideMark/>
          </w:tcPr>
          <w:p w14:paraId="26211F29"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Informatii si comunicatii</w:t>
            </w:r>
          </w:p>
        </w:tc>
        <w:tc>
          <w:tcPr>
            <w:tcW w:w="990" w:type="dxa"/>
            <w:shd w:val="clear" w:color="auto" w:fill="auto"/>
            <w:noWrap/>
            <w:vAlign w:val="bottom"/>
            <w:hideMark/>
          </w:tcPr>
          <w:p w14:paraId="5FB51D7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117,3</w:t>
            </w:r>
          </w:p>
        </w:tc>
        <w:tc>
          <w:tcPr>
            <w:tcW w:w="990" w:type="dxa"/>
            <w:shd w:val="clear" w:color="auto" w:fill="auto"/>
            <w:noWrap/>
            <w:vAlign w:val="bottom"/>
            <w:hideMark/>
          </w:tcPr>
          <w:p w14:paraId="4238599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147,6</w:t>
            </w:r>
          </w:p>
        </w:tc>
        <w:tc>
          <w:tcPr>
            <w:tcW w:w="900" w:type="dxa"/>
            <w:shd w:val="clear" w:color="auto" w:fill="auto"/>
            <w:noWrap/>
            <w:vAlign w:val="bottom"/>
            <w:hideMark/>
          </w:tcPr>
          <w:p w14:paraId="06D0C26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172,8</w:t>
            </w:r>
          </w:p>
        </w:tc>
        <w:tc>
          <w:tcPr>
            <w:tcW w:w="900" w:type="dxa"/>
            <w:shd w:val="clear" w:color="auto" w:fill="auto"/>
            <w:noWrap/>
            <w:vAlign w:val="bottom"/>
            <w:hideMark/>
          </w:tcPr>
          <w:p w14:paraId="11BEC223"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168,3</w:t>
            </w:r>
          </w:p>
        </w:tc>
        <w:tc>
          <w:tcPr>
            <w:tcW w:w="900" w:type="dxa"/>
            <w:shd w:val="clear" w:color="auto" w:fill="auto"/>
            <w:noWrap/>
            <w:vAlign w:val="bottom"/>
            <w:hideMark/>
          </w:tcPr>
          <w:p w14:paraId="5E2A6E9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187,0</w:t>
            </w:r>
          </w:p>
        </w:tc>
        <w:tc>
          <w:tcPr>
            <w:tcW w:w="829" w:type="dxa"/>
            <w:shd w:val="clear" w:color="auto" w:fill="auto"/>
            <w:noWrap/>
            <w:vAlign w:val="bottom"/>
            <w:hideMark/>
          </w:tcPr>
          <w:p w14:paraId="1CE1615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185,4</w:t>
            </w:r>
          </w:p>
        </w:tc>
        <w:tc>
          <w:tcPr>
            <w:tcW w:w="829" w:type="dxa"/>
            <w:shd w:val="clear" w:color="auto" w:fill="auto"/>
            <w:noWrap/>
            <w:vAlign w:val="bottom"/>
            <w:hideMark/>
          </w:tcPr>
          <w:p w14:paraId="0D5FE8DA"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177,6</w:t>
            </w:r>
          </w:p>
        </w:tc>
        <w:tc>
          <w:tcPr>
            <w:tcW w:w="862" w:type="dxa"/>
            <w:shd w:val="clear" w:color="auto" w:fill="auto"/>
            <w:noWrap/>
            <w:vAlign w:val="bottom"/>
            <w:hideMark/>
          </w:tcPr>
          <w:p w14:paraId="3374A70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30,0</w:t>
            </w:r>
          </w:p>
        </w:tc>
        <w:tc>
          <w:tcPr>
            <w:tcW w:w="900" w:type="dxa"/>
            <w:shd w:val="clear" w:color="auto" w:fill="auto"/>
            <w:noWrap/>
            <w:vAlign w:val="bottom"/>
            <w:hideMark/>
          </w:tcPr>
          <w:p w14:paraId="1D394583"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60,4</w:t>
            </w:r>
          </w:p>
        </w:tc>
      </w:tr>
      <w:tr w:rsidR="004967C2" w:rsidRPr="00827347" w14:paraId="23886B64" w14:textId="77777777" w:rsidTr="001D398E">
        <w:trPr>
          <w:trHeight w:val="261"/>
        </w:trPr>
        <w:tc>
          <w:tcPr>
            <w:tcW w:w="2335" w:type="dxa"/>
            <w:shd w:val="clear" w:color="auto" w:fill="auto"/>
            <w:noWrap/>
            <w:vAlign w:val="bottom"/>
            <w:hideMark/>
          </w:tcPr>
          <w:p w14:paraId="79EC6DF8"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lastRenderedPageBreak/>
              <w:t>Intermedieri financiare si asigurari</w:t>
            </w:r>
          </w:p>
        </w:tc>
        <w:tc>
          <w:tcPr>
            <w:tcW w:w="990" w:type="dxa"/>
            <w:shd w:val="clear" w:color="auto" w:fill="auto"/>
            <w:noWrap/>
            <w:vAlign w:val="bottom"/>
            <w:hideMark/>
          </w:tcPr>
          <w:p w14:paraId="7E43C9F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114,3</w:t>
            </w:r>
          </w:p>
        </w:tc>
        <w:tc>
          <w:tcPr>
            <w:tcW w:w="990" w:type="dxa"/>
            <w:shd w:val="clear" w:color="auto" w:fill="auto"/>
            <w:noWrap/>
            <w:vAlign w:val="bottom"/>
            <w:hideMark/>
          </w:tcPr>
          <w:p w14:paraId="09A7E0C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112,5</w:t>
            </w:r>
          </w:p>
        </w:tc>
        <w:tc>
          <w:tcPr>
            <w:tcW w:w="900" w:type="dxa"/>
            <w:shd w:val="clear" w:color="auto" w:fill="auto"/>
            <w:noWrap/>
            <w:vAlign w:val="bottom"/>
            <w:hideMark/>
          </w:tcPr>
          <w:p w14:paraId="0866CFE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104,8</w:t>
            </w:r>
          </w:p>
        </w:tc>
        <w:tc>
          <w:tcPr>
            <w:tcW w:w="900" w:type="dxa"/>
            <w:shd w:val="clear" w:color="auto" w:fill="auto"/>
            <w:noWrap/>
            <w:vAlign w:val="bottom"/>
            <w:hideMark/>
          </w:tcPr>
          <w:p w14:paraId="6B422E0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110,9</w:t>
            </w:r>
          </w:p>
        </w:tc>
        <w:tc>
          <w:tcPr>
            <w:tcW w:w="900" w:type="dxa"/>
            <w:shd w:val="clear" w:color="auto" w:fill="auto"/>
            <w:noWrap/>
            <w:vAlign w:val="bottom"/>
            <w:hideMark/>
          </w:tcPr>
          <w:p w14:paraId="64EB9D7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116,1</w:t>
            </w:r>
          </w:p>
        </w:tc>
        <w:tc>
          <w:tcPr>
            <w:tcW w:w="829" w:type="dxa"/>
            <w:shd w:val="clear" w:color="auto" w:fill="auto"/>
            <w:noWrap/>
            <w:vAlign w:val="bottom"/>
            <w:hideMark/>
          </w:tcPr>
          <w:p w14:paraId="3E05255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111,8</w:t>
            </w:r>
          </w:p>
        </w:tc>
        <w:tc>
          <w:tcPr>
            <w:tcW w:w="829" w:type="dxa"/>
            <w:shd w:val="clear" w:color="auto" w:fill="auto"/>
            <w:noWrap/>
            <w:vAlign w:val="bottom"/>
            <w:hideMark/>
          </w:tcPr>
          <w:p w14:paraId="66755FA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116,2</w:t>
            </w:r>
          </w:p>
        </w:tc>
        <w:tc>
          <w:tcPr>
            <w:tcW w:w="862" w:type="dxa"/>
            <w:shd w:val="clear" w:color="auto" w:fill="auto"/>
            <w:noWrap/>
            <w:vAlign w:val="bottom"/>
            <w:hideMark/>
          </w:tcPr>
          <w:p w14:paraId="3FE3719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3,7</w:t>
            </w:r>
          </w:p>
        </w:tc>
        <w:tc>
          <w:tcPr>
            <w:tcW w:w="900" w:type="dxa"/>
            <w:shd w:val="clear" w:color="auto" w:fill="auto"/>
            <w:noWrap/>
            <w:vAlign w:val="bottom"/>
            <w:hideMark/>
          </w:tcPr>
          <w:p w14:paraId="1389AB9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1,9</w:t>
            </w:r>
          </w:p>
        </w:tc>
      </w:tr>
      <w:tr w:rsidR="004967C2" w:rsidRPr="00827347" w14:paraId="5D8A2960" w14:textId="77777777" w:rsidTr="001D398E">
        <w:trPr>
          <w:trHeight w:val="261"/>
        </w:trPr>
        <w:tc>
          <w:tcPr>
            <w:tcW w:w="2335" w:type="dxa"/>
            <w:shd w:val="clear" w:color="auto" w:fill="auto"/>
            <w:noWrap/>
            <w:vAlign w:val="bottom"/>
            <w:hideMark/>
          </w:tcPr>
          <w:p w14:paraId="438CA342"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Tranzactii imobiliare</w:t>
            </w:r>
          </w:p>
        </w:tc>
        <w:tc>
          <w:tcPr>
            <w:tcW w:w="990" w:type="dxa"/>
            <w:shd w:val="clear" w:color="auto" w:fill="auto"/>
            <w:noWrap/>
            <w:vAlign w:val="bottom"/>
            <w:hideMark/>
          </w:tcPr>
          <w:p w14:paraId="0560033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15,2</w:t>
            </w:r>
          </w:p>
        </w:tc>
        <w:tc>
          <w:tcPr>
            <w:tcW w:w="990" w:type="dxa"/>
            <w:shd w:val="clear" w:color="auto" w:fill="auto"/>
            <w:noWrap/>
            <w:vAlign w:val="bottom"/>
            <w:hideMark/>
          </w:tcPr>
          <w:p w14:paraId="4F67AEC4"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20,8</w:t>
            </w:r>
          </w:p>
        </w:tc>
        <w:tc>
          <w:tcPr>
            <w:tcW w:w="900" w:type="dxa"/>
            <w:shd w:val="clear" w:color="auto" w:fill="auto"/>
            <w:noWrap/>
            <w:vAlign w:val="bottom"/>
            <w:hideMark/>
          </w:tcPr>
          <w:p w14:paraId="57A87CFA"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22,0</w:t>
            </w:r>
          </w:p>
        </w:tc>
        <w:tc>
          <w:tcPr>
            <w:tcW w:w="900" w:type="dxa"/>
            <w:shd w:val="clear" w:color="auto" w:fill="auto"/>
            <w:noWrap/>
            <w:vAlign w:val="bottom"/>
            <w:hideMark/>
          </w:tcPr>
          <w:p w14:paraId="75CF729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18,1</w:t>
            </w:r>
          </w:p>
        </w:tc>
        <w:tc>
          <w:tcPr>
            <w:tcW w:w="900" w:type="dxa"/>
            <w:shd w:val="clear" w:color="auto" w:fill="auto"/>
            <w:noWrap/>
            <w:vAlign w:val="bottom"/>
            <w:hideMark/>
          </w:tcPr>
          <w:p w14:paraId="326CCB2D"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14,8</w:t>
            </w:r>
          </w:p>
        </w:tc>
        <w:tc>
          <w:tcPr>
            <w:tcW w:w="829" w:type="dxa"/>
            <w:shd w:val="clear" w:color="auto" w:fill="auto"/>
            <w:noWrap/>
            <w:vAlign w:val="bottom"/>
            <w:hideMark/>
          </w:tcPr>
          <w:p w14:paraId="12BB449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16,6</w:t>
            </w:r>
          </w:p>
        </w:tc>
        <w:tc>
          <w:tcPr>
            <w:tcW w:w="829" w:type="dxa"/>
            <w:shd w:val="clear" w:color="auto" w:fill="auto"/>
            <w:noWrap/>
            <w:vAlign w:val="bottom"/>
            <w:hideMark/>
          </w:tcPr>
          <w:p w14:paraId="3543BE2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20,9</w:t>
            </w:r>
          </w:p>
        </w:tc>
        <w:tc>
          <w:tcPr>
            <w:tcW w:w="862" w:type="dxa"/>
            <w:shd w:val="clear" w:color="auto" w:fill="auto"/>
            <w:noWrap/>
            <w:vAlign w:val="bottom"/>
            <w:hideMark/>
          </w:tcPr>
          <w:p w14:paraId="02E3DCA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0,1</w:t>
            </w:r>
          </w:p>
        </w:tc>
        <w:tc>
          <w:tcPr>
            <w:tcW w:w="900" w:type="dxa"/>
            <w:shd w:val="clear" w:color="auto" w:fill="auto"/>
            <w:noWrap/>
            <w:vAlign w:val="bottom"/>
            <w:hideMark/>
          </w:tcPr>
          <w:p w14:paraId="7A95BD4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5,7</w:t>
            </w:r>
          </w:p>
        </w:tc>
      </w:tr>
      <w:tr w:rsidR="004967C2" w:rsidRPr="00827347" w14:paraId="4682A38F" w14:textId="77777777" w:rsidTr="001D398E">
        <w:trPr>
          <w:trHeight w:val="261"/>
        </w:trPr>
        <w:tc>
          <w:tcPr>
            <w:tcW w:w="2335" w:type="dxa"/>
            <w:shd w:val="clear" w:color="auto" w:fill="auto"/>
            <w:noWrap/>
            <w:vAlign w:val="bottom"/>
            <w:hideMark/>
          </w:tcPr>
          <w:p w14:paraId="186232A7"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Activitati profesionale, stiintifice si tehnice</w:t>
            </w:r>
          </w:p>
        </w:tc>
        <w:tc>
          <w:tcPr>
            <w:tcW w:w="990" w:type="dxa"/>
            <w:shd w:val="clear" w:color="auto" w:fill="auto"/>
            <w:noWrap/>
            <w:vAlign w:val="bottom"/>
            <w:hideMark/>
          </w:tcPr>
          <w:p w14:paraId="0A3DDDE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145,5</w:t>
            </w:r>
          </w:p>
        </w:tc>
        <w:tc>
          <w:tcPr>
            <w:tcW w:w="990" w:type="dxa"/>
            <w:shd w:val="clear" w:color="auto" w:fill="auto"/>
            <w:noWrap/>
            <w:vAlign w:val="bottom"/>
            <w:hideMark/>
          </w:tcPr>
          <w:p w14:paraId="02779BDA"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193,4</w:t>
            </w:r>
          </w:p>
        </w:tc>
        <w:tc>
          <w:tcPr>
            <w:tcW w:w="900" w:type="dxa"/>
            <w:shd w:val="clear" w:color="auto" w:fill="auto"/>
            <w:noWrap/>
            <w:vAlign w:val="bottom"/>
            <w:hideMark/>
          </w:tcPr>
          <w:p w14:paraId="41A2AA0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185,5</w:t>
            </w:r>
          </w:p>
        </w:tc>
        <w:tc>
          <w:tcPr>
            <w:tcW w:w="900" w:type="dxa"/>
            <w:shd w:val="clear" w:color="auto" w:fill="auto"/>
            <w:noWrap/>
            <w:vAlign w:val="bottom"/>
            <w:hideMark/>
          </w:tcPr>
          <w:p w14:paraId="1860978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195,6</w:t>
            </w:r>
          </w:p>
        </w:tc>
        <w:tc>
          <w:tcPr>
            <w:tcW w:w="900" w:type="dxa"/>
            <w:shd w:val="clear" w:color="auto" w:fill="auto"/>
            <w:noWrap/>
            <w:vAlign w:val="bottom"/>
            <w:hideMark/>
          </w:tcPr>
          <w:p w14:paraId="4CA0B74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215,4</w:t>
            </w:r>
          </w:p>
        </w:tc>
        <w:tc>
          <w:tcPr>
            <w:tcW w:w="829" w:type="dxa"/>
            <w:shd w:val="clear" w:color="auto" w:fill="auto"/>
            <w:noWrap/>
            <w:vAlign w:val="bottom"/>
            <w:hideMark/>
          </w:tcPr>
          <w:p w14:paraId="4CA41E52"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217,5</w:t>
            </w:r>
          </w:p>
        </w:tc>
        <w:tc>
          <w:tcPr>
            <w:tcW w:w="829" w:type="dxa"/>
            <w:shd w:val="clear" w:color="auto" w:fill="auto"/>
            <w:noWrap/>
            <w:vAlign w:val="bottom"/>
            <w:hideMark/>
          </w:tcPr>
          <w:p w14:paraId="4F2C0F7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215,1</w:t>
            </w:r>
          </w:p>
        </w:tc>
        <w:tc>
          <w:tcPr>
            <w:tcW w:w="862" w:type="dxa"/>
            <w:shd w:val="clear" w:color="auto" w:fill="auto"/>
            <w:noWrap/>
            <w:vAlign w:val="bottom"/>
            <w:hideMark/>
          </w:tcPr>
          <w:p w14:paraId="685A6D12"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21,7</w:t>
            </w:r>
          </w:p>
        </w:tc>
        <w:tc>
          <w:tcPr>
            <w:tcW w:w="900" w:type="dxa"/>
            <w:shd w:val="clear" w:color="auto" w:fill="auto"/>
            <w:noWrap/>
            <w:vAlign w:val="bottom"/>
            <w:hideMark/>
          </w:tcPr>
          <w:p w14:paraId="70173CC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69,6</w:t>
            </w:r>
          </w:p>
        </w:tc>
      </w:tr>
      <w:tr w:rsidR="004967C2" w:rsidRPr="00827347" w14:paraId="44928C1C" w14:textId="77777777" w:rsidTr="001D398E">
        <w:trPr>
          <w:trHeight w:val="261"/>
        </w:trPr>
        <w:tc>
          <w:tcPr>
            <w:tcW w:w="2335" w:type="dxa"/>
            <w:shd w:val="clear" w:color="auto" w:fill="auto"/>
            <w:noWrap/>
            <w:vAlign w:val="bottom"/>
            <w:hideMark/>
          </w:tcPr>
          <w:p w14:paraId="1CC99113"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Activitati de servicii administrative si activitati de servicii suport</w:t>
            </w:r>
          </w:p>
        </w:tc>
        <w:tc>
          <w:tcPr>
            <w:tcW w:w="990" w:type="dxa"/>
            <w:shd w:val="clear" w:color="auto" w:fill="auto"/>
            <w:noWrap/>
            <w:vAlign w:val="bottom"/>
            <w:hideMark/>
          </w:tcPr>
          <w:p w14:paraId="7BCF3D7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143,3</w:t>
            </w:r>
          </w:p>
        </w:tc>
        <w:tc>
          <w:tcPr>
            <w:tcW w:w="990" w:type="dxa"/>
            <w:shd w:val="clear" w:color="auto" w:fill="auto"/>
            <w:noWrap/>
            <w:vAlign w:val="bottom"/>
            <w:hideMark/>
          </w:tcPr>
          <w:p w14:paraId="587728C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183,6</w:t>
            </w:r>
          </w:p>
        </w:tc>
        <w:tc>
          <w:tcPr>
            <w:tcW w:w="900" w:type="dxa"/>
            <w:shd w:val="clear" w:color="auto" w:fill="auto"/>
            <w:noWrap/>
            <w:vAlign w:val="bottom"/>
            <w:hideMark/>
          </w:tcPr>
          <w:p w14:paraId="6E64F71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204,1</w:t>
            </w:r>
          </w:p>
        </w:tc>
        <w:tc>
          <w:tcPr>
            <w:tcW w:w="900" w:type="dxa"/>
            <w:shd w:val="clear" w:color="auto" w:fill="auto"/>
            <w:noWrap/>
            <w:vAlign w:val="bottom"/>
            <w:hideMark/>
          </w:tcPr>
          <w:p w14:paraId="32683D8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206,8</w:t>
            </w:r>
          </w:p>
        </w:tc>
        <w:tc>
          <w:tcPr>
            <w:tcW w:w="900" w:type="dxa"/>
            <w:shd w:val="clear" w:color="auto" w:fill="auto"/>
            <w:noWrap/>
            <w:vAlign w:val="bottom"/>
            <w:hideMark/>
          </w:tcPr>
          <w:p w14:paraId="640CDD13"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206,1</w:t>
            </w:r>
          </w:p>
        </w:tc>
        <w:tc>
          <w:tcPr>
            <w:tcW w:w="829" w:type="dxa"/>
            <w:shd w:val="clear" w:color="auto" w:fill="auto"/>
            <w:noWrap/>
            <w:vAlign w:val="bottom"/>
            <w:hideMark/>
          </w:tcPr>
          <w:p w14:paraId="5C89FFD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210,7</w:t>
            </w:r>
          </w:p>
        </w:tc>
        <w:tc>
          <w:tcPr>
            <w:tcW w:w="829" w:type="dxa"/>
            <w:shd w:val="clear" w:color="auto" w:fill="auto"/>
            <w:noWrap/>
            <w:vAlign w:val="bottom"/>
            <w:hideMark/>
          </w:tcPr>
          <w:p w14:paraId="3529929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226,7</w:t>
            </w:r>
          </w:p>
        </w:tc>
        <w:tc>
          <w:tcPr>
            <w:tcW w:w="862" w:type="dxa"/>
            <w:shd w:val="clear" w:color="auto" w:fill="auto"/>
            <w:noWrap/>
            <w:vAlign w:val="bottom"/>
            <w:hideMark/>
          </w:tcPr>
          <w:p w14:paraId="16E93B0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43,1</w:t>
            </w:r>
          </w:p>
        </w:tc>
        <w:tc>
          <w:tcPr>
            <w:tcW w:w="900" w:type="dxa"/>
            <w:shd w:val="clear" w:color="auto" w:fill="auto"/>
            <w:noWrap/>
            <w:vAlign w:val="bottom"/>
            <w:hideMark/>
          </w:tcPr>
          <w:p w14:paraId="0C8AD17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83,4</w:t>
            </w:r>
          </w:p>
        </w:tc>
      </w:tr>
      <w:tr w:rsidR="004967C2" w:rsidRPr="00827347" w14:paraId="6361DB22" w14:textId="77777777" w:rsidTr="001D398E">
        <w:trPr>
          <w:trHeight w:val="261"/>
        </w:trPr>
        <w:tc>
          <w:tcPr>
            <w:tcW w:w="2335" w:type="dxa"/>
            <w:shd w:val="clear" w:color="auto" w:fill="auto"/>
            <w:noWrap/>
            <w:vAlign w:val="bottom"/>
            <w:hideMark/>
          </w:tcPr>
          <w:p w14:paraId="4515EBC2"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Administratie publica si aparare; asigurari sociale din sistemul public</w:t>
            </w:r>
          </w:p>
        </w:tc>
        <w:tc>
          <w:tcPr>
            <w:tcW w:w="990" w:type="dxa"/>
            <w:shd w:val="clear" w:color="auto" w:fill="auto"/>
            <w:noWrap/>
            <w:vAlign w:val="bottom"/>
            <w:hideMark/>
          </w:tcPr>
          <w:p w14:paraId="7502464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470,3</w:t>
            </w:r>
          </w:p>
        </w:tc>
        <w:tc>
          <w:tcPr>
            <w:tcW w:w="990" w:type="dxa"/>
            <w:shd w:val="clear" w:color="auto" w:fill="auto"/>
            <w:noWrap/>
            <w:vAlign w:val="bottom"/>
            <w:hideMark/>
          </w:tcPr>
          <w:p w14:paraId="734F9CC2"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391,5</w:t>
            </w:r>
          </w:p>
        </w:tc>
        <w:tc>
          <w:tcPr>
            <w:tcW w:w="900" w:type="dxa"/>
            <w:shd w:val="clear" w:color="auto" w:fill="auto"/>
            <w:noWrap/>
            <w:vAlign w:val="bottom"/>
            <w:hideMark/>
          </w:tcPr>
          <w:p w14:paraId="503DC5D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441,7</w:t>
            </w:r>
          </w:p>
        </w:tc>
        <w:tc>
          <w:tcPr>
            <w:tcW w:w="900" w:type="dxa"/>
            <w:shd w:val="clear" w:color="auto" w:fill="auto"/>
            <w:noWrap/>
            <w:vAlign w:val="bottom"/>
            <w:hideMark/>
          </w:tcPr>
          <w:p w14:paraId="6CDCDE8A"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433,7</w:t>
            </w:r>
          </w:p>
        </w:tc>
        <w:tc>
          <w:tcPr>
            <w:tcW w:w="900" w:type="dxa"/>
            <w:shd w:val="clear" w:color="auto" w:fill="auto"/>
            <w:noWrap/>
            <w:vAlign w:val="bottom"/>
            <w:hideMark/>
          </w:tcPr>
          <w:p w14:paraId="70524EDD"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424,1</w:t>
            </w:r>
          </w:p>
        </w:tc>
        <w:tc>
          <w:tcPr>
            <w:tcW w:w="829" w:type="dxa"/>
            <w:shd w:val="clear" w:color="auto" w:fill="auto"/>
            <w:noWrap/>
            <w:vAlign w:val="bottom"/>
            <w:hideMark/>
          </w:tcPr>
          <w:p w14:paraId="20A86282"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408,1</w:t>
            </w:r>
          </w:p>
        </w:tc>
        <w:tc>
          <w:tcPr>
            <w:tcW w:w="829" w:type="dxa"/>
            <w:shd w:val="clear" w:color="auto" w:fill="auto"/>
            <w:noWrap/>
            <w:vAlign w:val="bottom"/>
            <w:hideMark/>
          </w:tcPr>
          <w:p w14:paraId="76D7D03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418,6</w:t>
            </w:r>
          </w:p>
        </w:tc>
        <w:tc>
          <w:tcPr>
            <w:tcW w:w="862" w:type="dxa"/>
            <w:shd w:val="clear" w:color="auto" w:fill="auto"/>
            <w:noWrap/>
            <w:vAlign w:val="bottom"/>
            <w:hideMark/>
          </w:tcPr>
          <w:p w14:paraId="505AE62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27,1</w:t>
            </w:r>
          </w:p>
        </w:tc>
        <w:tc>
          <w:tcPr>
            <w:tcW w:w="900" w:type="dxa"/>
            <w:shd w:val="clear" w:color="auto" w:fill="auto"/>
            <w:noWrap/>
            <w:vAlign w:val="bottom"/>
            <w:hideMark/>
          </w:tcPr>
          <w:p w14:paraId="4A3B636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-51,7</w:t>
            </w:r>
          </w:p>
        </w:tc>
      </w:tr>
      <w:tr w:rsidR="004967C2" w:rsidRPr="00827347" w14:paraId="4153B5FE" w14:textId="77777777" w:rsidTr="001D398E">
        <w:trPr>
          <w:trHeight w:val="261"/>
        </w:trPr>
        <w:tc>
          <w:tcPr>
            <w:tcW w:w="2335" w:type="dxa"/>
            <w:shd w:val="clear" w:color="auto" w:fill="auto"/>
            <w:noWrap/>
            <w:vAlign w:val="bottom"/>
            <w:hideMark/>
          </w:tcPr>
          <w:p w14:paraId="3C208A55"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Invatamant</w:t>
            </w:r>
          </w:p>
        </w:tc>
        <w:tc>
          <w:tcPr>
            <w:tcW w:w="990" w:type="dxa"/>
            <w:shd w:val="clear" w:color="auto" w:fill="auto"/>
            <w:noWrap/>
            <w:vAlign w:val="bottom"/>
            <w:hideMark/>
          </w:tcPr>
          <w:p w14:paraId="4767B6B2"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373,0</w:t>
            </w:r>
          </w:p>
        </w:tc>
        <w:tc>
          <w:tcPr>
            <w:tcW w:w="990" w:type="dxa"/>
            <w:shd w:val="clear" w:color="auto" w:fill="auto"/>
            <w:noWrap/>
            <w:vAlign w:val="bottom"/>
            <w:hideMark/>
          </w:tcPr>
          <w:p w14:paraId="70D8A00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311,5</w:t>
            </w:r>
          </w:p>
        </w:tc>
        <w:tc>
          <w:tcPr>
            <w:tcW w:w="900" w:type="dxa"/>
            <w:shd w:val="clear" w:color="auto" w:fill="auto"/>
            <w:noWrap/>
            <w:vAlign w:val="bottom"/>
            <w:hideMark/>
          </w:tcPr>
          <w:p w14:paraId="417F424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355,0</w:t>
            </w:r>
          </w:p>
        </w:tc>
        <w:tc>
          <w:tcPr>
            <w:tcW w:w="900" w:type="dxa"/>
            <w:shd w:val="clear" w:color="auto" w:fill="auto"/>
            <w:noWrap/>
            <w:vAlign w:val="bottom"/>
            <w:hideMark/>
          </w:tcPr>
          <w:p w14:paraId="4A1F21D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346,2</w:t>
            </w:r>
          </w:p>
        </w:tc>
        <w:tc>
          <w:tcPr>
            <w:tcW w:w="900" w:type="dxa"/>
            <w:shd w:val="clear" w:color="auto" w:fill="auto"/>
            <w:noWrap/>
            <w:vAlign w:val="bottom"/>
            <w:hideMark/>
          </w:tcPr>
          <w:p w14:paraId="27632DB2"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364,2</w:t>
            </w:r>
          </w:p>
        </w:tc>
        <w:tc>
          <w:tcPr>
            <w:tcW w:w="829" w:type="dxa"/>
            <w:shd w:val="clear" w:color="auto" w:fill="auto"/>
            <w:noWrap/>
            <w:vAlign w:val="bottom"/>
            <w:hideMark/>
          </w:tcPr>
          <w:p w14:paraId="22DCDCA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359,5</w:t>
            </w:r>
          </w:p>
        </w:tc>
        <w:tc>
          <w:tcPr>
            <w:tcW w:w="829" w:type="dxa"/>
            <w:shd w:val="clear" w:color="auto" w:fill="auto"/>
            <w:noWrap/>
            <w:vAlign w:val="bottom"/>
            <w:hideMark/>
          </w:tcPr>
          <w:p w14:paraId="0E09EE74"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359,1</w:t>
            </w:r>
          </w:p>
        </w:tc>
        <w:tc>
          <w:tcPr>
            <w:tcW w:w="862" w:type="dxa"/>
            <w:shd w:val="clear" w:color="auto" w:fill="auto"/>
            <w:noWrap/>
            <w:vAlign w:val="bottom"/>
            <w:hideMark/>
          </w:tcPr>
          <w:p w14:paraId="2E0D8E5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47,7</w:t>
            </w:r>
          </w:p>
        </w:tc>
        <w:tc>
          <w:tcPr>
            <w:tcW w:w="900" w:type="dxa"/>
            <w:shd w:val="clear" w:color="auto" w:fill="auto"/>
            <w:noWrap/>
            <w:vAlign w:val="bottom"/>
            <w:hideMark/>
          </w:tcPr>
          <w:p w14:paraId="5919796A"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-13,9</w:t>
            </w:r>
          </w:p>
        </w:tc>
      </w:tr>
      <w:tr w:rsidR="004967C2" w:rsidRPr="00827347" w14:paraId="39259933" w14:textId="77777777" w:rsidTr="001D398E">
        <w:trPr>
          <w:trHeight w:val="261"/>
        </w:trPr>
        <w:tc>
          <w:tcPr>
            <w:tcW w:w="2335" w:type="dxa"/>
            <w:shd w:val="clear" w:color="auto" w:fill="auto"/>
            <w:noWrap/>
            <w:vAlign w:val="bottom"/>
            <w:hideMark/>
          </w:tcPr>
          <w:p w14:paraId="4379ACFC"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Sanatate si asistenta sociala</w:t>
            </w:r>
          </w:p>
        </w:tc>
        <w:tc>
          <w:tcPr>
            <w:tcW w:w="990" w:type="dxa"/>
            <w:shd w:val="clear" w:color="auto" w:fill="auto"/>
            <w:noWrap/>
            <w:vAlign w:val="bottom"/>
            <w:hideMark/>
          </w:tcPr>
          <w:p w14:paraId="2DEE25FA"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376,9</w:t>
            </w:r>
          </w:p>
        </w:tc>
        <w:tc>
          <w:tcPr>
            <w:tcW w:w="990" w:type="dxa"/>
            <w:shd w:val="clear" w:color="auto" w:fill="auto"/>
            <w:noWrap/>
            <w:vAlign w:val="bottom"/>
            <w:hideMark/>
          </w:tcPr>
          <w:p w14:paraId="2433A6E9"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368,3</w:t>
            </w:r>
          </w:p>
        </w:tc>
        <w:tc>
          <w:tcPr>
            <w:tcW w:w="900" w:type="dxa"/>
            <w:shd w:val="clear" w:color="auto" w:fill="auto"/>
            <w:noWrap/>
            <w:vAlign w:val="bottom"/>
            <w:hideMark/>
          </w:tcPr>
          <w:p w14:paraId="6C97103C"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387,9</w:t>
            </w:r>
          </w:p>
        </w:tc>
        <w:tc>
          <w:tcPr>
            <w:tcW w:w="900" w:type="dxa"/>
            <w:shd w:val="clear" w:color="auto" w:fill="auto"/>
            <w:noWrap/>
            <w:vAlign w:val="bottom"/>
            <w:hideMark/>
          </w:tcPr>
          <w:p w14:paraId="7A56B49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390,1</w:t>
            </w:r>
          </w:p>
        </w:tc>
        <w:tc>
          <w:tcPr>
            <w:tcW w:w="900" w:type="dxa"/>
            <w:shd w:val="clear" w:color="auto" w:fill="auto"/>
            <w:noWrap/>
            <w:vAlign w:val="bottom"/>
            <w:hideMark/>
          </w:tcPr>
          <w:p w14:paraId="6B5B3383"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406,5</w:t>
            </w:r>
          </w:p>
        </w:tc>
        <w:tc>
          <w:tcPr>
            <w:tcW w:w="829" w:type="dxa"/>
            <w:shd w:val="clear" w:color="auto" w:fill="auto"/>
            <w:noWrap/>
            <w:vAlign w:val="bottom"/>
            <w:hideMark/>
          </w:tcPr>
          <w:p w14:paraId="24D41204"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414,6</w:t>
            </w:r>
          </w:p>
        </w:tc>
        <w:tc>
          <w:tcPr>
            <w:tcW w:w="829" w:type="dxa"/>
            <w:shd w:val="clear" w:color="auto" w:fill="auto"/>
            <w:noWrap/>
            <w:vAlign w:val="bottom"/>
            <w:hideMark/>
          </w:tcPr>
          <w:p w14:paraId="76C3ECC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427,4</w:t>
            </w:r>
          </w:p>
        </w:tc>
        <w:tc>
          <w:tcPr>
            <w:tcW w:w="862" w:type="dxa"/>
            <w:shd w:val="clear" w:color="auto" w:fill="auto"/>
            <w:noWrap/>
            <w:vAlign w:val="bottom"/>
            <w:hideMark/>
          </w:tcPr>
          <w:p w14:paraId="5560945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59,0</w:t>
            </w:r>
          </w:p>
        </w:tc>
        <w:tc>
          <w:tcPr>
            <w:tcW w:w="900" w:type="dxa"/>
            <w:shd w:val="clear" w:color="auto" w:fill="auto"/>
            <w:noWrap/>
            <w:vAlign w:val="bottom"/>
            <w:hideMark/>
          </w:tcPr>
          <w:p w14:paraId="7528CBF6"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50,5</w:t>
            </w:r>
          </w:p>
        </w:tc>
      </w:tr>
      <w:tr w:rsidR="004967C2" w:rsidRPr="00827347" w14:paraId="41ACF977" w14:textId="77777777" w:rsidTr="001D398E">
        <w:trPr>
          <w:trHeight w:val="261"/>
        </w:trPr>
        <w:tc>
          <w:tcPr>
            <w:tcW w:w="2335" w:type="dxa"/>
            <w:shd w:val="clear" w:color="auto" w:fill="auto"/>
            <w:noWrap/>
            <w:vAlign w:val="bottom"/>
            <w:hideMark/>
          </w:tcPr>
          <w:p w14:paraId="727304AD"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Activitati de spectacole, culturale si recreative</w:t>
            </w:r>
          </w:p>
        </w:tc>
        <w:tc>
          <w:tcPr>
            <w:tcW w:w="990" w:type="dxa"/>
            <w:shd w:val="clear" w:color="auto" w:fill="auto"/>
            <w:noWrap/>
            <w:vAlign w:val="bottom"/>
            <w:hideMark/>
          </w:tcPr>
          <w:p w14:paraId="4187682B"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46,5</w:t>
            </w:r>
          </w:p>
        </w:tc>
        <w:tc>
          <w:tcPr>
            <w:tcW w:w="990" w:type="dxa"/>
            <w:shd w:val="clear" w:color="auto" w:fill="auto"/>
            <w:noWrap/>
            <w:vAlign w:val="bottom"/>
            <w:hideMark/>
          </w:tcPr>
          <w:p w14:paraId="02B41543"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55,2</w:t>
            </w:r>
          </w:p>
        </w:tc>
        <w:tc>
          <w:tcPr>
            <w:tcW w:w="900" w:type="dxa"/>
            <w:shd w:val="clear" w:color="auto" w:fill="auto"/>
            <w:noWrap/>
            <w:vAlign w:val="bottom"/>
            <w:hideMark/>
          </w:tcPr>
          <w:p w14:paraId="51A0646F"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56,6</w:t>
            </w:r>
          </w:p>
        </w:tc>
        <w:tc>
          <w:tcPr>
            <w:tcW w:w="900" w:type="dxa"/>
            <w:shd w:val="clear" w:color="auto" w:fill="auto"/>
            <w:noWrap/>
            <w:vAlign w:val="bottom"/>
            <w:hideMark/>
          </w:tcPr>
          <w:p w14:paraId="1139DFE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61,3</w:t>
            </w:r>
          </w:p>
        </w:tc>
        <w:tc>
          <w:tcPr>
            <w:tcW w:w="900" w:type="dxa"/>
            <w:shd w:val="clear" w:color="auto" w:fill="auto"/>
            <w:noWrap/>
            <w:vAlign w:val="bottom"/>
            <w:hideMark/>
          </w:tcPr>
          <w:p w14:paraId="744F68C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65,5</w:t>
            </w:r>
          </w:p>
        </w:tc>
        <w:tc>
          <w:tcPr>
            <w:tcW w:w="829" w:type="dxa"/>
            <w:shd w:val="clear" w:color="auto" w:fill="auto"/>
            <w:noWrap/>
            <w:vAlign w:val="bottom"/>
            <w:hideMark/>
          </w:tcPr>
          <w:p w14:paraId="2573553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63,8</w:t>
            </w:r>
          </w:p>
        </w:tc>
        <w:tc>
          <w:tcPr>
            <w:tcW w:w="829" w:type="dxa"/>
            <w:shd w:val="clear" w:color="auto" w:fill="auto"/>
            <w:noWrap/>
            <w:vAlign w:val="bottom"/>
            <w:hideMark/>
          </w:tcPr>
          <w:p w14:paraId="5497E395"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69,3</w:t>
            </w:r>
          </w:p>
        </w:tc>
        <w:tc>
          <w:tcPr>
            <w:tcW w:w="862" w:type="dxa"/>
            <w:shd w:val="clear" w:color="auto" w:fill="auto"/>
            <w:noWrap/>
            <w:vAlign w:val="bottom"/>
            <w:hideMark/>
          </w:tcPr>
          <w:p w14:paraId="6202C07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14,0</w:t>
            </w:r>
          </w:p>
        </w:tc>
        <w:tc>
          <w:tcPr>
            <w:tcW w:w="900" w:type="dxa"/>
            <w:shd w:val="clear" w:color="auto" w:fill="auto"/>
            <w:noWrap/>
            <w:vAlign w:val="bottom"/>
            <w:hideMark/>
          </w:tcPr>
          <w:p w14:paraId="1E9E804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22,8</w:t>
            </w:r>
          </w:p>
        </w:tc>
      </w:tr>
      <w:tr w:rsidR="004967C2" w:rsidRPr="00827347" w14:paraId="20E44B7E" w14:textId="77777777" w:rsidTr="001D398E">
        <w:trPr>
          <w:trHeight w:val="261"/>
        </w:trPr>
        <w:tc>
          <w:tcPr>
            <w:tcW w:w="2335" w:type="dxa"/>
            <w:shd w:val="clear" w:color="auto" w:fill="auto"/>
            <w:noWrap/>
            <w:vAlign w:val="bottom"/>
            <w:hideMark/>
          </w:tcPr>
          <w:p w14:paraId="23EB2EDC" w14:textId="77777777" w:rsidR="00827347" w:rsidRPr="00827347" w:rsidRDefault="00827347" w:rsidP="00827347">
            <w:pPr>
              <w:spacing w:after="0" w:line="240" w:lineRule="auto"/>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Alte activitati ale economiei nationale</w:t>
            </w:r>
          </w:p>
        </w:tc>
        <w:tc>
          <w:tcPr>
            <w:tcW w:w="990" w:type="dxa"/>
            <w:shd w:val="clear" w:color="auto" w:fill="auto"/>
            <w:noWrap/>
            <w:vAlign w:val="bottom"/>
            <w:hideMark/>
          </w:tcPr>
          <w:p w14:paraId="1071859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120,3</w:t>
            </w:r>
          </w:p>
        </w:tc>
        <w:tc>
          <w:tcPr>
            <w:tcW w:w="990" w:type="dxa"/>
            <w:shd w:val="clear" w:color="auto" w:fill="auto"/>
            <w:noWrap/>
            <w:vAlign w:val="bottom"/>
            <w:hideMark/>
          </w:tcPr>
          <w:p w14:paraId="6E1EB942"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170,9</w:t>
            </w:r>
          </w:p>
        </w:tc>
        <w:tc>
          <w:tcPr>
            <w:tcW w:w="900" w:type="dxa"/>
            <w:shd w:val="clear" w:color="auto" w:fill="auto"/>
            <w:noWrap/>
            <w:vAlign w:val="bottom"/>
            <w:hideMark/>
          </w:tcPr>
          <w:p w14:paraId="2BB61D27"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181,7</w:t>
            </w:r>
          </w:p>
        </w:tc>
        <w:tc>
          <w:tcPr>
            <w:tcW w:w="900" w:type="dxa"/>
            <w:shd w:val="clear" w:color="auto" w:fill="auto"/>
            <w:noWrap/>
            <w:vAlign w:val="bottom"/>
            <w:hideMark/>
          </w:tcPr>
          <w:p w14:paraId="04892488"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186,7</w:t>
            </w:r>
          </w:p>
        </w:tc>
        <w:tc>
          <w:tcPr>
            <w:tcW w:w="900" w:type="dxa"/>
            <w:shd w:val="clear" w:color="auto" w:fill="auto"/>
            <w:noWrap/>
            <w:vAlign w:val="bottom"/>
            <w:hideMark/>
          </w:tcPr>
          <w:p w14:paraId="1C4B3433"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181,5</w:t>
            </w:r>
          </w:p>
        </w:tc>
        <w:tc>
          <w:tcPr>
            <w:tcW w:w="829" w:type="dxa"/>
            <w:shd w:val="clear" w:color="auto" w:fill="auto"/>
            <w:noWrap/>
            <w:vAlign w:val="bottom"/>
            <w:hideMark/>
          </w:tcPr>
          <w:p w14:paraId="0C1E444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179,5</w:t>
            </w:r>
          </w:p>
        </w:tc>
        <w:tc>
          <w:tcPr>
            <w:tcW w:w="829" w:type="dxa"/>
            <w:shd w:val="clear" w:color="auto" w:fill="auto"/>
            <w:noWrap/>
            <w:vAlign w:val="bottom"/>
            <w:hideMark/>
          </w:tcPr>
          <w:p w14:paraId="002CF5D0"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189,8</w:t>
            </w:r>
          </w:p>
        </w:tc>
        <w:tc>
          <w:tcPr>
            <w:tcW w:w="862" w:type="dxa"/>
            <w:shd w:val="clear" w:color="auto" w:fill="auto"/>
            <w:noWrap/>
            <w:vAlign w:val="bottom"/>
            <w:hideMark/>
          </w:tcPr>
          <w:p w14:paraId="57DEE6A1"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18,9</w:t>
            </w:r>
          </w:p>
        </w:tc>
        <w:tc>
          <w:tcPr>
            <w:tcW w:w="900" w:type="dxa"/>
            <w:shd w:val="clear" w:color="auto" w:fill="auto"/>
            <w:noWrap/>
            <w:vAlign w:val="bottom"/>
            <w:hideMark/>
          </w:tcPr>
          <w:p w14:paraId="1D42A5EE" w14:textId="77777777" w:rsidR="00827347" w:rsidRPr="00827347" w:rsidRDefault="00827347" w:rsidP="00827347">
            <w:pPr>
              <w:spacing w:after="0" w:line="240" w:lineRule="auto"/>
              <w:jc w:val="right"/>
              <w:rPr>
                <w:rFonts w:ascii="Calibri" w:eastAsia="Times New Roman" w:hAnsi="Calibri" w:cs="Times New Roman"/>
                <w:color w:val="000000"/>
                <w:lang w:val="ro-RO" w:eastAsia="ro-RO"/>
              </w:rPr>
            </w:pPr>
            <w:r w:rsidRPr="00827347">
              <w:rPr>
                <w:rFonts w:ascii="Calibri" w:eastAsia="Times New Roman" w:hAnsi="Calibri" w:cs="Times New Roman"/>
                <w:color w:val="000000"/>
                <w:lang w:val="ro-RO" w:eastAsia="ro-RO"/>
              </w:rPr>
              <w:t>69,5</w:t>
            </w:r>
          </w:p>
        </w:tc>
      </w:tr>
    </w:tbl>
    <w:p w14:paraId="7BC6B056" w14:textId="77777777" w:rsidR="00BA2278" w:rsidRDefault="00BA2278" w:rsidP="007930D9">
      <w:pPr>
        <w:spacing w:after="120" w:line="276" w:lineRule="auto"/>
        <w:jc w:val="both"/>
        <w:rPr>
          <w:rFonts w:ascii="Trebuchet MS" w:hAnsi="Trebuchet MS"/>
          <w:lang w:val="ro-RO"/>
        </w:rPr>
      </w:pPr>
      <w:r>
        <w:rPr>
          <w:rFonts w:ascii="Trebuchet MS" w:hAnsi="Trebuchet MS"/>
          <w:lang w:val="ro-RO"/>
        </w:rPr>
        <w:t>Sursa: INS</w:t>
      </w:r>
    </w:p>
    <w:p w14:paraId="1067DD0A" w14:textId="77777777" w:rsidR="00BA2278" w:rsidRPr="00ED6D59" w:rsidRDefault="00BA2278" w:rsidP="007930D9">
      <w:pPr>
        <w:spacing w:after="120" w:line="276" w:lineRule="auto"/>
        <w:jc w:val="both"/>
        <w:rPr>
          <w:rFonts w:ascii="Trebuchet MS" w:hAnsi="Trebuchet MS"/>
          <w:lang w:val="ro-RO"/>
        </w:rPr>
      </w:pPr>
    </w:p>
    <w:p w14:paraId="7B977D9B" w14:textId="77777777" w:rsidR="00933A17" w:rsidRPr="006338FA" w:rsidRDefault="00850147" w:rsidP="006914C9">
      <w:pPr>
        <w:spacing w:after="120" w:line="276" w:lineRule="auto"/>
        <w:jc w:val="both"/>
        <w:rPr>
          <w:rFonts w:ascii="Trebuchet MS" w:hAnsi="Trebuchet MS"/>
          <w:lang w:val="ro-RO"/>
        </w:rPr>
      </w:pPr>
      <w:r w:rsidRPr="006338FA">
        <w:rPr>
          <w:rFonts w:ascii="Trebuchet MS" w:hAnsi="Trebuchet MS" w:cs="Calibri"/>
          <w:bCs/>
          <w:lang w:val="ro-RO"/>
        </w:rPr>
        <w:t>Din analiza populației ocupate (15+ ani)</w:t>
      </w:r>
      <w:r w:rsidR="008F35EA" w:rsidRPr="006338FA">
        <w:rPr>
          <w:rFonts w:ascii="Trebuchet MS" w:hAnsi="Trebuchet MS" w:cs="Calibri"/>
          <w:bCs/>
          <w:lang w:val="ro-RO"/>
        </w:rPr>
        <w:t xml:space="preserve"> </w:t>
      </w:r>
      <w:r w:rsidR="003A07F3" w:rsidRPr="006338FA">
        <w:rPr>
          <w:rFonts w:ascii="Trebuchet MS" w:hAnsi="Trebuchet MS"/>
        </w:rPr>
        <w:t>în anul 2019 pe sectoare economice și în plan regional</w:t>
      </w:r>
      <w:r w:rsidRPr="006338FA">
        <w:rPr>
          <w:rFonts w:ascii="Trebuchet MS" w:hAnsi="Trebuchet MS" w:cs="Calibri"/>
          <w:bCs/>
          <w:lang w:val="ro-RO"/>
        </w:rPr>
        <w:t>,</w:t>
      </w:r>
      <w:r w:rsidR="00327FE2" w:rsidRPr="006338FA">
        <w:rPr>
          <w:rFonts w:ascii="Trebuchet MS" w:hAnsi="Trebuchet MS" w:cs="Calibri"/>
          <w:bCs/>
          <w:lang w:val="ro-RO"/>
        </w:rPr>
        <w:t xml:space="preserve"> </w:t>
      </w:r>
      <w:r w:rsidR="006914C9" w:rsidRPr="006338FA">
        <w:rPr>
          <w:rFonts w:ascii="Trebuchet MS" w:hAnsi="Trebuchet MS" w:cs="Calibri"/>
          <w:bCs/>
          <w:lang w:val="ro-RO"/>
        </w:rPr>
        <w:t xml:space="preserve">reiese </w:t>
      </w:r>
      <w:r w:rsidR="00933A17" w:rsidRPr="006338FA">
        <w:rPr>
          <w:rFonts w:ascii="Trebuchet MS" w:hAnsi="Trebuchet MS" w:cs="Calibri"/>
          <w:bCs/>
          <w:lang w:val="ro-RO"/>
        </w:rPr>
        <w:t xml:space="preserve">că sectorul economic </w:t>
      </w:r>
      <w:r w:rsidR="00933A17" w:rsidRPr="006338FA">
        <w:rPr>
          <w:rFonts w:ascii="Trebuchet MS" w:hAnsi="Trebuchet MS" w:cs="Calibri"/>
          <w:bCs/>
          <w:i/>
          <w:lang w:val="ro-RO"/>
        </w:rPr>
        <w:t>Agricultură, silvicultură și pescuit</w:t>
      </w:r>
      <w:r w:rsidR="00933A17" w:rsidRPr="006338FA">
        <w:rPr>
          <w:rFonts w:ascii="Trebuchet MS" w:hAnsi="Trebuchet MS" w:cs="Calibri"/>
          <w:bCs/>
          <w:lang w:val="ro-RO"/>
        </w:rPr>
        <w:t>avea o pondere ridicată în regiunile Nord-Est (pondere de 40,6% în total populației ocupat</w:t>
      </w:r>
      <w:r w:rsidR="00947712" w:rsidRPr="006338FA">
        <w:rPr>
          <w:rFonts w:ascii="Trebuchet MS" w:hAnsi="Trebuchet MS" w:cs="Calibri"/>
          <w:bCs/>
          <w:lang w:val="ro-RO"/>
        </w:rPr>
        <w:t>e</w:t>
      </w:r>
      <w:r w:rsidR="00933A17" w:rsidRPr="006338FA">
        <w:rPr>
          <w:rFonts w:ascii="Trebuchet MS" w:hAnsi="Trebuchet MS" w:cs="Calibri"/>
          <w:bCs/>
          <w:lang w:val="ro-RO"/>
        </w:rPr>
        <w:t xml:space="preserve"> în regiune) și Sud-Vest Oltenia (pondere de 3</w:t>
      </w:r>
      <w:r w:rsidR="00947712" w:rsidRPr="006338FA">
        <w:rPr>
          <w:rFonts w:ascii="Trebuchet MS" w:hAnsi="Trebuchet MS" w:cs="Calibri"/>
          <w:bCs/>
          <w:lang w:val="ro-RO"/>
        </w:rPr>
        <w:t>0,7% în total populației ocupate</w:t>
      </w:r>
      <w:r w:rsidR="00933A17" w:rsidRPr="006338FA">
        <w:rPr>
          <w:rFonts w:ascii="Trebuchet MS" w:hAnsi="Trebuchet MS" w:cs="Calibri"/>
          <w:bCs/>
          <w:lang w:val="ro-RO"/>
        </w:rPr>
        <w:t xml:space="preserve"> în regiune), </w:t>
      </w:r>
      <w:r w:rsidR="00BB66D2" w:rsidRPr="006338FA">
        <w:rPr>
          <w:rFonts w:ascii="Trebuchet MS" w:hAnsi="Trebuchet MS" w:cs="Calibri"/>
          <w:bCs/>
          <w:lang w:val="ro-RO"/>
        </w:rPr>
        <w:t xml:space="preserve">în timp ce </w:t>
      </w:r>
      <w:r w:rsidR="00933A17" w:rsidRPr="006338FA">
        <w:rPr>
          <w:rFonts w:ascii="Trebuchet MS" w:hAnsi="Trebuchet MS" w:cs="Calibri"/>
          <w:bCs/>
          <w:lang w:val="ro-RO"/>
        </w:rPr>
        <w:t>la polul opus se regăseau regiunile Centru (9,5%), Vest (6,8%) și București-Ilfov (0,7%).</w:t>
      </w:r>
    </w:p>
    <w:p w14:paraId="7DBA8D41" w14:textId="77777777" w:rsidR="00933A17" w:rsidRPr="006338FA" w:rsidRDefault="00933A17" w:rsidP="007930D9">
      <w:pPr>
        <w:spacing w:after="120" w:line="276" w:lineRule="auto"/>
        <w:jc w:val="both"/>
        <w:rPr>
          <w:rFonts w:ascii="Trebuchet MS" w:hAnsi="Trebuchet MS"/>
          <w:lang w:val="ro-RO"/>
        </w:rPr>
      </w:pPr>
      <w:r w:rsidRPr="006338FA">
        <w:rPr>
          <w:rFonts w:ascii="Trebuchet MS" w:hAnsi="Trebuchet MS"/>
          <w:i/>
          <w:lang w:val="ro-RO"/>
        </w:rPr>
        <w:t xml:space="preserve">Industria </w:t>
      </w:r>
      <w:r w:rsidRPr="006338FA">
        <w:rPr>
          <w:rFonts w:ascii="Trebuchet MS" w:hAnsi="Trebuchet MS"/>
          <w:lang w:val="ro-RO"/>
        </w:rPr>
        <w:t xml:space="preserve">reprezintă sectorul economic cu o pondere ridicată a populației ocupate în regiunile Vest (42,8% din </w:t>
      </w:r>
      <w:r w:rsidRPr="006338FA">
        <w:rPr>
          <w:rFonts w:ascii="Trebuchet MS" w:hAnsi="Trebuchet MS" w:cs="Calibri"/>
          <w:bCs/>
          <w:lang w:val="ro-RO"/>
        </w:rPr>
        <w:t>total populației ocupată în regiune</w:t>
      </w:r>
      <w:r w:rsidRPr="006338FA">
        <w:rPr>
          <w:rFonts w:ascii="Trebuchet MS" w:hAnsi="Trebuchet MS"/>
          <w:lang w:val="ro-RO"/>
        </w:rPr>
        <w:t>), Centru (32,5%), Nord-Vest (26,3%), Sud-Muntenia (24,1%), Sud-Est (22,1%) și Sud-Vest Oltenia (22,1%).</w:t>
      </w:r>
    </w:p>
    <w:p w14:paraId="78C9F0D1" w14:textId="77777777" w:rsidR="00933A17" w:rsidRPr="006338FA" w:rsidRDefault="00933A17" w:rsidP="007930D9">
      <w:pPr>
        <w:spacing w:after="120" w:line="276" w:lineRule="auto"/>
        <w:jc w:val="both"/>
        <w:rPr>
          <w:rFonts w:ascii="Trebuchet MS" w:hAnsi="Trebuchet MS"/>
          <w:lang w:val="ro-RO"/>
        </w:rPr>
      </w:pPr>
      <w:r w:rsidRPr="006338FA">
        <w:rPr>
          <w:rFonts w:ascii="Trebuchet MS" w:hAnsi="Trebuchet MS"/>
          <w:i/>
          <w:lang w:val="ro-RO"/>
        </w:rPr>
        <w:t>Activitățile de comerț cu ridicata și cu amănuntul, transport, cazare și servicii alimentare</w:t>
      </w:r>
      <w:r w:rsidRPr="006338FA">
        <w:rPr>
          <w:rFonts w:ascii="Trebuchet MS" w:hAnsi="Trebuchet MS"/>
          <w:lang w:val="ro-RO"/>
        </w:rPr>
        <w:t xml:space="preserve"> au o pondere importantă în ceea ce privește populația ocupată în anul 2019 în majoritatea regiunilor, dar în mod deosebit în </w:t>
      </w:r>
      <w:r w:rsidRPr="006338FA">
        <w:rPr>
          <w:rFonts w:ascii="Trebuchet MS" w:hAnsi="Trebuchet MS" w:cs="Calibri"/>
          <w:bCs/>
          <w:lang w:val="ro-RO"/>
        </w:rPr>
        <w:t xml:space="preserve">București-Ilfov (31,7%), </w:t>
      </w:r>
      <w:r w:rsidRPr="006338FA">
        <w:rPr>
          <w:rFonts w:ascii="Trebuchet MS" w:hAnsi="Trebuchet MS"/>
          <w:lang w:val="ro-RO"/>
        </w:rPr>
        <w:t>Nord-Vest (24,8%), Sud-Est (24,7%), Centru (24,1%), Sud-Muntenia (23,6%) și Vest (23,2%).</w:t>
      </w:r>
    </w:p>
    <w:p w14:paraId="76288C04" w14:textId="77777777" w:rsidR="00933A17" w:rsidRPr="006338FA" w:rsidRDefault="00933A17" w:rsidP="007930D9">
      <w:pPr>
        <w:spacing w:after="120" w:line="276" w:lineRule="auto"/>
        <w:jc w:val="both"/>
        <w:rPr>
          <w:rFonts w:ascii="Trebuchet MS" w:hAnsi="Trebuchet MS" w:cs="Calibri"/>
          <w:bCs/>
          <w:lang w:val="ro-RO"/>
        </w:rPr>
      </w:pPr>
      <w:r w:rsidRPr="006338FA">
        <w:rPr>
          <w:rFonts w:ascii="Trebuchet MS" w:hAnsi="Trebuchet MS"/>
          <w:lang w:val="ro-RO"/>
        </w:rPr>
        <w:t xml:space="preserve">Populația ocupată în </w:t>
      </w:r>
      <w:r w:rsidRPr="006338FA">
        <w:rPr>
          <w:rFonts w:ascii="Trebuchet MS" w:hAnsi="Trebuchet MS"/>
          <w:i/>
          <w:lang w:val="ro-RO"/>
        </w:rPr>
        <w:t>Administrație publică, apărare, educație, sănătate și activități de asistență socială</w:t>
      </w:r>
      <w:r w:rsidRPr="006338FA">
        <w:rPr>
          <w:rFonts w:ascii="Trebuchet MS" w:hAnsi="Trebuchet MS"/>
          <w:lang w:val="ro-RO"/>
        </w:rPr>
        <w:t xml:space="preserve"> are ponderi ridicate în majoritatea regiunilor</w:t>
      </w:r>
      <w:r w:rsidR="00BB66D2" w:rsidRPr="006338FA">
        <w:rPr>
          <w:rFonts w:ascii="Trebuchet MS" w:hAnsi="Trebuchet MS"/>
          <w:lang w:val="ro-RO"/>
        </w:rPr>
        <w:t>,c</w:t>
      </w:r>
      <w:r w:rsidRPr="006338FA">
        <w:rPr>
          <w:rFonts w:ascii="Trebuchet MS" w:hAnsi="Trebuchet MS"/>
          <w:lang w:val="ro-RO"/>
        </w:rPr>
        <w:t xml:space="preserve">ele mai mari valori fiind înregistrate în Sud-Est, Nord-Vest, Centru și </w:t>
      </w:r>
      <w:r w:rsidRPr="006338FA">
        <w:rPr>
          <w:rFonts w:ascii="Trebuchet MS" w:hAnsi="Trebuchet MS" w:cs="Calibri"/>
          <w:bCs/>
          <w:lang w:val="ro-RO"/>
        </w:rPr>
        <w:t>București-Ilfov.</w:t>
      </w:r>
    </w:p>
    <w:p w14:paraId="0C906CAB" w14:textId="77777777" w:rsidR="00F67146" w:rsidRPr="00ED6D59" w:rsidRDefault="00933A17" w:rsidP="0022308F">
      <w:pPr>
        <w:spacing w:after="120" w:line="276" w:lineRule="auto"/>
        <w:jc w:val="both"/>
        <w:rPr>
          <w:rFonts w:ascii="Trebuchet MS" w:hAnsi="Trebuchet MS" w:cs="Calibri"/>
          <w:bCs/>
          <w:lang w:val="ro-RO"/>
        </w:rPr>
      </w:pPr>
      <w:r w:rsidRPr="006338FA">
        <w:rPr>
          <w:rFonts w:ascii="Trebuchet MS" w:hAnsi="Trebuchet MS" w:cs="Calibri"/>
          <w:bCs/>
          <w:lang w:val="ro-RO"/>
        </w:rPr>
        <w:t>Construcțiile reprezintă a cincea ramură ca pondere a populației ocupate în toate regiunile</w:t>
      </w:r>
      <w:r w:rsidR="00BB66D2" w:rsidRPr="006338FA">
        <w:rPr>
          <w:rFonts w:ascii="Trebuchet MS" w:hAnsi="Trebuchet MS" w:cs="Calibri"/>
          <w:bCs/>
          <w:lang w:val="ro-RO"/>
        </w:rPr>
        <w:t>,</w:t>
      </w:r>
      <w:r w:rsidRPr="006338FA">
        <w:rPr>
          <w:rFonts w:ascii="Trebuchet MS" w:hAnsi="Trebuchet MS" w:cs="Calibri"/>
          <w:bCs/>
          <w:lang w:val="ro-RO"/>
        </w:rPr>
        <w:t xml:space="preserve"> cu excepția București-Ilfov</w:t>
      </w:r>
      <w:r w:rsidR="00BB66D2" w:rsidRPr="006338FA">
        <w:rPr>
          <w:rFonts w:ascii="Trebuchet MS" w:hAnsi="Trebuchet MS" w:cs="Calibri"/>
          <w:bCs/>
          <w:lang w:val="ro-RO"/>
        </w:rPr>
        <w:t>,</w:t>
      </w:r>
      <w:r w:rsidRPr="006338FA">
        <w:rPr>
          <w:rFonts w:ascii="Trebuchet MS" w:hAnsi="Trebuchet MS" w:cs="Calibri"/>
          <w:bCs/>
          <w:lang w:val="ro-RO"/>
        </w:rPr>
        <w:t xml:space="preserve"> unde se clasează pe locul șase cu o pondere de 7,4%.</w:t>
      </w:r>
    </w:p>
    <w:p w14:paraId="1BA58F4D" w14:textId="77777777" w:rsidR="00F67146" w:rsidRPr="00ED6D59" w:rsidRDefault="00933A17" w:rsidP="00F67146">
      <w:pPr>
        <w:pStyle w:val="Tabele"/>
        <w:spacing w:line="276" w:lineRule="auto"/>
        <w:rPr>
          <w:sz w:val="22"/>
        </w:rPr>
      </w:pPr>
      <w:bookmarkStart w:id="51" w:name="_Toc47699926"/>
      <w:r w:rsidRPr="00ED6D59">
        <w:rPr>
          <w:sz w:val="22"/>
        </w:rPr>
        <w:t xml:space="preserve">Tabel </w:t>
      </w:r>
      <w:r w:rsidR="001501F5" w:rsidRPr="00ED6D59">
        <w:rPr>
          <w:sz w:val="22"/>
        </w:rPr>
        <w:t>nr. 6</w:t>
      </w:r>
      <w:r w:rsidRPr="00ED6D59">
        <w:rPr>
          <w:sz w:val="22"/>
        </w:rPr>
        <w:t xml:space="preserve"> Distribuția populației ocupate în anul 2019 pe sectoare economice și în plan regional</w:t>
      </w:r>
      <w:bookmarkEnd w:id="51"/>
    </w:p>
    <w:tbl>
      <w:tblPr>
        <w:tblW w:w="10116" w:type="dxa"/>
        <w:tblInd w:w="-635" w:type="dxa"/>
        <w:tblLook w:val="04A0" w:firstRow="1" w:lastRow="0" w:firstColumn="1" w:lastColumn="0" w:noHBand="0" w:noVBand="1"/>
      </w:tblPr>
      <w:tblGrid>
        <w:gridCol w:w="1272"/>
        <w:gridCol w:w="1485"/>
        <w:gridCol w:w="2126"/>
        <w:gridCol w:w="1701"/>
        <w:gridCol w:w="2126"/>
        <w:gridCol w:w="1406"/>
      </w:tblGrid>
      <w:tr w:rsidR="009E46A6" w:rsidRPr="00ED6D59" w:rsidDel="00A256B5" w14:paraId="57167843" w14:textId="77777777" w:rsidTr="007278A8">
        <w:trPr>
          <w:trHeight w:val="173"/>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732C6" w14:textId="77777777" w:rsidR="00933A17" w:rsidRPr="00EF13C4" w:rsidDel="00A256B5" w:rsidRDefault="00933A17" w:rsidP="007930D9">
            <w:pPr>
              <w:spacing w:after="0" w:line="276" w:lineRule="auto"/>
              <w:jc w:val="center"/>
              <w:rPr>
                <w:rFonts w:ascii="Trebuchet MS" w:eastAsia="Times New Roman" w:hAnsi="Trebuchet MS" w:cs="Calibri"/>
                <w:b/>
                <w:bCs/>
                <w:sz w:val="20"/>
                <w:szCs w:val="20"/>
                <w:lang w:val="ro-RO"/>
              </w:rPr>
            </w:pPr>
            <w:r w:rsidRPr="00EF13C4" w:rsidDel="00A256B5">
              <w:rPr>
                <w:rFonts w:ascii="Trebuchet MS" w:eastAsia="Times New Roman" w:hAnsi="Trebuchet MS" w:cs="Calibri"/>
                <w:b/>
                <w:bCs/>
                <w:sz w:val="20"/>
                <w:szCs w:val="20"/>
                <w:lang w:val="ro-RO"/>
              </w:rPr>
              <w:lastRenderedPageBreak/>
              <w:t>Regiune</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2CE39971" w14:textId="77777777" w:rsidR="00933A17" w:rsidRPr="00EF13C4" w:rsidDel="00A256B5" w:rsidRDefault="00933A17" w:rsidP="007930D9">
            <w:pPr>
              <w:spacing w:after="0" w:line="276" w:lineRule="auto"/>
              <w:jc w:val="center"/>
              <w:rPr>
                <w:rFonts w:ascii="Trebuchet MS" w:eastAsia="Times New Roman" w:hAnsi="Trebuchet MS" w:cs="Calibri"/>
                <w:b/>
                <w:bCs/>
                <w:sz w:val="20"/>
                <w:szCs w:val="20"/>
                <w:lang w:val="ro-RO"/>
              </w:rPr>
            </w:pPr>
            <w:r w:rsidRPr="00EF13C4" w:rsidDel="00A256B5">
              <w:rPr>
                <w:rFonts w:ascii="Trebuchet MS" w:eastAsia="Times New Roman" w:hAnsi="Trebuchet MS" w:cs="Calibri"/>
                <w:b/>
                <w:bCs/>
                <w:sz w:val="20"/>
                <w:szCs w:val="20"/>
                <w:lang w:val="ro-RO"/>
              </w:rPr>
              <w:t>Sector Economic I</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28250C7" w14:textId="77777777" w:rsidR="00933A17" w:rsidRPr="00EF13C4" w:rsidDel="00A256B5" w:rsidRDefault="00933A17" w:rsidP="007930D9">
            <w:pPr>
              <w:spacing w:after="0" w:line="276" w:lineRule="auto"/>
              <w:jc w:val="center"/>
              <w:rPr>
                <w:rFonts w:ascii="Trebuchet MS" w:eastAsia="Times New Roman" w:hAnsi="Trebuchet MS" w:cs="Calibri"/>
                <w:b/>
                <w:bCs/>
                <w:sz w:val="20"/>
                <w:szCs w:val="20"/>
                <w:lang w:val="ro-RO"/>
              </w:rPr>
            </w:pPr>
            <w:r w:rsidRPr="00EF13C4" w:rsidDel="00A256B5">
              <w:rPr>
                <w:rFonts w:ascii="Trebuchet MS" w:eastAsia="Times New Roman" w:hAnsi="Trebuchet MS" w:cs="Calibri"/>
                <w:b/>
                <w:bCs/>
                <w:sz w:val="20"/>
                <w:szCs w:val="20"/>
                <w:lang w:val="ro-RO"/>
              </w:rPr>
              <w:t>Sector Economic II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C61BC22" w14:textId="77777777" w:rsidR="00933A17" w:rsidRPr="00EF13C4" w:rsidDel="00A256B5" w:rsidRDefault="00933A17" w:rsidP="007930D9">
            <w:pPr>
              <w:spacing w:after="0" w:line="276" w:lineRule="auto"/>
              <w:jc w:val="center"/>
              <w:rPr>
                <w:rFonts w:ascii="Trebuchet MS" w:eastAsia="Times New Roman" w:hAnsi="Trebuchet MS" w:cs="Calibri"/>
                <w:b/>
                <w:bCs/>
                <w:sz w:val="20"/>
                <w:szCs w:val="20"/>
                <w:lang w:val="ro-RO"/>
              </w:rPr>
            </w:pPr>
            <w:r w:rsidRPr="00EF13C4" w:rsidDel="00A256B5">
              <w:rPr>
                <w:rFonts w:ascii="Trebuchet MS" w:eastAsia="Times New Roman" w:hAnsi="Trebuchet MS" w:cs="Calibri"/>
                <w:b/>
                <w:bCs/>
                <w:sz w:val="20"/>
                <w:szCs w:val="20"/>
                <w:lang w:val="ro-RO"/>
              </w:rPr>
              <w:t>Sector Economic III</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C7B3606" w14:textId="77777777" w:rsidR="00933A17" w:rsidRPr="00EF13C4" w:rsidDel="00A256B5" w:rsidRDefault="00933A17" w:rsidP="007930D9">
            <w:pPr>
              <w:spacing w:after="0" w:line="276" w:lineRule="auto"/>
              <w:jc w:val="center"/>
              <w:rPr>
                <w:rFonts w:ascii="Trebuchet MS" w:eastAsia="Times New Roman" w:hAnsi="Trebuchet MS" w:cs="Calibri"/>
                <w:b/>
                <w:bCs/>
                <w:sz w:val="20"/>
                <w:szCs w:val="20"/>
                <w:lang w:val="ro-RO"/>
              </w:rPr>
            </w:pPr>
            <w:r w:rsidRPr="00EF13C4" w:rsidDel="00A256B5">
              <w:rPr>
                <w:rFonts w:ascii="Trebuchet MS" w:eastAsia="Times New Roman" w:hAnsi="Trebuchet MS" w:cs="Calibri"/>
                <w:b/>
                <w:bCs/>
                <w:sz w:val="20"/>
                <w:szCs w:val="20"/>
                <w:lang w:val="ro-RO"/>
              </w:rPr>
              <w:t>Sector Economic IV</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7DD45D91" w14:textId="77777777" w:rsidR="00933A17" w:rsidRPr="00EF13C4" w:rsidDel="00A256B5" w:rsidRDefault="00933A17" w:rsidP="007930D9">
            <w:pPr>
              <w:spacing w:after="0" w:line="276" w:lineRule="auto"/>
              <w:jc w:val="center"/>
              <w:rPr>
                <w:rFonts w:ascii="Trebuchet MS" w:eastAsia="Times New Roman" w:hAnsi="Trebuchet MS" w:cs="Calibri"/>
                <w:b/>
                <w:bCs/>
                <w:sz w:val="20"/>
                <w:szCs w:val="20"/>
                <w:lang w:val="ro-RO"/>
              </w:rPr>
            </w:pPr>
            <w:r w:rsidRPr="00EF13C4" w:rsidDel="00A256B5">
              <w:rPr>
                <w:rFonts w:ascii="Trebuchet MS" w:eastAsia="Times New Roman" w:hAnsi="Trebuchet MS" w:cs="Calibri"/>
                <w:b/>
                <w:bCs/>
                <w:sz w:val="20"/>
                <w:szCs w:val="20"/>
                <w:lang w:val="ro-RO"/>
              </w:rPr>
              <w:t>Sector Economic V</w:t>
            </w:r>
          </w:p>
        </w:tc>
      </w:tr>
      <w:tr w:rsidR="009E46A6" w:rsidRPr="00ED6D59" w:rsidDel="00A256B5" w14:paraId="787DBAEE" w14:textId="77777777" w:rsidTr="007278A8">
        <w:trPr>
          <w:trHeight w:val="1075"/>
        </w:trPr>
        <w:tc>
          <w:tcPr>
            <w:tcW w:w="1272" w:type="dxa"/>
            <w:tcBorders>
              <w:top w:val="nil"/>
              <w:left w:val="single" w:sz="4" w:space="0" w:color="auto"/>
              <w:bottom w:val="single" w:sz="4" w:space="0" w:color="auto"/>
              <w:right w:val="single" w:sz="4" w:space="0" w:color="auto"/>
            </w:tcBorders>
            <w:shd w:val="clear" w:color="auto" w:fill="auto"/>
            <w:vAlign w:val="center"/>
            <w:hideMark/>
          </w:tcPr>
          <w:p w14:paraId="14109475" w14:textId="77777777" w:rsidR="00933A17" w:rsidRPr="00EF13C4" w:rsidDel="00A256B5" w:rsidRDefault="00933A17" w:rsidP="007930D9">
            <w:pPr>
              <w:spacing w:after="0" w:line="276" w:lineRule="auto"/>
              <w:jc w:val="center"/>
              <w:rPr>
                <w:rFonts w:ascii="Trebuchet MS" w:eastAsia="Times New Roman" w:hAnsi="Trebuchet MS" w:cs="Calibri"/>
                <w:b/>
                <w:sz w:val="20"/>
                <w:szCs w:val="20"/>
                <w:lang w:val="ro-RO"/>
              </w:rPr>
            </w:pPr>
            <w:r w:rsidRPr="00EF13C4" w:rsidDel="00A256B5">
              <w:rPr>
                <w:rFonts w:ascii="Trebuchet MS" w:eastAsia="Times New Roman" w:hAnsi="Trebuchet MS" w:cs="Calibri"/>
                <w:b/>
                <w:sz w:val="20"/>
                <w:szCs w:val="20"/>
                <w:lang w:val="ro-RO"/>
              </w:rPr>
              <w:t xml:space="preserve">Nord-Est </w:t>
            </w:r>
          </w:p>
        </w:tc>
        <w:tc>
          <w:tcPr>
            <w:tcW w:w="1485" w:type="dxa"/>
            <w:tcBorders>
              <w:top w:val="nil"/>
              <w:left w:val="nil"/>
              <w:bottom w:val="single" w:sz="4" w:space="0" w:color="auto"/>
              <w:right w:val="single" w:sz="4" w:space="0" w:color="auto"/>
            </w:tcBorders>
            <w:shd w:val="clear" w:color="auto" w:fill="auto"/>
            <w:vAlign w:val="center"/>
            <w:hideMark/>
          </w:tcPr>
          <w:p w14:paraId="5B1C187B"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Agricultură, silvicultură și pescuit - 40,6% </w:t>
            </w:r>
          </w:p>
        </w:tc>
        <w:tc>
          <w:tcPr>
            <w:tcW w:w="2126" w:type="dxa"/>
            <w:tcBorders>
              <w:top w:val="nil"/>
              <w:left w:val="nil"/>
              <w:bottom w:val="single" w:sz="4" w:space="0" w:color="auto"/>
              <w:right w:val="single" w:sz="4" w:space="0" w:color="auto"/>
            </w:tcBorders>
            <w:shd w:val="clear" w:color="auto" w:fill="auto"/>
            <w:vAlign w:val="center"/>
            <w:hideMark/>
          </w:tcPr>
          <w:p w14:paraId="5FE40790"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Activitățile de comerț cu ridicata și cu amănuntul, transport, cazare și servicii alimentare -18,5%</w:t>
            </w:r>
          </w:p>
        </w:tc>
        <w:tc>
          <w:tcPr>
            <w:tcW w:w="1701" w:type="dxa"/>
            <w:tcBorders>
              <w:top w:val="nil"/>
              <w:left w:val="nil"/>
              <w:bottom w:val="single" w:sz="4" w:space="0" w:color="auto"/>
              <w:right w:val="single" w:sz="4" w:space="0" w:color="auto"/>
            </w:tcBorders>
            <w:shd w:val="clear" w:color="auto" w:fill="auto"/>
            <w:vAlign w:val="center"/>
            <w:hideMark/>
          </w:tcPr>
          <w:p w14:paraId="4A031A32"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Industrie - 12,8%</w:t>
            </w:r>
          </w:p>
        </w:tc>
        <w:tc>
          <w:tcPr>
            <w:tcW w:w="2126" w:type="dxa"/>
            <w:tcBorders>
              <w:top w:val="nil"/>
              <w:left w:val="nil"/>
              <w:bottom w:val="single" w:sz="4" w:space="0" w:color="auto"/>
              <w:right w:val="single" w:sz="4" w:space="0" w:color="auto"/>
            </w:tcBorders>
            <w:shd w:val="clear" w:color="auto" w:fill="auto"/>
            <w:vAlign w:val="center"/>
            <w:hideMark/>
          </w:tcPr>
          <w:p w14:paraId="7410C5CE"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Administrație publică, apărare, educație, sănătate și activități de asistență socială -10,7% </w:t>
            </w:r>
          </w:p>
        </w:tc>
        <w:tc>
          <w:tcPr>
            <w:tcW w:w="1406" w:type="dxa"/>
            <w:tcBorders>
              <w:top w:val="nil"/>
              <w:left w:val="nil"/>
              <w:bottom w:val="single" w:sz="4" w:space="0" w:color="auto"/>
              <w:right w:val="single" w:sz="4" w:space="0" w:color="auto"/>
            </w:tcBorders>
            <w:shd w:val="clear" w:color="auto" w:fill="auto"/>
            <w:vAlign w:val="center"/>
            <w:hideMark/>
          </w:tcPr>
          <w:p w14:paraId="42816147"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Construcții - 10,2%</w:t>
            </w:r>
          </w:p>
        </w:tc>
      </w:tr>
      <w:tr w:rsidR="009E46A6" w:rsidRPr="00ED6D59" w:rsidDel="00A256B5" w14:paraId="08E3B434" w14:textId="77777777" w:rsidTr="007278A8">
        <w:trPr>
          <w:trHeight w:val="1045"/>
        </w:trPr>
        <w:tc>
          <w:tcPr>
            <w:tcW w:w="1272" w:type="dxa"/>
            <w:tcBorders>
              <w:top w:val="nil"/>
              <w:left w:val="single" w:sz="4" w:space="0" w:color="auto"/>
              <w:bottom w:val="single" w:sz="4" w:space="0" w:color="auto"/>
              <w:right w:val="single" w:sz="4" w:space="0" w:color="auto"/>
            </w:tcBorders>
            <w:shd w:val="clear" w:color="auto" w:fill="auto"/>
            <w:vAlign w:val="center"/>
            <w:hideMark/>
          </w:tcPr>
          <w:p w14:paraId="0A792A02" w14:textId="77777777" w:rsidR="00933A17" w:rsidRPr="00EF13C4" w:rsidDel="00A256B5" w:rsidRDefault="00933A17" w:rsidP="007930D9">
            <w:pPr>
              <w:spacing w:after="0" w:line="276" w:lineRule="auto"/>
              <w:jc w:val="center"/>
              <w:rPr>
                <w:rFonts w:ascii="Trebuchet MS" w:eastAsia="Times New Roman" w:hAnsi="Trebuchet MS" w:cs="Calibri"/>
                <w:b/>
                <w:sz w:val="20"/>
                <w:szCs w:val="20"/>
                <w:lang w:val="ro-RO"/>
              </w:rPr>
            </w:pPr>
            <w:r w:rsidRPr="00EF13C4" w:rsidDel="00A256B5">
              <w:rPr>
                <w:rFonts w:ascii="Trebuchet MS" w:eastAsia="Times New Roman" w:hAnsi="Trebuchet MS" w:cs="Calibri"/>
                <w:b/>
                <w:sz w:val="20"/>
                <w:szCs w:val="20"/>
                <w:lang w:val="ro-RO"/>
              </w:rPr>
              <w:t xml:space="preserve">Sud-Est </w:t>
            </w:r>
          </w:p>
        </w:tc>
        <w:tc>
          <w:tcPr>
            <w:tcW w:w="1485" w:type="dxa"/>
            <w:tcBorders>
              <w:top w:val="nil"/>
              <w:left w:val="nil"/>
              <w:bottom w:val="single" w:sz="4" w:space="0" w:color="auto"/>
              <w:right w:val="single" w:sz="4" w:space="0" w:color="auto"/>
            </w:tcBorders>
            <w:shd w:val="clear" w:color="auto" w:fill="auto"/>
            <w:vAlign w:val="center"/>
            <w:hideMark/>
          </w:tcPr>
          <w:p w14:paraId="654D57C8"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Activitățile de comerț cu ridicata și cu amănuntul, transport, cazare și servicii alimentare -24,7%</w:t>
            </w:r>
          </w:p>
        </w:tc>
        <w:tc>
          <w:tcPr>
            <w:tcW w:w="2126" w:type="dxa"/>
            <w:tcBorders>
              <w:top w:val="nil"/>
              <w:left w:val="nil"/>
              <w:bottom w:val="single" w:sz="4" w:space="0" w:color="auto"/>
              <w:right w:val="single" w:sz="4" w:space="0" w:color="auto"/>
            </w:tcBorders>
            <w:shd w:val="clear" w:color="auto" w:fill="auto"/>
            <w:vAlign w:val="center"/>
            <w:hideMark/>
          </w:tcPr>
          <w:p w14:paraId="632D7151"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Industrie - 22,1%</w:t>
            </w:r>
          </w:p>
        </w:tc>
        <w:tc>
          <w:tcPr>
            <w:tcW w:w="1701" w:type="dxa"/>
            <w:tcBorders>
              <w:top w:val="nil"/>
              <w:left w:val="nil"/>
              <w:bottom w:val="single" w:sz="4" w:space="0" w:color="auto"/>
              <w:right w:val="single" w:sz="4" w:space="0" w:color="auto"/>
            </w:tcBorders>
            <w:shd w:val="clear" w:color="auto" w:fill="auto"/>
            <w:vAlign w:val="center"/>
            <w:hideMark/>
          </w:tcPr>
          <w:p w14:paraId="61610C36"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Agricultură, silvicultură și pescuit - 19,5%</w:t>
            </w:r>
          </w:p>
        </w:tc>
        <w:tc>
          <w:tcPr>
            <w:tcW w:w="2126" w:type="dxa"/>
            <w:tcBorders>
              <w:top w:val="nil"/>
              <w:left w:val="nil"/>
              <w:bottom w:val="single" w:sz="4" w:space="0" w:color="auto"/>
              <w:right w:val="single" w:sz="4" w:space="0" w:color="auto"/>
            </w:tcBorders>
            <w:shd w:val="clear" w:color="auto" w:fill="auto"/>
            <w:vAlign w:val="center"/>
            <w:hideMark/>
          </w:tcPr>
          <w:p w14:paraId="631E6103"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Administrație publică, apărare, educație, sănătate și activități de asistență socială -17,4% </w:t>
            </w:r>
          </w:p>
        </w:tc>
        <w:tc>
          <w:tcPr>
            <w:tcW w:w="1406" w:type="dxa"/>
            <w:tcBorders>
              <w:top w:val="nil"/>
              <w:left w:val="nil"/>
              <w:bottom w:val="single" w:sz="4" w:space="0" w:color="auto"/>
              <w:right w:val="single" w:sz="4" w:space="0" w:color="auto"/>
            </w:tcBorders>
            <w:shd w:val="clear" w:color="auto" w:fill="auto"/>
            <w:vAlign w:val="center"/>
            <w:hideMark/>
          </w:tcPr>
          <w:p w14:paraId="1F7C916D"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Construcții - 9,2%</w:t>
            </w:r>
          </w:p>
        </w:tc>
      </w:tr>
      <w:tr w:rsidR="009E46A6" w:rsidRPr="00ED6D59" w:rsidDel="00A256B5" w14:paraId="19C8F6C3" w14:textId="77777777" w:rsidTr="007278A8">
        <w:trPr>
          <w:trHeight w:val="872"/>
        </w:trPr>
        <w:tc>
          <w:tcPr>
            <w:tcW w:w="1272" w:type="dxa"/>
            <w:tcBorders>
              <w:top w:val="nil"/>
              <w:left w:val="single" w:sz="4" w:space="0" w:color="auto"/>
              <w:bottom w:val="single" w:sz="4" w:space="0" w:color="auto"/>
              <w:right w:val="single" w:sz="4" w:space="0" w:color="auto"/>
            </w:tcBorders>
            <w:shd w:val="clear" w:color="auto" w:fill="auto"/>
            <w:vAlign w:val="center"/>
            <w:hideMark/>
          </w:tcPr>
          <w:p w14:paraId="2284EBCF" w14:textId="77777777" w:rsidR="00933A17" w:rsidRPr="00EF13C4" w:rsidDel="00A256B5" w:rsidRDefault="00933A17" w:rsidP="007930D9">
            <w:pPr>
              <w:spacing w:after="0" w:line="276" w:lineRule="auto"/>
              <w:jc w:val="center"/>
              <w:rPr>
                <w:rFonts w:ascii="Trebuchet MS" w:eastAsia="Times New Roman" w:hAnsi="Trebuchet MS" w:cs="Calibri"/>
                <w:b/>
                <w:sz w:val="20"/>
                <w:szCs w:val="20"/>
                <w:lang w:val="ro-RO"/>
              </w:rPr>
            </w:pPr>
            <w:r w:rsidRPr="00EF13C4" w:rsidDel="00A256B5">
              <w:rPr>
                <w:rFonts w:ascii="Trebuchet MS" w:eastAsia="Times New Roman" w:hAnsi="Trebuchet MS" w:cs="Calibri"/>
                <w:b/>
                <w:sz w:val="20"/>
                <w:szCs w:val="20"/>
                <w:lang w:val="ro-RO"/>
              </w:rPr>
              <w:t xml:space="preserve">București-Ilfov </w:t>
            </w:r>
          </w:p>
        </w:tc>
        <w:tc>
          <w:tcPr>
            <w:tcW w:w="1485" w:type="dxa"/>
            <w:tcBorders>
              <w:top w:val="nil"/>
              <w:left w:val="nil"/>
              <w:bottom w:val="single" w:sz="4" w:space="0" w:color="auto"/>
              <w:right w:val="single" w:sz="4" w:space="0" w:color="auto"/>
            </w:tcBorders>
            <w:shd w:val="clear" w:color="auto" w:fill="auto"/>
            <w:vAlign w:val="center"/>
            <w:hideMark/>
          </w:tcPr>
          <w:p w14:paraId="60573186"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Activitățile de comerț cu ridicata și cu amănuntul, transport, cazare și servicii alimentare -31,7%</w:t>
            </w:r>
          </w:p>
        </w:tc>
        <w:tc>
          <w:tcPr>
            <w:tcW w:w="2126" w:type="dxa"/>
            <w:tcBorders>
              <w:top w:val="nil"/>
              <w:left w:val="nil"/>
              <w:bottom w:val="single" w:sz="4" w:space="0" w:color="auto"/>
              <w:right w:val="single" w:sz="4" w:space="0" w:color="auto"/>
            </w:tcBorders>
            <w:shd w:val="clear" w:color="auto" w:fill="auto"/>
            <w:vAlign w:val="center"/>
            <w:hideMark/>
          </w:tcPr>
          <w:p w14:paraId="0C13CCE8"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Administrație publică, apărare, educație, sănătate și activități de asistență socială -20,3% </w:t>
            </w:r>
          </w:p>
        </w:tc>
        <w:tc>
          <w:tcPr>
            <w:tcW w:w="1701" w:type="dxa"/>
            <w:tcBorders>
              <w:top w:val="nil"/>
              <w:left w:val="nil"/>
              <w:bottom w:val="single" w:sz="4" w:space="0" w:color="auto"/>
              <w:right w:val="single" w:sz="4" w:space="0" w:color="auto"/>
            </w:tcBorders>
            <w:shd w:val="clear" w:color="auto" w:fill="auto"/>
            <w:vAlign w:val="center"/>
            <w:hideMark/>
          </w:tcPr>
          <w:p w14:paraId="6EA890FB"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Activități profesionale, științifice și tehnice; activități administrative și de asistență -13,2%</w:t>
            </w:r>
          </w:p>
        </w:tc>
        <w:tc>
          <w:tcPr>
            <w:tcW w:w="2126" w:type="dxa"/>
            <w:tcBorders>
              <w:top w:val="nil"/>
              <w:left w:val="nil"/>
              <w:bottom w:val="single" w:sz="4" w:space="0" w:color="auto"/>
              <w:right w:val="single" w:sz="4" w:space="0" w:color="auto"/>
            </w:tcBorders>
            <w:shd w:val="clear" w:color="auto" w:fill="auto"/>
            <w:vAlign w:val="center"/>
            <w:hideMark/>
          </w:tcPr>
          <w:p w14:paraId="53CEEFEF"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Industrie - 9,6%</w:t>
            </w:r>
          </w:p>
        </w:tc>
        <w:tc>
          <w:tcPr>
            <w:tcW w:w="1406" w:type="dxa"/>
            <w:tcBorders>
              <w:top w:val="nil"/>
              <w:left w:val="nil"/>
              <w:bottom w:val="single" w:sz="4" w:space="0" w:color="auto"/>
              <w:right w:val="single" w:sz="4" w:space="0" w:color="auto"/>
            </w:tcBorders>
            <w:shd w:val="clear" w:color="auto" w:fill="auto"/>
            <w:vAlign w:val="center"/>
            <w:hideMark/>
          </w:tcPr>
          <w:p w14:paraId="44D77C51"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Informații și comunicații - 8,4%</w:t>
            </w:r>
          </w:p>
        </w:tc>
      </w:tr>
      <w:tr w:rsidR="009E46A6" w:rsidRPr="00ED6D59" w:rsidDel="00A256B5" w14:paraId="1B2A13FB" w14:textId="77777777" w:rsidTr="007278A8">
        <w:trPr>
          <w:trHeight w:val="697"/>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F4751" w14:textId="77777777" w:rsidR="00933A17" w:rsidRPr="00EF13C4" w:rsidDel="00A256B5" w:rsidRDefault="00933A17" w:rsidP="007930D9">
            <w:pPr>
              <w:spacing w:after="0" w:line="276" w:lineRule="auto"/>
              <w:jc w:val="center"/>
              <w:rPr>
                <w:rFonts w:ascii="Trebuchet MS" w:eastAsia="Times New Roman" w:hAnsi="Trebuchet MS" w:cs="Calibri"/>
                <w:b/>
                <w:sz w:val="20"/>
                <w:szCs w:val="20"/>
                <w:lang w:val="ro-RO"/>
              </w:rPr>
            </w:pPr>
            <w:r w:rsidRPr="00EF13C4" w:rsidDel="00A256B5">
              <w:rPr>
                <w:rFonts w:ascii="Trebuchet MS" w:eastAsia="Times New Roman" w:hAnsi="Trebuchet MS" w:cs="Calibri"/>
                <w:b/>
                <w:sz w:val="20"/>
                <w:szCs w:val="20"/>
                <w:lang w:val="ro-RO"/>
              </w:rPr>
              <w:t xml:space="preserve">Centru </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FDC45"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Industrie - 32,5%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227D9"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Activitățile de comerț cu ridicata și cu amănuntul, transport, cazare și servicii alimentare - 24,1%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F6F12"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Administrație publică, apărare, educație, sănătate și activități de asistență socială -14,6%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4EB12"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Agricultură, silvicultură și pescuit - 9,5% </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AC9BC"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Construcții - 8,9%</w:t>
            </w:r>
          </w:p>
        </w:tc>
      </w:tr>
      <w:tr w:rsidR="009E46A6" w:rsidRPr="00ED6D59" w:rsidDel="00A256B5" w14:paraId="538C9934" w14:textId="77777777" w:rsidTr="007278A8">
        <w:trPr>
          <w:trHeight w:val="1045"/>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D4021" w14:textId="77777777" w:rsidR="00933A17" w:rsidRPr="00EF13C4" w:rsidDel="00A256B5" w:rsidRDefault="00933A17" w:rsidP="007930D9">
            <w:pPr>
              <w:spacing w:after="0" w:line="276" w:lineRule="auto"/>
              <w:jc w:val="center"/>
              <w:rPr>
                <w:rFonts w:ascii="Trebuchet MS" w:eastAsia="Times New Roman" w:hAnsi="Trebuchet MS" w:cs="Calibri"/>
                <w:b/>
                <w:sz w:val="20"/>
                <w:szCs w:val="20"/>
                <w:lang w:val="ro-RO"/>
              </w:rPr>
            </w:pPr>
            <w:r w:rsidRPr="00EF13C4" w:rsidDel="00A256B5">
              <w:rPr>
                <w:rFonts w:ascii="Trebuchet MS" w:eastAsia="Times New Roman" w:hAnsi="Trebuchet MS" w:cs="Calibri"/>
                <w:b/>
                <w:sz w:val="20"/>
                <w:szCs w:val="20"/>
                <w:lang w:val="ro-RO"/>
              </w:rPr>
              <w:t>Sud-Muntenia</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06A1F175"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Industrie - 24,1%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DB8C337"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Activitățile de comerț cu ridicata și cu amănuntul, transport, cazare și servicii alimentare - 23,6%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425C0D1"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Agricultură, silvicultură și pescuit - 19,6%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762CF5E"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Administrație publică, apărare, educație, sănătate și activități de asistență socială -12,3% </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64BA20E3"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Construcții - 9,3%</w:t>
            </w:r>
          </w:p>
        </w:tc>
      </w:tr>
      <w:tr w:rsidR="009E46A6" w:rsidRPr="00ED6D59" w:rsidDel="00A256B5" w14:paraId="776C1B32" w14:textId="77777777" w:rsidTr="007278A8">
        <w:trPr>
          <w:trHeight w:val="1045"/>
        </w:trPr>
        <w:tc>
          <w:tcPr>
            <w:tcW w:w="1272" w:type="dxa"/>
            <w:tcBorders>
              <w:top w:val="nil"/>
              <w:left w:val="single" w:sz="4" w:space="0" w:color="auto"/>
              <w:bottom w:val="single" w:sz="4" w:space="0" w:color="auto"/>
              <w:right w:val="single" w:sz="4" w:space="0" w:color="auto"/>
            </w:tcBorders>
            <w:shd w:val="clear" w:color="auto" w:fill="auto"/>
            <w:vAlign w:val="center"/>
            <w:hideMark/>
          </w:tcPr>
          <w:p w14:paraId="53DE3994" w14:textId="77777777" w:rsidR="00933A17" w:rsidRPr="00EF13C4" w:rsidDel="00A256B5" w:rsidRDefault="00933A17" w:rsidP="007930D9">
            <w:pPr>
              <w:spacing w:after="0" w:line="276" w:lineRule="auto"/>
              <w:jc w:val="center"/>
              <w:rPr>
                <w:rFonts w:ascii="Trebuchet MS" w:eastAsia="Times New Roman" w:hAnsi="Trebuchet MS" w:cs="Calibri"/>
                <w:b/>
                <w:sz w:val="20"/>
                <w:szCs w:val="20"/>
                <w:lang w:val="ro-RO"/>
              </w:rPr>
            </w:pPr>
            <w:r w:rsidRPr="00EF13C4" w:rsidDel="00A256B5">
              <w:rPr>
                <w:rFonts w:ascii="Trebuchet MS" w:eastAsia="Times New Roman" w:hAnsi="Trebuchet MS" w:cs="Calibri"/>
                <w:b/>
                <w:sz w:val="20"/>
                <w:szCs w:val="20"/>
                <w:lang w:val="ro-RO"/>
              </w:rPr>
              <w:t xml:space="preserve">Sud-Vest Oltenia </w:t>
            </w:r>
          </w:p>
        </w:tc>
        <w:tc>
          <w:tcPr>
            <w:tcW w:w="1485" w:type="dxa"/>
            <w:tcBorders>
              <w:top w:val="nil"/>
              <w:left w:val="nil"/>
              <w:bottom w:val="single" w:sz="4" w:space="0" w:color="auto"/>
              <w:right w:val="single" w:sz="4" w:space="0" w:color="auto"/>
            </w:tcBorders>
            <w:shd w:val="clear" w:color="auto" w:fill="auto"/>
            <w:vAlign w:val="center"/>
            <w:hideMark/>
          </w:tcPr>
          <w:p w14:paraId="0F53CCDE"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Agricultură, silvicultură și pescuit - 30,7% </w:t>
            </w:r>
          </w:p>
        </w:tc>
        <w:tc>
          <w:tcPr>
            <w:tcW w:w="2126" w:type="dxa"/>
            <w:tcBorders>
              <w:top w:val="nil"/>
              <w:left w:val="nil"/>
              <w:bottom w:val="single" w:sz="4" w:space="0" w:color="auto"/>
              <w:right w:val="single" w:sz="4" w:space="0" w:color="auto"/>
            </w:tcBorders>
            <w:shd w:val="clear" w:color="auto" w:fill="auto"/>
            <w:vAlign w:val="center"/>
            <w:hideMark/>
          </w:tcPr>
          <w:p w14:paraId="1CE71BEB"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Industrie - 22,1%</w:t>
            </w:r>
          </w:p>
        </w:tc>
        <w:tc>
          <w:tcPr>
            <w:tcW w:w="1701" w:type="dxa"/>
            <w:tcBorders>
              <w:top w:val="nil"/>
              <w:left w:val="nil"/>
              <w:bottom w:val="single" w:sz="4" w:space="0" w:color="auto"/>
              <w:right w:val="single" w:sz="4" w:space="0" w:color="auto"/>
            </w:tcBorders>
            <w:shd w:val="clear" w:color="auto" w:fill="auto"/>
            <w:vAlign w:val="center"/>
            <w:hideMark/>
          </w:tcPr>
          <w:p w14:paraId="6926D3D8"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Activitățile de comerț cu ridicata și cu amănuntul, transport, cazare și servicii alimentare - 20,6%</w:t>
            </w:r>
          </w:p>
        </w:tc>
        <w:tc>
          <w:tcPr>
            <w:tcW w:w="2126" w:type="dxa"/>
            <w:tcBorders>
              <w:top w:val="nil"/>
              <w:left w:val="nil"/>
              <w:bottom w:val="single" w:sz="4" w:space="0" w:color="auto"/>
              <w:right w:val="single" w:sz="4" w:space="0" w:color="auto"/>
            </w:tcBorders>
            <w:shd w:val="clear" w:color="auto" w:fill="auto"/>
            <w:vAlign w:val="center"/>
            <w:hideMark/>
          </w:tcPr>
          <w:p w14:paraId="1199FEA2"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Administrație publică, apărare, educație, sănătate și activități de asistență socială -13,2% </w:t>
            </w:r>
          </w:p>
        </w:tc>
        <w:tc>
          <w:tcPr>
            <w:tcW w:w="1406" w:type="dxa"/>
            <w:tcBorders>
              <w:top w:val="nil"/>
              <w:left w:val="nil"/>
              <w:bottom w:val="single" w:sz="4" w:space="0" w:color="auto"/>
              <w:right w:val="single" w:sz="4" w:space="0" w:color="auto"/>
            </w:tcBorders>
            <w:shd w:val="clear" w:color="auto" w:fill="auto"/>
            <w:vAlign w:val="center"/>
            <w:hideMark/>
          </w:tcPr>
          <w:p w14:paraId="5BCA3550"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Construcții - 6,6%</w:t>
            </w:r>
          </w:p>
        </w:tc>
      </w:tr>
      <w:tr w:rsidR="009E46A6" w:rsidRPr="00ED6D59" w:rsidDel="00A256B5" w14:paraId="6B2CAAC8" w14:textId="77777777" w:rsidTr="007278A8">
        <w:trPr>
          <w:trHeight w:val="1045"/>
        </w:trPr>
        <w:tc>
          <w:tcPr>
            <w:tcW w:w="1272" w:type="dxa"/>
            <w:tcBorders>
              <w:top w:val="nil"/>
              <w:left w:val="single" w:sz="4" w:space="0" w:color="auto"/>
              <w:bottom w:val="single" w:sz="4" w:space="0" w:color="auto"/>
              <w:right w:val="single" w:sz="4" w:space="0" w:color="auto"/>
            </w:tcBorders>
            <w:shd w:val="clear" w:color="auto" w:fill="auto"/>
            <w:vAlign w:val="center"/>
            <w:hideMark/>
          </w:tcPr>
          <w:p w14:paraId="095C44E7" w14:textId="77777777" w:rsidR="00933A17" w:rsidRPr="00EF13C4" w:rsidDel="00A256B5" w:rsidRDefault="00933A17" w:rsidP="007930D9">
            <w:pPr>
              <w:spacing w:after="0" w:line="276" w:lineRule="auto"/>
              <w:jc w:val="center"/>
              <w:rPr>
                <w:rFonts w:ascii="Trebuchet MS" w:eastAsia="Times New Roman" w:hAnsi="Trebuchet MS" w:cs="Calibri"/>
                <w:b/>
                <w:sz w:val="20"/>
                <w:szCs w:val="20"/>
                <w:lang w:val="ro-RO"/>
              </w:rPr>
            </w:pPr>
            <w:r w:rsidRPr="00EF13C4" w:rsidDel="00A256B5">
              <w:rPr>
                <w:rFonts w:ascii="Trebuchet MS" w:eastAsia="Times New Roman" w:hAnsi="Trebuchet MS" w:cs="Calibri"/>
                <w:b/>
                <w:sz w:val="20"/>
                <w:szCs w:val="20"/>
                <w:lang w:val="ro-RO"/>
              </w:rPr>
              <w:lastRenderedPageBreak/>
              <w:t xml:space="preserve">Nord-Vest </w:t>
            </w:r>
          </w:p>
        </w:tc>
        <w:tc>
          <w:tcPr>
            <w:tcW w:w="1485" w:type="dxa"/>
            <w:tcBorders>
              <w:top w:val="nil"/>
              <w:left w:val="nil"/>
              <w:bottom w:val="single" w:sz="4" w:space="0" w:color="auto"/>
              <w:right w:val="single" w:sz="4" w:space="0" w:color="auto"/>
            </w:tcBorders>
            <w:shd w:val="clear" w:color="auto" w:fill="auto"/>
            <w:vAlign w:val="center"/>
            <w:hideMark/>
          </w:tcPr>
          <w:p w14:paraId="33CC0F96"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Industrie - 26,3%</w:t>
            </w:r>
          </w:p>
        </w:tc>
        <w:tc>
          <w:tcPr>
            <w:tcW w:w="2126" w:type="dxa"/>
            <w:tcBorders>
              <w:top w:val="nil"/>
              <w:left w:val="nil"/>
              <w:bottom w:val="single" w:sz="4" w:space="0" w:color="auto"/>
              <w:right w:val="single" w:sz="4" w:space="0" w:color="auto"/>
            </w:tcBorders>
            <w:shd w:val="clear" w:color="auto" w:fill="auto"/>
            <w:vAlign w:val="center"/>
            <w:hideMark/>
          </w:tcPr>
          <w:p w14:paraId="367EB3C7"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Activitățile de comerț cu ridicata și cu amănuntul, transport, cazare și servicii alimentare - 24,8%</w:t>
            </w:r>
          </w:p>
        </w:tc>
        <w:tc>
          <w:tcPr>
            <w:tcW w:w="1701" w:type="dxa"/>
            <w:tcBorders>
              <w:top w:val="nil"/>
              <w:left w:val="nil"/>
              <w:bottom w:val="single" w:sz="4" w:space="0" w:color="auto"/>
              <w:right w:val="single" w:sz="4" w:space="0" w:color="auto"/>
            </w:tcBorders>
            <w:shd w:val="clear" w:color="auto" w:fill="auto"/>
            <w:vAlign w:val="center"/>
            <w:hideMark/>
          </w:tcPr>
          <w:p w14:paraId="35C39B4E"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Agricultură, silvicultură și pescuit - 15,8% </w:t>
            </w:r>
          </w:p>
        </w:tc>
        <w:tc>
          <w:tcPr>
            <w:tcW w:w="2126" w:type="dxa"/>
            <w:tcBorders>
              <w:top w:val="nil"/>
              <w:left w:val="nil"/>
              <w:bottom w:val="single" w:sz="4" w:space="0" w:color="auto"/>
              <w:right w:val="single" w:sz="4" w:space="0" w:color="auto"/>
            </w:tcBorders>
            <w:shd w:val="clear" w:color="auto" w:fill="auto"/>
            <w:vAlign w:val="center"/>
            <w:hideMark/>
          </w:tcPr>
          <w:p w14:paraId="2C29DA27"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Administrație publică, apărare, educație, sănătate și activități de asistență socială -14,7% </w:t>
            </w:r>
          </w:p>
        </w:tc>
        <w:tc>
          <w:tcPr>
            <w:tcW w:w="1406" w:type="dxa"/>
            <w:tcBorders>
              <w:top w:val="nil"/>
              <w:left w:val="nil"/>
              <w:bottom w:val="single" w:sz="4" w:space="0" w:color="auto"/>
              <w:right w:val="single" w:sz="4" w:space="0" w:color="auto"/>
            </w:tcBorders>
            <w:shd w:val="clear" w:color="auto" w:fill="auto"/>
            <w:vAlign w:val="center"/>
            <w:hideMark/>
          </w:tcPr>
          <w:p w14:paraId="5CA2C356"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Construcții - 8,5%</w:t>
            </w:r>
          </w:p>
        </w:tc>
      </w:tr>
      <w:tr w:rsidR="009E46A6" w:rsidRPr="00ED6D59" w:rsidDel="00A256B5" w14:paraId="6DBEBCBC" w14:textId="77777777" w:rsidTr="007278A8">
        <w:trPr>
          <w:trHeight w:val="697"/>
        </w:trPr>
        <w:tc>
          <w:tcPr>
            <w:tcW w:w="1272" w:type="dxa"/>
            <w:tcBorders>
              <w:top w:val="nil"/>
              <w:left w:val="single" w:sz="4" w:space="0" w:color="auto"/>
              <w:bottom w:val="single" w:sz="4" w:space="0" w:color="auto"/>
              <w:right w:val="single" w:sz="4" w:space="0" w:color="auto"/>
            </w:tcBorders>
            <w:shd w:val="clear" w:color="auto" w:fill="auto"/>
            <w:vAlign w:val="center"/>
            <w:hideMark/>
          </w:tcPr>
          <w:p w14:paraId="2BA0B41E" w14:textId="77777777" w:rsidR="00933A17" w:rsidRPr="00EF13C4" w:rsidDel="00A256B5" w:rsidRDefault="00933A17" w:rsidP="007930D9">
            <w:pPr>
              <w:spacing w:after="0" w:line="276" w:lineRule="auto"/>
              <w:jc w:val="center"/>
              <w:rPr>
                <w:rFonts w:ascii="Trebuchet MS" w:eastAsia="Times New Roman" w:hAnsi="Trebuchet MS" w:cs="Calibri"/>
                <w:b/>
                <w:sz w:val="20"/>
                <w:szCs w:val="20"/>
                <w:lang w:val="ro-RO"/>
              </w:rPr>
            </w:pPr>
            <w:r w:rsidRPr="00EF13C4" w:rsidDel="00A256B5">
              <w:rPr>
                <w:rFonts w:ascii="Trebuchet MS" w:eastAsia="Times New Roman" w:hAnsi="Trebuchet MS" w:cs="Calibri"/>
                <w:b/>
                <w:sz w:val="20"/>
                <w:szCs w:val="20"/>
                <w:lang w:val="ro-RO"/>
              </w:rPr>
              <w:t xml:space="preserve">Vest </w:t>
            </w:r>
          </w:p>
        </w:tc>
        <w:tc>
          <w:tcPr>
            <w:tcW w:w="1485" w:type="dxa"/>
            <w:tcBorders>
              <w:top w:val="nil"/>
              <w:left w:val="nil"/>
              <w:bottom w:val="single" w:sz="4" w:space="0" w:color="auto"/>
              <w:right w:val="single" w:sz="4" w:space="0" w:color="auto"/>
            </w:tcBorders>
            <w:shd w:val="clear" w:color="auto" w:fill="auto"/>
            <w:vAlign w:val="center"/>
            <w:hideMark/>
          </w:tcPr>
          <w:p w14:paraId="4F2AA74F"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Industrie - 42,8%</w:t>
            </w:r>
          </w:p>
        </w:tc>
        <w:tc>
          <w:tcPr>
            <w:tcW w:w="2126" w:type="dxa"/>
            <w:tcBorders>
              <w:top w:val="nil"/>
              <w:left w:val="nil"/>
              <w:bottom w:val="single" w:sz="4" w:space="0" w:color="auto"/>
              <w:right w:val="single" w:sz="4" w:space="0" w:color="auto"/>
            </w:tcBorders>
            <w:shd w:val="clear" w:color="auto" w:fill="auto"/>
            <w:vAlign w:val="center"/>
            <w:hideMark/>
          </w:tcPr>
          <w:p w14:paraId="32615552"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Activitățile de comerț cu ridicata și cu amănuntul, transport, cazare și servicii alimentare - 23,2%</w:t>
            </w:r>
          </w:p>
        </w:tc>
        <w:tc>
          <w:tcPr>
            <w:tcW w:w="1701" w:type="dxa"/>
            <w:tcBorders>
              <w:top w:val="nil"/>
              <w:left w:val="nil"/>
              <w:bottom w:val="single" w:sz="4" w:space="0" w:color="auto"/>
              <w:right w:val="single" w:sz="4" w:space="0" w:color="auto"/>
            </w:tcBorders>
            <w:shd w:val="clear" w:color="auto" w:fill="auto"/>
            <w:vAlign w:val="center"/>
            <w:hideMark/>
          </w:tcPr>
          <w:p w14:paraId="5B12F98A"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Administrație publică, apărare, educație, sănătate și activități de asistență socială -11,5% </w:t>
            </w:r>
          </w:p>
        </w:tc>
        <w:tc>
          <w:tcPr>
            <w:tcW w:w="2126" w:type="dxa"/>
            <w:tcBorders>
              <w:top w:val="nil"/>
              <w:left w:val="nil"/>
              <w:bottom w:val="single" w:sz="4" w:space="0" w:color="auto"/>
              <w:right w:val="single" w:sz="4" w:space="0" w:color="auto"/>
            </w:tcBorders>
            <w:shd w:val="clear" w:color="auto" w:fill="auto"/>
            <w:vAlign w:val="center"/>
            <w:hideMark/>
          </w:tcPr>
          <w:p w14:paraId="01FBF94E"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 xml:space="preserve">Agricultură, silvicultură și pescuit - 6,8% </w:t>
            </w:r>
          </w:p>
        </w:tc>
        <w:tc>
          <w:tcPr>
            <w:tcW w:w="1406" w:type="dxa"/>
            <w:tcBorders>
              <w:top w:val="nil"/>
              <w:left w:val="nil"/>
              <w:bottom w:val="single" w:sz="4" w:space="0" w:color="auto"/>
              <w:right w:val="single" w:sz="4" w:space="0" w:color="auto"/>
            </w:tcBorders>
            <w:shd w:val="clear" w:color="auto" w:fill="auto"/>
            <w:vAlign w:val="center"/>
            <w:hideMark/>
          </w:tcPr>
          <w:p w14:paraId="3A97D477" w14:textId="77777777" w:rsidR="00933A17" w:rsidRPr="00EF13C4" w:rsidDel="00A256B5" w:rsidRDefault="00933A17" w:rsidP="007930D9">
            <w:pPr>
              <w:spacing w:after="0" w:line="276" w:lineRule="auto"/>
              <w:jc w:val="center"/>
              <w:rPr>
                <w:rFonts w:ascii="Trebuchet MS" w:eastAsia="Times New Roman" w:hAnsi="Trebuchet MS" w:cs="Calibri"/>
                <w:sz w:val="20"/>
                <w:szCs w:val="20"/>
                <w:lang w:val="ro-RO"/>
              </w:rPr>
            </w:pPr>
            <w:r w:rsidRPr="00EF13C4" w:rsidDel="00A256B5">
              <w:rPr>
                <w:rFonts w:ascii="Trebuchet MS" w:eastAsia="Times New Roman" w:hAnsi="Trebuchet MS" w:cs="Calibri"/>
                <w:sz w:val="20"/>
                <w:szCs w:val="20"/>
                <w:lang w:val="ro-RO"/>
              </w:rPr>
              <w:t>Construcții - 5,8%</w:t>
            </w:r>
          </w:p>
        </w:tc>
      </w:tr>
    </w:tbl>
    <w:p w14:paraId="495B7188" w14:textId="77777777" w:rsidR="0022308F" w:rsidRDefault="00933A17" w:rsidP="007930D9">
      <w:pPr>
        <w:spacing w:after="120" w:line="276" w:lineRule="auto"/>
        <w:jc w:val="both"/>
        <w:rPr>
          <w:rFonts w:ascii="Trebuchet MS" w:hAnsi="Trebuchet MS"/>
          <w:lang w:val="ro-RO"/>
        </w:rPr>
      </w:pPr>
      <w:r w:rsidRPr="00ED6D59">
        <w:rPr>
          <w:rFonts w:ascii="Trebuchet MS" w:hAnsi="Trebuchet MS"/>
          <w:lang w:val="ro-RO"/>
        </w:rPr>
        <w:t>Sursa: Eurostat, % ponderea populației ocupate în sectorul economic respectiv în total populație ocupată în regiune, grupa de vârstă 15-64 ani</w:t>
      </w:r>
    </w:p>
    <w:p w14:paraId="39F575E1" w14:textId="77777777" w:rsidR="004A3A7C" w:rsidRPr="00ED6D59" w:rsidRDefault="004A3A7C" w:rsidP="007930D9">
      <w:pPr>
        <w:spacing w:after="120" w:line="276" w:lineRule="auto"/>
        <w:jc w:val="both"/>
        <w:rPr>
          <w:rFonts w:ascii="Trebuchet MS" w:hAnsi="Trebuchet MS"/>
          <w:lang w:val="ro-RO"/>
        </w:rPr>
      </w:pPr>
    </w:p>
    <w:p w14:paraId="4DE4EBF1" w14:textId="77777777" w:rsidR="003A5DAF" w:rsidRPr="00071AB7" w:rsidRDefault="003A5DAF" w:rsidP="003A5DAF">
      <w:pPr>
        <w:spacing w:after="0" w:line="276" w:lineRule="auto"/>
        <w:jc w:val="both"/>
        <w:rPr>
          <w:rFonts w:ascii="Trebuchet MS" w:hAnsi="Trebuchet MS"/>
          <w:lang w:val="ro-RO"/>
        </w:rPr>
      </w:pPr>
      <w:r w:rsidRPr="00071AB7">
        <w:rPr>
          <w:rFonts w:ascii="Trebuchet MS" w:hAnsi="Trebuchet MS"/>
          <w:lang w:val="ro-RO"/>
        </w:rPr>
        <w:t>În ceea ce privește evoluția populației ocupate pe grupe majore din Clasificarea Ocupațiilor din România (COR), în anul 2019, au înregistrat creșteri relevante, față de anul 2014, după cum urmează:</w:t>
      </w:r>
    </w:p>
    <w:p w14:paraId="623C4A79" w14:textId="77777777" w:rsidR="003A5DAF" w:rsidRPr="00071AB7" w:rsidRDefault="003A5DAF" w:rsidP="003A5DAF">
      <w:pPr>
        <w:pStyle w:val="ListParagraph"/>
        <w:numPr>
          <w:ilvl w:val="0"/>
          <w:numId w:val="11"/>
        </w:numPr>
        <w:spacing w:after="120"/>
        <w:jc w:val="both"/>
        <w:rPr>
          <w:rFonts w:ascii="Trebuchet MS" w:hAnsi="Trebuchet MS"/>
        </w:rPr>
      </w:pPr>
      <w:r w:rsidRPr="00071AB7">
        <w:rPr>
          <w:rFonts w:ascii="Trebuchet MS" w:hAnsi="Trebuchet MS"/>
        </w:rPr>
        <w:t xml:space="preserve">Specialiști </w:t>
      </w:r>
      <w:r w:rsidRPr="00071AB7">
        <w:rPr>
          <w:rFonts w:ascii="Trebuchet MS" w:hAnsi="Trebuchet MS" w:cs="Times New Roman"/>
        </w:rPr>
        <w:t>în diverse domenii de activitate</w:t>
      </w:r>
      <w:r w:rsidRPr="00071AB7">
        <w:rPr>
          <w:rFonts w:ascii="Trebuchet MS" w:hAnsi="Trebuchet MS"/>
        </w:rPr>
        <w:t xml:space="preserve"> (Grupa 2) 185.800 persoane;</w:t>
      </w:r>
    </w:p>
    <w:p w14:paraId="3E020090" w14:textId="77777777" w:rsidR="003A5DAF" w:rsidRPr="00071AB7" w:rsidRDefault="003A5DAF" w:rsidP="003A5DAF">
      <w:pPr>
        <w:pStyle w:val="ListParagraph"/>
        <w:numPr>
          <w:ilvl w:val="0"/>
          <w:numId w:val="11"/>
        </w:numPr>
        <w:spacing w:after="120"/>
        <w:jc w:val="both"/>
        <w:rPr>
          <w:rFonts w:ascii="Trebuchet MS" w:hAnsi="Trebuchet MS"/>
        </w:rPr>
      </w:pPr>
      <w:r w:rsidRPr="00071AB7">
        <w:rPr>
          <w:rFonts w:ascii="Trebuchet MS" w:hAnsi="Trebuchet MS" w:cs="Times New Roman"/>
        </w:rPr>
        <w:t>Lucrători calificaţi în agricultură, silvicultură şi pescuit</w:t>
      </w:r>
      <w:r w:rsidRPr="00071AB7">
        <w:rPr>
          <w:rFonts w:ascii="Trebuchet MS" w:hAnsi="Trebuchet MS"/>
        </w:rPr>
        <w:t xml:space="preserve"> (Grupa 5) 156.700 persoane;</w:t>
      </w:r>
    </w:p>
    <w:p w14:paraId="6DDC70C6" w14:textId="77777777" w:rsidR="003A5DAF" w:rsidRPr="00071AB7" w:rsidRDefault="003A5DAF" w:rsidP="003A5DAF">
      <w:pPr>
        <w:pStyle w:val="ListParagraph"/>
        <w:numPr>
          <w:ilvl w:val="0"/>
          <w:numId w:val="11"/>
        </w:numPr>
        <w:spacing w:after="120"/>
        <w:jc w:val="both"/>
        <w:rPr>
          <w:rFonts w:ascii="Trebuchet MS" w:hAnsi="Trebuchet MS"/>
        </w:rPr>
      </w:pPr>
      <w:r w:rsidRPr="00071AB7">
        <w:rPr>
          <w:rFonts w:ascii="Trebuchet MS" w:hAnsi="Trebuchet MS" w:cs="Times New Roman"/>
        </w:rPr>
        <w:t>Operatori la instalaţii şi maşini; asamblori de maşini şi echipamente</w:t>
      </w:r>
      <w:r w:rsidRPr="00071AB7">
        <w:rPr>
          <w:rFonts w:ascii="Trebuchet MS" w:hAnsi="Trebuchet MS"/>
        </w:rPr>
        <w:t xml:space="preserve"> (Grupa 8) 123.000 persoane;</w:t>
      </w:r>
    </w:p>
    <w:p w14:paraId="3CDF3B50" w14:textId="77777777" w:rsidR="003A5DAF" w:rsidRPr="00071AB7" w:rsidRDefault="003A5DAF" w:rsidP="003A5DAF">
      <w:pPr>
        <w:pStyle w:val="ListParagraph"/>
        <w:numPr>
          <w:ilvl w:val="0"/>
          <w:numId w:val="11"/>
        </w:numPr>
        <w:autoSpaceDE w:val="0"/>
        <w:autoSpaceDN w:val="0"/>
        <w:adjustRightInd w:val="0"/>
        <w:spacing w:after="0" w:line="240" w:lineRule="auto"/>
        <w:jc w:val="both"/>
        <w:rPr>
          <w:rFonts w:ascii="Trebuchet MS" w:hAnsi="Trebuchet MS" w:cs="Times New Roman"/>
        </w:rPr>
      </w:pPr>
      <w:r w:rsidRPr="00071AB7">
        <w:rPr>
          <w:rFonts w:ascii="Trebuchet MS" w:hAnsi="Trebuchet MS" w:cs="Times New Roman"/>
        </w:rPr>
        <w:t xml:space="preserve">Tehnicieni şi alţi specialişti din domeniul tehnic </w:t>
      </w:r>
      <w:r w:rsidRPr="00071AB7">
        <w:rPr>
          <w:rFonts w:ascii="Trebuchet MS" w:hAnsi="Trebuchet MS"/>
        </w:rPr>
        <w:t xml:space="preserve">(Grupa 3) 44.200 persoane; </w:t>
      </w:r>
    </w:p>
    <w:p w14:paraId="5AF34EBE" w14:textId="77777777" w:rsidR="003A5DAF" w:rsidRPr="00071AB7" w:rsidRDefault="003A5DAF" w:rsidP="003A5DAF">
      <w:pPr>
        <w:pStyle w:val="ListParagraph"/>
        <w:numPr>
          <w:ilvl w:val="0"/>
          <w:numId w:val="11"/>
        </w:numPr>
        <w:autoSpaceDE w:val="0"/>
        <w:autoSpaceDN w:val="0"/>
        <w:adjustRightInd w:val="0"/>
        <w:spacing w:after="0" w:line="240" w:lineRule="auto"/>
        <w:jc w:val="both"/>
        <w:rPr>
          <w:rFonts w:ascii="Trebuchet MS" w:hAnsi="Trebuchet MS" w:cs="Times New Roman"/>
        </w:rPr>
      </w:pPr>
      <w:r w:rsidRPr="00071AB7">
        <w:rPr>
          <w:rFonts w:ascii="Trebuchet MS" w:hAnsi="Trebuchet MS" w:cs="Times New Roman"/>
        </w:rPr>
        <w:t xml:space="preserve">Muncitori calificaţi şi asimilaţi </w:t>
      </w:r>
      <w:r w:rsidRPr="00071AB7">
        <w:rPr>
          <w:rFonts w:ascii="Trebuchet MS" w:hAnsi="Trebuchet MS"/>
        </w:rPr>
        <w:t>(Grupa 7) 36.100 persoane.</w:t>
      </w:r>
    </w:p>
    <w:p w14:paraId="4320B154" w14:textId="77777777" w:rsidR="003A5DAF" w:rsidRPr="00071AB7" w:rsidRDefault="003A5DAF" w:rsidP="003A5DAF">
      <w:pPr>
        <w:pStyle w:val="ListParagraph"/>
        <w:autoSpaceDE w:val="0"/>
        <w:autoSpaceDN w:val="0"/>
        <w:adjustRightInd w:val="0"/>
        <w:spacing w:after="0" w:line="240" w:lineRule="auto"/>
        <w:jc w:val="both"/>
        <w:rPr>
          <w:rFonts w:ascii="Trebuchet MS" w:hAnsi="Trebuchet MS" w:cs="Times New Roman"/>
        </w:rPr>
      </w:pPr>
    </w:p>
    <w:p w14:paraId="583FC958" w14:textId="423C91A0" w:rsidR="003A5DAF" w:rsidRPr="00071AB7" w:rsidRDefault="003A5DAF" w:rsidP="003A5DAF">
      <w:pPr>
        <w:spacing w:after="120" w:line="276" w:lineRule="auto"/>
        <w:jc w:val="both"/>
        <w:rPr>
          <w:rFonts w:ascii="Trebuchet MS" w:hAnsi="Trebuchet MS"/>
          <w:lang w:val="ro-RO"/>
        </w:rPr>
      </w:pPr>
      <w:r w:rsidRPr="00071AB7">
        <w:rPr>
          <w:rFonts w:ascii="Trebuchet MS" w:hAnsi="Trebuchet MS"/>
          <w:lang w:val="ro-RO"/>
        </w:rPr>
        <w:t>Grupele</w:t>
      </w:r>
      <w:r w:rsidR="004A3A7C">
        <w:rPr>
          <w:rFonts w:ascii="Trebuchet MS" w:hAnsi="Trebuchet MS"/>
          <w:lang w:val="ro-RO"/>
        </w:rPr>
        <w:t xml:space="preserve"> majore</w:t>
      </w:r>
      <w:r w:rsidRPr="00071AB7">
        <w:rPr>
          <w:rFonts w:ascii="Trebuchet MS" w:hAnsi="Trebuchet MS"/>
          <w:lang w:val="ro-RO"/>
        </w:rPr>
        <w:t xml:space="preserve"> de ocupații care au înregistrat scăderi ale numărului de persoane ocupate, în anul 2019, comparativ cu valorile din anul 2014, au fost:</w:t>
      </w:r>
    </w:p>
    <w:p w14:paraId="221C090A" w14:textId="77777777" w:rsidR="003A5DAF" w:rsidRPr="00071AB7" w:rsidRDefault="003A5DAF" w:rsidP="003A5DAF">
      <w:pPr>
        <w:pStyle w:val="ListParagraph"/>
        <w:numPr>
          <w:ilvl w:val="0"/>
          <w:numId w:val="12"/>
        </w:numPr>
        <w:spacing w:after="120"/>
        <w:jc w:val="both"/>
        <w:rPr>
          <w:rFonts w:ascii="Trebuchet MS" w:hAnsi="Trebuchet MS"/>
        </w:rPr>
      </w:pPr>
      <w:r w:rsidRPr="00071AB7">
        <w:rPr>
          <w:rFonts w:ascii="Trebuchet MS" w:hAnsi="Trebuchet MS" w:cs="Times New Roman"/>
        </w:rPr>
        <w:t>Lucrători calificaţi în agricultură, silvicultură şi pescuit</w:t>
      </w:r>
      <w:r w:rsidRPr="00071AB7">
        <w:rPr>
          <w:rFonts w:ascii="Trebuchet MS" w:hAnsi="Trebuchet MS"/>
        </w:rPr>
        <w:t xml:space="preserve"> (Grupa 6) 442.300 persoane;</w:t>
      </w:r>
    </w:p>
    <w:p w14:paraId="289396D5" w14:textId="77777777" w:rsidR="003A5DAF" w:rsidRPr="00071AB7" w:rsidRDefault="003A5DAF" w:rsidP="003A5DAF">
      <w:pPr>
        <w:pStyle w:val="ListParagraph"/>
        <w:numPr>
          <w:ilvl w:val="0"/>
          <w:numId w:val="12"/>
        </w:numPr>
        <w:spacing w:after="120"/>
        <w:jc w:val="both"/>
        <w:rPr>
          <w:rFonts w:ascii="Trebuchet MS" w:hAnsi="Trebuchet MS"/>
        </w:rPr>
      </w:pPr>
      <w:r w:rsidRPr="00071AB7">
        <w:rPr>
          <w:rFonts w:ascii="Trebuchet MS" w:hAnsi="Trebuchet MS"/>
        </w:rPr>
        <w:t>Ocupații elementare (Grupa 9) 33.300 persoane;</w:t>
      </w:r>
    </w:p>
    <w:p w14:paraId="410E26D2" w14:textId="4E7A3B2A" w:rsidR="003A5DAF" w:rsidRDefault="003A5DAF" w:rsidP="003A5DAF">
      <w:pPr>
        <w:pStyle w:val="ListParagraph"/>
        <w:numPr>
          <w:ilvl w:val="0"/>
          <w:numId w:val="12"/>
        </w:numPr>
        <w:spacing w:after="120"/>
        <w:ind w:right="360"/>
        <w:jc w:val="both"/>
        <w:rPr>
          <w:rFonts w:ascii="Trebuchet MS" w:hAnsi="Trebuchet MS"/>
        </w:rPr>
      </w:pPr>
      <w:r w:rsidRPr="00071AB7">
        <w:rPr>
          <w:rFonts w:ascii="Trebuchet MS" w:hAnsi="Trebuchet MS"/>
        </w:rPr>
        <w:t xml:space="preserve">Forțele armate </w:t>
      </w:r>
      <w:r w:rsidR="004A3A7C">
        <w:rPr>
          <w:rFonts w:ascii="Trebuchet MS" w:hAnsi="Trebuchet MS"/>
        </w:rPr>
        <w:t xml:space="preserve">(Grupa 0) </w:t>
      </w:r>
      <w:r w:rsidRPr="00071AB7">
        <w:rPr>
          <w:rFonts w:ascii="Trebuchet MS" w:hAnsi="Trebuchet MS"/>
        </w:rPr>
        <w:t>9.800 persoane.</w:t>
      </w:r>
    </w:p>
    <w:p w14:paraId="18032E79" w14:textId="77777777" w:rsidR="00EF13C4" w:rsidRPr="00071AB7" w:rsidRDefault="00EF13C4" w:rsidP="00EF13C4">
      <w:pPr>
        <w:pStyle w:val="ListParagraph"/>
        <w:spacing w:after="120"/>
        <w:ind w:right="360"/>
        <w:jc w:val="both"/>
        <w:rPr>
          <w:rFonts w:ascii="Trebuchet MS" w:hAnsi="Trebuchet MS"/>
        </w:rPr>
      </w:pPr>
    </w:p>
    <w:p w14:paraId="56F41E07" w14:textId="77777777" w:rsidR="003A5DAF" w:rsidRPr="00071AB7" w:rsidRDefault="003A5DAF" w:rsidP="003A5DAF">
      <w:pPr>
        <w:pStyle w:val="Tabele"/>
        <w:spacing w:line="276" w:lineRule="auto"/>
        <w:rPr>
          <w:sz w:val="22"/>
        </w:rPr>
      </w:pPr>
      <w:r w:rsidRPr="00071AB7">
        <w:rPr>
          <w:sz w:val="22"/>
        </w:rPr>
        <w:t>Tabel nr.7 Evoluția populației ocupate pe grupe majore COR (mii persoane)</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970"/>
        <w:gridCol w:w="930"/>
        <w:gridCol w:w="948"/>
        <w:gridCol w:w="1015"/>
        <w:gridCol w:w="1035"/>
        <w:gridCol w:w="1006"/>
        <w:gridCol w:w="1030"/>
        <w:gridCol w:w="858"/>
        <w:gridCol w:w="900"/>
      </w:tblGrid>
      <w:tr w:rsidR="00D83285" w:rsidRPr="00071AB7" w14:paraId="5A36DC2F" w14:textId="77777777" w:rsidTr="00D83285">
        <w:trPr>
          <w:trHeight w:val="603"/>
        </w:trPr>
        <w:tc>
          <w:tcPr>
            <w:tcW w:w="1383" w:type="dxa"/>
            <w:shd w:val="clear" w:color="auto" w:fill="auto"/>
            <w:noWrap/>
            <w:vAlign w:val="bottom"/>
            <w:hideMark/>
          </w:tcPr>
          <w:p w14:paraId="6E30E747" w14:textId="77777777" w:rsidR="003A5DAF" w:rsidRPr="00071AB7" w:rsidRDefault="003A5DAF" w:rsidP="003A5DAF">
            <w:pPr>
              <w:spacing w:after="0" w:line="240" w:lineRule="auto"/>
              <w:rPr>
                <w:rFonts w:ascii="Times New Roman" w:eastAsia="Times New Roman" w:hAnsi="Times New Roman" w:cs="Times New Roman"/>
                <w:sz w:val="20"/>
                <w:szCs w:val="20"/>
                <w:lang w:val="ro-RO" w:eastAsia="ro-RO"/>
              </w:rPr>
            </w:pPr>
          </w:p>
        </w:tc>
        <w:tc>
          <w:tcPr>
            <w:tcW w:w="970" w:type="dxa"/>
            <w:shd w:val="clear" w:color="auto" w:fill="auto"/>
            <w:noWrap/>
            <w:vAlign w:val="bottom"/>
            <w:hideMark/>
          </w:tcPr>
          <w:p w14:paraId="65258ED8"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2009</w:t>
            </w:r>
          </w:p>
        </w:tc>
        <w:tc>
          <w:tcPr>
            <w:tcW w:w="930" w:type="dxa"/>
            <w:shd w:val="clear" w:color="auto" w:fill="auto"/>
            <w:noWrap/>
            <w:vAlign w:val="bottom"/>
            <w:hideMark/>
          </w:tcPr>
          <w:p w14:paraId="6CE5DEA4"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2014</w:t>
            </w:r>
          </w:p>
        </w:tc>
        <w:tc>
          <w:tcPr>
            <w:tcW w:w="948" w:type="dxa"/>
            <w:shd w:val="clear" w:color="auto" w:fill="auto"/>
            <w:noWrap/>
            <w:vAlign w:val="bottom"/>
            <w:hideMark/>
          </w:tcPr>
          <w:p w14:paraId="499B222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2015</w:t>
            </w:r>
          </w:p>
        </w:tc>
        <w:tc>
          <w:tcPr>
            <w:tcW w:w="1015" w:type="dxa"/>
            <w:shd w:val="clear" w:color="auto" w:fill="auto"/>
            <w:noWrap/>
            <w:vAlign w:val="bottom"/>
            <w:hideMark/>
          </w:tcPr>
          <w:p w14:paraId="5F7B0810"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2016</w:t>
            </w:r>
          </w:p>
        </w:tc>
        <w:tc>
          <w:tcPr>
            <w:tcW w:w="1035" w:type="dxa"/>
            <w:shd w:val="clear" w:color="auto" w:fill="auto"/>
            <w:noWrap/>
            <w:vAlign w:val="bottom"/>
            <w:hideMark/>
          </w:tcPr>
          <w:p w14:paraId="0DF1475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2017</w:t>
            </w:r>
          </w:p>
        </w:tc>
        <w:tc>
          <w:tcPr>
            <w:tcW w:w="1006" w:type="dxa"/>
            <w:shd w:val="clear" w:color="auto" w:fill="auto"/>
            <w:noWrap/>
            <w:vAlign w:val="bottom"/>
            <w:hideMark/>
          </w:tcPr>
          <w:p w14:paraId="7C4AECA2"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2018</w:t>
            </w:r>
          </w:p>
        </w:tc>
        <w:tc>
          <w:tcPr>
            <w:tcW w:w="1030" w:type="dxa"/>
            <w:shd w:val="clear" w:color="auto" w:fill="auto"/>
            <w:noWrap/>
            <w:vAlign w:val="bottom"/>
            <w:hideMark/>
          </w:tcPr>
          <w:p w14:paraId="6164F1B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2019</w:t>
            </w:r>
          </w:p>
        </w:tc>
        <w:tc>
          <w:tcPr>
            <w:tcW w:w="858" w:type="dxa"/>
            <w:shd w:val="clear" w:color="auto" w:fill="auto"/>
            <w:noWrap/>
            <w:vAlign w:val="bottom"/>
            <w:hideMark/>
          </w:tcPr>
          <w:p w14:paraId="789AFFA1" w14:textId="77777777" w:rsidR="003A5DAF" w:rsidRPr="00071AB7" w:rsidRDefault="003A5DAF" w:rsidP="003A5DAF">
            <w:pPr>
              <w:spacing w:after="0" w:line="240" w:lineRule="auto"/>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2019-2014</w:t>
            </w:r>
          </w:p>
        </w:tc>
        <w:tc>
          <w:tcPr>
            <w:tcW w:w="900" w:type="dxa"/>
            <w:shd w:val="clear" w:color="auto" w:fill="auto"/>
            <w:noWrap/>
            <w:vAlign w:val="bottom"/>
            <w:hideMark/>
          </w:tcPr>
          <w:p w14:paraId="6D4DBC1F" w14:textId="3AB617F6" w:rsidR="003A5DAF" w:rsidRPr="00071AB7" w:rsidRDefault="00322533" w:rsidP="00322533">
            <w:pPr>
              <w:spacing w:after="0" w:line="240" w:lineRule="auto"/>
              <w:jc w:val="center"/>
              <w:rPr>
                <w:rFonts w:ascii="Calibri" w:eastAsia="Times New Roman" w:hAnsi="Calibri" w:cs="Times New Roman"/>
                <w:color w:val="000000"/>
                <w:sz w:val="20"/>
                <w:szCs w:val="20"/>
                <w:lang w:val="ro-RO" w:eastAsia="ro-RO"/>
              </w:rPr>
            </w:pPr>
            <w:r>
              <w:rPr>
                <w:rFonts w:ascii="Calibri" w:eastAsia="Times New Roman" w:hAnsi="Calibri" w:cs="Times New Roman"/>
                <w:color w:val="000000"/>
                <w:sz w:val="20"/>
                <w:szCs w:val="20"/>
                <w:lang w:val="ro-RO" w:eastAsia="ro-RO"/>
              </w:rPr>
              <w:t>201</w:t>
            </w:r>
            <w:r w:rsidR="003A5DAF" w:rsidRPr="00071AB7">
              <w:rPr>
                <w:rFonts w:ascii="Calibri" w:eastAsia="Times New Roman" w:hAnsi="Calibri" w:cs="Times New Roman"/>
                <w:color w:val="000000"/>
                <w:sz w:val="20"/>
                <w:szCs w:val="20"/>
                <w:lang w:val="ro-RO" w:eastAsia="ro-RO"/>
              </w:rPr>
              <w:t>9-2009</w:t>
            </w:r>
          </w:p>
        </w:tc>
      </w:tr>
      <w:tr w:rsidR="00D83285" w:rsidRPr="00071AB7" w14:paraId="1E644174" w14:textId="77777777" w:rsidTr="00D83285">
        <w:trPr>
          <w:trHeight w:val="273"/>
        </w:trPr>
        <w:tc>
          <w:tcPr>
            <w:tcW w:w="1383" w:type="dxa"/>
            <w:shd w:val="clear" w:color="auto" w:fill="auto"/>
            <w:noWrap/>
            <w:vAlign w:val="bottom"/>
            <w:hideMark/>
          </w:tcPr>
          <w:p w14:paraId="05A9D8B6" w14:textId="77777777" w:rsidR="003A5DAF" w:rsidRPr="00071AB7" w:rsidRDefault="003A5DAF" w:rsidP="003A5DAF">
            <w:pPr>
              <w:spacing w:after="0" w:line="240" w:lineRule="auto"/>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TOTAL</w:t>
            </w:r>
          </w:p>
        </w:tc>
        <w:tc>
          <w:tcPr>
            <w:tcW w:w="970" w:type="dxa"/>
            <w:shd w:val="clear" w:color="auto" w:fill="auto"/>
            <w:noWrap/>
            <w:vAlign w:val="bottom"/>
            <w:hideMark/>
          </w:tcPr>
          <w:p w14:paraId="5FEB653A"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8952355</w:t>
            </w:r>
          </w:p>
        </w:tc>
        <w:tc>
          <w:tcPr>
            <w:tcW w:w="930" w:type="dxa"/>
            <w:shd w:val="clear" w:color="auto" w:fill="auto"/>
            <w:noWrap/>
            <w:vAlign w:val="bottom"/>
            <w:hideMark/>
          </w:tcPr>
          <w:p w14:paraId="64975B3A"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8613739</w:t>
            </w:r>
          </w:p>
        </w:tc>
        <w:tc>
          <w:tcPr>
            <w:tcW w:w="948" w:type="dxa"/>
            <w:shd w:val="clear" w:color="auto" w:fill="auto"/>
            <w:noWrap/>
            <w:vAlign w:val="bottom"/>
            <w:hideMark/>
          </w:tcPr>
          <w:p w14:paraId="1D93B543"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8535386</w:t>
            </w:r>
          </w:p>
        </w:tc>
        <w:tc>
          <w:tcPr>
            <w:tcW w:w="1015" w:type="dxa"/>
            <w:shd w:val="clear" w:color="auto" w:fill="auto"/>
            <w:noWrap/>
            <w:vAlign w:val="bottom"/>
            <w:hideMark/>
          </w:tcPr>
          <w:p w14:paraId="469D821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8448777</w:t>
            </w:r>
          </w:p>
        </w:tc>
        <w:tc>
          <w:tcPr>
            <w:tcW w:w="1035" w:type="dxa"/>
            <w:shd w:val="clear" w:color="auto" w:fill="auto"/>
            <w:noWrap/>
            <w:vAlign w:val="bottom"/>
            <w:hideMark/>
          </w:tcPr>
          <w:p w14:paraId="239563E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8670556</w:t>
            </w:r>
          </w:p>
        </w:tc>
        <w:tc>
          <w:tcPr>
            <w:tcW w:w="1006" w:type="dxa"/>
            <w:shd w:val="clear" w:color="auto" w:fill="auto"/>
            <w:noWrap/>
            <w:vAlign w:val="bottom"/>
            <w:hideMark/>
          </w:tcPr>
          <w:p w14:paraId="35269F2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8688539</w:t>
            </w:r>
          </w:p>
        </w:tc>
        <w:tc>
          <w:tcPr>
            <w:tcW w:w="1030" w:type="dxa"/>
            <w:shd w:val="clear" w:color="auto" w:fill="auto"/>
            <w:noWrap/>
            <w:vAlign w:val="bottom"/>
            <w:hideMark/>
          </w:tcPr>
          <w:p w14:paraId="25B4C69B"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8680325</w:t>
            </w:r>
          </w:p>
        </w:tc>
        <w:tc>
          <w:tcPr>
            <w:tcW w:w="858" w:type="dxa"/>
            <w:shd w:val="clear" w:color="auto" w:fill="auto"/>
            <w:noWrap/>
            <w:vAlign w:val="bottom"/>
            <w:hideMark/>
          </w:tcPr>
          <w:p w14:paraId="2333F291"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66,6</w:t>
            </w:r>
          </w:p>
        </w:tc>
        <w:tc>
          <w:tcPr>
            <w:tcW w:w="900" w:type="dxa"/>
            <w:shd w:val="clear" w:color="auto" w:fill="auto"/>
            <w:noWrap/>
            <w:vAlign w:val="bottom"/>
            <w:hideMark/>
          </w:tcPr>
          <w:p w14:paraId="1AED5861"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-272,0</w:t>
            </w:r>
          </w:p>
        </w:tc>
      </w:tr>
      <w:tr w:rsidR="00D83285" w:rsidRPr="00071AB7" w14:paraId="301F202A" w14:textId="77777777" w:rsidTr="00D83285">
        <w:trPr>
          <w:trHeight w:val="273"/>
        </w:trPr>
        <w:tc>
          <w:tcPr>
            <w:tcW w:w="1383" w:type="dxa"/>
            <w:shd w:val="clear" w:color="auto" w:fill="auto"/>
            <w:noWrap/>
            <w:vAlign w:val="bottom"/>
            <w:hideMark/>
          </w:tcPr>
          <w:p w14:paraId="072FCC2C" w14:textId="77777777" w:rsidR="003A5DAF" w:rsidRPr="00071AB7" w:rsidRDefault="003A5DAF" w:rsidP="003A5DAF">
            <w:pPr>
              <w:spacing w:after="0" w:line="240" w:lineRule="auto"/>
              <w:rPr>
                <w:rFonts w:ascii="Calibri" w:eastAsia="Times New Roman" w:hAnsi="Calibri" w:cs="Times New Roman"/>
                <w:color w:val="000000"/>
                <w:sz w:val="20"/>
                <w:szCs w:val="20"/>
                <w:lang w:val="ro-RO" w:eastAsia="ro-RO"/>
              </w:rPr>
            </w:pPr>
            <w:r w:rsidRPr="00071AB7">
              <w:rPr>
                <w:rFonts w:ascii="Calibri" w:hAnsi="Calibri"/>
                <w:color w:val="000000"/>
                <w:sz w:val="20"/>
                <w:szCs w:val="20"/>
              </w:rPr>
              <w:t xml:space="preserve">Membri ai corpului legislativ, ai executivului, înalţi conducători ai administriei publice conducători şi </w:t>
            </w:r>
            <w:r w:rsidRPr="00071AB7">
              <w:rPr>
                <w:rFonts w:ascii="Calibri" w:hAnsi="Calibri"/>
                <w:color w:val="000000"/>
                <w:sz w:val="20"/>
                <w:szCs w:val="20"/>
              </w:rPr>
              <w:lastRenderedPageBreak/>
              <w:t>funcţionari superiori</w:t>
            </w:r>
          </w:p>
        </w:tc>
        <w:tc>
          <w:tcPr>
            <w:tcW w:w="970" w:type="dxa"/>
            <w:shd w:val="clear" w:color="auto" w:fill="auto"/>
            <w:noWrap/>
            <w:vAlign w:val="bottom"/>
            <w:hideMark/>
          </w:tcPr>
          <w:p w14:paraId="4FB85CF8"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lastRenderedPageBreak/>
              <w:t>201488</w:t>
            </w:r>
          </w:p>
        </w:tc>
        <w:tc>
          <w:tcPr>
            <w:tcW w:w="930" w:type="dxa"/>
            <w:shd w:val="clear" w:color="auto" w:fill="auto"/>
            <w:noWrap/>
            <w:vAlign w:val="bottom"/>
            <w:hideMark/>
          </w:tcPr>
          <w:p w14:paraId="6ED37DA4"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175390</w:t>
            </w:r>
          </w:p>
        </w:tc>
        <w:tc>
          <w:tcPr>
            <w:tcW w:w="948" w:type="dxa"/>
            <w:shd w:val="clear" w:color="auto" w:fill="auto"/>
            <w:noWrap/>
            <w:vAlign w:val="bottom"/>
            <w:hideMark/>
          </w:tcPr>
          <w:p w14:paraId="4287FDD4"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187517</w:t>
            </w:r>
          </w:p>
        </w:tc>
        <w:tc>
          <w:tcPr>
            <w:tcW w:w="1015" w:type="dxa"/>
            <w:shd w:val="clear" w:color="auto" w:fill="auto"/>
            <w:noWrap/>
            <w:vAlign w:val="bottom"/>
            <w:hideMark/>
          </w:tcPr>
          <w:p w14:paraId="7621949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1843143</w:t>
            </w:r>
          </w:p>
        </w:tc>
        <w:tc>
          <w:tcPr>
            <w:tcW w:w="1035" w:type="dxa"/>
            <w:shd w:val="clear" w:color="auto" w:fill="auto"/>
            <w:noWrap/>
            <w:vAlign w:val="bottom"/>
            <w:hideMark/>
          </w:tcPr>
          <w:p w14:paraId="014E5840"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162606</w:t>
            </w:r>
          </w:p>
        </w:tc>
        <w:tc>
          <w:tcPr>
            <w:tcW w:w="1006" w:type="dxa"/>
            <w:shd w:val="clear" w:color="auto" w:fill="auto"/>
            <w:noWrap/>
            <w:vAlign w:val="bottom"/>
            <w:hideMark/>
          </w:tcPr>
          <w:p w14:paraId="359C383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164145</w:t>
            </w:r>
          </w:p>
        </w:tc>
        <w:tc>
          <w:tcPr>
            <w:tcW w:w="1030" w:type="dxa"/>
            <w:shd w:val="clear" w:color="auto" w:fill="auto"/>
            <w:noWrap/>
            <w:vAlign w:val="bottom"/>
            <w:hideMark/>
          </w:tcPr>
          <w:p w14:paraId="45263D5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182315</w:t>
            </w:r>
          </w:p>
        </w:tc>
        <w:tc>
          <w:tcPr>
            <w:tcW w:w="858" w:type="dxa"/>
            <w:shd w:val="clear" w:color="auto" w:fill="auto"/>
            <w:noWrap/>
            <w:vAlign w:val="bottom"/>
            <w:hideMark/>
          </w:tcPr>
          <w:p w14:paraId="670C65AF"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6,9</w:t>
            </w:r>
          </w:p>
        </w:tc>
        <w:tc>
          <w:tcPr>
            <w:tcW w:w="900" w:type="dxa"/>
            <w:shd w:val="clear" w:color="auto" w:fill="auto"/>
            <w:noWrap/>
            <w:vAlign w:val="bottom"/>
            <w:hideMark/>
          </w:tcPr>
          <w:p w14:paraId="61A5C90F"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-19,2</w:t>
            </w:r>
          </w:p>
        </w:tc>
      </w:tr>
      <w:tr w:rsidR="00D83285" w:rsidRPr="00071AB7" w14:paraId="36D285E3" w14:textId="77777777" w:rsidTr="00D83285">
        <w:trPr>
          <w:trHeight w:val="273"/>
        </w:trPr>
        <w:tc>
          <w:tcPr>
            <w:tcW w:w="1383" w:type="dxa"/>
            <w:shd w:val="clear" w:color="auto" w:fill="auto"/>
            <w:noWrap/>
            <w:vAlign w:val="bottom"/>
            <w:hideMark/>
          </w:tcPr>
          <w:p w14:paraId="3521AB53" w14:textId="77777777" w:rsidR="003A5DAF" w:rsidRPr="00071AB7" w:rsidRDefault="003A5DAF" w:rsidP="003A5DAF">
            <w:pPr>
              <w:spacing w:after="0" w:line="240" w:lineRule="auto"/>
              <w:rPr>
                <w:rFonts w:ascii="Calibri" w:eastAsia="Times New Roman" w:hAnsi="Calibri" w:cs="Times New Roman"/>
                <w:color w:val="000000"/>
                <w:sz w:val="20"/>
                <w:szCs w:val="20"/>
                <w:lang w:val="ro-RO" w:eastAsia="ro-RO"/>
              </w:rPr>
            </w:pPr>
            <w:r w:rsidRPr="00071AB7">
              <w:rPr>
                <w:rFonts w:ascii="Calibri" w:hAnsi="Calibri"/>
                <w:color w:val="000000"/>
                <w:sz w:val="20"/>
                <w:szCs w:val="20"/>
              </w:rPr>
              <w:t>Specialişti în diverse domenii de activitate</w:t>
            </w:r>
          </w:p>
        </w:tc>
        <w:tc>
          <w:tcPr>
            <w:tcW w:w="970" w:type="dxa"/>
            <w:shd w:val="clear" w:color="auto" w:fill="auto"/>
            <w:noWrap/>
            <w:vAlign w:val="bottom"/>
            <w:hideMark/>
          </w:tcPr>
          <w:p w14:paraId="67B64E3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925276</w:t>
            </w:r>
          </w:p>
        </w:tc>
        <w:tc>
          <w:tcPr>
            <w:tcW w:w="930" w:type="dxa"/>
            <w:shd w:val="clear" w:color="auto" w:fill="auto"/>
            <w:noWrap/>
            <w:vAlign w:val="bottom"/>
            <w:hideMark/>
          </w:tcPr>
          <w:p w14:paraId="57E4781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1164370</w:t>
            </w:r>
          </w:p>
        </w:tc>
        <w:tc>
          <w:tcPr>
            <w:tcW w:w="948" w:type="dxa"/>
            <w:shd w:val="clear" w:color="auto" w:fill="auto"/>
            <w:noWrap/>
            <w:vAlign w:val="bottom"/>
            <w:hideMark/>
          </w:tcPr>
          <w:p w14:paraId="72E0D756"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1260599</w:t>
            </w:r>
          </w:p>
        </w:tc>
        <w:tc>
          <w:tcPr>
            <w:tcW w:w="1015" w:type="dxa"/>
            <w:shd w:val="clear" w:color="auto" w:fill="auto"/>
            <w:noWrap/>
            <w:vAlign w:val="bottom"/>
            <w:hideMark/>
          </w:tcPr>
          <w:p w14:paraId="36B1E02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1285976</w:t>
            </w:r>
          </w:p>
        </w:tc>
        <w:tc>
          <w:tcPr>
            <w:tcW w:w="1035" w:type="dxa"/>
            <w:shd w:val="clear" w:color="auto" w:fill="auto"/>
            <w:noWrap/>
            <w:vAlign w:val="bottom"/>
            <w:hideMark/>
          </w:tcPr>
          <w:p w14:paraId="60F1E168"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1334518</w:t>
            </w:r>
          </w:p>
        </w:tc>
        <w:tc>
          <w:tcPr>
            <w:tcW w:w="1006" w:type="dxa"/>
            <w:shd w:val="clear" w:color="auto" w:fill="auto"/>
            <w:noWrap/>
            <w:vAlign w:val="bottom"/>
            <w:hideMark/>
          </w:tcPr>
          <w:p w14:paraId="3A61426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1335691</w:t>
            </w:r>
          </w:p>
        </w:tc>
        <w:tc>
          <w:tcPr>
            <w:tcW w:w="1030" w:type="dxa"/>
            <w:shd w:val="clear" w:color="auto" w:fill="auto"/>
            <w:noWrap/>
            <w:vAlign w:val="bottom"/>
            <w:hideMark/>
          </w:tcPr>
          <w:p w14:paraId="403E1BC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1350202</w:t>
            </w:r>
          </w:p>
        </w:tc>
        <w:tc>
          <w:tcPr>
            <w:tcW w:w="858" w:type="dxa"/>
            <w:shd w:val="clear" w:color="auto" w:fill="auto"/>
            <w:noWrap/>
            <w:vAlign w:val="bottom"/>
            <w:hideMark/>
          </w:tcPr>
          <w:p w14:paraId="29BD56E6"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185,8</w:t>
            </w:r>
          </w:p>
        </w:tc>
        <w:tc>
          <w:tcPr>
            <w:tcW w:w="900" w:type="dxa"/>
            <w:shd w:val="clear" w:color="auto" w:fill="auto"/>
            <w:noWrap/>
            <w:vAlign w:val="bottom"/>
            <w:hideMark/>
          </w:tcPr>
          <w:p w14:paraId="5FBB7DB6" w14:textId="49C609EB" w:rsidR="003A5DAF" w:rsidRPr="00071AB7" w:rsidRDefault="00D83285" w:rsidP="00D83285">
            <w:pPr>
              <w:spacing w:after="0" w:line="240" w:lineRule="auto"/>
              <w:ind w:right="-15"/>
              <w:jc w:val="right"/>
              <w:rPr>
                <w:rFonts w:ascii="Calibri" w:eastAsia="Times New Roman" w:hAnsi="Calibri" w:cs="Times New Roman"/>
                <w:color w:val="000000"/>
                <w:sz w:val="20"/>
                <w:szCs w:val="20"/>
                <w:lang w:val="ro-RO" w:eastAsia="ro-RO"/>
              </w:rPr>
            </w:pPr>
            <w:r>
              <w:rPr>
                <w:rFonts w:ascii="Calibri" w:eastAsia="Times New Roman" w:hAnsi="Calibri" w:cs="Times New Roman"/>
                <w:color w:val="000000"/>
                <w:sz w:val="20"/>
                <w:szCs w:val="20"/>
                <w:lang w:val="ro-RO" w:eastAsia="ro-RO"/>
              </w:rPr>
              <w:t xml:space="preserve">  </w:t>
            </w:r>
            <w:r w:rsidR="003A5DAF" w:rsidRPr="00071AB7">
              <w:rPr>
                <w:rFonts w:ascii="Calibri" w:eastAsia="Times New Roman" w:hAnsi="Calibri" w:cs="Times New Roman"/>
                <w:color w:val="000000"/>
                <w:sz w:val="20"/>
                <w:szCs w:val="20"/>
                <w:lang w:val="ro-RO" w:eastAsia="ro-RO"/>
              </w:rPr>
              <w:t>424,9</w:t>
            </w:r>
          </w:p>
        </w:tc>
      </w:tr>
      <w:tr w:rsidR="00D83285" w:rsidRPr="00071AB7" w14:paraId="5C64179F" w14:textId="77777777" w:rsidTr="00D83285">
        <w:trPr>
          <w:trHeight w:val="273"/>
        </w:trPr>
        <w:tc>
          <w:tcPr>
            <w:tcW w:w="1383" w:type="dxa"/>
            <w:shd w:val="clear" w:color="auto" w:fill="auto"/>
            <w:noWrap/>
            <w:vAlign w:val="bottom"/>
            <w:hideMark/>
          </w:tcPr>
          <w:p w14:paraId="456715FA" w14:textId="77777777" w:rsidR="003A5DAF" w:rsidRPr="00071AB7" w:rsidRDefault="003A5DAF" w:rsidP="003A5DAF">
            <w:pPr>
              <w:spacing w:after="0" w:line="240" w:lineRule="auto"/>
              <w:rPr>
                <w:rFonts w:ascii="Calibri" w:eastAsia="Times New Roman" w:hAnsi="Calibri" w:cs="Times New Roman"/>
                <w:color w:val="000000"/>
                <w:sz w:val="20"/>
                <w:szCs w:val="20"/>
                <w:lang w:val="ro-RO" w:eastAsia="ro-RO"/>
              </w:rPr>
            </w:pPr>
            <w:r w:rsidRPr="00071AB7">
              <w:rPr>
                <w:rFonts w:ascii="Calibri" w:hAnsi="Calibri"/>
                <w:color w:val="000000"/>
                <w:sz w:val="20"/>
                <w:szCs w:val="20"/>
              </w:rPr>
              <w:t>Tehnicieni şi alţi specialişti din domeniul tehnic</w:t>
            </w:r>
          </w:p>
        </w:tc>
        <w:tc>
          <w:tcPr>
            <w:tcW w:w="970" w:type="dxa"/>
            <w:shd w:val="clear" w:color="auto" w:fill="auto"/>
            <w:noWrap/>
            <w:vAlign w:val="bottom"/>
            <w:hideMark/>
          </w:tcPr>
          <w:p w14:paraId="1EC300B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817011</w:t>
            </w:r>
          </w:p>
        </w:tc>
        <w:tc>
          <w:tcPr>
            <w:tcW w:w="930" w:type="dxa"/>
            <w:shd w:val="clear" w:color="auto" w:fill="auto"/>
            <w:noWrap/>
            <w:vAlign w:val="bottom"/>
            <w:hideMark/>
          </w:tcPr>
          <w:p w14:paraId="39FF7813"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508908</w:t>
            </w:r>
          </w:p>
        </w:tc>
        <w:tc>
          <w:tcPr>
            <w:tcW w:w="948" w:type="dxa"/>
            <w:shd w:val="clear" w:color="auto" w:fill="auto"/>
            <w:noWrap/>
            <w:vAlign w:val="bottom"/>
            <w:hideMark/>
          </w:tcPr>
          <w:p w14:paraId="18AE339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491776</w:t>
            </w:r>
          </w:p>
        </w:tc>
        <w:tc>
          <w:tcPr>
            <w:tcW w:w="1015" w:type="dxa"/>
            <w:shd w:val="clear" w:color="auto" w:fill="auto"/>
            <w:noWrap/>
            <w:vAlign w:val="bottom"/>
            <w:hideMark/>
          </w:tcPr>
          <w:p w14:paraId="6DFDF4A8"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506136</w:t>
            </w:r>
          </w:p>
        </w:tc>
        <w:tc>
          <w:tcPr>
            <w:tcW w:w="1035" w:type="dxa"/>
            <w:shd w:val="clear" w:color="auto" w:fill="auto"/>
            <w:noWrap/>
            <w:vAlign w:val="bottom"/>
            <w:hideMark/>
          </w:tcPr>
          <w:p w14:paraId="429FB1D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520031</w:t>
            </w:r>
          </w:p>
        </w:tc>
        <w:tc>
          <w:tcPr>
            <w:tcW w:w="1006" w:type="dxa"/>
            <w:shd w:val="clear" w:color="auto" w:fill="auto"/>
            <w:noWrap/>
            <w:vAlign w:val="bottom"/>
            <w:hideMark/>
          </w:tcPr>
          <w:p w14:paraId="037652A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524404</w:t>
            </w:r>
          </w:p>
        </w:tc>
        <w:tc>
          <w:tcPr>
            <w:tcW w:w="1030" w:type="dxa"/>
            <w:shd w:val="clear" w:color="auto" w:fill="auto"/>
            <w:noWrap/>
            <w:vAlign w:val="bottom"/>
            <w:hideMark/>
          </w:tcPr>
          <w:p w14:paraId="6D4DD0CB"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553083</w:t>
            </w:r>
          </w:p>
        </w:tc>
        <w:tc>
          <w:tcPr>
            <w:tcW w:w="858" w:type="dxa"/>
            <w:shd w:val="clear" w:color="auto" w:fill="auto"/>
            <w:noWrap/>
            <w:vAlign w:val="bottom"/>
            <w:hideMark/>
          </w:tcPr>
          <w:p w14:paraId="5D4FECD0"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44,2</w:t>
            </w:r>
          </w:p>
        </w:tc>
        <w:tc>
          <w:tcPr>
            <w:tcW w:w="900" w:type="dxa"/>
            <w:shd w:val="clear" w:color="auto" w:fill="auto"/>
            <w:noWrap/>
            <w:vAlign w:val="bottom"/>
            <w:hideMark/>
          </w:tcPr>
          <w:p w14:paraId="5E3CC525"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-263,9</w:t>
            </w:r>
          </w:p>
        </w:tc>
      </w:tr>
      <w:tr w:rsidR="00D83285" w:rsidRPr="00071AB7" w14:paraId="17B56A9D" w14:textId="77777777" w:rsidTr="00D83285">
        <w:trPr>
          <w:trHeight w:val="273"/>
        </w:trPr>
        <w:tc>
          <w:tcPr>
            <w:tcW w:w="1383" w:type="dxa"/>
            <w:shd w:val="clear" w:color="auto" w:fill="auto"/>
            <w:noWrap/>
            <w:vAlign w:val="bottom"/>
            <w:hideMark/>
          </w:tcPr>
          <w:p w14:paraId="06EB2048" w14:textId="77777777" w:rsidR="003A5DAF" w:rsidRPr="00071AB7" w:rsidRDefault="003A5DAF" w:rsidP="003A5DAF">
            <w:pPr>
              <w:spacing w:after="0" w:line="240" w:lineRule="auto"/>
              <w:rPr>
                <w:rFonts w:ascii="Calibri" w:eastAsia="Times New Roman" w:hAnsi="Calibri" w:cs="Times New Roman"/>
                <w:color w:val="000000"/>
                <w:sz w:val="20"/>
                <w:szCs w:val="20"/>
                <w:lang w:val="ro-RO" w:eastAsia="ro-RO"/>
              </w:rPr>
            </w:pPr>
            <w:r w:rsidRPr="00071AB7">
              <w:rPr>
                <w:rFonts w:ascii="Calibri" w:hAnsi="Calibri"/>
                <w:color w:val="000000"/>
                <w:sz w:val="20"/>
                <w:szCs w:val="20"/>
              </w:rPr>
              <w:t>Funcţionari administrativi</w:t>
            </w:r>
          </w:p>
        </w:tc>
        <w:tc>
          <w:tcPr>
            <w:tcW w:w="970" w:type="dxa"/>
            <w:shd w:val="clear" w:color="auto" w:fill="auto"/>
            <w:noWrap/>
            <w:vAlign w:val="bottom"/>
            <w:hideMark/>
          </w:tcPr>
          <w:p w14:paraId="054224C1"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434769</w:t>
            </w:r>
          </w:p>
        </w:tc>
        <w:tc>
          <w:tcPr>
            <w:tcW w:w="930" w:type="dxa"/>
            <w:shd w:val="clear" w:color="auto" w:fill="auto"/>
            <w:noWrap/>
            <w:vAlign w:val="bottom"/>
            <w:hideMark/>
          </w:tcPr>
          <w:p w14:paraId="5588B53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365329</w:t>
            </w:r>
          </w:p>
        </w:tc>
        <w:tc>
          <w:tcPr>
            <w:tcW w:w="948" w:type="dxa"/>
            <w:shd w:val="clear" w:color="auto" w:fill="auto"/>
            <w:noWrap/>
            <w:vAlign w:val="bottom"/>
            <w:hideMark/>
          </w:tcPr>
          <w:p w14:paraId="789DB6A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373161</w:t>
            </w:r>
          </w:p>
        </w:tc>
        <w:tc>
          <w:tcPr>
            <w:tcW w:w="1015" w:type="dxa"/>
            <w:shd w:val="clear" w:color="auto" w:fill="auto"/>
            <w:noWrap/>
            <w:vAlign w:val="bottom"/>
            <w:hideMark/>
          </w:tcPr>
          <w:p w14:paraId="5576230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368774</w:t>
            </w:r>
          </w:p>
        </w:tc>
        <w:tc>
          <w:tcPr>
            <w:tcW w:w="1035" w:type="dxa"/>
            <w:shd w:val="clear" w:color="auto" w:fill="auto"/>
            <w:noWrap/>
            <w:vAlign w:val="bottom"/>
            <w:hideMark/>
          </w:tcPr>
          <w:p w14:paraId="302A9A16"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389479</w:t>
            </w:r>
          </w:p>
        </w:tc>
        <w:tc>
          <w:tcPr>
            <w:tcW w:w="1006" w:type="dxa"/>
            <w:shd w:val="clear" w:color="auto" w:fill="auto"/>
            <w:noWrap/>
            <w:vAlign w:val="bottom"/>
            <w:hideMark/>
          </w:tcPr>
          <w:p w14:paraId="6D660FF6"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384275</w:t>
            </w:r>
          </w:p>
        </w:tc>
        <w:tc>
          <w:tcPr>
            <w:tcW w:w="1030" w:type="dxa"/>
            <w:shd w:val="clear" w:color="auto" w:fill="auto"/>
            <w:noWrap/>
            <w:vAlign w:val="bottom"/>
            <w:hideMark/>
          </w:tcPr>
          <w:p w14:paraId="7F7F45A0"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364513</w:t>
            </w:r>
          </w:p>
        </w:tc>
        <w:tc>
          <w:tcPr>
            <w:tcW w:w="858" w:type="dxa"/>
            <w:shd w:val="clear" w:color="auto" w:fill="auto"/>
            <w:noWrap/>
            <w:vAlign w:val="bottom"/>
            <w:hideMark/>
          </w:tcPr>
          <w:p w14:paraId="509F15AB"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-0,8</w:t>
            </w:r>
          </w:p>
        </w:tc>
        <w:tc>
          <w:tcPr>
            <w:tcW w:w="900" w:type="dxa"/>
            <w:shd w:val="clear" w:color="auto" w:fill="auto"/>
            <w:noWrap/>
            <w:vAlign w:val="bottom"/>
            <w:hideMark/>
          </w:tcPr>
          <w:p w14:paraId="020F156B"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-70,3</w:t>
            </w:r>
          </w:p>
        </w:tc>
      </w:tr>
      <w:tr w:rsidR="00D83285" w:rsidRPr="00071AB7" w14:paraId="313F9123" w14:textId="77777777" w:rsidTr="00D83285">
        <w:trPr>
          <w:trHeight w:val="273"/>
        </w:trPr>
        <w:tc>
          <w:tcPr>
            <w:tcW w:w="1383" w:type="dxa"/>
            <w:shd w:val="clear" w:color="auto" w:fill="auto"/>
            <w:noWrap/>
            <w:vAlign w:val="bottom"/>
            <w:hideMark/>
          </w:tcPr>
          <w:p w14:paraId="25C7BA1E" w14:textId="77777777" w:rsidR="003A5DAF" w:rsidRPr="00071AB7" w:rsidRDefault="003A5DAF" w:rsidP="003A5DAF">
            <w:pPr>
              <w:spacing w:after="0" w:line="240" w:lineRule="auto"/>
              <w:rPr>
                <w:rFonts w:ascii="Calibri" w:eastAsia="Times New Roman" w:hAnsi="Calibri" w:cs="Times New Roman"/>
                <w:color w:val="000000"/>
                <w:sz w:val="20"/>
                <w:szCs w:val="20"/>
                <w:lang w:val="ro-RO" w:eastAsia="ro-RO"/>
              </w:rPr>
            </w:pPr>
            <w:r w:rsidRPr="00071AB7">
              <w:rPr>
                <w:rFonts w:ascii="Calibri" w:hAnsi="Calibri"/>
                <w:color w:val="000000"/>
                <w:sz w:val="20"/>
                <w:szCs w:val="20"/>
              </w:rPr>
              <w:t>Lucrători în domeniul serviciilor</w:t>
            </w:r>
          </w:p>
        </w:tc>
        <w:tc>
          <w:tcPr>
            <w:tcW w:w="970" w:type="dxa"/>
            <w:shd w:val="clear" w:color="auto" w:fill="auto"/>
            <w:noWrap/>
            <w:vAlign w:val="bottom"/>
            <w:hideMark/>
          </w:tcPr>
          <w:p w14:paraId="7A3BDA66"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964886</w:t>
            </w:r>
          </w:p>
        </w:tc>
        <w:tc>
          <w:tcPr>
            <w:tcW w:w="930" w:type="dxa"/>
            <w:shd w:val="clear" w:color="auto" w:fill="auto"/>
            <w:noWrap/>
            <w:vAlign w:val="bottom"/>
            <w:hideMark/>
          </w:tcPr>
          <w:p w14:paraId="65368286"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1166356</w:t>
            </w:r>
          </w:p>
        </w:tc>
        <w:tc>
          <w:tcPr>
            <w:tcW w:w="948" w:type="dxa"/>
            <w:shd w:val="clear" w:color="auto" w:fill="auto"/>
            <w:noWrap/>
            <w:vAlign w:val="bottom"/>
            <w:hideMark/>
          </w:tcPr>
          <w:p w14:paraId="773A381A"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1242225</w:t>
            </w:r>
          </w:p>
        </w:tc>
        <w:tc>
          <w:tcPr>
            <w:tcW w:w="1015" w:type="dxa"/>
            <w:shd w:val="clear" w:color="auto" w:fill="auto"/>
            <w:noWrap/>
            <w:vAlign w:val="bottom"/>
            <w:hideMark/>
          </w:tcPr>
          <w:p w14:paraId="0F872D1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1261308</w:t>
            </w:r>
          </w:p>
        </w:tc>
        <w:tc>
          <w:tcPr>
            <w:tcW w:w="1035" w:type="dxa"/>
            <w:shd w:val="clear" w:color="auto" w:fill="auto"/>
            <w:noWrap/>
            <w:vAlign w:val="bottom"/>
            <w:hideMark/>
          </w:tcPr>
          <w:p w14:paraId="4FD997B5"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1283454</w:t>
            </w:r>
          </w:p>
        </w:tc>
        <w:tc>
          <w:tcPr>
            <w:tcW w:w="1006" w:type="dxa"/>
            <w:shd w:val="clear" w:color="auto" w:fill="auto"/>
            <w:noWrap/>
            <w:vAlign w:val="bottom"/>
            <w:hideMark/>
          </w:tcPr>
          <w:p w14:paraId="699DD81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1311458</w:t>
            </w:r>
          </w:p>
        </w:tc>
        <w:tc>
          <w:tcPr>
            <w:tcW w:w="1030" w:type="dxa"/>
            <w:shd w:val="clear" w:color="auto" w:fill="auto"/>
            <w:noWrap/>
            <w:vAlign w:val="bottom"/>
            <w:hideMark/>
          </w:tcPr>
          <w:p w14:paraId="6778B6CF"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1323091</w:t>
            </w:r>
          </w:p>
        </w:tc>
        <w:tc>
          <w:tcPr>
            <w:tcW w:w="858" w:type="dxa"/>
            <w:shd w:val="clear" w:color="auto" w:fill="auto"/>
            <w:noWrap/>
            <w:vAlign w:val="bottom"/>
            <w:hideMark/>
          </w:tcPr>
          <w:p w14:paraId="1D0A2115"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156,7</w:t>
            </w:r>
          </w:p>
        </w:tc>
        <w:tc>
          <w:tcPr>
            <w:tcW w:w="900" w:type="dxa"/>
            <w:shd w:val="clear" w:color="auto" w:fill="auto"/>
            <w:noWrap/>
            <w:vAlign w:val="bottom"/>
            <w:hideMark/>
          </w:tcPr>
          <w:p w14:paraId="28A3DC1A"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358,2</w:t>
            </w:r>
          </w:p>
        </w:tc>
      </w:tr>
      <w:tr w:rsidR="00D83285" w:rsidRPr="00071AB7" w14:paraId="7163542C" w14:textId="77777777" w:rsidTr="00D83285">
        <w:trPr>
          <w:trHeight w:val="273"/>
        </w:trPr>
        <w:tc>
          <w:tcPr>
            <w:tcW w:w="1383" w:type="dxa"/>
            <w:shd w:val="clear" w:color="auto" w:fill="auto"/>
            <w:noWrap/>
            <w:vAlign w:val="bottom"/>
            <w:hideMark/>
          </w:tcPr>
          <w:p w14:paraId="6EAFAE53" w14:textId="77777777" w:rsidR="003A5DAF" w:rsidRPr="00071AB7" w:rsidRDefault="003A5DAF" w:rsidP="003A5DAF">
            <w:pPr>
              <w:spacing w:after="0" w:line="240" w:lineRule="auto"/>
              <w:rPr>
                <w:rFonts w:ascii="Calibri" w:eastAsia="Times New Roman" w:hAnsi="Calibri" w:cs="Times New Roman"/>
                <w:color w:val="000000"/>
                <w:sz w:val="20"/>
                <w:szCs w:val="20"/>
                <w:lang w:val="ro-RO" w:eastAsia="ro-RO"/>
              </w:rPr>
            </w:pPr>
            <w:r w:rsidRPr="00071AB7">
              <w:rPr>
                <w:rFonts w:ascii="Calibri" w:hAnsi="Calibri"/>
                <w:color w:val="000000"/>
                <w:sz w:val="20"/>
                <w:szCs w:val="20"/>
              </w:rPr>
              <w:t>Lucrători calificaţi în agricultură, silvicultură şi pescuit</w:t>
            </w:r>
          </w:p>
        </w:tc>
        <w:tc>
          <w:tcPr>
            <w:tcW w:w="970" w:type="dxa"/>
            <w:shd w:val="clear" w:color="auto" w:fill="auto"/>
            <w:noWrap/>
            <w:vAlign w:val="bottom"/>
            <w:hideMark/>
          </w:tcPr>
          <w:p w14:paraId="64BF925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2219690</w:t>
            </w:r>
          </w:p>
        </w:tc>
        <w:tc>
          <w:tcPr>
            <w:tcW w:w="930" w:type="dxa"/>
            <w:shd w:val="clear" w:color="auto" w:fill="auto"/>
            <w:noWrap/>
            <w:vAlign w:val="bottom"/>
            <w:hideMark/>
          </w:tcPr>
          <w:p w14:paraId="245E4543"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2009717</w:t>
            </w:r>
          </w:p>
        </w:tc>
        <w:tc>
          <w:tcPr>
            <w:tcW w:w="948" w:type="dxa"/>
            <w:shd w:val="clear" w:color="auto" w:fill="auto"/>
            <w:noWrap/>
            <w:vAlign w:val="bottom"/>
            <w:hideMark/>
          </w:tcPr>
          <w:p w14:paraId="4F93E884"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1823451</w:t>
            </w:r>
          </w:p>
        </w:tc>
        <w:tc>
          <w:tcPr>
            <w:tcW w:w="1015" w:type="dxa"/>
            <w:shd w:val="clear" w:color="auto" w:fill="auto"/>
            <w:noWrap/>
            <w:vAlign w:val="bottom"/>
            <w:hideMark/>
          </w:tcPr>
          <w:p w14:paraId="784BED3C"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1642799</w:t>
            </w:r>
          </w:p>
        </w:tc>
        <w:tc>
          <w:tcPr>
            <w:tcW w:w="1035" w:type="dxa"/>
            <w:shd w:val="clear" w:color="auto" w:fill="auto"/>
            <w:noWrap/>
            <w:vAlign w:val="bottom"/>
            <w:hideMark/>
          </w:tcPr>
          <w:p w14:paraId="13D91C7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1661634</w:t>
            </w:r>
          </w:p>
        </w:tc>
        <w:tc>
          <w:tcPr>
            <w:tcW w:w="1006" w:type="dxa"/>
            <w:shd w:val="clear" w:color="auto" w:fill="auto"/>
            <w:noWrap/>
            <w:vAlign w:val="bottom"/>
            <w:hideMark/>
          </w:tcPr>
          <w:p w14:paraId="0B26033C"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1583860</w:t>
            </w:r>
          </w:p>
        </w:tc>
        <w:tc>
          <w:tcPr>
            <w:tcW w:w="1030" w:type="dxa"/>
            <w:shd w:val="clear" w:color="auto" w:fill="auto"/>
            <w:noWrap/>
            <w:vAlign w:val="bottom"/>
            <w:hideMark/>
          </w:tcPr>
          <w:p w14:paraId="4C56CDE4"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1567386</w:t>
            </w:r>
          </w:p>
        </w:tc>
        <w:tc>
          <w:tcPr>
            <w:tcW w:w="858" w:type="dxa"/>
            <w:shd w:val="clear" w:color="auto" w:fill="auto"/>
            <w:noWrap/>
            <w:vAlign w:val="bottom"/>
            <w:hideMark/>
          </w:tcPr>
          <w:p w14:paraId="39258D6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-442,3</w:t>
            </w:r>
          </w:p>
        </w:tc>
        <w:tc>
          <w:tcPr>
            <w:tcW w:w="900" w:type="dxa"/>
            <w:shd w:val="clear" w:color="auto" w:fill="auto"/>
            <w:noWrap/>
            <w:vAlign w:val="bottom"/>
            <w:hideMark/>
          </w:tcPr>
          <w:p w14:paraId="70AE7FA2"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-652,3</w:t>
            </w:r>
          </w:p>
        </w:tc>
      </w:tr>
      <w:tr w:rsidR="00D83285" w:rsidRPr="00071AB7" w14:paraId="383D765E" w14:textId="77777777" w:rsidTr="00D83285">
        <w:trPr>
          <w:trHeight w:val="273"/>
        </w:trPr>
        <w:tc>
          <w:tcPr>
            <w:tcW w:w="1383" w:type="dxa"/>
            <w:shd w:val="clear" w:color="auto" w:fill="auto"/>
            <w:noWrap/>
            <w:vAlign w:val="bottom"/>
            <w:hideMark/>
          </w:tcPr>
          <w:p w14:paraId="0AA11299" w14:textId="77777777" w:rsidR="003A5DAF" w:rsidRPr="00071AB7" w:rsidRDefault="003A5DAF" w:rsidP="003A5DAF">
            <w:pPr>
              <w:spacing w:after="0" w:line="240" w:lineRule="auto"/>
              <w:rPr>
                <w:rFonts w:ascii="Calibri" w:eastAsia="Times New Roman" w:hAnsi="Calibri" w:cs="Times New Roman"/>
                <w:color w:val="000000"/>
                <w:sz w:val="20"/>
                <w:szCs w:val="20"/>
                <w:lang w:val="ro-RO" w:eastAsia="ro-RO"/>
              </w:rPr>
            </w:pPr>
            <w:r w:rsidRPr="00071AB7">
              <w:rPr>
                <w:rFonts w:ascii="Calibri" w:hAnsi="Calibri"/>
                <w:color w:val="000000"/>
                <w:sz w:val="20"/>
                <w:szCs w:val="20"/>
              </w:rPr>
              <w:t>Muncitori calificaţi şi asimilaţi</w:t>
            </w:r>
          </w:p>
        </w:tc>
        <w:tc>
          <w:tcPr>
            <w:tcW w:w="970" w:type="dxa"/>
            <w:shd w:val="clear" w:color="auto" w:fill="auto"/>
            <w:noWrap/>
            <w:vAlign w:val="bottom"/>
            <w:hideMark/>
          </w:tcPr>
          <w:p w14:paraId="60533FB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1404362</w:t>
            </w:r>
          </w:p>
        </w:tc>
        <w:tc>
          <w:tcPr>
            <w:tcW w:w="930" w:type="dxa"/>
            <w:shd w:val="clear" w:color="auto" w:fill="auto"/>
            <w:noWrap/>
            <w:vAlign w:val="bottom"/>
            <w:hideMark/>
          </w:tcPr>
          <w:p w14:paraId="74C10C6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1364385</w:t>
            </w:r>
          </w:p>
        </w:tc>
        <w:tc>
          <w:tcPr>
            <w:tcW w:w="948" w:type="dxa"/>
            <w:shd w:val="clear" w:color="auto" w:fill="auto"/>
            <w:noWrap/>
            <w:vAlign w:val="bottom"/>
            <w:hideMark/>
          </w:tcPr>
          <w:p w14:paraId="2D06987A"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1353580</w:t>
            </w:r>
          </w:p>
        </w:tc>
        <w:tc>
          <w:tcPr>
            <w:tcW w:w="1015" w:type="dxa"/>
            <w:shd w:val="clear" w:color="auto" w:fill="auto"/>
            <w:noWrap/>
            <w:vAlign w:val="bottom"/>
            <w:hideMark/>
          </w:tcPr>
          <w:p w14:paraId="711442E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1402991</w:t>
            </w:r>
          </w:p>
        </w:tc>
        <w:tc>
          <w:tcPr>
            <w:tcW w:w="1035" w:type="dxa"/>
            <w:shd w:val="clear" w:color="auto" w:fill="auto"/>
            <w:noWrap/>
            <w:vAlign w:val="bottom"/>
            <w:hideMark/>
          </w:tcPr>
          <w:p w14:paraId="315890A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1463559</w:t>
            </w:r>
          </w:p>
        </w:tc>
        <w:tc>
          <w:tcPr>
            <w:tcW w:w="1006" w:type="dxa"/>
            <w:shd w:val="clear" w:color="auto" w:fill="auto"/>
            <w:noWrap/>
            <w:vAlign w:val="bottom"/>
            <w:hideMark/>
          </w:tcPr>
          <w:p w14:paraId="2DB261F6"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1454887</w:t>
            </w:r>
          </w:p>
        </w:tc>
        <w:tc>
          <w:tcPr>
            <w:tcW w:w="1030" w:type="dxa"/>
            <w:shd w:val="clear" w:color="auto" w:fill="auto"/>
            <w:noWrap/>
            <w:vAlign w:val="bottom"/>
            <w:hideMark/>
          </w:tcPr>
          <w:p w14:paraId="2F64E78B"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1400498</w:t>
            </w:r>
          </w:p>
        </w:tc>
        <w:tc>
          <w:tcPr>
            <w:tcW w:w="858" w:type="dxa"/>
            <w:shd w:val="clear" w:color="auto" w:fill="auto"/>
            <w:noWrap/>
            <w:vAlign w:val="bottom"/>
            <w:hideMark/>
          </w:tcPr>
          <w:p w14:paraId="4D139CC8"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36,1</w:t>
            </w:r>
          </w:p>
        </w:tc>
        <w:tc>
          <w:tcPr>
            <w:tcW w:w="900" w:type="dxa"/>
            <w:shd w:val="clear" w:color="auto" w:fill="auto"/>
            <w:noWrap/>
            <w:vAlign w:val="bottom"/>
            <w:hideMark/>
          </w:tcPr>
          <w:p w14:paraId="047283F8"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-3,9</w:t>
            </w:r>
          </w:p>
        </w:tc>
      </w:tr>
      <w:tr w:rsidR="00D83285" w:rsidRPr="00071AB7" w14:paraId="03847AD0" w14:textId="77777777" w:rsidTr="00D83285">
        <w:trPr>
          <w:trHeight w:val="273"/>
        </w:trPr>
        <w:tc>
          <w:tcPr>
            <w:tcW w:w="1383" w:type="dxa"/>
            <w:shd w:val="clear" w:color="auto" w:fill="auto"/>
            <w:noWrap/>
            <w:vAlign w:val="bottom"/>
            <w:hideMark/>
          </w:tcPr>
          <w:p w14:paraId="06ACCAE3" w14:textId="6854E91C" w:rsidR="003A5DAF" w:rsidRPr="00071AB7" w:rsidRDefault="00BD3D21" w:rsidP="003A5DAF">
            <w:pPr>
              <w:spacing w:after="0" w:line="240" w:lineRule="auto"/>
              <w:rPr>
                <w:rFonts w:ascii="Calibri" w:hAnsi="Calibri"/>
                <w:color w:val="000000"/>
                <w:sz w:val="20"/>
                <w:szCs w:val="20"/>
              </w:rPr>
            </w:pPr>
            <w:r>
              <w:rPr>
                <w:rFonts w:ascii="Calibri" w:hAnsi="Calibri"/>
                <w:color w:val="000000"/>
                <w:sz w:val="20"/>
                <w:szCs w:val="20"/>
              </w:rPr>
              <w:t>Alte categorii de ocupații,</w:t>
            </w:r>
          </w:p>
          <w:p w14:paraId="2DF01752" w14:textId="77777777" w:rsidR="003A5DAF" w:rsidRPr="00071AB7" w:rsidRDefault="003A5DAF" w:rsidP="003A5DAF">
            <w:pPr>
              <w:spacing w:after="0" w:line="240" w:lineRule="auto"/>
              <w:rPr>
                <w:rFonts w:ascii="Calibri" w:hAnsi="Calibri"/>
                <w:color w:val="000000"/>
                <w:sz w:val="20"/>
                <w:szCs w:val="20"/>
              </w:rPr>
            </w:pPr>
            <w:r w:rsidRPr="00071AB7">
              <w:rPr>
                <w:rFonts w:ascii="Calibri" w:hAnsi="Calibri"/>
                <w:color w:val="000000"/>
                <w:sz w:val="20"/>
                <w:szCs w:val="20"/>
              </w:rPr>
              <w:t>din care: muncitori necalificaţi</w:t>
            </w:r>
          </w:p>
          <w:p w14:paraId="6EBB68BF" w14:textId="77777777" w:rsidR="003A5DAF" w:rsidRPr="00071AB7" w:rsidRDefault="003A5DAF" w:rsidP="003A5DAF">
            <w:pPr>
              <w:spacing w:after="0" w:line="240" w:lineRule="auto"/>
              <w:rPr>
                <w:rFonts w:ascii="Calibri" w:hAnsi="Calibri"/>
                <w:color w:val="000000"/>
                <w:sz w:val="20"/>
                <w:szCs w:val="20"/>
              </w:rPr>
            </w:pPr>
          </w:p>
          <w:p w14:paraId="26AE5DED" w14:textId="77777777" w:rsidR="003A5DAF" w:rsidRPr="00071AB7" w:rsidRDefault="003A5DAF" w:rsidP="003A5DAF">
            <w:pPr>
              <w:spacing w:after="0" w:line="240" w:lineRule="auto"/>
              <w:rPr>
                <w:rFonts w:ascii="Calibri" w:eastAsia="Times New Roman" w:hAnsi="Calibri" w:cs="Times New Roman"/>
                <w:strike/>
                <w:color w:val="000000"/>
                <w:sz w:val="20"/>
                <w:szCs w:val="20"/>
                <w:lang w:val="ro-RO" w:eastAsia="ro-RO"/>
              </w:rPr>
            </w:pPr>
          </w:p>
        </w:tc>
        <w:tc>
          <w:tcPr>
            <w:tcW w:w="970" w:type="dxa"/>
            <w:shd w:val="clear" w:color="auto" w:fill="auto"/>
            <w:noWrap/>
            <w:vAlign w:val="bottom"/>
            <w:hideMark/>
          </w:tcPr>
          <w:p w14:paraId="0A560E5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1984873</w:t>
            </w:r>
          </w:p>
          <w:p w14:paraId="2271C148"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0110A32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7650BBC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1240B79C"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946987</w:t>
            </w:r>
          </w:p>
          <w:p w14:paraId="57D0937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77B72EF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tc>
        <w:tc>
          <w:tcPr>
            <w:tcW w:w="930" w:type="dxa"/>
            <w:shd w:val="clear" w:color="auto" w:fill="auto"/>
            <w:noWrap/>
            <w:vAlign w:val="bottom"/>
            <w:hideMark/>
          </w:tcPr>
          <w:p w14:paraId="4991FD5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1859284</w:t>
            </w:r>
          </w:p>
          <w:p w14:paraId="00B1E32F"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436521F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19D5F5A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403DC795"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878159</w:t>
            </w:r>
          </w:p>
          <w:p w14:paraId="1D1E76A6"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34BA77C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tc>
        <w:tc>
          <w:tcPr>
            <w:tcW w:w="948" w:type="dxa"/>
            <w:shd w:val="clear" w:color="auto" w:fill="auto"/>
            <w:noWrap/>
            <w:vAlign w:val="bottom"/>
            <w:hideMark/>
          </w:tcPr>
          <w:p w14:paraId="7091CCFB"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1803077</w:t>
            </w:r>
          </w:p>
          <w:p w14:paraId="2471A22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3666C4C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1F98D85F"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45B17D91"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819186</w:t>
            </w:r>
          </w:p>
          <w:p w14:paraId="452B0156"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1DDF1C08"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tc>
        <w:tc>
          <w:tcPr>
            <w:tcW w:w="1015" w:type="dxa"/>
            <w:shd w:val="clear" w:color="auto" w:fill="auto"/>
            <w:noWrap/>
            <w:vAlign w:val="bottom"/>
            <w:hideMark/>
          </w:tcPr>
          <w:p w14:paraId="134325F1"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1797649</w:t>
            </w:r>
          </w:p>
          <w:p w14:paraId="12134986"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08F84B4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386CEC70"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45B75203"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788350</w:t>
            </w:r>
          </w:p>
          <w:p w14:paraId="24D22850"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2D615C21"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tc>
        <w:tc>
          <w:tcPr>
            <w:tcW w:w="1035" w:type="dxa"/>
            <w:shd w:val="clear" w:color="auto" w:fill="auto"/>
            <w:noWrap/>
            <w:vAlign w:val="bottom"/>
            <w:hideMark/>
          </w:tcPr>
          <w:p w14:paraId="0B183A61"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1855274</w:t>
            </w:r>
          </w:p>
          <w:p w14:paraId="3B844D4A"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5D95F69C"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5D2299A2"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136CC953"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792774</w:t>
            </w:r>
          </w:p>
          <w:p w14:paraId="4F74371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38724133"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tc>
        <w:tc>
          <w:tcPr>
            <w:tcW w:w="1006" w:type="dxa"/>
            <w:shd w:val="clear" w:color="auto" w:fill="auto"/>
            <w:noWrap/>
            <w:vAlign w:val="bottom"/>
            <w:hideMark/>
          </w:tcPr>
          <w:p w14:paraId="123C252F" w14:textId="77777777" w:rsidR="003A5DAF" w:rsidRPr="00071AB7" w:rsidRDefault="003A5DAF" w:rsidP="00D83285">
            <w:pPr>
              <w:spacing w:after="0" w:line="240" w:lineRule="auto"/>
              <w:ind w:left="-126" w:right="-72"/>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1929818</w:t>
            </w:r>
          </w:p>
          <w:p w14:paraId="286B45E1"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36649F5B"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4D423EFF"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0177ADC8"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823933</w:t>
            </w:r>
          </w:p>
          <w:p w14:paraId="67528FC5"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656268A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tc>
        <w:tc>
          <w:tcPr>
            <w:tcW w:w="1030" w:type="dxa"/>
            <w:shd w:val="clear" w:color="auto" w:fill="auto"/>
            <w:noWrap/>
            <w:vAlign w:val="bottom"/>
            <w:hideMark/>
          </w:tcPr>
          <w:p w14:paraId="0B55F683"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1939235</w:t>
            </w:r>
          </w:p>
          <w:p w14:paraId="7BDEAE44"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28D06D20"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5EF7395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4D60B5B2"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844920</w:t>
            </w:r>
          </w:p>
          <w:p w14:paraId="122752BF"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099E1E24"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tc>
        <w:tc>
          <w:tcPr>
            <w:tcW w:w="858" w:type="dxa"/>
            <w:shd w:val="clear" w:color="auto" w:fill="auto"/>
            <w:noWrap/>
            <w:vAlign w:val="bottom"/>
            <w:hideMark/>
          </w:tcPr>
          <w:p w14:paraId="11F6F9C3"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80,0</w:t>
            </w:r>
          </w:p>
          <w:p w14:paraId="4AD8678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6B08C75C"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4AD51765"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6BEF6B02"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-33,2</w:t>
            </w:r>
          </w:p>
          <w:p w14:paraId="5AE92C74"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3E5B3A61"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tc>
        <w:tc>
          <w:tcPr>
            <w:tcW w:w="900" w:type="dxa"/>
            <w:shd w:val="clear" w:color="auto" w:fill="auto"/>
            <w:noWrap/>
            <w:vAlign w:val="bottom"/>
            <w:hideMark/>
          </w:tcPr>
          <w:p w14:paraId="4CDB65B7"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-45,6</w:t>
            </w:r>
          </w:p>
          <w:p w14:paraId="17DA0C74"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231C71FE"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154DEB6D"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694D7961"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r w:rsidRPr="00071AB7">
              <w:rPr>
                <w:rFonts w:ascii="Calibri" w:eastAsia="Times New Roman" w:hAnsi="Calibri" w:cs="Times New Roman"/>
                <w:color w:val="000000"/>
                <w:sz w:val="20"/>
                <w:szCs w:val="20"/>
                <w:lang w:val="ro-RO" w:eastAsia="ro-RO"/>
              </w:rPr>
              <w:t>-102,1</w:t>
            </w:r>
          </w:p>
          <w:p w14:paraId="5C3674B3"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p w14:paraId="3027D789" w14:textId="77777777" w:rsidR="003A5DAF" w:rsidRPr="00071AB7" w:rsidRDefault="003A5DAF" w:rsidP="003A5DAF">
            <w:pPr>
              <w:spacing w:after="0" w:line="240" w:lineRule="auto"/>
              <w:jc w:val="right"/>
              <w:rPr>
                <w:rFonts w:ascii="Calibri" w:eastAsia="Times New Roman" w:hAnsi="Calibri" w:cs="Times New Roman"/>
                <w:color w:val="000000"/>
                <w:sz w:val="20"/>
                <w:szCs w:val="20"/>
                <w:lang w:val="ro-RO" w:eastAsia="ro-RO"/>
              </w:rPr>
            </w:pPr>
          </w:p>
        </w:tc>
      </w:tr>
    </w:tbl>
    <w:p w14:paraId="0C684173" w14:textId="1179FA76" w:rsidR="003A5DAF" w:rsidRPr="00071AB7" w:rsidRDefault="00D83285" w:rsidP="003A5DAF">
      <w:pPr>
        <w:spacing w:after="120" w:line="276" w:lineRule="auto"/>
        <w:jc w:val="both"/>
        <w:rPr>
          <w:rFonts w:ascii="Trebuchet MS" w:hAnsi="Trebuchet MS"/>
          <w:lang w:val="ro-RO"/>
        </w:rPr>
      </w:pPr>
      <w:r>
        <w:rPr>
          <w:rFonts w:ascii="Trebuchet MS" w:hAnsi="Trebuchet MS"/>
          <w:lang w:val="ro-RO"/>
        </w:rPr>
        <w:t>Sursa: INS</w:t>
      </w:r>
    </w:p>
    <w:p w14:paraId="16A3A1FC" w14:textId="77777777" w:rsidR="003A5DAF" w:rsidRPr="00071AB7" w:rsidRDefault="003A5DAF" w:rsidP="003A5DAF">
      <w:pPr>
        <w:spacing w:after="120" w:line="276" w:lineRule="auto"/>
        <w:jc w:val="both"/>
        <w:rPr>
          <w:rFonts w:ascii="Trebuchet MS" w:hAnsi="Trebuchet MS"/>
          <w:lang w:val="ro-RO"/>
        </w:rPr>
      </w:pPr>
      <w:r w:rsidRPr="00071AB7">
        <w:rPr>
          <w:rFonts w:ascii="Trebuchet MS" w:hAnsi="Trebuchet MS"/>
          <w:lang w:val="ro-RO"/>
        </w:rPr>
        <w:t>Comparativ cu anul 2009, populația ocupată pe tipuri de ocupații COR a crescut în anul 2019 în următoarele grupe majore de ocupații:</w:t>
      </w:r>
    </w:p>
    <w:p w14:paraId="1E8A05C8" w14:textId="77777777" w:rsidR="003A5DAF" w:rsidRPr="00071AB7" w:rsidRDefault="003A5DAF" w:rsidP="003A5DAF">
      <w:pPr>
        <w:pStyle w:val="ListParagraph"/>
        <w:numPr>
          <w:ilvl w:val="0"/>
          <w:numId w:val="11"/>
        </w:numPr>
        <w:autoSpaceDE w:val="0"/>
        <w:autoSpaceDN w:val="0"/>
        <w:adjustRightInd w:val="0"/>
        <w:spacing w:after="0" w:line="240" w:lineRule="auto"/>
        <w:rPr>
          <w:rFonts w:ascii="Trebuchet MS" w:hAnsi="Trebuchet MS" w:cs="Times New Roman"/>
        </w:rPr>
      </w:pPr>
      <w:r w:rsidRPr="00071AB7">
        <w:rPr>
          <w:rFonts w:ascii="Trebuchet MS" w:hAnsi="Trebuchet MS" w:cs="Times New Roman"/>
        </w:rPr>
        <w:t xml:space="preserve">Specialişti în diverse domenii de activitate </w:t>
      </w:r>
      <w:r w:rsidRPr="00071AB7">
        <w:rPr>
          <w:rFonts w:ascii="Trebuchet MS" w:hAnsi="Trebuchet MS"/>
        </w:rPr>
        <w:t>(Grupa 2): 424,9 mii persoane;</w:t>
      </w:r>
    </w:p>
    <w:p w14:paraId="300C9D34" w14:textId="5F94B139" w:rsidR="003A5DAF" w:rsidRPr="00071AB7" w:rsidRDefault="003A5DAF" w:rsidP="003A5DAF">
      <w:pPr>
        <w:pStyle w:val="ListParagraph"/>
        <w:numPr>
          <w:ilvl w:val="0"/>
          <w:numId w:val="11"/>
        </w:numPr>
        <w:spacing w:after="120"/>
        <w:jc w:val="both"/>
        <w:rPr>
          <w:rFonts w:ascii="Trebuchet MS" w:hAnsi="Trebuchet MS"/>
        </w:rPr>
      </w:pPr>
      <w:r w:rsidRPr="00071AB7">
        <w:rPr>
          <w:rFonts w:ascii="Trebuchet MS" w:hAnsi="Trebuchet MS" w:cs="Times New Roman"/>
        </w:rPr>
        <w:t>Lucrători în domeniul serviciilor</w:t>
      </w:r>
      <w:r w:rsidRPr="00071AB7">
        <w:rPr>
          <w:rFonts w:ascii="Trebuchet MS" w:hAnsi="Trebuchet MS"/>
        </w:rPr>
        <w:t xml:space="preserve"> (Grupa 5): 358</w:t>
      </w:r>
      <w:r w:rsidR="00F7760F" w:rsidRPr="00071AB7">
        <w:rPr>
          <w:rFonts w:ascii="Trebuchet MS" w:hAnsi="Trebuchet MS"/>
        </w:rPr>
        <w:t>,2 mii persoane.</w:t>
      </w:r>
    </w:p>
    <w:p w14:paraId="6EF79BAB" w14:textId="77777777" w:rsidR="003A5DAF" w:rsidRPr="00071AB7" w:rsidRDefault="003A5DAF" w:rsidP="003A5DAF">
      <w:pPr>
        <w:spacing w:after="120" w:line="276" w:lineRule="auto"/>
        <w:jc w:val="both"/>
        <w:rPr>
          <w:rFonts w:ascii="Trebuchet MS" w:hAnsi="Trebuchet MS"/>
          <w:lang w:val="ro-RO"/>
        </w:rPr>
      </w:pPr>
    </w:p>
    <w:p w14:paraId="2C1BEFC6" w14:textId="77777777" w:rsidR="003A5DAF" w:rsidRPr="00071AB7" w:rsidRDefault="003A5DAF" w:rsidP="003A5DAF">
      <w:pPr>
        <w:spacing w:after="120" w:line="276" w:lineRule="auto"/>
        <w:jc w:val="both"/>
        <w:rPr>
          <w:rFonts w:ascii="Trebuchet MS" w:hAnsi="Trebuchet MS"/>
          <w:lang w:val="ro-RO"/>
        </w:rPr>
      </w:pPr>
      <w:r w:rsidRPr="00071AB7">
        <w:rPr>
          <w:rFonts w:ascii="Trebuchet MS" w:hAnsi="Trebuchet MS"/>
          <w:lang w:val="ro-RO"/>
        </w:rPr>
        <w:t>Grupele de ocupații care au înregistrat scăderi ale numărului de persoane ocupate, în anul 2019, comparativ cu valorile din anul 2009, au fost:</w:t>
      </w:r>
    </w:p>
    <w:p w14:paraId="46CA5420" w14:textId="77777777" w:rsidR="003A5DAF" w:rsidRPr="00071AB7" w:rsidRDefault="003A5DAF" w:rsidP="003A5DAF">
      <w:pPr>
        <w:pStyle w:val="ListParagraph"/>
        <w:numPr>
          <w:ilvl w:val="0"/>
          <w:numId w:val="12"/>
        </w:numPr>
        <w:spacing w:after="120"/>
        <w:jc w:val="both"/>
        <w:rPr>
          <w:rFonts w:ascii="Trebuchet MS" w:hAnsi="Trebuchet MS"/>
        </w:rPr>
      </w:pPr>
      <w:r w:rsidRPr="00071AB7">
        <w:rPr>
          <w:rFonts w:ascii="Trebuchet MS" w:hAnsi="Trebuchet MS"/>
        </w:rPr>
        <w:t xml:space="preserve">Muncitori calificați în agricultură, silvicultură și </w:t>
      </w:r>
      <w:r w:rsidRPr="00071AB7">
        <w:rPr>
          <w:rFonts w:ascii="Trebuchet MS" w:hAnsi="Trebuchet MS" w:cs="Times New Roman"/>
        </w:rPr>
        <w:t>pescuit</w:t>
      </w:r>
      <w:r w:rsidRPr="00071AB7">
        <w:rPr>
          <w:rFonts w:ascii="Trebuchet MS" w:hAnsi="Trebuchet MS"/>
        </w:rPr>
        <w:t xml:space="preserve"> (Grupa 6): 652,3 mii persoane;</w:t>
      </w:r>
    </w:p>
    <w:p w14:paraId="5B0A1741" w14:textId="77777777" w:rsidR="003A5DAF" w:rsidRPr="00071AB7" w:rsidRDefault="003A5DAF" w:rsidP="003A5DAF">
      <w:pPr>
        <w:pStyle w:val="ListParagraph"/>
        <w:numPr>
          <w:ilvl w:val="0"/>
          <w:numId w:val="12"/>
        </w:numPr>
        <w:autoSpaceDE w:val="0"/>
        <w:autoSpaceDN w:val="0"/>
        <w:adjustRightInd w:val="0"/>
        <w:spacing w:after="0" w:line="240" w:lineRule="auto"/>
        <w:rPr>
          <w:rFonts w:ascii="Trebuchet MS" w:hAnsi="Trebuchet MS" w:cs="Times New Roman"/>
        </w:rPr>
      </w:pPr>
      <w:r w:rsidRPr="00071AB7">
        <w:rPr>
          <w:rFonts w:ascii="Trebuchet MS" w:hAnsi="Trebuchet MS" w:cs="Times New Roman"/>
        </w:rPr>
        <w:t xml:space="preserve">Tehnicieni şi alţi specialişti din domeniul tehnic </w:t>
      </w:r>
      <w:r w:rsidRPr="00071AB7">
        <w:rPr>
          <w:rFonts w:ascii="Trebuchet MS" w:hAnsi="Trebuchet MS"/>
        </w:rPr>
        <w:t xml:space="preserve">(Grupa 3): 263,9 mii persoane; </w:t>
      </w:r>
    </w:p>
    <w:p w14:paraId="2D2B0B54" w14:textId="6EF4F55D" w:rsidR="003A5DAF" w:rsidRPr="00071AB7" w:rsidRDefault="00BD3D21" w:rsidP="003A5DAF">
      <w:pPr>
        <w:pStyle w:val="ListParagraph"/>
        <w:numPr>
          <w:ilvl w:val="0"/>
          <w:numId w:val="12"/>
        </w:numPr>
        <w:spacing w:after="120"/>
        <w:jc w:val="both"/>
        <w:rPr>
          <w:rFonts w:ascii="Trebuchet MS" w:hAnsi="Trebuchet MS"/>
        </w:rPr>
      </w:pPr>
      <w:r>
        <w:rPr>
          <w:rFonts w:ascii="Trebuchet MS" w:hAnsi="Trebuchet MS"/>
        </w:rPr>
        <w:t>Muncitori necalificați</w:t>
      </w:r>
      <w:r w:rsidR="003A5DAF" w:rsidRPr="00071AB7">
        <w:rPr>
          <w:rFonts w:ascii="Trebuchet MS" w:hAnsi="Trebuchet MS"/>
        </w:rPr>
        <w:t xml:space="preserve"> (Grupa 9): </w:t>
      </w:r>
      <w:r>
        <w:rPr>
          <w:rFonts w:ascii="Trebuchet MS" w:hAnsi="Trebuchet MS"/>
        </w:rPr>
        <w:t>102,1</w:t>
      </w:r>
      <w:r w:rsidR="003A5DAF" w:rsidRPr="00071AB7">
        <w:rPr>
          <w:rFonts w:ascii="Trebuchet MS" w:hAnsi="Trebuchet MS"/>
        </w:rPr>
        <w:t xml:space="preserve"> mii persoane;</w:t>
      </w:r>
    </w:p>
    <w:p w14:paraId="675E72E0" w14:textId="77777777" w:rsidR="003A5DAF" w:rsidRPr="00071AB7" w:rsidRDefault="003A5DAF" w:rsidP="003A5DAF">
      <w:pPr>
        <w:pStyle w:val="ListParagraph"/>
        <w:numPr>
          <w:ilvl w:val="0"/>
          <w:numId w:val="12"/>
        </w:numPr>
        <w:spacing w:after="120"/>
        <w:jc w:val="both"/>
        <w:rPr>
          <w:rFonts w:ascii="Trebuchet MS" w:hAnsi="Trebuchet MS"/>
        </w:rPr>
      </w:pPr>
      <w:r w:rsidRPr="00071AB7">
        <w:rPr>
          <w:rFonts w:ascii="Trebuchet MS" w:hAnsi="Trebuchet MS" w:cs="Times New Roman"/>
        </w:rPr>
        <w:t>Funcţionari</w:t>
      </w:r>
      <w:r w:rsidRPr="00071AB7">
        <w:rPr>
          <w:rFonts w:ascii="Trebuchet MS" w:hAnsi="Trebuchet MS"/>
        </w:rPr>
        <w:t xml:space="preserve"> administrativi (Grupa 4): 70,3 mii persoane;</w:t>
      </w:r>
    </w:p>
    <w:p w14:paraId="2D69E1A7" w14:textId="77777777" w:rsidR="003A5DAF" w:rsidRPr="00071AB7" w:rsidRDefault="003A5DAF" w:rsidP="003A5DAF">
      <w:pPr>
        <w:pStyle w:val="ListParagraph"/>
        <w:numPr>
          <w:ilvl w:val="0"/>
          <w:numId w:val="12"/>
        </w:numPr>
        <w:autoSpaceDE w:val="0"/>
        <w:autoSpaceDN w:val="0"/>
        <w:adjustRightInd w:val="0"/>
        <w:spacing w:after="0" w:line="240" w:lineRule="auto"/>
        <w:rPr>
          <w:rFonts w:ascii="Trebuchet MS" w:hAnsi="Trebuchet MS" w:cs="Times New Roman"/>
        </w:rPr>
      </w:pPr>
      <w:r w:rsidRPr="00071AB7">
        <w:rPr>
          <w:rFonts w:ascii="Trebuchet MS" w:hAnsi="Trebuchet MS" w:cs="Times New Roman"/>
        </w:rPr>
        <w:t xml:space="preserve">Muncitori calificaţi şi asimilaţi </w:t>
      </w:r>
      <w:r w:rsidRPr="00071AB7">
        <w:rPr>
          <w:rFonts w:ascii="Trebuchet MS" w:hAnsi="Trebuchet MS"/>
        </w:rPr>
        <w:t>(Grupa 7): 3,9 mii persoane;</w:t>
      </w:r>
    </w:p>
    <w:p w14:paraId="52029B2F" w14:textId="215BBAD8" w:rsidR="003A5DAF" w:rsidRPr="00071AB7" w:rsidRDefault="003A5DAF" w:rsidP="003A5DAF">
      <w:pPr>
        <w:pStyle w:val="ListParagraph"/>
        <w:numPr>
          <w:ilvl w:val="0"/>
          <w:numId w:val="12"/>
        </w:numPr>
        <w:spacing w:before="40" w:after="120"/>
        <w:jc w:val="both"/>
        <w:rPr>
          <w:rFonts w:ascii="Trebuchet MS" w:hAnsi="Trebuchet MS"/>
        </w:rPr>
      </w:pPr>
      <w:r w:rsidRPr="00071AB7">
        <w:rPr>
          <w:rFonts w:ascii="Trebuchet MS" w:hAnsi="Trebuchet MS"/>
          <w:color w:val="000000"/>
        </w:rPr>
        <w:t>Membri ai corpului legislativ, ai executivului, înalţi conducători ai administriei publice</w:t>
      </w:r>
      <w:r w:rsidRPr="00071AB7">
        <w:rPr>
          <w:rFonts w:ascii="Trebuchet MS" w:hAnsi="Trebuchet MS"/>
          <w:color w:val="000000"/>
          <w:lang w:val="en-US"/>
        </w:rPr>
        <w:t xml:space="preserve"> conducători şi funcţionari superiori</w:t>
      </w:r>
      <w:r w:rsidRPr="00071AB7">
        <w:rPr>
          <w:rFonts w:ascii="Trebuchet MS" w:hAnsi="Trebuchet MS"/>
        </w:rPr>
        <w:t xml:space="preserve"> (Gru</w:t>
      </w:r>
      <w:r w:rsidR="00F7760F" w:rsidRPr="00071AB7">
        <w:rPr>
          <w:rFonts w:ascii="Trebuchet MS" w:hAnsi="Trebuchet MS"/>
        </w:rPr>
        <w:t>pa 1): 19,2 mii persoane.</w:t>
      </w:r>
    </w:p>
    <w:p w14:paraId="7BBFD849" w14:textId="77777777" w:rsidR="00933A17" w:rsidRPr="00071AB7" w:rsidRDefault="00933A17" w:rsidP="003A5DAF">
      <w:pPr>
        <w:spacing w:before="40" w:after="40"/>
        <w:ind w:left="360"/>
        <w:jc w:val="both"/>
        <w:rPr>
          <w:rFonts w:ascii="Trebuchet MS" w:hAnsi="Trebuchet MS"/>
        </w:rPr>
      </w:pPr>
    </w:p>
    <w:p w14:paraId="75E0C3F3" w14:textId="77777777" w:rsidR="00933A17" w:rsidRPr="00ED6D59" w:rsidRDefault="00933A17" w:rsidP="006D07CB">
      <w:pPr>
        <w:spacing w:before="40" w:after="40" w:line="276" w:lineRule="auto"/>
        <w:jc w:val="both"/>
        <w:rPr>
          <w:rFonts w:ascii="Trebuchet MS" w:hAnsi="Trebuchet MS"/>
          <w:b/>
          <w:lang w:val="ro-RO"/>
        </w:rPr>
      </w:pPr>
      <w:bookmarkStart w:id="52" w:name="_Toc35848223"/>
      <w:bookmarkStart w:id="53" w:name="_Toc47699887"/>
      <w:r w:rsidRPr="00ED6D59">
        <w:rPr>
          <w:rFonts w:ascii="Trebuchet MS" w:hAnsi="Trebuchet MS"/>
          <w:b/>
        </w:rPr>
        <w:t>Ocuparea prin măsuri active furnizate de Agenția Națională pentru Ocuparea Forței de Muncă</w:t>
      </w:r>
      <w:bookmarkEnd w:id="52"/>
      <w:bookmarkEnd w:id="53"/>
    </w:p>
    <w:p w14:paraId="4ACA3651" w14:textId="77777777" w:rsidR="00CA541E" w:rsidRPr="00D53506" w:rsidRDefault="00933A17" w:rsidP="00D53506">
      <w:pPr>
        <w:spacing w:after="120" w:line="276" w:lineRule="auto"/>
        <w:jc w:val="both"/>
        <w:rPr>
          <w:rFonts w:ascii="Trebuchet MS" w:hAnsi="Trebuchet MS"/>
          <w:lang w:val="ro-RO"/>
        </w:rPr>
      </w:pPr>
      <w:r w:rsidRPr="00ED6D59">
        <w:rPr>
          <w:rFonts w:ascii="Trebuchet MS" w:hAnsi="Trebuchet MS"/>
          <w:lang w:val="ro-RO"/>
        </w:rPr>
        <w:lastRenderedPageBreak/>
        <w:t>În anul 2019</w:t>
      </w:r>
      <w:r w:rsidR="00BB66D2" w:rsidRPr="00ED6D59">
        <w:rPr>
          <w:rFonts w:ascii="Trebuchet MS" w:hAnsi="Trebuchet MS"/>
          <w:lang w:val="ro-RO"/>
        </w:rPr>
        <w:t>,</w:t>
      </w:r>
      <w:r w:rsidRPr="00ED6D59">
        <w:rPr>
          <w:rFonts w:ascii="Trebuchet MS" w:hAnsi="Trebuchet MS"/>
          <w:lang w:val="ro-RO"/>
        </w:rPr>
        <w:t xml:space="preserve"> prin măsurile și serviciile oferite de agențiile pentru ocuparea forței de muncă au fost ocupate 275.830 de persoane din cele 568.534 de persoane care au beneficiat de servicii specializate de ocupare sau au fost cuprinse în măsuri de stimulare a ocupării forței de muncă. Numărul total de șomeri la finele lunii decembrie 2019 a fost de 257.865 persoane.</w:t>
      </w:r>
      <w:bookmarkStart w:id="54" w:name="_Toc35848241"/>
      <w:bookmarkStart w:id="55" w:name="_Toc47699928"/>
    </w:p>
    <w:p w14:paraId="4A9290C6" w14:textId="77777777" w:rsidR="00933A17" w:rsidRPr="00ED6D59" w:rsidRDefault="00933A17" w:rsidP="002F6E50">
      <w:pPr>
        <w:pStyle w:val="Tabele"/>
        <w:spacing w:line="276" w:lineRule="auto"/>
        <w:rPr>
          <w:sz w:val="22"/>
        </w:rPr>
      </w:pPr>
      <w:r w:rsidRPr="00ED6D59">
        <w:rPr>
          <w:sz w:val="22"/>
        </w:rPr>
        <w:t xml:space="preserve">Tabel </w:t>
      </w:r>
      <w:r w:rsidR="001501F5" w:rsidRPr="00ED6D59">
        <w:rPr>
          <w:rStyle w:val="TabeleChar"/>
          <w:b/>
          <w:sz w:val="22"/>
        </w:rPr>
        <w:t xml:space="preserve">nr. </w:t>
      </w:r>
      <w:r w:rsidR="002F6E50" w:rsidRPr="00ED6D59">
        <w:rPr>
          <w:rStyle w:val="TabeleChar"/>
          <w:b/>
          <w:sz w:val="22"/>
        </w:rPr>
        <w:t>8</w:t>
      </w:r>
      <w:r w:rsidRPr="00ED6D59">
        <w:rPr>
          <w:sz w:val="22"/>
        </w:rPr>
        <w:t xml:space="preserve"> Evoluția numărului de persoane ocupate prin măsuri active</w:t>
      </w:r>
      <w:bookmarkEnd w:id="54"/>
      <w:r w:rsidRPr="00ED6D59">
        <w:rPr>
          <w:sz w:val="22"/>
        </w:rPr>
        <w:t xml:space="preserve"> în perioada 2014 – 2019</w:t>
      </w:r>
      <w:bookmarkEnd w:id="55"/>
    </w:p>
    <w:tbl>
      <w:tblPr>
        <w:tblpPr w:leftFromText="180" w:rightFromText="180" w:vertAnchor="text" w:tblpXSpec="center" w:tblpY="1"/>
        <w:tblOverlap w:val="neve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33"/>
        <w:gridCol w:w="1148"/>
        <w:gridCol w:w="1051"/>
        <w:gridCol w:w="1248"/>
        <w:gridCol w:w="1021"/>
        <w:gridCol w:w="1021"/>
        <w:gridCol w:w="908"/>
      </w:tblGrid>
      <w:tr w:rsidR="00933A17" w:rsidRPr="00ED6D59" w14:paraId="7CCBC091" w14:textId="77777777" w:rsidTr="00050889">
        <w:trPr>
          <w:trHeight w:val="284"/>
        </w:trPr>
        <w:tc>
          <w:tcPr>
            <w:tcW w:w="9930" w:type="dxa"/>
            <w:gridSpan w:val="7"/>
            <w:vAlign w:val="center"/>
          </w:tcPr>
          <w:p w14:paraId="73C8E37A" w14:textId="77777777" w:rsidR="00933A17" w:rsidRPr="00ED6D59" w:rsidRDefault="00933A17" w:rsidP="007930D9">
            <w:pPr>
              <w:pStyle w:val="CellRowSpacer"/>
              <w:spacing w:after="120" w:line="276" w:lineRule="auto"/>
              <w:jc w:val="center"/>
              <w:rPr>
                <w:rFonts w:ascii="Trebuchet MS" w:hAnsi="Trebuchet MS"/>
                <w:b/>
                <w:bCs/>
                <w:sz w:val="22"/>
                <w:szCs w:val="22"/>
                <w:lang w:val="ro-RO"/>
              </w:rPr>
            </w:pPr>
            <w:r w:rsidRPr="00ED6D59">
              <w:rPr>
                <w:rFonts w:ascii="Trebuchet MS" w:hAnsi="Trebuchet MS"/>
                <w:b/>
                <w:bCs/>
                <w:sz w:val="22"/>
                <w:szCs w:val="22"/>
                <w:lang w:val="ro-RO"/>
              </w:rPr>
              <w:t>Persoane ocupate prin măsuri active(persoane)</w:t>
            </w:r>
          </w:p>
        </w:tc>
      </w:tr>
      <w:tr w:rsidR="00933A17" w:rsidRPr="00ED6D59" w14:paraId="3E9645F2" w14:textId="77777777" w:rsidTr="00050889">
        <w:trPr>
          <w:trHeight w:val="405"/>
        </w:trPr>
        <w:tc>
          <w:tcPr>
            <w:tcW w:w="3533" w:type="dxa"/>
            <w:vAlign w:val="center"/>
          </w:tcPr>
          <w:p w14:paraId="2FA7879E"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Tipul măsurii active</w:t>
            </w:r>
          </w:p>
        </w:tc>
        <w:tc>
          <w:tcPr>
            <w:tcW w:w="1148" w:type="dxa"/>
            <w:vAlign w:val="center"/>
          </w:tcPr>
          <w:p w14:paraId="490A8580"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2014</w:t>
            </w:r>
          </w:p>
        </w:tc>
        <w:tc>
          <w:tcPr>
            <w:tcW w:w="1051" w:type="dxa"/>
            <w:vAlign w:val="center"/>
          </w:tcPr>
          <w:p w14:paraId="33B055D2"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2015</w:t>
            </w:r>
          </w:p>
        </w:tc>
        <w:tc>
          <w:tcPr>
            <w:tcW w:w="1248" w:type="dxa"/>
            <w:vAlign w:val="center"/>
          </w:tcPr>
          <w:p w14:paraId="0ED9165C"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2016</w:t>
            </w:r>
          </w:p>
        </w:tc>
        <w:tc>
          <w:tcPr>
            <w:tcW w:w="1021" w:type="dxa"/>
            <w:vAlign w:val="center"/>
          </w:tcPr>
          <w:p w14:paraId="393B7C52"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2017</w:t>
            </w:r>
          </w:p>
        </w:tc>
        <w:tc>
          <w:tcPr>
            <w:tcW w:w="1021" w:type="dxa"/>
            <w:vAlign w:val="center"/>
          </w:tcPr>
          <w:p w14:paraId="3A1D38C5"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2018</w:t>
            </w:r>
          </w:p>
        </w:tc>
        <w:tc>
          <w:tcPr>
            <w:tcW w:w="904" w:type="dxa"/>
          </w:tcPr>
          <w:p w14:paraId="0E17B563"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2019</w:t>
            </w:r>
          </w:p>
        </w:tc>
      </w:tr>
      <w:tr w:rsidR="00933A17" w:rsidRPr="00ED6D59" w14:paraId="73E4F17D" w14:textId="77777777" w:rsidTr="00050889">
        <w:trPr>
          <w:trHeight w:val="405"/>
        </w:trPr>
        <w:tc>
          <w:tcPr>
            <w:tcW w:w="3533" w:type="dxa"/>
            <w:vAlign w:val="center"/>
          </w:tcPr>
          <w:p w14:paraId="26062A7C"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Total</w:t>
            </w:r>
          </w:p>
        </w:tc>
        <w:tc>
          <w:tcPr>
            <w:tcW w:w="1148" w:type="dxa"/>
            <w:vAlign w:val="center"/>
          </w:tcPr>
          <w:p w14:paraId="55989B28"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bCs/>
                <w:sz w:val="22"/>
                <w:szCs w:val="22"/>
                <w:lang w:val="ro-RO"/>
              </w:rPr>
              <w:t>371.363</w:t>
            </w:r>
          </w:p>
        </w:tc>
        <w:tc>
          <w:tcPr>
            <w:tcW w:w="1051" w:type="dxa"/>
            <w:vAlign w:val="center"/>
          </w:tcPr>
          <w:p w14:paraId="5A852BA4"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bCs/>
                <w:sz w:val="22"/>
                <w:szCs w:val="22"/>
                <w:lang w:val="ro-RO"/>
              </w:rPr>
              <w:t>354.029</w:t>
            </w:r>
          </w:p>
        </w:tc>
        <w:tc>
          <w:tcPr>
            <w:tcW w:w="1248" w:type="dxa"/>
            <w:vAlign w:val="center"/>
          </w:tcPr>
          <w:p w14:paraId="41E811D0"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bCs/>
                <w:sz w:val="22"/>
                <w:szCs w:val="22"/>
                <w:lang w:val="ro-RO"/>
              </w:rPr>
              <w:t>288.589</w:t>
            </w:r>
          </w:p>
        </w:tc>
        <w:tc>
          <w:tcPr>
            <w:tcW w:w="1021" w:type="dxa"/>
            <w:vAlign w:val="center"/>
          </w:tcPr>
          <w:p w14:paraId="7F002D3A"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300.474</w:t>
            </w:r>
          </w:p>
        </w:tc>
        <w:tc>
          <w:tcPr>
            <w:tcW w:w="1021" w:type="dxa"/>
            <w:vAlign w:val="center"/>
          </w:tcPr>
          <w:p w14:paraId="44D41403"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282.921</w:t>
            </w:r>
          </w:p>
        </w:tc>
        <w:tc>
          <w:tcPr>
            <w:tcW w:w="904" w:type="dxa"/>
            <w:vAlign w:val="center"/>
          </w:tcPr>
          <w:p w14:paraId="1710A05E" w14:textId="77777777" w:rsidR="00933A17" w:rsidRPr="00ED6D59" w:rsidRDefault="00933A17" w:rsidP="007930D9">
            <w:pPr>
              <w:pStyle w:val="VSmCellHead"/>
              <w:spacing w:line="276" w:lineRule="auto"/>
              <w:jc w:val="center"/>
              <w:rPr>
                <w:rFonts w:ascii="Trebuchet MS" w:hAnsi="Trebuchet MS"/>
                <w:sz w:val="22"/>
                <w:szCs w:val="22"/>
                <w:lang w:val="ro-RO"/>
              </w:rPr>
            </w:pPr>
            <w:r w:rsidRPr="00ED6D59">
              <w:rPr>
                <w:rFonts w:ascii="Trebuchet MS" w:hAnsi="Trebuchet MS"/>
                <w:sz w:val="22"/>
                <w:szCs w:val="22"/>
                <w:lang w:val="ro-RO"/>
              </w:rPr>
              <w:t>275.830</w:t>
            </w:r>
          </w:p>
        </w:tc>
      </w:tr>
      <w:tr w:rsidR="00933A17" w:rsidRPr="00ED6D59" w14:paraId="18A3DA03" w14:textId="77777777" w:rsidTr="00050889">
        <w:trPr>
          <w:trHeight w:val="480"/>
        </w:trPr>
        <w:tc>
          <w:tcPr>
            <w:tcW w:w="3533" w:type="dxa"/>
            <w:vAlign w:val="center"/>
          </w:tcPr>
          <w:p w14:paraId="31114338"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Medierea muncii</w:t>
            </w:r>
          </w:p>
        </w:tc>
        <w:tc>
          <w:tcPr>
            <w:tcW w:w="1148" w:type="dxa"/>
            <w:vAlign w:val="center"/>
          </w:tcPr>
          <w:p w14:paraId="7E4C8A17"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bCs/>
                <w:lang w:val="ro-RO"/>
              </w:rPr>
              <w:t>319.781</w:t>
            </w:r>
          </w:p>
        </w:tc>
        <w:tc>
          <w:tcPr>
            <w:tcW w:w="1051" w:type="dxa"/>
            <w:vAlign w:val="center"/>
          </w:tcPr>
          <w:p w14:paraId="595A90E3"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bCs/>
                <w:lang w:val="ro-RO"/>
              </w:rPr>
              <w:t>309.303</w:t>
            </w:r>
          </w:p>
        </w:tc>
        <w:tc>
          <w:tcPr>
            <w:tcW w:w="1248" w:type="dxa"/>
            <w:vAlign w:val="center"/>
          </w:tcPr>
          <w:p w14:paraId="02752A1D"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bCs/>
                <w:lang w:val="ro-RO"/>
              </w:rPr>
              <w:t>254.956</w:t>
            </w:r>
          </w:p>
        </w:tc>
        <w:tc>
          <w:tcPr>
            <w:tcW w:w="1021" w:type="dxa"/>
            <w:vAlign w:val="center"/>
          </w:tcPr>
          <w:p w14:paraId="63DD3F40"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272.917</w:t>
            </w:r>
          </w:p>
        </w:tc>
        <w:tc>
          <w:tcPr>
            <w:tcW w:w="1021" w:type="dxa"/>
            <w:vAlign w:val="center"/>
          </w:tcPr>
          <w:p w14:paraId="39D0543E"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261.666</w:t>
            </w:r>
          </w:p>
        </w:tc>
        <w:tc>
          <w:tcPr>
            <w:tcW w:w="904" w:type="dxa"/>
            <w:vAlign w:val="center"/>
          </w:tcPr>
          <w:p w14:paraId="083C9EC6"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256.729</w:t>
            </w:r>
          </w:p>
        </w:tc>
      </w:tr>
      <w:tr w:rsidR="00933A17" w:rsidRPr="00ED6D59" w14:paraId="008C853D" w14:textId="77777777" w:rsidTr="00050889">
        <w:trPr>
          <w:trHeight w:val="466"/>
        </w:trPr>
        <w:tc>
          <w:tcPr>
            <w:tcW w:w="3533" w:type="dxa"/>
            <w:vAlign w:val="center"/>
          </w:tcPr>
          <w:p w14:paraId="60EF74E3"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Formare profesională</w:t>
            </w:r>
          </w:p>
        </w:tc>
        <w:tc>
          <w:tcPr>
            <w:tcW w:w="1148" w:type="dxa"/>
            <w:vAlign w:val="center"/>
          </w:tcPr>
          <w:p w14:paraId="5D641376"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bCs/>
                <w:lang w:val="ro-RO"/>
              </w:rPr>
              <w:t>16.961</w:t>
            </w:r>
          </w:p>
        </w:tc>
        <w:tc>
          <w:tcPr>
            <w:tcW w:w="1051" w:type="dxa"/>
            <w:vAlign w:val="center"/>
          </w:tcPr>
          <w:p w14:paraId="634B7E64"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lang w:val="ro-RO"/>
              </w:rPr>
              <w:t>11.646</w:t>
            </w:r>
          </w:p>
        </w:tc>
        <w:tc>
          <w:tcPr>
            <w:tcW w:w="1248" w:type="dxa"/>
            <w:vAlign w:val="center"/>
          </w:tcPr>
          <w:p w14:paraId="623CAB13"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eastAsia="MS Mincho" w:hAnsi="Trebuchet MS" w:cs="Arial"/>
                <w:bCs/>
                <w:lang w:val="ro-RO"/>
              </w:rPr>
              <w:t>11.742</w:t>
            </w:r>
          </w:p>
        </w:tc>
        <w:tc>
          <w:tcPr>
            <w:tcW w:w="1021" w:type="dxa"/>
            <w:vAlign w:val="center"/>
          </w:tcPr>
          <w:p w14:paraId="4C7BF58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11.873</w:t>
            </w:r>
          </w:p>
        </w:tc>
        <w:tc>
          <w:tcPr>
            <w:tcW w:w="1021" w:type="dxa"/>
            <w:vAlign w:val="center"/>
          </w:tcPr>
          <w:p w14:paraId="4A8839E1"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11.158</w:t>
            </w:r>
          </w:p>
        </w:tc>
        <w:tc>
          <w:tcPr>
            <w:tcW w:w="904" w:type="dxa"/>
            <w:vAlign w:val="center"/>
          </w:tcPr>
          <w:p w14:paraId="672138CA"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9.107</w:t>
            </w:r>
          </w:p>
        </w:tc>
      </w:tr>
      <w:tr w:rsidR="00933A17" w:rsidRPr="00ED6D59" w14:paraId="1B9DF9B5" w14:textId="77777777" w:rsidTr="00050889">
        <w:trPr>
          <w:trHeight w:val="480"/>
        </w:trPr>
        <w:tc>
          <w:tcPr>
            <w:tcW w:w="3533" w:type="dxa"/>
            <w:vAlign w:val="center"/>
          </w:tcPr>
          <w:p w14:paraId="29E01F32"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Subvenționarea ocupării șomerilor din grupuri dezavantajate (45+ și unici întreținători ai familiilor monoparentale)</w:t>
            </w:r>
          </w:p>
        </w:tc>
        <w:tc>
          <w:tcPr>
            <w:tcW w:w="1148" w:type="dxa"/>
            <w:vAlign w:val="center"/>
          </w:tcPr>
          <w:p w14:paraId="16199730"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19.398</w:t>
            </w:r>
          </w:p>
        </w:tc>
        <w:tc>
          <w:tcPr>
            <w:tcW w:w="1051" w:type="dxa"/>
            <w:vAlign w:val="center"/>
          </w:tcPr>
          <w:p w14:paraId="6EC9B921"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15.779</w:t>
            </w:r>
          </w:p>
        </w:tc>
        <w:tc>
          <w:tcPr>
            <w:tcW w:w="1248" w:type="dxa"/>
            <w:vAlign w:val="center"/>
          </w:tcPr>
          <w:p w14:paraId="4BD02162"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17.962</w:t>
            </w:r>
          </w:p>
        </w:tc>
        <w:tc>
          <w:tcPr>
            <w:tcW w:w="1021" w:type="dxa"/>
            <w:vAlign w:val="center"/>
          </w:tcPr>
          <w:p w14:paraId="0A9D8E89"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22.414</w:t>
            </w:r>
          </w:p>
        </w:tc>
        <w:tc>
          <w:tcPr>
            <w:tcW w:w="1021" w:type="dxa"/>
            <w:vAlign w:val="center"/>
          </w:tcPr>
          <w:p w14:paraId="5971E0C1"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23.289</w:t>
            </w:r>
          </w:p>
        </w:tc>
        <w:tc>
          <w:tcPr>
            <w:tcW w:w="904" w:type="dxa"/>
            <w:vAlign w:val="center"/>
          </w:tcPr>
          <w:p w14:paraId="00C834CB"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29.189</w:t>
            </w:r>
          </w:p>
        </w:tc>
      </w:tr>
      <w:tr w:rsidR="00933A17" w:rsidRPr="00ED6D59" w14:paraId="4250115D" w14:textId="77777777" w:rsidTr="00050889">
        <w:trPr>
          <w:trHeight w:val="1020"/>
        </w:trPr>
        <w:tc>
          <w:tcPr>
            <w:tcW w:w="3533" w:type="dxa"/>
            <w:vAlign w:val="center"/>
          </w:tcPr>
          <w:p w14:paraId="168163CF"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Subvenționarea ocupării șomerilor care mai au 3/5 ani până la îndeplinirea condițiilor de pensionare</w:t>
            </w:r>
          </w:p>
        </w:tc>
        <w:tc>
          <w:tcPr>
            <w:tcW w:w="1148" w:type="dxa"/>
            <w:vAlign w:val="center"/>
          </w:tcPr>
          <w:p w14:paraId="7CDEAD03"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403</w:t>
            </w:r>
          </w:p>
        </w:tc>
        <w:tc>
          <w:tcPr>
            <w:tcW w:w="1051" w:type="dxa"/>
            <w:vAlign w:val="center"/>
          </w:tcPr>
          <w:p w14:paraId="05A0461D"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328</w:t>
            </w:r>
          </w:p>
        </w:tc>
        <w:tc>
          <w:tcPr>
            <w:tcW w:w="1248" w:type="dxa"/>
            <w:vAlign w:val="center"/>
          </w:tcPr>
          <w:p w14:paraId="70AE85B2"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300</w:t>
            </w:r>
          </w:p>
        </w:tc>
        <w:tc>
          <w:tcPr>
            <w:tcW w:w="1021" w:type="dxa"/>
            <w:vAlign w:val="center"/>
          </w:tcPr>
          <w:p w14:paraId="724C0296"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496</w:t>
            </w:r>
          </w:p>
        </w:tc>
        <w:tc>
          <w:tcPr>
            <w:tcW w:w="1021" w:type="dxa"/>
            <w:vAlign w:val="center"/>
          </w:tcPr>
          <w:p w14:paraId="690C1752"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505</w:t>
            </w:r>
          </w:p>
        </w:tc>
        <w:tc>
          <w:tcPr>
            <w:tcW w:w="904" w:type="dxa"/>
            <w:vAlign w:val="center"/>
          </w:tcPr>
          <w:p w14:paraId="0FE7951C"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748</w:t>
            </w:r>
          </w:p>
        </w:tc>
      </w:tr>
      <w:tr w:rsidR="00933A17" w:rsidRPr="00ED6D59" w14:paraId="2D955FEA" w14:textId="77777777" w:rsidTr="00050889">
        <w:trPr>
          <w:trHeight w:val="794"/>
        </w:trPr>
        <w:tc>
          <w:tcPr>
            <w:tcW w:w="3533" w:type="dxa"/>
            <w:vAlign w:val="center"/>
          </w:tcPr>
          <w:p w14:paraId="14B6ED7C"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Stimularea ocupării persoanelor șomere înainte de expirarea perioadei de acordare a indemnizației de șomaj</w:t>
            </w:r>
          </w:p>
        </w:tc>
        <w:tc>
          <w:tcPr>
            <w:tcW w:w="1148" w:type="dxa"/>
            <w:vAlign w:val="center"/>
          </w:tcPr>
          <w:p w14:paraId="48C17993"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19.213</w:t>
            </w:r>
          </w:p>
        </w:tc>
        <w:tc>
          <w:tcPr>
            <w:tcW w:w="1051" w:type="dxa"/>
            <w:vAlign w:val="center"/>
          </w:tcPr>
          <w:p w14:paraId="4161D9D7"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16.923</w:t>
            </w:r>
          </w:p>
        </w:tc>
        <w:tc>
          <w:tcPr>
            <w:tcW w:w="1248" w:type="dxa"/>
            <w:vAlign w:val="center"/>
          </w:tcPr>
          <w:p w14:paraId="61EED3FC"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16.973</w:t>
            </w:r>
          </w:p>
        </w:tc>
        <w:tc>
          <w:tcPr>
            <w:tcW w:w="1021" w:type="dxa"/>
            <w:vAlign w:val="center"/>
          </w:tcPr>
          <w:p w14:paraId="2247644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15.861</w:t>
            </w:r>
          </w:p>
        </w:tc>
        <w:tc>
          <w:tcPr>
            <w:tcW w:w="1021" w:type="dxa"/>
            <w:vAlign w:val="center"/>
          </w:tcPr>
          <w:p w14:paraId="27DFE48C"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13.998</w:t>
            </w:r>
          </w:p>
        </w:tc>
        <w:tc>
          <w:tcPr>
            <w:tcW w:w="904" w:type="dxa"/>
            <w:vAlign w:val="center"/>
          </w:tcPr>
          <w:p w14:paraId="534F8B07"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14.760</w:t>
            </w:r>
          </w:p>
        </w:tc>
      </w:tr>
      <w:tr w:rsidR="00933A17" w:rsidRPr="00ED6D59" w14:paraId="511EAFD1" w14:textId="77777777" w:rsidTr="00050889">
        <w:trPr>
          <w:trHeight w:val="834"/>
        </w:trPr>
        <w:tc>
          <w:tcPr>
            <w:tcW w:w="3533" w:type="dxa"/>
            <w:vAlign w:val="center"/>
          </w:tcPr>
          <w:p w14:paraId="568D5BB7"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Subvenționarea ocupării persoanelor cu handicap</w:t>
            </w:r>
          </w:p>
        </w:tc>
        <w:tc>
          <w:tcPr>
            <w:tcW w:w="1148" w:type="dxa"/>
            <w:vAlign w:val="center"/>
          </w:tcPr>
          <w:p w14:paraId="08044ECE"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212</w:t>
            </w:r>
          </w:p>
        </w:tc>
        <w:tc>
          <w:tcPr>
            <w:tcW w:w="1051" w:type="dxa"/>
            <w:vAlign w:val="center"/>
          </w:tcPr>
          <w:p w14:paraId="284FE7B7"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142</w:t>
            </w:r>
          </w:p>
        </w:tc>
        <w:tc>
          <w:tcPr>
            <w:tcW w:w="1248" w:type="dxa"/>
            <w:vAlign w:val="center"/>
          </w:tcPr>
          <w:p w14:paraId="1C7917C5"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141</w:t>
            </w:r>
          </w:p>
        </w:tc>
        <w:tc>
          <w:tcPr>
            <w:tcW w:w="1021" w:type="dxa"/>
            <w:vAlign w:val="center"/>
          </w:tcPr>
          <w:p w14:paraId="6C91B48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156</w:t>
            </w:r>
          </w:p>
        </w:tc>
        <w:tc>
          <w:tcPr>
            <w:tcW w:w="1021" w:type="dxa"/>
            <w:vAlign w:val="center"/>
          </w:tcPr>
          <w:p w14:paraId="2CC8C38B"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167</w:t>
            </w:r>
          </w:p>
        </w:tc>
        <w:tc>
          <w:tcPr>
            <w:tcW w:w="904" w:type="dxa"/>
            <w:vAlign w:val="center"/>
          </w:tcPr>
          <w:p w14:paraId="2D026D0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171</w:t>
            </w:r>
          </w:p>
        </w:tc>
      </w:tr>
      <w:tr w:rsidR="00933A17" w:rsidRPr="00ED6D59" w14:paraId="2D288D01" w14:textId="77777777" w:rsidTr="00050889">
        <w:trPr>
          <w:trHeight w:val="480"/>
        </w:trPr>
        <w:tc>
          <w:tcPr>
            <w:tcW w:w="3533" w:type="dxa"/>
            <w:vAlign w:val="center"/>
          </w:tcPr>
          <w:p w14:paraId="214BB6D3"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Subvenționarea ocupării absolvenților*</w:t>
            </w:r>
          </w:p>
        </w:tc>
        <w:tc>
          <w:tcPr>
            <w:tcW w:w="1148" w:type="dxa"/>
            <w:vAlign w:val="center"/>
          </w:tcPr>
          <w:p w14:paraId="70B18495"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6.893</w:t>
            </w:r>
          </w:p>
        </w:tc>
        <w:tc>
          <w:tcPr>
            <w:tcW w:w="1051" w:type="dxa"/>
            <w:vAlign w:val="center"/>
          </w:tcPr>
          <w:p w14:paraId="6538305A"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5.923</w:t>
            </w:r>
          </w:p>
        </w:tc>
        <w:tc>
          <w:tcPr>
            <w:tcW w:w="1248" w:type="dxa"/>
            <w:vAlign w:val="center"/>
          </w:tcPr>
          <w:p w14:paraId="37A3E003"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4.898</w:t>
            </w:r>
          </w:p>
        </w:tc>
        <w:tc>
          <w:tcPr>
            <w:tcW w:w="1021" w:type="dxa"/>
            <w:vAlign w:val="center"/>
          </w:tcPr>
          <w:p w14:paraId="24D59B79"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4.780</w:t>
            </w:r>
          </w:p>
        </w:tc>
        <w:tc>
          <w:tcPr>
            <w:tcW w:w="1021" w:type="dxa"/>
            <w:vAlign w:val="center"/>
          </w:tcPr>
          <w:p w14:paraId="31BA3644"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4.346</w:t>
            </w:r>
          </w:p>
        </w:tc>
        <w:tc>
          <w:tcPr>
            <w:tcW w:w="904" w:type="dxa"/>
            <w:vAlign w:val="center"/>
          </w:tcPr>
          <w:p w14:paraId="4FC0A937"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4.625</w:t>
            </w:r>
          </w:p>
        </w:tc>
      </w:tr>
      <w:tr w:rsidR="00933A17" w:rsidRPr="00ED6D59" w14:paraId="5F3658D3" w14:textId="77777777" w:rsidTr="00050889">
        <w:trPr>
          <w:trHeight w:val="493"/>
        </w:trPr>
        <w:tc>
          <w:tcPr>
            <w:tcW w:w="3533" w:type="dxa"/>
            <w:vAlign w:val="center"/>
          </w:tcPr>
          <w:p w14:paraId="07B63A08"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Subvenționarea ocupării tinerilor supuși riscului de marginalizare socială</w:t>
            </w:r>
          </w:p>
        </w:tc>
        <w:tc>
          <w:tcPr>
            <w:tcW w:w="1148" w:type="dxa"/>
            <w:vAlign w:val="center"/>
          </w:tcPr>
          <w:p w14:paraId="74DCF023"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420</w:t>
            </w:r>
          </w:p>
        </w:tc>
        <w:tc>
          <w:tcPr>
            <w:tcW w:w="1051" w:type="dxa"/>
            <w:vAlign w:val="center"/>
          </w:tcPr>
          <w:p w14:paraId="5AF5677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372</w:t>
            </w:r>
          </w:p>
        </w:tc>
        <w:tc>
          <w:tcPr>
            <w:tcW w:w="1248" w:type="dxa"/>
            <w:vAlign w:val="center"/>
          </w:tcPr>
          <w:p w14:paraId="13906BD9"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297</w:t>
            </w:r>
          </w:p>
        </w:tc>
        <w:tc>
          <w:tcPr>
            <w:tcW w:w="1021" w:type="dxa"/>
            <w:vAlign w:val="center"/>
          </w:tcPr>
          <w:p w14:paraId="26862F36"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143</w:t>
            </w:r>
          </w:p>
        </w:tc>
        <w:tc>
          <w:tcPr>
            <w:tcW w:w="1021" w:type="dxa"/>
            <w:vAlign w:val="center"/>
          </w:tcPr>
          <w:p w14:paraId="04CDFA1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116</w:t>
            </w:r>
          </w:p>
        </w:tc>
        <w:tc>
          <w:tcPr>
            <w:tcW w:w="904" w:type="dxa"/>
            <w:vAlign w:val="center"/>
          </w:tcPr>
          <w:p w14:paraId="6D012005"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71</w:t>
            </w:r>
          </w:p>
        </w:tc>
      </w:tr>
      <w:tr w:rsidR="00933A17" w:rsidRPr="00ED6D59" w14:paraId="5537DFE6" w14:textId="77777777" w:rsidTr="00050889">
        <w:trPr>
          <w:trHeight w:val="493"/>
        </w:trPr>
        <w:tc>
          <w:tcPr>
            <w:tcW w:w="3533" w:type="dxa"/>
            <w:vAlign w:val="center"/>
          </w:tcPr>
          <w:p w14:paraId="42FA7DFB"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Prime de încadrare absolvenți*</w:t>
            </w:r>
          </w:p>
        </w:tc>
        <w:tc>
          <w:tcPr>
            <w:tcW w:w="1148" w:type="dxa"/>
            <w:vAlign w:val="center"/>
          </w:tcPr>
          <w:p w14:paraId="1EBFCC2B"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4.249</w:t>
            </w:r>
          </w:p>
        </w:tc>
        <w:tc>
          <w:tcPr>
            <w:tcW w:w="1051" w:type="dxa"/>
            <w:vAlign w:val="center"/>
          </w:tcPr>
          <w:p w14:paraId="3F085A20"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3.627</w:t>
            </w:r>
          </w:p>
        </w:tc>
        <w:tc>
          <w:tcPr>
            <w:tcW w:w="1248" w:type="dxa"/>
            <w:vAlign w:val="center"/>
          </w:tcPr>
          <w:p w14:paraId="3E76428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2.544</w:t>
            </w:r>
          </w:p>
        </w:tc>
        <w:tc>
          <w:tcPr>
            <w:tcW w:w="1021" w:type="dxa"/>
            <w:vAlign w:val="center"/>
          </w:tcPr>
          <w:p w14:paraId="59E445FC"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2.571</w:t>
            </w:r>
          </w:p>
        </w:tc>
        <w:tc>
          <w:tcPr>
            <w:tcW w:w="1021" w:type="dxa"/>
            <w:vAlign w:val="center"/>
          </w:tcPr>
          <w:p w14:paraId="255DACD0"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1.280**</w:t>
            </w:r>
          </w:p>
        </w:tc>
        <w:tc>
          <w:tcPr>
            <w:tcW w:w="904" w:type="dxa"/>
            <w:vAlign w:val="center"/>
          </w:tcPr>
          <w:p w14:paraId="15BB805B"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1.365</w:t>
            </w:r>
          </w:p>
        </w:tc>
      </w:tr>
      <w:tr w:rsidR="00933A17" w:rsidRPr="00ED6D59" w14:paraId="35297D50" w14:textId="77777777" w:rsidTr="00050889">
        <w:trPr>
          <w:trHeight w:val="534"/>
        </w:trPr>
        <w:tc>
          <w:tcPr>
            <w:tcW w:w="3533" w:type="dxa"/>
            <w:vAlign w:val="center"/>
          </w:tcPr>
          <w:p w14:paraId="5B956746"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Stimularea mobilității în scop de muncă*</w:t>
            </w:r>
          </w:p>
        </w:tc>
        <w:tc>
          <w:tcPr>
            <w:tcW w:w="1148" w:type="dxa"/>
            <w:vAlign w:val="center"/>
          </w:tcPr>
          <w:p w14:paraId="0DA7D7C7"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1.641</w:t>
            </w:r>
          </w:p>
        </w:tc>
        <w:tc>
          <w:tcPr>
            <w:tcW w:w="1051" w:type="dxa"/>
            <w:vAlign w:val="center"/>
          </w:tcPr>
          <w:p w14:paraId="7B0D9D9E"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1.291</w:t>
            </w:r>
          </w:p>
        </w:tc>
        <w:tc>
          <w:tcPr>
            <w:tcW w:w="1248" w:type="dxa"/>
            <w:vAlign w:val="center"/>
          </w:tcPr>
          <w:p w14:paraId="5464BCAB"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1.106</w:t>
            </w:r>
          </w:p>
        </w:tc>
        <w:tc>
          <w:tcPr>
            <w:tcW w:w="1021" w:type="dxa"/>
            <w:vAlign w:val="center"/>
          </w:tcPr>
          <w:p w14:paraId="37A6D925"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1.879</w:t>
            </w:r>
          </w:p>
        </w:tc>
        <w:tc>
          <w:tcPr>
            <w:tcW w:w="1021" w:type="dxa"/>
            <w:vAlign w:val="center"/>
          </w:tcPr>
          <w:p w14:paraId="16E51EE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2.076</w:t>
            </w:r>
          </w:p>
        </w:tc>
        <w:tc>
          <w:tcPr>
            <w:tcW w:w="904" w:type="dxa"/>
            <w:vAlign w:val="center"/>
          </w:tcPr>
          <w:p w14:paraId="6EE07D08"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2.528</w:t>
            </w:r>
          </w:p>
        </w:tc>
      </w:tr>
      <w:tr w:rsidR="00933A17" w:rsidRPr="00ED6D59" w14:paraId="0584A334" w14:textId="77777777" w:rsidTr="00050889">
        <w:trPr>
          <w:trHeight w:val="480"/>
        </w:trPr>
        <w:tc>
          <w:tcPr>
            <w:tcW w:w="3533" w:type="dxa"/>
            <w:vAlign w:val="center"/>
          </w:tcPr>
          <w:p w14:paraId="13B94500"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lastRenderedPageBreak/>
              <w:t>Stimularea încadrării în muncă a elevilor și studenților pe perioada vacanțelor</w:t>
            </w:r>
          </w:p>
        </w:tc>
        <w:tc>
          <w:tcPr>
            <w:tcW w:w="1148" w:type="dxa"/>
            <w:vAlign w:val="center"/>
          </w:tcPr>
          <w:p w14:paraId="4598C9CC"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1.291</w:t>
            </w:r>
          </w:p>
        </w:tc>
        <w:tc>
          <w:tcPr>
            <w:tcW w:w="1051" w:type="dxa"/>
            <w:vAlign w:val="center"/>
          </w:tcPr>
          <w:p w14:paraId="118264D0"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2.070</w:t>
            </w:r>
          </w:p>
        </w:tc>
        <w:tc>
          <w:tcPr>
            <w:tcW w:w="1248" w:type="dxa"/>
            <w:vAlign w:val="center"/>
          </w:tcPr>
          <w:p w14:paraId="526240E6"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2.527</w:t>
            </w:r>
          </w:p>
        </w:tc>
        <w:tc>
          <w:tcPr>
            <w:tcW w:w="1021" w:type="dxa"/>
            <w:vAlign w:val="center"/>
          </w:tcPr>
          <w:p w14:paraId="1E60A062"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2.358</w:t>
            </w:r>
          </w:p>
        </w:tc>
        <w:tc>
          <w:tcPr>
            <w:tcW w:w="1021" w:type="dxa"/>
            <w:vAlign w:val="center"/>
          </w:tcPr>
          <w:p w14:paraId="7BF5877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lang w:val="ro-RO"/>
              </w:rPr>
              <w:t>1.995</w:t>
            </w:r>
          </w:p>
        </w:tc>
        <w:tc>
          <w:tcPr>
            <w:tcW w:w="904" w:type="dxa"/>
            <w:vAlign w:val="center"/>
          </w:tcPr>
          <w:p w14:paraId="155C004F" w14:textId="77777777" w:rsidR="00933A17" w:rsidRPr="00ED6D59" w:rsidRDefault="00933A17" w:rsidP="007930D9">
            <w:pPr>
              <w:spacing w:after="120" w:line="276" w:lineRule="auto"/>
              <w:jc w:val="center"/>
              <w:rPr>
                <w:rFonts w:ascii="Trebuchet MS" w:hAnsi="Trebuchet MS"/>
                <w:lang w:val="ro-RO"/>
              </w:rPr>
            </w:pPr>
            <w:r w:rsidRPr="00ED6D59">
              <w:rPr>
                <w:rFonts w:ascii="Trebuchet MS" w:hAnsi="Trebuchet MS"/>
                <w:lang w:val="ro-RO"/>
              </w:rPr>
              <w:t>814</w:t>
            </w:r>
          </w:p>
        </w:tc>
      </w:tr>
      <w:tr w:rsidR="00933A17" w:rsidRPr="00ED6D59" w14:paraId="00D47334" w14:textId="77777777" w:rsidTr="00050889">
        <w:trPr>
          <w:trHeight w:val="493"/>
        </w:trPr>
        <w:tc>
          <w:tcPr>
            <w:tcW w:w="3533" w:type="dxa"/>
            <w:vAlign w:val="center"/>
          </w:tcPr>
          <w:p w14:paraId="4C75C6D3"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Subvenționarea stagiului pentru absolvenții de învățământ superior*</w:t>
            </w:r>
          </w:p>
        </w:tc>
        <w:tc>
          <w:tcPr>
            <w:tcW w:w="1148" w:type="dxa"/>
            <w:vAlign w:val="center"/>
          </w:tcPr>
          <w:p w14:paraId="5D596AB0"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40</w:t>
            </w:r>
          </w:p>
        </w:tc>
        <w:tc>
          <w:tcPr>
            <w:tcW w:w="1051" w:type="dxa"/>
            <w:vAlign w:val="center"/>
          </w:tcPr>
          <w:p w14:paraId="4A5EBA34"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49</w:t>
            </w:r>
          </w:p>
        </w:tc>
        <w:tc>
          <w:tcPr>
            <w:tcW w:w="1248" w:type="dxa"/>
            <w:vAlign w:val="center"/>
          </w:tcPr>
          <w:p w14:paraId="2F1A35A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55</w:t>
            </w:r>
          </w:p>
        </w:tc>
        <w:tc>
          <w:tcPr>
            <w:tcW w:w="1021" w:type="dxa"/>
            <w:vAlign w:val="center"/>
          </w:tcPr>
          <w:p w14:paraId="1B8A376B"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74</w:t>
            </w:r>
          </w:p>
        </w:tc>
        <w:tc>
          <w:tcPr>
            <w:tcW w:w="1021" w:type="dxa"/>
            <w:vAlign w:val="center"/>
          </w:tcPr>
          <w:p w14:paraId="207CCA3B"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lang w:val="ro-RO"/>
              </w:rPr>
              <w:t>250</w:t>
            </w:r>
          </w:p>
        </w:tc>
        <w:tc>
          <w:tcPr>
            <w:tcW w:w="904" w:type="dxa"/>
            <w:vAlign w:val="center"/>
          </w:tcPr>
          <w:p w14:paraId="6E670269" w14:textId="77777777" w:rsidR="00933A17" w:rsidRPr="00ED6D59" w:rsidRDefault="00933A17" w:rsidP="007930D9">
            <w:pPr>
              <w:spacing w:after="120" w:line="276" w:lineRule="auto"/>
              <w:jc w:val="center"/>
              <w:rPr>
                <w:rFonts w:ascii="Trebuchet MS" w:hAnsi="Trebuchet MS"/>
                <w:lang w:val="ro-RO"/>
              </w:rPr>
            </w:pPr>
            <w:r w:rsidRPr="00ED6D59">
              <w:rPr>
                <w:rFonts w:ascii="Trebuchet MS" w:hAnsi="Trebuchet MS"/>
                <w:lang w:val="ro-RO"/>
              </w:rPr>
              <w:t>45</w:t>
            </w:r>
          </w:p>
        </w:tc>
      </w:tr>
      <w:tr w:rsidR="00933A17" w:rsidRPr="00ED6D59" w14:paraId="7CCB8366" w14:textId="77777777" w:rsidTr="00050889">
        <w:trPr>
          <w:trHeight w:val="749"/>
        </w:trPr>
        <w:tc>
          <w:tcPr>
            <w:tcW w:w="3533" w:type="dxa"/>
            <w:vAlign w:val="center"/>
          </w:tcPr>
          <w:p w14:paraId="71544B82"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Prima de activare pentru șomerii neindemnizați*</w:t>
            </w:r>
          </w:p>
        </w:tc>
        <w:tc>
          <w:tcPr>
            <w:tcW w:w="1148" w:type="dxa"/>
            <w:vAlign w:val="center"/>
          </w:tcPr>
          <w:p w14:paraId="49E1AE37"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w:t>
            </w:r>
          </w:p>
        </w:tc>
        <w:tc>
          <w:tcPr>
            <w:tcW w:w="1051" w:type="dxa"/>
            <w:vAlign w:val="center"/>
          </w:tcPr>
          <w:p w14:paraId="71E56040"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w:t>
            </w:r>
          </w:p>
        </w:tc>
        <w:tc>
          <w:tcPr>
            <w:tcW w:w="1248" w:type="dxa"/>
            <w:vAlign w:val="center"/>
          </w:tcPr>
          <w:p w14:paraId="07AA6327"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w:t>
            </w:r>
          </w:p>
        </w:tc>
        <w:tc>
          <w:tcPr>
            <w:tcW w:w="1021" w:type="dxa"/>
            <w:vAlign w:val="center"/>
          </w:tcPr>
          <w:p w14:paraId="2EAA71DC"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27.129</w:t>
            </w:r>
          </w:p>
        </w:tc>
        <w:tc>
          <w:tcPr>
            <w:tcW w:w="1021" w:type="dxa"/>
            <w:vAlign w:val="center"/>
          </w:tcPr>
          <w:p w14:paraId="5BDEE295"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7.706</w:t>
            </w:r>
          </w:p>
        </w:tc>
        <w:tc>
          <w:tcPr>
            <w:tcW w:w="904" w:type="dxa"/>
            <w:vAlign w:val="center"/>
          </w:tcPr>
          <w:p w14:paraId="10A749EB"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9.279</w:t>
            </w:r>
          </w:p>
        </w:tc>
      </w:tr>
      <w:tr w:rsidR="00933A17" w:rsidRPr="00ED6D59" w14:paraId="0EE38D7E" w14:textId="77777777" w:rsidTr="00050889">
        <w:trPr>
          <w:trHeight w:val="749"/>
        </w:trPr>
        <w:tc>
          <w:tcPr>
            <w:tcW w:w="3533" w:type="dxa"/>
            <w:vAlign w:val="center"/>
          </w:tcPr>
          <w:p w14:paraId="267CE7C0"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Subvenționarea ocupării tinerilor NEETs*</w:t>
            </w:r>
          </w:p>
        </w:tc>
        <w:tc>
          <w:tcPr>
            <w:tcW w:w="1148" w:type="dxa"/>
            <w:vAlign w:val="center"/>
          </w:tcPr>
          <w:p w14:paraId="20D388CB"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w:t>
            </w:r>
          </w:p>
        </w:tc>
        <w:tc>
          <w:tcPr>
            <w:tcW w:w="1051" w:type="dxa"/>
            <w:vAlign w:val="center"/>
          </w:tcPr>
          <w:p w14:paraId="6E3397A1"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w:t>
            </w:r>
          </w:p>
        </w:tc>
        <w:tc>
          <w:tcPr>
            <w:tcW w:w="1248" w:type="dxa"/>
            <w:vAlign w:val="center"/>
          </w:tcPr>
          <w:p w14:paraId="4C4CEB0E"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w:t>
            </w:r>
          </w:p>
        </w:tc>
        <w:tc>
          <w:tcPr>
            <w:tcW w:w="1021" w:type="dxa"/>
            <w:vAlign w:val="center"/>
          </w:tcPr>
          <w:p w14:paraId="3DE263C2"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1.318</w:t>
            </w:r>
          </w:p>
        </w:tc>
        <w:tc>
          <w:tcPr>
            <w:tcW w:w="1021" w:type="dxa"/>
            <w:vAlign w:val="center"/>
          </w:tcPr>
          <w:p w14:paraId="3119E3FE"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2.165</w:t>
            </w:r>
          </w:p>
        </w:tc>
        <w:tc>
          <w:tcPr>
            <w:tcW w:w="904" w:type="dxa"/>
            <w:vAlign w:val="center"/>
          </w:tcPr>
          <w:p w14:paraId="494C4AEF"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7.557</w:t>
            </w:r>
          </w:p>
        </w:tc>
      </w:tr>
      <w:tr w:rsidR="00933A17" w:rsidRPr="00ED6D59" w14:paraId="47CC9569" w14:textId="77777777" w:rsidTr="00050889">
        <w:trPr>
          <w:trHeight w:val="749"/>
        </w:trPr>
        <w:tc>
          <w:tcPr>
            <w:tcW w:w="3533" w:type="dxa"/>
            <w:vAlign w:val="center"/>
          </w:tcPr>
          <w:p w14:paraId="4AB7C602" w14:textId="77777777" w:rsidR="00933A17" w:rsidRPr="00ED6D59" w:rsidRDefault="00933A17" w:rsidP="007930D9">
            <w:pPr>
              <w:spacing w:after="120" w:line="276" w:lineRule="auto"/>
              <w:jc w:val="center"/>
              <w:rPr>
                <w:rFonts w:ascii="Trebuchet MS" w:hAnsi="Trebuchet MS" w:cs="Arial"/>
                <w:b/>
                <w:lang w:val="ro-RO"/>
              </w:rPr>
            </w:pPr>
            <w:r w:rsidRPr="00ED6D59">
              <w:rPr>
                <w:rFonts w:ascii="Trebuchet MS" w:hAnsi="Trebuchet MS" w:cs="Arial"/>
                <w:b/>
                <w:lang w:val="ro-RO"/>
              </w:rPr>
              <w:t>Subvenționarea ocupării șomerilor de lungă durată*</w:t>
            </w:r>
          </w:p>
        </w:tc>
        <w:tc>
          <w:tcPr>
            <w:tcW w:w="1148" w:type="dxa"/>
            <w:vAlign w:val="center"/>
          </w:tcPr>
          <w:p w14:paraId="07340D27"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w:t>
            </w:r>
          </w:p>
        </w:tc>
        <w:tc>
          <w:tcPr>
            <w:tcW w:w="1051" w:type="dxa"/>
            <w:vAlign w:val="center"/>
          </w:tcPr>
          <w:p w14:paraId="72E93D26"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w:t>
            </w:r>
          </w:p>
        </w:tc>
        <w:tc>
          <w:tcPr>
            <w:tcW w:w="1248" w:type="dxa"/>
            <w:vAlign w:val="center"/>
          </w:tcPr>
          <w:p w14:paraId="78DBCC8B"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w:t>
            </w:r>
          </w:p>
        </w:tc>
        <w:tc>
          <w:tcPr>
            <w:tcW w:w="1021" w:type="dxa"/>
            <w:vAlign w:val="center"/>
          </w:tcPr>
          <w:p w14:paraId="2342E683"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76</w:t>
            </w:r>
          </w:p>
        </w:tc>
        <w:tc>
          <w:tcPr>
            <w:tcW w:w="1021" w:type="dxa"/>
            <w:vAlign w:val="center"/>
          </w:tcPr>
          <w:p w14:paraId="5891E65C"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165</w:t>
            </w:r>
          </w:p>
        </w:tc>
        <w:tc>
          <w:tcPr>
            <w:tcW w:w="904" w:type="dxa"/>
            <w:vAlign w:val="center"/>
          </w:tcPr>
          <w:p w14:paraId="703F4F28" w14:textId="77777777" w:rsidR="00933A17" w:rsidRPr="00ED6D59" w:rsidRDefault="00933A17" w:rsidP="007930D9">
            <w:pPr>
              <w:spacing w:after="120" w:line="276" w:lineRule="auto"/>
              <w:jc w:val="center"/>
              <w:rPr>
                <w:rFonts w:ascii="Trebuchet MS" w:hAnsi="Trebuchet MS" w:cs="Arial"/>
                <w:lang w:val="ro-RO"/>
              </w:rPr>
            </w:pPr>
            <w:r w:rsidRPr="00ED6D59">
              <w:rPr>
                <w:rFonts w:ascii="Trebuchet MS" w:hAnsi="Trebuchet MS" w:cs="Arial"/>
                <w:lang w:val="ro-RO"/>
              </w:rPr>
              <w:t>199</w:t>
            </w:r>
          </w:p>
        </w:tc>
      </w:tr>
    </w:tbl>
    <w:p w14:paraId="0E8CBBEF"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t>Sursa: Agenția Națională pentru Ocuparea Forței de Muncă - Realizările Programului de Ocupare 2014 – 2019</w:t>
      </w:r>
    </w:p>
    <w:p w14:paraId="48126AAF" w14:textId="77777777" w:rsidR="00933A17" w:rsidRPr="00ED6D59" w:rsidRDefault="00933A17" w:rsidP="007930D9">
      <w:pPr>
        <w:spacing w:after="120" w:line="276" w:lineRule="auto"/>
        <w:jc w:val="both"/>
        <w:rPr>
          <w:rFonts w:ascii="Trebuchet MS" w:hAnsi="Trebuchet MS"/>
          <w:lang w:val="ro-RO"/>
        </w:rPr>
      </w:pPr>
      <w:r w:rsidRPr="00ED6D59">
        <w:rPr>
          <w:rFonts w:ascii="Trebuchet MS" w:hAnsi="Trebuchet MS"/>
          <w:lang w:val="ro-RO"/>
        </w:rPr>
        <w:t>*</w:t>
      </w:r>
      <w:r w:rsidRPr="00ED6D59">
        <w:rPr>
          <w:rFonts w:ascii="Trebuchet MS" w:hAnsi="Trebuchet MS" w:cs="Arial"/>
          <w:lang w:val="ro-RO"/>
        </w:rPr>
        <w:t>Măsuri de ocupare introduse sau modificate în perioada 2016 - 2017</w:t>
      </w:r>
      <w:r w:rsidRPr="00ED6D59">
        <w:rPr>
          <w:rFonts w:ascii="Trebuchet MS" w:hAnsi="Trebuchet MS"/>
          <w:lang w:val="ro-RO"/>
        </w:rPr>
        <w:t xml:space="preserve">. </w:t>
      </w:r>
    </w:p>
    <w:p w14:paraId="05939185" w14:textId="77777777" w:rsidR="00933A17" w:rsidRPr="00ED6D59" w:rsidRDefault="00933A17" w:rsidP="007930D9">
      <w:pPr>
        <w:spacing w:after="120" w:line="276" w:lineRule="auto"/>
        <w:rPr>
          <w:rFonts w:ascii="Trebuchet MS" w:hAnsi="Trebuchet MS"/>
          <w:lang w:val="ro-RO"/>
        </w:rPr>
      </w:pPr>
      <w:r w:rsidRPr="00ED6D59">
        <w:rPr>
          <w:rFonts w:ascii="Trebuchet MS" w:hAnsi="Trebuchet MS"/>
          <w:lang w:val="ro-RO"/>
        </w:rPr>
        <w:t>**Prima de inserție.</w:t>
      </w:r>
    </w:p>
    <w:p w14:paraId="09425BE9" w14:textId="77777777" w:rsidR="006C2422" w:rsidRPr="00ED6D59" w:rsidRDefault="006C2422" w:rsidP="007930D9">
      <w:pPr>
        <w:spacing w:line="276" w:lineRule="auto"/>
        <w:rPr>
          <w:rFonts w:ascii="Trebuchet MS" w:hAnsi="Trebuchet MS"/>
          <w:lang w:val="ro-RO"/>
        </w:rPr>
      </w:pPr>
      <w:r w:rsidRPr="00ED6D59">
        <w:rPr>
          <w:rFonts w:ascii="Trebuchet MS" w:hAnsi="Trebuchet MS"/>
          <w:lang w:val="ro-RO"/>
        </w:rPr>
        <w:br w:type="page"/>
      </w:r>
    </w:p>
    <w:p w14:paraId="51CC9CC9" w14:textId="77777777" w:rsidR="00667F82" w:rsidRPr="00ED6D59" w:rsidRDefault="00667F82" w:rsidP="007930D9">
      <w:pPr>
        <w:pStyle w:val="Heading1"/>
        <w:spacing w:line="276" w:lineRule="auto"/>
        <w:rPr>
          <w:sz w:val="22"/>
          <w:szCs w:val="22"/>
        </w:rPr>
      </w:pPr>
      <w:bookmarkStart w:id="56" w:name="_Toc47699888"/>
      <w:r w:rsidRPr="00ED6D59">
        <w:rPr>
          <w:sz w:val="22"/>
          <w:szCs w:val="22"/>
        </w:rPr>
        <w:lastRenderedPageBreak/>
        <w:t>VIZIUNE</w:t>
      </w:r>
      <w:bookmarkEnd w:id="56"/>
    </w:p>
    <w:tbl>
      <w:tblPr>
        <w:tblStyle w:val="TableGrid"/>
        <w:tblW w:w="0" w:type="auto"/>
        <w:tblLook w:val="04A0" w:firstRow="1" w:lastRow="0" w:firstColumn="1" w:lastColumn="0" w:noHBand="0" w:noVBand="1"/>
      </w:tblPr>
      <w:tblGrid>
        <w:gridCol w:w="9062"/>
      </w:tblGrid>
      <w:tr w:rsidR="00667F82" w:rsidRPr="00ED6D59" w14:paraId="2BFD8901" w14:textId="77777777" w:rsidTr="00317536">
        <w:tc>
          <w:tcPr>
            <w:tcW w:w="9062" w:type="dxa"/>
            <w:shd w:val="clear" w:color="auto" w:fill="FFC000"/>
            <w:vAlign w:val="center"/>
          </w:tcPr>
          <w:p w14:paraId="31A7AC21" w14:textId="77777777" w:rsidR="00667F82" w:rsidRPr="00ED6D59" w:rsidRDefault="002F6E50" w:rsidP="002F6E50">
            <w:pPr>
              <w:spacing w:after="120" w:line="276" w:lineRule="auto"/>
              <w:jc w:val="both"/>
              <w:rPr>
                <w:rFonts w:ascii="Trebuchet MS" w:hAnsi="Trebuchet MS"/>
                <w:sz w:val="22"/>
                <w:szCs w:val="22"/>
                <w:lang w:val="ro-RO"/>
              </w:rPr>
            </w:pPr>
            <w:r w:rsidRPr="00ED6D59">
              <w:rPr>
                <w:rFonts w:ascii="Trebuchet MS" w:hAnsi="Trebuchet MS"/>
                <w:sz w:val="22"/>
                <w:szCs w:val="22"/>
                <w:lang w:val="ro-RO"/>
              </w:rPr>
              <w:t>L</w:t>
            </w:r>
            <w:r w:rsidR="00667F82" w:rsidRPr="00ED6D59">
              <w:rPr>
                <w:rFonts w:ascii="Trebuchet MS" w:hAnsi="Trebuchet MS"/>
                <w:sz w:val="22"/>
                <w:szCs w:val="22"/>
                <w:lang w:val="ro-RO"/>
              </w:rPr>
              <w:t xml:space="preserve">a orizontul anului 2027 piața muncii din România </w:t>
            </w:r>
            <w:r w:rsidRPr="00ED6D59">
              <w:rPr>
                <w:rFonts w:ascii="Trebuchet MS" w:hAnsi="Trebuchet MS"/>
                <w:sz w:val="22"/>
                <w:szCs w:val="22"/>
                <w:lang w:val="ro-RO"/>
              </w:rPr>
              <w:t>va</w:t>
            </w:r>
            <w:r w:rsidR="00667F82" w:rsidRPr="00ED6D59">
              <w:rPr>
                <w:rFonts w:ascii="Trebuchet MS" w:hAnsi="Trebuchet MS"/>
                <w:sz w:val="22"/>
                <w:szCs w:val="22"/>
                <w:lang w:val="ro-RO"/>
              </w:rPr>
              <w:t xml:space="preserve"> dev</w:t>
            </w:r>
            <w:r w:rsidRPr="00ED6D59">
              <w:rPr>
                <w:rFonts w:ascii="Trebuchet MS" w:hAnsi="Trebuchet MS"/>
                <w:sz w:val="22"/>
                <w:szCs w:val="22"/>
                <w:lang w:val="ro-RO"/>
              </w:rPr>
              <w:t>eni dinamică,</w:t>
            </w:r>
            <w:r w:rsidR="00667F82" w:rsidRPr="00ED6D59">
              <w:rPr>
                <w:rFonts w:ascii="Trebuchet MS" w:hAnsi="Trebuchet MS"/>
                <w:sz w:val="22"/>
                <w:szCs w:val="22"/>
                <w:lang w:val="ro-RO"/>
              </w:rPr>
              <w:t xml:space="preserve"> sustenabilă, rezilientă, pro-activă și bazată pe inovare socială.</w:t>
            </w:r>
          </w:p>
          <w:p w14:paraId="0883310E" w14:textId="77777777" w:rsidR="00667F82" w:rsidRPr="00ED6D59" w:rsidRDefault="00667F82" w:rsidP="00B97010">
            <w:pPr>
              <w:spacing w:after="120" w:line="276" w:lineRule="auto"/>
              <w:jc w:val="both"/>
              <w:rPr>
                <w:rFonts w:ascii="Trebuchet MS" w:hAnsi="Trebuchet MS"/>
                <w:b/>
                <w:bCs/>
                <w:sz w:val="22"/>
                <w:szCs w:val="22"/>
                <w:u w:val="single"/>
                <w:lang w:val="ro-RO"/>
              </w:rPr>
            </w:pPr>
            <w:r w:rsidRPr="00ED6D59">
              <w:rPr>
                <w:rFonts w:ascii="Trebuchet MS" w:hAnsi="Trebuchet MS"/>
                <w:bCs/>
                <w:sz w:val="22"/>
                <w:szCs w:val="22"/>
                <w:lang w:val="ro-RO"/>
              </w:rPr>
              <w:t>Forța de muncă va fi ocupată sustenabil și va fi înzestrată cu competențe necesare pentru a face față schimbărilor tehnologice, digitale și tendințelor globale. Piaț</w:t>
            </w:r>
            <w:r w:rsidR="00B97010">
              <w:rPr>
                <w:rFonts w:ascii="Trebuchet MS" w:hAnsi="Trebuchet MS"/>
                <w:bCs/>
                <w:sz w:val="22"/>
                <w:szCs w:val="22"/>
                <w:lang w:val="ro-RO"/>
              </w:rPr>
              <w:t>a</w:t>
            </w:r>
            <w:r w:rsidRPr="00ED6D59">
              <w:rPr>
                <w:rFonts w:ascii="Trebuchet MS" w:hAnsi="Trebuchet MS"/>
                <w:bCs/>
                <w:sz w:val="22"/>
                <w:szCs w:val="22"/>
                <w:lang w:val="ro-RO"/>
              </w:rPr>
              <w:t xml:space="preserve"> muncii va asigura o competitivitate durabilă și cu sisteme de protecție socială </w:t>
            </w:r>
            <w:r w:rsidR="002916F2" w:rsidRPr="00ED6D59">
              <w:rPr>
                <w:rFonts w:ascii="Trebuchet MS" w:hAnsi="Trebuchet MS"/>
                <w:bCs/>
                <w:sz w:val="22"/>
                <w:szCs w:val="22"/>
                <w:lang w:val="ro-RO"/>
              </w:rPr>
              <w:t xml:space="preserve">flexibile </w:t>
            </w:r>
            <w:r w:rsidRPr="00ED6D59">
              <w:rPr>
                <w:rFonts w:ascii="Trebuchet MS" w:hAnsi="Trebuchet MS"/>
                <w:bCs/>
                <w:sz w:val="22"/>
                <w:szCs w:val="22"/>
                <w:lang w:val="ro-RO"/>
              </w:rPr>
              <w:t>adaptate și adecvate.</w:t>
            </w:r>
          </w:p>
        </w:tc>
      </w:tr>
    </w:tbl>
    <w:p w14:paraId="387DB791" w14:textId="77777777" w:rsidR="00667F82" w:rsidRPr="00ED6D59" w:rsidRDefault="00667F82" w:rsidP="007930D9">
      <w:pPr>
        <w:spacing w:after="120" w:line="276" w:lineRule="auto"/>
        <w:rPr>
          <w:rFonts w:ascii="Trebuchet MS" w:hAnsi="Trebuchet MS"/>
          <w:b/>
          <w:bCs/>
          <w:u w:val="single"/>
          <w:lang w:val="ro-RO"/>
        </w:rPr>
      </w:pPr>
    </w:p>
    <w:p w14:paraId="49F80519" w14:textId="77777777" w:rsidR="00667F82" w:rsidRPr="00ED6D59" w:rsidRDefault="00667F82" w:rsidP="007930D9">
      <w:pPr>
        <w:pStyle w:val="Heading2"/>
        <w:rPr>
          <w:sz w:val="22"/>
          <w:szCs w:val="22"/>
        </w:rPr>
      </w:pPr>
      <w:bookmarkStart w:id="57" w:name="_Toc47699889"/>
      <w:r w:rsidRPr="00ED6D59">
        <w:rPr>
          <w:sz w:val="22"/>
          <w:szCs w:val="22"/>
        </w:rPr>
        <w:t>OBIECTIV GENERAL</w:t>
      </w:r>
      <w:bookmarkEnd w:id="57"/>
    </w:p>
    <w:p w14:paraId="4AE87E9A" w14:textId="77777777" w:rsidR="006D07CB" w:rsidRPr="00ED6D59" w:rsidRDefault="006D07CB" w:rsidP="006D07CB">
      <w:pPr>
        <w:rPr>
          <w:rFonts w:ascii="Trebuchet MS" w:hAnsi="Trebuchet MS"/>
          <w:lang w:val="ro-RO" w:eastAsia="ro-RO"/>
        </w:rPr>
      </w:pPr>
    </w:p>
    <w:tbl>
      <w:tblPr>
        <w:tblStyle w:val="TableGrid"/>
        <w:tblW w:w="0" w:type="auto"/>
        <w:tblLook w:val="04A0" w:firstRow="1" w:lastRow="0" w:firstColumn="1" w:lastColumn="0" w:noHBand="0" w:noVBand="1"/>
      </w:tblPr>
      <w:tblGrid>
        <w:gridCol w:w="9062"/>
      </w:tblGrid>
      <w:tr w:rsidR="00667F82" w:rsidRPr="00ED6D59" w14:paraId="6697208A" w14:textId="77777777" w:rsidTr="00317536">
        <w:tc>
          <w:tcPr>
            <w:tcW w:w="9062" w:type="dxa"/>
            <w:shd w:val="clear" w:color="auto" w:fill="00B050"/>
            <w:vAlign w:val="center"/>
          </w:tcPr>
          <w:p w14:paraId="544DB0B6" w14:textId="77777777" w:rsidR="003C198A" w:rsidRDefault="003C198A" w:rsidP="003C198A">
            <w:pPr>
              <w:spacing w:line="276" w:lineRule="auto"/>
              <w:jc w:val="both"/>
              <w:rPr>
                <w:rFonts w:ascii="Trebuchet MS" w:hAnsi="Trebuchet MS"/>
                <w:bCs/>
                <w:sz w:val="22"/>
                <w:szCs w:val="22"/>
                <w:lang w:val="ro-RO"/>
              </w:rPr>
            </w:pPr>
          </w:p>
          <w:p w14:paraId="43811CFE" w14:textId="77777777" w:rsidR="001709D4" w:rsidRDefault="001709D4" w:rsidP="00B40777">
            <w:pPr>
              <w:spacing w:line="276" w:lineRule="auto"/>
              <w:jc w:val="both"/>
              <w:rPr>
                <w:rFonts w:ascii="Trebuchet MS" w:hAnsi="Trebuchet MS"/>
                <w:sz w:val="22"/>
                <w:szCs w:val="22"/>
              </w:rPr>
            </w:pPr>
            <w:r w:rsidRPr="00B40777">
              <w:rPr>
                <w:rFonts w:ascii="Trebuchet MS" w:hAnsi="Trebuchet MS"/>
                <w:bCs/>
                <w:sz w:val="22"/>
                <w:szCs w:val="22"/>
                <w:lang w:val="ro-RO"/>
              </w:rPr>
              <w:t>C</w:t>
            </w:r>
            <w:r w:rsidR="00667F82" w:rsidRPr="00B40777">
              <w:rPr>
                <w:rFonts w:ascii="Trebuchet MS" w:hAnsi="Trebuchet MS"/>
                <w:bCs/>
                <w:sz w:val="22"/>
                <w:szCs w:val="22"/>
                <w:lang w:val="ro-RO"/>
              </w:rPr>
              <w:t>reșterea ocupării</w:t>
            </w:r>
            <w:r w:rsidRPr="00B40777">
              <w:rPr>
                <w:rFonts w:ascii="Trebuchet MS" w:hAnsi="Trebuchet MS"/>
                <w:bCs/>
                <w:sz w:val="22"/>
                <w:szCs w:val="22"/>
                <w:lang w:val="ro-RO"/>
              </w:rPr>
              <w:t xml:space="preserve"> de calitate,</w:t>
            </w:r>
            <w:r w:rsidR="00667F82" w:rsidRPr="00B40777">
              <w:rPr>
                <w:rFonts w:ascii="Trebuchet MS" w:hAnsi="Trebuchet MS"/>
                <w:bCs/>
                <w:sz w:val="22"/>
                <w:szCs w:val="22"/>
                <w:lang w:val="ro-RO"/>
              </w:rPr>
              <w:t xml:space="preserve"> </w:t>
            </w:r>
            <w:r w:rsidRPr="00B40777">
              <w:rPr>
                <w:rFonts w:ascii="Trebuchet MS" w:hAnsi="Trebuchet MS"/>
                <w:bCs/>
                <w:sz w:val="22"/>
                <w:szCs w:val="22"/>
                <w:lang w:val="ro-RO"/>
              </w:rPr>
              <w:t xml:space="preserve">în condiții de sustenabilitate, </w:t>
            </w:r>
            <w:r w:rsidRPr="00B40777">
              <w:rPr>
                <w:rFonts w:ascii="Trebuchet MS" w:hAnsi="Trebuchet MS"/>
                <w:sz w:val="22"/>
                <w:szCs w:val="22"/>
              </w:rPr>
              <w:t xml:space="preserve">astfel </w:t>
            </w:r>
            <w:r w:rsidRPr="00B40777">
              <w:rPr>
                <w:rFonts w:ascii="Trebuchet MS" w:hAnsi="Trebuchet MS"/>
                <w:sz w:val="22"/>
                <w:szCs w:val="22"/>
                <w:lang w:val="ro-RO"/>
              </w:rPr>
              <w:t>î</w:t>
            </w:r>
            <w:r w:rsidRPr="00B40777">
              <w:rPr>
                <w:rFonts w:ascii="Trebuchet MS" w:hAnsi="Trebuchet MS"/>
                <w:sz w:val="22"/>
                <w:szCs w:val="22"/>
              </w:rPr>
              <w:t>ncât, până la sfârșitul anului 2027, rata de ocupare a populației 20-64 ani să fie de 75%.</w:t>
            </w:r>
          </w:p>
          <w:p w14:paraId="4B42252C" w14:textId="77777777" w:rsidR="00B40777" w:rsidRPr="00B40777" w:rsidRDefault="00B40777" w:rsidP="00B40777">
            <w:pPr>
              <w:spacing w:line="276" w:lineRule="auto"/>
              <w:jc w:val="both"/>
              <w:rPr>
                <w:rFonts w:ascii="Trebuchet MS" w:hAnsi="Trebuchet MS"/>
                <w:bCs/>
                <w:sz w:val="22"/>
                <w:szCs w:val="22"/>
                <w:lang w:val="ro-RO"/>
              </w:rPr>
            </w:pPr>
          </w:p>
          <w:p w14:paraId="4398EE36" w14:textId="77777777" w:rsidR="00B40777" w:rsidRDefault="001709D4" w:rsidP="00B40777">
            <w:pPr>
              <w:spacing w:after="120" w:line="276" w:lineRule="auto"/>
              <w:jc w:val="both"/>
              <w:rPr>
                <w:rFonts w:ascii="Trebuchet MS" w:hAnsi="Trebuchet MS"/>
                <w:bCs/>
                <w:sz w:val="22"/>
                <w:szCs w:val="22"/>
                <w:lang w:val="ro-RO"/>
              </w:rPr>
            </w:pPr>
            <w:r w:rsidRPr="00B40777">
              <w:rPr>
                <w:rFonts w:ascii="Trebuchet MS" w:hAnsi="Trebuchet MS"/>
                <w:bCs/>
                <w:sz w:val="22"/>
                <w:szCs w:val="22"/>
                <w:lang w:val="ro-RO"/>
              </w:rPr>
              <w:t xml:space="preserve">Atingerea obiectivului general se va realiza </w:t>
            </w:r>
            <w:r w:rsidR="00667F82" w:rsidRPr="00B40777">
              <w:rPr>
                <w:rFonts w:ascii="Trebuchet MS" w:hAnsi="Trebuchet MS"/>
                <w:bCs/>
                <w:sz w:val="22"/>
                <w:szCs w:val="22"/>
                <w:lang w:val="ro-RO"/>
              </w:rPr>
              <w:t>prin măsuri de activare a persoanelor inactive apte de muncă, a șomerilor, în special a cel</w:t>
            </w:r>
            <w:r w:rsidR="006D07CB" w:rsidRPr="00B40777">
              <w:rPr>
                <w:rFonts w:ascii="Trebuchet MS" w:hAnsi="Trebuchet MS"/>
                <w:bCs/>
                <w:sz w:val="22"/>
                <w:szCs w:val="22"/>
                <w:lang w:val="ro-RO"/>
              </w:rPr>
              <w:t xml:space="preserve">or de lungă durată, a tinerilor, inclusiv </w:t>
            </w:r>
            <w:r w:rsidR="00B97010" w:rsidRPr="00B40777">
              <w:rPr>
                <w:rFonts w:ascii="Trebuchet MS" w:hAnsi="Trebuchet MS"/>
                <w:bCs/>
                <w:sz w:val="22"/>
                <w:szCs w:val="22"/>
                <w:lang w:val="ro-RO"/>
              </w:rPr>
              <w:t>NEETs</w:t>
            </w:r>
            <w:r w:rsidR="00667F82" w:rsidRPr="00B40777">
              <w:rPr>
                <w:rFonts w:ascii="Trebuchet MS" w:hAnsi="Trebuchet MS"/>
                <w:bCs/>
                <w:sz w:val="22"/>
                <w:szCs w:val="22"/>
                <w:lang w:val="ro-RO"/>
              </w:rPr>
              <w:t xml:space="preserve">, prin asigurarea unor tranziții rapide și de calitate în ocupare pentru tinerii absolvenți, prin dezvoltarea resurselor umane, prin stimularea culturii și a </w:t>
            </w:r>
            <w:r w:rsidR="002F6E50" w:rsidRPr="00B40777">
              <w:rPr>
                <w:rFonts w:ascii="Trebuchet MS" w:hAnsi="Trebuchet MS"/>
                <w:bCs/>
                <w:sz w:val="22"/>
                <w:szCs w:val="22"/>
                <w:lang w:val="ro-RO"/>
              </w:rPr>
              <w:t xml:space="preserve">inițiativei antreprenoriale </w:t>
            </w:r>
            <w:r w:rsidR="00667F82" w:rsidRPr="00B40777">
              <w:rPr>
                <w:rFonts w:ascii="Trebuchet MS" w:hAnsi="Trebuchet MS"/>
                <w:bCs/>
                <w:sz w:val="22"/>
                <w:szCs w:val="22"/>
                <w:lang w:val="ro-RO"/>
              </w:rPr>
              <w:t xml:space="preserve">și prin stimularea creării de noi oportunități și locuri de muncă. </w:t>
            </w:r>
          </w:p>
          <w:p w14:paraId="5CF776AA" w14:textId="77777777" w:rsidR="00B40777" w:rsidRDefault="003C198A" w:rsidP="00B40777">
            <w:pPr>
              <w:spacing w:after="120" w:line="276" w:lineRule="auto"/>
              <w:jc w:val="both"/>
              <w:rPr>
                <w:rFonts w:ascii="Trebuchet MS" w:hAnsi="Trebuchet MS"/>
                <w:bCs/>
                <w:noProof/>
                <w:sz w:val="22"/>
                <w:szCs w:val="22"/>
              </w:rPr>
            </w:pPr>
            <w:r w:rsidRPr="00B40777">
              <w:rPr>
                <w:rFonts w:ascii="Trebuchet MS" w:hAnsi="Trebuchet MS"/>
                <w:bCs/>
                <w:noProof/>
                <w:sz w:val="22"/>
                <w:szCs w:val="22"/>
              </w:rPr>
              <w:t xml:space="preserve">Totodată, </w:t>
            </w:r>
            <w:r w:rsidR="001709D4" w:rsidRPr="00B40777">
              <w:rPr>
                <w:rFonts w:ascii="Trebuchet MS" w:hAnsi="Trebuchet MS"/>
                <w:bCs/>
                <w:noProof/>
                <w:sz w:val="22"/>
                <w:szCs w:val="22"/>
              </w:rPr>
              <w:t xml:space="preserve">vor fi implementate măsuri de </w:t>
            </w:r>
            <w:r w:rsidRPr="00B40777">
              <w:rPr>
                <w:rFonts w:ascii="Trebuchet MS" w:hAnsi="Trebuchet MS"/>
                <w:bCs/>
                <w:noProof/>
                <w:sz w:val="22"/>
                <w:szCs w:val="22"/>
              </w:rPr>
              <w:t xml:space="preserve"> creștere</w:t>
            </w:r>
            <w:r w:rsidR="001709D4" w:rsidRPr="00B40777">
              <w:rPr>
                <w:rFonts w:ascii="Trebuchet MS" w:hAnsi="Trebuchet MS"/>
                <w:bCs/>
                <w:noProof/>
                <w:sz w:val="22"/>
                <w:szCs w:val="22"/>
              </w:rPr>
              <w:t xml:space="preserve"> </w:t>
            </w:r>
            <w:r w:rsidRPr="00B40777">
              <w:rPr>
                <w:rFonts w:ascii="Trebuchet MS" w:hAnsi="Trebuchet MS"/>
                <w:bCs/>
                <w:noProof/>
                <w:sz w:val="22"/>
                <w:szCs w:val="22"/>
              </w:rPr>
              <w:t>a calității ocupării, promovare</w:t>
            </w:r>
            <w:r w:rsidR="001709D4" w:rsidRPr="00B40777">
              <w:rPr>
                <w:rFonts w:ascii="Trebuchet MS" w:hAnsi="Trebuchet MS"/>
                <w:bCs/>
                <w:noProof/>
                <w:sz w:val="22"/>
                <w:szCs w:val="22"/>
              </w:rPr>
              <w:t xml:space="preserve"> </w:t>
            </w:r>
            <w:r w:rsidRPr="00B40777">
              <w:rPr>
                <w:rFonts w:ascii="Trebuchet MS" w:hAnsi="Trebuchet MS"/>
                <w:bCs/>
                <w:noProof/>
                <w:sz w:val="22"/>
                <w:szCs w:val="22"/>
              </w:rPr>
              <w:t xml:space="preserve">a unei forțe de muncă competente, calificate și adaptabile, </w:t>
            </w:r>
            <w:r w:rsidR="001709D4" w:rsidRPr="00B40777">
              <w:rPr>
                <w:rFonts w:ascii="Trebuchet MS" w:hAnsi="Trebuchet MS"/>
                <w:bCs/>
                <w:noProof/>
                <w:sz w:val="22"/>
                <w:szCs w:val="22"/>
              </w:rPr>
              <w:t xml:space="preserve">avându-se în vedere </w:t>
            </w:r>
            <w:r w:rsidRPr="00B40777">
              <w:rPr>
                <w:rFonts w:ascii="Trebuchet MS" w:hAnsi="Trebuchet MS"/>
                <w:bCs/>
                <w:noProof/>
                <w:sz w:val="22"/>
                <w:szCs w:val="22"/>
              </w:rPr>
              <w:t>combaterea excluziunii sociale și pr</w:t>
            </w:r>
            <w:r w:rsidR="00B40777">
              <w:rPr>
                <w:rFonts w:ascii="Trebuchet MS" w:hAnsi="Trebuchet MS"/>
                <w:bCs/>
                <w:noProof/>
                <w:sz w:val="22"/>
                <w:szCs w:val="22"/>
              </w:rPr>
              <w:t>o</w:t>
            </w:r>
            <w:r w:rsidRPr="00B40777">
              <w:rPr>
                <w:rFonts w:ascii="Trebuchet MS" w:hAnsi="Trebuchet MS"/>
                <w:bCs/>
                <w:noProof/>
                <w:sz w:val="22"/>
                <w:szCs w:val="22"/>
              </w:rPr>
              <w:t>movarea dialogului social pentru a crește convergența și pentru a îmbunătăți reziliența, dar și pentru a reduce dispar</w:t>
            </w:r>
            <w:r w:rsidR="001709D4" w:rsidRPr="00B40777">
              <w:rPr>
                <w:rFonts w:ascii="Trebuchet MS" w:hAnsi="Trebuchet MS"/>
                <w:bCs/>
                <w:noProof/>
                <w:sz w:val="22"/>
                <w:szCs w:val="22"/>
              </w:rPr>
              <w:t>itățile la nivel teritorial.</w:t>
            </w:r>
          </w:p>
          <w:p w14:paraId="1C904AED" w14:textId="77777777" w:rsidR="00667F82" w:rsidRPr="00ED6D59" w:rsidRDefault="00667F82" w:rsidP="00B40777">
            <w:pPr>
              <w:spacing w:after="120" w:line="276" w:lineRule="auto"/>
              <w:jc w:val="both"/>
              <w:rPr>
                <w:rFonts w:ascii="Trebuchet MS" w:hAnsi="Trebuchet MS"/>
                <w:bCs/>
                <w:sz w:val="22"/>
                <w:szCs w:val="22"/>
                <w:lang w:val="ro-RO"/>
              </w:rPr>
            </w:pPr>
            <w:r w:rsidRPr="00B40777">
              <w:rPr>
                <w:rFonts w:ascii="Trebuchet MS" w:hAnsi="Trebuchet MS"/>
                <w:bCs/>
                <w:sz w:val="22"/>
                <w:szCs w:val="22"/>
                <w:lang w:val="ro-RO"/>
              </w:rPr>
              <w:t xml:space="preserve">Procesul de realizare a obiectivului general se va baza pe inovarea socială, respectiv idei, servicii și modele noi </w:t>
            </w:r>
            <w:r w:rsidR="002F6E50" w:rsidRPr="00B40777">
              <w:rPr>
                <w:rFonts w:ascii="Trebuchet MS" w:hAnsi="Trebuchet MS"/>
                <w:bCs/>
                <w:sz w:val="22"/>
                <w:szCs w:val="22"/>
                <w:lang w:val="ro-RO"/>
              </w:rPr>
              <w:t xml:space="preserve">de servicii publice și private, inclusiv în </w:t>
            </w:r>
            <w:r w:rsidR="006D07CB" w:rsidRPr="00B40777">
              <w:rPr>
                <w:rFonts w:ascii="Trebuchet MS" w:hAnsi="Trebuchet MS"/>
                <w:bCs/>
                <w:sz w:val="22"/>
                <w:szCs w:val="22"/>
                <w:lang w:val="ro-RO"/>
              </w:rPr>
              <w:t xml:space="preserve">cadrul oferit de </w:t>
            </w:r>
            <w:r w:rsidR="002F6E50" w:rsidRPr="00B40777">
              <w:rPr>
                <w:rFonts w:ascii="Trebuchet MS" w:hAnsi="Trebuchet MS"/>
                <w:bCs/>
                <w:sz w:val="22"/>
                <w:szCs w:val="22"/>
                <w:lang w:val="ro-RO"/>
              </w:rPr>
              <w:t>parteneriat</w:t>
            </w:r>
            <w:r w:rsidR="006D07CB" w:rsidRPr="00B40777">
              <w:rPr>
                <w:rFonts w:ascii="Trebuchet MS" w:hAnsi="Trebuchet MS"/>
                <w:bCs/>
                <w:sz w:val="22"/>
                <w:szCs w:val="22"/>
                <w:lang w:val="ro-RO"/>
              </w:rPr>
              <w:t>e</w:t>
            </w:r>
            <w:r w:rsidR="002F6E50" w:rsidRPr="00B40777">
              <w:rPr>
                <w:rFonts w:ascii="Trebuchet MS" w:hAnsi="Trebuchet MS"/>
                <w:bCs/>
                <w:sz w:val="22"/>
                <w:szCs w:val="22"/>
                <w:lang w:val="ro-RO"/>
              </w:rPr>
              <w:t xml:space="preserve"> care să </w:t>
            </w:r>
            <w:r w:rsidR="006D07CB" w:rsidRPr="00B40777">
              <w:rPr>
                <w:rFonts w:ascii="Trebuchet MS" w:hAnsi="Trebuchet MS"/>
                <w:bCs/>
                <w:sz w:val="22"/>
                <w:szCs w:val="22"/>
                <w:lang w:val="ro-RO"/>
              </w:rPr>
              <w:t>genereze</w:t>
            </w:r>
            <w:r w:rsidR="002F6E50" w:rsidRPr="00B40777">
              <w:rPr>
                <w:rFonts w:ascii="Trebuchet MS" w:hAnsi="Trebuchet MS"/>
                <w:bCs/>
                <w:sz w:val="22"/>
                <w:szCs w:val="22"/>
                <w:lang w:val="ro-RO"/>
              </w:rPr>
              <w:t xml:space="preserve"> soluții adaptate și să abordeze de o manieră cuprinzătoare complexitatea societală crescută a României contemporane.</w:t>
            </w:r>
            <w:r w:rsidR="002F6E50" w:rsidRPr="00ED6D59">
              <w:rPr>
                <w:rFonts w:ascii="Trebuchet MS" w:hAnsi="Trebuchet MS"/>
                <w:bCs/>
                <w:sz w:val="22"/>
                <w:szCs w:val="22"/>
                <w:lang w:val="ro-RO"/>
              </w:rPr>
              <w:t xml:space="preserve"> </w:t>
            </w:r>
          </w:p>
        </w:tc>
      </w:tr>
    </w:tbl>
    <w:p w14:paraId="4EC8420C" w14:textId="77777777" w:rsidR="00667F82" w:rsidRPr="00ED6D59" w:rsidRDefault="00667F82" w:rsidP="007930D9">
      <w:pPr>
        <w:spacing w:after="120" w:line="276" w:lineRule="auto"/>
        <w:jc w:val="both"/>
        <w:rPr>
          <w:rFonts w:ascii="Trebuchet MS" w:hAnsi="Trebuchet MS"/>
          <w:bCs/>
          <w:lang w:val="ro-RO"/>
        </w:rPr>
      </w:pPr>
    </w:p>
    <w:p w14:paraId="739AA01F" w14:textId="77777777" w:rsidR="00667F82" w:rsidRPr="00ED6D59" w:rsidRDefault="00641491" w:rsidP="007930D9">
      <w:pPr>
        <w:spacing w:after="120" w:line="276" w:lineRule="auto"/>
        <w:jc w:val="both"/>
        <w:rPr>
          <w:rFonts w:ascii="Trebuchet MS" w:hAnsi="Trebuchet MS"/>
          <w:bCs/>
          <w:lang w:val="ro-RO"/>
        </w:rPr>
      </w:pPr>
      <w:r w:rsidRPr="00ED6D59">
        <w:rPr>
          <w:rFonts w:ascii="Trebuchet MS" w:hAnsi="Trebuchet MS"/>
          <w:b/>
          <w:bCs/>
          <w:u w:val="single"/>
          <w:lang w:val="ro-RO"/>
        </w:rPr>
        <w:t>Ținta generală</w:t>
      </w:r>
      <w:r w:rsidR="00667F82" w:rsidRPr="00ED6D59">
        <w:rPr>
          <w:rFonts w:ascii="Trebuchet MS" w:hAnsi="Trebuchet MS"/>
          <w:b/>
          <w:bCs/>
          <w:lang w:val="ro-RO"/>
        </w:rPr>
        <w:t>:</w:t>
      </w:r>
      <w:r w:rsidR="00B97010">
        <w:rPr>
          <w:rFonts w:ascii="Trebuchet MS" w:hAnsi="Trebuchet MS"/>
          <w:b/>
          <w:bCs/>
          <w:lang w:val="ro-RO"/>
        </w:rPr>
        <w:t xml:space="preserve"> </w:t>
      </w:r>
      <w:r w:rsidR="00667F82" w:rsidRPr="00ED6D59">
        <w:rPr>
          <w:rFonts w:ascii="Trebuchet MS" w:hAnsi="Trebuchet MS"/>
          <w:b/>
          <w:bCs/>
          <w:i/>
          <w:lang w:val="ro-RO"/>
        </w:rPr>
        <w:t>Rata de ocupare a populației 20-64 ani de 75% la orizontul anului 2027</w:t>
      </w:r>
    </w:p>
    <w:p w14:paraId="0DFDB655" w14:textId="77777777" w:rsidR="00667F82" w:rsidRPr="00ED6D59" w:rsidRDefault="00667F82" w:rsidP="007930D9">
      <w:pPr>
        <w:spacing w:after="120" w:line="276" w:lineRule="auto"/>
        <w:rPr>
          <w:rFonts w:ascii="Trebuchet MS" w:hAnsi="Trebuchet MS"/>
          <w:b/>
          <w:bCs/>
          <w:lang w:val="ro-RO"/>
        </w:rPr>
      </w:pPr>
    </w:p>
    <w:p w14:paraId="5948921A" w14:textId="77777777" w:rsidR="00667F82" w:rsidRPr="00ED6D59" w:rsidRDefault="00B97010" w:rsidP="007930D9">
      <w:pPr>
        <w:pStyle w:val="Heading2"/>
        <w:rPr>
          <w:sz w:val="22"/>
          <w:szCs w:val="22"/>
        </w:rPr>
      </w:pPr>
      <w:bookmarkStart w:id="58" w:name="_Toc47699890"/>
      <w:r w:rsidRPr="00ED6D59">
        <w:rPr>
          <w:sz w:val="22"/>
          <w:szCs w:val="22"/>
        </w:rPr>
        <w:t>OBIECTIVUL SPECIFIC 1. INTEGRAREA DURABILĂ PE PIAȚA MUNCII A FORȚEI DE MUNCĂ DISPONIBILE</w:t>
      </w:r>
      <w:bookmarkEnd w:id="58"/>
    </w:p>
    <w:p w14:paraId="5019C443" w14:textId="77777777" w:rsidR="000A1785" w:rsidRPr="00ED6D59" w:rsidRDefault="000A1785" w:rsidP="000A1785">
      <w:pPr>
        <w:rPr>
          <w:rFonts w:ascii="Trebuchet MS" w:hAnsi="Trebuchet MS"/>
          <w:lang w:val="ro-RO" w:eastAsia="ro-RO"/>
        </w:rPr>
      </w:pPr>
    </w:p>
    <w:tbl>
      <w:tblPr>
        <w:tblStyle w:val="TableGrid"/>
        <w:tblW w:w="0" w:type="auto"/>
        <w:tblLook w:val="04A0" w:firstRow="1" w:lastRow="0" w:firstColumn="1" w:lastColumn="0" w:noHBand="0" w:noVBand="1"/>
      </w:tblPr>
      <w:tblGrid>
        <w:gridCol w:w="9062"/>
      </w:tblGrid>
      <w:tr w:rsidR="009E46A6" w:rsidRPr="00ED6D59" w14:paraId="491D0163" w14:textId="77777777" w:rsidTr="00317536">
        <w:tc>
          <w:tcPr>
            <w:tcW w:w="9062" w:type="dxa"/>
          </w:tcPr>
          <w:p w14:paraId="078B2FDC" w14:textId="77777777" w:rsidR="00015EF5" w:rsidRPr="00ED6D59" w:rsidRDefault="00B66E39" w:rsidP="007930D9">
            <w:pPr>
              <w:spacing w:after="120" w:line="276" w:lineRule="auto"/>
              <w:jc w:val="both"/>
              <w:rPr>
                <w:rFonts w:ascii="Trebuchet MS" w:hAnsi="Trebuchet MS"/>
                <w:sz w:val="22"/>
                <w:szCs w:val="22"/>
                <w:lang w:val="ro-RO"/>
              </w:rPr>
            </w:pPr>
            <w:r w:rsidRPr="00ED6D59">
              <w:rPr>
                <w:rFonts w:ascii="Trebuchet MS" w:eastAsia="Calibri" w:hAnsi="Trebuchet MS"/>
                <w:sz w:val="22"/>
                <w:szCs w:val="22"/>
                <w:lang w:val="ro-RO"/>
              </w:rPr>
              <w:t>D</w:t>
            </w:r>
            <w:r w:rsidR="00D03BC1" w:rsidRPr="00ED6D59">
              <w:rPr>
                <w:rFonts w:ascii="Trebuchet MS" w:eastAsia="Calibri" w:hAnsi="Trebuchet MS"/>
                <w:sz w:val="22"/>
                <w:szCs w:val="22"/>
                <w:lang w:val="ro-RO"/>
              </w:rPr>
              <w:t>eficit</w:t>
            </w:r>
            <w:r w:rsidRPr="00ED6D59">
              <w:rPr>
                <w:rFonts w:ascii="Trebuchet MS" w:eastAsia="Calibri" w:hAnsi="Trebuchet MS"/>
                <w:sz w:val="22"/>
                <w:szCs w:val="22"/>
                <w:lang w:val="ro-RO"/>
              </w:rPr>
              <w:t>ul</w:t>
            </w:r>
            <w:r w:rsidR="00D03BC1" w:rsidRPr="00ED6D59">
              <w:rPr>
                <w:rFonts w:ascii="Trebuchet MS" w:eastAsia="Calibri" w:hAnsi="Trebuchet MS"/>
                <w:sz w:val="22"/>
                <w:szCs w:val="22"/>
                <w:lang w:val="ro-RO"/>
              </w:rPr>
              <w:t xml:space="preserve"> important de forță de muncă (datorat reducerii resurselor de muncă și menținerii unui nivel ridicat de inactivitate</w:t>
            </w:r>
            <w:r w:rsidRPr="00ED6D59">
              <w:rPr>
                <w:rFonts w:ascii="Trebuchet MS" w:eastAsia="Calibri" w:hAnsi="Trebuchet MS"/>
                <w:sz w:val="22"/>
                <w:szCs w:val="22"/>
                <w:lang w:val="ro-RO"/>
              </w:rPr>
              <w:t xml:space="preserve">), </w:t>
            </w:r>
            <w:r w:rsidR="00D03BC1" w:rsidRPr="00ED6D59">
              <w:rPr>
                <w:rFonts w:ascii="Trebuchet MS" w:eastAsia="Calibri" w:hAnsi="Trebuchet MS"/>
                <w:sz w:val="22"/>
                <w:szCs w:val="22"/>
                <w:lang w:val="ro-RO"/>
              </w:rPr>
              <w:t>dificultăți</w:t>
            </w:r>
            <w:r w:rsidRPr="00ED6D59">
              <w:rPr>
                <w:rFonts w:ascii="Trebuchet MS" w:eastAsia="Calibri" w:hAnsi="Trebuchet MS"/>
                <w:sz w:val="22"/>
                <w:szCs w:val="22"/>
                <w:lang w:val="ro-RO"/>
              </w:rPr>
              <w:t>le</w:t>
            </w:r>
            <w:r w:rsidR="00D03BC1" w:rsidRPr="00ED6D59">
              <w:rPr>
                <w:rFonts w:ascii="Trebuchet MS" w:eastAsia="Calibri" w:hAnsi="Trebuchet MS"/>
                <w:sz w:val="22"/>
                <w:szCs w:val="22"/>
                <w:lang w:val="ro-RO"/>
              </w:rPr>
              <w:t xml:space="preserve"> privind accesul la ocupare a unor grupuri dezavantajate</w:t>
            </w:r>
            <w:r w:rsidRPr="00ED6D59">
              <w:rPr>
                <w:rFonts w:ascii="Trebuchet MS" w:eastAsia="Calibri" w:hAnsi="Trebuchet MS"/>
                <w:sz w:val="22"/>
                <w:szCs w:val="22"/>
                <w:lang w:val="ro-RO"/>
              </w:rPr>
              <w:t>,</w:t>
            </w:r>
            <w:r w:rsidR="00D03BC1" w:rsidRPr="00ED6D59">
              <w:rPr>
                <w:rFonts w:ascii="Trebuchet MS" w:eastAsia="Calibri" w:hAnsi="Trebuchet MS"/>
                <w:sz w:val="22"/>
                <w:szCs w:val="22"/>
                <w:lang w:val="ro-RO"/>
              </w:rPr>
              <w:t xml:space="preserve"> numărul mare al persoanelor implicate în agricultura de subzistență</w:t>
            </w:r>
            <w:r w:rsidR="00F43BB2" w:rsidRPr="00ED6D59">
              <w:rPr>
                <w:rFonts w:ascii="Trebuchet MS" w:eastAsia="Calibri" w:hAnsi="Trebuchet MS"/>
                <w:sz w:val="22"/>
                <w:szCs w:val="22"/>
                <w:lang w:val="ro-RO"/>
              </w:rPr>
              <w:t>, dar și emigrarea în scop de muncă</w:t>
            </w:r>
            <w:r w:rsidRPr="00ED6D59">
              <w:rPr>
                <w:rFonts w:ascii="Trebuchet MS" w:eastAsia="Calibri" w:hAnsi="Trebuchet MS"/>
                <w:sz w:val="22"/>
                <w:szCs w:val="22"/>
                <w:lang w:val="ro-RO"/>
              </w:rPr>
              <w:t xml:space="preserve"> sunt provocări ale pieței muncii naționale cărora este necesar a li se răspunde în mod articulat</w:t>
            </w:r>
            <w:r w:rsidR="00BB588D" w:rsidRPr="00ED6D59">
              <w:rPr>
                <w:rFonts w:ascii="Trebuchet MS" w:eastAsia="Calibri" w:hAnsi="Trebuchet MS"/>
                <w:sz w:val="22"/>
                <w:szCs w:val="22"/>
                <w:lang w:val="ro-RO"/>
              </w:rPr>
              <w:t xml:space="preserve">, prin acțiuni și servicii coerente. </w:t>
            </w:r>
            <w:r w:rsidR="00D03BC1" w:rsidRPr="00ED6D59">
              <w:rPr>
                <w:rFonts w:ascii="Trebuchet MS" w:eastAsia="Calibri" w:hAnsi="Trebuchet MS"/>
                <w:sz w:val="22"/>
                <w:szCs w:val="22"/>
                <w:lang w:val="ro-RO"/>
              </w:rPr>
              <w:t xml:space="preserve">Pentru depășirea barierelor de acces, persoanele inactive apte de muncă au nevoie de suport specific </w:t>
            </w:r>
            <w:r w:rsidR="00D03BC1" w:rsidRPr="00ED6D59">
              <w:rPr>
                <w:rFonts w:ascii="Trebuchet MS" w:eastAsia="Calibri" w:hAnsi="Trebuchet MS"/>
                <w:sz w:val="22"/>
                <w:szCs w:val="22"/>
                <w:lang w:val="ro-RO"/>
              </w:rPr>
              <w:lastRenderedPageBreak/>
              <w:t>pentru activare și de măsuri adaptate pentru ocupare</w:t>
            </w:r>
            <w:r w:rsidR="002F1715" w:rsidRPr="00ED6D59">
              <w:rPr>
                <w:rFonts w:ascii="Trebuchet MS" w:eastAsia="Calibri" w:hAnsi="Trebuchet MS"/>
                <w:sz w:val="22"/>
                <w:szCs w:val="22"/>
                <w:lang w:val="ro-RO"/>
              </w:rPr>
              <w:t xml:space="preserve">. </w:t>
            </w:r>
            <w:r w:rsidR="002F1715" w:rsidRPr="00ED6D59">
              <w:rPr>
                <w:rFonts w:ascii="Trebuchet MS" w:hAnsi="Trebuchet MS"/>
                <w:sz w:val="22"/>
                <w:szCs w:val="22"/>
                <w:lang w:val="ro-RO"/>
              </w:rPr>
              <w:t xml:space="preserve">Un segment important al persoanelor cu dificultăți de integrare pe piața muncii îl constituie șomerii de lungă durată, a căror pondere în rata totală a șomajului rămâne însemnată și din rândul cărora un procent relativ ridicat tranzitează spre inactivitate, cu șanse limitate de revenire pe piața muncii. </w:t>
            </w:r>
          </w:p>
          <w:p w14:paraId="01B7C585" w14:textId="77777777" w:rsidR="002F1715" w:rsidRPr="00ED6D59" w:rsidRDefault="002F1715" w:rsidP="002F1715">
            <w:pPr>
              <w:spacing w:after="120" w:line="276" w:lineRule="auto"/>
              <w:jc w:val="both"/>
              <w:rPr>
                <w:rFonts w:ascii="Trebuchet MS" w:hAnsi="Trebuchet MS"/>
                <w:sz w:val="22"/>
                <w:szCs w:val="22"/>
                <w:lang w:val="ro-RO"/>
              </w:rPr>
            </w:pPr>
            <w:r w:rsidRPr="00ED6D59">
              <w:rPr>
                <w:rFonts w:ascii="Trebuchet MS" w:hAnsi="Trebuchet MS"/>
                <w:sz w:val="22"/>
                <w:szCs w:val="22"/>
                <w:lang w:val="ro-RO"/>
              </w:rPr>
              <w:t>Abordări adaptate necesită și alte categorii dezavantajate pe piața muncii, cum ar fi persoanele cu nivel de instruire scăzut</w:t>
            </w:r>
            <w:r w:rsidR="00D918D4" w:rsidRPr="00ED6D59">
              <w:rPr>
                <w:rFonts w:ascii="Trebuchet MS" w:hAnsi="Trebuchet MS"/>
                <w:sz w:val="22"/>
                <w:szCs w:val="22"/>
                <w:lang w:val="ro-RO"/>
              </w:rPr>
              <w:t xml:space="preserve">, persoanele cu dizabilități sau </w:t>
            </w:r>
            <w:r w:rsidRPr="00ED6D59">
              <w:rPr>
                <w:rFonts w:ascii="Trebuchet MS" w:hAnsi="Trebuchet MS"/>
                <w:sz w:val="22"/>
                <w:szCs w:val="22"/>
                <w:lang w:val="ro-RO"/>
              </w:rPr>
              <w:t>persoanele din comunităţile supuse riscului de excluziune social</w:t>
            </w:r>
            <w:r w:rsidR="00D918D4" w:rsidRPr="00ED6D59">
              <w:rPr>
                <w:rFonts w:ascii="Trebuchet MS" w:hAnsi="Trebuchet MS"/>
                <w:sz w:val="22"/>
                <w:szCs w:val="22"/>
                <w:lang w:val="ro-RO"/>
              </w:rPr>
              <w:t>ă</w:t>
            </w:r>
            <w:r w:rsidRPr="00ED6D59">
              <w:rPr>
                <w:rFonts w:ascii="Trebuchet MS" w:hAnsi="Trebuchet MS"/>
                <w:sz w:val="22"/>
                <w:szCs w:val="22"/>
                <w:lang w:val="ro-RO"/>
              </w:rPr>
              <w:t xml:space="preserve">. </w:t>
            </w:r>
          </w:p>
          <w:p w14:paraId="02213472" w14:textId="77777777" w:rsidR="00015EF5" w:rsidRPr="00ED6D59" w:rsidRDefault="002F1715" w:rsidP="002F1715">
            <w:pPr>
              <w:spacing w:after="120" w:line="276" w:lineRule="auto"/>
              <w:jc w:val="both"/>
              <w:rPr>
                <w:rFonts w:ascii="Trebuchet MS" w:hAnsi="Trebuchet MS"/>
                <w:sz w:val="22"/>
                <w:szCs w:val="22"/>
                <w:lang w:val="ro-RO"/>
              </w:rPr>
            </w:pPr>
            <w:r w:rsidRPr="00ED6D59">
              <w:rPr>
                <w:rFonts w:ascii="Trebuchet MS" w:hAnsi="Trebuchet MS"/>
                <w:sz w:val="22"/>
                <w:szCs w:val="22"/>
                <w:lang w:val="ro-RO"/>
              </w:rPr>
              <w:t>Pentru a răspunde nevoilor diverse ale grupurilor dezavantajate și ale comunităților în care acestea se regăsesc, un rol important îl joacă activitățile de identificare, îndrumare, sprijin și management de caz, urmărind înțelegerea nevoilor pentru dezvoltarea serviciilor adecvate.</w:t>
            </w:r>
          </w:p>
          <w:p w14:paraId="4EE5A493" w14:textId="77777777" w:rsidR="00667F82" w:rsidRPr="00ED6D59" w:rsidRDefault="00667F82" w:rsidP="007930D9">
            <w:pPr>
              <w:spacing w:after="120" w:line="276" w:lineRule="auto"/>
              <w:jc w:val="both"/>
              <w:rPr>
                <w:rFonts w:ascii="Trebuchet MS" w:hAnsi="Trebuchet MS"/>
                <w:sz w:val="22"/>
                <w:szCs w:val="22"/>
                <w:lang w:val="ro-RO"/>
              </w:rPr>
            </w:pPr>
            <w:r w:rsidRPr="00ED6D59">
              <w:rPr>
                <w:rFonts w:ascii="Trebuchet MS" w:hAnsi="Trebuchet MS"/>
                <w:sz w:val="22"/>
                <w:szCs w:val="22"/>
                <w:lang w:val="ro-RO"/>
              </w:rPr>
              <w:t>Impactul negativ pe termen scurt asupra mediului economic și al pieței muncii cauzat de pandemia COVID-19 este foarte ridicat, iar impactul micro și macro</w:t>
            </w:r>
            <w:r w:rsidR="00DE622C" w:rsidRPr="00ED6D59">
              <w:rPr>
                <w:rFonts w:ascii="Trebuchet MS" w:hAnsi="Trebuchet MS"/>
                <w:sz w:val="22"/>
                <w:szCs w:val="22"/>
                <w:lang w:val="ro-RO"/>
              </w:rPr>
              <w:t>economic</w:t>
            </w:r>
            <w:r w:rsidRPr="00ED6D59">
              <w:rPr>
                <w:rFonts w:ascii="Trebuchet MS" w:hAnsi="Trebuchet MS"/>
                <w:sz w:val="22"/>
                <w:szCs w:val="22"/>
                <w:lang w:val="ro-RO"/>
              </w:rPr>
              <w:t xml:space="preserve"> pe termen mediu și lung este încă dificil de evaluat.</w:t>
            </w:r>
          </w:p>
          <w:p w14:paraId="5AE77DDA" w14:textId="77777777" w:rsidR="00667F82" w:rsidRPr="00ED6D59" w:rsidRDefault="00667F82" w:rsidP="007930D9">
            <w:pPr>
              <w:spacing w:after="120" w:line="276" w:lineRule="auto"/>
              <w:jc w:val="both"/>
              <w:rPr>
                <w:rFonts w:ascii="Trebuchet MS" w:hAnsi="Trebuchet MS"/>
                <w:bCs/>
                <w:sz w:val="22"/>
                <w:szCs w:val="22"/>
                <w:lang w:val="ro-RO"/>
              </w:rPr>
            </w:pPr>
            <w:r w:rsidRPr="00ED6D59">
              <w:rPr>
                <w:rFonts w:ascii="Trebuchet MS" w:hAnsi="Trebuchet MS"/>
                <w:bCs/>
                <w:sz w:val="22"/>
                <w:szCs w:val="22"/>
                <w:lang w:val="ro-RO"/>
              </w:rPr>
              <w:t>Având în vedere situația înregistrată pe piața muncii este necesară identificarea, adoptarea și implementarea de măsuri și acțiuni adiționale care să vizeze participarea deplină pe piața muncii a resurselor de forță de muncă disponibilă pentru reducerea pe termen scurt a efectelor negative determinate de pandemia COVID-19 și pentru a răspunde în mod adecvat provocărilor pe termen mediu și lung determinate de declinul demografic.</w:t>
            </w:r>
          </w:p>
          <w:p w14:paraId="7DD40050" w14:textId="7925DB23" w:rsidR="00667F82" w:rsidRPr="00ED6D59" w:rsidRDefault="00667F82" w:rsidP="00DE622C">
            <w:pPr>
              <w:spacing w:after="120" w:line="276" w:lineRule="auto"/>
              <w:jc w:val="both"/>
              <w:rPr>
                <w:rFonts w:ascii="Trebuchet MS" w:hAnsi="Trebuchet MS"/>
                <w:bCs/>
                <w:sz w:val="22"/>
                <w:szCs w:val="22"/>
                <w:lang w:val="ro-RO"/>
              </w:rPr>
            </w:pPr>
            <w:r w:rsidRPr="00ED6D59">
              <w:rPr>
                <w:rFonts w:ascii="Trebuchet MS" w:hAnsi="Trebuchet MS"/>
                <w:bCs/>
                <w:sz w:val="22"/>
                <w:szCs w:val="22"/>
                <w:lang w:val="ro-RO"/>
              </w:rPr>
              <w:t xml:space="preserve">Direcțiile de acțiune propuse în cadrul acestui obiectiv specific au rolul de a susține participarea durabilă a tuturor resurselor de forță de muncă disponibile și </w:t>
            </w:r>
            <w:r w:rsidR="00DE622C" w:rsidRPr="00ED6D59">
              <w:rPr>
                <w:rFonts w:ascii="Trebuchet MS" w:hAnsi="Trebuchet MS"/>
                <w:bCs/>
                <w:sz w:val="22"/>
                <w:szCs w:val="22"/>
                <w:lang w:val="ro-RO"/>
              </w:rPr>
              <w:t>tranziții adecvate dinspre inactivitate spre ocupare</w:t>
            </w:r>
            <w:r w:rsidR="004048D7">
              <w:rPr>
                <w:rFonts w:ascii="Trebuchet MS" w:hAnsi="Trebuchet MS"/>
                <w:bCs/>
                <w:sz w:val="22"/>
                <w:szCs w:val="22"/>
                <w:lang w:val="ro-RO"/>
              </w:rPr>
              <w:t xml:space="preserve"> </w:t>
            </w:r>
            <w:r w:rsidRPr="00ED6D59">
              <w:rPr>
                <w:rFonts w:ascii="Trebuchet MS" w:hAnsi="Trebuchet MS"/>
                <w:bCs/>
                <w:sz w:val="22"/>
                <w:szCs w:val="22"/>
                <w:lang w:val="ro-RO"/>
              </w:rPr>
              <w:t>pe termen scurt și mediu.</w:t>
            </w:r>
          </w:p>
        </w:tc>
      </w:tr>
    </w:tbl>
    <w:p w14:paraId="78CB0469" w14:textId="77777777" w:rsidR="00667F82" w:rsidRPr="00ED6D59" w:rsidRDefault="00667F82" w:rsidP="007930D9">
      <w:pPr>
        <w:spacing w:after="120" w:line="276" w:lineRule="auto"/>
        <w:jc w:val="both"/>
        <w:rPr>
          <w:rFonts w:ascii="Trebuchet MS" w:hAnsi="Trebuchet MS"/>
          <w:b/>
          <w:bCs/>
          <w:lang w:val="ro-RO"/>
        </w:rPr>
      </w:pPr>
    </w:p>
    <w:p w14:paraId="1F751AFF" w14:textId="77777777" w:rsidR="004D0342" w:rsidRPr="00ED6D59" w:rsidRDefault="002859C1" w:rsidP="007930D9">
      <w:pPr>
        <w:spacing w:after="120" w:line="276" w:lineRule="auto"/>
        <w:jc w:val="both"/>
        <w:rPr>
          <w:rFonts w:ascii="Trebuchet MS" w:hAnsi="Trebuchet MS"/>
          <w:b/>
          <w:bCs/>
          <w:lang w:val="ro-RO"/>
        </w:rPr>
      </w:pPr>
      <w:r w:rsidRPr="00ED6D59">
        <w:rPr>
          <w:rFonts w:ascii="Trebuchet MS" w:hAnsi="Trebuchet MS"/>
          <w:b/>
          <w:bCs/>
          <w:lang w:val="ro-RO"/>
        </w:rPr>
        <w:t>DIRECȚIA</w:t>
      </w:r>
      <w:r w:rsidR="004D0342" w:rsidRPr="00ED6D59">
        <w:rPr>
          <w:rFonts w:ascii="Trebuchet MS" w:hAnsi="Trebuchet MS"/>
          <w:b/>
          <w:bCs/>
          <w:lang w:val="ro-RO"/>
        </w:rPr>
        <w:t xml:space="preserve"> DE ACȚIUNE 1: </w:t>
      </w:r>
    </w:p>
    <w:p w14:paraId="4D1A9EEA" w14:textId="77777777" w:rsidR="00EF13C4" w:rsidRDefault="00667F82" w:rsidP="007930D9">
      <w:pPr>
        <w:spacing w:after="120" w:line="276" w:lineRule="auto"/>
        <w:jc w:val="both"/>
        <w:rPr>
          <w:rFonts w:ascii="Trebuchet MS" w:hAnsi="Trebuchet MS"/>
          <w:b/>
          <w:bCs/>
          <w:lang w:val="ro-RO"/>
        </w:rPr>
      </w:pPr>
      <w:r w:rsidRPr="00ED6D59">
        <w:rPr>
          <w:rFonts w:ascii="Trebuchet MS" w:hAnsi="Trebuchet MS"/>
          <w:b/>
          <w:bCs/>
          <w:lang w:val="ro-RO"/>
        </w:rPr>
        <w:t>Promovarea de noi abordări în furnizarea măsurilor active pentru îmbunătățirea accesului</w:t>
      </w:r>
    </w:p>
    <w:p w14:paraId="6A995D02" w14:textId="48D1468E" w:rsidR="00667F82" w:rsidRPr="00ED6D59" w:rsidRDefault="00667F82" w:rsidP="007930D9">
      <w:pPr>
        <w:spacing w:after="120" w:line="276" w:lineRule="auto"/>
        <w:jc w:val="both"/>
        <w:rPr>
          <w:rFonts w:ascii="Trebuchet MS" w:hAnsi="Trebuchet MS"/>
          <w:b/>
          <w:bCs/>
          <w:strike/>
          <w:lang w:val="ro-RO"/>
        </w:rPr>
      </w:pPr>
      <w:r w:rsidRPr="00ED6D59">
        <w:rPr>
          <w:rFonts w:ascii="Trebuchet MS" w:hAnsi="Trebuchet MS"/>
          <w:b/>
          <w:bCs/>
          <w:lang w:val="ro-RO"/>
        </w:rPr>
        <w:t>la piața muncii pentru toate persoanele aflate în căutarea unui loc de muncă</w:t>
      </w:r>
    </w:p>
    <w:tbl>
      <w:tblPr>
        <w:tblStyle w:val="TableGrid"/>
        <w:tblW w:w="0" w:type="auto"/>
        <w:tblLook w:val="04A0" w:firstRow="1" w:lastRow="0" w:firstColumn="1" w:lastColumn="0" w:noHBand="0" w:noVBand="1"/>
      </w:tblPr>
      <w:tblGrid>
        <w:gridCol w:w="9062"/>
      </w:tblGrid>
      <w:tr w:rsidR="00667F82" w:rsidRPr="00ED6D59" w14:paraId="269141EA" w14:textId="77777777" w:rsidTr="00317536">
        <w:tc>
          <w:tcPr>
            <w:tcW w:w="9062" w:type="dxa"/>
          </w:tcPr>
          <w:p w14:paraId="189214A8" w14:textId="6F483B00" w:rsidR="00031117" w:rsidRPr="00ED6D59" w:rsidRDefault="00031117" w:rsidP="00F132D0">
            <w:pPr>
              <w:spacing w:after="120" w:line="276" w:lineRule="auto"/>
              <w:jc w:val="both"/>
              <w:rPr>
                <w:rFonts w:ascii="Trebuchet MS" w:eastAsiaTheme="minorEastAsia" w:hAnsi="Trebuchet MS" w:cstheme="minorBidi"/>
                <w:bCs/>
                <w:sz w:val="22"/>
                <w:szCs w:val="22"/>
                <w:lang w:val="ro-RO" w:eastAsia="zh-TW"/>
              </w:rPr>
            </w:pPr>
            <w:r w:rsidRPr="00ED6D59">
              <w:rPr>
                <w:rFonts w:ascii="Trebuchet MS" w:eastAsiaTheme="minorEastAsia" w:hAnsi="Trebuchet MS" w:cstheme="minorBidi"/>
                <w:bCs/>
                <w:sz w:val="22"/>
                <w:szCs w:val="22"/>
                <w:lang w:val="ro-RO" w:eastAsia="zh-TW"/>
              </w:rPr>
              <w:t>Dincolo de progresul în realizarea obiectivelor naționale în contextul Strategiei Europa 2020, ocuparea forței de muncă rămâne redusă în rândul grupurilor</w:t>
            </w:r>
            <w:r w:rsidR="009670F0" w:rsidRPr="00ED6D59">
              <w:rPr>
                <w:rFonts w:ascii="Trebuchet MS" w:eastAsiaTheme="minorEastAsia" w:hAnsi="Trebuchet MS" w:cstheme="minorBidi"/>
                <w:bCs/>
                <w:sz w:val="22"/>
                <w:szCs w:val="22"/>
                <w:lang w:val="ro-RO" w:eastAsia="zh-TW"/>
              </w:rPr>
              <w:t xml:space="preserve"> dezavantajate pe piața muncii - persoane inactive, șomeri, inclusiv șomeri de lungă durată, persoane cu dizabilitati, persoane din zone rurale, persoane eliberate din detenție, tineri postinstituționalizați etc.</w:t>
            </w:r>
          </w:p>
          <w:p w14:paraId="372F3F55" w14:textId="1F8C8D8E" w:rsidR="00031117" w:rsidRPr="00ED6D59" w:rsidRDefault="007F67C1" w:rsidP="00031117">
            <w:pPr>
              <w:spacing w:after="120" w:line="276" w:lineRule="auto"/>
              <w:jc w:val="both"/>
              <w:rPr>
                <w:rFonts w:ascii="Trebuchet MS" w:eastAsiaTheme="minorEastAsia" w:hAnsi="Trebuchet MS" w:cstheme="minorBidi"/>
                <w:bCs/>
                <w:sz w:val="22"/>
                <w:szCs w:val="22"/>
                <w:lang w:val="ro-RO" w:eastAsia="zh-TW"/>
              </w:rPr>
            </w:pPr>
            <w:r w:rsidRPr="00ED6D59">
              <w:rPr>
                <w:rFonts w:ascii="Trebuchet MS" w:eastAsiaTheme="minorEastAsia" w:hAnsi="Trebuchet MS" w:cstheme="minorBidi"/>
                <w:bCs/>
                <w:sz w:val="22"/>
                <w:szCs w:val="22"/>
                <w:lang w:val="ro-RO" w:eastAsia="zh-TW"/>
              </w:rPr>
              <w:t>În perioada de implemetare a SNOFM 2014 – 2020, a existat o concentrare mare a măsurilor</w:t>
            </w:r>
            <w:r w:rsidR="00031117" w:rsidRPr="00ED6D59">
              <w:rPr>
                <w:rFonts w:ascii="Trebuchet MS" w:eastAsiaTheme="minorEastAsia" w:hAnsi="Trebuchet MS" w:cstheme="minorBidi"/>
                <w:bCs/>
                <w:sz w:val="22"/>
                <w:szCs w:val="22"/>
                <w:lang w:val="ro-RO" w:eastAsia="zh-TW"/>
              </w:rPr>
              <w:t xml:space="preserve"> pe șomeri, înregistrați la </w:t>
            </w:r>
            <w:r w:rsidR="004048D7">
              <w:rPr>
                <w:rFonts w:ascii="Trebuchet MS" w:eastAsiaTheme="minorEastAsia" w:hAnsi="Trebuchet MS" w:cstheme="minorBidi"/>
                <w:bCs/>
                <w:sz w:val="22"/>
                <w:szCs w:val="22"/>
                <w:lang w:val="ro-RO" w:eastAsia="zh-TW"/>
              </w:rPr>
              <w:t>serviciul public de ocupare</w:t>
            </w:r>
            <w:r w:rsidR="00031117" w:rsidRPr="00ED6D59">
              <w:rPr>
                <w:rFonts w:ascii="Trebuchet MS" w:eastAsiaTheme="minorEastAsia" w:hAnsi="Trebuchet MS" w:cstheme="minorBidi"/>
                <w:bCs/>
                <w:sz w:val="22"/>
                <w:szCs w:val="22"/>
                <w:lang w:val="ro-RO" w:eastAsia="zh-TW"/>
              </w:rPr>
              <w:t>, deși persoanele inactive apte de muncă constituie un grup de dimensiuni mult mai mari și nu întotdeauna înregistrat în evidențele A</w:t>
            </w:r>
            <w:r w:rsidR="00C652B2" w:rsidRPr="00ED6D59">
              <w:rPr>
                <w:rFonts w:ascii="Trebuchet MS" w:eastAsiaTheme="minorEastAsia" w:hAnsi="Trebuchet MS" w:cstheme="minorBidi"/>
                <w:bCs/>
                <w:sz w:val="22"/>
                <w:szCs w:val="22"/>
                <w:lang w:val="ro-RO" w:eastAsia="zh-TW"/>
              </w:rPr>
              <w:t xml:space="preserve">genției </w:t>
            </w:r>
            <w:r w:rsidR="00031117" w:rsidRPr="00ED6D59">
              <w:rPr>
                <w:rFonts w:ascii="Trebuchet MS" w:eastAsiaTheme="minorEastAsia" w:hAnsi="Trebuchet MS" w:cstheme="minorBidi"/>
                <w:bCs/>
                <w:sz w:val="22"/>
                <w:szCs w:val="22"/>
                <w:lang w:val="ro-RO" w:eastAsia="zh-TW"/>
              </w:rPr>
              <w:t>N</w:t>
            </w:r>
            <w:r w:rsidR="00C652B2" w:rsidRPr="00ED6D59">
              <w:rPr>
                <w:rFonts w:ascii="Trebuchet MS" w:eastAsiaTheme="minorEastAsia" w:hAnsi="Trebuchet MS" w:cstheme="minorBidi"/>
                <w:bCs/>
                <w:sz w:val="22"/>
                <w:szCs w:val="22"/>
                <w:lang w:val="ro-RO" w:eastAsia="zh-TW"/>
              </w:rPr>
              <w:t xml:space="preserve">aționale pentru </w:t>
            </w:r>
            <w:r w:rsidR="00031117" w:rsidRPr="00ED6D59">
              <w:rPr>
                <w:rFonts w:ascii="Trebuchet MS" w:eastAsiaTheme="minorEastAsia" w:hAnsi="Trebuchet MS" w:cstheme="minorBidi"/>
                <w:bCs/>
                <w:sz w:val="22"/>
                <w:szCs w:val="22"/>
                <w:lang w:val="ro-RO" w:eastAsia="zh-TW"/>
              </w:rPr>
              <w:t>O</w:t>
            </w:r>
            <w:r w:rsidR="00C652B2" w:rsidRPr="00ED6D59">
              <w:rPr>
                <w:rFonts w:ascii="Trebuchet MS" w:eastAsiaTheme="minorEastAsia" w:hAnsi="Trebuchet MS" w:cstheme="minorBidi"/>
                <w:bCs/>
                <w:sz w:val="22"/>
                <w:szCs w:val="22"/>
                <w:lang w:val="ro-RO" w:eastAsia="zh-TW"/>
              </w:rPr>
              <w:t xml:space="preserve">cuparea </w:t>
            </w:r>
            <w:r w:rsidR="00031117" w:rsidRPr="00ED6D59">
              <w:rPr>
                <w:rFonts w:ascii="Trebuchet MS" w:eastAsiaTheme="minorEastAsia" w:hAnsi="Trebuchet MS" w:cstheme="minorBidi"/>
                <w:bCs/>
                <w:sz w:val="22"/>
                <w:szCs w:val="22"/>
                <w:lang w:val="ro-RO" w:eastAsia="zh-TW"/>
              </w:rPr>
              <w:t>F</w:t>
            </w:r>
            <w:r w:rsidR="00C652B2" w:rsidRPr="00ED6D59">
              <w:rPr>
                <w:rFonts w:ascii="Trebuchet MS" w:eastAsiaTheme="minorEastAsia" w:hAnsi="Trebuchet MS" w:cstheme="minorBidi"/>
                <w:bCs/>
                <w:sz w:val="22"/>
                <w:szCs w:val="22"/>
                <w:lang w:val="ro-RO" w:eastAsia="zh-TW"/>
              </w:rPr>
              <w:t xml:space="preserve">orței de </w:t>
            </w:r>
            <w:r w:rsidR="00031117" w:rsidRPr="00ED6D59">
              <w:rPr>
                <w:rFonts w:ascii="Trebuchet MS" w:eastAsiaTheme="minorEastAsia" w:hAnsi="Trebuchet MS" w:cstheme="minorBidi"/>
                <w:bCs/>
                <w:sz w:val="22"/>
                <w:szCs w:val="22"/>
                <w:lang w:val="ro-RO" w:eastAsia="zh-TW"/>
              </w:rPr>
              <w:t>M</w:t>
            </w:r>
            <w:r w:rsidR="00C652B2" w:rsidRPr="00ED6D59">
              <w:rPr>
                <w:rFonts w:ascii="Trebuchet MS" w:eastAsiaTheme="minorEastAsia" w:hAnsi="Trebuchet MS" w:cstheme="minorBidi"/>
                <w:bCs/>
                <w:sz w:val="22"/>
                <w:szCs w:val="22"/>
                <w:lang w:val="ro-RO" w:eastAsia="zh-TW"/>
              </w:rPr>
              <w:t>uncă (ANOFM)</w:t>
            </w:r>
            <w:r w:rsidR="00031117" w:rsidRPr="00ED6D59">
              <w:rPr>
                <w:rFonts w:ascii="Trebuchet MS" w:eastAsiaTheme="minorEastAsia" w:hAnsi="Trebuchet MS" w:cstheme="minorBidi"/>
                <w:bCs/>
                <w:sz w:val="22"/>
                <w:szCs w:val="22"/>
                <w:lang w:val="ro-RO" w:eastAsia="zh-TW"/>
              </w:rPr>
              <w:t xml:space="preserve">. </w:t>
            </w:r>
          </w:p>
          <w:p w14:paraId="2A9D729A" w14:textId="77777777" w:rsidR="00031117" w:rsidRPr="00ED6D59" w:rsidRDefault="00031117" w:rsidP="00031117">
            <w:pPr>
              <w:spacing w:after="120" w:line="276" w:lineRule="auto"/>
              <w:jc w:val="both"/>
              <w:rPr>
                <w:rFonts w:ascii="Trebuchet MS" w:eastAsiaTheme="minorEastAsia" w:hAnsi="Trebuchet MS" w:cstheme="minorBidi"/>
                <w:bCs/>
                <w:sz w:val="22"/>
                <w:szCs w:val="22"/>
                <w:lang w:val="ro-RO" w:eastAsia="zh-TW"/>
              </w:rPr>
            </w:pPr>
            <w:r w:rsidRPr="00ED6D59">
              <w:rPr>
                <w:rFonts w:ascii="Trebuchet MS" w:eastAsiaTheme="minorEastAsia" w:hAnsi="Trebuchet MS" w:cstheme="minorBidi"/>
                <w:bCs/>
                <w:sz w:val="22"/>
                <w:szCs w:val="22"/>
                <w:lang w:val="ro-RO" w:eastAsia="zh-TW"/>
              </w:rPr>
              <w:t>În timp ce politicile de ocupare tind să se concentreze în principal pe șomeri, există nevoia de a ținti, în vederea integrării socio-profesionale, și această parte a populației aptă de muncă</w:t>
            </w:r>
            <w:r w:rsidR="009670F0" w:rsidRPr="00ED6D59">
              <w:rPr>
                <w:rFonts w:ascii="Trebuchet MS" w:eastAsiaTheme="minorEastAsia" w:hAnsi="Trebuchet MS" w:cstheme="minorBidi"/>
                <w:bCs/>
                <w:sz w:val="22"/>
                <w:szCs w:val="22"/>
                <w:lang w:val="ro-RO" w:eastAsia="zh-TW"/>
              </w:rPr>
              <w:t>,</w:t>
            </w:r>
            <w:r w:rsidRPr="00ED6D59">
              <w:rPr>
                <w:rFonts w:ascii="Trebuchet MS" w:eastAsiaTheme="minorEastAsia" w:hAnsi="Trebuchet MS" w:cstheme="minorBidi"/>
                <w:bCs/>
                <w:sz w:val="22"/>
                <w:szCs w:val="22"/>
                <w:lang w:val="ro-RO" w:eastAsia="zh-TW"/>
              </w:rPr>
              <w:t xml:space="preserve"> care nu lucrează și nu este vizibilă în statisticile de șomaj, dar are potențial de participare pe piața muncii. În plus, persoanele inactive apte de muncă se confruntă </w:t>
            </w:r>
            <w:r w:rsidRPr="00ED6D59">
              <w:rPr>
                <w:rFonts w:ascii="Trebuchet MS" w:eastAsiaTheme="minorEastAsia" w:hAnsi="Trebuchet MS" w:cstheme="minorBidi"/>
                <w:bCs/>
                <w:sz w:val="22"/>
                <w:szCs w:val="22"/>
                <w:lang w:val="ro-RO" w:eastAsia="zh-TW"/>
              </w:rPr>
              <w:lastRenderedPageBreak/>
              <w:t>adesea cu mai mult de o barieră în calea ocupării unui loc de muncă (demotivare, lipsă de experiență în muncă, nivel scăzut de educație, lipsă de abilități /abilități care nu sunt în acord cu cerințele pieței, lipsa resurselor etc.).</w:t>
            </w:r>
          </w:p>
          <w:p w14:paraId="754245CC" w14:textId="7A12ED8C" w:rsidR="00472289" w:rsidRPr="00F132D0" w:rsidRDefault="0046157D" w:rsidP="00031117">
            <w:pPr>
              <w:spacing w:after="120" w:line="276" w:lineRule="auto"/>
              <w:jc w:val="both"/>
              <w:rPr>
                <w:rFonts w:ascii="Trebuchet MS" w:eastAsiaTheme="minorEastAsia" w:hAnsi="Trebuchet MS" w:cstheme="minorBidi"/>
                <w:bCs/>
                <w:sz w:val="22"/>
                <w:szCs w:val="22"/>
                <w:lang w:val="ro-RO" w:eastAsia="zh-TW"/>
              </w:rPr>
            </w:pPr>
            <w:r w:rsidRPr="00ED6D59">
              <w:rPr>
                <w:rFonts w:ascii="Trebuchet MS" w:eastAsiaTheme="minorEastAsia" w:hAnsi="Trebuchet MS" w:cstheme="minorBidi"/>
                <w:bCs/>
                <w:sz w:val="22"/>
                <w:szCs w:val="22"/>
                <w:lang w:val="ro-RO" w:eastAsia="zh-TW"/>
              </w:rPr>
              <w:t xml:space="preserve">De abordări individualizate și implicarea în pachete </w:t>
            </w:r>
            <w:r w:rsidR="00F669CB" w:rsidRPr="00ED6D59">
              <w:rPr>
                <w:rFonts w:ascii="Trebuchet MS" w:eastAsiaTheme="minorEastAsia" w:hAnsi="Trebuchet MS" w:cstheme="minorBidi"/>
                <w:bCs/>
                <w:sz w:val="22"/>
                <w:szCs w:val="22"/>
                <w:lang w:val="ro-RO" w:eastAsia="zh-TW"/>
              </w:rPr>
              <w:t xml:space="preserve">prestabilite </w:t>
            </w:r>
            <w:r w:rsidRPr="00ED6D59">
              <w:rPr>
                <w:rFonts w:ascii="Trebuchet MS" w:eastAsiaTheme="minorEastAsia" w:hAnsi="Trebuchet MS" w:cstheme="minorBidi"/>
                <w:bCs/>
                <w:sz w:val="22"/>
                <w:szCs w:val="22"/>
                <w:lang w:val="ro-RO" w:eastAsia="zh-TW"/>
              </w:rPr>
              <w:t>de măsuri</w:t>
            </w:r>
            <w:r w:rsidR="00F669CB" w:rsidRPr="00ED6D59">
              <w:rPr>
                <w:rFonts w:ascii="Trebuchet MS" w:eastAsiaTheme="minorEastAsia" w:hAnsi="Trebuchet MS" w:cstheme="minorBidi"/>
                <w:bCs/>
                <w:sz w:val="22"/>
                <w:szCs w:val="22"/>
                <w:lang w:val="ro-RO" w:eastAsia="zh-TW"/>
              </w:rPr>
              <w:t xml:space="preserve"> de ocupare </w:t>
            </w:r>
            <w:r w:rsidRPr="00ED6D59">
              <w:rPr>
                <w:rFonts w:ascii="Trebuchet MS" w:eastAsiaTheme="minorEastAsia" w:hAnsi="Trebuchet MS" w:cstheme="minorBidi"/>
                <w:bCs/>
                <w:sz w:val="22"/>
                <w:szCs w:val="22"/>
                <w:lang w:val="ro-RO" w:eastAsia="zh-TW"/>
              </w:rPr>
              <w:t xml:space="preserve"> dedicate fiecărei categorii de persoane </w:t>
            </w:r>
            <w:r w:rsidR="00F669CB" w:rsidRPr="00ED6D59">
              <w:rPr>
                <w:rFonts w:ascii="Trebuchet MS" w:eastAsiaTheme="minorEastAsia" w:hAnsi="Trebuchet MS" w:cstheme="minorBidi"/>
                <w:bCs/>
                <w:sz w:val="22"/>
                <w:szCs w:val="22"/>
                <w:lang w:val="ro-RO" w:eastAsia="zh-TW"/>
              </w:rPr>
              <w:t xml:space="preserve">în vederea integrării socio-profesionale </w:t>
            </w:r>
            <w:r w:rsidRPr="00ED6D59">
              <w:rPr>
                <w:rFonts w:ascii="Trebuchet MS" w:eastAsiaTheme="minorEastAsia" w:hAnsi="Trebuchet MS" w:cstheme="minorBidi"/>
                <w:bCs/>
                <w:sz w:val="22"/>
                <w:szCs w:val="22"/>
                <w:lang w:val="ro-RO" w:eastAsia="zh-TW"/>
              </w:rPr>
              <w:t>vor beneficia și  alte persoane aparținând unor grupuri cu dificultăți de acces pe piața muncii:</w:t>
            </w:r>
            <w:r w:rsidR="00BC1848" w:rsidRPr="00ED6D59">
              <w:rPr>
                <w:rFonts w:ascii="Trebuchet MS" w:eastAsiaTheme="minorEastAsia" w:hAnsi="Trebuchet MS" w:cstheme="minorBidi"/>
                <w:bCs/>
                <w:sz w:val="22"/>
                <w:szCs w:val="22"/>
                <w:lang w:val="ro-RO" w:eastAsia="zh-TW"/>
              </w:rPr>
              <w:t xml:space="preserve"> </w:t>
            </w:r>
            <w:r w:rsidRPr="00ED6D59">
              <w:rPr>
                <w:rFonts w:ascii="Trebuchet MS" w:eastAsiaTheme="minorEastAsia" w:hAnsi="Trebuchet MS" w:cstheme="minorBidi"/>
                <w:bCs/>
                <w:sz w:val="22"/>
                <w:szCs w:val="22"/>
                <w:lang w:val="ro-RO" w:eastAsia="zh-TW"/>
              </w:rPr>
              <w:t>persoane cu dizabilitati,</w:t>
            </w:r>
            <w:r w:rsidR="00BC1848" w:rsidRPr="00ED6D59">
              <w:rPr>
                <w:rFonts w:ascii="Trebuchet MS" w:eastAsiaTheme="minorEastAsia" w:hAnsi="Trebuchet MS" w:cstheme="minorBidi"/>
                <w:bCs/>
                <w:sz w:val="22"/>
                <w:szCs w:val="22"/>
                <w:lang w:val="ro-RO" w:eastAsia="zh-TW"/>
              </w:rPr>
              <w:t xml:space="preserve"> persoane aparținând minorităților, persoane eliberate din detenție</w:t>
            </w:r>
            <w:r w:rsidR="00F132D0">
              <w:rPr>
                <w:rFonts w:ascii="Trebuchet MS" w:eastAsiaTheme="minorEastAsia" w:hAnsi="Trebuchet MS" w:cstheme="minorBidi"/>
                <w:bCs/>
                <w:sz w:val="22"/>
                <w:szCs w:val="22"/>
                <w:lang w:val="ro-RO" w:eastAsia="zh-TW"/>
              </w:rPr>
              <w:t xml:space="preserve">, tineri postinstituționalizați, </w:t>
            </w:r>
            <w:r w:rsidR="00F132D0" w:rsidRPr="00F132D0">
              <w:rPr>
                <w:rFonts w:ascii="Trebuchet MS" w:hAnsi="Trebuchet MS"/>
                <w:bCs/>
                <w:sz w:val="22"/>
                <w:szCs w:val="22"/>
              </w:rPr>
              <w:t>persoane beneficiare ale unei forme de protecție internațională (</w:t>
            </w:r>
            <w:r w:rsidR="00740140">
              <w:rPr>
                <w:rFonts w:ascii="Trebuchet MS" w:hAnsi="Trebuchet MS"/>
                <w:bCs/>
                <w:sz w:val="22"/>
                <w:szCs w:val="22"/>
              </w:rPr>
              <w:t>migran</w:t>
            </w:r>
            <w:r w:rsidR="00740140">
              <w:rPr>
                <w:rFonts w:ascii="Trebuchet MS" w:hAnsi="Trebuchet MS"/>
                <w:bCs/>
                <w:sz w:val="22"/>
                <w:szCs w:val="22"/>
                <w:lang w:val="ro-RO"/>
              </w:rPr>
              <w:t>ți</w:t>
            </w:r>
            <w:r w:rsidR="00F132D0" w:rsidRPr="00F132D0">
              <w:rPr>
                <w:rFonts w:ascii="Trebuchet MS" w:hAnsi="Trebuchet MS"/>
                <w:bCs/>
                <w:sz w:val="22"/>
                <w:szCs w:val="22"/>
              </w:rPr>
              <w:t>)</w:t>
            </w:r>
            <w:r w:rsidR="00F132D0">
              <w:rPr>
                <w:rFonts w:ascii="Trebuchet MS" w:hAnsi="Trebuchet MS"/>
                <w:bCs/>
                <w:sz w:val="22"/>
                <w:szCs w:val="22"/>
              </w:rPr>
              <w:t xml:space="preserve"> </w:t>
            </w:r>
            <w:r w:rsidR="00BC1848" w:rsidRPr="00F132D0">
              <w:rPr>
                <w:rFonts w:ascii="Trebuchet MS" w:eastAsiaTheme="minorEastAsia" w:hAnsi="Trebuchet MS" w:cstheme="minorBidi"/>
                <w:bCs/>
                <w:sz w:val="22"/>
                <w:szCs w:val="22"/>
                <w:lang w:val="ro-RO" w:eastAsia="zh-TW"/>
              </w:rPr>
              <w:t>etc.</w:t>
            </w:r>
            <w:r w:rsidRPr="00F132D0">
              <w:rPr>
                <w:rFonts w:ascii="Trebuchet MS" w:eastAsiaTheme="minorEastAsia" w:hAnsi="Trebuchet MS" w:cstheme="minorBidi"/>
                <w:bCs/>
                <w:sz w:val="22"/>
                <w:szCs w:val="22"/>
                <w:lang w:val="ro-RO" w:eastAsia="zh-TW"/>
              </w:rPr>
              <w:t xml:space="preserve"> </w:t>
            </w:r>
          </w:p>
          <w:p w14:paraId="0A7CAABC" w14:textId="77777777" w:rsidR="00BC1848" w:rsidRPr="00ED6D59" w:rsidRDefault="00BC1848" w:rsidP="00031117">
            <w:pPr>
              <w:spacing w:after="120" w:line="276" w:lineRule="auto"/>
              <w:jc w:val="both"/>
              <w:rPr>
                <w:rFonts w:ascii="Trebuchet MS" w:eastAsiaTheme="minorEastAsia" w:hAnsi="Trebuchet MS" w:cstheme="minorBidi"/>
                <w:bCs/>
                <w:sz w:val="22"/>
                <w:szCs w:val="22"/>
                <w:lang w:val="ro-RO" w:eastAsia="zh-TW"/>
              </w:rPr>
            </w:pPr>
            <w:r w:rsidRPr="00ED6D59">
              <w:rPr>
                <w:rFonts w:ascii="Trebuchet MS" w:eastAsiaTheme="minorEastAsia" w:hAnsi="Trebuchet MS" w:cstheme="minorBidi"/>
                <w:bCs/>
                <w:sz w:val="22"/>
                <w:szCs w:val="22"/>
                <w:lang w:val="ro-RO" w:eastAsia="zh-TW"/>
              </w:rPr>
              <w:t>În acest sens, pentru a răspunde în mod adecvat și individualizat multiplelor nevoi cu care se confruntă persoanele dezavantajate, se vor constitui echipe mobile mixte care vor avea în componență specialiști din domeniile ocupare, asistență socială, educație și sănătate și care vor activa complementar cu echipele comunitare de intervenție integrată ce acționează în comunitățile marginalizate.</w:t>
            </w:r>
          </w:p>
          <w:p w14:paraId="6BAE9914" w14:textId="77777777" w:rsidR="00667F82" w:rsidRPr="00ED6D59" w:rsidRDefault="00FD7ECC" w:rsidP="00031117">
            <w:pPr>
              <w:spacing w:after="120" w:line="276" w:lineRule="auto"/>
              <w:jc w:val="both"/>
              <w:rPr>
                <w:rFonts w:ascii="Trebuchet MS" w:eastAsiaTheme="minorEastAsia" w:hAnsi="Trebuchet MS" w:cstheme="minorBidi"/>
                <w:bCs/>
                <w:sz w:val="22"/>
                <w:szCs w:val="22"/>
                <w:lang w:val="ro-RO" w:eastAsia="zh-TW"/>
              </w:rPr>
            </w:pPr>
            <w:r w:rsidRPr="00ED6D59">
              <w:rPr>
                <w:rFonts w:ascii="Trebuchet MS" w:eastAsiaTheme="minorEastAsia" w:hAnsi="Trebuchet MS" w:cstheme="minorBidi"/>
                <w:bCs/>
                <w:sz w:val="22"/>
                <w:szCs w:val="22"/>
                <w:lang w:val="ro-RO" w:eastAsia="zh-TW"/>
              </w:rPr>
              <w:t>D</w:t>
            </w:r>
            <w:r w:rsidR="009670F0" w:rsidRPr="00ED6D59">
              <w:rPr>
                <w:rFonts w:ascii="Trebuchet MS" w:eastAsiaTheme="minorEastAsia" w:hAnsi="Trebuchet MS" w:cstheme="minorBidi"/>
                <w:bCs/>
                <w:sz w:val="22"/>
                <w:szCs w:val="22"/>
                <w:lang w:val="ro-RO" w:eastAsia="zh-TW"/>
              </w:rPr>
              <w:t>iversele bariere cu care se confruntă persoanele din grupurile vulnerabile și care le împiedică să intre sau să revină pe piața muncii,</w:t>
            </w:r>
            <w:r w:rsidR="005A7773" w:rsidRPr="00ED6D59">
              <w:rPr>
                <w:rFonts w:ascii="Trebuchet MS" w:eastAsiaTheme="minorEastAsia" w:hAnsi="Trebuchet MS" w:cstheme="minorBidi"/>
                <w:bCs/>
                <w:sz w:val="22"/>
                <w:szCs w:val="22"/>
                <w:lang w:val="ro-RO" w:eastAsia="zh-TW"/>
              </w:rPr>
              <w:t xml:space="preserve"> au nevoie de abordări variate și</w:t>
            </w:r>
            <w:r w:rsidR="0014031A">
              <w:rPr>
                <w:rFonts w:ascii="Trebuchet MS" w:eastAsiaTheme="minorEastAsia" w:hAnsi="Trebuchet MS" w:cstheme="minorBidi"/>
                <w:bCs/>
                <w:sz w:val="22"/>
                <w:szCs w:val="22"/>
                <w:lang w:val="ro-RO" w:eastAsia="zh-TW"/>
              </w:rPr>
              <w:t xml:space="preserve"> </w:t>
            </w:r>
            <w:r w:rsidR="005A7773" w:rsidRPr="00ED6D59">
              <w:rPr>
                <w:rFonts w:ascii="Trebuchet MS" w:eastAsiaTheme="minorEastAsia" w:hAnsi="Trebuchet MS" w:cstheme="minorBidi"/>
                <w:bCs/>
                <w:sz w:val="22"/>
                <w:szCs w:val="22"/>
                <w:lang w:val="ro-RO" w:eastAsia="zh-TW"/>
              </w:rPr>
              <w:t>individualizate</w:t>
            </w:r>
            <w:r w:rsidR="00DA70FA" w:rsidRPr="00ED6D59">
              <w:rPr>
                <w:rFonts w:ascii="Trebuchet MS" w:eastAsiaTheme="minorEastAsia" w:hAnsi="Trebuchet MS" w:cstheme="minorBidi"/>
                <w:bCs/>
                <w:sz w:val="22"/>
                <w:szCs w:val="22"/>
                <w:lang w:val="ro-RO" w:eastAsia="zh-TW"/>
              </w:rPr>
              <w:t xml:space="preserve">, </w:t>
            </w:r>
            <w:r w:rsidR="005A7773" w:rsidRPr="00ED6D59">
              <w:rPr>
                <w:rFonts w:ascii="Trebuchet MS" w:eastAsiaTheme="minorEastAsia" w:hAnsi="Trebuchet MS" w:cstheme="minorBidi"/>
                <w:bCs/>
                <w:sz w:val="22"/>
                <w:szCs w:val="22"/>
                <w:lang w:val="ro-RO" w:eastAsia="zh-TW"/>
              </w:rPr>
              <w:t xml:space="preserve">articulate la </w:t>
            </w:r>
            <w:r w:rsidR="00DA70FA" w:rsidRPr="00ED6D59">
              <w:rPr>
                <w:rFonts w:ascii="Trebuchet MS" w:eastAsiaTheme="minorEastAsia" w:hAnsi="Trebuchet MS" w:cstheme="minorBidi"/>
                <w:bCs/>
                <w:sz w:val="22"/>
                <w:szCs w:val="22"/>
                <w:lang w:val="ro-RO" w:eastAsia="zh-TW"/>
              </w:rPr>
              <w:t>potențiale</w:t>
            </w:r>
            <w:r w:rsidR="005A7773" w:rsidRPr="00ED6D59">
              <w:rPr>
                <w:rFonts w:ascii="Trebuchet MS" w:eastAsiaTheme="minorEastAsia" w:hAnsi="Trebuchet MS" w:cstheme="minorBidi"/>
                <w:bCs/>
                <w:sz w:val="22"/>
                <w:szCs w:val="22"/>
                <w:lang w:val="ro-RO" w:eastAsia="zh-TW"/>
              </w:rPr>
              <w:t>le</w:t>
            </w:r>
            <w:r w:rsidR="00DA70FA" w:rsidRPr="00ED6D59">
              <w:rPr>
                <w:rFonts w:ascii="Trebuchet MS" w:eastAsiaTheme="minorEastAsia" w:hAnsi="Trebuchet MS" w:cstheme="minorBidi"/>
                <w:bCs/>
                <w:sz w:val="22"/>
                <w:szCs w:val="22"/>
                <w:lang w:val="ro-RO" w:eastAsia="zh-TW"/>
              </w:rPr>
              <w:t xml:space="preserve"> transformări ale pieței muncii</w:t>
            </w:r>
            <w:r w:rsidR="005A7773" w:rsidRPr="00ED6D59">
              <w:rPr>
                <w:rFonts w:ascii="Trebuchet MS" w:eastAsiaTheme="minorEastAsia" w:hAnsi="Trebuchet MS" w:cstheme="minorBidi"/>
                <w:bCs/>
                <w:sz w:val="22"/>
                <w:szCs w:val="22"/>
                <w:lang w:val="ro-RO" w:eastAsia="zh-TW"/>
              </w:rPr>
              <w:t>, determinate de fenomene precum: globalizarea,</w:t>
            </w:r>
            <w:r w:rsidR="00667F82" w:rsidRPr="00ED6D59">
              <w:rPr>
                <w:rFonts w:ascii="Trebuchet MS" w:eastAsiaTheme="minorEastAsia" w:hAnsi="Trebuchet MS" w:cstheme="minorBidi"/>
                <w:bCs/>
                <w:sz w:val="22"/>
                <w:szCs w:val="22"/>
                <w:lang w:val="ro-RO" w:eastAsia="zh-TW"/>
              </w:rPr>
              <w:t xml:space="preserve"> dezvolt</w:t>
            </w:r>
            <w:r w:rsidR="005A7773" w:rsidRPr="00ED6D59">
              <w:rPr>
                <w:rFonts w:ascii="Trebuchet MS" w:eastAsiaTheme="minorEastAsia" w:hAnsi="Trebuchet MS" w:cstheme="minorBidi"/>
                <w:bCs/>
                <w:sz w:val="22"/>
                <w:szCs w:val="22"/>
                <w:lang w:val="ro-RO" w:eastAsia="zh-TW"/>
              </w:rPr>
              <w:t>area tehnologică</w:t>
            </w:r>
            <w:r w:rsidR="00667F82" w:rsidRPr="00ED6D59">
              <w:rPr>
                <w:rFonts w:ascii="Trebuchet MS" w:eastAsiaTheme="minorEastAsia" w:hAnsi="Trebuchet MS" w:cstheme="minorBidi"/>
                <w:bCs/>
                <w:sz w:val="22"/>
                <w:szCs w:val="22"/>
                <w:lang w:val="ro-RO" w:eastAsia="zh-TW"/>
              </w:rPr>
              <w:t xml:space="preserve"> și </w:t>
            </w:r>
            <w:r w:rsidR="005A7773" w:rsidRPr="00ED6D59">
              <w:rPr>
                <w:rFonts w:ascii="Trebuchet MS" w:eastAsiaTheme="minorEastAsia" w:hAnsi="Trebuchet MS" w:cstheme="minorBidi"/>
                <w:bCs/>
                <w:sz w:val="22"/>
                <w:szCs w:val="22"/>
                <w:lang w:val="ro-RO" w:eastAsia="zh-TW"/>
              </w:rPr>
              <w:t xml:space="preserve">tranziția la </w:t>
            </w:r>
            <w:r w:rsidR="00667F82" w:rsidRPr="00ED6D59">
              <w:rPr>
                <w:rFonts w:ascii="Trebuchet MS" w:eastAsiaTheme="minorEastAsia" w:hAnsi="Trebuchet MS" w:cstheme="minorBidi"/>
                <w:bCs/>
                <w:sz w:val="22"/>
                <w:szCs w:val="22"/>
                <w:lang w:val="ro-RO" w:eastAsia="zh-TW"/>
              </w:rPr>
              <w:t>economi</w:t>
            </w:r>
            <w:r w:rsidR="005A7773" w:rsidRPr="00ED6D59">
              <w:rPr>
                <w:rFonts w:ascii="Trebuchet MS" w:eastAsiaTheme="minorEastAsia" w:hAnsi="Trebuchet MS" w:cstheme="minorBidi"/>
                <w:bCs/>
                <w:sz w:val="22"/>
                <w:szCs w:val="22"/>
                <w:lang w:val="ro-RO" w:eastAsia="zh-TW"/>
              </w:rPr>
              <w:t>a digitală.</w:t>
            </w:r>
          </w:p>
          <w:p w14:paraId="2433899B" w14:textId="77777777" w:rsidR="00667F82" w:rsidRPr="00ED6D59" w:rsidRDefault="00667F82" w:rsidP="007930D9">
            <w:pPr>
              <w:spacing w:after="120" w:line="276" w:lineRule="auto"/>
              <w:jc w:val="both"/>
              <w:rPr>
                <w:rFonts w:ascii="Trebuchet MS" w:eastAsiaTheme="minorEastAsia" w:hAnsi="Trebuchet MS" w:cstheme="minorBidi"/>
                <w:bCs/>
                <w:sz w:val="22"/>
                <w:szCs w:val="22"/>
                <w:lang w:val="ro-RO" w:eastAsia="zh-TW"/>
              </w:rPr>
            </w:pPr>
            <w:r w:rsidRPr="00ED6D59">
              <w:rPr>
                <w:rFonts w:ascii="Trebuchet MS" w:eastAsiaTheme="minorEastAsia" w:hAnsi="Trebuchet MS" w:cstheme="minorBidi"/>
                <w:bCs/>
                <w:sz w:val="22"/>
                <w:szCs w:val="22"/>
                <w:lang w:val="ro-RO" w:eastAsia="zh-TW"/>
              </w:rPr>
              <w:t>Pentru a putea oferi servicii eficiente de activare a categoriilor sociale dezavantajate pe piața muncii este necesară evaluarea și monitorizarea atentă și constantă a nevoilor acestora. De asemenea, se impune identificarea unor instrumente și servicii personalizate ce pot fi oferite acestor persoane, adaptate la particularitățile pieței muncii.</w:t>
            </w:r>
          </w:p>
          <w:p w14:paraId="6832C42A" w14:textId="7D153A98" w:rsidR="006B1701" w:rsidRPr="002B76FD" w:rsidRDefault="00774ACE" w:rsidP="007930D9">
            <w:pPr>
              <w:spacing w:after="120" w:line="276" w:lineRule="auto"/>
              <w:jc w:val="both"/>
              <w:rPr>
                <w:rFonts w:ascii="Trebuchet MS" w:eastAsia="Times New Roman" w:hAnsi="Trebuchet MS"/>
              </w:rPr>
            </w:pPr>
            <w:r w:rsidRPr="002B76FD">
              <w:rPr>
                <w:rFonts w:ascii="Trebuchet MS" w:eastAsia="Times New Roman" w:hAnsi="Trebuchet MS"/>
                <w:bCs/>
                <w:sz w:val="22"/>
                <w:szCs w:val="22"/>
              </w:rPr>
              <w:t>Pentru a răspunde individualizat nevoilor fiecărui beneficiar</w:t>
            </w:r>
            <w:r w:rsidR="006B1701" w:rsidRPr="002B76FD">
              <w:rPr>
                <w:rFonts w:ascii="Trebuchet MS" w:eastAsia="Times New Roman" w:hAnsi="Trebuchet MS"/>
                <w:bCs/>
                <w:sz w:val="22"/>
                <w:szCs w:val="22"/>
              </w:rPr>
              <w:t xml:space="preserve"> s</w:t>
            </w:r>
            <w:r w:rsidR="006B1701" w:rsidRPr="002B76FD">
              <w:rPr>
                <w:rFonts w:ascii="Trebuchet MS" w:eastAsia="Times New Roman" w:hAnsi="Trebuchet MS"/>
                <w:sz w:val="22"/>
                <w:szCs w:val="22"/>
              </w:rPr>
              <w:t>e vor</w:t>
            </w:r>
            <w:r w:rsidR="006B1701" w:rsidRPr="002B76FD">
              <w:rPr>
                <w:rFonts w:ascii="Trebuchet MS" w:eastAsia="Times New Roman" w:hAnsi="Trebuchet MS"/>
                <w:i/>
                <w:sz w:val="22"/>
                <w:szCs w:val="22"/>
              </w:rPr>
              <w:t xml:space="preserve"> </w:t>
            </w:r>
            <w:r w:rsidR="006B1701" w:rsidRPr="002B76FD">
              <w:rPr>
                <w:rFonts w:ascii="Trebuchet MS" w:eastAsia="Times New Roman" w:hAnsi="Trebuchet MS"/>
                <w:sz w:val="22"/>
                <w:szCs w:val="22"/>
              </w:rPr>
              <w:t>dezvolta instrumentele de management de caz care urm</w:t>
            </w:r>
            <w:r w:rsidR="00CF1105" w:rsidRPr="002B76FD">
              <w:rPr>
                <w:rFonts w:ascii="Trebuchet MS" w:eastAsia="Times New Roman" w:hAnsi="Trebuchet MS"/>
                <w:sz w:val="22"/>
                <w:szCs w:val="22"/>
              </w:rPr>
              <w:t>ă</w:t>
            </w:r>
            <w:r w:rsidR="006B1701" w:rsidRPr="002B76FD">
              <w:rPr>
                <w:rFonts w:ascii="Trebuchet MS" w:eastAsia="Times New Roman" w:hAnsi="Trebuchet MS"/>
                <w:sz w:val="22"/>
                <w:szCs w:val="22"/>
              </w:rPr>
              <w:t>resc abordarea pluridisciplinar</w:t>
            </w:r>
            <w:r w:rsidR="00CF1105" w:rsidRPr="002B76FD">
              <w:rPr>
                <w:rFonts w:ascii="Trebuchet MS" w:eastAsia="Times New Roman" w:hAnsi="Trebuchet MS"/>
                <w:sz w:val="22"/>
                <w:szCs w:val="22"/>
              </w:rPr>
              <w:t>ă</w:t>
            </w:r>
            <w:r w:rsidR="006B1701" w:rsidRPr="002B76FD">
              <w:rPr>
                <w:rFonts w:ascii="Trebuchet MS" w:eastAsia="Times New Roman" w:hAnsi="Trebuchet MS"/>
                <w:sz w:val="22"/>
                <w:szCs w:val="22"/>
              </w:rPr>
              <w:t xml:space="preserve"> a cazurilor, </w:t>
            </w:r>
            <w:r w:rsidRPr="002B76FD">
              <w:rPr>
                <w:rFonts w:ascii="Trebuchet MS" w:eastAsia="Times New Roman" w:hAnsi="Trebuchet MS"/>
                <w:sz w:val="22"/>
                <w:szCs w:val="22"/>
              </w:rPr>
              <w:t>cu luarea în considerare a</w:t>
            </w:r>
            <w:r w:rsidR="006B1701" w:rsidRPr="002B76FD">
              <w:rPr>
                <w:rFonts w:ascii="Trebuchet MS" w:eastAsia="Times New Roman" w:hAnsi="Trebuchet MS"/>
                <w:sz w:val="22"/>
                <w:szCs w:val="22"/>
              </w:rPr>
              <w:t xml:space="preserve"> problemel</w:t>
            </w:r>
            <w:r w:rsidRPr="002B76FD">
              <w:rPr>
                <w:rFonts w:ascii="Trebuchet MS" w:eastAsia="Times New Roman" w:hAnsi="Trebuchet MS"/>
                <w:sz w:val="22"/>
                <w:szCs w:val="22"/>
              </w:rPr>
              <w:t>or</w:t>
            </w:r>
            <w:r w:rsidR="006B1701" w:rsidRPr="002B76FD">
              <w:rPr>
                <w:rFonts w:ascii="Trebuchet MS" w:eastAsia="Times New Roman" w:hAnsi="Trebuchet MS"/>
                <w:sz w:val="22"/>
                <w:szCs w:val="22"/>
              </w:rPr>
              <w:t xml:space="preserve"> </w:t>
            </w:r>
            <w:r w:rsidRPr="002B76FD">
              <w:rPr>
                <w:rFonts w:ascii="Trebuchet MS" w:eastAsia="Times New Roman" w:hAnsi="Trebuchet MS"/>
                <w:sz w:val="22"/>
                <w:szCs w:val="22"/>
              </w:rPr>
              <w:t>ș</w:t>
            </w:r>
            <w:r w:rsidR="006B1701" w:rsidRPr="002B76FD">
              <w:rPr>
                <w:rFonts w:ascii="Trebuchet MS" w:eastAsia="Times New Roman" w:hAnsi="Trebuchet MS"/>
                <w:sz w:val="22"/>
                <w:szCs w:val="22"/>
              </w:rPr>
              <w:t>i/sau necesit</w:t>
            </w:r>
            <w:r w:rsidRPr="002B76FD">
              <w:rPr>
                <w:rFonts w:ascii="Trebuchet MS" w:eastAsia="Times New Roman" w:hAnsi="Trebuchet MS"/>
                <w:sz w:val="22"/>
                <w:szCs w:val="22"/>
              </w:rPr>
              <w:t>ăț</w:t>
            </w:r>
            <w:r w:rsidR="006B1701" w:rsidRPr="002B76FD">
              <w:rPr>
                <w:rFonts w:ascii="Trebuchet MS" w:eastAsia="Times New Roman" w:hAnsi="Trebuchet MS"/>
                <w:sz w:val="22"/>
                <w:szCs w:val="22"/>
              </w:rPr>
              <w:t>il</w:t>
            </w:r>
            <w:r w:rsidRPr="002B76FD">
              <w:rPr>
                <w:rFonts w:ascii="Trebuchet MS" w:eastAsia="Times New Roman" w:hAnsi="Trebuchet MS"/>
                <w:sz w:val="22"/>
                <w:szCs w:val="22"/>
              </w:rPr>
              <w:t>or</w:t>
            </w:r>
            <w:r w:rsidR="006B1701" w:rsidRPr="002B76FD">
              <w:rPr>
                <w:rFonts w:ascii="Trebuchet MS" w:eastAsia="Times New Roman" w:hAnsi="Trebuchet MS"/>
                <w:sz w:val="22"/>
                <w:szCs w:val="22"/>
              </w:rPr>
              <w:t xml:space="preserve"> clientului </w:t>
            </w:r>
            <w:r w:rsidRPr="002B76FD">
              <w:rPr>
                <w:rFonts w:ascii="Trebuchet MS" w:eastAsia="Times New Roman" w:hAnsi="Trebuchet MS"/>
                <w:sz w:val="22"/>
                <w:szCs w:val="22"/>
              </w:rPr>
              <w:t>ș</w:t>
            </w:r>
            <w:r w:rsidR="006B1701" w:rsidRPr="002B76FD">
              <w:rPr>
                <w:rFonts w:ascii="Trebuchet MS" w:eastAsia="Times New Roman" w:hAnsi="Trebuchet MS"/>
                <w:sz w:val="22"/>
                <w:szCs w:val="22"/>
              </w:rPr>
              <w:t>i realizarea unor planuri personalizate de ac</w:t>
            </w:r>
            <w:r w:rsidRPr="002B76FD">
              <w:rPr>
                <w:rFonts w:ascii="Trebuchet MS" w:eastAsia="Times New Roman" w:hAnsi="Trebuchet MS"/>
                <w:sz w:val="22"/>
                <w:szCs w:val="22"/>
              </w:rPr>
              <w:t>ț</w:t>
            </w:r>
            <w:r w:rsidR="006B1701" w:rsidRPr="002B76FD">
              <w:rPr>
                <w:rFonts w:ascii="Trebuchet MS" w:eastAsia="Times New Roman" w:hAnsi="Trebuchet MS"/>
                <w:sz w:val="22"/>
                <w:szCs w:val="22"/>
              </w:rPr>
              <w:t xml:space="preserve">iune. </w:t>
            </w:r>
            <w:r w:rsidRPr="002B76FD">
              <w:rPr>
                <w:rFonts w:ascii="Trebuchet MS" w:eastAsia="Times New Roman" w:hAnsi="Trebuchet MS"/>
                <w:sz w:val="22"/>
                <w:szCs w:val="22"/>
              </w:rPr>
              <w:t>Î</w:t>
            </w:r>
            <w:r w:rsidR="006B1701" w:rsidRPr="002B76FD">
              <w:rPr>
                <w:rFonts w:ascii="Trebuchet MS" w:eastAsia="Times New Roman" w:hAnsi="Trebuchet MS"/>
                <w:sz w:val="22"/>
                <w:szCs w:val="22"/>
              </w:rPr>
              <w:t>n func</w:t>
            </w:r>
            <w:r w:rsidRPr="002B76FD">
              <w:rPr>
                <w:rFonts w:ascii="Trebuchet MS" w:eastAsia="Times New Roman" w:hAnsi="Trebuchet MS"/>
                <w:sz w:val="22"/>
                <w:szCs w:val="22"/>
              </w:rPr>
              <w:t>ț</w:t>
            </w:r>
            <w:r w:rsidR="006B1701" w:rsidRPr="002B76FD">
              <w:rPr>
                <w:rFonts w:ascii="Trebuchet MS" w:eastAsia="Times New Roman" w:hAnsi="Trebuchet MS"/>
                <w:sz w:val="22"/>
                <w:szCs w:val="22"/>
              </w:rPr>
              <w:t xml:space="preserve">ie de nivelul de ocupabilitate </w:t>
            </w:r>
            <w:r w:rsidRPr="002B76FD">
              <w:rPr>
                <w:rFonts w:ascii="Trebuchet MS" w:eastAsia="Times New Roman" w:hAnsi="Trebuchet MS"/>
                <w:sz w:val="22"/>
                <w:szCs w:val="22"/>
              </w:rPr>
              <w:t>este stabilit</w:t>
            </w:r>
            <w:r w:rsidR="00EF13C4">
              <w:rPr>
                <w:rFonts w:ascii="Trebuchet MS" w:eastAsia="Times New Roman" w:hAnsi="Trebuchet MS"/>
                <w:sz w:val="22"/>
                <w:szCs w:val="22"/>
              </w:rPr>
              <w:t xml:space="preserve"> tipul de m</w:t>
            </w:r>
            <w:r w:rsidRPr="002B76FD">
              <w:rPr>
                <w:rFonts w:ascii="Trebuchet MS" w:eastAsia="Times New Roman" w:hAnsi="Trebuchet MS"/>
                <w:sz w:val="22"/>
                <w:szCs w:val="22"/>
              </w:rPr>
              <w:t>ă</w:t>
            </w:r>
            <w:r w:rsidR="00EF13C4">
              <w:rPr>
                <w:rFonts w:ascii="Trebuchet MS" w:eastAsia="Times New Roman" w:hAnsi="Trebuchet MS"/>
                <w:sz w:val="22"/>
                <w:szCs w:val="22"/>
              </w:rPr>
              <w:t>s</w:t>
            </w:r>
            <w:r w:rsidR="006B1701" w:rsidRPr="002B76FD">
              <w:rPr>
                <w:rFonts w:ascii="Trebuchet MS" w:eastAsia="Times New Roman" w:hAnsi="Trebuchet MS"/>
                <w:sz w:val="22"/>
                <w:szCs w:val="22"/>
              </w:rPr>
              <w:t xml:space="preserve">uri la care poate participa </w:t>
            </w:r>
            <w:r w:rsidRPr="002B76FD">
              <w:rPr>
                <w:rFonts w:ascii="Trebuchet MS" w:eastAsia="Times New Roman" w:hAnsi="Trebuchet MS"/>
                <w:sz w:val="22"/>
                <w:szCs w:val="22"/>
              </w:rPr>
              <w:t xml:space="preserve">persoana </w:t>
            </w:r>
            <w:r w:rsidR="006B1701" w:rsidRPr="002B76FD">
              <w:rPr>
                <w:rFonts w:ascii="Trebuchet MS" w:eastAsia="Times New Roman" w:hAnsi="Trebuchet MS"/>
                <w:sz w:val="22"/>
                <w:szCs w:val="22"/>
              </w:rPr>
              <w:t>afl</w:t>
            </w:r>
            <w:r w:rsidRPr="002B76FD">
              <w:rPr>
                <w:rFonts w:ascii="Trebuchet MS" w:eastAsia="Times New Roman" w:hAnsi="Trebuchet MS"/>
                <w:sz w:val="22"/>
                <w:szCs w:val="22"/>
              </w:rPr>
              <w:t xml:space="preserve">ată </w:t>
            </w:r>
            <w:r w:rsidR="006B1701" w:rsidRPr="002B76FD">
              <w:rPr>
                <w:rFonts w:ascii="Trebuchet MS" w:eastAsia="Times New Roman" w:hAnsi="Trebuchet MS"/>
                <w:sz w:val="22"/>
                <w:szCs w:val="22"/>
                <w:lang w:val="ro-RO"/>
              </w:rPr>
              <w:t>în căutarea unui loc de munc</w:t>
            </w:r>
            <w:r w:rsidRPr="002B76FD">
              <w:rPr>
                <w:rFonts w:ascii="Trebuchet MS" w:eastAsia="Times New Roman" w:hAnsi="Trebuchet MS"/>
                <w:sz w:val="22"/>
                <w:szCs w:val="22"/>
                <w:lang w:val="ro-RO"/>
              </w:rPr>
              <w:t>ă</w:t>
            </w:r>
            <w:r w:rsidR="009D322F" w:rsidRPr="002B76FD">
              <w:rPr>
                <w:rFonts w:ascii="Trebuchet MS" w:eastAsia="Times New Roman" w:hAnsi="Trebuchet MS"/>
                <w:sz w:val="22"/>
                <w:szCs w:val="22"/>
                <w:lang w:val="ro-RO"/>
              </w:rPr>
              <w:t xml:space="preserve"> (PCLM)</w:t>
            </w:r>
            <w:r w:rsidR="006B1701" w:rsidRPr="002B76FD">
              <w:rPr>
                <w:rFonts w:ascii="Trebuchet MS" w:eastAsia="Times New Roman" w:hAnsi="Trebuchet MS"/>
                <w:sz w:val="22"/>
                <w:szCs w:val="22"/>
              </w:rPr>
              <w:t>. Această abordare va fi realizat</w:t>
            </w:r>
            <w:r w:rsidRPr="002B76FD">
              <w:rPr>
                <w:rFonts w:ascii="Trebuchet MS" w:eastAsia="Times New Roman" w:hAnsi="Trebuchet MS"/>
                <w:sz w:val="22"/>
                <w:szCs w:val="22"/>
              </w:rPr>
              <w:t>ă</w:t>
            </w:r>
            <w:r w:rsidR="006B1701" w:rsidRPr="002B76FD">
              <w:rPr>
                <w:rFonts w:ascii="Trebuchet MS" w:eastAsia="Times New Roman" w:hAnsi="Trebuchet MS"/>
                <w:sz w:val="22"/>
                <w:szCs w:val="22"/>
              </w:rPr>
              <w:t xml:space="preserve"> prin implementarea proiectului </w:t>
            </w:r>
            <w:r w:rsidR="006B1701" w:rsidRPr="002B76FD">
              <w:rPr>
                <w:rFonts w:ascii="Trebuchet MS" w:eastAsia="Times New Roman" w:hAnsi="Trebuchet MS"/>
                <w:i/>
                <w:sz w:val="22"/>
                <w:szCs w:val="22"/>
              </w:rPr>
              <w:t xml:space="preserve">Managementul de caz – Proces de incluziune pe piaţa forţei de muncă </w:t>
            </w:r>
            <w:r w:rsidR="006B1701" w:rsidRPr="002B76FD">
              <w:rPr>
                <w:rFonts w:ascii="Trebuchet MS" w:eastAsia="Times New Roman" w:hAnsi="Trebuchet MS"/>
                <w:sz w:val="22"/>
                <w:szCs w:val="22"/>
              </w:rPr>
              <w:t>de către ANOFM, în cadrul P</w:t>
            </w:r>
            <w:r w:rsidRPr="002B76FD">
              <w:rPr>
                <w:rFonts w:ascii="Trebuchet MS" w:eastAsia="Times New Roman" w:hAnsi="Trebuchet MS"/>
                <w:sz w:val="22"/>
                <w:szCs w:val="22"/>
              </w:rPr>
              <w:t xml:space="preserve">rogramului </w:t>
            </w:r>
            <w:r w:rsidR="006B1701" w:rsidRPr="002B76FD">
              <w:rPr>
                <w:rFonts w:ascii="Trebuchet MS" w:eastAsia="Times New Roman" w:hAnsi="Trebuchet MS"/>
                <w:sz w:val="22"/>
                <w:szCs w:val="22"/>
              </w:rPr>
              <w:t>O</w:t>
            </w:r>
            <w:r w:rsidRPr="002B76FD">
              <w:rPr>
                <w:rFonts w:ascii="Trebuchet MS" w:eastAsia="Times New Roman" w:hAnsi="Trebuchet MS"/>
                <w:sz w:val="22"/>
                <w:szCs w:val="22"/>
              </w:rPr>
              <w:t xml:space="preserve">perațional </w:t>
            </w:r>
            <w:r w:rsidR="006B1701" w:rsidRPr="002B76FD">
              <w:rPr>
                <w:rFonts w:ascii="Trebuchet MS" w:eastAsia="Times New Roman" w:hAnsi="Trebuchet MS"/>
                <w:sz w:val="22"/>
                <w:szCs w:val="22"/>
              </w:rPr>
              <w:t>C</w:t>
            </w:r>
            <w:r w:rsidRPr="002B76FD">
              <w:rPr>
                <w:rFonts w:ascii="Trebuchet MS" w:eastAsia="Times New Roman" w:hAnsi="Trebuchet MS"/>
                <w:sz w:val="22"/>
                <w:szCs w:val="22"/>
              </w:rPr>
              <w:t xml:space="preserve">apital </w:t>
            </w:r>
            <w:r w:rsidR="006B1701" w:rsidRPr="002B76FD">
              <w:rPr>
                <w:rFonts w:ascii="Trebuchet MS" w:eastAsia="Times New Roman" w:hAnsi="Trebuchet MS"/>
                <w:sz w:val="22"/>
                <w:szCs w:val="22"/>
              </w:rPr>
              <w:t>U</w:t>
            </w:r>
            <w:r w:rsidRPr="002B76FD">
              <w:rPr>
                <w:rFonts w:ascii="Trebuchet MS" w:eastAsia="Times New Roman" w:hAnsi="Trebuchet MS"/>
                <w:sz w:val="22"/>
                <w:szCs w:val="22"/>
              </w:rPr>
              <w:t>man</w:t>
            </w:r>
            <w:r w:rsidR="006B1701" w:rsidRPr="002B76FD">
              <w:rPr>
                <w:rFonts w:ascii="Trebuchet MS" w:eastAsia="Times New Roman" w:hAnsi="Trebuchet MS"/>
                <w:sz w:val="22"/>
                <w:szCs w:val="22"/>
              </w:rPr>
              <w:t xml:space="preserve"> aferent perioadei de programare 2014-2020</w:t>
            </w:r>
            <w:r w:rsidR="006B1701" w:rsidRPr="002B76FD">
              <w:rPr>
                <w:rFonts w:ascii="Trebuchet MS" w:eastAsia="Times New Roman" w:hAnsi="Trebuchet MS"/>
              </w:rPr>
              <w:t>.</w:t>
            </w:r>
          </w:p>
          <w:p w14:paraId="7E9C7CAF" w14:textId="4FAFD607" w:rsidR="009D322F" w:rsidRPr="002B76FD" w:rsidRDefault="009D322F" w:rsidP="009D322F">
            <w:pPr>
              <w:spacing w:after="120" w:line="276" w:lineRule="auto"/>
              <w:jc w:val="both"/>
              <w:rPr>
                <w:rFonts w:ascii="Trebuchet MS" w:eastAsia="Calibri" w:hAnsi="Trebuchet MS"/>
                <w:bCs/>
                <w:sz w:val="22"/>
                <w:szCs w:val="22"/>
                <w:lang w:val="en-GB" w:eastAsia="en-GB" w:bidi="ug-CN"/>
              </w:rPr>
            </w:pPr>
            <w:r>
              <w:rPr>
                <w:rFonts w:ascii="Trebuchet MS" w:eastAsiaTheme="minorEastAsia" w:hAnsi="Trebuchet MS" w:cstheme="minorBidi"/>
                <w:bCs/>
                <w:sz w:val="22"/>
                <w:szCs w:val="22"/>
                <w:lang w:val="ro-RO" w:eastAsia="zh-TW"/>
              </w:rPr>
              <w:t>De asemenea</w:t>
            </w:r>
            <w:r w:rsidRPr="00ED6D59">
              <w:rPr>
                <w:rFonts w:ascii="Trebuchet MS" w:eastAsiaTheme="minorEastAsia" w:hAnsi="Trebuchet MS" w:cstheme="minorBidi"/>
                <w:bCs/>
                <w:sz w:val="22"/>
                <w:szCs w:val="22"/>
                <w:lang w:val="ro-RO" w:eastAsia="zh-TW"/>
              </w:rPr>
              <w:t>, în vederea eficientizării activității, este necesar ca furnizorul public de servicii de ocupare să își modernizeze instrumentele de interacțiune cu angajatorii, prin debirocratizarea și digitalizarea activității, astfel încât relația dintre aceștia să se desfășoare în mod facil și rapid.</w:t>
            </w:r>
            <w:r>
              <w:rPr>
                <w:rFonts w:ascii="Trebuchet MS" w:eastAsiaTheme="minorEastAsia" w:hAnsi="Trebuchet MS" w:cstheme="minorBidi"/>
                <w:bCs/>
                <w:sz w:val="22"/>
                <w:szCs w:val="22"/>
                <w:lang w:val="ro-RO" w:eastAsia="zh-TW"/>
              </w:rPr>
              <w:t xml:space="preserve"> </w:t>
            </w:r>
            <w:r w:rsidRPr="002B76FD">
              <w:rPr>
                <w:rFonts w:ascii="Trebuchet MS" w:eastAsiaTheme="minorEastAsia" w:hAnsi="Trebuchet MS"/>
                <w:bCs/>
                <w:sz w:val="22"/>
                <w:szCs w:val="22"/>
                <w:lang w:val="ro-RO" w:eastAsia="zh-TW" w:bidi="ug-CN"/>
              </w:rPr>
              <w:t xml:space="preserve">Un prim pas în vederea modernizarii serviciilor este implementarea proiectului </w:t>
            </w:r>
            <w:r w:rsidR="00105319">
              <w:rPr>
                <w:rFonts w:ascii="Trebuchet MS" w:eastAsiaTheme="minorEastAsia" w:hAnsi="Trebuchet MS"/>
                <w:bCs/>
                <w:sz w:val="22"/>
                <w:szCs w:val="22"/>
                <w:lang w:val="ro-RO" w:eastAsia="zh-TW" w:bidi="ug-CN"/>
              </w:rPr>
              <w:t>”</w:t>
            </w:r>
            <w:r w:rsidRPr="002B76FD">
              <w:rPr>
                <w:rFonts w:ascii="Trebuchet MS" w:eastAsia="Times New Roman" w:hAnsi="Trebuchet MS"/>
                <w:sz w:val="22"/>
                <w:szCs w:val="22"/>
                <w:lang w:val="ro-RO" w:eastAsia="ro-RO" w:bidi="ug-CN"/>
              </w:rPr>
              <w:t>Relația SPO cu angajatorii – eSPOR</w:t>
            </w:r>
            <w:r w:rsidR="00105319">
              <w:rPr>
                <w:rFonts w:ascii="Trebuchet MS" w:eastAsia="Times New Roman" w:hAnsi="Trebuchet MS"/>
                <w:sz w:val="22"/>
                <w:szCs w:val="22"/>
                <w:lang w:val="ro-RO" w:eastAsia="ro-RO" w:bidi="ug-CN"/>
              </w:rPr>
              <w:t>”</w:t>
            </w:r>
            <w:r w:rsidRPr="002B76FD">
              <w:rPr>
                <w:rFonts w:ascii="Trebuchet MS" w:eastAsia="Times New Roman" w:hAnsi="Trebuchet MS"/>
                <w:sz w:val="22"/>
                <w:szCs w:val="22"/>
                <w:lang w:val="ro-RO" w:eastAsia="ro-RO" w:bidi="ug-CN"/>
              </w:rPr>
              <w:t xml:space="preserve">. </w:t>
            </w:r>
            <w:r w:rsidRPr="002B76FD">
              <w:rPr>
                <w:rFonts w:ascii="Trebuchet MS" w:eastAsia="Calibri" w:hAnsi="Trebuchet MS"/>
                <w:sz w:val="22"/>
                <w:szCs w:val="22"/>
                <w:lang w:val="en-GB" w:eastAsia="en-GB" w:bidi="ug-CN"/>
              </w:rPr>
              <w:t xml:space="preserve">Prin acest proiect se urmărește creșterea gradului de satisfacție al clienților </w:t>
            </w:r>
            <w:r w:rsidR="00105319">
              <w:rPr>
                <w:rFonts w:ascii="Trebuchet MS" w:eastAsia="Calibri" w:hAnsi="Trebuchet MS"/>
                <w:sz w:val="22"/>
                <w:szCs w:val="22"/>
                <w:lang w:val="en-GB" w:eastAsia="en-GB" w:bidi="ug-CN"/>
              </w:rPr>
              <w:t>S</w:t>
            </w:r>
            <w:r w:rsidR="00105319" w:rsidRPr="002B76FD">
              <w:rPr>
                <w:rFonts w:ascii="Trebuchet MS" w:eastAsia="Calibri" w:hAnsi="Trebuchet MS"/>
                <w:sz w:val="22"/>
                <w:szCs w:val="22"/>
                <w:lang w:val="en-GB" w:eastAsia="en-GB" w:bidi="ug-CN"/>
              </w:rPr>
              <w:t xml:space="preserve">erviciului </w:t>
            </w:r>
            <w:r w:rsidR="00105319">
              <w:rPr>
                <w:rFonts w:ascii="Trebuchet MS" w:eastAsia="Calibri" w:hAnsi="Trebuchet MS"/>
                <w:sz w:val="22"/>
                <w:szCs w:val="22"/>
                <w:lang w:val="en-GB" w:eastAsia="en-GB" w:bidi="ug-CN"/>
              </w:rPr>
              <w:t>P</w:t>
            </w:r>
            <w:r w:rsidR="00105319" w:rsidRPr="002B76FD">
              <w:rPr>
                <w:rFonts w:ascii="Trebuchet MS" w:eastAsia="Calibri" w:hAnsi="Trebuchet MS"/>
                <w:sz w:val="22"/>
                <w:szCs w:val="22"/>
                <w:lang w:val="en-GB" w:eastAsia="en-GB" w:bidi="ug-CN"/>
              </w:rPr>
              <w:t xml:space="preserve">ublic De </w:t>
            </w:r>
            <w:r w:rsidR="00105319">
              <w:rPr>
                <w:rFonts w:ascii="Trebuchet MS" w:eastAsia="Calibri" w:hAnsi="Trebuchet MS"/>
                <w:sz w:val="22"/>
                <w:szCs w:val="22"/>
                <w:lang w:val="en-GB" w:eastAsia="en-GB" w:bidi="ug-CN"/>
              </w:rPr>
              <w:t>O</w:t>
            </w:r>
            <w:r w:rsidR="00105319" w:rsidRPr="002B76FD">
              <w:rPr>
                <w:rFonts w:ascii="Trebuchet MS" w:eastAsia="Calibri" w:hAnsi="Trebuchet MS"/>
                <w:sz w:val="22"/>
                <w:szCs w:val="22"/>
                <w:lang w:val="en-GB" w:eastAsia="en-GB" w:bidi="ug-CN"/>
              </w:rPr>
              <w:t>cupare</w:t>
            </w:r>
            <w:r w:rsidR="00105319">
              <w:rPr>
                <w:rFonts w:ascii="Trebuchet MS" w:eastAsia="Calibri" w:hAnsi="Trebuchet MS"/>
                <w:sz w:val="22"/>
                <w:szCs w:val="22"/>
                <w:lang w:val="en-GB" w:eastAsia="en-GB" w:bidi="ug-CN"/>
              </w:rPr>
              <w:t xml:space="preserve"> (SPO)</w:t>
            </w:r>
            <w:r w:rsidRPr="002B76FD">
              <w:rPr>
                <w:rFonts w:ascii="Trebuchet MS" w:eastAsia="Calibri" w:hAnsi="Trebuchet MS"/>
                <w:sz w:val="22"/>
                <w:szCs w:val="22"/>
                <w:lang w:val="en-GB" w:eastAsia="en-GB" w:bidi="ug-CN"/>
              </w:rPr>
              <w:t xml:space="preserve"> - angajatori, prin dezvoltarea și implementarea de noi servicii/ instrumente/ sisteme/ proceduri/ mecanisme, cu accent pe servicii de mediere a muncii modernizate. Se va crea posibilitatea </w:t>
            </w:r>
            <w:r w:rsidRPr="002B76FD">
              <w:rPr>
                <w:rFonts w:ascii="Trebuchet MS" w:eastAsia="Calibri" w:hAnsi="Trebuchet MS"/>
                <w:bCs/>
                <w:sz w:val="22"/>
                <w:szCs w:val="22"/>
                <w:lang w:val="en-GB" w:eastAsia="en-GB" w:bidi="ug-CN"/>
              </w:rPr>
              <w:t xml:space="preserve">de interacțiune directă între angajatori și șomeri/ </w:t>
            </w:r>
            <w:r w:rsidR="00105319">
              <w:rPr>
                <w:rFonts w:ascii="Trebuchet MS" w:eastAsia="Calibri" w:hAnsi="Trebuchet MS"/>
                <w:bCs/>
                <w:sz w:val="22"/>
                <w:szCs w:val="22"/>
                <w:lang w:val="en-GB" w:eastAsia="en-GB" w:bidi="ug-CN"/>
              </w:rPr>
              <w:t>persoane aflate în căutarea unui loc de muncă</w:t>
            </w:r>
            <w:r w:rsidR="00105319" w:rsidRPr="002B76FD">
              <w:rPr>
                <w:rFonts w:ascii="Trebuchet MS" w:eastAsia="Calibri" w:hAnsi="Trebuchet MS"/>
                <w:bCs/>
                <w:sz w:val="22"/>
                <w:szCs w:val="22"/>
                <w:lang w:val="en-GB" w:eastAsia="en-GB" w:bidi="ug-CN"/>
              </w:rPr>
              <w:t xml:space="preserve"> </w:t>
            </w:r>
            <w:r w:rsidRPr="002B76FD">
              <w:rPr>
                <w:rFonts w:ascii="Trebuchet MS" w:eastAsia="Calibri" w:hAnsi="Trebuchet MS"/>
                <w:bCs/>
                <w:sz w:val="22"/>
                <w:szCs w:val="22"/>
                <w:lang w:val="en-GB" w:eastAsia="en-GB" w:bidi="ug-CN"/>
              </w:rPr>
              <w:t xml:space="preserve">și declarare locuri de muncă cu funcționalități care să permită operarea rapidă a ofertelor repetitive și gestionarea flexibilă a acestora. Platforma unică, dezvoltată în cadrul acesui proiect, va integra toate serviciile dedicate </w:t>
            </w:r>
            <w:r w:rsidRPr="002B76FD">
              <w:rPr>
                <w:rFonts w:ascii="Trebuchet MS" w:eastAsia="Calibri" w:hAnsi="Trebuchet MS"/>
                <w:bCs/>
                <w:sz w:val="22"/>
                <w:szCs w:val="22"/>
                <w:lang w:val="en-GB" w:eastAsia="en-GB" w:bidi="ug-CN"/>
              </w:rPr>
              <w:lastRenderedPageBreak/>
              <w:t>angajatorilor și clienților SPO și va facilita interacțiunea cu agențiile teritoriale de ocupare a forței de muncă în accesarea acestora, inclusiv în depunerea documentelor și realizarea de analize ale pieței muncii.</w:t>
            </w:r>
          </w:p>
          <w:p w14:paraId="54684853" w14:textId="77777777" w:rsidR="0081577A" w:rsidRPr="002B76FD" w:rsidRDefault="0081577A" w:rsidP="009D322F">
            <w:pPr>
              <w:spacing w:after="120" w:line="276" w:lineRule="auto"/>
              <w:jc w:val="both"/>
              <w:rPr>
                <w:rFonts w:ascii="Trebuchet MS" w:eastAsiaTheme="minorEastAsia" w:hAnsi="Trebuchet MS" w:cstheme="minorBidi"/>
                <w:bCs/>
                <w:sz w:val="22"/>
                <w:szCs w:val="22"/>
                <w:lang w:val="ro-RO" w:eastAsia="zh-TW"/>
              </w:rPr>
            </w:pPr>
            <w:r>
              <w:rPr>
                <w:rFonts w:ascii="Trebuchet MS" w:eastAsiaTheme="minorEastAsia" w:hAnsi="Trebuchet MS" w:cstheme="minorBidi"/>
                <w:bCs/>
                <w:sz w:val="22"/>
                <w:szCs w:val="22"/>
                <w:lang w:val="ro-RO" w:eastAsia="zh-TW"/>
              </w:rPr>
              <w:t>Având în vedere cele de mai sus</w:t>
            </w:r>
            <w:r w:rsidRPr="00ED6D59">
              <w:rPr>
                <w:rFonts w:ascii="Trebuchet MS" w:eastAsiaTheme="minorEastAsia" w:hAnsi="Trebuchet MS" w:cstheme="minorBidi"/>
                <w:bCs/>
                <w:sz w:val="22"/>
                <w:szCs w:val="22"/>
                <w:lang w:val="ro-RO" w:eastAsia="zh-TW"/>
              </w:rPr>
              <w:t>, rolul Serviciului Public de Ocupare este esențial pentru o adaptare rapidă la noile forme de ocupare, flexibilitate în abordarea evoluțiilor imprevizibile de pe piața muncii prin eficientizarea procesului de corelare a cererii cu oferta de forță de muncă.</w:t>
            </w:r>
          </w:p>
          <w:p w14:paraId="3FAB70A5" w14:textId="77777777" w:rsidR="00CF1105" w:rsidRDefault="0081577A" w:rsidP="009D322F">
            <w:pPr>
              <w:spacing w:after="120" w:line="276" w:lineRule="auto"/>
              <w:jc w:val="both"/>
            </w:pPr>
            <w:r w:rsidRPr="002B76FD">
              <w:rPr>
                <w:rFonts w:ascii="Trebuchet MS" w:eastAsia="Calibri" w:hAnsi="Trebuchet MS"/>
                <w:sz w:val="22"/>
                <w:szCs w:val="22"/>
                <w:lang w:val="en-GB" w:eastAsia="en-GB" w:bidi="ug-CN"/>
              </w:rPr>
              <w:t>Totodată, î</w:t>
            </w:r>
            <w:r w:rsidR="009D322F" w:rsidRPr="002B76FD">
              <w:rPr>
                <w:rFonts w:ascii="Trebuchet MS" w:eastAsia="Calibri" w:hAnsi="Trebuchet MS"/>
                <w:sz w:val="22"/>
                <w:szCs w:val="22"/>
                <w:lang w:val="en-GB" w:eastAsia="en-GB" w:bidi="ug-CN"/>
              </w:rPr>
              <w:t>n condiţiile schimbărilor economice şi tehnologice, companiile reclamă în mod constant necesitatea stimulării investiției în formarea profesională, care să asigure îmbunătăţirea competențelor angajaților și a adaptabilităţii organizațiilor. Apare astfel ca necesară implementarea unor scheme de finanţare care să se adreseaze angajatorilor ce investesc în formarea profesională a propriilor salariaţi, respectiv acordarea unor subvenţii stabilite în funcţie de nivelul de calificare corespunzător programului de formare parcurs, dar și de mărimea întreprinderii (IMM-urile urmând să beneficieze de un sprijin mai consistent comparativ cu companiile mari).</w:t>
            </w:r>
            <w:r w:rsidR="009D322F" w:rsidRPr="002B76FD">
              <w:t xml:space="preserve"> </w:t>
            </w:r>
          </w:p>
          <w:p w14:paraId="2F0D3146" w14:textId="77777777" w:rsidR="00774ACE" w:rsidRDefault="00774ACE" w:rsidP="00774ACE">
            <w:pPr>
              <w:spacing w:after="120" w:line="276" w:lineRule="auto"/>
              <w:jc w:val="both"/>
              <w:rPr>
                <w:rFonts w:ascii="Trebuchet MS" w:eastAsiaTheme="minorEastAsia" w:hAnsi="Trebuchet MS" w:cstheme="minorBidi"/>
                <w:bCs/>
                <w:sz w:val="22"/>
                <w:szCs w:val="22"/>
                <w:lang w:val="ro-RO" w:eastAsia="zh-TW"/>
              </w:rPr>
            </w:pPr>
            <w:r w:rsidRPr="00ED6D59">
              <w:rPr>
                <w:rFonts w:ascii="Trebuchet MS" w:eastAsiaTheme="minorEastAsia" w:hAnsi="Trebuchet MS" w:cstheme="minorBidi"/>
                <w:bCs/>
                <w:sz w:val="22"/>
                <w:szCs w:val="22"/>
                <w:lang w:val="ro-RO" w:eastAsia="zh-TW"/>
              </w:rPr>
              <w:t>În vederea obținerii de rezultate maxime cu costuri reduse, este necesară crearea unor parteneriate eficiente cu mediul privat și cu partenerii sociali, care să ofere noi oportunități/servicii de integrare pe piața muncii.</w:t>
            </w:r>
          </w:p>
          <w:p w14:paraId="28282146" w14:textId="77777777" w:rsidR="00774ACE" w:rsidRPr="00ED6D59" w:rsidRDefault="00774ACE" w:rsidP="00D44A60">
            <w:pPr>
              <w:spacing w:after="120" w:line="276" w:lineRule="auto"/>
              <w:jc w:val="both"/>
              <w:rPr>
                <w:rFonts w:ascii="Trebuchet MS" w:hAnsi="Trebuchet MS"/>
                <w:bCs/>
                <w:sz w:val="22"/>
                <w:szCs w:val="22"/>
              </w:rPr>
            </w:pPr>
          </w:p>
        </w:tc>
      </w:tr>
    </w:tbl>
    <w:p w14:paraId="2D9A6C6D" w14:textId="77777777" w:rsidR="000862E4" w:rsidRPr="00ED6D59" w:rsidRDefault="000862E4" w:rsidP="007930D9">
      <w:pPr>
        <w:spacing w:after="120" w:line="276" w:lineRule="auto"/>
        <w:rPr>
          <w:rFonts w:ascii="Trebuchet MS" w:hAnsi="Trebuchet MS"/>
          <w:bCs/>
          <w:lang w:val="ro-RO"/>
        </w:rPr>
      </w:pPr>
    </w:p>
    <w:p w14:paraId="183E50D7" w14:textId="77777777" w:rsidR="00667F82" w:rsidRPr="00ED6D59" w:rsidRDefault="000862E4" w:rsidP="007930D9">
      <w:pPr>
        <w:spacing w:after="120" w:line="276" w:lineRule="auto"/>
        <w:rPr>
          <w:rFonts w:ascii="Trebuchet MS" w:hAnsi="Trebuchet MS"/>
          <w:b/>
          <w:bCs/>
          <w:lang w:val="ro-RO"/>
        </w:rPr>
      </w:pPr>
      <w:r w:rsidRPr="00ED6D59">
        <w:rPr>
          <w:rFonts w:ascii="Trebuchet MS" w:hAnsi="Trebuchet MS"/>
          <w:b/>
          <w:bCs/>
          <w:lang w:val="ro-RO"/>
        </w:rPr>
        <w:t>Măsuri / acțiuni</w:t>
      </w:r>
      <w:r w:rsidR="00667F82" w:rsidRPr="00ED6D59">
        <w:rPr>
          <w:rFonts w:ascii="Trebuchet MS" w:hAnsi="Trebuchet MS"/>
          <w:b/>
          <w:bCs/>
          <w:lang w:val="ro-RO"/>
        </w:rPr>
        <w:t xml:space="preserve">: </w:t>
      </w:r>
    </w:p>
    <w:p w14:paraId="29B00746" w14:textId="77777777" w:rsidR="00BA3813" w:rsidRPr="00ED6D59" w:rsidRDefault="00DF5D11" w:rsidP="007278A8">
      <w:pPr>
        <w:pStyle w:val="ListParagraph"/>
        <w:numPr>
          <w:ilvl w:val="2"/>
          <w:numId w:val="28"/>
        </w:numPr>
        <w:spacing w:after="120"/>
        <w:ind w:left="567" w:hanging="425"/>
        <w:jc w:val="both"/>
        <w:rPr>
          <w:rFonts w:ascii="Trebuchet MS" w:hAnsi="Trebuchet MS"/>
          <w:bCs/>
        </w:rPr>
      </w:pPr>
      <w:r w:rsidRPr="00ED6D59">
        <w:rPr>
          <w:rFonts w:ascii="Trebuchet MS" w:hAnsi="Trebuchet MS"/>
          <w:bCs/>
        </w:rPr>
        <w:t xml:space="preserve">dezvoltarea serviciilor </w:t>
      </w:r>
      <w:r w:rsidRPr="00ED6D59">
        <w:rPr>
          <w:rFonts w:ascii="Trebuchet MS" w:hAnsi="Trebuchet MS"/>
        </w:rPr>
        <w:t>oferite persoanelor inactive apte de muncă și identificarea celor mai adecvate modalități de încurajare a participării acestora pe piața muncii</w:t>
      </w:r>
      <w:r w:rsidR="00BA3813" w:rsidRPr="00ED6D59">
        <w:rPr>
          <w:rFonts w:ascii="Trebuchet MS" w:hAnsi="Trebuchet MS"/>
        </w:rPr>
        <w:t>;</w:t>
      </w:r>
    </w:p>
    <w:p w14:paraId="6113C0A0" w14:textId="77777777" w:rsidR="00BA3813" w:rsidRPr="00ED6D59" w:rsidRDefault="00F51040" w:rsidP="007278A8">
      <w:pPr>
        <w:pStyle w:val="ListParagraph"/>
        <w:numPr>
          <w:ilvl w:val="2"/>
          <w:numId w:val="28"/>
        </w:numPr>
        <w:spacing w:after="120"/>
        <w:ind w:left="567" w:hanging="425"/>
        <w:jc w:val="both"/>
        <w:rPr>
          <w:rFonts w:ascii="Trebuchet MS" w:hAnsi="Trebuchet MS"/>
          <w:bCs/>
        </w:rPr>
      </w:pPr>
      <w:r w:rsidRPr="00ED6D59">
        <w:rPr>
          <w:rFonts w:ascii="Trebuchet MS" w:hAnsi="Trebuchet MS"/>
          <w:bCs/>
        </w:rPr>
        <w:t>facilitarea accesului pe piața muncii a persoanelor din grupurile dezavantajate</w:t>
      </w:r>
      <w:r w:rsidR="00166B89" w:rsidRPr="00ED6D59">
        <w:rPr>
          <w:rFonts w:ascii="Trebuchet MS" w:hAnsi="Trebuchet MS"/>
          <w:bCs/>
        </w:rPr>
        <w:t xml:space="preserve"> apte de muncă</w:t>
      </w:r>
      <w:r w:rsidR="00927896" w:rsidRPr="00ED6D59">
        <w:rPr>
          <w:rFonts w:ascii="Trebuchet MS" w:hAnsi="Trebuchet MS"/>
          <w:bCs/>
        </w:rPr>
        <w:t>,</w:t>
      </w:r>
      <w:r w:rsidRPr="00ED6D59">
        <w:rPr>
          <w:rFonts w:ascii="Trebuchet MS" w:hAnsi="Trebuchet MS"/>
          <w:bCs/>
        </w:rPr>
        <w:t xml:space="preserve"> prin crearea de echipe mobile mixte cu rol în furnizarea de servicii integrate de  identificare, îndrumare și sprijin, precum și prin adaptarea intervențiilor individualizate în cadrul managementu</w:t>
      </w:r>
      <w:r w:rsidR="00166B89" w:rsidRPr="00ED6D59">
        <w:rPr>
          <w:rFonts w:ascii="Trebuchet MS" w:hAnsi="Trebuchet MS"/>
          <w:bCs/>
        </w:rPr>
        <w:t>lu</w:t>
      </w:r>
      <w:r w:rsidRPr="00ED6D59">
        <w:rPr>
          <w:rFonts w:ascii="Trebuchet MS" w:hAnsi="Trebuchet MS"/>
          <w:bCs/>
        </w:rPr>
        <w:t>i de caz</w:t>
      </w:r>
      <w:r w:rsidR="00466B29" w:rsidRPr="00ED6D59">
        <w:rPr>
          <w:rFonts w:ascii="Trebuchet MS" w:hAnsi="Trebuchet MS"/>
          <w:bCs/>
        </w:rPr>
        <w:t>;</w:t>
      </w:r>
    </w:p>
    <w:p w14:paraId="4DD19CCE" w14:textId="26227FB3" w:rsidR="00BA3813" w:rsidRDefault="00667F82" w:rsidP="007278A8">
      <w:pPr>
        <w:pStyle w:val="ListParagraph"/>
        <w:numPr>
          <w:ilvl w:val="2"/>
          <w:numId w:val="28"/>
        </w:numPr>
        <w:spacing w:after="120"/>
        <w:ind w:left="567" w:hanging="425"/>
        <w:jc w:val="both"/>
        <w:rPr>
          <w:rFonts w:ascii="Trebuchet MS" w:hAnsi="Trebuchet MS"/>
          <w:bCs/>
        </w:rPr>
      </w:pPr>
      <w:r w:rsidRPr="00ED6D59">
        <w:rPr>
          <w:rFonts w:ascii="Trebuchet MS" w:hAnsi="Trebuchet MS"/>
          <w:bCs/>
        </w:rPr>
        <w:t xml:space="preserve">furnizarea de pachete de servicii și măsuri adaptate grupurilor dezavantajate, precum persoane inactive apte de muncă, persoane cu dizabilități, șomeri cu un nivel redus de competențe, șomeri de lungă durată, persoane cu vârsta </w:t>
      </w:r>
      <w:r w:rsidR="00166B89" w:rsidRPr="00ED6D59">
        <w:rPr>
          <w:rFonts w:ascii="Trebuchet MS" w:hAnsi="Trebuchet MS"/>
          <w:bCs/>
        </w:rPr>
        <w:t xml:space="preserve">de </w:t>
      </w:r>
      <w:r w:rsidRPr="00ED6D59">
        <w:rPr>
          <w:rFonts w:ascii="Trebuchet MS" w:hAnsi="Trebuchet MS"/>
          <w:bCs/>
        </w:rPr>
        <w:t>peste 50 de ani, persoane reîntoarse în țară, persoane beneficiare ale unei forme de protecție internațională (</w:t>
      </w:r>
      <w:r w:rsidR="00740140">
        <w:rPr>
          <w:rFonts w:ascii="Trebuchet MS" w:hAnsi="Trebuchet MS"/>
          <w:bCs/>
        </w:rPr>
        <w:t>migranți</w:t>
      </w:r>
      <w:r w:rsidRPr="00ED6D59">
        <w:rPr>
          <w:rFonts w:ascii="Trebuchet MS" w:hAnsi="Trebuchet MS"/>
          <w:bCs/>
        </w:rPr>
        <w:t>)</w:t>
      </w:r>
      <w:r w:rsidR="00CA541E" w:rsidRPr="00ED6D59">
        <w:rPr>
          <w:rFonts w:ascii="Trebuchet MS" w:hAnsi="Trebuchet MS"/>
          <w:bCs/>
        </w:rPr>
        <w:t xml:space="preserve"> etc.</w:t>
      </w:r>
      <w:r w:rsidR="00BA3813" w:rsidRPr="00ED6D59">
        <w:rPr>
          <w:rFonts w:ascii="Trebuchet MS" w:hAnsi="Trebuchet MS"/>
          <w:bCs/>
        </w:rPr>
        <w:t>;</w:t>
      </w:r>
    </w:p>
    <w:p w14:paraId="7D796D23" w14:textId="77777777" w:rsidR="004502EB" w:rsidRPr="00D27724" w:rsidRDefault="004502EB" w:rsidP="00D27724">
      <w:pPr>
        <w:pStyle w:val="ListParagraph"/>
        <w:numPr>
          <w:ilvl w:val="2"/>
          <w:numId w:val="28"/>
        </w:numPr>
        <w:spacing w:after="120"/>
        <w:ind w:left="567" w:hanging="425"/>
        <w:jc w:val="both"/>
        <w:rPr>
          <w:rFonts w:ascii="Trebuchet MS" w:hAnsi="Trebuchet MS"/>
          <w:bCs/>
        </w:rPr>
      </w:pPr>
      <w:r w:rsidRPr="00D27724">
        <w:rPr>
          <w:rFonts w:ascii="Trebuchet MS" w:hAnsi="Trebuchet MS"/>
          <w:bCs/>
        </w:rPr>
        <w:t>dezvoltarea de instrumente și metodologii care să permită debirocratizarea și digitalizarea activității ANOFM, în vederea furnizării în mod integrat a ser</w:t>
      </w:r>
      <w:r w:rsidR="0014031A" w:rsidRPr="00D27724">
        <w:rPr>
          <w:rFonts w:ascii="Trebuchet MS" w:hAnsi="Trebuchet MS"/>
          <w:bCs/>
        </w:rPr>
        <w:t>viciilor dedicate angajatorilor</w:t>
      </w:r>
      <w:r w:rsidR="00D27724" w:rsidRPr="00D27724">
        <w:rPr>
          <w:rFonts w:ascii="Trebuchet MS" w:hAnsi="Trebuchet MS"/>
          <w:bCs/>
        </w:rPr>
        <w:t xml:space="preserve">, </w:t>
      </w:r>
      <w:r w:rsidR="00D27724" w:rsidRPr="00D27724">
        <w:rPr>
          <w:rFonts w:ascii="Trebuchet MS" w:hAnsi="Trebuchet MS"/>
        </w:rPr>
        <w:t>precum și realizarea de adaptări necesare persoanelor cu dizabilități</w:t>
      </w:r>
      <w:r w:rsidR="00D27724">
        <w:rPr>
          <w:rFonts w:ascii="Trebuchet MS" w:hAnsi="Trebuchet MS"/>
        </w:rPr>
        <w:t>;</w:t>
      </w:r>
    </w:p>
    <w:p w14:paraId="365CE3E8" w14:textId="27B2B145" w:rsidR="00BA3813" w:rsidRPr="00ED6D59" w:rsidRDefault="00F51040" w:rsidP="007278A8">
      <w:pPr>
        <w:pStyle w:val="ListParagraph"/>
        <w:numPr>
          <w:ilvl w:val="2"/>
          <w:numId w:val="28"/>
        </w:numPr>
        <w:spacing w:after="120"/>
        <w:ind w:left="567" w:hanging="425"/>
        <w:jc w:val="both"/>
        <w:rPr>
          <w:rFonts w:ascii="Trebuchet MS" w:hAnsi="Trebuchet MS"/>
          <w:bCs/>
        </w:rPr>
      </w:pPr>
      <w:r w:rsidRPr="00ED6D59">
        <w:rPr>
          <w:rFonts w:ascii="Trebuchet MS" w:hAnsi="Trebuchet MS"/>
          <w:bCs/>
        </w:rPr>
        <w:t xml:space="preserve">stimularea furnizorilor de servicii de ocupare </w:t>
      </w:r>
      <w:r w:rsidR="00927896" w:rsidRPr="00ED6D59">
        <w:rPr>
          <w:rFonts w:ascii="Trebuchet MS" w:hAnsi="Trebuchet MS"/>
          <w:bCs/>
        </w:rPr>
        <w:t xml:space="preserve">acreditați, </w:t>
      </w:r>
      <w:r w:rsidRPr="00ED6D59">
        <w:rPr>
          <w:rFonts w:ascii="Trebuchet MS" w:hAnsi="Trebuchet MS"/>
          <w:bCs/>
        </w:rPr>
        <w:t>în condiții de sustenabilitate</w:t>
      </w:r>
      <w:r w:rsidR="00927896" w:rsidRPr="00ED6D59">
        <w:rPr>
          <w:rFonts w:ascii="Trebuchet MS" w:hAnsi="Trebuchet MS"/>
          <w:bCs/>
        </w:rPr>
        <w:t>,</w:t>
      </w:r>
      <w:r w:rsidRPr="00ED6D59">
        <w:rPr>
          <w:rFonts w:ascii="Trebuchet MS" w:hAnsi="Trebuchet MS"/>
          <w:bCs/>
        </w:rPr>
        <w:t xml:space="preserve"> prin acordarea de mini granturi dimensionate în funcție de perioada pentru care persoana mediată rămâne ocupată pe piața muncii (p</w:t>
      </w:r>
      <w:r w:rsidR="00105319">
        <w:rPr>
          <w:rFonts w:ascii="Trebuchet MS" w:hAnsi="Trebuchet MS"/>
          <w:bCs/>
        </w:rPr>
        <w:t>entru</w:t>
      </w:r>
      <w:r w:rsidRPr="00ED6D59">
        <w:rPr>
          <w:rFonts w:ascii="Trebuchet MS" w:hAnsi="Trebuchet MS"/>
          <w:bCs/>
        </w:rPr>
        <w:t>. 6/12 luni de la împlinirea a 12 luni de încadrare în muncă</w:t>
      </w:r>
      <w:r w:rsidR="00105319">
        <w:rPr>
          <w:rFonts w:ascii="Trebuchet MS" w:hAnsi="Trebuchet MS"/>
          <w:bCs/>
        </w:rPr>
        <w:t>)</w:t>
      </w:r>
      <w:r w:rsidRPr="00ED6D59">
        <w:rPr>
          <w:rFonts w:ascii="Trebuchet MS" w:hAnsi="Trebuchet MS"/>
          <w:bCs/>
        </w:rPr>
        <w:t xml:space="preserve">; </w:t>
      </w:r>
    </w:p>
    <w:p w14:paraId="24A00F6D" w14:textId="77777777" w:rsidR="002B76FD" w:rsidRDefault="00667F82" w:rsidP="00CF1105">
      <w:pPr>
        <w:pStyle w:val="ListParagraph"/>
        <w:numPr>
          <w:ilvl w:val="2"/>
          <w:numId w:val="28"/>
        </w:numPr>
        <w:spacing w:after="120"/>
        <w:ind w:left="567" w:hanging="425"/>
        <w:jc w:val="both"/>
        <w:rPr>
          <w:rFonts w:ascii="Trebuchet MS" w:hAnsi="Trebuchet MS"/>
          <w:bCs/>
        </w:rPr>
      </w:pPr>
      <w:r w:rsidRPr="00ED6D59">
        <w:rPr>
          <w:rFonts w:ascii="Trebuchet MS" w:hAnsi="Trebuchet MS"/>
          <w:bCs/>
        </w:rPr>
        <w:t>promovarea unor servicii dedicate persoanelor</w:t>
      </w:r>
      <w:r w:rsidR="00D27724">
        <w:rPr>
          <w:rFonts w:ascii="Trebuchet MS" w:hAnsi="Trebuchet MS"/>
          <w:bCs/>
        </w:rPr>
        <w:t>,</w:t>
      </w:r>
      <w:r w:rsidRPr="00ED6D59">
        <w:rPr>
          <w:rFonts w:ascii="Trebuchet MS" w:hAnsi="Trebuchet MS"/>
          <w:bCs/>
        </w:rPr>
        <w:t xml:space="preserve"> </w:t>
      </w:r>
      <w:r w:rsidR="00D27724">
        <w:rPr>
          <w:rFonts w:ascii="Trebuchet MS" w:hAnsi="Trebuchet MS"/>
        </w:rPr>
        <w:t>inclusiv persoanelor cu dizabilități,</w:t>
      </w:r>
      <w:r w:rsidR="00D27724" w:rsidRPr="001B3175">
        <w:rPr>
          <w:rFonts w:ascii="Trebuchet MS" w:hAnsi="Trebuchet MS"/>
        </w:rPr>
        <w:t xml:space="preserve"> </w:t>
      </w:r>
      <w:r w:rsidRPr="00ED6D59">
        <w:rPr>
          <w:rFonts w:ascii="Trebuchet MS" w:hAnsi="Trebuchet MS"/>
          <w:bCs/>
        </w:rPr>
        <w:t>care au un loc de muncă și doresc schimbarea acestuia</w:t>
      </w:r>
      <w:r w:rsidR="00CF1105">
        <w:rPr>
          <w:rFonts w:ascii="Trebuchet MS" w:hAnsi="Trebuchet MS"/>
          <w:bCs/>
        </w:rPr>
        <w:t>;</w:t>
      </w:r>
    </w:p>
    <w:p w14:paraId="2B7CA1C4" w14:textId="77777777" w:rsidR="0004242E" w:rsidRDefault="00CF1105" w:rsidP="00CF1105">
      <w:pPr>
        <w:pStyle w:val="ListParagraph"/>
        <w:numPr>
          <w:ilvl w:val="2"/>
          <w:numId w:val="28"/>
        </w:numPr>
        <w:spacing w:after="120"/>
        <w:ind w:left="567" w:hanging="425"/>
        <w:jc w:val="both"/>
        <w:rPr>
          <w:rFonts w:ascii="Trebuchet MS" w:hAnsi="Trebuchet MS"/>
          <w:bCs/>
        </w:rPr>
      </w:pPr>
      <w:r w:rsidRPr="002B76FD">
        <w:rPr>
          <w:rFonts w:ascii="Trebuchet MS" w:hAnsi="Trebuchet MS"/>
          <w:bCs/>
        </w:rPr>
        <w:t>acordarea de granturi pentru formarea profesională a angajaţilor</w:t>
      </w:r>
      <w:r w:rsidR="0004242E">
        <w:rPr>
          <w:rFonts w:ascii="Trebuchet MS" w:hAnsi="Trebuchet MS"/>
          <w:bCs/>
        </w:rPr>
        <w:t>;</w:t>
      </w:r>
    </w:p>
    <w:p w14:paraId="67569585" w14:textId="77777777" w:rsidR="002B76FD" w:rsidRPr="002703B8" w:rsidRDefault="0004242E" w:rsidP="00CF1105">
      <w:pPr>
        <w:pStyle w:val="ListParagraph"/>
        <w:numPr>
          <w:ilvl w:val="2"/>
          <w:numId w:val="28"/>
        </w:numPr>
        <w:spacing w:after="120"/>
        <w:ind w:left="567" w:hanging="425"/>
        <w:jc w:val="both"/>
        <w:rPr>
          <w:rFonts w:ascii="Trebuchet MS" w:hAnsi="Trebuchet MS"/>
          <w:bCs/>
        </w:rPr>
      </w:pPr>
      <w:r w:rsidRPr="002703B8">
        <w:rPr>
          <w:rFonts w:ascii="Trebuchet MS" w:hAnsi="Trebuchet MS"/>
        </w:rPr>
        <w:lastRenderedPageBreak/>
        <w:t>realizarea unor evaluări aprofundate a șomajului, dar și a inactivității în vederea reducerii și prevenirii șomajului de lungă durată și a șomajului structural.</w:t>
      </w:r>
    </w:p>
    <w:p w14:paraId="7FB30DCB" w14:textId="77777777" w:rsidR="002B76FD" w:rsidRDefault="002B76FD" w:rsidP="002B76FD">
      <w:pPr>
        <w:pStyle w:val="ListParagraph"/>
        <w:spacing w:after="120"/>
        <w:ind w:left="567"/>
        <w:jc w:val="both"/>
        <w:rPr>
          <w:rFonts w:ascii="Trebuchet MS" w:hAnsi="Trebuchet MS"/>
          <w:bCs/>
        </w:rPr>
      </w:pPr>
    </w:p>
    <w:p w14:paraId="132515F7" w14:textId="77777777" w:rsidR="002B76FD" w:rsidRDefault="002B76FD" w:rsidP="002B76FD">
      <w:pPr>
        <w:pStyle w:val="ListParagraph"/>
        <w:spacing w:after="120"/>
        <w:ind w:left="567"/>
        <w:jc w:val="both"/>
        <w:rPr>
          <w:rFonts w:ascii="Trebuchet MS" w:hAnsi="Trebuchet MS"/>
          <w:bCs/>
        </w:rPr>
      </w:pPr>
    </w:p>
    <w:p w14:paraId="10C869E4" w14:textId="77777777" w:rsidR="004D0342" w:rsidRPr="002B76FD" w:rsidRDefault="002859C1" w:rsidP="002B76FD">
      <w:pPr>
        <w:pStyle w:val="ListParagraph"/>
        <w:spacing w:after="120"/>
        <w:ind w:left="90"/>
        <w:jc w:val="both"/>
        <w:rPr>
          <w:rFonts w:ascii="Trebuchet MS" w:hAnsi="Trebuchet MS"/>
          <w:bCs/>
        </w:rPr>
      </w:pPr>
      <w:r w:rsidRPr="002B76FD">
        <w:rPr>
          <w:rFonts w:ascii="Trebuchet MS" w:hAnsi="Trebuchet MS"/>
          <w:b/>
        </w:rPr>
        <w:t>DIRECȚIA</w:t>
      </w:r>
      <w:r w:rsidR="004D0342" w:rsidRPr="002B76FD">
        <w:rPr>
          <w:rFonts w:ascii="Trebuchet MS" w:hAnsi="Trebuchet MS"/>
          <w:b/>
        </w:rPr>
        <w:t xml:space="preserve"> DE ACȚIUNE 2</w:t>
      </w:r>
      <w:r w:rsidR="00667F82" w:rsidRPr="002B76FD">
        <w:rPr>
          <w:rFonts w:ascii="Trebuchet MS" w:hAnsi="Trebuchet MS"/>
          <w:b/>
        </w:rPr>
        <w:t>:</w:t>
      </w:r>
    </w:p>
    <w:p w14:paraId="73931C67" w14:textId="77777777" w:rsidR="00EA1C1E" w:rsidRPr="00B40777" w:rsidRDefault="00667F82" w:rsidP="00EA1C1E">
      <w:pPr>
        <w:spacing w:after="120" w:line="276" w:lineRule="auto"/>
        <w:jc w:val="both"/>
        <w:rPr>
          <w:rFonts w:ascii="Trebuchet MS" w:hAnsi="Trebuchet MS"/>
          <w:b/>
          <w:bCs/>
          <w:sz w:val="24"/>
          <w:szCs w:val="24"/>
        </w:rPr>
      </w:pPr>
      <w:r w:rsidRPr="00B40777">
        <w:rPr>
          <w:rFonts w:ascii="Trebuchet MS" w:hAnsi="Trebuchet MS"/>
          <w:b/>
          <w:bCs/>
          <w:sz w:val="24"/>
          <w:szCs w:val="24"/>
          <w:lang w:val="ro-RO"/>
        </w:rPr>
        <w:t>Promovarea, dezvoltarea și consolidarea inițiativelor /op</w:t>
      </w:r>
      <w:r w:rsidR="00CA541E" w:rsidRPr="00B40777">
        <w:rPr>
          <w:rFonts w:ascii="Trebuchet MS" w:hAnsi="Trebuchet MS"/>
          <w:b/>
          <w:bCs/>
          <w:sz w:val="24"/>
          <w:szCs w:val="24"/>
          <w:lang w:val="ro-RO"/>
        </w:rPr>
        <w:t>ortunităților de antreprenoriat și</w:t>
      </w:r>
      <w:r w:rsidRPr="00B40777">
        <w:rPr>
          <w:rFonts w:ascii="Trebuchet MS" w:hAnsi="Trebuchet MS"/>
          <w:b/>
          <w:bCs/>
          <w:sz w:val="24"/>
          <w:szCs w:val="24"/>
          <w:lang w:val="ro-RO"/>
        </w:rPr>
        <w:t xml:space="preserve"> economie socială </w:t>
      </w:r>
      <w:r w:rsidR="00EA1C1E" w:rsidRPr="00B40777">
        <w:rPr>
          <w:rFonts w:ascii="Trebuchet MS" w:hAnsi="Trebuchet MS"/>
          <w:b/>
          <w:bCs/>
          <w:sz w:val="24"/>
          <w:szCs w:val="24"/>
        </w:rPr>
        <w:t>vizând crearea de locuri de muncă de calitate</w:t>
      </w:r>
    </w:p>
    <w:p w14:paraId="6DB58DAE" w14:textId="77777777" w:rsidR="00667F82" w:rsidRPr="00ED6D59" w:rsidRDefault="00667F82" w:rsidP="00D27724">
      <w:pPr>
        <w:spacing w:after="0" w:line="276" w:lineRule="auto"/>
        <w:rPr>
          <w:rFonts w:ascii="Trebuchet MS" w:hAnsi="Trebuchet MS"/>
          <w:b/>
          <w:bCs/>
          <w:lang w:val="ro-RO"/>
        </w:rPr>
      </w:pPr>
    </w:p>
    <w:tbl>
      <w:tblPr>
        <w:tblStyle w:val="TableGrid"/>
        <w:tblW w:w="0" w:type="auto"/>
        <w:tblLook w:val="04A0" w:firstRow="1" w:lastRow="0" w:firstColumn="1" w:lastColumn="0" w:noHBand="0" w:noVBand="1"/>
      </w:tblPr>
      <w:tblGrid>
        <w:gridCol w:w="9062"/>
      </w:tblGrid>
      <w:tr w:rsidR="00667F82" w:rsidRPr="00ED6D59" w14:paraId="5C2EBECD" w14:textId="77777777" w:rsidTr="00317536">
        <w:tc>
          <w:tcPr>
            <w:tcW w:w="9062" w:type="dxa"/>
          </w:tcPr>
          <w:p w14:paraId="69094C90" w14:textId="77777777" w:rsidR="00667F82" w:rsidRPr="00ED6D59" w:rsidRDefault="00667F82" w:rsidP="007930D9">
            <w:pPr>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t>Contextul socio-economic actual evidențiază necesitatea sprijinirii antreprenoriatului ca mijloc de susținere a măsurilor de pe piața muncii și ca precondiție pentru crearea de noi locuri de muncă și implicit de stimulare a economiei.</w:t>
            </w:r>
          </w:p>
          <w:p w14:paraId="24CB0FFF" w14:textId="77777777" w:rsidR="00667F82" w:rsidRPr="00ED6D59" w:rsidRDefault="00667F82" w:rsidP="00D27724">
            <w:pPr>
              <w:snapToGrid w:val="0"/>
              <w:spacing w:line="276" w:lineRule="auto"/>
              <w:jc w:val="both"/>
              <w:rPr>
                <w:rFonts w:ascii="Trebuchet MS" w:hAnsi="Trebuchet MS"/>
                <w:sz w:val="22"/>
                <w:szCs w:val="22"/>
                <w:lang w:val="ro-RO"/>
              </w:rPr>
            </w:pPr>
            <w:r w:rsidRPr="00ED6D59">
              <w:rPr>
                <w:rFonts w:ascii="Trebuchet MS" w:hAnsi="Trebuchet MS"/>
                <w:sz w:val="22"/>
                <w:szCs w:val="22"/>
                <w:lang w:val="ro-RO"/>
              </w:rPr>
              <w:t>Totodată, măsurile active de stimulare a inițiativelor antreprenoriale în rândul persoanelor dezavantajate reprezintă un mijloc util de integrare pe piața muncii și o sursă de noi locuri de muncă.</w:t>
            </w:r>
          </w:p>
          <w:p w14:paraId="1D3181C1" w14:textId="394ACF5F" w:rsidR="00667F82" w:rsidRPr="00ED6D59" w:rsidRDefault="007F67C1" w:rsidP="007930D9">
            <w:pPr>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t>D</w:t>
            </w:r>
            <w:r w:rsidR="006D263A" w:rsidRPr="00ED6D59">
              <w:rPr>
                <w:rFonts w:ascii="Trebuchet MS" w:hAnsi="Trebuchet MS"/>
                <w:sz w:val="22"/>
                <w:szCs w:val="22"/>
                <w:lang w:val="ro-RO"/>
              </w:rPr>
              <w:t xml:space="preserve">at fiind </w:t>
            </w:r>
            <w:r w:rsidRPr="00ED6D59">
              <w:rPr>
                <w:rFonts w:ascii="Trebuchet MS" w:hAnsi="Trebuchet MS"/>
                <w:sz w:val="22"/>
                <w:szCs w:val="22"/>
                <w:lang w:val="ro-RO"/>
              </w:rPr>
              <w:t>potențialul neexploatat al economiei sociale</w:t>
            </w:r>
            <w:r w:rsidR="006E0598">
              <w:rPr>
                <w:rFonts w:ascii="Trebuchet MS" w:hAnsi="Trebuchet MS"/>
                <w:sz w:val="22"/>
                <w:szCs w:val="22"/>
                <w:lang w:val="ro-RO"/>
              </w:rPr>
              <w:t xml:space="preserve"> </w:t>
            </w:r>
            <w:r w:rsidRPr="00ED6D59">
              <w:rPr>
                <w:rFonts w:ascii="Trebuchet MS" w:hAnsi="Trebuchet MS"/>
                <w:sz w:val="22"/>
                <w:szCs w:val="22"/>
                <w:lang w:val="ro-RO"/>
              </w:rPr>
              <w:t>în ceea ce</w:t>
            </w:r>
            <w:r w:rsidR="00105319">
              <w:rPr>
                <w:rFonts w:ascii="Trebuchet MS" w:hAnsi="Trebuchet MS"/>
                <w:sz w:val="22"/>
                <w:szCs w:val="22"/>
                <w:lang w:val="ro-RO"/>
              </w:rPr>
              <w:t xml:space="preserve"> </w:t>
            </w:r>
            <w:r w:rsidRPr="00ED6D59">
              <w:rPr>
                <w:rFonts w:ascii="Trebuchet MS" w:hAnsi="Trebuchet MS"/>
                <w:sz w:val="22"/>
                <w:szCs w:val="22"/>
                <w:lang w:val="ro-RO"/>
              </w:rPr>
              <w:t>privește ocuparea persoanelor vulnerabile</w:t>
            </w:r>
            <w:r w:rsidR="00667F82" w:rsidRPr="00ED6D59">
              <w:rPr>
                <w:rFonts w:ascii="Trebuchet MS" w:hAnsi="Trebuchet MS"/>
                <w:sz w:val="22"/>
                <w:szCs w:val="22"/>
                <w:lang w:val="ro-RO"/>
              </w:rPr>
              <w:t xml:space="preserve"> și reduce</w:t>
            </w:r>
            <w:r w:rsidR="00767173" w:rsidRPr="00ED6D59">
              <w:rPr>
                <w:rFonts w:ascii="Trebuchet MS" w:hAnsi="Trebuchet MS"/>
                <w:sz w:val="22"/>
                <w:szCs w:val="22"/>
                <w:lang w:val="ro-RO"/>
              </w:rPr>
              <w:t>rea</w:t>
            </w:r>
            <w:r w:rsidR="00667F82" w:rsidRPr="00ED6D59">
              <w:rPr>
                <w:rFonts w:ascii="Trebuchet MS" w:hAnsi="Trebuchet MS"/>
                <w:sz w:val="22"/>
                <w:szCs w:val="22"/>
                <w:lang w:val="ro-RO"/>
              </w:rPr>
              <w:t xml:space="preserve"> excluziunii sociale</w:t>
            </w:r>
            <w:r w:rsidRPr="00ED6D59">
              <w:rPr>
                <w:rFonts w:ascii="Trebuchet MS" w:hAnsi="Trebuchet MS"/>
                <w:sz w:val="22"/>
                <w:szCs w:val="22"/>
                <w:lang w:val="ro-RO"/>
              </w:rPr>
              <w:t xml:space="preserve">, este dezirabilă implementarea unor măsuri (de tip subvenții) care să sprijine procesul de integrare socio-profesională a acestora în cadrul întreprinderilor sociale de inserție. </w:t>
            </w:r>
          </w:p>
          <w:p w14:paraId="0F4B93F8" w14:textId="77777777" w:rsidR="00667F82" w:rsidRPr="00DC082C" w:rsidRDefault="00667F82" w:rsidP="00D27724">
            <w:pPr>
              <w:snapToGrid w:val="0"/>
              <w:spacing w:line="276" w:lineRule="auto"/>
              <w:jc w:val="both"/>
              <w:rPr>
                <w:rFonts w:ascii="Trebuchet MS" w:hAnsi="Trebuchet MS"/>
                <w:sz w:val="22"/>
                <w:szCs w:val="22"/>
                <w:lang w:val="ro-RO"/>
              </w:rPr>
            </w:pPr>
            <w:r w:rsidRPr="00ED6D59">
              <w:rPr>
                <w:rFonts w:ascii="Trebuchet MS" w:hAnsi="Trebuchet MS"/>
                <w:sz w:val="22"/>
                <w:szCs w:val="22"/>
                <w:lang w:val="ro-RO"/>
              </w:rPr>
              <w:t xml:space="preserve">Percepțiile socio-culturale negative cu privire la antreprenoriat reprezintă o barieră semnificativă pentru dezvoltarea de afaceri. De </w:t>
            </w:r>
            <w:r w:rsidR="00317536" w:rsidRPr="00ED6D59">
              <w:rPr>
                <w:rFonts w:ascii="Trebuchet MS" w:hAnsi="Trebuchet MS"/>
                <w:sz w:val="22"/>
                <w:szCs w:val="22"/>
                <w:lang w:val="ro-RO"/>
              </w:rPr>
              <w:t>asemenea</w:t>
            </w:r>
            <w:r w:rsidRPr="00ED6D59">
              <w:rPr>
                <w:rFonts w:ascii="Trebuchet MS" w:hAnsi="Trebuchet MS"/>
                <w:sz w:val="22"/>
                <w:szCs w:val="22"/>
                <w:lang w:val="ro-RO"/>
              </w:rPr>
              <w:t xml:space="preserve">, astfel de percepții pot </w:t>
            </w:r>
            <w:r w:rsidR="00166B89" w:rsidRPr="00ED6D59">
              <w:rPr>
                <w:rFonts w:ascii="Trebuchet MS" w:hAnsi="Trebuchet MS"/>
                <w:sz w:val="22"/>
                <w:szCs w:val="22"/>
                <w:lang w:val="ro-RO"/>
              </w:rPr>
              <w:t xml:space="preserve"> diminua</w:t>
            </w:r>
            <w:r w:rsidRPr="00ED6D59">
              <w:rPr>
                <w:rFonts w:ascii="Trebuchet MS" w:hAnsi="Trebuchet MS"/>
                <w:sz w:val="22"/>
                <w:szCs w:val="22"/>
                <w:lang w:val="ro-RO"/>
              </w:rPr>
              <w:t xml:space="preserve"> impactul măsurilor propuse pentru sprijinirea antreprenoriatului la nivel național.</w:t>
            </w:r>
            <w:r w:rsidR="00B233BD" w:rsidRPr="00ED6D59">
              <w:rPr>
                <w:rFonts w:ascii="Trebuchet MS" w:hAnsi="Trebuchet MS"/>
                <w:sz w:val="22"/>
                <w:szCs w:val="22"/>
                <w:lang w:val="ro-RO"/>
              </w:rPr>
              <w:t xml:space="preserve"> </w:t>
            </w:r>
            <w:r w:rsidRPr="00ED6D59">
              <w:rPr>
                <w:rFonts w:ascii="Trebuchet MS" w:hAnsi="Trebuchet MS"/>
                <w:sz w:val="22"/>
                <w:szCs w:val="22"/>
                <w:lang w:val="ro-RO"/>
              </w:rPr>
              <w:t xml:space="preserve">Prin urmare, sunt necesare inițiative care să contribuie la dezvoltarea unei atitudini pozitive față de antreprenoriat, în special în rândul persoanelor subreprezentate sau dezavantajate în ecosistemul antreprenorial din România (de exemplu, tineri, femei, șomeri cu nivel scăzut de educație etc.) și la creșterea numărului celor care consideră că </w:t>
            </w:r>
            <w:r w:rsidRPr="00DC082C">
              <w:rPr>
                <w:rFonts w:ascii="Trebuchet MS" w:hAnsi="Trebuchet MS"/>
                <w:sz w:val="22"/>
                <w:szCs w:val="22"/>
                <w:lang w:val="ro-RO"/>
              </w:rPr>
              <w:t>dezvoltarea unei afaceri este o alegere de carieră viabilă.</w:t>
            </w:r>
          </w:p>
          <w:p w14:paraId="6178562D" w14:textId="7386B8F9" w:rsidR="00D0735F" w:rsidRPr="00E14674" w:rsidRDefault="00031117" w:rsidP="0083637E">
            <w:pPr>
              <w:snapToGrid w:val="0"/>
              <w:spacing w:after="120" w:line="276" w:lineRule="auto"/>
              <w:jc w:val="both"/>
              <w:rPr>
                <w:rFonts w:ascii="Trebuchet MS" w:hAnsi="Trebuchet MS"/>
                <w:sz w:val="24"/>
                <w:szCs w:val="24"/>
                <w:lang w:val="ro-RO"/>
              </w:rPr>
            </w:pPr>
            <w:r w:rsidRPr="00E14674">
              <w:rPr>
                <w:rFonts w:ascii="Trebuchet MS" w:hAnsi="Trebuchet MS"/>
                <w:sz w:val="24"/>
                <w:szCs w:val="24"/>
                <w:lang w:val="ro-RO"/>
              </w:rPr>
              <w:t>Totodată,</w:t>
            </w:r>
            <w:r w:rsidR="00932D2F" w:rsidRPr="00E14674">
              <w:rPr>
                <w:rFonts w:ascii="Trebuchet MS" w:hAnsi="Trebuchet MS"/>
                <w:sz w:val="24"/>
                <w:szCs w:val="24"/>
                <w:lang w:val="ro-RO"/>
              </w:rPr>
              <w:t xml:space="preserve"> </w:t>
            </w:r>
            <w:r w:rsidRPr="00E14674">
              <w:rPr>
                <w:rFonts w:ascii="Trebuchet MS" w:hAnsi="Trebuchet MS"/>
                <w:sz w:val="24"/>
                <w:szCs w:val="24"/>
                <w:lang w:val="ro-RO"/>
              </w:rPr>
              <w:t xml:space="preserve">este evidentă necesitatea </w:t>
            </w:r>
            <w:r w:rsidR="00357EC0" w:rsidRPr="00E14674">
              <w:rPr>
                <w:rFonts w:ascii="Trebuchet MS" w:hAnsi="Trebuchet MS"/>
                <w:sz w:val="24"/>
                <w:szCs w:val="24"/>
                <w:lang w:val="ro-RO"/>
              </w:rPr>
              <w:t>implement</w:t>
            </w:r>
            <w:r w:rsidRPr="00E14674">
              <w:rPr>
                <w:rFonts w:ascii="Trebuchet MS" w:hAnsi="Trebuchet MS"/>
                <w:sz w:val="24"/>
                <w:szCs w:val="24"/>
                <w:lang w:val="ro-RO"/>
              </w:rPr>
              <w:t>ării</w:t>
            </w:r>
            <w:r w:rsidR="00357EC0" w:rsidRPr="00E14674">
              <w:rPr>
                <w:rFonts w:ascii="Trebuchet MS" w:hAnsi="Trebuchet MS"/>
                <w:sz w:val="24"/>
                <w:szCs w:val="24"/>
                <w:lang w:val="ro-RO"/>
              </w:rPr>
              <w:t xml:space="preserve"> unui mix de măsuri financiare și non-financiare, care să asigure sprijin atât în etapele premergătoare demarării afacerilor</w:t>
            </w:r>
            <w:r w:rsidR="0083637E" w:rsidRPr="00E14674">
              <w:rPr>
                <w:rFonts w:ascii="Trebuchet MS" w:hAnsi="Trebuchet MS"/>
                <w:sz w:val="24"/>
                <w:szCs w:val="24"/>
                <w:lang w:val="ro-RO"/>
              </w:rPr>
              <w:t xml:space="preserve"> (</w:t>
            </w:r>
            <w:r w:rsidR="000C3DC0" w:rsidRPr="00E14674">
              <w:rPr>
                <w:rFonts w:ascii="Trebuchet MS" w:hAnsi="Trebuchet MS"/>
                <w:sz w:val="24"/>
                <w:szCs w:val="24"/>
                <w:lang w:val="ro-RO"/>
              </w:rPr>
              <w:t>pre</w:t>
            </w:r>
            <w:r w:rsidR="0083637E" w:rsidRPr="00E14674">
              <w:rPr>
                <w:rFonts w:ascii="Trebuchet MS" w:hAnsi="Trebuchet MS"/>
                <w:sz w:val="24"/>
                <w:szCs w:val="24"/>
                <w:lang w:val="ro-RO"/>
              </w:rPr>
              <w:t>start-up)</w:t>
            </w:r>
            <w:r w:rsidR="00357EC0" w:rsidRPr="00E14674">
              <w:rPr>
                <w:rFonts w:ascii="Trebuchet MS" w:hAnsi="Trebuchet MS"/>
                <w:sz w:val="24"/>
                <w:szCs w:val="24"/>
                <w:lang w:val="ro-RO"/>
              </w:rPr>
              <w:t>, cât și la înființare acestora</w:t>
            </w:r>
            <w:r w:rsidR="0083637E" w:rsidRPr="00E14674">
              <w:rPr>
                <w:rFonts w:ascii="Trebuchet MS" w:hAnsi="Trebuchet MS"/>
                <w:sz w:val="24"/>
                <w:szCs w:val="24"/>
                <w:lang w:val="ro-RO"/>
              </w:rPr>
              <w:t xml:space="preserve"> (start-up)</w:t>
            </w:r>
            <w:r w:rsidR="00357EC0" w:rsidRPr="00E14674">
              <w:rPr>
                <w:rFonts w:ascii="Trebuchet MS" w:hAnsi="Trebuchet MS"/>
                <w:sz w:val="24"/>
                <w:szCs w:val="24"/>
                <w:lang w:val="ro-RO"/>
              </w:rPr>
              <w:t xml:space="preserve">, adaptate la nevoile diferitelor grupuri țintă, </w:t>
            </w:r>
            <w:r w:rsidR="00F674BA" w:rsidRPr="00E14674">
              <w:rPr>
                <w:rFonts w:ascii="Trebuchet MS" w:hAnsi="Trebuchet MS"/>
                <w:sz w:val="24"/>
                <w:szCs w:val="24"/>
                <w:lang w:val="ro-RO"/>
              </w:rPr>
              <w:t xml:space="preserve">în special </w:t>
            </w:r>
            <w:r w:rsidR="00357EC0" w:rsidRPr="00E14674">
              <w:rPr>
                <w:rFonts w:ascii="Trebuchet MS" w:hAnsi="Trebuchet MS"/>
                <w:sz w:val="24"/>
                <w:szCs w:val="24"/>
                <w:lang w:val="ro-RO"/>
              </w:rPr>
              <w:t>persoane dezavantajate (de ex., ”Start-up Rural</w:t>
            </w:r>
            <w:r w:rsidR="00FB154A" w:rsidRPr="00E14674">
              <w:rPr>
                <w:rStyle w:val="FootnoteReference"/>
                <w:rFonts w:ascii="Trebuchet MS" w:hAnsi="Trebuchet MS"/>
                <w:sz w:val="24"/>
                <w:szCs w:val="24"/>
              </w:rPr>
              <w:footnoteReference w:id="17"/>
            </w:r>
            <w:r w:rsidR="00357EC0" w:rsidRPr="00E14674">
              <w:rPr>
                <w:rFonts w:ascii="Trebuchet MS" w:hAnsi="Trebuchet MS"/>
                <w:sz w:val="24"/>
                <w:szCs w:val="24"/>
                <w:lang w:val="ro-RO"/>
              </w:rPr>
              <w:t xml:space="preserve">”, ”Start-up </w:t>
            </w:r>
            <w:r w:rsidR="00FB154A" w:rsidRPr="00E14674">
              <w:rPr>
                <w:rFonts w:ascii="Trebuchet MS" w:hAnsi="Trebuchet MS"/>
                <w:sz w:val="24"/>
                <w:szCs w:val="24"/>
                <w:lang w:val="ro-RO"/>
              </w:rPr>
              <w:t>Diaspora</w:t>
            </w:r>
            <w:r w:rsidR="00FB154A" w:rsidRPr="00E14674">
              <w:rPr>
                <w:rStyle w:val="FootnoteReference"/>
                <w:rFonts w:ascii="Trebuchet MS" w:hAnsi="Trebuchet MS"/>
                <w:sz w:val="24"/>
                <w:szCs w:val="24"/>
              </w:rPr>
              <w:footnoteReference w:id="18"/>
            </w:r>
            <w:r w:rsidR="00357EC0" w:rsidRPr="00E14674">
              <w:rPr>
                <w:rFonts w:ascii="Trebuchet MS" w:hAnsi="Trebuchet MS"/>
                <w:sz w:val="24"/>
                <w:szCs w:val="24"/>
                <w:lang w:val="ro-RO"/>
              </w:rPr>
              <w:t>” etc.). Astfel</w:t>
            </w:r>
            <w:r w:rsidR="0083637E" w:rsidRPr="00E14674">
              <w:rPr>
                <w:rFonts w:ascii="Trebuchet MS" w:hAnsi="Trebuchet MS"/>
                <w:sz w:val="24"/>
                <w:szCs w:val="24"/>
                <w:lang w:val="ro-RO"/>
              </w:rPr>
              <w:t xml:space="preserve">, efectul stimulativ al </w:t>
            </w:r>
            <w:r w:rsidR="00357EC0" w:rsidRPr="00E14674">
              <w:rPr>
                <w:rFonts w:ascii="Trebuchet MS" w:hAnsi="Trebuchet MS"/>
                <w:sz w:val="24"/>
                <w:szCs w:val="24"/>
                <w:lang w:val="ro-RO"/>
              </w:rPr>
              <w:t>granturi</w:t>
            </w:r>
            <w:r w:rsidR="0083637E" w:rsidRPr="00E14674">
              <w:rPr>
                <w:rFonts w:ascii="Trebuchet MS" w:hAnsi="Trebuchet MS"/>
                <w:sz w:val="24"/>
                <w:szCs w:val="24"/>
                <w:lang w:val="ro-RO"/>
              </w:rPr>
              <w:t>lor</w:t>
            </w:r>
            <w:r w:rsidR="00FB154A" w:rsidRPr="00E14674">
              <w:rPr>
                <w:rStyle w:val="FootnoteReference"/>
                <w:rFonts w:ascii="Trebuchet MS" w:hAnsi="Trebuchet MS"/>
                <w:sz w:val="24"/>
                <w:szCs w:val="24"/>
              </w:rPr>
              <w:footnoteReference w:id="19"/>
            </w:r>
            <w:r w:rsidR="00932D2F" w:rsidRPr="00E14674">
              <w:rPr>
                <w:rFonts w:ascii="Trebuchet MS" w:hAnsi="Trebuchet MS"/>
                <w:sz w:val="24"/>
                <w:szCs w:val="24"/>
                <w:lang w:val="ro-RO"/>
              </w:rPr>
              <w:t xml:space="preserve"> </w:t>
            </w:r>
            <w:r w:rsidR="0083637E" w:rsidRPr="00E14674">
              <w:rPr>
                <w:rFonts w:ascii="Trebuchet MS" w:hAnsi="Trebuchet MS"/>
                <w:sz w:val="24"/>
                <w:szCs w:val="24"/>
                <w:lang w:val="ro-RO"/>
              </w:rPr>
              <w:t>ce vor fi acordate î</w:t>
            </w:r>
            <w:r w:rsidR="00357EC0" w:rsidRPr="00E14674">
              <w:rPr>
                <w:rFonts w:ascii="Trebuchet MS" w:hAnsi="Trebuchet MS"/>
                <w:sz w:val="24"/>
                <w:szCs w:val="24"/>
                <w:lang w:val="ro-RO"/>
              </w:rPr>
              <w:t>n vederea pregătirii planurilor de afaceri, dema</w:t>
            </w:r>
            <w:r w:rsidR="0083637E" w:rsidRPr="00E14674">
              <w:rPr>
                <w:rFonts w:ascii="Trebuchet MS" w:hAnsi="Trebuchet MS"/>
                <w:sz w:val="24"/>
                <w:szCs w:val="24"/>
                <w:lang w:val="ro-RO"/>
              </w:rPr>
              <w:t>rării</w:t>
            </w:r>
            <w:r w:rsidR="00357EC0" w:rsidRPr="00E14674">
              <w:rPr>
                <w:rFonts w:ascii="Trebuchet MS" w:hAnsi="Trebuchet MS"/>
                <w:sz w:val="24"/>
                <w:szCs w:val="24"/>
                <w:lang w:val="ro-RO"/>
              </w:rPr>
              <w:t xml:space="preserve"> afacerilor, implement</w:t>
            </w:r>
            <w:r w:rsidR="0083637E" w:rsidRPr="00E14674">
              <w:rPr>
                <w:rFonts w:ascii="Trebuchet MS" w:hAnsi="Trebuchet MS"/>
                <w:sz w:val="24"/>
                <w:szCs w:val="24"/>
                <w:lang w:val="ro-RO"/>
              </w:rPr>
              <w:t>ării</w:t>
            </w:r>
            <w:r w:rsidR="00357EC0" w:rsidRPr="00E14674">
              <w:rPr>
                <w:rFonts w:ascii="Trebuchet MS" w:hAnsi="Trebuchet MS"/>
                <w:sz w:val="24"/>
                <w:szCs w:val="24"/>
                <w:lang w:val="ro-RO"/>
              </w:rPr>
              <w:t>, monitoriz</w:t>
            </w:r>
            <w:r w:rsidR="0083637E" w:rsidRPr="00E14674">
              <w:rPr>
                <w:rFonts w:ascii="Trebuchet MS" w:hAnsi="Trebuchet MS"/>
                <w:sz w:val="24"/>
                <w:szCs w:val="24"/>
                <w:lang w:val="ro-RO"/>
              </w:rPr>
              <w:t>ării</w:t>
            </w:r>
            <w:r w:rsidR="00357EC0" w:rsidRPr="00E14674">
              <w:rPr>
                <w:rFonts w:ascii="Trebuchet MS" w:hAnsi="Trebuchet MS"/>
                <w:sz w:val="24"/>
                <w:szCs w:val="24"/>
                <w:lang w:val="ro-RO"/>
              </w:rPr>
              <w:t xml:space="preserve"> și evalu</w:t>
            </w:r>
            <w:r w:rsidR="0083637E" w:rsidRPr="00E14674">
              <w:rPr>
                <w:rFonts w:ascii="Trebuchet MS" w:hAnsi="Trebuchet MS"/>
                <w:sz w:val="24"/>
                <w:szCs w:val="24"/>
                <w:lang w:val="ro-RO"/>
              </w:rPr>
              <w:t>ării</w:t>
            </w:r>
            <w:r w:rsidR="002455A7" w:rsidRPr="00E14674">
              <w:rPr>
                <w:rFonts w:ascii="Trebuchet MS" w:hAnsi="Trebuchet MS"/>
                <w:sz w:val="24"/>
                <w:szCs w:val="24"/>
                <w:lang w:val="ro-RO"/>
              </w:rPr>
              <w:t xml:space="preserve"> </w:t>
            </w:r>
            <w:r w:rsidR="0083637E" w:rsidRPr="00E14674">
              <w:rPr>
                <w:rFonts w:ascii="Trebuchet MS" w:hAnsi="Trebuchet MS"/>
                <w:sz w:val="24"/>
                <w:szCs w:val="24"/>
                <w:lang w:val="ro-RO"/>
              </w:rPr>
              <w:t xml:space="preserve">acestora va fi potențat prin </w:t>
            </w:r>
            <w:r w:rsidR="00D0735F" w:rsidRPr="00E14674">
              <w:rPr>
                <w:rFonts w:ascii="Trebuchet MS" w:hAnsi="Trebuchet MS"/>
                <w:sz w:val="24"/>
                <w:szCs w:val="24"/>
                <w:lang w:val="ro-RO"/>
              </w:rPr>
              <w:t xml:space="preserve">programe de </w:t>
            </w:r>
            <w:r w:rsidR="00D0735F" w:rsidRPr="00E14674">
              <w:rPr>
                <w:rFonts w:ascii="Trebuchet MS" w:hAnsi="Trebuchet MS"/>
                <w:sz w:val="24"/>
                <w:szCs w:val="24"/>
                <w:lang w:val="ro-RO"/>
              </w:rPr>
              <w:lastRenderedPageBreak/>
              <w:t>formare profesională în competențe antreprenoriale, coaching</w:t>
            </w:r>
            <w:r w:rsidR="001804B9" w:rsidRPr="00E14674">
              <w:rPr>
                <w:rStyle w:val="FootnoteReference"/>
                <w:rFonts w:ascii="Trebuchet MS" w:hAnsi="Trebuchet MS"/>
                <w:sz w:val="24"/>
                <w:szCs w:val="24"/>
              </w:rPr>
              <w:footnoteReference w:id="20"/>
            </w:r>
            <w:r w:rsidR="00D0735F" w:rsidRPr="00E14674">
              <w:rPr>
                <w:rStyle w:val="FootnoteReference"/>
                <w:rFonts w:ascii="Trebuchet MS" w:hAnsi="Trebuchet MS"/>
                <w:sz w:val="24"/>
                <w:szCs w:val="24"/>
              </w:rPr>
              <w:t xml:space="preserve"> </w:t>
            </w:r>
            <w:r w:rsidR="00D0735F" w:rsidRPr="00E14674">
              <w:rPr>
                <w:rFonts w:ascii="Trebuchet MS" w:hAnsi="Trebuchet MS"/>
                <w:sz w:val="24"/>
                <w:szCs w:val="24"/>
                <w:lang w:val="ro-RO"/>
              </w:rPr>
              <w:t>și mentorat, asistență/ consiliere</w:t>
            </w:r>
            <w:r w:rsidR="00DA3B09" w:rsidRPr="00E14674">
              <w:rPr>
                <w:rFonts w:ascii="Trebuchet MS" w:hAnsi="Trebuchet MS"/>
                <w:sz w:val="24"/>
                <w:szCs w:val="24"/>
                <w:lang w:val="ro-RO"/>
              </w:rPr>
              <w:t xml:space="preserve"> (</w:t>
            </w:r>
            <w:r w:rsidR="00075996" w:rsidRPr="00E14674">
              <w:rPr>
                <w:rFonts w:ascii="Trebuchet MS" w:hAnsi="Trebuchet MS"/>
                <w:sz w:val="24"/>
                <w:szCs w:val="24"/>
                <w:lang w:val="ro-RO"/>
              </w:rPr>
              <w:t>role models</w:t>
            </w:r>
            <w:r w:rsidR="00495FBA" w:rsidRPr="00E14674">
              <w:rPr>
                <w:rFonts w:ascii="Trebuchet MS" w:hAnsi="Trebuchet MS"/>
                <w:sz w:val="24"/>
                <w:szCs w:val="24"/>
                <w:lang w:val="ro-RO"/>
              </w:rPr>
              <w:t xml:space="preserve"> - </w:t>
            </w:r>
            <w:r w:rsidR="001C7106" w:rsidRPr="00E14674">
              <w:rPr>
                <w:rFonts w:ascii="Trebuchet MS" w:hAnsi="Trebuchet MS"/>
                <w:sz w:val="24"/>
                <w:szCs w:val="24"/>
                <w:lang w:val="ro-RO"/>
              </w:rPr>
              <w:t>jocuri de rol</w:t>
            </w:r>
            <w:r w:rsidR="00495FBA" w:rsidRPr="00E14674">
              <w:rPr>
                <w:rFonts w:ascii="Trebuchet MS" w:hAnsi="Trebuchet MS"/>
                <w:sz w:val="24"/>
                <w:szCs w:val="24"/>
                <w:lang w:val="ro-RO"/>
              </w:rPr>
              <w:t>, learning by doin</w:t>
            </w:r>
            <w:r w:rsidR="00075996" w:rsidRPr="00E14674">
              <w:rPr>
                <w:rFonts w:ascii="Trebuchet MS" w:hAnsi="Trebuchet MS"/>
                <w:sz w:val="24"/>
                <w:szCs w:val="24"/>
                <w:lang w:val="ro-RO"/>
              </w:rPr>
              <w:t>g</w:t>
            </w:r>
            <w:r w:rsidR="00495FBA" w:rsidRPr="00E14674">
              <w:rPr>
                <w:rFonts w:ascii="Trebuchet MS" w:hAnsi="Trebuchet MS"/>
                <w:sz w:val="24"/>
                <w:szCs w:val="24"/>
                <w:lang w:val="ro-RO"/>
              </w:rPr>
              <w:t xml:space="preserve"> - î</w:t>
            </w:r>
            <w:r w:rsidR="00495FBA" w:rsidRPr="00E14674">
              <w:rPr>
                <w:rFonts w:ascii="Trebuchet MS" w:hAnsi="Trebuchet MS" w:cstheme="minorBidi"/>
                <w:sz w:val="24"/>
                <w:szCs w:val="24"/>
                <w:lang w:val="ro-RO"/>
              </w:rPr>
              <w:t>nvăţarea prin practică în situaţii concrete</w:t>
            </w:r>
            <w:r w:rsidR="00495FBA" w:rsidRPr="00E14674">
              <w:rPr>
                <w:rFonts w:ascii="Trebuchet MS" w:hAnsi="Trebuchet MS"/>
                <w:sz w:val="24"/>
                <w:szCs w:val="24"/>
                <w:lang w:val="ro-RO"/>
              </w:rPr>
              <w:t xml:space="preserve">, project based learning – învățarea </w:t>
            </w:r>
            <w:r w:rsidR="00E325F6" w:rsidRPr="00E14674">
              <w:rPr>
                <w:rFonts w:ascii="Trebuchet MS" w:hAnsi="Trebuchet MS"/>
                <w:sz w:val="24"/>
                <w:szCs w:val="24"/>
                <w:lang w:val="ro-RO"/>
              </w:rPr>
              <w:t>bazat</w:t>
            </w:r>
            <w:r w:rsidR="00495FBA" w:rsidRPr="00E14674">
              <w:rPr>
                <w:rFonts w:ascii="Trebuchet MS" w:hAnsi="Trebuchet MS"/>
                <w:sz w:val="24"/>
                <w:szCs w:val="24"/>
                <w:lang w:val="ro-RO"/>
              </w:rPr>
              <w:t>ă</w:t>
            </w:r>
            <w:r w:rsidR="00E325F6" w:rsidRPr="00E14674">
              <w:rPr>
                <w:rFonts w:ascii="Trebuchet MS" w:hAnsi="Trebuchet MS"/>
                <w:sz w:val="24"/>
                <w:szCs w:val="24"/>
                <w:lang w:val="ro-RO"/>
              </w:rPr>
              <w:t xml:space="preserve"> pe proiect</w:t>
            </w:r>
            <w:r w:rsidR="00495FBA" w:rsidRPr="00E14674">
              <w:rPr>
                <w:rFonts w:ascii="Trebuchet MS" w:hAnsi="Trebuchet MS"/>
                <w:sz w:val="24"/>
                <w:szCs w:val="24"/>
                <w:lang w:val="ro-RO"/>
              </w:rPr>
              <w:t>)</w:t>
            </w:r>
            <w:r w:rsidR="00DA3B09" w:rsidRPr="00E14674">
              <w:rPr>
                <w:rFonts w:ascii="Trebuchet MS" w:hAnsi="Trebuchet MS"/>
                <w:sz w:val="24"/>
                <w:szCs w:val="24"/>
                <w:lang w:val="ro-RO"/>
              </w:rPr>
              <w:t>.</w:t>
            </w:r>
            <w:r w:rsidR="00932D2F" w:rsidRPr="00E14674">
              <w:rPr>
                <w:rFonts w:ascii="Trebuchet MS" w:hAnsi="Trebuchet MS"/>
                <w:sz w:val="24"/>
                <w:szCs w:val="24"/>
                <w:lang w:val="ro-RO"/>
              </w:rPr>
              <w:t xml:space="preserve"> </w:t>
            </w:r>
            <w:r w:rsidR="00DA3B09" w:rsidRPr="00E14674">
              <w:rPr>
                <w:rFonts w:ascii="Trebuchet MS" w:hAnsi="Trebuchet MS"/>
                <w:sz w:val="24"/>
                <w:szCs w:val="24"/>
                <w:lang w:val="ro-RO"/>
              </w:rPr>
              <w:t xml:space="preserve">Acestea vor fi </w:t>
            </w:r>
            <w:r w:rsidR="00D0735F" w:rsidRPr="00E14674">
              <w:rPr>
                <w:rFonts w:ascii="Trebuchet MS" w:hAnsi="Trebuchet MS"/>
                <w:sz w:val="24"/>
                <w:szCs w:val="24"/>
                <w:lang w:val="ro-RO"/>
              </w:rPr>
              <w:t>însoțite de programe de formare/instruire profesională p</w:t>
            </w:r>
            <w:r w:rsidR="00DA3B09" w:rsidRPr="00E14674">
              <w:rPr>
                <w:rFonts w:ascii="Trebuchet MS" w:hAnsi="Trebuchet MS"/>
                <w:sz w:val="24"/>
                <w:szCs w:val="24"/>
                <w:lang w:val="ro-RO"/>
              </w:rPr>
              <w:t xml:space="preserve">entru </w:t>
            </w:r>
            <w:r w:rsidR="0054054F" w:rsidRPr="00E14674">
              <w:rPr>
                <w:rFonts w:ascii="Trebuchet MS" w:hAnsi="Trebuchet MS"/>
                <w:sz w:val="24"/>
                <w:szCs w:val="24"/>
                <w:lang w:val="ro-RO"/>
              </w:rPr>
              <w:t xml:space="preserve">formatori, </w:t>
            </w:r>
            <w:r w:rsidR="00DA3B09" w:rsidRPr="00E14674">
              <w:rPr>
                <w:rFonts w:ascii="Trebuchet MS" w:hAnsi="Trebuchet MS"/>
                <w:sz w:val="24"/>
                <w:szCs w:val="24"/>
                <w:lang w:val="ro-RO"/>
              </w:rPr>
              <w:t>mentori</w:t>
            </w:r>
            <w:r w:rsidR="0054054F" w:rsidRPr="00E14674">
              <w:rPr>
                <w:rFonts w:ascii="Trebuchet MS" w:hAnsi="Trebuchet MS"/>
                <w:sz w:val="24"/>
                <w:szCs w:val="24"/>
                <w:lang w:val="ro-RO"/>
              </w:rPr>
              <w:t>, specialiști în activitatea de coaching, consilieri pentru dezvoltare personală, consilieri vocaționali etc.</w:t>
            </w:r>
          </w:p>
          <w:p w14:paraId="608EE851" w14:textId="09FFDB8B" w:rsidR="00D0735F" w:rsidRPr="00E14674" w:rsidRDefault="00DA3B09" w:rsidP="001C7583">
            <w:pPr>
              <w:snapToGrid w:val="0"/>
              <w:spacing w:after="120" w:line="276" w:lineRule="auto"/>
              <w:jc w:val="both"/>
              <w:rPr>
                <w:rFonts w:ascii="Trebuchet MS" w:hAnsi="Trebuchet MS"/>
                <w:sz w:val="24"/>
                <w:szCs w:val="24"/>
                <w:lang w:val="ro-RO"/>
              </w:rPr>
            </w:pPr>
            <w:r w:rsidRPr="00E14674">
              <w:rPr>
                <w:rFonts w:ascii="Trebuchet MS" w:hAnsi="Trebuchet MS"/>
                <w:sz w:val="24"/>
                <w:szCs w:val="24"/>
                <w:lang w:val="ro-RO"/>
              </w:rPr>
              <w:t>În mod particular, este vizată și crearea de start-up-uri high tech</w:t>
            </w:r>
            <w:r w:rsidR="00E325F6" w:rsidRPr="00E14674">
              <w:rPr>
                <w:rFonts w:ascii="Trebuchet MS" w:hAnsi="Trebuchet MS"/>
                <w:sz w:val="24"/>
                <w:szCs w:val="24"/>
                <w:lang w:val="ro-RO"/>
              </w:rPr>
              <w:t xml:space="preserve"> (din sfera tehnologiei înalte)</w:t>
            </w:r>
            <w:r w:rsidRPr="00E14674">
              <w:rPr>
                <w:rFonts w:ascii="Trebuchet MS" w:hAnsi="Trebuchet MS"/>
                <w:sz w:val="24"/>
                <w:szCs w:val="24"/>
                <w:lang w:val="ro-RO"/>
              </w:rPr>
              <w:t xml:space="preserve">, respectiv asigurarea de  către </w:t>
            </w:r>
            <w:r w:rsidR="00D0735F" w:rsidRPr="00E14674">
              <w:rPr>
                <w:rFonts w:ascii="Trebuchet MS" w:hAnsi="Trebuchet MS"/>
                <w:sz w:val="24"/>
                <w:szCs w:val="24"/>
                <w:lang w:val="ro-RO"/>
              </w:rPr>
              <w:t>universită</w:t>
            </w:r>
            <w:r w:rsidRPr="00E14674">
              <w:rPr>
                <w:rFonts w:ascii="Trebuchet MS" w:hAnsi="Trebuchet MS"/>
                <w:sz w:val="24"/>
                <w:szCs w:val="24"/>
                <w:lang w:val="ro-RO"/>
              </w:rPr>
              <w:t>ț</w:t>
            </w:r>
            <w:r w:rsidR="00D0735F" w:rsidRPr="00E14674">
              <w:rPr>
                <w:rFonts w:ascii="Trebuchet MS" w:hAnsi="Trebuchet MS"/>
                <w:sz w:val="24"/>
                <w:szCs w:val="24"/>
                <w:lang w:val="ro-RO"/>
              </w:rPr>
              <w:t>il</w:t>
            </w:r>
            <w:r w:rsidRPr="00E14674">
              <w:rPr>
                <w:rFonts w:ascii="Trebuchet MS" w:hAnsi="Trebuchet MS"/>
                <w:sz w:val="24"/>
                <w:szCs w:val="24"/>
                <w:lang w:val="ro-RO"/>
              </w:rPr>
              <w:t>e</w:t>
            </w:r>
            <w:r w:rsidR="00D0735F" w:rsidRPr="00E14674">
              <w:rPr>
                <w:rFonts w:ascii="Trebuchet MS" w:hAnsi="Trebuchet MS"/>
                <w:sz w:val="24"/>
                <w:szCs w:val="24"/>
                <w:lang w:val="ro-RO"/>
              </w:rPr>
              <w:t xml:space="preserve"> tehnice</w:t>
            </w:r>
            <w:r w:rsidRPr="00E14674">
              <w:rPr>
                <w:rFonts w:ascii="Trebuchet MS" w:hAnsi="Trebuchet MS"/>
                <w:sz w:val="24"/>
                <w:szCs w:val="24"/>
                <w:lang w:val="ro-RO"/>
              </w:rPr>
              <w:t xml:space="preserve"> a unui cadru organizat</w:t>
            </w:r>
            <w:r w:rsidR="00D0735F" w:rsidRPr="00E14674">
              <w:rPr>
                <w:rFonts w:ascii="Trebuchet MS" w:hAnsi="Trebuchet MS"/>
                <w:sz w:val="24"/>
                <w:szCs w:val="24"/>
                <w:lang w:val="ro-RO"/>
              </w:rPr>
              <w:t xml:space="preserve"> de suport </w:t>
            </w:r>
            <w:r w:rsidRPr="00E14674">
              <w:rPr>
                <w:rFonts w:ascii="Trebuchet MS" w:hAnsi="Trebuchet MS"/>
                <w:sz w:val="24"/>
                <w:szCs w:val="24"/>
                <w:lang w:val="ro-RO"/>
              </w:rPr>
              <w:t xml:space="preserve">pentru </w:t>
            </w:r>
            <w:r w:rsidR="00D0735F" w:rsidRPr="00E14674">
              <w:rPr>
                <w:rFonts w:ascii="Trebuchet MS" w:hAnsi="Trebuchet MS"/>
                <w:sz w:val="24"/>
                <w:szCs w:val="24"/>
                <w:lang w:val="ro-RO"/>
              </w:rPr>
              <w:t>stude</w:t>
            </w:r>
            <w:r w:rsidR="000D685C" w:rsidRPr="00E14674">
              <w:rPr>
                <w:rFonts w:ascii="Trebuchet MS" w:hAnsi="Trebuchet MS"/>
                <w:sz w:val="24"/>
                <w:szCs w:val="24"/>
                <w:lang w:val="ro-RO"/>
              </w:rPr>
              <w:t>n</w:t>
            </w:r>
            <w:r w:rsidRPr="00E14674">
              <w:rPr>
                <w:rFonts w:ascii="Trebuchet MS" w:hAnsi="Trebuchet MS"/>
                <w:sz w:val="24"/>
                <w:szCs w:val="24"/>
                <w:lang w:val="ro-RO"/>
              </w:rPr>
              <w:t xml:space="preserve">ți, constând </w:t>
            </w:r>
            <w:r w:rsidR="001C7583" w:rsidRPr="00E14674">
              <w:rPr>
                <w:rFonts w:ascii="Trebuchet MS" w:hAnsi="Trebuchet MS"/>
                <w:sz w:val="24"/>
                <w:szCs w:val="24"/>
                <w:lang w:val="ro-RO"/>
              </w:rPr>
              <w:t xml:space="preserve">inclusiv </w:t>
            </w:r>
            <w:r w:rsidRPr="00E14674">
              <w:rPr>
                <w:rFonts w:ascii="Trebuchet MS" w:hAnsi="Trebuchet MS"/>
                <w:sz w:val="24"/>
                <w:szCs w:val="24"/>
                <w:lang w:val="ro-RO"/>
              </w:rPr>
              <w:t>în acordarea de granturi</w:t>
            </w:r>
            <w:r w:rsidR="001C7583" w:rsidRPr="00E14674">
              <w:rPr>
                <w:rFonts w:ascii="Trebuchet MS" w:hAnsi="Trebuchet MS"/>
                <w:sz w:val="24"/>
                <w:szCs w:val="24"/>
                <w:lang w:val="ro-RO"/>
              </w:rPr>
              <w:t xml:space="preserve"> (de tip Innovation Grants</w:t>
            </w:r>
            <w:r w:rsidR="00075996" w:rsidRPr="00E14674">
              <w:rPr>
                <w:rStyle w:val="FootnoteReference"/>
                <w:rFonts w:ascii="Trebuchet MS" w:hAnsi="Trebuchet MS"/>
                <w:sz w:val="24"/>
                <w:szCs w:val="24"/>
              </w:rPr>
              <w:footnoteReference w:id="21"/>
            </w:r>
            <w:r w:rsidR="001C7583" w:rsidRPr="00E14674">
              <w:rPr>
                <w:rStyle w:val="FootnoteReference"/>
                <w:rFonts w:ascii="Trebuchet MS" w:hAnsi="Trebuchet MS"/>
                <w:sz w:val="24"/>
                <w:szCs w:val="24"/>
              </w:rPr>
              <w:t>)</w:t>
            </w:r>
            <w:r w:rsidRPr="00E14674">
              <w:rPr>
                <w:rFonts w:ascii="Trebuchet MS" w:hAnsi="Trebuchet MS"/>
                <w:sz w:val="24"/>
                <w:szCs w:val="24"/>
                <w:lang w:val="ro-RO"/>
              </w:rPr>
              <w:t xml:space="preserve"> în cadrul unor competiții dedicate</w:t>
            </w:r>
            <w:r w:rsidR="001C7583" w:rsidRPr="00E14674">
              <w:rPr>
                <w:rFonts w:ascii="Trebuchet MS" w:hAnsi="Trebuchet MS"/>
                <w:sz w:val="24"/>
                <w:szCs w:val="24"/>
                <w:lang w:val="ro-RO"/>
              </w:rPr>
              <w:t>.</w:t>
            </w:r>
          </w:p>
          <w:p w14:paraId="657361CF" w14:textId="1D889FE9" w:rsidR="001C7583" w:rsidRPr="00E14674" w:rsidRDefault="001C7583" w:rsidP="001C7583">
            <w:pPr>
              <w:snapToGrid w:val="0"/>
              <w:spacing w:after="120" w:line="276" w:lineRule="auto"/>
              <w:jc w:val="both"/>
              <w:rPr>
                <w:rFonts w:ascii="Trebuchet MS" w:hAnsi="Trebuchet MS"/>
                <w:sz w:val="24"/>
                <w:szCs w:val="24"/>
                <w:lang w:val="ro-RO"/>
              </w:rPr>
            </w:pPr>
            <w:r w:rsidRPr="00E14674">
              <w:rPr>
                <w:rFonts w:ascii="Trebuchet MS" w:hAnsi="Trebuchet MS"/>
                <w:sz w:val="24"/>
                <w:szCs w:val="24"/>
                <w:lang w:val="ro-RO"/>
              </w:rPr>
              <w:t>Având în vedere datele statistice privitoare la rata de supraviețuire a afacerilor în Romania și ținând cont de efectele preconizate ale crizei sanitare cauzate de coronavirus, foarte importante sunt și măsurile de asistență și consultanță în afaceri post înființare pentru depășirea dificultăților economice, inclusiv prin programe de pregătire a managerilor, precum și intervențiile menite să asigure facilitarea accesului IMM-urilor la diversele modalități de digitalizare a activității lor (de tipul SME Digital Start Pack</w:t>
            </w:r>
            <w:r w:rsidR="0057108F" w:rsidRPr="00E14674">
              <w:rPr>
                <w:rStyle w:val="FootnoteReference"/>
                <w:rFonts w:ascii="Trebuchet MS" w:hAnsi="Trebuchet MS"/>
                <w:sz w:val="24"/>
                <w:szCs w:val="24"/>
              </w:rPr>
              <w:footnoteReference w:id="22"/>
            </w:r>
            <w:r w:rsidRPr="00E14674">
              <w:rPr>
                <w:rFonts w:ascii="Trebuchet MS" w:hAnsi="Trebuchet MS"/>
                <w:sz w:val="24"/>
                <w:szCs w:val="24"/>
              </w:rPr>
              <w:t>)</w:t>
            </w:r>
            <w:r w:rsidRPr="00E14674">
              <w:rPr>
                <w:rFonts w:ascii="Trebuchet MS" w:hAnsi="Trebuchet MS"/>
                <w:sz w:val="24"/>
                <w:szCs w:val="24"/>
                <w:lang w:val="ro-RO"/>
              </w:rPr>
              <w:t>.</w:t>
            </w:r>
          </w:p>
          <w:p w14:paraId="167C421B" w14:textId="6AABA4C7" w:rsidR="00B71EB3" w:rsidRPr="00E14674" w:rsidRDefault="00384362" w:rsidP="00B71EB3">
            <w:pPr>
              <w:snapToGrid w:val="0"/>
              <w:spacing w:after="120" w:line="276" w:lineRule="auto"/>
              <w:jc w:val="both"/>
              <w:rPr>
                <w:rFonts w:ascii="Trebuchet MS" w:hAnsi="Trebuchet MS"/>
                <w:sz w:val="24"/>
                <w:szCs w:val="24"/>
                <w:lang w:val="ro-RO"/>
              </w:rPr>
            </w:pPr>
            <w:r w:rsidRPr="00E14674">
              <w:rPr>
                <w:rFonts w:ascii="Trebuchet MS" w:hAnsi="Trebuchet MS"/>
                <w:sz w:val="24"/>
                <w:szCs w:val="24"/>
                <w:lang w:val="ro-RO"/>
              </w:rPr>
              <w:t xml:space="preserve">În mod similar, </w:t>
            </w:r>
            <w:r w:rsidR="000C3DC0" w:rsidRPr="00E14674">
              <w:rPr>
                <w:rFonts w:ascii="Trebuchet MS" w:hAnsi="Trebuchet MS"/>
                <w:sz w:val="24"/>
                <w:szCs w:val="24"/>
                <w:lang w:val="ro-RO"/>
              </w:rPr>
              <w:t xml:space="preserve">pentru a ajuta sectorul economiei sociale să-și valorifice întregul potențial </w:t>
            </w:r>
            <w:r w:rsidR="0052736A" w:rsidRPr="00E14674">
              <w:rPr>
                <w:rFonts w:ascii="Trebuchet MS" w:hAnsi="Trebuchet MS"/>
                <w:sz w:val="24"/>
                <w:szCs w:val="24"/>
                <w:lang w:val="ro-RO"/>
              </w:rPr>
              <w:t xml:space="preserve"> de integrare pe piața muncii a persoanelor aparținând grupurilor dezavantajate </w:t>
            </w:r>
            <w:r w:rsidR="00307932" w:rsidRPr="00E14674">
              <w:rPr>
                <w:rFonts w:ascii="Trebuchet MS" w:hAnsi="Trebuchet MS"/>
                <w:sz w:val="24"/>
                <w:szCs w:val="24"/>
                <w:lang w:val="ro-RO"/>
              </w:rPr>
              <w:t>este important să se implementeze</w:t>
            </w:r>
            <w:r w:rsidR="00932D2F" w:rsidRPr="00E14674">
              <w:rPr>
                <w:rFonts w:ascii="Trebuchet MS" w:hAnsi="Trebuchet MS"/>
                <w:sz w:val="24"/>
                <w:szCs w:val="24"/>
                <w:lang w:val="ro-RO"/>
              </w:rPr>
              <w:t xml:space="preserve"> </w:t>
            </w:r>
            <w:r w:rsidR="005A7773" w:rsidRPr="00E14674">
              <w:rPr>
                <w:rFonts w:ascii="Trebuchet MS" w:hAnsi="Trebuchet MS"/>
                <w:sz w:val="24"/>
                <w:szCs w:val="24"/>
                <w:lang w:val="ro-RO"/>
              </w:rPr>
              <w:t xml:space="preserve">scheme de antreprenoriat social </w:t>
            </w:r>
            <w:r w:rsidR="000C3DC0" w:rsidRPr="00E14674">
              <w:rPr>
                <w:rFonts w:ascii="Trebuchet MS" w:hAnsi="Trebuchet MS"/>
                <w:sz w:val="24"/>
                <w:szCs w:val="24"/>
                <w:lang w:val="ro-RO"/>
              </w:rPr>
              <w:t xml:space="preserve">care să </w:t>
            </w:r>
            <w:r w:rsidR="005A7773" w:rsidRPr="00E14674">
              <w:rPr>
                <w:rFonts w:ascii="Trebuchet MS" w:hAnsi="Trebuchet MS"/>
                <w:sz w:val="24"/>
                <w:szCs w:val="24"/>
                <w:lang w:val="ro-RO"/>
              </w:rPr>
              <w:t>asigur</w:t>
            </w:r>
            <w:r w:rsidR="000C3DC0" w:rsidRPr="00E14674">
              <w:rPr>
                <w:rFonts w:ascii="Trebuchet MS" w:hAnsi="Trebuchet MS"/>
                <w:sz w:val="24"/>
                <w:szCs w:val="24"/>
                <w:lang w:val="ro-RO"/>
              </w:rPr>
              <w:t>e</w:t>
            </w:r>
            <w:r w:rsidR="005A7773" w:rsidRPr="00E14674">
              <w:rPr>
                <w:rFonts w:ascii="Trebuchet MS" w:hAnsi="Trebuchet MS"/>
                <w:sz w:val="24"/>
                <w:szCs w:val="24"/>
                <w:lang w:val="ro-RO"/>
              </w:rPr>
              <w:t xml:space="preserve"> premisel</w:t>
            </w:r>
            <w:r w:rsidR="000C3DC0" w:rsidRPr="00E14674">
              <w:rPr>
                <w:rFonts w:ascii="Trebuchet MS" w:hAnsi="Trebuchet MS"/>
                <w:sz w:val="24"/>
                <w:szCs w:val="24"/>
                <w:lang w:val="ro-RO"/>
              </w:rPr>
              <w:t>e</w:t>
            </w:r>
            <w:r w:rsidR="005A7773" w:rsidRPr="00E14674">
              <w:rPr>
                <w:rFonts w:ascii="Trebuchet MS" w:hAnsi="Trebuchet MS"/>
                <w:sz w:val="24"/>
                <w:szCs w:val="24"/>
                <w:lang w:val="ro-RO"/>
              </w:rPr>
              <w:t xml:space="preserve"> înființării</w:t>
            </w:r>
            <w:r w:rsidR="000C3DC0" w:rsidRPr="00E14674">
              <w:rPr>
                <w:rFonts w:ascii="Trebuchet MS" w:hAnsi="Trebuchet MS"/>
                <w:sz w:val="24"/>
                <w:szCs w:val="24"/>
                <w:lang w:val="ro-RO"/>
              </w:rPr>
              <w:t xml:space="preserve"> (măsuri de tip pre start-up și start-up)</w:t>
            </w:r>
            <w:r w:rsidR="00307932" w:rsidRPr="00E14674">
              <w:rPr>
                <w:rFonts w:ascii="Trebuchet MS" w:hAnsi="Trebuchet MS"/>
                <w:sz w:val="24"/>
                <w:szCs w:val="24"/>
                <w:lang w:val="ro-RO"/>
              </w:rPr>
              <w:t>,</w:t>
            </w:r>
            <w:r w:rsidR="005A7773" w:rsidRPr="00E14674">
              <w:rPr>
                <w:rFonts w:ascii="Trebuchet MS" w:hAnsi="Trebuchet MS"/>
                <w:sz w:val="24"/>
                <w:szCs w:val="24"/>
                <w:lang w:val="ro-RO"/>
              </w:rPr>
              <w:t xml:space="preserve"> funcționării sustenabi</w:t>
            </w:r>
            <w:r w:rsidR="000C3DC0" w:rsidRPr="00E14674">
              <w:rPr>
                <w:rFonts w:ascii="Trebuchet MS" w:hAnsi="Trebuchet MS"/>
                <w:sz w:val="24"/>
                <w:szCs w:val="24"/>
                <w:lang w:val="ro-RO"/>
              </w:rPr>
              <w:t xml:space="preserve">le </w:t>
            </w:r>
            <w:r w:rsidR="00307932" w:rsidRPr="00E14674">
              <w:rPr>
                <w:rFonts w:ascii="Trebuchet MS" w:hAnsi="Trebuchet MS"/>
                <w:sz w:val="24"/>
                <w:szCs w:val="24"/>
                <w:lang w:val="ro-RO"/>
              </w:rPr>
              <w:t>și dezvoltării ulterioare</w:t>
            </w:r>
            <w:r w:rsidR="00B71EB3" w:rsidRPr="00E14674">
              <w:rPr>
                <w:rFonts w:ascii="Trebuchet MS" w:hAnsi="Trebuchet MS"/>
                <w:sz w:val="24"/>
                <w:szCs w:val="24"/>
                <w:lang w:val="ro-RO"/>
              </w:rPr>
              <w:t xml:space="preserve"> (inovare/scalare/extindere) a întreprinderilor sociale și întreprinderilor sociale de inserție (asistență, consultanță, programe de pregătire a resurselor umane din cadrul acestor entități, acordarea de micro-granturi și/sau dezvoltarea unor soluții de finanțare dedicate entităților de economie socială, finanțare participativă pentru portofolii de întreprinderi aflate în faza de start-up – crowdfunding</w:t>
            </w:r>
            <w:r w:rsidR="00392F68" w:rsidRPr="00E14674">
              <w:rPr>
                <w:rStyle w:val="FootnoteReference"/>
                <w:rFonts w:ascii="Trebuchet MS" w:hAnsi="Trebuchet MS"/>
                <w:sz w:val="24"/>
                <w:szCs w:val="24"/>
              </w:rPr>
              <w:footnoteReference w:id="23"/>
            </w:r>
            <w:r w:rsidR="00B71EB3" w:rsidRPr="00E14674">
              <w:rPr>
                <w:rFonts w:ascii="Trebuchet MS" w:hAnsi="Trebuchet MS"/>
                <w:sz w:val="24"/>
                <w:szCs w:val="24"/>
              </w:rPr>
              <w:t>,</w:t>
            </w:r>
            <w:r w:rsidR="00B71EB3" w:rsidRPr="00E14674">
              <w:rPr>
                <w:rFonts w:ascii="Trebuchet MS" w:hAnsi="Trebuchet MS"/>
                <w:sz w:val="24"/>
                <w:szCs w:val="24"/>
                <w:lang w:val="ro-RO"/>
              </w:rPr>
              <w:t xml:space="preserve"> atragerea de donatori, investitori și alți parteneri etc.).</w:t>
            </w:r>
          </w:p>
          <w:p w14:paraId="3800BB9C" w14:textId="1273200C" w:rsidR="00384362" w:rsidRPr="00E14674" w:rsidRDefault="00B71EB3" w:rsidP="00384362">
            <w:pPr>
              <w:snapToGrid w:val="0"/>
              <w:spacing w:after="120" w:line="276" w:lineRule="auto"/>
              <w:jc w:val="both"/>
              <w:rPr>
                <w:rFonts w:ascii="Trebuchet MS" w:hAnsi="Trebuchet MS"/>
                <w:sz w:val="24"/>
                <w:szCs w:val="24"/>
                <w:lang w:val="ro-RO"/>
              </w:rPr>
            </w:pPr>
            <w:r w:rsidRPr="00E14674">
              <w:rPr>
                <w:rFonts w:ascii="Trebuchet MS" w:hAnsi="Trebuchet MS"/>
                <w:sz w:val="24"/>
                <w:szCs w:val="24"/>
                <w:lang w:val="ro-RO"/>
              </w:rPr>
              <w:lastRenderedPageBreak/>
              <w:t>Pentru sectorul</w:t>
            </w:r>
            <w:r w:rsidR="001C7583" w:rsidRPr="00E14674">
              <w:rPr>
                <w:rFonts w:ascii="Trebuchet MS" w:hAnsi="Trebuchet MS"/>
                <w:sz w:val="24"/>
                <w:szCs w:val="24"/>
                <w:lang w:val="ro-RO"/>
              </w:rPr>
              <w:t xml:space="preserve"> economi</w:t>
            </w:r>
            <w:r w:rsidRPr="00E14674">
              <w:rPr>
                <w:rFonts w:ascii="Trebuchet MS" w:hAnsi="Trebuchet MS"/>
                <w:sz w:val="24"/>
                <w:szCs w:val="24"/>
                <w:lang w:val="ro-RO"/>
              </w:rPr>
              <w:t>ei</w:t>
            </w:r>
            <w:r w:rsidR="00932D2F" w:rsidRPr="00E14674">
              <w:rPr>
                <w:rFonts w:ascii="Trebuchet MS" w:hAnsi="Trebuchet MS"/>
                <w:sz w:val="24"/>
                <w:szCs w:val="24"/>
                <w:lang w:val="ro-RO"/>
              </w:rPr>
              <w:t xml:space="preserve"> </w:t>
            </w:r>
            <w:r w:rsidRPr="00E14674">
              <w:rPr>
                <w:rFonts w:ascii="Trebuchet MS" w:hAnsi="Trebuchet MS"/>
                <w:sz w:val="24"/>
                <w:szCs w:val="24"/>
                <w:lang w:val="ro-RO"/>
              </w:rPr>
              <w:t>sociale</w:t>
            </w:r>
            <w:r w:rsidR="001C7583" w:rsidRPr="00E14674">
              <w:rPr>
                <w:rFonts w:ascii="Trebuchet MS" w:hAnsi="Trebuchet MS"/>
                <w:sz w:val="24"/>
                <w:szCs w:val="24"/>
                <w:lang w:val="ro-RO"/>
              </w:rPr>
              <w:t xml:space="preserve"> sunt necesare</w:t>
            </w:r>
            <w:r w:rsidR="00932D2F" w:rsidRPr="00E14674">
              <w:rPr>
                <w:rFonts w:ascii="Trebuchet MS" w:hAnsi="Trebuchet MS"/>
                <w:sz w:val="24"/>
                <w:szCs w:val="24"/>
                <w:lang w:val="ro-RO"/>
              </w:rPr>
              <w:t xml:space="preserve"> </w:t>
            </w:r>
            <w:r w:rsidR="001C7583" w:rsidRPr="00E14674">
              <w:rPr>
                <w:rFonts w:ascii="Trebuchet MS" w:hAnsi="Trebuchet MS"/>
                <w:sz w:val="24"/>
                <w:szCs w:val="24"/>
                <w:lang w:val="ro-RO"/>
              </w:rPr>
              <w:t xml:space="preserve">măsuri </w:t>
            </w:r>
            <w:r w:rsidR="00384362" w:rsidRPr="00E14674">
              <w:rPr>
                <w:rFonts w:ascii="Trebuchet MS" w:hAnsi="Trebuchet MS"/>
                <w:sz w:val="24"/>
                <w:szCs w:val="24"/>
                <w:lang w:val="ro-RO"/>
              </w:rPr>
              <w:t xml:space="preserve">care să </w:t>
            </w:r>
            <w:r w:rsidRPr="00E14674">
              <w:rPr>
                <w:rFonts w:ascii="Trebuchet MS" w:hAnsi="Trebuchet MS"/>
                <w:sz w:val="24"/>
                <w:szCs w:val="24"/>
                <w:lang w:val="ro-RO"/>
              </w:rPr>
              <w:t xml:space="preserve">adreseze </w:t>
            </w:r>
            <w:r w:rsidR="001C7583" w:rsidRPr="00E14674">
              <w:rPr>
                <w:rFonts w:ascii="Trebuchet MS" w:hAnsi="Trebuchet MS"/>
                <w:sz w:val="24"/>
                <w:szCs w:val="24"/>
                <w:lang w:val="ro-RO"/>
              </w:rPr>
              <w:t>multitudinea de obstacole care</w:t>
            </w:r>
            <w:r w:rsidRPr="00E14674">
              <w:rPr>
                <w:rFonts w:ascii="Trebuchet MS" w:hAnsi="Trebuchet MS"/>
                <w:sz w:val="24"/>
                <w:szCs w:val="24"/>
                <w:lang w:val="ro-RO"/>
              </w:rPr>
              <w:t>-i</w:t>
            </w:r>
            <w:r w:rsidR="001C7583" w:rsidRPr="00E14674">
              <w:rPr>
                <w:rFonts w:ascii="Trebuchet MS" w:hAnsi="Trebuchet MS"/>
                <w:sz w:val="24"/>
                <w:szCs w:val="24"/>
                <w:lang w:val="ro-RO"/>
              </w:rPr>
              <w:t xml:space="preserve"> frânează evoluția, </w:t>
            </w:r>
            <w:r w:rsidR="00384362" w:rsidRPr="00E14674">
              <w:rPr>
                <w:rFonts w:ascii="Trebuchet MS" w:hAnsi="Trebuchet MS"/>
                <w:sz w:val="24"/>
                <w:szCs w:val="24"/>
                <w:lang w:val="ro-RO"/>
              </w:rPr>
              <w:t>dar și dezvoltarea unor instrumente și structuri colaborative/participative, care să contribuie la cunoașterea sectorului și îmbunătățirea vizibilității acestuia, prin colectarea periodică de date cu privire la potențialul de dezvoltare sau la impactul economic și social pe care îl au întreprinderile sociale, realizarea de studii, analize, precum și la conștientizarea cu privire la rolul structurilor de economie socială și la promovarea de politici publice naționale și locale favorabile dezvoltării economiei sociale, bazate pe ”dovezi” rezultate din monitorizare, organizarea de conferințe, forumuri, reuniuni și de evenimente de recunoaștere publică a modelelor de antreprenoriat social de succes, la nivel național, regional sau local, generice sau specific</w:t>
            </w:r>
            <w:r w:rsidR="00392F68" w:rsidRPr="00E14674">
              <w:rPr>
                <w:rFonts w:ascii="Trebuchet MS" w:hAnsi="Trebuchet MS"/>
                <w:sz w:val="24"/>
                <w:szCs w:val="24"/>
                <w:lang w:val="ro-RO"/>
              </w:rPr>
              <w:t>e</w:t>
            </w:r>
            <w:r w:rsidR="00384362" w:rsidRPr="00E14674">
              <w:rPr>
                <w:rFonts w:ascii="Trebuchet MS" w:hAnsi="Trebuchet MS"/>
                <w:sz w:val="24"/>
                <w:szCs w:val="24"/>
                <w:lang w:val="ro-RO"/>
              </w:rPr>
              <w:t>, inclusiv prin acordarea de premii (de ex</w:t>
            </w:r>
            <w:r w:rsidR="00E325F6" w:rsidRPr="00E14674">
              <w:rPr>
                <w:rFonts w:ascii="Trebuchet MS" w:hAnsi="Trebuchet MS"/>
                <w:sz w:val="24"/>
                <w:szCs w:val="24"/>
                <w:lang w:val="ro-RO"/>
              </w:rPr>
              <w:t>emplu</w:t>
            </w:r>
            <w:r w:rsidR="00384362" w:rsidRPr="00E14674">
              <w:rPr>
                <w:rFonts w:ascii="Trebuchet MS" w:hAnsi="Trebuchet MS"/>
                <w:sz w:val="24"/>
                <w:szCs w:val="24"/>
                <w:lang w:val="ro-RO"/>
              </w:rPr>
              <w:t>, ”Cel mai bun antreprenor al anului”, ”Tânărul antreprenor al anului”, ”Femeia antreprenor a anului” etc.).</w:t>
            </w:r>
          </w:p>
          <w:p w14:paraId="0F2A1330" w14:textId="09C58718" w:rsidR="001C7583" w:rsidRPr="00ED6D59" w:rsidRDefault="00767173" w:rsidP="00932D2F">
            <w:pPr>
              <w:snapToGrid w:val="0"/>
              <w:spacing w:after="120" w:line="276" w:lineRule="auto"/>
              <w:jc w:val="both"/>
              <w:rPr>
                <w:rFonts w:ascii="Trebuchet MS" w:hAnsi="Trebuchet MS"/>
                <w:sz w:val="22"/>
                <w:szCs w:val="22"/>
                <w:lang w:val="ro-RO"/>
              </w:rPr>
            </w:pPr>
            <w:r w:rsidRPr="00E14674">
              <w:rPr>
                <w:rFonts w:ascii="Trebuchet MS" w:hAnsi="Trebuchet MS"/>
                <w:sz w:val="24"/>
                <w:szCs w:val="24"/>
                <w:lang w:val="ro-RO"/>
              </w:rPr>
              <w:t xml:space="preserve">Nu trebuie ignorat nici rolul deosebit de important al unor astfel de structuri colaborative/participative în mijlocirea </w:t>
            </w:r>
            <w:r w:rsidR="00384362" w:rsidRPr="00E14674">
              <w:rPr>
                <w:rFonts w:ascii="Trebuchet MS" w:hAnsi="Trebuchet MS"/>
                <w:sz w:val="24"/>
                <w:szCs w:val="24"/>
                <w:lang w:val="ro-RO"/>
              </w:rPr>
              <w:t>cooper</w:t>
            </w:r>
            <w:r w:rsidRPr="00E14674">
              <w:rPr>
                <w:rFonts w:ascii="Trebuchet MS" w:hAnsi="Trebuchet MS"/>
                <w:sz w:val="24"/>
                <w:szCs w:val="24"/>
                <w:lang w:val="ro-RO"/>
              </w:rPr>
              <w:t>ării</w:t>
            </w:r>
            <w:r w:rsidR="00384362" w:rsidRPr="00E14674">
              <w:rPr>
                <w:rFonts w:ascii="Trebuchet MS" w:hAnsi="Trebuchet MS"/>
                <w:sz w:val="24"/>
                <w:szCs w:val="24"/>
                <w:lang w:val="ro-RO"/>
              </w:rPr>
              <w:t>, schimb</w:t>
            </w:r>
            <w:r w:rsidRPr="00E14674">
              <w:rPr>
                <w:rFonts w:ascii="Trebuchet MS" w:hAnsi="Trebuchet MS"/>
                <w:sz w:val="24"/>
                <w:szCs w:val="24"/>
                <w:lang w:val="ro-RO"/>
              </w:rPr>
              <w:t>ului</w:t>
            </w:r>
            <w:r w:rsidR="00384362" w:rsidRPr="00E14674">
              <w:rPr>
                <w:rFonts w:ascii="Trebuchet MS" w:hAnsi="Trebuchet MS"/>
                <w:sz w:val="24"/>
                <w:szCs w:val="24"/>
                <w:lang w:val="ro-RO"/>
              </w:rPr>
              <w:t xml:space="preserve"> de bune practici</w:t>
            </w:r>
            <w:r w:rsidRPr="00E14674">
              <w:rPr>
                <w:rFonts w:ascii="Trebuchet MS" w:hAnsi="Trebuchet MS"/>
                <w:sz w:val="24"/>
                <w:szCs w:val="24"/>
                <w:lang w:val="ro-RO"/>
              </w:rPr>
              <w:t xml:space="preserve">, </w:t>
            </w:r>
            <w:r w:rsidR="00384362" w:rsidRPr="00E14674">
              <w:rPr>
                <w:rFonts w:ascii="Trebuchet MS" w:hAnsi="Trebuchet MS"/>
                <w:sz w:val="24"/>
                <w:szCs w:val="24"/>
                <w:lang w:val="ro-RO"/>
              </w:rPr>
              <w:t>relațion</w:t>
            </w:r>
            <w:r w:rsidRPr="00E14674">
              <w:rPr>
                <w:rFonts w:ascii="Trebuchet MS" w:hAnsi="Trebuchet MS"/>
                <w:sz w:val="24"/>
                <w:szCs w:val="24"/>
                <w:lang w:val="ro-RO"/>
              </w:rPr>
              <w:t>ării</w:t>
            </w:r>
            <w:r w:rsidR="00384362" w:rsidRPr="00E14674">
              <w:rPr>
                <w:rFonts w:ascii="Trebuchet MS" w:hAnsi="Trebuchet MS"/>
                <w:sz w:val="24"/>
                <w:szCs w:val="24"/>
                <w:lang w:val="ro-RO"/>
              </w:rPr>
              <w:t xml:space="preserve"> cu celelalte sectoare – public și privat</w:t>
            </w:r>
            <w:r w:rsidRPr="00E14674">
              <w:rPr>
                <w:rFonts w:ascii="Trebuchet MS" w:hAnsi="Trebuchet MS"/>
                <w:sz w:val="24"/>
                <w:szCs w:val="24"/>
                <w:lang w:val="ro-RO"/>
              </w:rPr>
              <w:t xml:space="preserve">, precum și </w:t>
            </w:r>
            <w:r w:rsidR="00932D2F" w:rsidRPr="00E14674">
              <w:rPr>
                <w:rFonts w:ascii="Trebuchet MS" w:hAnsi="Trebuchet MS"/>
                <w:sz w:val="24"/>
                <w:szCs w:val="24"/>
                <w:lang w:val="ro-RO"/>
              </w:rPr>
              <w:t>î</w:t>
            </w:r>
            <w:r w:rsidRPr="00E14674">
              <w:rPr>
                <w:rFonts w:ascii="Trebuchet MS" w:hAnsi="Trebuchet MS"/>
                <w:sz w:val="24"/>
                <w:szCs w:val="24"/>
                <w:lang w:val="ro-RO"/>
              </w:rPr>
              <w:t>n dezvoltarea de instrumente specifice de lucru</w:t>
            </w:r>
            <w:r w:rsidR="00384362" w:rsidRPr="00E14674">
              <w:rPr>
                <w:rFonts w:ascii="Trebuchet MS" w:hAnsi="Trebuchet MS"/>
                <w:sz w:val="24"/>
                <w:szCs w:val="24"/>
                <w:lang w:val="ro-RO"/>
              </w:rPr>
              <w:t xml:space="preserve"> (de ex</w:t>
            </w:r>
            <w:r w:rsidR="00E325F6" w:rsidRPr="00E14674">
              <w:rPr>
                <w:rFonts w:ascii="Trebuchet MS" w:hAnsi="Trebuchet MS"/>
                <w:sz w:val="24"/>
                <w:szCs w:val="24"/>
                <w:lang w:val="ro-RO"/>
              </w:rPr>
              <w:t>emplu</w:t>
            </w:r>
            <w:r w:rsidR="00384362" w:rsidRPr="00E14674">
              <w:rPr>
                <w:rFonts w:ascii="Trebuchet MS" w:hAnsi="Trebuchet MS"/>
                <w:sz w:val="24"/>
                <w:szCs w:val="24"/>
                <w:lang w:val="ro-RO"/>
              </w:rPr>
              <w:t xml:space="preserve">, rețele de ”ambasadori” ai antreprenoriatului social, spații </w:t>
            </w:r>
            <w:r w:rsidR="00932D2F" w:rsidRPr="00E14674">
              <w:rPr>
                <w:rFonts w:ascii="Trebuchet MS" w:hAnsi="Trebuchet MS"/>
                <w:sz w:val="24"/>
                <w:szCs w:val="24"/>
                <w:lang w:val="ro-RO"/>
              </w:rPr>
              <w:t>ș</w:t>
            </w:r>
            <w:r w:rsidR="00384362" w:rsidRPr="00E14674">
              <w:rPr>
                <w:rFonts w:ascii="Trebuchet MS" w:hAnsi="Trebuchet MS"/>
                <w:sz w:val="24"/>
                <w:szCs w:val="24"/>
                <w:lang w:val="ro-RO"/>
              </w:rPr>
              <w:t>i servicii de tip co-working</w:t>
            </w:r>
            <w:r w:rsidR="00075996" w:rsidRPr="00E14674">
              <w:rPr>
                <w:rFonts w:ascii="Trebuchet MS" w:hAnsi="Trebuchet MS"/>
                <w:sz w:val="24"/>
                <w:szCs w:val="24"/>
              </w:rPr>
              <w:footnoteReference w:id="24"/>
            </w:r>
            <w:r w:rsidR="00384362" w:rsidRPr="00E14674">
              <w:rPr>
                <w:rFonts w:ascii="Trebuchet MS" w:hAnsi="Trebuchet MS"/>
                <w:sz w:val="24"/>
                <w:szCs w:val="24"/>
                <w:lang w:val="ro-RO"/>
              </w:rPr>
              <w:t>, inclusiv incubatoare sociale</w:t>
            </w:r>
            <w:r w:rsidR="00701ED6" w:rsidRPr="00E14674">
              <w:rPr>
                <w:rFonts w:ascii="Trebuchet MS" w:hAnsi="Trebuchet MS"/>
                <w:sz w:val="24"/>
                <w:szCs w:val="24"/>
              </w:rPr>
              <w:footnoteReference w:id="25"/>
            </w:r>
            <w:r w:rsidR="00384362" w:rsidRPr="00E14674">
              <w:rPr>
                <w:rFonts w:ascii="Trebuchet MS" w:hAnsi="Trebuchet MS"/>
                <w:sz w:val="24"/>
                <w:szCs w:val="24"/>
                <w:lang w:val="ro-RO"/>
              </w:rPr>
              <w:t xml:space="preserve">, ”centre de cunoștințe online”, portaluri care să susțină interacțiunea și sinergia dintre actorii din țară sau din </w:t>
            </w:r>
            <w:r w:rsidR="00E325F6" w:rsidRPr="00E14674">
              <w:rPr>
                <w:rFonts w:ascii="Trebuchet MS" w:hAnsi="Trebuchet MS"/>
                <w:sz w:val="24"/>
                <w:szCs w:val="24"/>
                <w:lang w:val="ro-RO"/>
              </w:rPr>
              <w:t>s</w:t>
            </w:r>
            <w:r w:rsidR="00932D2F" w:rsidRPr="00E14674">
              <w:rPr>
                <w:rFonts w:ascii="Trebuchet MS" w:hAnsi="Trebuchet MS"/>
                <w:sz w:val="24"/>
                <w:szCs w:val="24"/>
                <w:lang w:val="ro-RO"/>
              </w:rPr>
              <w:t xml:space="preserve">tatele </w:t>
            </w:r>
            <w:r w:rsidR="00E325F6" w:rsidRPr="00E14674">
              <w:rPr>
                <w:rFonts w:ascii="Trebuchet MS" w:hAnsi="Trebuchet MS"/>
                <w:sz w:val="24"/>
                <w:szCs w:val="24"/>
                <w:lang w:val="ro-RO"/>
              </w:rPr>
              <w:t>m</w:t>
            </w:r>
            <w:r w:rsidR="00932D2F" w:rsidRPr="00E14674">
              <w:rPr>
                <w:rFonts w:ascii="Trebuchet MS" w:hAnsi="Trebuchet MS"/>
                <w:sz w:val="24"/>
                <w:szCs w:val="24"/>
                <w:lang w:val="ro-RO"/>
              </w:rPr>
              <w:t xml:space="preserve">embre </w:t>
            </w:r>
            <w:r w:rsidR="00E325F6" w:rsidRPr="00E14674">
              <w:rPr>
                <w:rFonts w:ascii="Trebuchet MS" w:hAnsi="Trebuchet MS"/>
                <w:sz w:val="24"/>
                <w:szCs w:val="24"/>
                <w:lang w:val="ro-RO"/>
              </w:rPr>
              <w:t>ale Uniunii Europene</w:t>
            </w:r>
            <w:r w:rsidR="00384362" w:rsidRPr="00E14674">
              <w:rPr>
                <w:rFonts w:ascii="Trebuchet MS" w:hAnsi="Trebuchet MS"/>
                <w:sz w:val="24"/>
                <w:szCs w:val="24"/>
                <w:lang w:val="ro-RO"/>
              </w:rPr>
              <w:t xml:space="preserve">, interesați de ecosistemul de economie socială din România, portaluri de evenimente cu </w:t>
            </w:r>
            <w:r w:rsidR="00E325F6" w:rsidRPr="00E14674">
              <w:rPr>
                <w:rFonts w:ascii="Trebuchet MS" w:hAnsi="Trebuchet MS"/>
                <w:sz w:val="24"/>
                <w:szCs w:val="24"/>
                <w:lang w:val="ro-RO"/>
              </w:rPr>
              <w:t>informări de presă (</w:t>
            </w:r>
            <w:r w:rsidR="00384362" w:rsidRPr="00E14674">
              <w:rPr>
                <w:rFonts w:ascii="Trebuchet MS" w:hAnsi="Trebuchet MS"/>
                <w:sz w:val="24"/>
                <w:szCs w:val="24"/>
                <w:lang w:val="ro-RO"/>
              </w:rPr>
              <w:t>newsletter-uri</w:t>
            </w:r>
            <w:r w:rsidR="00E325F6" w:rsidRPr="00E14674">
              <w:rPr>
                <w:rFonts w:ascii="Trebuchet MS" w:hAnsi="Trebuchet MS"/>
                <w:sz w:val="24"/>
                <w:szCs w:val="24"/>
                <w:lang w:val="ro-RO"/>
              </w:rPr>
              <w:t>)</w:t>
            </w:r>
            <w:r w:rsidR="00384362" w:rsidRPr="00E14674">
              <w:rPr>
                <w:rFonts w:ascii="Trebuchet MS" w:hAnsi="Trebuchet MS"/>
                <w:sz w:val="24"/>
                <w:szCs w:val="24"/>
                <w:lang w:val="ro-RO"/>
              </w:rPr>
              <w:t xml:space="preserve"> dedicate, piețe  virtu</w:t>
            </w:r>
            <w:r w:rsidRPr="00E14674">
              <w:rPr>
                <w:rFonts w:ascii="Trebuchet MS" w:hAnsi="Trebuchet MS"/>
                <w:sz w:val="24"/>
                <w:szCs w:val="24"/>
                <w:lang w:val="ro-RO"/>
              </w:rPr>
              <w:t>ale - platforme</w:t>
            </w:r>
            <w:r w:rsidR="00384362" w:rsidRPr="00E14674">
              <w:rPr>
                <w:rFonts w:ascii="Trebuchet MS" w:hAnsi="Trebuchet MS"/>
                <w:sz w:val="24"/>
                <w:szCs w:val="24"/>
                <w:lang w:val="ro-RO"/>
              </w:rPr>
              <w:t xml:space="preserve"> de produse și servicii/lucrări produse/executate de întreprinderile sociale etc.)</w:t>
            </w:r>
            <w:r w:rsidRPr="00E14674">
              <w:rPr>
                <w:rFonts w:ascii="Trebuchet MS" w:hAnsi="Trebuchet MS"/>
                <w:sz w:val="24"/>
                <w:szCs w:val="24"/>
                <w:lang w:val="ro-RO"/>
              </w:rPr>
              <w:t>.</w:t>
            </w:r>
          </w:p>
        </w:tc>
      </w:tr>
    </w:tbl>
    <w:p w14:paraId="085A9851" w14:textId="77777777" w:rsidR="00050889" w:rsidRDefault="00050889" w:rsidP="007930D9">
      <w:pPr>
        <w:spacing w:after="120" w:line="276" w:lineRule="auto"/>
        <w:rPr>
          <w:rFonts w:ascii="Trebuchet MS" w:hAnsi="Trebuchet MS"/>
          <w:bCs/>
          <w:lang w:val="ro-RO"/>
        </w:rPr>
      </w:pPr>
    </w:p>
    <w:p w14:paraId="169206BD" w14:textId="77777777" w:rsidR="00A65638" w:rsidRPr="00ED6D59" w:rsidRDefault="00A65638" w:rsidP="007930D9">
      <w:pPr>
        <w:spacing w:after="120" w:line="276" w:lineRule="auto"/>
        <w:rPr>
          <w:rFonts w:ascii="Trebuchet MS" w:hAnsi="Trebuchet MS"/>
          <w:bCs/>
          <w:lang w:val="ro-RO"/>
        </w:rPr>
      </w:pPr>
    </w:p>
    <w:p w14:paraId="7B1933AF" w14:textId="77777777" w:rsidR="00667F82" w:rsidRPr="00ED6D59" w:rsidRDefault="000862E4" w:rsidP="007930D9">
      <w:pPr>
        <w:spacing w:after="120" w:line="276" w:lineRule="auto"/>
        <w:rPr>
          <w:rFonts w:ascii="Trebuchet MS" w:hAnsi="Trebuchet MS"/>
          <w:b/>
          <w:bCs/>
          <w:lang w:val="ro-RO"/>
        </w:rPr>
      </w:pPr>
      <w:r w:rsidRPr="00ED6D59">
        <w:rPr>
          <w:rFonts w:ascii="Trebuchet MS" w:hAnsi="Trebuchet MS"/>
          <w:b/>
          <w:bCs/>
          <w:lang w:val="ro-RO"/>
        </w:rPr>
        <w:t>Măsuri / acțiuni</w:t>
      </w:r>
      <w:r w:rsidR="00667F82" w:rsidRPr="00ED6D59">
        <w:rPr>
          <w:rFonts w:ascii="Trebuchet MS" w:hAnsi="Trebuchet MS"/>
          <w:b/>
          <w:bCs/>
          <w:lang w:val="ro-RO"/>
        </w:rPr>
        <w:t xml:space="preserve">: </w:t>
      </w:r>
    </w:p>
    <w:p w14:paraId="10E0B52A" w14:textId="79DC68E0" w:rsidR="00927896" w:rsidRPr="00C82E09" w:rsidRDefault="00535AE6" w:rsidP="00EF13C4">
      <w:pPr>
        <w:pStyle w:val="ListParagraph"/>
        <w:numPr>
          <w:ilvl w:val="0"/>
          <w:numId w:val="19"/>
        </w:numPr>
        <w:spacing w:after="120"/>
        <w:ind w:left="-90" w:firstLine="0"/>
        <w:jc w:val="both"/>
        <w:rPr>
          <w:rFonts w:ascii="Trebuchet MS" w:hAnsi="Trebuchet MS"/>
          <w:bCs/>
        </w:rPr>
      </w:pPr>
      <w:r w:rsidRPr="00C82E09">
        <w:rPr>
          <w:rFonts w:ascii="Trebuchet MS" w:hAnsi="Trebuchet MS"/>
          <w:bCs/>
        </w:rPr>
        <w:t xml:space="preserve">Furnizarea unor programe de sprijin antreprenorial responsabil, adaptate la nevoile </w:t>
      </w:r>
      <w:r w:rsidR="00EF13C4" w:rsidRPr="00C82E09">
        <w:rPr>
          <w:rFonts w:ascii="Trebuchet MS" w:hAnsi="Trebuchet MS"/>
          <w:bCs/>
        </w:rPr>
        <w:t xml:space="preserve"> </w:t>
      </w:r>
      <w:r w:rsidRPr="000E7B6D">
        <w:rPr>
          <w:rFonts w:ascii="Trebuchet MS" w:hAnsi="Trebuchet MS"/>
          <w:bCs/>
        </w:rPr>
        <w:t xml:space="preserve">diferitelor grupuri țintă, cu </w:t>
      </w:r>
      <w:r w:rsidR="00E325F6" w:rsidRPr="007E555D">
        <w:rPr>
          <w:rFonts w:ascii="Trebuchet MS" w:hAnsi="Trebuchet MS"/>
          <w:bCs/>
        </w:rPr>
        <w:t xml:space="preserve">accent </w:t>
      </w:r>
      <w:r w:rsidRPr="007E555D">
        <w:rPr>
          <w:rFonts w:ascii="Trebuchet MS" w:hAnsi="Trebuchet MS"/>
          <w:bCs/>
        </w:rPr>
        <w:t>pe persoanele dezavantajate, care să cuprindă măsuri de tip pre start-up și scheme granturi pentru start-up-uri</w:t>
      </w:r>
      <w:r w:rsidR="00927896" w:rsidRPr="00C82E09">
        <w:rPr>
          <w:rFonts w:ascii="Trebuchet MS" w:hAnsi="Trebuchet MS"/>
          <w:bCs/>
        </w:rPr>
        <w:t>;</w:t>
      </w:r>
    </w:p>
    <w:p w14:paraId="1792D803" w14:textId="77777777" w:rsidR="001C7583" w:rsidRPr="00C82E09" w:rsidRDefault="001C7583" w:rsidP="005A2749">
      <w:pPr>
        <w:pStyle w:val="ListParagraph"/>
        <w:numPr>
          <w:ilvl w:val="0"/>
          <w:numId w:val="19"/>
        </w:numPr>
        <w:spacing w:after="120"/>
        <w:ind w:left="-90" w:firstLine="0"/>
        <w:jc w:val="both"/>
        <w:rPr>
          <w:rFonts w:ascii="Trebuchet MS" w:hAnsi="Trebuchet MS"/>
          <w:bCs/>
        </w:rPr>
      </w:pPr>
      <w:r w:rsidRPr="00C82E09">
        <w:rPr>
          <w:rFonts w:ascii="Trebuchet MS" w:hAnsi="Trebuchet MS"/>
          <w:bCs/>
        </w:rPr>
        <w:t xml:space="preserve">dezvoltarea unor instrumente și structuri colaborative/participative, cu rol în monitorizarea și evaluarea evoluției economiei sociale în România, promovarea, sensibilizarea și conștientizarea asupra antreprenoriatului social și economiei sociale, sprijinirea </w:t>
      </w:r>
      <w:r w:rsidR="00307932" w:rsidRPr="00C82E09">
        <w:rPr>
          <w:rFonts w:ascii="Trebuchet MS" w:hAnsi="Trebuchet MS"/>
          <w:bCs/>
        </w:rPr>
        <w:t xml:space="preserve">din punct de vedere organizațional și tehnic a </w:t>
      </w:r>
      <w:r w:rsidRPr="00C82E09">
        <w:rPr>
          <w:rFonts w:ascii="Trebuchet MS" w:hAnsi="Trebuchet MS"/>
          <w:bCs/>
        </w:rPr>
        <w:t>entităților de economie socială</w:t>
      </w:r>
      <w:r w:rsidR="00307932" w:rsidRPr="00C82E09">
        <w:rPr>
          <w:rFonts w:ascii="Trebuchet MS" w:hAnsi="Trebuchet MS"/>
          <w:bCs/>
        </w:rPr>
        <w:t>;</w:t>
      </w:r>
    </w:p>
    <w:p w14:paraId="7775B710" w14:textId="77777777" w:rsidR="0048383A" w:rsidRPr="00C82E09" w:rsidRDefault="00BF6209" w:rsidP="00C82E09">
      <w:pPr>
        <w:pStyle w:val="ListParagraph"/>
        <w:numPr>
          <w:ilvl w:val="0"/>
          <w:numId w:val="19"/>
        </w:numPr>
        <w:spacing w:after="120"/>
        <w:ind w:left="-90" w:firstLine="0"/>
        <w:jc w:val="both"/>
        <w:rPr>
          <w:rFonts w:ascii="Trebuchet MS" w:hAnsi="Trebuchet MS"/>
          <w:bCs/>
        </w:rPr>
      </w:pPr>
      <w:r w:rsidRPr="00C82E09">
        <w:rPr>
          <w:rFonts w:ascii="Trebuchet MS" w:hAnsi="Trebuchet MS"/>
          <w:bCs/>
        </w:rPr>
        <w:lastRenderedPageBreak/>
        <w:t>s</w:t>
      </w:r>
      <w:r w:rsidR="00DE554F" w:rsidRPr="00C82E09">
        <w:rPr>
          <w:rFonts w:ascii="Trebuchet MS" w:hAnsi="Trebuchet MS"/>
          <w:bCs/>
        </w:rPr>
        <w:t>cheme de antreprenoriat social</w:t>
      </w:r>
      <w:r w:rsidR="00307932" w:rsidRPr="00C82E09">
        <w:rPr>
          <w:rFonts w:ascii="Trebuchet MS" w:hAnsi="Trebuchet MS"/>
          <w:bCs/>
        </w:rPr>
        <w:t>,</w:t>
      </w:r>
      <w:r w:rsidR="00DE554F" w:rsidRPr="00C82E09">
        <w:rPr>
          <w:rFonts w:ascii="Trebuchet MS" w:hAnsi="Trebuchet MS"/>
          <w:bCs/>
        </w:rPr>
        <w:t xml:space="preserve"> care să combine sprijinul antreprenorial pre start-up și acordarea de granturi pentru start-up-uri de economie socială</w:t>
      </w:r>
      <w:r w:rsidR="00307932" w:rsidRPr="00C82E09">
        <w:rPr>
          <w:rFonts w:ascii="Trebuchet MS" w:hAnsi="Trebuchet MS"/>
          <w:bCs/>
        </w:rPr>
        <w:t>, în vederea activării potențialului de dezvoltare al sectorului economiei sociale;</w:t>
      </w:r>
    </w:p>
    <w:p w14:paraId="79FCE80E" w14:textId="77777777" w:rsidR="00FA1AE5" w:rsidRPr="00C82E09" w:rsidRDefault="009A4271" w:rsidP="00C82E09">
      <w:pPr>
        <w:pStyle w:val="ListParagraph"/>
        <w:numPr>
          <w:ilvl w:val="0"/>
          <w:numId w:val="19"/>
        </w:numPr>
        <w:spacing w:after="120"/>
        <w:ind w:left="-90" w:firstLine="0"/>
        <w:jc w:val="both"/>
        <w:rPr>
          <w:rFonts w:ascii="Trebuchet MS" w:hAnsi="Trebuchet MS"/>
          <w:bCs/>
        </w:rPr>
      </w:pPr>
      <w:r w:rsidRPr="00C82E09">
        <w:rPr>
          <w:rFonts w:ascii="Trebuchet MS" w:hAnsi="Trebuchet MS"/>
          <w:bCs/>
        </w:rPr>
        <w:t>asistență /</w:t>
      </w:r>
      <w:r w:rsidR="0048383A" w:rsidRPr="00C82E09">
        <w:rPr>
          <w:rFonts w:ascii="Trebuchet MS" w:hAnsi="Trebuchet MS"/>
          <w:bCs/>
        </w:rPr>
        <w:t xml:space="preserve">consultanță în afaceri post înființare </w:t>
      </w:r>
      <w:r w:rsidRPr="00C82E09">
        <w:rPr>
          <w:rFonts w:ascii="Trebuchet MS" w:hAnsi="Trebuchet MS"/>
          <w:bCs/>
        </w:rPr>
        <w:t xml:space="preserve">pentru </w:t>
      </w:r>
      <w:r w:rsidR="0048383A" w:rsidRPr="00C82E09">
        <w:rPr>
          <w:rFonts w:ascii="Trebuchet MS" w:hAnsi="Trebuchet MS"/>
          <w:bCs/>
        </w:rPr>
        <w:t>dep</w:t>
      </w:r>
      <w:r w:rsidR="00452F4D" w:rsidRPr="00C82E09">
        <w:rPr>
          <w:rFonts w:ascii="Trebuchet MS" w:hAnsi="Trebuchet MS"/>
          <w:bCs/>
        </w:rPr>
        <w:t>ăș</w:t>
      </w:r>
      <w:r w:rsidR="0048383A" w:rsidRPr="00C82E09">
        <w:rPr>
          <w:rFonts w:ascii="Trebuchet MS" w:hAnsi="Trebuchet MS"/>
          <w:bCs/>
        </w:rPr>
        <w:t>irea dificult</w:t>
      </w:r>
      <w:r w:rsidR="00452F4D" w:rsidRPr="00C82E09">
        <w:rPr>
          <w:rFonts w:ascii="Trebuchet MS" w:hAnsi="Trebuchet MS"/>
          <w:bCs/>
        </w:rPr>
        <w:t>ăț</w:t>
      </w:r>
      <w:r w:rsidR="0048383A" w:rsidRPr="00C82E09">
        <w:rPr>
          <w:rFonts w:ascii="Trebuchet MS" w:hAnsi="Trebuchet MS"/>
          <w:bCs/>
        </w:rPr>
        <w:t>ilor eco</w:t>
      </w:r>
      <w:r w:rsidRPr="00C82E09">
        <w:rPr>
          <w:rFonts w:ascii="Trebuchet MS" w:hAnsi="Trebuchet MS"/>
          <w:bCs/>
        </w:rPr>
        <w:t>nomice și sprijin pentru inovare și digitalizare al start-up-urilor sustenabile;</w:t>
      </w:r>
    </w:p>
    <w:p w14:paraId="765F5C0A" w14:textId="77777777" w:rsidR="0076001B" w:rsidRPr="00ED6D59" w:rsidRDefault="00BF6209" w:rsidP="00C82E09">
      <w:pPr>
        <w:pStyle w:val="ListParagraph"/>
        <w:numPr>
          <w:ilvl w:val="0"/>
          <w:numId w:val="19"/>
        </w:numPr>
        <w:spacing w:after="120"/>
        <w:ind w:left="-90" w:firstLine="0"/>
        <w:jc w:val="both"/>
        <w:rPr>
          <w:rFonts w:ascii="Trebuchet MS" w:hAnsi="Trebuchet MS"/>
          <w:bCs/>
        </w:rPr>
      </w:pPr>
      <w:r w:rsidRPr="00ED6D59">
        <w:rPr>
          <w:rFonts w:ascii="Trebuchet MS" w:hAnsi="Trebuchet MS"/>
          <w:bCs/>
        </w:rPr>
        <w:t>s</w:t>
      </w:r>
      <w:r w:rsidR="00ED41F8">
        <w:rPr>
          <w:rFonts w:ascii="Trebuchet MS" w:hAnsi="Trebuchet MS"/>
          <w:bCs/>
        </w:rPr>
        <w:t>cheme de s</w:t>
      </w:r>
      <w:r w:rsidR="0054416B" w:rsidRPr="00ED6D59">
        <w:rPr>
          <w:rFonts w:ascii="Trebuchet MS" w:hAnsi="Trebuchet MS"/>
          <w:bCs/>
        </w:rPr>
        <w:t xml:space="preserve">prijin, inclusiv financiar, </w:t>
      </w:r>
      <w:r w:rsidR="0052736A">
        <w:rPr>
          <w:rFonts w:ascii="Trebuchet MS" w:hAnsi="Trebuchet MS"/>
          <w:bCs/>
        </w:rPr>
        <w:t>în vederea</w:t>
      </w:r>
      <w:r w:rsidR="0052736A" w:rsidRPr="00ED6D59">
        <w:rPr>
          <w:rFonts w:ascii="Trebuchet MS" w:hAnsi="Trebuchet MS"/>
          <w:bCs/>
        </w:rPr>
        <w:t xml:space="preserve"> </w:t>
      </w:r>
      <w:r w:rsidR="0054416B" w:rsidRPr="00ED6D59">
        <w:rPr>
          <w:rFonts w:ascii="Trebuchet MS" w:hAnsi="Trebuchet MS"/>
          <w:bCs/>
        </w:rPr>
        <w:t>îmbunătățir</w:t>
      </w:r>
      <w:r w:rsidR="0052736A">
        <w:rPr>
          <w:rFonts w:ascii="Trebuchet MS" w:hAnsi="Trebuchet MS"/>
          <w:bCs/>
        </w:rPr>
        <w:t>ii</w:t>
      </w:r>
      <w:r w:rsidR="0054416B" w:rsidRPr="00ED6D59">
        <w:rPr>
          <w:rFonts w:ascii="Trebuchet MS" w:hAnsi="Trebuchet MS"/>
          <w:bCs/>
        </w:rPr>
        <w:t xml:space="preserve"> perspectivelor</w:t>
      </w:r>
      <w:r w:rsidR="00535AE6">
        <w:rPr>
          <w:rFonts w:ascii="Trebuchet MS" w:hAnsi="Trebuchet MS"/>
          <w:bCs/>
        </w:rPr>
        <w:t xml:space="preserve"> </w:t>
      </w:r>
      <w:r w:rsidR="001A44DA">
        <w:rPr>
          <w:rFonts w:ascii="Trebuchet MS" w:hAnsi="Trebuchet MS"/>
          <w:bCs/>
        </w:rPr>
        <w:t xml:space="preserve">de </w:t>
      </w:r>
      <w:r w:rsidR="0054416B" w:rsidRPr="00ED6D59">
        <w:rPr>
          <w:rFonts w:ascii="Trebuchet MS" w:hAnsi="Trebuchet MS"/>
          <w:bCs/>
        </w:rPr>
        <w:t xml:space="preserve">consolidare și dezvoltare </w:t>
      </w:r>
      <w:r w:rsidR="00B71EB3" w:rsidRPr="00ED6D59">
        <w:rPr>
          <w:rFonts w:ascii="Trebuchet MS" w:hAnsi="Trebuchet MS"/>
          <w:bCs/>
        </w:rPr>
        <w:t xml:space="preserve">sustenabilă </w:t>
      </w:r>
      <w:r w:rsidR="009A4271" w:rsidRPr="00ED6D59">
        <w:rPr>
          <w:rFonts w:ascii="Trebuchet MS" w:hAnsi="Trebuchet MS"/>
          <w:bCs/>
        </w:rPr>
        <w:t>a structurilor de economie socială</w:t>
      </w:r>
      <w:r w:rsidR="0052736A">
        <w:rPr>
          <w:rFonts w:ascii="Trebuchet MS" w:hAnsi="Trebuchet MS"/>
          <w:bCs/>
        </w:rPr>
        <w:t>, în special</w:t>
      </w:r>
      <w:r w:rsidR="00CE7CA8">
        <w:rPr>
          <w:rFonts w:ascii="Trebuchet MS" w:hAnsi="Trebuchet MS"/>
          <w:bCs/>
        </w:rPr>
        <w:t xml:space="preserve"> a celor cu rezultate dovedite de angajare a persoanelor din grupurile defavorizate</w:t>
      </w:r>
      <w:r w:rsidR="009A4271" w:rsidRPr="00ED6D59">
        <w:rPr>
          <w:rFonts w:ascii="Trebuchet MS" w:hAnsi="Trebuchet MS"/>
          <w:bCs/>
        </w:rPr>
        <w:t>;</w:t>
      </w:r>
    </w:p>
    <w:p w14:paraId="435AEEAF" w14:textId="77777777" w:rsidR="00AB7A8B" w:rsidRPr="001A44DA" w:rsidRDefault="0076001B" w:rsidP="00C82E09">
      <w:pPr>
        <w:pStyle w:val="ListParagraph"/>
        <w:numPr>
          <w:ilvl w:val="0"/>
          <w:numId w:val="19"/>
        </w:numPr>
        <w:spacing w:after="120"/>
        <w:ind w:left="-90" w:firstLine="0"/>
        <w:jc w:val="both"/>
        <w:rPr>
          <w:rFonts w:ascii="Trebuchet MS" w:hAnsi="Trebuchet MS"/>
        </w:rPr>
      </w:pPr>
      <w:r w:rsidRPr="00ED6D59">
        <w:rPr>
          <w:rFonts w:ascii="Trebuchet MS" w:hAnsi="Trebuchet MS"/>
          <w:bCs/>
        </w:rPr>
        <w:t xml:space="preserve">subvenționarea procesului de integrare socio-profesională a lucrătorilor defavorizați în cadrul întreprinderilor sociale de inserție – acoperirea costurilor de calificare la locul de muncă, contracte de muncă subvenționate pe perioade cuprinse între 6 – 24 luni, cu servicii </w:t>
      </w:r>
      <w:r w:rsidRPr="001A44DA">
        <w:rPr>
          <w:rFonts w:ascii="Trebuchet MS" w:hAnsi="Trebuchet MS"/>
          <w:bCs/>
        </w:rPr>
        <w:t>de acompaniere socio-profesională și sociale</w:t>
      </w:r>
      <w:r w:rsidR="00AB7A8B" w:rsidRPr="001A44DA">
        <w:rPr>
          <w:rFonts w:ascii="Trebuchet MS" w:hAnsi="Trebuchet MS"/>
          <w:bCs/>
        </w:rPr>
        <w:t>;</w:t>
      </w:r>
    </w:p>
    <w:p w14:paraId="12837D94" w14:textId="616C8B7A" w:rsidR="0054416B" w:rsidRPr="00C82E09" w:rsidRDefault="00AB7A8B" w:rsidP="00B5207F">
      <w:pPr>
        <w:pStyle w:val="ListParagraph"/>
        <w:numPr>
          <w:ilvl w:val="0"/>
          <w:numId w:val="19"/>
        </w:numPr>
        <w:spacing w:after="120"/>
        <w:ind w:left="-90" w:firstLine="0"/>
        <w:jc w:val="both"/>
        <w:rPr>
          <w:rFonts w:ascii="Trebuchet MS" w:hAnsi="Trebuchet MS"/>
        </w:rPr>
      </w:pPr>
      <w:r w:rsidRPr="001A44DA">
        <w:rPr>
          <w:rFonts w:ascii="Trebuchet MS" w:hAnsi="Trebuchet MS"/>
        </w:rPr>
        <w:t>susținerea înființării de centre de inovație și antreprenoriat (de tipul incubatoarelor</w:t>
      </w:r>
      <w:r w:rsidR="00777906">
        <w:rPr>
          <w:rFonts w:ascii="Trebuchet MS" w:hAnsi="Trebuchet MS"/>
        </w:rPr>
        <w:t>/</w:t>
      </w:r>
      <w:r w:rsidR="00777906" w:rsidRPr="008A2410">
        <w:rPr>
          <w:rFonts w:ascii="Trebuchet MS" w:hAnsi="Trebuchet MS"/>
        </w:rPr>
        <w:t>huburilor</w:t>
      </w:r>
      <w:r w:rsidR="00777906" w:rsidRPr="00C82E09">
        <w:rPr>
          <w:rFonts w:ascii="Trebuchet MS" w:hAnsi="Trebuchet MS"/>
        </w:rPr>
        <w:t xml:space="preserve"> </w:t>
      </w:r>
      <w:r w:rsidRPr="00C82E09">
        <w:rPr>
          <w:rFonts w:ascii="Trebuchet MS" w:hAnsi="Trebuchet MS"/>
        </w:rPr>
        <w:t>de afaceri</w:t>
      </w:r>
      <w:r w:rsidR="0018518A" w:rsidRPr="00C82E09">
        <w:rPr>
          <w:rStyle w:val="FootnoteReference"/>
          <w:rFonts w:ascii="Trebuchet MS" w:hAnsi="Trebuchet MS"/>
        </w:rPr>
        <w:footnoteReference w:id="26"/>
      </w:r>
      <w:r w:rsidRPr="00C82E09">
        <w:rPr>
          <w:rFonts w:ascii="Trebuchet MS" w:hAnsi="Trebuchet MS"/>
        </w:rPr>
        <w:t>, makerspace</w:t>
      </w:r>
      <w:r w:rsidR="00777906" w:rsidRPr="008A2410">
        <w:rPr>
          <w:rFonts w:ascii="Trebuchet MS" w:hAnsi="Trebuchet MS"/>
        </w:rPr>
        <w:t>-urilor</w:t>
      </w:r>
      <w:r w:rsidR="0018518A" w:rsidRPr="008A2410">
        <w:rPr>
          <w:rStyle w:val="FootnoteReference"/>
          <w:rFonts w:ascii="Trebuchet MS" w:hAnsi="Trebuchet MS"/>
        </w:rPr>
        <w:footnoteReference w:id="27"/>
      </w:r>
      <w:r w:rsidRPr="00C82E09">
        <w:rPr>
          <w:rFonts w:ascii="Trebuchet MS" w:hAnsi="Trebuchet MS"/>
        </w:rPr>
        <w:t>, centre</w:t>
      </w:r>
      <w:r w:rsidR="00777906" w:rsidRPr="00C82E09">
        <w:rPr>
          <w:rFonts w:ascii="Trebuchet MS" w:hAnsi="Trebuchet MS"/>
        </w:rPr>
        <w:t>lor</w:t>
      </w:r>
      <w:r w:rsidRPr="00C82E09">
        <w:rPr>
          <w:rFonts w:ascii="Trebuchet MS" w:hAnsi="Trebuchet MS"/>
        </w:rPr>
        <w:t xml:space="preserve"> dedicate roboticii și inteligenței artifi</w:t>
      </w:r>
      <w:r w:rsidR="001A44DA" w:rsidRPr="00C82E09">
        <w:rPr>
          <w:rFonts w:ascii="Trebuchet MS" w:hAnsi="Trebuchet MS"/>
        </w:rPr>
        <w:t>ciale etc.).</w:t>
      </w:r>
    </w:p>
    <w:p w14:paraId="59754D9D" w14:textId="77777777" w:rsidR="006D263A" w:rsidRPr="00ED6D59" w:rsidRDefault="006D263A" w:rsidP="00C82E0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90" w:right="-18"/>
        <w:jc w:val="both"/>
        <w:rPr>
          <w:rFonts w:ascii="Trebuchet MS" w:hAnsi="Trebuchet MS"/>
        </w:rPr>
      </w:pPr>
    </w:p>
    <w:p w14:paraId="042F5861" w14:textId="77777777" w:rsidR="004D0342" w:rsidRPr="00ED6D59" w:rsidRDefault="004D0342" w:rsidP="007930D9">
      <w:pPr>
        <w:spacing w:after="120" w:line="276" w:lineRule="auto"/>
        <w:rPr>
          <w:rFonts w:ascii="Trebuchet MS" w:hAnsi="Trebuchet MS"/>
          <w:b/>
          <w:lang w:val="ro-RO"/>
        </w:rPr>
      </w:pPr>
      <w:r w:rsidRPr="00ED6D59">
        <w:rPr>
          <w:rFonts w:ascii="Trebuchet MS" w:hAnsi="Trebuchet MS"/>
          <w:b/>
          <w:lang w:val="ro-RO"/>
        </w:rPr>
        <w:t>DIRE</w:t>
      </w:r>
      <w:r w:rsidR="002859C1" w:rsidRPr="00ED6D59">
        <w:rPr>
          <w:rFonts w:ascii="Trebuchet MS" w:hAnsi="Trebuchet MS"/>
          <w:b/>
          <w:lang w:val="ro-RO"/>
        </w:rPr>
        <w:t>CȚIA</w:t>
      </w:r>
      <w:r w:rsidRPr="00ED6D59">
        <w:rPr>
          <w:rFonts w:ascii="Trebuchet MS" w:hAnsi="Trebuchet MS"/>
          <w:b/>
          <w:lang w:val="ro-RO"/>
        </w:rPr>
        <w:t xml:space="preserve"> DE ACȚIUNE 3: </w:t>
      </w:r>
    </w:p>
    <w:p w14:paraId="275E3AA3" w14:textId="77777777" w:rsidR="00667F82" w:rsidRPr="00ED6D59" w:rsidRDefault="00667F82" w:rsidP="007930D9">
      <w:pPr>
        <w:spacing w:after="120" w:line="276" w:lineRule="auto"/>
        <w:rPr>
          <w:rFonts w:ascii="Trebuchet MS" w:hAnsi="Trebuchet MS"/>
          <w:b/>
          <w:lang w:val="ro-RO"/>
        </w:rPr>
      </w:pPr>
      <w:r w:rsidRPr="00ED6D59">
        <w:rPr>
          <w:rFonts w:ascii="Trebuchet MS" w:hAnsi="Trebuchet MS"/>
          <w:b/>
          <w:lang w:val="ro-RO"/>
        </w:rPr>
        <w:t xml:space="preserve">Dezvoltarea de măsuri pentru identificarea și reducerea deficitelor de forță de muncă, în special a celor de la nivel local/regional </w:t>
      </w:r>
    </w:p>
    <w:tbl>
      <w:tblPr>
        <w:tblStyle w:val="TableGrid"/>
        <w:tblW w:w="0" w:type="auto"/>
        <w:tblLook w:val="04A0" w:firstRow="1" w:lastRow="0" w:firstColumn="1" w:lastColumn="0" w:noHBand="0" w:noVBand="1"/>
      </w:tblPr>
      <w:tblGrid>
        <w:gridCol w:w="9062"/>
      </w:tblGrid>
      <w:tr w:rsidR="00667F82" w:rsidRPr="00ED6D59" w14:paraId="735BD3BC" w14:textId="77777777" w:rsidTr="00317536">
        <w:tc>
          <w:tcPr>
            <w:tcW w:w="9062" w:type="dxa"/>
          </w:tcPr>
          <w:p w14:paraId="64FC37EF" w14:textId="77777777" w:rsidR="00C64E77" w:rsidRPr="00ED6D59" w:rsidRDefault="00727870" w:rsidP="007930D9">
            <w:pPr>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t>Menținerea tendinței de creștere negativă a populației, emigrarea lucrătorilor calificați, rata de inactivitate</w:t>
            </w:r>
            <w:r w:rsidR="00C64E77" w:rsidRPr="00ED6D59">
              <w:rPr>
                <w:rFonts w:ascii="Trebuchet MS" w:hAnsi="Trebuchet MS"/>
                <w:sz w:val="22"/>
                <w:szCs w:val="22"/>
                <w:lang w:val="ro-RO"/>
              </w:rPr>
              <w:t xml:space="preserve">, care variază de la o regiune la alta și de la un grup social la altul </w:t>
            </w:r>
            <w:r w:rsidRPr="00ED6D59">
              <w:rPr>
                <w:rFonts w:ascii="Trebuchet MS" w:hAnsi="Trebuchet MS"/>
                <w:sz w:val="22"/>
                <w:szCs w:val="22"/>
                <w:lang w:val="ro-RO"/>
              </w:rPr>
              <w:t>au generat un deficit semnificativ de forță de muncă</w:t>
            </w:r>
            <w:r w:rsidR="00C64E77" w:rsidRPr="00ED6D59">
              <w:rPr>
                <w:rFonts w:ascii="Trebuchet MS" w:hAnsi="Trebuchet MS"/>
                <w:sz w:val="22"/>
                <w:szCs w:val="22"/>
                <w:lang w:val="ro-RO"/>
              </w:rPr>
              <w:t xml:space="preserve"> (Semestrul European – Comisia Europeană, Raportul de țară din 2020 privind România)</w:t>
            </w:r>
            <w:r w:rsidRPr="00ED6D59">
              <w:rPr>
                <w:rFonts w:ascii="Trebuchet MS" w:hAnsi="Trebuchet MS"/>
                <w:sz w:val="22"/>
                <w:szCs w:val="22"/>
                <w:lang w:val="ro-RO"/>
              </w:rPr>
              <w:t xml:space="preserve">. </w:t>
            </w:r>
          </w:p>
          <w:p w14:paraId="3AFAB8EC" w14:textId="77777777" w:rsidR="0098477B" w:rsidRPr="00ED6D59" w:rsidRDefault="00667F82" w:rsidP="007930D9">
            <w:pPr>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t>Deficitele de forță de muncă atât la nivel național, cât și regional, determină o utilizare suboptimală a forței de muncă disponibile și presiune pe forța de muncă angajată</w:t>
            </w:r>
            <w:r w:rsidR="00ED5239">
              <w:rPr>
                <w:rFonts w:ascii="Trebuchet MS" w:hAnsi="Trebuchet MS"/>
                <w:sz w:val="22"/>
                <w:szCs w:val="22"/>
                <w:lang w:val="ro-RO"/>
              </w:rPr>
              <w:t>,</w:t>
            </w:r>
            <w:r w:rsidRPr="00ED6D59">
              <w:rPr>
                <w:rFonts w:ascii="Trebuchet MS" w:hAnsi="Trebuchet MS"/>
                <w:sz w:val="22"/>
                <w:szCs w:val="22"/>
                <w:lang w:val="ro-RO"/>
              </w:rPr>
              <w:t xml:space="preserve"> care trebuie să acopere prin eforturi suplimentare aceste dezechilibre. </w:t>
            </w:r>
          </w:p>
          <w:p w14:paraId="3F94FB31" w14:textId="77777777" w:rsidR="00216DF0" w:rsidRPr="00ED6D59" w:rsidRDefault="00216DF0" w:rsidP="008A2410">
            <w:pPr>
              <w:pStyle w:val="NoSpacing"/>
              <w:spacing w:line="276" w:lineRule="auto"/>
              <w:jc w:val="both"/>
              <w:rPr>
                <w:rFonts w:ascii="Trebuchet MS" w:eastAsia="SimSun" w:hAnsi="Trebuchet MS"/>
                <w:sz w:val="22"/>
                <w:szCs w:val="22"/>
                <w:lang w:val="ro-RO"/>
              </w:rPr>
            </w:pPr>
            <w:r w:rsidRPr="00ED6D59">
              <w:rPr>
                <w:rFonts w:ascii="Trebuchet MS" w:eastAsia="SimSun" w:hAnsi="Trebuchet MS"/>
                <w:sz w:val="22"/>
                <w:szCs w:val="22"/>
                <w:lang w:val="ro-RO"/>
              </w:rPr>
              <w:t>Rata șomajului și oferta de muncă variază semnificativ de la o regiune la alta, iar mobilitatea forței de muncă pe piața internă este sc</w:t>
            </w:r>
            <w:r w:rsidR="000B7235">
              <w:rPr>
                <w:rFonts w:ascii="Trebuchet MS" w:eastAsia="SimSun" w:hAnsi="Trebuchet MS"/>
                <w:sz w:val="22"/>
                <w:szCs w:val="22"/>
                <w:lang w:val="ro-RO"/>
              </w:rPr>
              <w:t>ă</w:t>
            </w:r>
            <w:r w:rsidRPr="00ED6D59">
              <w:rPr>
                <w:rFonts w:ascii="Trebuchet MS" w:eastAsia="SimSun" w:hAnsi="Trebuchet MS"/>
                <w:sz w:val="22"/>
                <w:szCs w:val="22"/>
                <w:lang w:val="ro-RO"/>
              </w:rPr>
              <w:t>zută</w:t>
            </w:r>
            <w:r w:rsidR="002C7CBB" w:rsidRPr="00ED6D59">
              <w:rPr>
                <w:rFonts w:ascii="Trebuchet MS" w:eastAsia="SimSun" w:hAnsi="Trebuchet MS"/>
                <w:sz w:val="22"/>
                <w:szCs w:val="22"/>
                <w:lang w:val="ro-RO"/>
              </w:rPr>
              <w:t xml:space="preserve">, ceea ce conduce spre necesitatea abordării diferenţiate în profil teritorial a problematicii resurselor umane. </w:t>
            </w:r>
          </w:p>
          <w:p w14:paraId="51756F40" w14:textId="77777777" w:rsidR="00581231" w:rsidRPr="00ED6D59" w:rsidRDefault="00581231" w:rsidP="000B7235">
            <w:pPr>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t>Drept urmare,</w:t>
            </w:r>
            <w:r w:rsidR="00C64E77" w:rsidRPr="00ED6D59">
              <w:rPr>
                <w:rFonts w:ascii="Trebuchet MS" w:hAnsi="Trebuchet MS"/>
                <w:sz w:val="22"/>
                <w:szCs w:val="22"/>
                <w:lang w:val="ro-RO"/>
              </w:rPr>
              <w:t xml:space="preserve"> pentru a preveni </w:t>
            </w:r>
            <w:r w:rsidR="000B7235">
              <w:rPr>
                <w:rFonts w:ascii="Trebuchet MS" w:hAnsi="Trebuchet MS"/>
                <w:sz w:val="22"/>
                <w:szCs w:val="22"/>
                <w:lang w:val="ro-RO"/>
              </w:rPr>
              <w:t xml:space="preserve">necorelarea cererii de forță de muncă cu oferta disponibilă, </w:t>
            </w:r>
            <w:r w:rsidRPr="00ED6D59">
              <w:rPr>
                <w:rFonts w:ascii="Trebuchet MS" w:hAnsi="Trebuchet MS"/>
                <w:sz w:val="22"/>
                <w:szCs w:val="22"/>
                <w:lang w:val="ro-RO"/>
              </w:rPr>
              <w:t xml:space="preserve">se impune implementarea unui sistem </w:t>
            </w:r>
            <w:r w:rsidR="000B7235">
              <w:rPr>
                <w:rFonts w:ascii="Trebuchet MS" w:hAnsi="Trebuchet MS"/>
                <w:sz w:val="22"/>
                <w:szCs w:val="22"/>
                <w:lang w:val="ro-RO"/>
              </w:rPr>
              <w:t xml:space="preserve">complex </w:t>
            </w:r>
            <w:r w:rsidRPr="00ED6D59">
              <w:rPr>
                <w:rFonts w:ascii="Trebuchet MS" w:hAnsi="Trebuchet MS"/>
                <w:sz w:val="22"/>
                <w:szCs w:val="22"/>
                <w:lang w:val="ro-RO"/>
              </w:rPr>
              <w:t xml:space="preserve">de monitorizare a deficitului </w:t>
            </w:r>
            <w:r w:rsidR="000B7235">
              <w:rPr>
                <w:rFonts w:ascii="Trebuchet MS" w:hAnsi="Trebuchet MS"/>
                <w:sz w:val="22"/>
                <w:szCs w:val="22"/>
                <w:lang w:val="ro-RO"/>
              </w:rPr>
              <w:t>reclamat de angajatori,</w:t>
            </w:r>
            <w:r w:rsidRPr="00ED6D59">
              <w:rPr>
                <w:rFonts w:ascii="Trebuchet MS" w:hAnsi="Trebuchet MS"/>
                <w:sz w:val="22"/>
                <w:szCs w:val="22"/>
                <w:lang w:val="ro-RO"/>
              </w:rPr>
              <w:t xml:space="preserve"> care să furnizeze informații clare cu privire la nevoile existente și care să sprijine procesul de adoptare a măsurilor necesare pentru acest tip de nevoi. </w:t>
            </w:r>
          </w:p>
          <w:p w14:paraId="2139CC09" w14:textId="77777777" w:rsidR="00581231" w:rsidRPr="00ED6D59" w:rsidRDefault="00581231" w:rsidP="0076001B">
            <w:pPr>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Totodată, este necesară continuarea eforturilor de încurajare a mobilității interne ca o posibilă soluție pentru gestionarea deficitelor regionale și locale de forță de muncă, identificarea de soluții pe termen mediu și lung, dar și realizarea unor parteneriate </w:t>
            </w:r>
            <w:r w:rsidRPr="00ED6D59">
              <w:rPr>
                <w:rFonts w:ascii="Trebuchet MS" w:hAnsi="Trebuchet MS"/>
                <w:sz w:val="22"/>
                <w:szCs w:val="22"/>
                <w:lang w:val="ro-RO"/>
              </w:rPr>
              <w:lastRenderedPageBreak/>
              <w:t>strategice la nivel local, îmbunătățirea competențelor și consolidarea dialogului social, care să concure la satisfacerea necesității de resursă umană și implicit la dezvoltarea economică a localității/regiun</w:t>
            </w:r>
            <w:r w:rsidR="002A6AEF" w:rsidRPr="00ED6D59">
              <w:rPr>
                <w:rFonts w:ascii="Trebuchet MS" w:hAnsi="Trebuchet MS"/>
                <w:sz w:val="22"/>
                <w:szCs w:val="22"/>
                <w:lang w:val="ro-RO"/>
              </w:rPr>
              <w:t>ii.</w:t>
            </w:r>
          </w:p>
          <w:p w14:paraId="41552A52" w14:textId="1C2FAF2C" w:rsidR="00034260" w:rsidRPr="00ED6D59" w:rsidRDefault="00C64E77" w:rsidP="001271DB">
            <w:pPr>
              <w:spacing w:after="120" w:line="276" w:lineRule="auto"/>
              <w:jc w:val="both"/>
              <w:rPr>
                <w:rFonts w:ascii="Trebuchet MS" w:eastAsiaTheme="minorEastAsia" w:hAnsi="Trebuchet MS" w:cstheme="minorBidi"/>
                <w:bCs/>
                <w:sz w:val="22"/>
                <w:szCs w:val="22"/>
                <w:lang w:val="ro-RO" w:eastAsia="zh-TW"/>
              </w:rPr>
            </w:pPr>
            <w:r w:rsidRPr="00ED6D59">
              <w:rPr>
                <w:rFonts w:ascii="Trebuchet MS" w:eastAsiaTheme="minorEastAsia" w:hAnsi="Trebuchet MS" w:cstheme="minorBidi"/>
                <w:bCs/>
                <w:sz w:val="22"/>
                <w:szCs w:val="22"/>
                <w:lang w:val="ro-RO" w:eastAsia="zh-TW"/>
              </w:rPr>
              <w:t>De asemenea</w:t>
            </w:r>
            <w:r w:rsidR="00034260" w:rsidRPr="00ED6D59">
              <w:rPr>
                <w:rFonts w:ascii="Trebuchet MS" w:eastAsiaTheme="minorEastAsia" w:hAnsi="Trebuchet MS" w:cstheme="minorBidi"/>
                <w:bCs/>
                <w:sz w:val="22"/>
                <w:szCs w:val="22"/>
                <w:lang w:val="ro-RO" w:eastAsia="zh-TW"/>
              </w:rPr>
              <w:t>, persoanele din mediul rural care au statut de lucrător familia</w:t>
            </w:r>
            <w:r w:rsidR="000762A7">
              <w:rPr>
                <w:rFonts w:ascii="Trebuchet MS" w:eastAsiaTheme="minorEastAsia" w:hAnsi="Trebuchet MS" w:cstheme="minorBidi"/>
                <w:bCs/>
                <w:sz w:val="22"/>
                <w:szCs w:val="22"/>
                <w:lang w:val="ro-RO" w:eastAsia="zh-TW"/>
              </w:rPr>
              <w:t>l</w:t>
            </w:r>
            <w:r w:rsidR="00034260" w:rsidRPr="00ED6D59">
              <w:rPr>
                <w:rFonts w:ascii="Trebuchet MS" w:eastAsiaTheme="minorEastAsia" w:hAnsi="Trebuchet MS" w:cstheme="minorBidi"/>
                <w:bCs/>
                <w:sz w:val="22"/>
                <w:szCs w:val="22"/>
                <w:lang w:val="ro-RO" w:eastAsia="zh-TW"/>
              </w:rPr>
              <w:t xml:space="preserve"> neremunerat pot reprezenta o soluție pentru atenuarea deficitelor de forță de muncă</w:t>
            </w:r>
            <w:r w:rsidR="001271DB">
              <w:rPr>
                <w:rFonts w:ascii="Trebuchet MS" w:eastAsiaTheme="minorEastAsia" w:hAnsi="Trebuchet MS" w:cstheme="minorBidi"/>
                <w:bCs/>
                <w:sz w:val="22"/>
                <w:szCs w:val="22"/>
                <w:lang w:val="ro-RO" w:eastAsia="zh-TW"/>
              </w:rPr>
              <w:t>,</w:t>
            </w:r>
            <w:r w:rsidR="00034260" w:rsidRPr="00ED6D59">
              <w:rPr>
                <w:rFonts w:ascii="Trebuchet MS" w:eastAsiaTheme="minorEastAsia" w:hAnsi="Trebuchet MS" w:cstheme="minorBidi"/>
                <w:bCs/>
                <w:sz w:val="22"/>
                <w:szCs w:val="22"/>
                <w:lang w:val="ro-RO" w:eastAsia="zh-TW"/>
              </w:rPr>
              <w:t xml:space="preserve"> prin modificarea statutului și tranziția de la agricultura de subzistență către sectoare economice care determin</w:t>
            </w:r>
            <w:r w:rsidR="001271DB">
              <w:rPr>
                <w:rFonts w:ascii="Trebuchet MS" w:eastAsiaTheme="minorEastAsia" w:hAnsi="Trebuchet MS" w:cstheme="minorBidi"/>
                <w:bCs/>
                <w:sz w:val="22"/>
                <w:szCs w:val="22"/>
                <w:lang w:val="ro-RO" w:eastAsia="zh-TW"/>
              </w:rPr>
              <w:t>ă</w:t>
            </w:r>
            <w:r w:rsidR="00034260" w:rsidRPr="00ED6D59">
              <w:rPr>
                <w:rFonts w:ascii="Trebuchet MS" w:eastAsiaTheme="minorEastAsia" w:hAnsi="Trebuchet MS" w:cstheme="minorBidi"/>
                <w:bCs/>
                <w:sz w:val="22"/>
                <w:szCs w:val="22"/>
                <w:lang w:val="ro-RO" w:eastAsia="zh-TW"/>
              </w:rPr>
              <w:t xml:space="preserve"> îmbunătățirea condițiilor de viață și muncă a acestora.</w:t>
            </w:r>
          </w:p>
          <w:p w14:paraId="7B455657" w14:textId="7CD1EF19" w:rsidR="00581231" w:rsidRDefault="00581231" w:rsidP="004268FD">
            <w:pPr>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t>O altă soluție pentru atenuarea deficitelor de forță de muncă poate fi prelungirea vieții active, contribuind</w:t>
            </w:r>
            <w:r w:rsidR="006634B5" w:rsidRPr="00ED6D59">
              <w:rPr>
                <w:rFonts w:ascii="Trebuchet MS" w:hAnsi="Trebuchet MS"/>
                <w:sz w:val="22"/>
                <w:szCs w:val="22"/>
                <w:lang w:val="ro-RO"/>
              </w:rPr>
              <w:t xml:space="preserve">, astfel, </w:t>
            </w:r>
            <w:r w:rsidRPr="00ED6D59">
              <w:rPr>
                <w:rFonts w:ascii="Trebuchet MS" w:hAnsi="Trebuchet MS"/>
                <w:sz w:val="22"/>
                <w:szCs w:val="22"/>
                <w:lang w:val="ro-RO"/>
              </w:rPr>
              <w:t>la</w:t>
            </w:r>
            <w:r w:rsidR="006634B5" w:rsidRPr="00ED6D59">
              <w:rPr>
                <w:rFonts w:ascii="Trebuchet MS" w:hAnsi="Trebuchet MS"/>
                <w:sz w:val="22"/>
                <w:szCs w:val="22"/>
                <w:lang w:val="ro-RO"/>
              </w:rPr>
              <w:t xml:space="preserve"> echilibrarea</w:t>
            </w:r>
            <w:r w:rsidRPr="00ED6D59">
              <w:rPr>
                <w:rFonts w:ascii="Trebuchet MS" w:hAnsi="Trebuchet MS"/>
                <w:sz w:val="22"/>
                <w:szCs w:val="22"/>
                <w:lang w:val="ro-RO"/>
              </w:rPr>
              <w:t xml:space="preserve"> ofert</w:t>
            </w:r>
            <w:r w:rsidR="006634B5" w:rsidRPr="00ED6D59">
              <w:rPr>
                <w:rFonts w:ascii="Trebuchet MS" w:hAnsi="Trebuchet MS"/>
                <w:sz w:val="22"/>
                <w:szCs w:val="22"/>
                <w:lang w:val="ro-RO"/>
              </w:rPr>
              <w:t>ei</w:t>
            </w:r>
            <w:r w:rsidRPr="00ED6D59">
              <w:rPr>
                <w:rFonts w:ascii="Trebuchet MS" w:hAnsi="Trebuchet MS"/>
                <w:sz w:val="22"/>
                <w:szCs w:val="22"/>
                <w:lang w:val="ro-RO"/>
              </w:rPr>
              <w:t xml:space="preserve"> de forță de muncă.</w:t>
            </w:r>
            <w:r w:rsidR="00204C84" w:rsidRPr="00ED6D59">
              <w:rPr>
                <w:rFonts w:ascii="Trebuchet MS" w:hAnsi="Trebuchet MS"/>
                <w:sz w:val="22"/>
                <w:szCs w:val="22"/>
                <w:lang w:val="ro-RO"/>
              </w:rPr>
              <w:t xml:space="preserve"> </w:t>
            </w:r>
            <w:r w:rsidRPr="00ED6D59">
              <w:rPr>
                <w:rFonts w:ascii="Trebuchet MS" w:hAnsi="Trebuchet MS"/>
                <w:sz w:val="22"/>
                <w:szCs w:val="22"/>
                <w:lang w:val="ro-RO"/>
              </w:rPr>
              <w:t>Nu în ultimul rând, implicarea</w:t>
            </w:r>
            <w:r w:rsidR="001271DB">
              <w:rPr>
                <w:rFonts w:ascii="Trebuchet MS" w:hAnsi="Trebuchet MS"/>
                <w:sz w:val="22"/>
                <w:szCs w:val="22"/>
                <w:lang w:val="ro-RO"/>
              </w:rPr>
              <w:t xml:space="preserve"> </w:t>
            </w:r>
            <w:r w:rsidRPr="00ED6D59">
              <w:rPr>
                <w:rFonts w:ascii="Trebuchet MS" w:hAnsi="Trebuchet MS"/>
                <w:sz w:val="22"/>
                <w:szCs w:val="22"/>
                <w:lang w:val="ro-RO"/>
              </w:rPr>
              <w:t xml:space="preserve">seniorilor în acțiuni de </w:t>
            </w:r>
            <w:r w:rsidR="006939AC">
              <w:rPr>
                <w:rFonts w:ascii="Trebuchet MS" w:hAnsi="Trebuchet MS"/>
                <w:sz w:val="22"/>
                <w:szCs w:val="22"/>
                <w:lang w:val="ro-RO"/>
              </w:rPr>
              <w:t xml:space="preserve">îndrumare </w:t>
            </w:r>
            <w:r w:rsidR="00654793">
              <w:rPr>
                <w:rFonts w:ascii="Trebuchet MS" w:hAnsi="Trebuchet MS"/>
                <w:sz w:val="22"/>
                <w:szCs w:val="22"/>
                <w:lang w:val="ro-RO"/>
              </w:rPr>
              <w:t xml:space="preserve">și sprijin </w:t>
            </w:r>
            <w:r w:rsidR="006939AC">
              <w:rPr>
                <w:rFonts w:ascii="Trebuchet MS" w:hAnsi="Trebuchet MS"/>
                <w:sz w:val="22"/>
                <w:szCs w:val="22"/>
                <w:lang w:val="ro-RO"/>
              </w:rPr>
              <w:t>(</w:t>
            </w:r>
            <w:r w:rsidRPr="00ED6D59">
              <w:rPr>
                <w:rFonts w:ascii="Trebuchet MS" w:hAnsi="Trebuchet MS"/>
                <w:sz w:val="22"/>
                <w:szCs w:val="22"/>
                <w:lang w:val="ro-RO"/>
              </w:rPr>
              <w:t>mentorat, tutorat</w:t>
            </w:r>
            <w:r w:rsidR="00654793">
              <w:rPr>
                <w:rFonts w:ascii="Trebuchet MS" w:hAnsi="Trebuchet MS"/>
                <w:sz w:val="22"/>
                <w:szCs w:val="22"/>
                <w:lang w:val="ro-RO"/>
              </w:rPr>
              <w:t>)</w:t>
            </w:r>
            <w:r w:rsidRPr="00ED6D59">
              <w:rPr>
                <w:rFonts w:ascii="Trebuchet MS" w:hAnsi="Trebuchet MS"/>
                <w:sz w:val="22"/>
                <w:szCs w:val="22"/>
                <w:lang w:val="ro-RO"/>
              </w:rPr>
              <w:t xml:space="preserve"> etc. asigură un transfer de competențe consistent către tânăra generație.</w:t>
            </w:r>
          </w:p>
          <w:p w14:paraId="2E0E3D8B" w14:textId="6C5FFB61" w:rsidR="00FE388F" w:rsidRPr="0041320E" w:rsidRDefault="0041320E" w:rsidP="00423E6D">
            <w:pPr>
              <w:snapToGrid w:val="0"/>
              <w:spacing w:after="120" w:line="276" w:lineRule="auto"/>
              <w:jc w:val="both"/>
              <w:rPr>
                <w:rFonts w:ascii="Trebuchet MS" w:hAnsi="Trebuchet MS"/>
                <w:sz w:val="22"/>
                <w:szCs w:val="22"/>
              </w:rPr>
            </w:pPr>
            <w:r>
              <w:rPr>
                <w:rFonts w:ascii="Trebuchet MS" w:hAnsi="Trebuchet MS"/>
                <w:sz w:val="22"/>
                <w:szCs w:val="22"/>
                <w:lang w:val="ro-RO"/>
              </w:rPr>
              <w:t xml:space="preserve">Prin mecanismul dezvoltat în </w:t>
            </w:r>
            <w:r w:rsidRPr="0041320E">
              <w:rPr>
                <w:rFonts w:ascii="Trebuchet MS" w:hAnsi="Trebuchet MS"/>
                <w:sz w:val="22"/>
                <w:szCs w:val="22"/>
                <w:lang w:val="ro-RO"/>
              </w:rPr>
              <w:t xml:space="preserve">cadrul </w:t>
            </w:r>
            <w:r w:rsidRPr="0041320E">
              <w:rPr>
                <w:rFonts w:ascii="Trebuchet MS" w:eastAsia="Times New Roman" w:hAnsi="Trebuchet MS"/>
                <w:sz w:val="22"/>
                <w:szCs w:val="22"/>
              </w:rPr>
              <w:t xml:space="preserve">proiectului </w:t>
            </w:r>
            <w:r w:rsidR="00654793">
              <w:rPr>
                <w:rFonts w:ascii="Trebuchet MS" w:eastAsia="Times New Roman" w:hAnsi="Trebuchet MS"/>
                <w:sz w:val="22"/>
                <w:szCs w:val="22"/>
              </w:rPr>
              <w:t>”</w:t>
            </w:r>
            <w:r w:rsidRPr="0041320E">
              <w:rPr>
                <w:rFonts w:ascii="Trebuchet MS" w:eastAsia="Times New Roman" w:hAnsi="Trebuchet MS"/>
                <w:sz w:val="22"/>
                <w:szCs w:val="22"/>
              </w:rPr>
              <w:t>ReCONECT - Adaptare la Schimbare - Mecanism Integrat de Anticipare, Monitorizare, Evaluare a Pieței Muncii și Educației</w:t>
            </w:r>
            <w:r w:rsidR="00654793">
              <w:rPr>
                <w:rFonts w:ascii="Trebuchet MS" w:eastAsia="Times New Roman" w:hAnsi="Trebuchet MS"/>
                <w:sz w:val="22"/>
                <w:szCs w:val="22"/>
              </w:rPr>
              <w:t>”</w:t>
            </w:r>
            <w:r w:rsidRPr="0041320E">
              <w:rPr>
                <w:rFonts w:ascii="Trebuchet MS" w:eastAsia="Times New Roman" w:hAnsi="Trebuchet MS"/>
                <w:sz w:val="22"/>
                <w:szCs w:val="22"/>
              </w:rPr>
              <w:t xml:space="preserve"> – beneficar </w:t>
            </w:r>
            <w:r w:rsidRPr="0041320E">
              <w:rPr>
                <w:rFonts w:ascii="Trebuchet MS" w:hAnsi="Trebuchet MS"/>
                <w:sz w:val="22"/>
                <w:szCs w:val="22"/>
              </w:rPr>
              <w:t xml:space="preserve">Agenția Națională pentru Ocuparea Forței de Muncă, parteneri  </w:t>
            </w:r>
            <w:r w:rsidRPr="0041320E">
              <w:rPr>
                <w:rFonts w:ascii="Trebuchet MS" w:eastAsia="Times New Roman" w:hAnsi="Trebuchet MS"/>
                <w:sz w:val="22"/>
                <w:szCs w:val="22"/>
              </w:rPr>
              <w:t xml:space="preserve">Ministerul Muncii și Protecției </w:t>
            </w:r>
            <w:r w:rsidRPr="00CC7429">
              <w:rPr>
                <w:rFonts w:ascii="Trebuchet MS" w:eastAsia="Times New Roman" w:hAnsi="Trebuchet MS"/>
                <w:sz w:val="22"/>
                <w:szCs w:val="22"/>
              </w:rPr>
              <w:t xml:space="preserve">Sociale, </w:t>
            </w:r>
            <w:r>
              <w:rPr>
                <w:rFonts w:ascii="Trebuchet MS" w:eastAsia="Times New Roman" w:hAnsi="Trebuchet MS"/>
                <w:sz w:val="22"/>
                <w:szCs w:val="22"/>
              </w:rPr>
              <w:t xml:space="preserve">Institutul Național de Cercetare Științifică în Domeniul Muncii și Protecției Sociale </w:t>
            </w:r>
            <w:r w:rsidRPr="00CC7429">
              <w:rPr>
                <w:rFonts w:ascii="Trebuchet MS" w:eastAsiaTheme="minorHAnsi" w:hAnsi="Trebuchet MS" w:cstheme="minorBidi"/>
                <w:sz w:val="22"/>
                <w:szCs w:val="22"/>
              </w:rPr>
              <w:t>(</w:t>
            </w:r>
            <w:r w:rsidRPr="00CC7429">
              <w:rPr>
                <w:rFonts w:ascii="Trebuchet MS" w:eastAsia="Times New Roman" w:hAnsi="Trebuchet MS"/>
                <w:sz w:val="22"/>
                <w:szCs w:val="22"/>
              </w:rPr>
              <w:t>INCSMPS), Centrul Național de Dezvoltare a Învățământului Profesional și Tehnic (CNDIPT), Ministerul Educației,</w:t>
            </w:r>
            <w:r w:rsidRPr="00CC7429">
              <w:rPr>
                <w:rFonts w:ascii="Trebuchet MS" w:hAnsi="Trebuchet MS"/>
                <w:sz w:val="22"/>
                <w:szCs w:val="22"/>
              </w:rPr>
              <w:t xml:space="preserve"> Unitatea Executivă pentru Finanțarea Învățământului Superior, a Cercetării, Dezvoltării şi Inovării </w:t>
            </w:r>
            <w:r w:rsidRPr="00CC7429">
              <w:rPr>
                <w:rFonts w:ascii="Trebuchet MS" w:eastAsia="Times New Roman" w:hAnsi="Trebuchet MS"/>
                <w:sz w:val="22"/>
                <w:szCs w:val="22"/>
              </w:rPr>
              <w:t>(UEFISCDI</w:t>
            </w:r>
            <w:r w:rsidRPr="00CC7429">
              <w:rPr>
                <w:rFonts w:ascii="Trebuchet MS" w:hAnsi="Trebuchet MS"/>
                <w:sz w:val="22"/>
                <w:szCs w:val="22"/>
              </w:rPr>
              <w:t xml:space="preserve">) se </w:t>
            </w:r>
            <w:r>
              <w:rPr>
                <w:rFonts w:ascii="Trebuchet MS" w:hAnsi="Trebuchet MS"/>
                <w:sz w:val="22"/>
                <w:szCs w:val="22"/>
              </w:rPr>
              <w:t>va asigura anticiparea cererii de forță de muncă, în acord cu nevoia existentă pe piața muncii, inclusiv la nivel local și regional.</w:t>
            </w:r>
          </w:p>
        </w:tc>
      </w:tr>
    </w:tbl>
    <w:p w14:paraId="24D6D620" w14:textId="77777777" w:rsidR="008E6EAE" w:rsidRPr="00ED6D59" w:rsidRDefault="008E6EAE" w:rsidP="007930D9">
      <w:pPr>
        <w:spacing w:before="120" w:after="120" w:line="276" w:lineRule="auto"/>
        <w:rPr>
          <w:rFonts w:ascii="Trebuchet MS" w:hAnsi="Trebuchet MS"/>
          <w:b/>
          <w:bCs/>
          <w:lang w:val="ro-RO"/>
        </w:rPr>
      </w:pPr>
    </w:p>
    <w:p w14:paraId="60E142CB" w14:textId="77777777" w:rsidR="00667F82" w:rsidRPr="00ED6D59" w:rsidRDefault="00636EAB" w:rsidP="007930D9">
      <w:pPr>
        <w:spacing w:before="120" w:after="120" w:line="276" w:lineRule="auto"/>
        <w:rPr>
          <w:rFonts w:ascii="Trebuchet MS" w:hAnsi="Trebuchet MS"/>
          <w:b/>
          <w:bCs/>
          <w:lang w:val="ro-RO"/>
        </w:rPr>
      </w:pPr>
      <w:r w:rsidRPr="00ED6D59">
        <w:rPr>
          <w:rFonts w:ascii="Trebuchet MS" w:hAnsi="Trebuchet MS"/>
          <w:b/>
          <w:bCs/>
          <w:lang w:val="ro-RO"/>
        </w:rPr>
        <w:t>Măsuri</w:t>
      </w:r>
      <w:r w:rsidR="000862E4" w:rsidRPr="00ED6D59">
        <w:rPr>
          <w:rFonts w:ascii="Trebuchet MS" w:hAnsi="Trebuchet MS"/>
          <w:b/>
          <w:bCs/>
          <w:lang w:val="ro-RO"/>
        </w:rPr>
        <w:t>/ acțiuni</w:t>
      </w:r>
      <w:r w:rsidR="00667F82" w:rsidRPr="00ED6D59">
        <w:rPr>
          <w:rFonts w:ascii="Trebuchet MS" w:hAnsi="Trebuchet MS"/>
          <w:b/>
          <w:bCs/>
          <w:lang w:val="ro-RO"/>
        </w:rPr>
        <w:t xml:space="preserve">: </w:t>
      </w:r>
    </w:p>
    <w:p w14:paraId="3CCC564A" w14:textId="77777777" w:rsidR="009B3C1D" w:rsidRPr="00ED6D59" w:rsidRDefault="00BF6209" w:rsidP="007278A8">
      <w:pPr>
        <w:pStyle w:val="ListParagraph"/>
        <w:numPr>
          <w:ilvl w:val="0"/>
          <w:numId w:val="20"/>
        </w:numPr>
        <w:snapToGrid w:val="0"/>
        <w:spacing w:after="120"/>
        <w:ind w:left="426" w:hanging="426"/>
        <w:contextualSpacing w:val="0"/>
        <w:jc w:val="both"/>
        <w:rPr>
          <w:rFonts w:ascii="Trebuchet MS" w:hAnsi="Trebuchet MS"/>
          <w:bCs/>
        </w:rPr>
      </w:pPr>
      <w:r w:rsidRPr="00ED6D59">
        <w:rPr>
          <w:rFonts w:ascii="Trebuchet MS" w:hAnsi="Trebuchet MS"/>
          <w:bCs/>
        </w:rPr>
        <w:t>f</w:t>
      </w:r>
      <w:r w:rsidR="009B3C1D" w:rsidRPr="00ED6D59">
        <w:rPr>
          <w:rFonts w:ascii="Trebuchet MS" w:hAnsi="Trebuchet MS"/>
          <w:bCs/>
        </w:rPr>
        <w:t>inanțarea de intervenții integrate în zone cu deficit de forță de muncă și migrație sezonieră, prin acordare de granturi, care să cuprindă printre altele și următoarele acțiuni:</w:t>
      </w:r>
    </w:p>
    <w:p w14:paraId="061727FB" w14:textId="77777777" w:rsidR="009B3C1D" w:rsidRPr="00ED6D59" w:rsidRDefault="00BF6209" w:rsidP="007278A8">
      <w:pPr>
        <w:pStyle w:val="ListParagraph"/>
        <w:numPr>
          <w:ilvl w:val="0"/>
          <w:numId w:val="35"/>
        </w:numPr>
        <w:tabs>
          <w:tab w:val="left" w:pos="709"/>
        </w:tabs>
        <w:snapToGrid w:val="0"/>
        <w:spacing w:after="120"/>
        <w:ind w:left="709" w:hanging="283"/>
        <w:contextualSpacing w:val="0"/>
        <w:jc w:val="both"/>
        <w:rPr>
          <w:rFonts w:ascii="Trebuchet MS" w:hAnsi="Trebuchet MS"/>
          <w:bCs/>
        </w:rPr>
      </w:pPr>
      <w:r w:rsidRPr="00ED6D59">
        <w:rPr>
          <w:rFonts w:ascii="Trebuchet MS" w:hAnsi="Trebuchet MS"/>
          <w:bCs/>
        </w:rPr>
        <w:t>i</w:t>
      </w:r>
      <w:r w:rsidR="009B3C1D" w:rsidRPr="00ED6D59">
        <w:rPr>
          <w:rFonts w:ascii="Trebuchet MS" w:hAnsi="Trebuchet MS"/>
          <w:bCs/>
        </w:rPr>
        <w:t>dentificarea dimensiunii fenomenului de deficit de forță de muncă, în special de la nivel local/regional</w:t>
      </w:r>
      <w:r w:rsidR="00C85050" w:rsidRPr="00ED6D59">
        <w:rPr>
          <w:rFonts w:ascii="Trebuchet MS" w:hAnsi="Trebuchet MS"/>
          <w:bCs/>
        </w:rPr>
        <w:t>;</w:t>
      </w:r>
    </w:p>
    <w:p w14:paraId="41658C85" w14:textId="77777777" w:rsidR="004D3A71" w:rsidRPr="00ED6D59" w:rsidRDefault="00BF6209" w:rsidP="007278A8">
      <w:pPr>
        <w:pStyle w:val="ListParagraph"/>
        <w:numPr>
          <w:ilvl w:val="0"/>
          <w:numId w:val="35"/>
        </w:numPr>
        <w:tabs>
          <w:tab w:val="left" w:pos="709"/>
        </w:tabs>
        <w:snapToGrid w:val="0"/>
        <w:spacing w:after="120"/>
        <w:ind w:left="709" w:hanging="283"/>
        <w:contextualSpacing w:val="0"/>
        <w:jc w:val="both"/>
        <w:rPr>
          <w:rFonts w:ascii="Trebuchet MS" w:hAnsi="Trebuchet MS"/>
          <w:bCs/>
        </w:rPr>
      </w:pPr>
      <w:r w:rsidRPr="00ED6D59">
        <w:rPr>
          <w:rFonts w:ascii="Trebuchet MS" w:hAnsi="Trebuchet MS"/>
          <w:bCs/>
        </w:rPr>
        <w:t>p</w:t>
      </w:r>
      <w:r w:rsidR="009B3C1D" w:rsidRPr="00ED6D59">
        <w:rPr>
          <w:rFonts w:ascii="Trebuchet MS" w:hAnsi="Trebuchet MS"/>
          <w:bCs/>
        </w:rPr>
        <w:t>roiectarea serviciilor suport pentru reducerea deficitelor de forță de muncă în parteneriat cu comunitatea locală, cu partenerii sociali și cu alte părț</w:t>
      </w:r>
      <w:r w:rsidR="00C85050" w:rsidRPr="00ED6D59">
        <w:rPr>
          <w:rFonts w:ascii="Trebuchet MS" w:hAnsi="Trebuchet MS"/>
          <w:bCs/>
        </w:rPr>
        <w:t>i interesate (angajatori etc.)</w:t>
      </w:r>
      <w:r w:rsidR="00210646" w:rsidRPr="00ED6D59">
        <w:rPr>
          <w:rFonts w:ascii="Trebuchet MS" w:hAnsi="Trebuchet MS"/>
          <w:bCs/>
        </w:rPr>
        <w:t>;</w:t>
      </w:r>
    </w:p>
    <w:p w14:paraId="6FCC96F7" w14:textId="77777777" w:rsidR="00AD5500" w:rsidRPr="00ED6D59" w:rsidRDefault="00BF6209" w:rsidP="007278A8">
      <w:pPr>
        <w:pStyle w:val="ListParagraph"/>
        <w:numPr>
          <w:ilvl w:val="0"/>
          <w:numId w:val="35"/>
        </w:numPr>
        <w:tabs>
          <w:tab w:val="left" w:pos="709"/>
        </w:tabs>
        <w:snapToGrid w:val="0"/>
        <w:spacing w:after="120"/>
        <w:ind w:left="709" w:hanging="283"/>
        <w:contextualSpacing w:val="0"/>
        <w:jc w:val="both"/>
        <w:rPr>
          <w:rFonts w:ascii="Trebuchet MS" w:hAnsi="Trebuchet MS"/>
          <w:bCs/>
        </w:rPr>
      </w:pPr>
      <w:r w:rsidRPr="00ED6D59">
        <w:rPr>
          <w:rFonts w:ascii="Trebuchet MS" w:hAnsi="Trebuchet MS"/>
          <w:bCs/>
        </w:rPr>
        <w:t>a</w:t>
      </w:r>
      <w:r w:rsidR="009B3C1D" w:rsidRPr="00ED6D59">
        <w:rPr>
          <w:rFonts w:ascii="Trebuchet MS" w:hAnsi="Trebuchet MS"/>
          <w:bCs/>
        </w:rPr>
        <w:t>cordarea serviciilor suport pentru reducerea deficitelor de forță de muncă în parteneriat cu comunitatea locală, cu partenerii sociali și cu alte părți interesate (angajatori etc.)</w:t>
      </w:r>
      <w:r w:rsidR="00C85050" w:rsidRPr="00ED6D59">
        <w:rPr>
          <w:rFonts w:ascii="Trebuchet MS" w:hAnsi="Trebuchet MS"/>
          <w:bCs/>
        </w:rPr>
        <w:t>;</w:t>
      </w:r>
    </w:p>
    <w:p w14:paraId="16C87AF8" w14:textId="77777777" w:rsidR="004967C2" w:rsidRPr="004967C2" w:rsidRDefault="00667F82" w:rsidP="004967C2">
      <w:pPr>
        <w:pStyle w:val="ListParagraph"/>
        <w:numPr>
          <w:ilvl w:val="0"/>
          <w:numId w:val="20"/>
        </w:numPr>
        <w:snapToGrid w:val="0"/>
        <w:spacing w:after="120"/>
        <w:ind w:left="426" w:hanging="426"/>
        <w:contextualSpacing w:val="0"/>
        <w:jc w:val="both"/>
        <w:rPr>
          <w:rFonts w:ascii="Trebuchet MS" w:hAnsi="Trebuchet MS"/>
          <w:bCs/>
        </w:rPr>
      </w:pPr>
      <w:r w:rsidRPr="00ED6D59">
        <w:rPr>
          <w:rFonts w:ascii="Trebuchet MS" w:hAnsi="Trebuchet MS"/>
          <w:bCs/>
        </w:rPr>
        <w:t>promovarea măsurilor de reduc</w:t>
      </w:r>
      <w:r w:rsidR="0022308F" w:rsidRPr="00ED6D59">
        <w:rPr>
          <w:rFonts w:ascii="Trebuchet MS" w:hAnsi="Trebuchet MS"/>
          <w:bCs/>
        </w:rPr>
        <w:t>ere a deficitelor de competențe</w:t>
      </w:r>
      <w:r w:rsidR="002721FD" w:rsidRPr="00ED6D59">
        <w:rPr>
          <w:rFonts w:ascii="Trebuchet MS" w:hAnsi="Trebuchet MS"/>
          <w:bCs/>
        </w:rPr>
        <w:t>;</w:t>
      </w:r>
      <w:r w:rsidR="00A3006B" w:rsidRPr="00A3006B">
        <w:rPr>
          <w:rFonts w:ascii="Cambria" w:hAnsi="Cambria"/>
          <w:color w:val="FF0000"/>
          <w:sz w:val="24"/>
          <w:szCs w:val="24"/>
        </w:rPr>
        <w:t xml:space="preserve"> </w:t>
      </w:r>
    </w:p>
    <w:p w14:paraId="24222BAD" w14:textId="77777777" w:rsidR="004D3A71" w:rsidRPr="004967C2" w:rsidRDefault="002721FD" w:rsidP="004967C2">
      <w:pPr>
        <w:pStyle w:val="ListParagraph"/>
        <w:numPr>
          <w:ilvl w:val="0"/>
          <w:numId w:val="20"/>
        </w:numPr>
        <w:snapToGrid w:val="0"/>
        <w:spacing w:after="120"/>
        <w:ind w:left="426" w:hanging="426"/>
        <w:contextualSpacing w:val="0"/>
        <w:jc w:val="both"/>
        <w:rPr>
          <w:rFonts w:ascii="Trebuchet MS" w:hAnsi="Trebuchet MS"/>
          <w:bCs/>
        </w:rPr>
      </w:pPr>
      <w:r w:rsidRPr="004967C2">
        <w:rPr>
          <w:rFonts w:ascii="Trebuchet MS" w:hAnsi="Trebuchet MS"/>
          <w:bCs/>
        </w:rPr>
        <w:t>reducerea ocupării în agricultura de subzistență și facilitatea relocării acestei resurse umane către activitățile non-agricole;</w:t>
      </w:r>
    </w:p>
    <w:p w14:paraId="4DF24C6F" w14:textId="428CFF52" w:rsidR="00843E68" w:rsidRPr="004967C2" w:rsidRDefault="00285AD1" w:rsidP="007278A8">
      <w:pPr>
        <w:pStyle w:val="ListParagraph"/>
        <w:numPr>
          <w:ilvl w:val="0"/>
          <w:numId w:val="20"/>
        </w:numPr>
        <w:snapToGrid w:val="0"/>
        <w:spacing w:after="120"/>
        <w:ind w:left="426" w:hanging="426"/>
        <w:contextualSpacing w:val="0"/>
        <w:jc w:val="both"/>
        <w:rPr>
          <w:rFonts w:ascii="Trebuchet MS" w:hAnsi="Trebuchet MS"/>
          <w:bCs/>
        </w:rPr>
      </w:pPr>
      <w:r w:rsidRPr="00ED6D59">
        <w:rPr>
          <w:rFonts w:ascii="Trebuchet MS" w:eastAsiaTheme="minorHAnsi" w:hAnsi="Trebuchet MS"/>
          <w:bCs/>
          <w:lang w:eastAsia="en-US"/>
        </w:rPr>
        <w:t xml:space="preserve">finanțarea serviciilor de susținere a îmbătrânirii active prin implicarea lucrătorilor vârstnici de peste 60 de ani în programe de tip </w:t>
      </w:r>
      <w:r w:rsidR="002A48C7" w:rsidRPr="008A2410">
        <w:rPr>
          <w:rFonts w:ascii="Trebuchet MS" w:hAnsi="Trebuchet MS"/>
        </w:rPr>
        <w:t>job shadowing</w:t>
      </w:r>
      <w:r w:rsidR="002A48C7">
        <w:rPr>
          <w:rStyle w:val="FootnoteReference"/>
          <w:rFonts w:ascii="Trebuchet MS" w:hAnsi="Trebuchet MS"/>
        </w:rPr>
        <w:footnoteReference w:id="28"/>
      </w:r>
      <w:r w:rsidR="002A48C7" w:rsidRPr="00C82E09" w:rsidDel="002A48C7">
        <w:rPr>
          <w:rFonts w:ascii="Trebuchet MS" w:eastAsiaTheme="minorHAnsi" w:hAnsi="Trebuchet MS"/>
          <w:bCs/>
          <w:lang w:eastAsia="en-US"/>
        </w:rPr>
        <w:t xml:space="preserve"> </w:t>
      </w:r>
      <w:r w:rsidRPr="00ED6D59">
        <w:rPr>
          <w:rFonts w:ascii="Trebuchet MS" w:eastAsiaTheme="minorHAnsi" w:hAnsi="Trebuchet MS"/>
          <w:bCs/>
          <w:lang w:eastAsia="en-US"/>
        </w:rPr>
        <w:t>/tutelă/tutoriat/mentorat pentru formarea și integrarea lucrătorilor noi</w:t>
      </w:r>
      <w:r w:rsidR="00843E68">
        <w:rPr>
          <w:rFonts w:ascii="Trebuchet MS" w:eastAsiaTheme="minorHAnsi" w:hAnsi="Trebuchet MS"/>
          <w:bCs/>
          <w:lang w:eastAsia="en-US"/>
        </w:rPr>
        <w:t>;</w:t>
      </w:r>
    </w:p>
    <w:p w14:paraId="636B2E31" w14:textId="77777777" w:rsidR="0029402B" w:rsidRPr="0029402B" w:rsidRDefault="0029402B" w:rsidP="00EF13C4">
      <w:pPr>
        <w:pStyle w:val="ListParagraph"/>
        <w:numPr>
          <w:ilvl w:val="0"/>
          <w:numId w:val="20"/>
        </w:numPr>
        <w:snapToGrid w:val="0"/>
        <w:ind w:left="426" w:hanging="426"/>
        <w:jc w:val="both"/>
        <w:rPr>
          <w:rFonts w:ascii="Trebuchet MS" w:hAnsi="Trebuchet MS"/>
          <w:bCs/>
          <w:lang w:val="en-US"/>
        </w:rPr>
      </w:pPr>
      <w:r w:rsidRPr="0029402B">
        <w:rPr>
          <w:rFonts w:ascii="Cambria" w:hAnsi="Cambria"/>
          <w:color w:val="FF0000"/>
          <w:sz w:val="24"/>
          <w:szCs w:val="24"/>
        </w:rPr>
        <w:lastRenderedPageBreak/>
        <w:t xml:space="preserve"> </w:t>
      </w:r>
      <w:r w:rsidRPr="0029402B">
        <w:rPr>
          <w:rFonts w:ascii="Trebuchet MS" w:hAnsi="Trebuchet MS"/>
          <w:bCs/>
          <w:lang w:val="en-US"/>
        </w:rPr>
        <w:t>cartografierea ocupațiilor și competențelor</w:t>
      </w:r>
      <w:r w:rsidR="00E5164B">
        <w:rPr>
          <w:rFonts w:ascii="Trebuchet MS" w:hAnsi="Trebuchet MS"/>
          <w:bCs/>
          <w:lang w:val="en-US"/>
        </w:rPr>
        <w:t>,</w:t>
      </w:r>
      <w:r>
        <w:rPr>
          <w:rFonts w:ascii="Trebuchet MS" w:hAnsi="Trebuchet MS"/>
          <w:bCs/>
          <w:lang w:val="en-US"/>
        </w:rPr>
        <w:t xml:space="preserve"> precum și</w:t>
      </w:r>
      <w:r w:rsidRPr="0029402B">
        <w:rPr>
          <w:rFonts w:ascii="Trebuchet MS" w:hAnsi="Trebuchet MS"/>
          <w:bCs/>
          <w:lang w:val="en-US"/>
        </w:rPr>
        <w:t xml:space="preserve"> asigurarea corespondenței între ocupații, calificări și conținutul lo</w:t>
      </w:r>
      <w:r w:rsidR="00A93F7A">
        <w:rPr>
          <w:rFonts w:ascii="Trebuchet MS" w:hAnsi="Trebuchet MS"/>
          <w:bCs/>
          <w:lang w:val="en-US"/>
        </w:rPr>
        <w:t>r</w:t>
      </w:r>
      <w:r w:rsidRPr="0029402B">
        <w:rPr>
          <w:rFonts w:ascii="Trebuchet MS" w:hAnsi="Trebuchet MS"/>
          <w:bCs/>
          <w:lang w:val="en-US"/>
        </w:rPr>
        <w:t xml:space="preserve"> de competențe.</w:t>
      </w:r>
    </w:p>
    <w:p w14:paraId="21D7EEE9" w14:textId="77777777" w:rsidR="00285AD1" w:rsidRDefault="00285AD1" w:rsidP="00EF13C4">
      <w:pPr>
        <w:pStyle w:val="ListParagraph"/>
        <w:snapToGrid w:val="0"/>
        <w:spacing w:after="120"/>
        <w:ind w:left="426"/>
        <w:contextualSpacing w:val="0"/>
        <w:jc w:val="both"/>
        <w:rPr>
          <w:rFonts w:ascii="Trebuchet MS" w:hAnsi="Trebuchet MS"/>
          <w:bCs/>
        </w:rPr>
      </w:pPr>
    </w:p>
    <w:p w14:paraId="087345A0" w14:textId="77777777" w:rsidR="004D0342" w:rsidRPr="00ED6D59" w:rsidRDefault="002859C1" w:rsidP="007930D9">
      <w:pPr>
        <w:spacing w:after="120" w:line="276" w:lineRule="auto"/>
        <w:rPr>
          <w:rFonts w:ascii="Trebuchet MS" w:hAnsi="Trebuchet MS"/>
          <w:b/>
          <w:bCs/>
          <w:lang w:val="ro-RO"/>
        </w:rPr>
      </w:pPr>
      <w:r w:rsidRPr="00ED6D59">
        <w:rPr>
          <w:rFonts w:ascii="Trebuchet MS" w:hAnsi="Trebuchet MS"/>
          <w:b/>
          <w:bCs/>
          <w:lang w:val="ro-RO"/>
        </w:rPr>
        <w:t>DIRECȚIA</w:t>
      </w:r>
      <w:r w:rsidR="004D0342" w:rsidRPr="00ED6D59">
        <w:rPr>
          <w:rFonts w:ascii="Trebuchet MS" w:hAnsi="Trebuchet MS"/>
          <w:b/>
          <w:bCs/>
          <w:lang w:val="ro-RO"/>
        </w:rPr>
        <w:t xml:space="preserve"> DE ACȚIUNE 4</w:t>
      </w:r>
      <w:r w:rsidR="00667F82" w:rsidRPr="00ED6D59">
        <w:rPr>
          <w:rFonts w:ascii="Trebuchet MS" w:hAnsi="Trebuchet MS"/>
          <w:b/>
          <w:bCs/>
          <w:lang w:val="ro-RO"/>
        </w:rPr>
        <w:t>:</w:t>
      </w:r>
    </w:p>
    <w:p w14:paraId="4942C21F" w14:textId="77777777" w:rsidR="00667F82" w:rsidRPr="00ED6D59" w:rsidRDefault="00667F82" w:rsidP="007930D9">
      <w:pPr>
        <w:spacing w:after="120" w:line="276" w:lineRule="auto"/>
        <w:rPr>
          <w:rFonts w:ascii="Trebuchet MS" w:hAnsi="Trebuchet MS"/>
          <w:b/>
          <w:bCs/>
          <w:lang w:val="ro-RO"/>
        </w:rPr>
      </w:pPr>
      <w:r w:rsidRPr="00ED6D59">
        <w:rPr>
          <w:rFonts w:ascii="Trebuchet MS" w:hAnsi="Trebuchet MS"/>
          <w:b/>
          <w:bCs/>
          <w:lang w:val="ro-RO"/>
        </w:rPr>
        <w:t>Reducerea disparității de gen privind ocuparea forței de muncă</w:t>
      </w:r>
    </w:p>
    <w:tbl>
      <w:tblPr>
        <w:tblStyle w:val="TableGrid"/>
        <w:tblW w:w="9351" w:type="dxa"/>
        <w:tblLook w:val="04A0" w:firstRow="1" w:lastRow="0" w:firstColumn="1" w:lastColumn="0" w:noHBand="0" w:noVBand="1"/>
      </w:tblPr>
      <w:tblGrid>
        <w:gridCol w:w="9351"/>
      </w:tblGrid>
      <w:tr w:rsidR="00667F82" w:rsidRPr="00ED6D59" w14:paraId="346EC3C6" w14:textId="77777777" w:rsidTr="007278A8">
        <w:tc>
          <w:tcPr>
            <w:tcW w:w="9351" w:type="dxa"/>
          </w:tcPr>
          <w:p w14:paraId="211E058B" w14:textId="77777777" w:rsidR="00951B44" w:rsidRPr="00ED6D59" w:rsidRDefault="00951B44" w:rsidP="00951B44">
            <w:pPr>
              <w:spacing w:after="120" w:line="276" w:lineRule="auto"/>
              <w:jc w:val="both"/>
              <w:rPr>
                <w:rFonts w:ascii="Trebuchet MS" w:hAnsi="Trebuchet MS"/>
                <w:sz w:val="22"/>
                <w:szCs w:val="22"/>
                <w:lang w:val="ro-RO"/>
              </w:rPr>
            </w:pPr>
            <w:r w:rsidRPr="00ED6D59">
              <w:rPr>
                <w:rFonts w:ascii="Trebuchet MS" w:hAnsi="Trebuchet MS"/>
                <w:sz w:val="22"/>
                <w:szCs w:val="22"/>
                <w:lang w:val="ro-RO"/>
              </w:rPr>
              <w:t>Tendințele de scădere a populației active vulnerabilizează perspectivele de creștere economică și dezvoltare durabilă pe termen mediu și lung, precum și sustenabilitatea sistemului de pensii publice.</w:t>
            </w:r>
          </w:p>
          <w:p w14:paraId="17C756A7" w14:textId="77777777" w:rsidR="00951B44" w:rsidRPr="00ED6D59" w:rsidRDefault="00951B44" w:rsidP="00204C84">
            <w:pPr>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În contextul îmbătrânirii demografice, participarea deplină a forței de muncă disponibile a devenit o necesitate în plan economic. În acest sens, se impun măsuri care sprijină încadrarea femeilor pe piața muncii în condițiile realizării echilibrului dintre viața profesională și cea de familie.  </w:t>
            </w:r>
          </w:p>
          <w:p w14:paraId="5553FE23" w14:textId="362BB22C" w:rsidR="00667F82" w:rsidRPr="00ED6D59" w:rsidRDefault="00667F82" w:rsidP="001271DB">
            <w:pPr>
              <w:spacing w:after="120" w:line="276" w:lineRule="auto"/>
              <w:jc w:val="both"/>
              <w:rPr>
                <w:rFonts w:ascii="Trebuchet MS" w:hAnsi="Trebuchet MS"/>
                <w:sz w:val="22"/>
                <w:szCs w:val="22"/>
                <w:lang w:val="ro-RO"/>
              </w:rPr>
            </w:pPr>
            <w:r w:rsidRPr="00ED6D59">
              <w:rPr>
                <w:rFonts w:ascii="Trebuchet MS" w:hAnsi="Trebuchet MS"/>
                <w:sz w:val="22"/>
                <w:szCs w:val="22"/>
                <w:lang w:val="ro-RO"/>
              </w:rPr>
              <w:t>Cu toate că în România participarea femeilor pe piața muncii beneficiază de sprijin, acestea continuă să fie principalele responsabile de activitățile de îngrijire a familiei şi gospodăriei, în condițiile în care serviciil</w:t>
            </w:r>
            <w:r w:rsidR="00E427C2" w:rsidRPr="00ED6D59">
              <w:rPr>
                <w:rFonts w:ascii="Trebuchet MS" w:hAnsi="Trebuchet MS"/>
                <w:sz w:val="22"/>
                <w:szCs w:val="22"/>
                <w:lang w:val="ro-RO"/>
              </w:rPr>
              <w:t>e</w:t>
            </w:r>
            <w:r w:rsidRPr="00ED6D59">
              <w:rPr>
                <w:rFonts w:ascii="Trebuchet MS" w:hAnsi="Trebuchet MS"/>
                <w:sz w:val="22"/>
                <w:szCs w:val="22"/>
                <w:lang w:val="ro-RO"/>
              </w:rPr>
              <w:t xml:space="preserve"> sociale dedicat</w:t>
            </w:r>
            <w:r w:rsidR="00E427C2" w:rsidRPr="00ED6D59">
              <w:rPr>
                <w:rFonts w:ascii="Trebuchet MS" w:hAnsi="Trebuchet MS"/>
                <w:sz w:val="22"/>
                <w:szCs w:val="22"/>
                <w:lang w:val="ro-RO"/>
              </w:rPr>
              <w:t>e îngrijirii</w:t>
            </w:r>
            <w:r w:rsidRPr="00ED6D59">
              <w:rPr>
                <w:rFonts w:ascii="Trebuchet MS" w:hAnsi="Trebuchet MS"/>
                <w:sz w:val="22"/>
                <w:szCs w:val="22"/>
                <w:lang w:val="ro-RO"/>
              </w:rPr>
              <w:t xml:space="preserve"> copiilor și persoanelor dependente nu </w:t>
            </w:r>
            <w:r w:rsidR="00E427C2" w:rsidRPr="00ED6D59">
              <w:rPr>
                <w:rFonts w:ascii="Trebuchet MS" w:hAnsi="Trebuchet MS"/>
                <w:sz w:val="22"/>
                <w:szCs w:val="22"/>
                <w:lang w:val="ro-RO"/>
              </w:rPr>
              <w:t>sunt</w:t>
            </w:r>
            <w:r w:rsidRPr="00ED6D59">
              <w:rPr>
                <w:rFonts w:ascii="Trebuchet MS" w:hAnsi="Trebuchet MS"/>
                <w:sz w:val="22"/>
                <w:szCs w:val="22"/>
                <w:lang w:val="ro-RO"/>
              </w:rPr>
              <w:t xml:space="preserve"> suficient</w:t>
            </w:r>
            <w:r w:rsidR="00E427C2" w:rsidRPr="00ED6D59">
              <w:rPr>
                <w:rFonts w:ascii="Trebuchet MS" w:hAnsi="Trebuchet MS"/>
                <w:sz w:val="22"/>
                <w:szCs w:val="22"/>
                <w:lang w:val="ro-RO"/>
              </w:rPr>
              <w:t>e</w:t>
            </w:r>
            <w:r w:rsidR="00204C84" w:rsidRPr="00ED6D59">
              <w:rPr>
                <w:rFonts w:ascii="Trebuchet MS" w:hAnsi="Trebuchet MS"/>
                <w:sz w:val="22"/>
                <w:szCs w:val="22"/>
                <w:lang w:val="ro-RO"/>
              </w:rPr>
              <w:t xml:space="preserve"> </w:t>
            </w:r>
            <w:r w:rsidR="00E427C2" w:rsidRPr="00ED6D59">
              <w:rPr>
                <w:rFonts w:ascii="Trebuchet MS" w:hAnsi="Trebuchet MS"/>
                <w:sz w:val="22"/>
                <w:szCs w:val="22"/>
                <w:lang w:val="ro-RO"/>
              </w:rPr>
              <w:t>pentru a răspunde nevoilor</w:t>
            </w:r>
            <w:r w:rsidR="00204C84" w:rsidRPr="00ED6D59">
              <w:rPr>
                <w:rFonts w:ascii="Trebuchet MS" w:hAnsi="Trebuchet MS"/>
                <w:sz w:val="22"/>
                <w:szCs w:val="22"/>
                <w:lang w:val="ro-RO"/>
              </w:rPr>
              <w:t xml:space="preserve"> </w:t>
            </w:r>
            <w:r w:rsidR="00581231" w:rsidRPr="00ED6D59">
              <w:rPr>
                <w:rFonts w:ascii="Trebuchet MS" w:hAnsi="Trebuchet MS"/>
                <w:sz w:val="22"/>
                <w:szCs w:val="22"/>
                <w:lang w:val="ro-RO"/>
              </w:rPr>
              <w:t>(aprox</w:t>
            </w:r>
            <w:r w:rsidR="00654793">
              <w:rPr>
                <w:rFonts w:ascii="Trebuchet MS" w:hAnsi="Trebuchet MS"/>
                <w:sz w:val="22"/>
                <w:szCs w:val="22"/>
                <w:lang w:val="ro-RO"/>
              </w:rPr>
              <w:t>imativ</w:t>
            </w:r>
            <w:r w:rsidR="00581231" w:rsidRPr="00ED6D59">
              <w:rPr>
                <w:rFonts w:ascii="Trebuchet MS" w:hAnsi="Trebuchet MS"/>
                <w:sz w:val="22"/>
                <w:szCs w:val="22"/>
                <w:lang w:val="ro-RO"/>
              </w:rPr>
              <w:t xml:space="preserve"> 12% dintre femei erau inactive din cauza responsabilităților familiale în 2018). Disparitatea de gen în ceea ce privește ocuparea forței de muncă în rândul persoanelor cu un copil cu vârsta sub șase ani a fost de 29 p</w:t>
            </w:r>
            <w:r w:rsidR="001271DB">
              <w:rPr>
                <w:rFonts w:ascii="Trebuchet MS" w:hAnsi="Trebuchet MS"/>
                <w:sz w:val="22"/>
                <w:szCs w:val="22"/>
                <w:lang w:val="ro-RO"/>
              </w:rPr>
              <w:t xml:space="preserve">uncte </w:t>
            </w:r>
            <w:r w:rsidR="00581231" w:rsidRPr="00ED6D59">
              <w:rPr>
                <w:rFonts w:ascii="Trebuchet MS" w:hAnsi="Trebuchet MS"/>
                <w:sz w:val="22"/>
                <w:szCs w:val="22"/>
                <w:lang w:val="ro-RO"/>
              </w:rPr>
              <w:t>p</w:t>
            </w:r>
            <w:r w:rsidR="001271DB">
              <w:rPr>
                <w:rFonts w:ascii="Trebuchet MS" w:hAnsi="Trebuchet MS"/>
                <w:sz w:val="22"/>
                <w:szCs w:val="22"/>
                <w:lang w:val="ro-RO"/>
              </w:rPr>
              <w:t>rocentuale</w:t>
            </w:r>
            <w:r w:rsidR="00581231" w:rsidRPr="00ED6D59">
              <w:rPr>
                <w:rFonts w:ascii="Trebuchet MS" w:hAnsi="Trebuchet MS"/>
                <w:sz w:val="22"/>
                <w:szCs w:val="22"/>
                <w:lang w:val="ro-RO"/>
              </w:rPr>
              <w:t xml:space="preserve"> în 2018.</w:t>
            </w:r>
          </w:p>
          <w:p w14:paraId="12496AC5" w14:textId="77777777" w:rsidR="00667F82" w:rsidRPr="00ED6D59" w:rsidRDefault="003830D3" w:rsidP="003830D3">
            <w:pPr>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Măsurile de suport </w:t>
            </w:r>
            <w:r w:rsidR="00667F82" w:rsidRPr="00ED6D59">
              <w:rPr>
                <w:rFonts w:ascii="Trebuchet MS" w:hAnsi="Trebuchet MS"/>
                <w:sz w:val="22"/>
                <w:szCs w:val="22"/>
                <w:lang w:val="ro-RO"/>
              </w:rPr>
              <w:t xml:space="preserve">pe piața muncii </w:t>
            </w:r>
            <w:r w:rsidRPr="00ED6D59">
              <w:rPr>
                <w:rFonts w:ascii="Trebuchet MS" w:hAnsi="Trebuchet MS"/>
                <w:sz w:val="22"/>
                <w:szCs w:val="22"/>
                <w:lang w:val="ro-RO"/>
              </w:rPr>
              <w:t xml:space="preserve">a femeilor </w:t>
            </w:r>
            <w:r w:rsidR="00667F82" w:rsidRPr="00ED6D59">
              <w:rPr>
                <w:rFonts w:ascii="Trebuchet MS" w:hAnsi="Trebuchet MS"/>
                <w:sz w:val="22"/>
                <w:szCs w:val="22"/>
                <w:lang w:val="ro-RO"/>
              </w:rPr>
              <w:t>determină beneficii nu doar la nivel societal, ci şi la nivel individual, femeile putând avea acces la o educație mai bună, la o poziție mai bună pe piața muncii, dar şi la pensii mai bune la momentul retragerii din viața activă.</w:t>
            </w:r>
          </w:p>
          <w:p w14:paraId="2591CA2E" w14:textId="77777777" w:rsidR="00667F82" w:rsidRPr="00ED6D59" w:rsidRDefault="00667F82" w:rsidP="007930D9">
            <w:pPr>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Ocuparea, viața de familie şi </w:t>
            </w:r>
            <w:r w:rsidR="001473B3" w:rsidRPr="00ED6D59">
              <w:rPr>
                <w:rFonts w:ascii="Trebuchet MS" w:hAnsi="Trebuchet MS"/>
                <w:sz w:val="22"/>
                <w:szCs w:val="22"/>
                <w:lang w:val="ro-RO"/>
              </w:rPr>
              <w:t>egalitatea de șanse și de tratament între femei și bărbați</w:t>
            </w:r>
            <w:r w:rsidR="003830D3" w:rsidRPr="00ED6D59">
              <w:rPr>
                <w:rFonts w:ascii="Trebuchet MS" w:hAnsi="Trebuchet MS"/>
                <w:sz w:val="22"/>
                <w:szCs w:val="22"/>
                <w:lang w:val="ro-RO"/>
              </w:rPr>
              <w:t xml:space="preserve"> </w:t>
            </w:r>
            <w:r w:rsidRPr="00ED6D59">
              <w:rPr>
                <w:rFonts w:ascii="Trebuchet MS" w:hAnsi="Trebuchet MS"/>
                <w:sz w:val="22"/>
                <w:szCs w:val="22"/>
                <w:lang w:val="ro-RO"/>
              </w:rPr>
              <w:t>sunt fenomene interdependente care pot determina dezechilibre și efecte negative asupra societății şi asupra economiei dacă nu sunt abordate integrat.</w:t>
            </w:r>
          </w:p>
          <w:p w14:paraId="038B00FD" w14:textId="1F69C8A5" w:rsidR="009E7EFF" w:rsidRDefault="00667F82" w:rsidP="00654793">
            <w:pPr>
              <w:spacing w:line="276" w:lineRule="auto"/>
              <w:jc w:val="both"/>
              <w:rPr>
                <w:rFonts w:ascii="Trebuchet MS" w:hAnsi="Trebuchet MS"/>
                <w:sz w:val="22"/>
                <w:szCs w:val="22"/>
                <w:lang w:val="ro-RO"/>
              </w:rPr>
            </w:pPr>
            <w:r w:rsidRPr="00ED6D59">
              <w:rPr>
                <w:rFonts w:ascii="Trebuchet MS" w:hAnsi="Trebuchet MS"/>
                <w:sz w:val="22"/>
                <w:szCs w:val="22"/>
                <w:lang w:val="ro-RO"/>
              </w:rPr>
              <w:t>În mediul rural locurile de muncă sunt mai puține sau concentrate pe activități agricole sau muncă sezonieră, iar servicii</w:t>
            </w:r>
            <w:r w:rsidR="00BE36C6" w:rsidRPr="00ED6D59">
              <w:rPr>
                <w:rFonts w:ascii="Trebuchet MS" w:hAnsi="Trebuchet MS"/>
                <w:sz w:val="22"/>
                <w:szCs w:val="22"/>
                <w:lang w:val="ro-RO"/>
              </w:rPr>
              <w:t>le</w:t>
            </w:r>
            <w:r w:rsidRPr="00ED6D59">
              <w:rPr>
                <w:rFonts w:ascii="Trebuchet MS" w:hAnsi="Trebuchet MS"/>
                <w:sz w:val="22"/>
                <w:szCs w:val="22"/>
                <w:lang w:val="ro-RO"/>
              </w:rPr>
              <w:t xml:space="preserve"> de îngrijire a copiilor, </w:t>
            </w:r>
            <w:r w:rsidR="00BE36C6" w:rsidRPr="00ED6D59">
              <w:rPr>
                <w:rFonts w:ascii="Trebuchet MS" w:hAnsi="Trebuchet MS"/>
                <w:sz w:val="22"/>
                <w:szCs w:val="22"/>
                <w:lang w:val="ro-RO"/>
              </w:rPr>
              <w:t>nu sunt suficiente pentru a răspunde nevoilor</w:t>
            </w:r>
            <w:r w:rsidRPr="00ED6D59">
              <w:rPr>
                <w:rFonts w:ascii="Trebuchet MS" w:hAnsi="Trebuchet MS"/>
                <w:sz w:val="22"/>
                <w:szCs w:val="22"/>
                <w:lang w:val="ro-RO"/>
              </w:rPr>
              <w:t>.</w:t>
            </w:r>
            <w:r w:rsidR="008B02AF">
              <w:rPr>
                <w:rFonts w:ascii="Trebuchet MS" w:hAnsi="Trebuchet MS"/>
                <w:sz w:val="22"/>
                <w:szCs w:val="22"/>
                <w:lang w:val="ro-RO"/>
              </w:rPr>
              <w:t xml:space="preserve"> Structura P</w:t>
            </w:r>
            <w:r w:rsidR="00654793">
              <w:rPr>
                <w:rFonts w:ascii="Trebuchet MS" w:hAnsi="Trebuchet MS"/>
                <w:sz w:val="22"/>
                <w:szCs w:val="22"/>
                <w:lang w:val="ro-RO"/>
              </w:rPr>
              <w:t xml:space="preserve">rogramului </w:t>
            </w:r>
            <w:r w:rsidR="008B02AF">
              <w:rPr>
                <w:rFonts w:ascii="Trebuchet MS" w:hAnsi="Trebuchet MS"/>
                <w:sz w:val="22"/>
                <w:szCs w:val="22"/>
                <w:lang w:val="ro-RO"/>
              </w:rPr>
              <w:t>N</w:t>
            </w:r>
            <w:r w:rsidR="00654793">
              <w:rPr>
                <w:rFonts w:ascii="Trebuchet MS" w:hAnsi="Trebuchet MS"/>
                <w:sz w:val="22"/>
                <w:szCs w:val="22"/>
                <w:lang w:val="ro-RO"/>
              </w:rPr>
              <w:t xml:space="preserve">ațional de </w:t>
            </w:r>
            <w:r w:rsidR="008B02AF">
              <w:rPr>
                <w:rFonts w:ascii="Trebuchet MS" w:hAnsi="Trebuchet MS"/>
                <w:sz w:val="22"/>
                <w:szCs w:val="22"/>
                <w:lang w:val="ro-RO"/>
              </w:rPr>
              <w:t>D</w:t>
            </w:r>
            <w:r w:rsidR="00654793">
              <w:rPr>
                <w:rFonts w:ascii="Trebuchet MS" w:hAnsi="Trebuchet MS"/>
                <w:sz w:val="22"/>
                <w:szCs w:val="22"/>
                <w:lang w:val="ro-RO"/>
              </w:rPr>
              <w:t xml:space="preserve">ezvoltare </w:t>
            </w:r>
            <w:r w:rsidR="008B02AF">
              <w:rPr>
                <w:rFonts w:ascii="Trebuchet MS" w:hAnsi="Trebuchet MS"/>
                <w:sz w:val="22"/>
                <w:szCs w:val="22"/>
                <w:lang w:val="ro-RO"/>
              </w:rPr>
              <w:t>R</w:t>
            </w:r>
            <w:r w:rsidR="00654793">
              <w:rPr>
                <w:rFonts w:ascii="Trebuchet MS" w:hAnsi="Trebuchet MS"/>
                <w:sz w:val="22"/>
                <w:szCs w:val="22"/>
                <w:lang w:val="ro-RO"/>
              </w:rPr>
              <w:t>urală</w:t>
            </w:r>
            <w:r w:rsidR="009E7EFF">
              <w:rPr>
                <w:rFonts w:ascii="Trebuchet MS" w:hAnsi="Trebuchet MS"/>
                <w:sz w:val="22"/>
                <w:szCs w:val="22"/>
                <w:lang w:val="ro-RO"/>
              </w:rPr>
              <w:t xml:space="preserve"> (PNDR)</w:t>
            </w:r>
            <w:r w:rsidR="008B02AF">
              <w:rPr>
                <w:rFonts w:ascii="Trebuchet MS" w:hAnsi="Trebuchet MS"/>
                <w:sz w:val="22"/>
                <w:szCs w:val="22"/>
                <w:lang w:val="ro-RO"/>
              </w:rPr>
              <w:t xml:space="preserve"> 2014-2020 are la bază cele șase priorități de dezvoltare rurală stabilite prin Regulamentul Parlamentului European și al Consiliului privind sprijinul pentru dezvoltare rurală, iar pentru cea de-a șasea prioritate, există măsuri care vizează atât incluziunea socială, reducerea sărăciei, cât și dezvoltarea economică în zonele rurale. În acest context, măsurile cu caracter social sunt adresate în principal prin intervențiile de tip LEADER</w:t>
            </w:r>
            <w:r w:rsidR="00654793">
              <w:rPr>
                <w:rFonts w:ascii="Trebuchet MS" w:hAnsi="Trebuchet MS"/>
                <w:sz w:val="22"/>
                <w:szCs w:val="22"/>
                <w:lang w:val="ro-RO"/>
              </w:rPr>
              <w:t xml:space="preserve"> (instument financiar care contribuie la sporirea dezvoltării economice și sociale a zonelor rurale, reducerea disparităților dintre urban-rural și promovarea incluziunii sociale</w:t>
            </w:r>
            <w:r w:rsidR="009E7EFF">
              <w:rPr>
                <w:rFonts w:ascii="Trebuchet MS" w:hAnsi="Trebuchet MS"/>
                <w:sz w:val="22"/>
                <w:szCs w:val="22"/>
                <w:lang w:val="ro-RO"/>
              </w:rPr>
              <w:t>, care contribuie la îndeplinirea obiectivelor de dezvoltare rurală identificate la nivelul PNDR 2014-2020).</w:t>
            </w:r>
          </w:p>
          <w:p w14:paraId="341C156D" w14:textId="57249A77" w:rsidR="00667F82" w:rsidRPr="00ED6D59" w:rsidRDefault="00667F82" w:rsidP="00336597">
            <w:pPr>
              <w:spacing w:after="120" w:line="276" w:lineRule="auto"/>
              <w:jc w:val="both"/>
              <w:rPr>
                <w:rFonts w:ascii="Trebuchet MS" w:hAnsi="Trebuchet MS"/>
                <w:b/>
                <w:bCs/>
                <w:sz w:val="22"/>
                <w:szCs w:val="22"/>
                <w:lang w:val="ro-RO"/>
              </w:rPr>
            </w:pPr>
            <w:r w:rsidRPr="00ED6D59">
              <w:rPr>
                <w:rFonts w:ascii="Trebuchet MS" w:hAnsi="Trebuchet MS"/>
                <w:sz w:val="22"/>
                <w:szCs w:val="22"/>
                <w:lang w:val="ro-RO"/>
              </w:rPr>
              <w:lastRenderedPageBreak/>
              <w:t xml:space="preserve">Măsurile propuse de strategie şi orientate către reducerea acestor disparități de gen în domeniul ocupării forței de muncă constau în </w:t>
            </w:r>
            <w:r w:rsidRPr="00ED6D59">
              <w:rPr>
                <w:rFonts w:ascii="Trebuchet MS" w:hAnsi="Trebuchet MS"/>
                <w:bCs/>
                <w:sz w:val="22"/>
                <w:szCs w:val="22"/>
                <w:lang w:val="ro-RO"/>
              </w:rPr>
              <w:t>promovarea, dezvoltarea și susținerea schemelor de flexibilizare a timpului de lucru</w:t>
            </w:r>
            <w:r w:rsidR="00BE36C6" w:rsidRPr="00ED6D59">
              <w:rPr>
                <w:rFonts w:ascii="Trebuchet MS" w:hAnsi="Trebuchet MS"/>
                <w:bCs/>
                <w:sz w:val="22"/>
                <w:szCs w:val="22"/>
                <w:lang w:val="ro-RO"/>
              </w:rPr>
              <w:t xml:space="preserve">, </w:t>
            </w:r>
            <w:r w:rsidR="00336597">
              <w:rPr>
                <w:rFonts w:ascii="Trebuchet MS" w:hAnsi="Trebuchet MS"/>
                <w:bCs/>
                <w:sz w:val="22"/>
                <w:szCs w:val="22"/>
                <w:lang w:val="ro-RO"/>
              </w:rPr>
              <w:t xml:space="preserve">a desfășurării activității în regim de telemuncă sau </w:t>
            </w:r>
            <w:r w:rsidR="00BE36C6" w:rsidRPr="00ED6D59">
              <w:rPr>
                <w:rFonts w:ascii="Trebuchet MS" w:hAnsi="Trebuchet MS"/>
                <w:bCs/>
                <w:sz w:val="22"/>
                <w:szCs w:val="22"/>
                <w:lang w:val="ro-RO"/>
              </w:rPr>
              <w:t>munc</w:t>
            </w:r>
            <w:r w:rsidR="00A70178">
              <w:rPr>
                <w:rFonts w:ascii="Trebuchet MS" w:hAnsi="Trebuchet MS"/>
                <w:bCs/>
                <w:sz w:val="22"/>
                <w:szCs w:val="22"/>
                <w:lang w:val="ro-RO"/>
              </w:rPr>
              <w:t>ii</w:t>
            </w:r>
            <w:r w:rsidR="00BE36C6" w:rsidRPr="00ED6D59">
              <w:rPr>
                <w:rFonts w:ascii="Trebuchet MS" w:hAnsi="Trebuchet MS"/>
                <w:bCs/>
                <w:sz w:val="22"/>
                <w:szCs w:val="22"/>
                <w:lang w:val="ro-RO"/>
              </w:rPr>
              <w:t xml:space="preserve"> la domiciliu </w:t>
            </w:r>
            <w:r w:rsidRPr="00ED6D59">
              <w:rPr>
                <w:rFonts w:ascii="Trebuchet MS" w:hAnsi="Trebuchet MS"/>
                <w:bCs/>
                <w:sz w:val="22"/>
                <w:szCs w:val="22"/>
                <w:lang w:val="ro-RO"/>
              </w:rPr>
              <w:t xml:space="preserve">pentru a asigura accesul la ocupare și echilibrul dintre viața profesională și cea privată şi furnizarea de servicii suport de integrare pe piața muncii a persoanelor </w:t>
            </w:r>
            <w:r w:rsidR="003830D3" w:rsidRPr="00ED6D59">
              <w:rPr>
                <w:rFonts w:ascii="Trebuchet MS" w:hAnsi="Trebuchet MS"/>
                <w:bCs/>
                <w:sz w:val="22"/>
                <w:szCs w:val="22"/>
                <w:lang w:val="ro-RO"/>
              </w:rPr>
              <w:t xml:space="preserve">care au calitatea de </w:t>
            </w:r>
            <w:r w:rsidRPr="00ED6D59">
              <w:rPr>
                <w:rFonts w:ascii="Trebuchet MS" w:hAnsi="Trebuchet MS"/>
                <w:bCs/>
                <w:sz w:val="22"/>
                <w:szCs w:val="22"/>
                <w:lang w:val="ro-RO"/>
              </w:rPr>
              <w:t>unici întreținători a familiilor monoparentale și/sau a persoanelor care au copii mai mici de 12 ani, în special a celor provenind din mediul rural.</w:t>
            </w:r>
          </w:p>
        </w:tc>
      </w:tr>
    </w:tbl>
    <w:p w14:paraId="18596038" w14:textId="77777777" w:rsidR="00C85050" w:rsidRDefault="00C85050" w:rsidP="007930D9">
      <w:pPr>
        <w:spacing w:before="120" w:after="120" w:line="276" w:lineRule="auto"/>
        <w:rPr>
          <w:rFonts w:ascii="Trebuchet MS" w:hAnsi="Trebuchet MS"/>
          <w:b/>
          <w:bCs/>
          <w:lang w:val="ro-RO"/>
        </w:rPr>
      </w:pPr>
    </w:p>
    <w:p w14:paraId="5451D338" w14:textId="77777777" w:rsidR="00EF13C4" w:rsidRDefault="00EF13C4" w:rsidP="007930D9">
      <w:pPr>
        <w:spacing w:before="120" w:after="120" w:line="276" w:lineRule="auto"/>
        <w:rPr>
          <w:rFonts w:ascii="Trebuchet MS" w:hAnsi="Trebuchet MS"/>
          <w:b/>
          <w:bCs/>
          <w:lang w:val="ro-RO"/>
        </w:rPr>
      </w:pPr>
    </w:p>
    <w:p w14:paraId="6220F55E" w14:textId="77777777" w:rsidR="00EF13C4" w:rsidRPr="00ED6D59" w:rsidRDefault="00EF13C4" w:rsidP="007930D9">
      <w:pPr>
        <w:spacing w:before="120" w:after="120" w:line="276" w:lineRule="auto"/>
        <w:rPr>
          <w:rFonts w:ascii="Trebuchet MS" w:hAnsi="Trebuchet MS"/>
          <w:b/>
          <w:bCs/>
          <w:lang w:val="ro-RO"/>
        </w:rPr>
      </w:pPr>
    </w:p>
    <w:p w14:paraId="37CCFD4A" w14:textId="77777777" w:rsidR="00667F82" w:rsidRPr="00ED6D59" w:rsidRDefault="000862E4" w:rsidP="007930D9">
      <w:pPr>
        <w:spacing w:before="120" w:after="120" w:line="276" w:lineRule="auto"/>
        <w:rPr>
          <w:rFonts w:ascii="Trebuchet MS" w:hAnsi="Trebuchet MS"/>
          <w:b/>
          <w:bCs/>
          <w:lang w:val="ro-RO"/>
        </w:rPr>
      </w:pPr>
      <w:r w:rsidRPr="00ED6D59">
        <w:rPr>
          <w:rFonts w:ascii="Trebuchet MS" w:hAnsi="Trebuchet MS"/>
          <w:b/>
          <w:bCs/>
          <w:lang w:val="ro-RO"/>
        </w:rPr>
        <w:t>Măsuri / acțiuni</w:t>
      </w:r>
      <w:r w:rsidR="00667F82" w:rsidRPr="00ED6D59">
        <w:rPr>
          <w:rFonts w:ascii="Trebuchet MS" w:hAnsi="Trebuchet MS"/>
          <w:b/>
          <w:bCs/>
          <w:lang w:val="ro-RO"/>
        </w:rPr>
        <w:t xml:space="preserve">: </w:t>
      </w:r>
    </w:p>
    <w:p w14:paraId="4E1DDB85" w14:textId="3246BDB1" w:rsidR="00667F82" w:rsidRPr="00B40777" w:rsidRDefault="00780BE4" w:rsidP="007278A8">
      <w:pPr>
        <w:pStyle w:val="ListParagraph"/>
        <w:numPr>
          <w:ilvl w:val="0"/>
          <w:numId w:val="21"/>
        </w:numPr>
        <w:spacing w:after="120"/>
        <w:ind w:left="426" w:hanging="426"/>
        <w:jc w:val="both"/>
        <w:rPr>
          <w:rFonts w:ascii="Trebuchet MS" w:hAnsi="Trebuchet MS"/>
          <w:bCs/>
        </w:rPr>
      </w:pPr>
      <w:r w:rsidRPr="00B40777">
        <w:rPr>
          <w:rFonts w:ascii="Trebuchet MS" w:hAnsi="Trebuchet MS"/>
          <w:bCs/>
        </w:rPr>
        <w:t xml:space="preserve">promovarea formelor </w:t>
      </w:r>
      <w:r w:rsidRPr="006012AF">
        <w:rPr>
          <w:rFonts w:ascii="Trebuchet MS" w:hAnsi="Trebuchet MS"/>
          <w:bCs/>
        </w:rPr>
        <w:t>atipice de ocupare</w:t>
      </w:r>
      <w:r w:rsidR="00A70178" w:rsidRPr="008A2410">
        <w:rPr>
          <w:rFonts w:ascii="Trebuchet MS" w:hAnsi="Trebuchet MS"/>
          <w:bCs/>
        </w:rPr>
        <w:t xml:space="preserve"> a forței de muncă</w:t>
      </w:r>
      <w:r w:rsidR="00063075" w:rsidRPr="008A2410">
        <w:rPr>
          <w:rStyle w:val="FootnoteReference"/>
          <w:rFonts w:ascii="Trebuchet MS" w:hAnsi="Trebuchet MS"/>
          <w:bCs/>
        </w:rPr>
        <w:footnoteReference w:id="29"/>
      </w:r>
      <w:r w:rsidRPr="006012AF">
        <w:rPr>
          <w:rFonts w:ascii="Trebuchet MS" w:hAnsi="Trebuchet MS"/>
          <w:bCs/>
        </w:rPr>
        <w:t>,</w:t>
      </w:r>
      <w:r w:rsidRPr="00B40777">
        <w:rPr>
          <w:rFonts w:ascii="Trebuchet MS" w:hAnsi="Trebuchet MS"/>
          <w:bCs/>
        </w:rPr>
        <w:t xml:space="preserve"> </w:t>
      </w:r>
      <w:r w:rsidR="00CC1490" w:rsidRPr="00B40777">
        <w:rPr>
          <w:rFonts w:ascii="Trebuchet MS" w:hAnsi="Trebuchet MS"/>
          <w:bCs/>
        </w:rPr>
        <w:t>care</w:t>
      </w:r>
      <w:r w:rsidR="00CC1490" w:rsidRPr="00B40777">
        <w:rPr>
          <w:rFonts w:ascii="Trebuchet MS" w:hAnsi="Trebuchet MS"/>
        </w:rPr>
        <w:t xml:space="preserve"> să permită asumarea responsabilităților de îngrijire a persoanelor </w:t>
      </w:r>
      <w:r w:rsidR="00785B12" w:rsidRPr="00B40777">
        <w:rPr>
          <w:rFonts w:ascii="Trebuchet MS" w:hAnsi="Trebuchet MS"/>
        </w:rPr>
        <w:t>dependente</w:t>
      </w:r>
      <w:r w:rsidR="00CC1490" w:rsidRPr="00B40777">
        <w:rPr>
          <w:rFonts w:ascii="Trebuchet MS" w:hAnsi="Trebuchet MS"/>
        </w:rPr>
        <w:t>,</w:t>
      </w:r>
      <w:r w:rsidR="00CC1490" w:rsidRPr="00B40777">
        <w:rPr>
          <w:rFonts w:ascii="Trebuchet MS" w:hAnsi="Trebuchet MS"/>
          <w:bCs/>
        </w:rPr>
        <w:t xml:space="preserve"> </w:t>
      </w:r>
      <w:r w:rsidRPr="00B40777">
        <w:rPr>
          <w:rFonts w:ascii="Trebuchet MS" w:hAnsi="Trebuchet MS"/>
          <w:bCs/>
        </w:rPr>
        <w:t>cu respectarea echilibrului dintre viața profesională și cea privată</w:t>
      </w:r>
      <w:r w:rsidR="00667F82" w:rsidRPr="00B40777">
        <w:rPr>
          <w:rFonts w:ascii="Trebuchet MS" w:hAnsi="Trebuchet MS"/>
          <w:bCs/>
        </w:rPr>
        <w:t xml:space="preserve">; </w:t>
      </w:r>
    </w:p>
    <w:p w14:paraId="6A7B5CC6" w14:textId="77777777" w:rsidR="00667F82" w:rsidRPr="00ED6D59" w:rsidRDefault="00667F82" w:rsidP="007278A8">
      <w:pPr>
        <w:pStyle w:val="ListParagraph"/>
        <w:numPr>
          <w:ilvl w:val="0"/>
          <w:numId w:val="21"/>
        </w:numPr>
        <w:spacing w:after="120"/>
        <w:ind w:left="426" w:hanging="426"/>
        <w:jc w:val="both"/>
        <w:rPr>
          <w:rFonts w:ascii="Trebuchet MS" w:hAnsi="Trebuchet MS"/>
          <w:bCs/>
        </w:rPr>
      </w:pPr>
      <w:r w:rsidRPr="00ED6D59">
        <w:rPr>
          <w:rFonts w:ascii="Trebuchet MS" w:hAnsi="Trebuchet MS"/>
          <w:bCs/>
        </w:rPr>
        <w:t xml:space="preserve">furnizarea de servicii suport de integrare pe piața muncii a persoanelor </w:t>
      </w:r>
      <w:r w:rsidR="003830D3" w:rsidRPr="00ED6D59">
        <w:rPr>
          <w:rFonts w:ascii="Trebuchet MS" w:hAnsi="Trebuchet MS"/>
          <w:bCs/>
        </w:rPr>
        <w:t xml:space="preserve">care au calitatea de </w:t>
      </w:r>
      <w:r w:rsidRPr="00ED6D59">
        <w:rPr>
          <w:rFonts w:ascii="Trebuchet MS" w:hAnsi="Trebuchet MS"/>
          <w:bCs/>
        </w:rPr>
        <w:t>unici întreținători ai familiilor monoparentale și/sau a persoanelor care au copii mai mici de 12 ani, în special a celor provenind din mediul rural;</w:t>
      </w:r>
    </w:p>
    <w:p w14:paraId="19A30182" w14:textId="77777777" w:rsidR="00667F82" w:rsidRPr="00ED6D59" w:rsidRDefault="00BE5D9E" w:rsidP="007278A8">
      <w:pPr>
        <w:pStyle w:val="ListParagraph"/>
        <w:numPr>
          <w:ilvl w:val="0"/>
          <w:numId w:val="21"/>
        </w:numPr>
        <w:spacing w:after="120"/>
        <w:ind w:left="426" w:hanging="426"/>
        <w:jc w:val="both"/>
        <w:rPr>
          <w:rFonts w:ascii="Trebuchet MS" w:hAnsi="Trebuchet MS"/>
          <w:bCs/>
        </w:rPr>
      </w:pPr>
      <w:r w:rsidRPr="00ED6D59">
        <w:rPr>
          <w:rFonts w:ascii="Trebuchet MS" w:hAnsi="Trebuchet MS"/>
          <w:bCs/>
        </w:rPr>
        <w:t>sprijin acordat angajatorilor/consorțiilor de angajatori pentru amenajarea unor spații destinate supravegherii și îngrijirii copiilor cu vârstă antepreșcolară, în vederea asigurării echilibrului dintre viața profesională și cea de familie a femeilor angajate</w:t>
      </w:r>
      <w:r w:rsidR="00667F82" w:rsidRPr="00ED6D59">
        <w:rPr>
          <w:rFonts w:ascii="Trebuchet MS" w:hAnsi="Trebuchet MS"/>
          <w:bCs/>
        </w:rPr>
        <w:t>.</w:t>
      </w:r>
    </w:p>
    <w:p w14:paraId="1D7D8915" w14:textId="77777777" w:rsidR="001271DB" w:rsidRDefault="001271DB" w:rsidP="007930D9">
      <w:pPr>
        <w:spacing w:after="120" w:line="276" w:lineRule="auto"/>
        <w:jc w:val="both"/>
        <w:rPr>
          <w:rFonts w:ascii="Trebuchet MS" w:hAnsi="Trebuchet MS"/>
          <w:b/>
          <w:bCs/>
          <w:lang w:val="ro-RO"/>
        </w:rPr>
      </w:pPr>
    </w:p>
    <w:p w14:paraId="7400AE96" w14:textId="77777777" w:rsidR="004D0342" w:rsidRPr="00ED6D59" w:rsidRDefault="002859C1" w:rsidP="007930D9">
      <w:pPr>
        <w:spacing w:after="120" w:line="276" w:lineRule="auto"/>
        <w:jc w:val="both"/>
        <w:rPr>
          <w:rFonts w:ascii="Trebuchet MS" w:hAnsi="Trebuchet MS"/>
          <w:b/>
          <w:bCs/>
          <w:lang w:val="ro-RO"/>
        </w:rPr>
      </w:pPr>
      <w:r w:rsidRPr="00ED6D59">
        <w:rPr>
          <w:rFonts w:ascii="Trebuchet MS" w:hAnsi="Trebuchet MS"/>
          <w:b/>
          <w:bCs/>
          <w:lang w:val="ro-RO"/>
        </w:rPr>
        <w:t>DIRECȚIA</w:t>
      </w:r>
      <w:r w:rsidR="004D0342" w:rsidRPr="00ED6D59">
        <w:rPr>
          <w:rFonts w:ascii="Trebuchet MS" w:hAnsi="Trebuchet MS"/>
          <w:b/>
          <w:bCs/>
          <w:lang w:val="ro-RO"/>
        </w:rPr>
        <w:t xml:space="preserve"> DE ACȚIUNE </w:t>
      </w:r>
      <w:r w:rsidR="00BA654D" w:rsidRPr="00ED6D59">
        <w:rPr>
          <w:rFonts w:ascii="Trebuchet MS" w:hAnsi="Trebuchet MS"/>
          <w:b/>
          <w:bCs/>
          <w:lang w:val="ro-RO"/>
        </w:rPr>
        <w:t>5</w:t>
      </w:r>
      <w:r w:rsidR="00667F82" w:rsidRPr="00ED6D59">
        <w:rPr>
          <w:rFonts w:ascii="Trebuchet MS" w:hAnsi="Trebuchet MS"/>
          <w:b/>
          <w:bCs/>
          <w:lang w:val="ro-RO"/>
        </w:rPr>
        <w:t xml:space="preserve">: </w:t>
      </w:r>
    </w:p>
    <w:p w14:paraId="5936A707" w14:textId="371B5876" w:rsidR="00667F82" w:rsidRPr="00ED6D59" w:rsidRDefault="00667F82" w:rsidP="007930D9">
      <w:pPr>
        <w:spacing w:after="120" w:line="276" w:lineRule="auto"/>
        <w:jc w:val="both"/>
        <w:rPr>
          <w:rFonts w:ascii="Trebuchet MS" w:hAnsi="Trebuchet MS"/>
          <w:b/>
          <w:bCs/>
          <w:lang w:val="ro-RO"/>
        </w:rPr>
      </w:pPr>
      <w:r w:rsidRPr="00ED6D59">
        <w:rPr>
          <w:rFonts w:ascii="Trebuchet MS" w:hAnsi="Trebuchet MS"/>
          <w:b/>
          <w:bCs/>
          <w:lang w:val="ro-RO"/>
        </w:rPr>
        <w:t>Furnizarea unor măsuri de sprijin pentru menținerea activității economice în contextul COVID</w:t>
      </w:r>
      <w:r w:rsidR="002C76E1">
        <w:rPr>
          <w:rFonts w:ascii="Trebuchet MS" w:hAnsi="Trebuchet MS"/>
          <w:b/>
          <w:bCs/>
          <w:lang w:val="ro-RO"/>
        </w:rPr>
        <w:t>-</w:t>
      </w:r>
      <w:r w:rsidRPr="00ED6D59">
        <w:rPr>
          <w:rFonts w:ascii="Trebuchet MS" w:hAnsi="Trebuchet MS"/>
          <w:b/>
          <w:bCs/>
          <w:lang w:val="ro-RO"/>
        </w:rPr>
        <w:t xml:space="preserve"> 19 sau a altor </w:t>
      </w:r>
      <w:r w:rsidR="001057B4" w:rsidRPr="00ED6D59">
        <w:rPr>
          <w:rFonts w:ascii="Trebuchet MS" w:hAnsi="Trebuchet MS"/>
          <w:b/>
          <w:bCs/>
          <w:lang w:val="ro-RO"/>
        </w:rPr>
        <w:t>situații excepționale</w:t>
      </w:r>
    </w:p>
    <w:tbl>
      <w:tblPr>
        <w:tblStyle w:val="TableGrid"/>
        <w:tblW w:w="9351" w:type="dxa"/>
        <w:tblLook w:val="04A0" w:firstRow="1" w:lastRow="0" w:firstColumn="1" w:lastColumn="0" w:noHBand="0" w:noVBand="1"/>
      </w:tblPr>
      <w:tblGrid>
        <w:gridCol w:w="9351"/>
      </w:tblGrid>
      <w:tr w:rsidR="00667F82" w:rsidRPr="00ED6D59" w14:paraId="63E40814" w14:textId="77777777" w:rsidTr="007278A8">
        <w:tc>
          <w:tcPr>
            <w:tcW w:w="9351" w:type="dxa"/>
          </w:tcPr>
          <w:p w14:paraId="20B29F2C" w14:textId="77777777" w:rsidR="00667F82" w:rsidRPr="00ED6D59" w:rsidRDefault="00667F82" w:rsidP="002916F2">
            <w:pPr>
              <w:pStyle w:val="PlainText"/>
              <w:spacing w:after="120" w:line="276" w:lineRule="auto"/>
              <w:jc w:val="both"/>
              <w:rPr>
                <w:rFonts w:ascii="Trebuchet MS" w:hAnsi="Trebuchet MS"/>
                <w:sz w:val="22"/>
                <w:szCs w:val="22"/>
              </w:rPr>
            </w:pPr>
            <w:r w:rsidRPr="00ED6D59">
              <w:rPr>
                <w:rFonts w:ascii="Trebuchet MS" w:hAnsi="Trebuchet MS"/>
                <w:sz w:val="22"/>
                <w:szCs w:val="22"/>
              </w:rPr>
              <w:t xml:space="preserve">Măsurile de limitare a răspândirii SARS- CoV-2 au avut un impact puternic asupra pieței muncii, determinând modificări rapide ale raporturilor existente între angajatori și angajați și necesitatea adaptării acestora la noile realități și condiții de securitate și sănătate la locul de muncă. </w:t>
            </w:r>
          </w:p>
          <w:p w14:paraId="7F911679" w14:textId="77777777" w:rsidR="00667F82" w:rsidRPr="00ED6D59" w:rsidRDefault="00667F82" w:rsidP="007930D9">
            <w:pPr>
              <w:pStyle w:val="PlainText"/>
              <w:spacing w:after="120" w:line="276" w:lineRule="auto"/>
              <w:jc w:val="both"/>
              <w:rPr>
                <w:rFonts w:ascii="Trebuchet MS" w:hAnsi="Trebuchet MS"/>
                <w:sz w:val="22"/>
                <w:szCs w:val="22"/>
              </w:rPr>
            </w:pPr>
            <w:r w:rsidRPr="00ED6D59">
              <w:rPr>
                <w:rFonts w:ascii="Trebuchet MS" w:hAnsi="Trebuchet MS"/>
                <w:sz w:val="22"/>
                <w:szCs w:val="22"/>
              </w:rPr>
              <w:t xml:space="preserve">Este necesar un sprijin reciproc din partea tuturor factorilor implicați pentru a depăși rapid situațiile de criză și pentru a limita impactul în plan economic și social, ceea ce impune o </w:t>
            </w:r>
            <w:r w:rsidRPr="00ED6D59">
              <w:rPr>
                <w:rFonts w:ascii="Trebuchet MS" w:hAnsi="Trebuchet MS"/>
                <w:sz w:val="22"/>
                <w:szCs w:val="22"/>
              </w:rPr>
              <w:lastRenderedPageBreak/>
              <w:t>coordonare sporită a intervențiilor și utilizarea tuturor instrumentelor financiare și legale disponibile pentru a face față acestor situații dificile.</w:t>
            </w:r>
          </w:p>
          <w:p w14:paraId="7C1828B3" w14:textId="2D9DAE2B" w:rsidR="00B86727" w:rsidRPr="00ED6D59" w:rsidRDefault="00D83F32" w:rsidP="007930D9">
            <w:pPr>
              <w:pStyle w:val="PlainText"/>
              <w:spacing w:after="120" w:line="276" w:lineRule="auto"/>
              <w:jc w:val="both"/>
              <w:rPr>
                <w:rFonts w:ascii="Trebuchet MS" w:hAnsi="Trebuchet MS"/>
                <w:sz w:val="22"/>
                <w:szCs w:val="22"/>
              </w:rPr>
            </w:pPr>
            <w:r w:rsidRPr="00ED6D59">
              <w:rPr>
                <w:rFonts w:ascii="Trebuchet MS" w:hAnsi="Trebuchet MS"/>
                <w:sz w:val="22"/>
                <w:szCs w:val="22"/>
              </w:rPr>
              <w:t>Situațiile provocate de șocuri sistemice (ex</w:t>
            </w:r>
            <w:r w:rsidR="00B5207F">
              <w:rPr>
                <w:rFonts w:ascii="Trebuchet MS" w:hAnsi="Trebuchet MS"/>
                <w:sz w:val="22"/>
                <w:szCs w:val="22"/>
              </w:rPr>
              <w:t>emplu:</w:t>
            </w:r>
            <w:r w:rsidRPr="00ED6D59">
              <w:rPr>
                <w:rFonts w:ascii="Trebuchet MS" w:hAnsi="Trebuchet MS"/>
                <w:sz w:val="22"/>
                <w:szCs w:val="22"/>
              </w:rPr>
              <w:t xml:space="preserve"> pandemia COVID–19) pot crea presiuni majore asupra unor sectoare economice prin suspendarea temporară a activității, reducerea de personal sau a programului de lucru, care pot conduce uneori la disponibilizări sau creșterea masivă a șomajului.</w:t>
            </w:r>
          </w:p>
          <w:p w14:paraId="45DE47E6" w14:textId="07B3503E" w:rsidR="00667F82" w:rsidRPr="00ED6D59" w:rsidRDefault="00D83F32" w:rsidP="00356C10">
            <w:pPr>
              <w:pStyle w:val="PlainText"/>
              <w:spacing w:after="120" w:line="276" w:lineRule="auto"/>
              <w:jc w:val="both"/>
              <w:rPr>
                <w:rFonts w:ascii="Trebuchet MS" w:hAnsi="Trebuchet MS"/>
                <w:sz w:val="22"/>
                <w:szCs w:val="22"/>
              </w:rPr>
            </w:pPr>
            <w:r w:rsidRPr="00ED6D59">
              <w:rPr>
                <w:rFonts w:ascii="Trebuchet MS" w:hAnsi="Trebuchet MS"/>
                <w:sz w:val="22"/>
                <w:szCs w:val="22"/>
              </w:rPr>
              <w:t>Totodată, s</w:t>
            </w:r>
            <w:r w:rsidR="00667F82" w:rsidRPr="00ED6D59">
              <w:rPr>
                <w:rFonts w:ascii="Trebuchet MS" w:hAnsi="Trebuchet MS"/>
                <w:sz w:val="22"/>
                <w:szCs w:val="22"/>
              </w:rPr>
              <w:t>ituațiile de criză evidențiază vulnerabilitățile și facilitează adoptarea de schimbări necesare și consolidarea proceselor de identificare a celor mai adecvate măsuri pentru piața muncii. În aceste contexte, obiectivele prioritare pe termen scurt sunt menținerea unui nivel optim al ocupării prin protejarea locurilor de muncă existente și creșterea posibilităților de angajare pentru resursele umane disponibile, prin îmbunătățirea compatibilității cu cerințele pieței locale și regionale.</w:t>
            </w:r>
          </w:p>
          <w:p w14:paraId="7B79198B" w14:textId="77777777" w:rsidR="00D83F32" w:rsidRDefault="00356C10" w:rsidP="00F43691">
            <w:pPr>
              <w:pStyle w:val="PlainText"/>
              <w:spacing w:after="120" w:line="276" w:lineRule="auto"/>
              <w:jc w:val="both"/>
              <w:rPr>
                <w:rFonts w:ascii="Trebuchet MS" w:hAnsi="Trebuchet MS"/>
                <w:sz w:val="22"/>
                <w:szCs w:val="22"/>
              </w:rPr>
            </w:pPr>
            <w:r>
              <w:rPr>
                <w:rFonts w:ascii="Trebuchet MS" w:hAnsi="Trebuchet MS"/>
                <w:sz w:val="22"/>
                <w:szCs w:val="22"/>
              </w:rPr>
              <w:t>A</w:t>
            </w:r>
            <w:r w:rsidR="00667F82" w:rsidRPr="00ED6D59">
              <w:rPr>
                <w:rFonts w:ascii="Trebuchet MS" w:hAnsi="Trebuchet MS"/>
                <w:sz w:val="22"/>
                <w:szCs w:val="22"/>
              </w:rPr>
              <w:t>nticiparea nevoii de competențe trebuie avută în vedere prioritar</w:t>
            </w:r>
            <w:r>
              <w:rPr>
                <w:rFonts w:ascii="Trebuchet MS" w:hAnsi="Trebuchet MS"/>
                <w:sz w:val="22"/>
                <w:szCs w:val="22"/>
              </w:rPr>
              <w:t xml:space="preserve">. În acest sens, apare ca fiind necesară conceperea unui </w:t>
            </w:r>
            <w:r w:rsidR="00667F82" w:rsidRPr="00ED6D59">
              <w:rPr>
                <w:rFonts w:ascii="Trebuchet MS" w:hAnsi="Trebuchet MS"/>
                <w:sz w:val="22"/>
                <w:szCs w:val="22"/>
              </w:rPr>
              <w:t>sistem de anticipare a nevoilor de competențe</w:t>
            </w:r>
            <w:r>
              <w:rPr>
                <w:rFonts w:ascii="Trebuchet MS" w:hAnsi="Trebuchet MS"/>
                <w:sz w:val="22"/>
                <w:szCs w:val="22"/>
              </w:rPr>
              <w:t>, care</w:t>
            </w:r>
            <w:r w:rsidR="00667F82" w:rsidRPr="00ED6D59">
              <w:rPr>
                <w:rFonts w:ascii="Trebuchet MS" w:hAnsi="Trebuchet MS"/>
                <w:sz w:val="22"/>
                <w:szCs w:val="22"/>
              </w:rPr>
              <w:t xml:space="preserve"> să fie capabil</w:t>
            </w:r>
            <w:r>
              <w:rPr>
                <w:rFonts w:ascii="Trebuchet MS" w:hAnsi="Trebuchet MS"/>
                <w:sz w:val="22"/>
                <w:szCs w:val="22"/>
              </w:rPr>
              <w:t xml:space="preserve"> să surprindă </w:t>
            </w:r>
            <w:r w:rsidR="00667F82" w:rsidRPr="00ED6D59">
              <w:rPr>
                <w:rFonts w:ascii="Trebuchet MS" w:hAnsi="Trebuchet MS"/>
                <w:sz w:val="22"/>
                <w:szCs w:val="22"/>
              </w:rPr>
              <w:t>rapid</w:t>
            </w:r>
            <w:r>
              <w:rPr>
                <w:rFonts w:ascii="Trebuchet MS" w:hAnsi="Trebuchet MS"/>
                <w:sz w:val="22"/>
                <w:szCs w:val="22"/>
              </w:rPr>
              <w:t xml:space="preserve"> nevoile</w:t>
            </w:r>
            <w:r w:rsidR="00F43691">
              <w:rPr>
                <w:rFonts w:ascii="Trebuchet MS" w:hAnsi="Trebuchet MS"/>
                <w:sz w:val="22"/>
                <w:szCs w:val="22"/>
              </w:rPr>
              <w:t xml:space="preserve"> determinate de evoluția </w:t>
            </w:r>
            <w:r w:rsidR="00667F82" w:rsidRPr="00ED6D59">
              <w:rPr>
                <w:rFonts w:ascii="Trebuchet MS" w:hAnsi="Trebuchet MS"/>
                <w:sz w:val="22"/>
                <w:szCs w:val="22"/>
              </w:rPr>
              <w:t>tehnologi</w:t>
            </w:r>
            <w:r w:rsidR="00F43691">
              <w:rPr>
                <w:rFonts w:ascii="Trebuchet MS" w:hAnsi="Trebuchet MS"/>
                <w:sz w:val="22"/>
                <w:szCs w:val="22"/>
              </w:rPr>
              <w:t>că</w:t>
            </w:r>
            <w:r w:rsidR="00667F82" w:rsidRPr="00ED6D59">
              <w:rPr>
                <w:rFonts w:ascii="Trebuchet MS" w:hAnsi="Trebuchet MS"/>
                <w:sz w:val="22"/>
                <w:szCs w:val="22"/>
              </w:rPr>
              <w:t xml:space="preserve"> și </w:t>
            </w:r>
            <w:r w:rsidR="00F43691">
              <w:rPr>
                <w:rFonts w:ascii="Trebuchet MS" w:hAnsi="Trebuchet MS"/>
                <w:sz w:val="22"/>
                <w:szCs w:val="22"/>
              </w:rPr>
              <w:t xml:space="preserve">de dezvoltarea </w:t>
            </w:r>
            <w:r w:rsidR="00667F82" w:rsidRPr="00ED6D59">
              <w:rPr>
                <w:rFonts w:ascii="Trebuchet MS" w:hAnsi="Trebuchet MS"/>
                <w:sz w:val="22"/>
                <w:szCs w:val="22"/>
              </w:rPr>
              <w:t xml:space="preserve">noilor forme </w:t>
            </w:r>
            <w:r w:rsidR="00F43691">
              <w:rPr>
                <w:rFonts w:ascii="Trebuchet MS" w:hAnsi="Trebuchet MS"/>
                <w:sz w:val="22"/>
                <w:szCs w:val="22"/>
              </w:rPr>
              <w:t xml:space="preserve">de muncă și să le coreleze, </w:t>
            </w:r>
            <w:r w:rsidR="00F43691" w:rsidRPr="00ED6D59">
              <w:rPr>
                <w:rFonts w:ascii="Trebuchet MS" w:hAnsi="Trebuchet MS"/>
                <w:sz w:val="22"/>
                <w:szCs w:val="22"/>
              </w:rPr>
              <w:t>în termeni de competențe, programă și calificări</w:t>
            </w:r>
            <w:r w:rsidR="00F43691">
              <w:rPr>
                <w:rFonts w:ascii="Trebuchet MS" w:hAnsi="Trebuchet MS"/>
                <w:sz w:val="22"/>
                <w:szCs w:val="22"/>
              </w:rPr>
              <w:t xml:space="preserve">, cu </w:t>
            </w:r>
            <w:r w:rsidR="00667F82" w:rsidRPr="00ED6D59">
              <w:rPr>
                <w:rFonts w:ascii="Trebuchet MS" w:hAnsi="Trebuchet MS"/>
                <w:sz w:val="22"/>
                <w:szCs w:val="22"/>
              </w:rPr>
              <w:t>programe</w:t>
            </w:r>
            <w:r w:rsidR="00F43691">
              <w:rPr>
                <w:rFonts w:ascii="Trebuchet MS" w:hAnsi="Trebuchet MS"/>
                <w:sz w:val="22"/>
                <w:szCs w:val="22"/>
              </w:rPr>
              <w:t>le</w:t>
            </w:r>
            <w:r w:rsidR="00667F82" w:rsidRPr="00ED6D59">
              <w:rPr>
                <w:rFonts w:ascii="Trebuchet MS" w:hAnsi="Trebuchet MS"/>
                <w:sz w:val="22"/>
                <w:szCs w:val="22"/>
              </w:rPr>
              <w:t xml:space="preserve"> de formare profesională</w:t>
            </w:r>
            <w:r w:rsidR="00F43691">
              <w:rPr>
                <w:rFonts w:ascii="Trebuchet MS" w:hAnsi="Trebuchet MS"/>
                <w:sz w:val="22"/>
                <w:szCs w:val="22"/>
              </w:rPr>
              <w:t xml:space="preserve"> furnizate.</w:t>
            </w:r>
            <w:r w:rsidR="00667F82" w:rsidRPr="00ED6D59">
              <w:rPr>
                <w:rFonts w:ascii="Trebuchet MS" w:hAnsi="Trebuchet MS"/>
                <w:sz w:val="22"/>
                <w:szCs w:val="22"/>
              </w:rPr>
              <w:t xml:space="preserve"> </w:t>
            </w:r>
          </w:p>
          <w:p w14:paraId="6FD5E546" w14:textId="5BDC20ED" w:rsidR="00ED087C" w:rsidRDefault="00DE7B4A" w:rsidP="00F43691">
            <w:pPr>
              <w:pStyle w:val="PlainText"/>
              <w:spacing w:after="120" w:line="276" w:lineRule="auto"/>
              <w:jc w:val="both"/>
              <w:rPr>
                <w:rFonts w:ascii="Trebuchet MS" w:hAnsi="Trebuchet MS"/>
                <w:sz w:val="22"/>
                <w:szCs w:val="22"/>
              </w:rPr>
            </w:pPr>
            <w:r w:rsidRPr="00CC7429">
              <w:rPr>
                <w:rFonts w:ascii="Trebuchet MS" w:hAnsi="Trebuchet MS"/>
                <w:sz w:val="22"/>
                <w:szCs w:val="22"/>
              </w:rPr>
              <w:t>Printr-un parteneriat extins (A</w:t>
            </w:r>
            <w:r w:rsidR="00624BD1" w:rsidRPr="00CC7429">
              <w:rPr>
                <w:rFonts w:ascii="Trebuchet MS" w:hAnsi="Trebuchet MS"/>
                <w:sz w:val="22"/>
                <w:szCs w:val="22"/>
              </w:rPr>
              <w:t xml:space="preserve">genția </w:t>
            </w:r>
            <w:r w:rsidRPr="00CC7429">
              <w:rPr>
                <w:rFonts w:ascii="Trebuchet MS" w:hAnsi="Trebuchet MS"/>
                <w:sz w:val="22"/>
                <w:szCs w:val="22"/>
              </w:rPr>
              <w:t>N</w:t>
            </w:r>
            <w:r w:rsidR="00624BD1" w:rsidRPr="00CC7429">
              <w:rPr>
                <w:rFonts w:ascii="Trebuchet MS" w:hAnsi="Trebuchet MS"/>
                <w:sz w:val="22"/>
                <w:szCs w:val="22"/>
              </w:rPr>
              <w:t xml:space="preserve">ațională pentru </w:t>
            </w:r>
            <w:r w:rsidRPr="00CC7429">
              <w:rPr>
                <w:rFonts w:ascii="Trebuchet MS" w:hAnsi="Trebuchet MS"/>
                <w:sz w:val="22"/>
                <w:szCs w:val="22"/>
              </w:rPr>
              <w:t>O</w:t>
            </w:r>
            <w:r w:rsidR="00624BD1" w:rsidRPr="00CC7429">
              <w:rPr>
                <w:rFonts w:ascii="Trebuchet MS" w:hAnsi="Trebuchet MS"/>
                <w:sz w:val="22"/>
                <w:szCs w:val="22"/>
              </w:rPr>
              <w:t xml:space="preserve">cuparea </w:t>
            </w:r>
            <w:r w:rsidRPr="00CC7429">
              <w:rPr>
                <w:rFonts w:ascii="Trebuchet MS" w:hAnsi="Trebuchet MS"/>
                <w:sz w:val="22"/>
                <w:szCs w:val="22"/>
              </w:rPr>
              <w:t>F</w:t>
            </w:r>
            <w:r w:rsidR="00624BD1" w:rsidRPr="00CC7429">
              <w:rPr>
                <w:rFonts w:ascii="Trebuchet MS" w:hAnsi="Trebuchet MS"/>
                <w:sz w:val="22"/>
                <w:szCs w:val="22"/>
              </w:rPr>
              <w:t xml:space="preserve">orței de </w:t>
            </w:r>
            <w:r w:rsidRPr="00CC7429">
              <w:rPr>
                <w:rFonts w:ascii="Trebuchet MS" w:hAnsi="Trebuchet MS"/>
                <w:sz w:val="22"/>
                <w:szCs w:val="22"/>
              </w:rPr>
              <w:t>M</w:t>
            </w:r>
            <w:r w:rsidR="00624BD1" w:rsidRPr="00CC7429">
              <w:rPr>
                <w:rFonts w:ascii="Trebuchet MS" w:hAnsi="Trebuchet MS"/>
                <w:sz w:val="22"/>
                <w:szCs w:val="22"/>
              </w:rPr>
              <w:t>uncă</w:t>
            </w:r>
            <w:r w:rsidRPr="00CC7429">
              <w:rPr>
                <w:rFonts w:ascii="Trebuchet MS" w:hAnsi="Trebuchet MS"/>
                <w:sz w:val="22"/>
                <w:szCs w:val="22"/>
              </w:rPr>
              <w:t xml:space="preserve">, </w:t>
            </w:r>
            <w:r w:rsidRPr="00CC7429">
              <w:rPr>
                <w:rFonts w:ascii="Trebuchet MS" w:eastAsia="Times New Roman" w:hAnsi="Trebuchet MS"/>
                <w:sz w:val="22"/>
                <w:szCs w:val="22"/>
              </w:rPr>
              <w:t>M</w:t>
            </w:r>
            <w:r w:rsidR="00624BD1" w:rsidRPr="00CC7429">
              <w:rPr>
                <w:rFonts w:ascii="Trebuchet MS" w:eastAsia="Times New Roman" w:hAnsi="Trebuchet MS"/>
                <w:sz w:val="22"/>
                <w:szCs w:val="22"/>
              </w:rPr>
              <w:t xml:space="preserve">inisterul </w:t>
            </w:r>
            <w:r w:rsidRPr="00CC7429">
              <w:rPr>
                <w:rFonts w:ascii="Trebuchet MS" w:eastAsia="Times New Roman" w:hAnsi="Trebuchet MS"/>
                <w:sz w:val="22"/>
                <w:szCs w:val="22"/>
              </w:rPr>
              <w:t>M</w:t>
            </w:r>
            <w:r w:rsidR="00624BD1" w:rsidRPr="00CC7429">
              <w:rPr>
                <w:rFonts w:ascii="Trebuchet MS" w:eastAsia="Times New Roman" w:hAnsi="Trebuchet MS"/>
                <w:sz w:val="22"/>
                <w:szCs w:val="22"/>
              </w:rPr>
              <w:t xml:space="preserve">uncii și </w:t>
            </w:r>
            <w:r w:rsidRPr="00CC7429">
              <w:rPr>
                <w:rFonts w:ascii="Trebuchet MS" w:eastAsia="Times New Roman" w:hAnsi="Trebuchet MS"/>
                <w:sz w:val="22"/>
                <w:szCs w:val="22"/>
              </w:rPr>
              <w:t>P</w:t>
            </w:r>
            <w:r w:rsidR="00624BD1" w:rsidRPr="00CC7429">
              <w:rPr>
                <w:rFonts w:ascii="Trebuchet MS" w:eastAsia="Times New Roman" w:hAnsi="Trebuchet MS"/>
                <w:sz w:val="22"/>
                <w:szCs w:val="22"/>
              </w:rPr>
              <w:t xml:space="preserve">rotecției </w:t>
            </w:r>
            <w:r w:rsidRPr="00CC7429">
              <w:rPr>
                <w:rFonts w:ascii="Trebuchet MS" w:eastAsia="Times New Roman" w:hAnsi="Trebuchet MS"/>
                <w:sz w:val="22"/>
                <w:szCs w:val="22"/>
              </w:rPr>
              <w:t>S</w:t>
            </w:r>
            <w:r w:rsidR="00624BD1" w:rsidRPr="00CC7429">
              <w:rPr>
                <w:rFonts w:ascii="Trebuchet MS" w:eastAsia="Times New Roman" w:hAnsi="Trebuchet MS"/>
                <w:sz w:val="22"/>
                <w:szCs w:val="22"/>
              </w:rPr>
              <w:t>ociale</w:t>
            </w:r>
            <w:r w:rsidRPr="00CC7429">
              <w:rPr>
                <w:rFonts w:ascii="Trebuchet MS" w:eastAsia="Times New Roman" w:hAnsi="Trebuchet MS"/>
                <w:sz w:val="22"/>
                <w:szCs w:val="22"/>
              </w:rPr>
              <w:t xml:space="preserve">, </w:t>
            </w:r>
            <w:r w:rsidR="00CC7429">
              <w:rPr>
                <w:rFonts w:ascii="Trebuchet MS" w:eastAsia="Times New Roman" w:hAnsi="Trebuchet MS"/>
                <w:sz w:val="22"/>
                <w:szCs w:val="22"/>
              </w:rPr>
              <w:t xml:space="preserve">Institutul Național de Cercetare Științifică </w:t>
            </w:r>
            <w:r w:rsidR="00E02E0A">
              <w:rPr>
                <w:rFonts w:ascii="Trebuchet MS" w:eastAsia="Times New Roman" w:hAnsi="Trebuchet MS"/>
                <w:sz w:val="22"/>
                <w:szCs w:val="22"/>
              </w:rPr>
              <w:t>în Domeniul Muncii și Protecției Sociale</w:t>
            </w:r>
            <w:r w:rsidRPr="00CC7429">
              <w:rPr>
                <w:rFonts w:ascii="Trebuchet MS" w:eastAsia="Times New Roman" w:hAnsi="Trebuchet MS"/>
                <w:sz w:val="22"/>
                <w:szCs w:val="22"/>
              </w:rPr>
              <w:t xml:space="preserve">, </w:t>
            </w:r>
            <w:r w:rsidR="00624BD1" w:rsidRPr="00CC7429">
              <w:rPr>
                <w:rFonts w:ascii="Trebuchet MS" w:eastAsia="Times New Roman" w:hAnsi="Trebuchet MS"/>
                <w:sz w:val="22"/>
                <w:szCs w:val="22"/>
              </w:rPr>
              <w:t>Centrul Național de Dezvoltare a Învățământului Profesional și Tehnic</w:t>
            </w:r>
            <w:r w:rsidRPr="00CC7429">
              <w:rPr>
                <w:rFonts w:ascii="Trebuchet MS" w:eastAsia="Times New Roman" w:hAnsi="Trebuchet MS"/>
                <w:sz w:val="22"/>
                <w:szCs w:val="22"/>
              </w:rPr>
              <w:t>, M</w:t>
            </w:r>
            <w:r w:rsidR="00FB3156" w:rsidRPr="00CC7429">
              <w:rPr>
                <w:rFonts w:ascii="Trebuchet MS" w:eastAsia="Times New Roman" w:hAnsi="Trebuchet MS"/>
                <w:sz w:val="22"/>
                <w:szCs w:val="22"/>
              </w:rPr>
              <w:t xml:space="preserve">inisterul </w:t>
            </w:r>
            <w:r w:rsidRPr="00CC7429">
              <w:rPr>
                <w:rFonts w:ascii="Trebuchet MS" w:eastAsia="Times New Roman" w:hAnsi="Trebuchet MS"/>
                <w:sz w:val="22"/>
                <w:szCs w:val="22"/>
              </w:rPr>
              <w:t>E</w:t>
            </w:r>
            <w:r w:rsidR="00FB3156" w:rsidRPr="00CC7429">
              <w:rPr>
                <w:rFonts w:ascii="Trebuchet MS" w:eastAsia="Times New Roman" w:hAnsi="Trebuchet MS"/>
                <w:sz w:val="22"/>
                <w:szCs w:val="22"/>
              </w:rPr>
              <w:t>ducației</w:t>
            </w:r>
            <w:r w:rsidRPr="00CC7429">
              <w:rPr>
                <w:rFonts w:ascii="Trebuchet MS" w:eastAsia="Times New Roman" w:hAnsi="Trebuchet MS"/>
                <w:sz w:val="22"/>
                <w:szCs w:val="22"/>
              </w:rPr>
              <w:t>,</w:t>
            </w:r>
            <w:r w:rsidR="00FB3156" w:rsidRPr="00CC7429">
              <w:rPr>
                <w:rFonts w:ascii="Trebuchet MS" w:hAnsi="Trebuchet MS"/>
                <w:sz w:val="22"/>
                <w:szCs w:val="22"/>
              </w:rPr>
              <w:t xml:space="preserve"> Unitatea Executivă pentru Finanțarea Învățământului Superior, a Cercetării, Dezvoltării şi Inovării</w:t>
            </w:r>
            <w:r w:rsidR="00AC7C2B">
              <w:rPr>
                <w:rFonts w:ascii="Trebuchet MS" w:hAnsi="Trebuchet MS"/>
                <w:sz w:val="22"/>
                <w:szCs w:val="22"/>
              </w:rPr>
              <w:t>)</w:t>
            </w:r>
            <w:r w:rsidR="00B65F65">
              <w:rPr>
                <w:rFonts w:ascii="Trebuchet MS" w:hAnsi="Trebuchet MS"/>
                <w:sz w:val="22"/>
                <w:szCs w:val="22"/>
              </w:rPr>
              <w:t>,</w:t>
            </w:r>
            <w:r w:rsidRPr="00CC7429">
              <w:rPr>
                <w:rFonts w:ascii="Trebuchet MS" w:hAnsi="Trebuchet MS"/>
                <w:sz w:val="22"/>
                <w:szCs w:val="22"/>
              </w:rPr>
              <w:t xml:space="preserve"> în cadrul proiectului </w:t>
            </w:r>
            <w:r w:rsidR="00B65F65">
              <w:rPr>
                <w:rFonts w:ascii="Trebuchet MS" w:hAnsi="Trebuchet MS"/>
                <w:sz w:val="22"/>
                <w:szCs w:val="22"/>
              </w:rPr>
              <w:t>„</w:t>
            </w:r>
            <w:r w:rsidRPr="00CC7429">
              <w:rPr>
                <w:rFonts w:ascii="Trebuchet MS" w:hAnsi="Trebuchet MS"/>
                <w:sz w:val="22"/>
                <w:szCs w:val="22"/>
              </w:rPr>
              <w:t>ReCONECT - Adaptare la Schimbare - Mecanism Integrat de Anticipare, Monitorizare, Evaluare a Pieței Muncii și Educației</w:t>
            </w:r>
            <w:r w:rsidR="00B65F65">
              <w:rPr>
                <w:rFonts w:ascii="Trebuchet MS" w:hAnsi="Trebuchet MS"/>
                <w:sz w:val="22"/>
                <w:szCs w:val="22"/>
              </w:rPr>
              <w:t>”,</w:t>
            </w:r>
            <w:r w:rsidRPr="00CC7429">
              <w:rPr>
                <w:rFonts w:ascii="Trebuchet MS" w:hAnsi="Trebuchet MS"/>
                <w:sz w:val="22"/>
                <w:szCs w:val="22"/>
              </w:rPr>
              <w:t xml:space="preserve"> se vor dezvolta un mecanism </w:t>
            </w:r>
            <w:r w:rsidRPr="00CC7429">
              <w:rPr>
                <w:rFonts w:ascii="Trebuchet MS" w:eastAsia="Times New Roman" w:hAnsi="Trebuchet MS"/>
                <w:sz w:val="22"/>
                <w:szCs w:val="22"/>
              </w:rPr>
              <w:t>de anticipare a nevoii de competențe pe piața muncii, la nivel de politică publică, precum și un mecanism de monitorizare a inserției absolvenților programelor de educație și formare profesională</w:t>
            </w:r>
            <w:r w:rsidRPr="00CC7429">
              <w:rPr>
                <w:rFonts w:ascii="Trebuchet MS" w:hAnsi="Trebuchet MS"/>
                <w:sz w:val="22"/>
                <w:szCs w:val="22"/>
              </w:rPr>
              <w:t>.</w:t>
            </w:r>
          </w:p>
          <w:p w14:paraId="7BC9B153" w14:textId="60CA202D" w:rsidR="00B86727" w:rsidRPr="00CC7429" w:rsidRDefault="00B86727" w:rsidP="00F43691">
            <w:pPr>
              <w:pStyle w:val="PlainText"/>
              <w:spacing w:after="120" w:line="276" w:lineRule="auto"/>
              <w:jc w:val="both"/>
              <w:rPr>
                <w:rFonts w:ascii="Trebuchet MS" w:hAnsi="Trebuchet MS"/>
                <w:sz w:val="22"/>
                <w:szCs w:val="22"/>
              </w:rPr>
            </w:pPr>
            <w:r>
              <w:rPr>
                <w:rFonts w:ascii="Trebuchet MS" w:hAnsi="Trebuchet MS"/>
                <w:sz w:val="22"/>
                <w:szCs w:val="22"/>
              </w:rPr>
              <w:t xml:space="preserve">De asemenea, având în vedere situația de pe piața muncii, generată inclusiv de </w:t>
            </w:r>
            <w:r w:rsidR="002C76E1">
              <w:rPr>
                <w:rFonts w:ascii="Trebuchet MS" w:hAnsi="Trebuchet MS"/>
                <w:sz w:val="22"/>
                <w:szCs w:val="22"/>
              </w:rPr>
              <w:t>pandemia</w:t>
            </w:r>
            <w:r>
              <w:rPr>
                <w:rFonts w:ascii="Trebuchet MS" w:hAnsi="Trebuchet MS"/>
                <w:sz w:val="22"/>
                <w:szCs w:val="22"/>
              </w:rPr>
              <w:t xml:space="preserve"> </w:t>
            </w:r>
            <w:r w:rsidR="00395563">
              <w:rPr>
                <w:rFonts w:ascii="Trebuchet MS" w:hAnsi="Trebuchet MS"/>
                <w:sz w:val="22"/>
                <w:szCs w:val="22"/>
              </w:rPr>
              <w:t>COVID</w:t>
            </w:r>
            <w:r w:rsidR="002C76E1">
              <w:rPr>
                <w:rFonts w:ascii="Trebuchet MS" w:hAnsi="Trebuchet MS"/>
                <w:sz w:val="22"/>
                <w:szCs w:val="22"/>
              </w:rPr>
              <w:t>-</w:t>
            </w:r>
            <w:r>
              <w:rPr>
                <w:rFonts w:ascii="Trebuchet MS" w:hAnsi="Trebuchet MS"/>
                <w:sz w:val="22"/>
                <w:szCs w:val="22"/>
              </w:rPr>
              <w:t xml:space="preserve">19, precum și necesitatea de a oferi sprijin persoanelor în pericol de a-și pierde locul de muncă în achiziția de noi competențe care să le permită menținerea sau revenirea pe piața muncii într-un timp foarte scurt, fac ca sprijinul oferit prin intermediul serviciilor de preconcediere să fie de un real folos. </w:t>
            </w:r>
          </w:p>
          <w:p w14:paraId="03A4C9F2" w14:textId="31D3FA82" w:rsidR="00ED087C" w:rsidRPr="00364732" w:rsidRDefault="00ED087C" w:rsidP="009C2974">
            <w:pPr>
              <w:pStyle w:val="PlainText"/>
              <w:spacing w:after="120" w:line="276" w:lineRule="auto"/>
              <w:jc w:val="both"/>
              <w:rPr>
                <w:rFonts w:ascii="Trebuchet MS" w:hAnsi="Trebuchet MS"/>
                <w:color w:val="FF0000"/>
                <w:sz w:val="22"/>
                <w:szCs w:val="22"/>
              </w:rPr>
            </w:pPr>
            <w:r w:rsidRPr="00CC7429">
              <w:rPr>
                <w:rFonts w:ascii="Trebuchet MS" w:hAnsi="Trebuchet MS"/>
                <w:sz w:val="22"/>
                <w:szCs w:val="22"/>
              </w:rPr>
              <w:t>Î</w:t>
            </w:r>
            <w:r w:rsidRPr="00CC7429">
              <w:rPr>
                <w:rFonts w:ascii="Trebuchet MS" w:hAnsi="Trebuchet MS"/>
                <w:sz w:val="22"/>
                <w:szCs w:val="22"/>
                <w:shd w:val="clear" w:color="auto" w:fill="FFFFFF"/>
              </w:rPr>
              <w:t>n contextul evoluției răspândirii virusului SARS- CoV-2, recomandările și măsurile autoritățile au fost în sensul limitării contactului fizic, inclusiv la locul de muncă, fapt ce a condus la utilizarea într-o măsură mai mare a muncii de la distanță (munca în regim de telemuncă și la domiciliu). Prin urmare, perioada pandemică actuală în care</w:t>
            </w:r>
            <w:r w:rsidR="009C2974">
              <w:rPr>
                <w:rFonts w:ascii="Trebuchet MS" w:hAnsi="Trebuchet MS"/>
                <w:sz w:val="22"/>
                <w:szCs w:val="22"/>
                <w:shd w:val="clear" w:color="auto" w:fill="FFFFFF"/>
              </w:rPr>
              <w:t xml:space="preserve"> desfășurarea activității în regim de telemuncă sau muncă la domiciliu</w:t>
            </w:r>
            <w:r w:rsidRPr="00CC7429">
              <w:rPr>
                <w:rFonts w:ascii="Trebuchet MS" w:hAnsi="Trebuchet MS"/>
                <w:sz w:val="22"/>
                <w:szCs w:val="22"/>
                <w:shd w:val="clear" w:color="auto" w:fill="FFFFFF"/>
              </w:rPr>
              <w:t>, cu program flexibil, dar cu sarcini clare, s-a dovedit a fi o soluție agreată atât de către angajați, cât și de către angajatori, indică faptul că aceste forme flexibile de ocupare pot fi integrate cu succes în strategiile de resurse umane pe termen lung ale companiilor.</w:t>
            </w:r>
            <w:r w:rsidR="005A2749">
              <w:rPr>
                <w:rFonts w:ascii="Trebuchet MS" w:hAnsi="Trebuchet MS"/>
                <w:sz w:val="22"/>
                <w:szCs w:val="22"/>
                <w:shd w:val="clear" w:color="auto" w:fill="FFFFFF"/>
              </w:rPr>
              <w:t xml:space="preserve"> </w:t>
            </w:r>
            <w:r w:rsidRPr="00CC7429">
              <w:rPr>
                <w:rFonts w:ascii="Trebuchet MS" w:hAnsi="Trebuchet MS"/>
                <w:sz w:val="22"/>
                <w:szCs w:val="22"/>
                <w:shd w:val="clear" w:color="auto" w:fill="FFFFFF"/>
              </w:rPr>
              <w:t>Astfel, este esențială sprijinirea în continuare a angajatorilor  în această direcție.</w:t>
            </w:r>
          </w:p>
        </w:tc>
      </w:tr>
    </w:tbl>
    <w:p w14:paraId="3E16C5D3" w14:textId="77777777" w:rsidR="00586F96" w:rsidRPr="00ED6D59" w:rsidRDefault="00586F96" w:rsidP="007930D9">
      <w:pPr>
        <w:spacing w:before="120" w:after="120" w:line="276" w:lineRule="auto"/>
        <w:rPr>
          <w:rFonts w:ascii="Trebuchet MS" w:hAnsi="Trebuchet MS"/>
          <w:b/>
          <w:bCs/>
          <w:lang w:val="ro-RO"/>
        </w:rPr>
      </w:pPr>
    </w:p>
    <w:p w14:paraId="0AB01256" w14:textId="77777777" w:rsidR="00667F82" w:rsidRPr="00ED6D59" w:rsidRDefault="000862E4" w:rsidP="007930D9">
      <w:pPr>
        <w:spacing w:before="120" w:after="120" w:line="276" w:lineRule="auto"/>
        <w:rPr>
          <w:rFonts w:ascii="Trebuchet MS" w:hAnsi="Trebuchet MS"/>
          <w:b/>
          <w:bCs/>
          <w:lang w:val="ro-RO"/>
        </w:rPr>
      </w:pPr>
      <w:r w:rsidRPr="00ED6D59">
        <w:rPr>
          <w:rFonts w:ascii="Trebuchet MS" w:hAnsi="Trebuchet MS"/>
          <w:b/>
          <w:bCs/>
          <w:lang w:val="ro-RO"/>
        </w:rPr>
        <w:lastRenderedPageBreak/>
        <w:t>Măsuri / acțiuni</w:t>
      </w:r>
      <w:r w:rsidR="00667F82" w:rsidRPr="00ED6D59">
        <w:rPr>
          <w:rFonts w:ascii="Trebuchet MS" w:hAnsi="Trebuchet MS"/>
          <w:b/>
          <w:bCs/>
          <w:lang w:val="ro-RO"/>
        </w:rPr>
        <w:t xml:space="preserve">: </w:t>
      </w:r>
    </w:p>
    <w:p w14:paraId="1FBC2930" w14:textId="77777777" w:rsidR="00667F82" w:rsidRPr="00ED6D59" w:rsidRDefault="00667F82" w:rsidP="00A22B7D">
      <w:pPr>
        <w:pStyle w:val="ListParagraph"/>
        <w:numPr>
          <w:ilvl w:val="0"/>
          <w:numId w:val="22"/>
        </w:numPr>
        <w:spacing w:after="120"/>
        <w:ind w:hanging="630"/>
        <w:jc w:val="both"/>
        <w:rPr>
          <w:rFonts w:ascii="Trebuchet MS" w:hAnsi="Trebuchet MS"/>
          <w:bCs/>
        </w:rPr>
      </w:pPr>
      <w:r w:rsidRPr="00ED6D59">
        <w:rPr>
          <w:rFonts w:ascii="Trebuchet MS" w:hAnsi="Trebuchet MS"/>
          <w:bCs/>
        </w:rPr>
        <w:t xml:space="preserve">sprijin pentru persoanele care se află în șomaj tehnic ca urmare a declarării situațiilor de urgență/alertă (ex. pandemia COVID – 19), inclusiv subvenții; </w:t>
      </w:r>
    </w:p>
    <w:p w14:paraId="1084D5E8" w14:textId="77777777" w:rsidR="00667F82" w:rsidRPr="00ED6D59" w:rsidRDefault="00667F82" w:rsidP="00A22B7D">
      <w:pPr>
        <w:pStyle w:val="ListParagraph"/>
        <w:numPr>
          <w:ilvl w:val="0"/>
          <w:numId w:val="22"/>
        </w:numPr>
        <w:spacing w:after="120"/>
        <w:ind w:hanging="630"/>
        <w:jc w:val="both"/>
        <w:rPr>
          <w:rFonts w:ascii="Trebuchet MS" w:hAnsi="Trebuchet MS"/>
          <w:bCs/>
        </w:rPr>
      </w:pPr>
      <w:r w:rsidRPr="00ED6D59">
        <w:rPr>
          <w:rFonts w:ascii="Trebuchet MS" w:hAnsi="Trebuchet MS"/>
          <w:bCs/>
        </w:rPr>
        <w:t>sprijin pentru persoanele angajate în cadrul întreprinderilor a căror activitate este afectată</w:t>
      </w:r>
      <w:r w:rsidR="00FC77D1">
        <w:rPr>
          <w:rFonts w:ascii="Trebuchet MS" w:hAnsi="Trebuchet MS"/>
          <w:bCs/>
        </w:rPr>
        <w:t xml:space="preserve"> direct/</w:t>
      </w:r>
      <w:r w:rsidRPr="00ED6D59">
        <w:rPr>
          <w:rFonts w:ascii="Trebuchet MS" w:hAnsi="Trebuchet MS"/>
          <w:bCs/>
        </w:rPr>
        <w:t>indirect ca urmare a declarării situațiilor de urgență/alertă (ex. pandemia COVID – 19), inclusiv subvenții;</w:t>
      </w:r>
    </w:p>
    <w:p w14:paraId="530ED2FD" w14:textId="77777777" w:rsidR="00667F82" w:rsidRPr="00ED6D59" w:rsidRDefault="00630454" w:rsidP="00A22B7D">
      <w:pPr>
        <w:pStyle w:val="ListParagraph"/>
        <w:numPr>
          <w:ilvl w:val="0"/>
          <w:numId w:val="22"/>
        </w:numPr>
        <w:spacing w:after="120"/>
        <w:ind w:hanging="630"/>
        <w:jc w:val="both"/>
        <w:rPr>
          <w:rFonts w:ascii="Trebuchet MS" w:hAnsi="Trebuchet MS"/>
          <w:bCs/>
        </w:rPr>
      </w:pPr>
      <w:r w:rsidRPr="00ED6D59">
        <w:rPr>
          <w:rFonts w:ascii="Trebuchet MS" w:hAnsi="Trebuchet MS"/>
          <w:bCs/>
        </w:rPr>
        <w:t>subvenț</w:t>
      </w:r>
      <w:r w:rsidR="00667F82" w:rsidRPr="00ED6D59">
        <w:rPr>
          <w:rFonts w:ascii="Trebuchet MS" w:hAnsi="Trebuchet MS"/>
          <w:bCs/>
        </w:rPr>
        <w:t>ii acordate angajatorilor pentru plata unei părți din salariu, în vederea menținerii lo</w:t>
      </w:r>
      <w:r w:rsidRPr="00ED6D59">
        <w:rPr>
          <w:rFonts w:ascii="Trebuchet MS" w:hAnsi="Trebuchet MS"/>
          <w:bCs/>
        </w:rPr>
        <w:t>curilor de muncă, pentru angajaț</w:t>
      </w:r>
      <w:r w:rsidR="00667F82" w:rsidRPr="00ED6D59">
        <w:rPr>
          <w:rFonts w:ascii="Trebuchet MS" w:hAnsi="Trebuchet MS"/>
          <w:bCs/>
        </w:rPr>
        <w:t>ii care au beneficiat de șomaj tehnic</w:t>
      </w:r>
      <w:r w:rsidR="00A75FF5" w:rsidRPr="00ED6D59">
        <w:rPr>
          <w:rFonts w:ascii="Trebuchet MS" w:hAnsi="Trebuchet MS"/>
          <w:bCs/>
        </w:rPr>
        <w:t>;</w:t>
      </w:r>
    </w:p>
    <w:p w14:paraId="7AC1061A" w14:textId="677EC812" w:rsidR="00267118" w:rsidRDefault="00F970BC" w:rsidP="00A22B7D">
      <w:pPr>
        <w:pStyle w:val="ListParagraph"/>
        <w:numPr>
          <w:ilvl w:val="0"/>
          <w:numId w:val="22"/>
        </w:numPr>
        <w:spacing w:after="120"/>
        <w:ind w:hanging="630"/>
        <w:jc w:val="both"/>
        <w:rPr>
          <w:rFonts w:ascii="Trebuchet MS" w:hAnsi="Trebuchet MS"/>
          <w:bCs/>
        </w:rPr>
      </w:pPr>
      <w:r w:rsidRPr="00ED6D59">
        <w:rPr>
          <w:rFonts w:ascii="Trebuchet MS" w:hAnsi="Trebuchet MS"/>
          <w:bCs/>
        </w:rPr>
        <w:t>acordare servicii de preconcediere (</w:t>
      </w:r>
      <w:r w:rsidRPr="00ED6D59">
        <w:rPr>
          <w:rFonts w:ascii="Trebuchet MS" w:hAnsi="Trebuchet MS"/>
        </w:rPr>
        <w:t>servicii de ocupare şi de formare profesională</w:t>
      </w:r>
      <w:r w:rsidRPr="00ED6D59">
        <w:rPr>
          <w:rFonts w:ascii="Trebuchet MS" w:hAnsi="Trebuchet MS"/>
          <w:bCs/>
        </w:rPr>
        <w:t>) pentru persoanele care urmează să fie disponibilizate</w:t>
      </w:r>
      <w:r w:rsidR="00267118">
        <w:rPr>
          <w:rFonts w:ascii="Trebuchet MS" w:hAnsi="Trebuchet MS"/>
          <w:bCs/>
        </w:rPr>
        <w:t>;</w:t>
      </w:r>
    </w:p>
    <w:p w14:paraId="5A141D9D" w14:textId="77777777" w:rsidR="00F970BC" w:rsidRDefault="00267118" w:rsidP="00A22B7D">
      <w:pPr>
        <w:pStyle w:val="ListParagraph"/>
        <w:numPr>
          <w:ilvl w:val="0"/>
          <w:numId w:val="22"/>
        </w:numPr>
        <w:spacing w:after="120"/>
        <w:ind w:hanging="630"/>
        <w:jc w:val="both"/>
        <w:rPr>
          <w:rFonts w:ascii="Trebuchet MS" w:hAnsi="Trebuchet MS"/>
          <w:bCs/>
        </w:rPr>
      </w:pPr>
      <w:r>
        <w:rPr>
          <w:rFonts w:ascii="Trebuchet MS" w:hAnsi="Trebuchet MS"/>
          <w:bCs/>
        </w:rPr>
        <w:t>sprijin acordat angajatorilor pentru desfășurarea activității în regim de telemuncă sau muncă la domiciliu</w:t>
      </w:r>
      <w:r w:rsidR="00DD05B5">
        <w:rPr>
          <w:rFonts w:ascii="Trebuchet MS" w:hAnsi="Trebuchet MS"/>
          <w:bCs/>
        </w:rPr>
        <w:t>.</w:t>
      </w:r>
    </w:p>
    <w:p w14:paraId="50C0E7C7" w14:textId="77777777" w:rsidR="00CF4973" w:rsidRPr="00D32BBB" w:rsidRDefault="00CF4973" w:rsidP="008A2410">
      <w:pPr>
        <w:spacing w:after="120"/>
        <w:jc w:val="both"/>
      </w:pPr>
      <w:bookmarkStart w:id="59" w:name="_Toc47699891"/>
    </w:p>
    <w:p w14:paraId="13888BAC" w14:textId="77777777" w:rsidR="00667F82" w:rsidRPr="00ED6D59" w:rsidRDefault="004250DB" w:rsidP="004250DB">
      <w:pPr>
        <w:pStyle w:val="Heading2"/>
        <w:rPr>
          <w:sz w:val="22"/>
          <w:szCs w:val="22"/>
        </w:rPr>
      </w:pPr>
      <w:r w:rsidRPr="00ED6D59">
        <w:rPr>
          <w:sz w:val="22"/>
          <w:szCs w:val="22"/>
        </w:rPr>
        <w:t>OBIECTIVUL SPECIFIC 2. CREȘTEREA GRADULUI DE VALORIFICARE A POTENȚIALULUI ECONOMIC AL TINERILOR (INCLUSIV NEET</w:t>
      </w:r>
      <w:r>
        <w:rPr>
          <w:sz w:val="22"/>
          <w:szCs w:val="22"/>
        </w:rPr>
        <w:t>s</w:t>
      </w:r>
      <w:r w:rsidRPr="00ED6D59">
        <w:rPr>
          <w:sz w:val="22"/>
          <w:szCs w:val="22"/>
        </w:rPr>
        <w:t>)</w:t>
      </w:r>
      <w:bookmarkEnd w:id="59"/>
    </w:p>
    <w:tbl>
      <w:tblPr>
        <w:tblStyle w:val="TableGrid"/>
        <w:tblW w:w="9355" w:type="dxa"/>
        <w:tblLook w:val="04A0" w:firstRow="1" w:lastRow="0" w:firstColumn="1" w:lastColumn="0" w:noHBand="0" w:noVBand="1"/>
      </w:tblPr>
      <w:tblGrid>
        <w:gridCol w:w="9355"/>
      </w:tblGrid>
      <w:tr w:rsidR="00667F82" w:rsidRPr="00ED6D59" w14:paraId="1C3892F0" w14:textId="77777777" w:rsidTr="003A46D9">
        <w:tc>
          <w:tcPr>
            <w:tcW w:w="9355" w:type="dxa"/>
          </w:tcPr>
          <w:p w14:paraId="7862F8CF" w14:textId="77777777" w:rsidR="00AF1209" w:rsidRPr="00ED6D59" w:rsidRDefault="00AF1209" w:rsidP="004D3A71">
            <w:pPr>
              <w:spacing w:before="120" w:after="120" w:line="276" w:lineRule="auto"/>
              <w:jc w:val="both"/>
              <w:rPr>
                <w:rFonts w:ascii="Trebuchet MS" w:eastAsia="Calibri" w:hAnsi="Trebuchet MS"/>
                <w:sz w:val="22"/>
                <w:szCs w:val="22"/>
                <w:lang w:val="ro-RO"/>
              </w:rPr>
            </w:pPr>
            <w:r w:rsidRPr="00ED6D59">
              <w:rPr>
                <w:rFonts w:ascii="Trebuchet MS" w:eastAsia="Calibri" w:hAnsi="Trebuchet MS"/>
                <w:sz w:val="22"/>
                <w:szCs w:val="22"/>
                <w:lang w:val="ro-RO"/>
              </w:rPr>
              <w:t>Deși rata șomajului pentru tinerii din grupa de vârsta 15-24 ani este în tendință descrescătoare (16,3% în 2019), aceasta se situează încă peste media UE (cu 1 pp). Rata de ocupare a tinerilor 20-29 ani înregistrează evoluții crescătoare, ajungând la 59,5% (în 2018), dar este sub media europeană (64,8%). Proporția tinerilor care nu sunt ocupați și nici cuprinși într-o formă de educație sau formare (NEETs) deși în scădere începând cu 2015 a rămas relativ ridicată (14,7% în 2019) și în continuare peste media UE (de 10,1% în 2019). În 2018, ponderea tinerilor (15-24 de ani) NEETs în rândul populației tinere din mediul rural era de aproape trei ori mai mare decât cea a tinerilor din mediul urban (18,1%, comparativ cu 7%).</w:t>
            </w:r>
          </w:p>
          <w:p w14:paraId="07F0074D" w14:textId="77777777" w:rsidR="00AF1209" w:rsidRDefault="00AF1209" w:rsidP="004D3A71">
            <w:pPr>
              <w:spacing w:before="120" w:after="120" w:line="276" w:lineRule="auto"/>
              <w:jc w:val="both"/>
              <w:rPr>
                <w:rFonts w:ascii="Trebuchet MS" w:eastAsia="Calibri" w:hAnsi="Trebuchet MS"/>
                <w:sz w:val="22"/>
                <w:szCs w:val="22"/>
                <w:lang w:val="ro-RO"/>
              </w:rPr>
            </w:pPr>
            <w:r w:rsidRPr="00ED6D59">
              <w:rPr>
                <w:rFonts w:ascii="Trebuchet MS" w:eastAsia="Calibri" w:hAnsi="Trebuchet MS"/>
                <w:sz w:val="22"/>
                <w:szCs w:val="22"/>
                <w:lang w:val="ro-RO"/>
              </w:rPr>
              <w:t>Raportul de Țară al Comisiei Europene pentru anul 2020 subliniază faptul că decalajul de inactivitate dintre tinerii cu un nivel scăzut de calificare și cei cu înaltă calificare rămâne ridicat (de 43,3 p</w:t>
            </w:r>
            <w:r w:rsidR="004250DB">
              <w:rPr>
                <w:rFonts w:ascii="Trebuchet MS" w:eastAsia="Calibri" w:hAnsi="Trebuchet MS"/>
                <w:sz w:val="22"/>
                <w:szCs w:val="22"/>
                <w:lang w:val="ro-RO"/>
              </w:rPr>
              <w:t xml:space="preserve">uncte </w:t>
            </w:r>
            <w:r w:rsidRPr="00ED6D59">
              <w:rPr>
                <w:rFonts w:ascii="Trebuchet MS" w:eastAsia="Calibri" w:hAnsi="Trebuchet MS"/>
                <w:sz w:val="22"/>
                <w:szCs w:val="22"/>
                <w:lang w:val="ro-RO"/>
              </w:rPr>
              <w:t>p</w:t>
            </w:r>
            <w:r w:rsidR="004250DB">
              <w:rPr>
                <w:rFonts w:ascii="Trebuchet MS" w:eastAsia="Calibri" w:hAnsi="Trebuchet MS"/>
                <w:sz w:val="22"/>
                <w:szCs w:val="22"/>
                <w:lang w:val="ro-RO"/>
              </w:rPr>
              <w:t>rocentuale</w:t>
            </w:r>
            <w:r w:rsidRPr="00ED6D59">
              <w:rPr>
                <w:rFonts w:ascii="Trebuchet MS" w:eastAsia="Calibri" w:hAnsi="Trebuchet MS"/>
                <w:sz w:val="22"/>
                <w:szCs w:val="22"/>
                <w:lang w:val="ro-RO"/>
              </w:rPr>
              <w:t xml:space="preserve">). </w:t>
            </w:r>
          </w:p>
          <w:p w14:paraId="170BE544" w14:textId="3E672B48" w:rsidR="00C6146A" w:rsidRPr="00ED6D59" w:rsidRDefault="00C6146A" w:rsidP="004D3A71">
            <w:pPr>
              <w:spacing w:before="120" w:after="120" w:line="276" w:lineRule="auto"/>
              <w:jc w:val="both"/>
              <w:rPr>
                <w:rFonts w:ascii="Trebuchet MS" w:eastAsia="Calibri" w:hAnsi="Trebuchet MS"/>
                <w:sz w:val="22"/>
                <w:szCs w:val="22"/>
                <w:lang w:val="ro-RO"/>
              </w:rPr>
            </w:pPr>
            <w:r>
              <w:rPr>
                <w:rFonts w:ascii="Trebuchet MS" w:eastAsia="Calibri" w:hAnsi="Trebuchet MS"/>
                <w:sz w:val="22"/>
                <w:szCs w:val="22"/>
                <w:lang w:val="ro-RO"/>
              </w:rPr>
              <w:t>Totodată datele statistice subliniază și o inegalitate de gen, femeile fiind în general mult mai expuse riscului de a face parte din categoria tinerilor NEETs.</w:t>
            </w:r>
          </w:p>
          <w:p w14:paraId="1E54D03E" w14:textId="45413F9B" w:rsidR="00AF1209" w:rsidRPr="00ED6D59" w:rsidRDefault="00AF1209" w:rsidP="00C6146A">
            <w:pPr>
              <w:spacing w:before="60" w:after="60" w:line="276" w:lineRule="auto"/>
              <w:jc w:val="both"/>
              <w:rPr>
                <w:rFonts w:ascii="Trebuchet MS" w:hAnsi="Trebuchet MS"/>
                <w:sz w:val="22"/>
                <w:szCs w:val="22"/>
                <w:lang w:val="ro-RO"/>
              </w:rPr>
            </w:pPr>
            <w:r w:rsidRPr="00ED6D59">
              <w:rPr>
                <w:rFonts w:ascii="Trebuchet MS" w:hAnsi="Trebuchet MS"/>
                <w:sz w:val="22"/>
                <w:szCs w:val="22"/>
                <w:lang w:val="ro-RO"/>
              </w:rPr>
              <w:t>În contextul actual al pandemiei noului coronavirus SARS-CoV-2, în care o serie de locuri de muncă sunt</w:t>
            </w:r>
            <w:r w:rsidR="00B65F65">
              <w:rPr>
                <w:rFonts w:ascii="Trebuchet MS" w:hAnsi="Trebuchet MS"/>
                <w:sz w:val="22"/>
                <w:szCs w:val="22"/>
                <w:lang w:val="ro-RO"/>
              </w:rPr>
              <w:t xml:space="preserve"> </w:t>
            </w:r>
            <w:r w:rsidR="00C6146A">
              <w:rPr>
                <w:rFonts w:ascii="Trebuchet MS" w:hAnsi="Trebuchet MS"/>
                <w:sz w:val="22"/>
                <w:szCs w:val="22"/>
                <w:lang w:val="ro-RO"/>
              </w:rPr>
              <w:t>impactate negativ</w:t>
            </w:r>
            <w:r w:rsidRPr="00ED6D59">
              <w:rPr>
                <w:rFonts w:ascii="Trebuchet MS" w:hAnsi="Trebuchet MS"/>
                <w:sz w:val="22"/>
                <w:szCs w:val="22"/>
                <w:lang w:val="ro-RO"/>
              </w:rPr>
              <w:t>, tinerii sunt una din categoriile cele mai expuse, dat fiind și implicarea acestora în domeniile de activitate care au fost puternic afectate de măsurile de prevenire și combatere a răspândirii C</w:t>
            </w:r>
            <w:r w:rsidR="002C76E1">
              <w:rPr>
                <w:rFonts w:ascii="Trebuchet MS" w:hAnsi="Trebuchet MS"/>
                <w:sz w:val="22"/>
                <w:szCs w:val="22"/>
                <w:lang w:val="ro-RO"/>
              </w:rPr>
              <w:t>OVID</w:t>
            </w:r>
            <w:r w:rsidRPr="00ED6D59">
              <w:rPr>
                <w:rFonts w:ascii="Trebuchet MS" w:hAnsi="Trebuchet MS"/>
                <w:sz w:val="22"/>
                <w:szCs w:val="22"/>
                <w:lang w:val="ro-RO"/>
              </w:rPr>
              <w:t>-19.</w:t>
            </w:r>
          </w:p>
          <w:p w14:paraId="36C5A800" w14:textId="0AF2766F" w:rsidR="00667F82" w:rsidRPr="00ED6D59" w:rsidRDefault="003A46D9" w:rsidP="007930D9">
            <w:pPr>
              <w:spacing w:before="120" w:after="120" w:line="276" w:lineRule="auto"/>
              <w:jc w:val="both"/>
              <w:rPr>
                <w:rFonts w:ascii="Trebuchet MS" w:eastAsia="Calibri" w:hAnsi="Trebuchet MS"/>
                <w:sz w:val="22"/>
                <w:szCs w:val="22"/>
                <w:lang w:val="ro-RO"/>
              </w:rPr>
            </w:pPr>
            <w:r>
              <w:rPr>
                <w:rFonts w:ascii="Trebuchet MS" w:eastAsia="Calibri" w:hAnsi="Trebuchet MS"/>
                <w:sz w:val="22"/>
                <w:szCs w:val="22"/>
                <w:lang w:val="ro-RO"/>
              </w:rPr>
              <w:t>Astfel</w:t>
            </w:r>
            <w:r w:rsidR="00667F82" w:rsidRPr="00ED6D59">
              <w:rPr>
                <w:rFonts w:ascii="Trebuchet MS" w:eastAsia="Calibri" w:hAnsi="Trebuchet MS"/>
                <w:sz w:val="22"/>
                <w:szCs w:val="22"/>
                <w:lang w:val="ro-RO"/>
              </w:rPr>
              <w:t>, trebuie avute în vedere, la nivel național, facilitarea tranzițiilor de la șomaj sau inactivitate către ocupare, consolidarea competențelor p</w:t>
            </w:r>
            <w:r w:rsidR="00F65C6E" w:rsidRPr="00ED6D59">
              <w:rPr>
                <w:rFonts w:ascii="Trebuchet MS" w:eastAsia="Calibri" w:hAnsi="Trebuchet MS"/>
                <w:sz w:val="22"/>
                <w:szCs w:val="22"/>
                <w:lang w:val="ro-RO"/>
              </w:rPr>
              <w:t>rofesionale ale forței de muncă</w:t>
            </w:r>
            <w:r w:rsidR="00AF1209" w:rsidRPr="00ED6D59">
              <w:rPr>
                <w:rFonts w:ascii="Trebuchet MS" w:eastAsia="Calibri" w:hAnsi="Trebuchet MS"/>
                <w:sz w:val="22"/>
                <w:szCs w:val="22"/>
                <w:lang w:val="ro-RO"/>
              </w:rPr>
              <w:t>,</w:t>
            </w:r>
            <w:r>
              <w:rPr>
                <w:rFonts w:ascii="Trebuchet MS" w:eastAsia="Calibri" w:hAnsi="Trebuchet MS"/>
                <w:sz w:val="22"/>
                <w:szCs w:val="22"/>
                <w:lang w:val="ro-RO"/>
              </w:rPr>
              <w:t xml:space="preserve"> </w:t>
            </w:r>
            <w:r w:rsidR="00667F82" w:rsidRPr="00ED6D59">
              <w:rPr>
                <w:rFonts w:ascii="Trebuchet MS" w:eastAsia="Calibri" w:hAnsi="Trebuchet MS"/>
                <w:sz w:val="22"/>
                <w:szCs w:val="22"/>
                <w:lang w:val="ro-RO"/>
              </w:rPr>
              <w:t>precum şi optimizarea structurii ocupaționale a acesteia, cu accent deosebit pe îmbunătățirea perspectivelor tinerilor pe piața muncii.</w:t>
            </w:r>
          </w:p>
          <w:p w14:paraId="57CADACB" w14:textId="4C5677D3" w:rsidR="003A46D9" w:rsidRPr="00ED6D59" w:rsidRDefault="00667F82" w:rsidP="00B65F65">
            <w:pPr>
              <w:spacing w:before="120" w:after="120" w:line="276" w:lineRule="auto"/>
              <w:jc w:val="both"/>
              <w:rPr>
                <w:rFonts w:ascii="Trebuchet MS" w:eastAsia="Calibri" w:hAnsi="Trebuchet MS"/>
                <w:sz w:val="22"/>
                <w:szCs w:val="22"/>
                <w:lang w:val="ro-RO"/>
              </w:rPr>
            </w:pPr>
            <w:r w:rsidRPr="00ED6D59">
              <w:rPr>
                <w:rFonts w:ascii="Trebuchet MS" w:eastAsia="Calibri" w:hAnsi="Trebuchet MS"/>
                <w:sz w:val="22"/>
                <w:szCs w:val="22"/>
                <w:lang w:val="ro-RO"/>
              </w:rPr>
              <w:t xml:space="preserve">Totodată, este necesară abordarea cauzelor structurale </w:t>
            </w:r>
            <w:r w:rsidR="00B65F65">
              <w:rPr>
                <w:rFonts w:ascii="Trebuchet MS" w:eastAsia="Calibri" w:hAnsi="Trebuchet MS"/>
                <w:sz w:val="22"/>
                <w:szCs w:val="22"/>
                <w:lang w:val="ro-RO"/>
              </w:rPr>
              <w:t>ale</w:t>
            </w:r>
            <w:r w:rsidRPr="00ED6D59">
              <w:rPr>
                <w:rFonts w:ascii="Trebuchet MS" w:eastAsia="Calibri" w:hAnsi="Trebuchet MS"/>
                <w:sz w:val="22"/>
                <w:szCs w:val="22"/>
                <w:lang w:val="ro-RO"/>
              </w:rPr>
              <w:t xml:space="preserve"> șomajul</w:t>
            </w:r>
            <w:r w:rsidR="00B65F65">
              <w:rPr>
                <w:rFonts w:ascii="Trebuchet MS" w:eastAsia="Calibri" w:hAnsi="Trebuchet MS"/>
                <w:sz w:val="22"/>
                <w:szCs w:val="22"/>
                <w:lang w:val="ro-RO"/>
              </w:rPr>
              <w:t>ui</w:t>
            </w:r>
            <w:r w:rsidRPr="00ED6D59">
              <w:rPr>
                <w:rFonts w:ascii="Trebuchet MS" w:eastAsia="Calibri" w:hAnsi="Trebuchet MS"/>
                <w:sz w:val="22"/>
                <w:szCs w:val="22"/>
                <w:lang w:val="ro-RO"/>
              </w:rPr>
              <w:t xml:space="preserve"> în rândul tinerilor, printr-o serie de măsuri sistemice și cuprinzătoare, care să vizeze îmbunătățirea </w:t>
            </w:r>
            <w:r w:rsidR="00055D24" w:rsidRPr="00ED6D59">
              <w:rPr>
                <w:rFonts w:ascii="Trebuchet MS" w:eastAsia="Calibri" w:hAnsi="Trebuchet MS"/>
                <w:sz w:val="22"/>
                <w:szCs w:val="22"/>
                <w:lang w:val="ro-RO"/>
              </w:rPr>
              <w:t xml:space="preserve">schemelor </w:t>
            </w:r>
            <w:r w:rsidRPr="00ED6D59">
              <w:rPr>
                <w:rFonts w:ascii="Trebuchet MS" w:eastAsia="Calibri" w:hAnsi="Trebuchet MS"/>
                <w:sz w:val="22"/>
                <w:szCs w:val="22"/>
                <w:lang w:val="ro-RO"/>
              </w:rPr>
              <w:t xml:space="preserve">de ucenicie și </w:t>
            </w:r>
            <w:r w:rsidR="00055D24" w:rsidRPr="00ED6D59">
              <w:rPr>
                <w:rFonts w:ascii="Trebuchet MS" w:eastAsia="Calibri" w:hAnsi="Trebuchet MS"/>
                <w:sz w:val="22"/>
                <w:szCs w:val="22"/>
                <w:lang w:val="ro-RO"/>
              </w:rPr>
              <w:t>a stagiilor</w:t>
            </w:r>
            <w:r w:rsidRPr="00ED6D59">
              <w:rPr>
                <w:rFonts w:ascii="Trebuchet MS" w:eastAsia="Calibri" w:hAnsi="Trebuchet MS"/>
                <w:sz w:val="22"/>
                <w:szCs w:val="22"/>
                <w:lang w:val="ro-RO"/>
              </w:rPr>
              <w:t xml:space="preserve">, </w:t>
            </w:r>
            <w:r w:rsidR="00055D24" w:rsidRPr="00ED6D59">
              <w:rPr>
                <w:rFonts w:ascii="Trebuchet MS" w:eastAsia="Calibri" w:hAnsi="Trebuchet MS"/>
                <w:sz w:val="22"/>
                <w:szCs w:val="22"/>
                <w:lang w:val="ro-RO"/>
              </w:rPr>
              <w:t xml:space="preserve">a sistemelor </w:t>
            </w:r>
            <w:r w:rsidRPr="00ED6D59">
              <w:rPr>
                <w:rFonts w:ascii="Trebuchet MS" w:eastAsia="Calibri" w:hAnsi="Trebuchet MS"/>
                <w:sz w:val="22"/>
                <w:szCs w:val="22"/>
                <w:lang w:val="ro-RO"/>
              </w:rPr>
              <w:t>de educație și formare profesională, orientare profesională și sprijin, dezvoltarea competențelor și corelare</w:t>
            </w:r>
            <w:r w:rsidR="006A4F5F">
              <w:rPr>
                <w:rFonts w:ascii="Trebuchet MS" w:eastAsia="Calibri" w:hAnsi="Trebuchet MS"/>
                <w:sz w:val="22"/>
                <w:szCs w:val="22"/>
                <w:lang w:val="ro-RO"/>
              </w:rPr>
              <w:t>a</w:t>
            </w:r>
            <w:r w:rsidRPr="00ED6D59">
              <w:rPr>
                <w:rFonts w:ascii="Trebuchet MS" w:eastAsia="Calibri" w:hAnsi="Trebuchet MS"/>
                <w:sz w:val="22"/>
                <w:szCs w:val="22"/>
                <w:lang w:val="ro-RO"/>
              </w:rPr>
              <w:t xml:space="preserve"> cu cerințele pieței muncii, </w:t>
            </w:r>
            <w:r w:rsidRPr="00ED6D59">
              <w:rPr>
                <w:rFonts w:ascii="Trebuchet MS" w:eastAsia="Calibri" w:hAnsi="Trebuchet MS"/>
                <w:sz w:val="22"/>
                <w:szCs w:val="22"/>
                <w:lang w:val="ro-RO"/>
              </w:rPr>
              <w:lastRenderedPageBreak/>
              <w:t>încorporate în noul concept de Garanție pentru Tineret consolidată</w:t>
            </w:r>
            <w:r w:rsidR="006A4F5F">
              <w:rPr>
                <w:rFonts w:ascii="Trebuchet MS" w:eastAsia="Calibri" w:hAnsi="Trebuchet MS"/>
                <w:sz w:val="22"/>
                <w:szCs w:val="22"/>
                <w:lang w:val="ro-RO"/>
              </w:rPr>
              <w:t xml:space="preserve">, </w:t>
            </w:r>
            <w:r w:rsidR="006A4F5F" w:rsidRPr="006A4F5F">
              <w:rPr>
                <w:rFonts w:ascii="Trebuchet MS" w:eastAsia="Calibri" w:hAnsi="Trebuchet MS"/>
                <w:sz w:val="22"/>
                <w:szCs w:val="22"/>
                <w:lang w:val="ro-RO"/>
              </w:rPr>
              <w:t>structurată în patru faze, respectiv: cartografierea, informarea, pregătirea și oferta propriu-zisă</w:t>
            </w:r>
            <w:r w:rsidRPr="00ED6D59">
              <w:rPr>
                <w:rFonts w:ascii="Trebuchet MS" w:eastAsia="Calibri" w:hAnsi="Trebuchet MS"/>
                <w:sz w:val="22"/>
                <w:szCs w:val="22"/>
                <w:lang w:val="ro-RO"/>
              </w:rPr>
              <w:t>.</w:t>
            </w:r>
          </w:p>
        </w:tc>
      </w:tr>
    </w:tbl>
    <w:p w14:paraId="4169B7F6" w14:textId="77777777" w:rsidR="00667F82" w:rsidRPr="00ED6D59" w:rsidRDefault="00667F82" w:rsidP="007930D9">
      <w:pPr>
        <w:spacing w:after="120" w:line="276" w:lineRule="auto"/>
        <w:jc w:val="both"/>
        <w:rPr>
          <w:rFonts w:ascii="Trebuchet MS" w:hAnsi="Trebuchet MS"/>
          <w:b/>
          <w:bCs/>
          <w:u w:val="single"/>
          <w:lang w:val="ro-RO"/>
        </w:rPr>
      </w:pPr>
    </w:p>
    <w:p w14:paraId="0FC329BE" w14:textId="77777777" w:rsidR="004D0342" w:rsidRPr="00ED6D59" w:rsidRDefault="004D0342" w:rsidP="007930D9">
      <w:pPr>
        <w:spacing w:after="120" w:line="276" w:lineRule="auto"/>
        <w:jc w:val="both"/>
        <w:rPr>
          <w:rFonts w:ascii="Trebuchet MS" w:hAnsi="Trebuchet MS"/>
          <w:b/>
          <w:bCs/>
          <w:lang w:val="ro-RO"/>
        </w:rPr>
      </w:pPr>
      <w:r w:rsidRPr="00ED6D59">
        <w:rPr>
          <w:rFonts w:ascii="Trebuchet MS" w:hAnsi="Trebuchet MS"/>
          <w:b/>
          <w:bCs/>
          <w:lang w:val="ro-RO"/>
        </w:rPr>
        <w:t>DIRECȚI</w:t>
      </w:r>
      <w:r w:rsidR="002859C1" w:rsidRPr="00ED6D59">
        <w:rPr>
          <w:rFonts w:ascii="Trebuchet MS" w:hAnsi="Trebuchet MS"/>
          <w:b/>
          <w:bCs/>
          <w:lang w:val="ro-RO"/>
        </w:rPr>
        <w:t>A</w:t>
      </w:r>
      <w:r w:rsidRPr="00ED6D59">
        <w:rPr>
          <w:rFonts w:ascii="Trebuchet MS" w:hAnsi="Trebuchet MS"/>
          <w:b/>
          <w:bCs/>
          <w:lang w:val="ro-RO"/>
        </w:rPr>
        <w:t xml:space="preserve"> DE ACȚIUNE 1: </w:t>
      </w:r>
    </w:p>
    <w:p w14:paraId="4D251B8A" w14:textId="77777777" w:rsidR="00667F82" w:rsidRPr="00ED6D59" w:rsidRDefault="0064615D" w:rsidP="00477213">
      <w:pPr>
        <w:spacing w:after="120" w:line="276" w:lineRule="auto"/>
        <w:jc w:val="both"/>
        <w:rPr>
          <w:rFonts w:ascii="Trebuchet MS" w:hAnsi="Trebuchet MS"/>
          <w:b/>
          <w:bCs/>
          <w:lang w:val="ro-RO"/>
        </w:rPr>
      </w:pPr>
      <w:r w:rsidRPr="00ED6D59">
        <w:rPr>
          <w:rFonts w:ascii="Trebuchet MS" w:hAnsi="Trebuchet MS"/>
          <w:b/>
          <w:bCs/>
          <w:lang w:val="ro-RO"/>
        </w:rPr>
        <w:t>Creșterea ocupării tinerilor și promovarea unei oc</w:t>
      </w:r>
      <w:r w:rsidR="004E0D3E" w:rsidRPr="00ED6D59">
        <w:rPr>
          <w:rFonts w:ascii="Trebuchet MS" w:hAnsi="Trebuchet MS"/>
          <w:b/>
          <w:bCs/>
          <w:lang w:val="ro-RO"/>
        </w:rPr>
        <w:t>upări durabile</w:t>
      </w:r>
      <w:r w:rsidRPr="00ED6D59">
        <w:rPr>
          <w:rFonts w:ascii="Trebuchet MS" w:hAnsi="Trebuchet MS"/>
          <w:b/>
          <w:bCs/>
          <w:lang w:val="ro-RO"/>
        </w:rPr>
        <w:t>, inclusiv prin i</w:t>
      </w:r>
      <w:r w:rsidR="00667F82" w:rsidRPr="00ED6D59">
        <w:rPr>
          <w:rFonts w:ascii="Trebuchet MS" w:hAnsi="Trebuchet MS"/>
          <w:b/>
          <w:bCs/>
          <w:lang w:val="ro-RO"/>
        </w:rPr>
        <w:t>mplementarea Garanției pentru Tineret consolidate</w:t>
      </w:r>
    </w:p>
    <w:tbl>
      <w:tblPr>
        <w:tblStyle w:val="TableGrid"/>
        <w:tblW w:w="9355" w:type="dxa"/>
        <w:tblLook w:val="04A0" w:firstRow="1" w:lastRow="0" w:firstColumn="1" w:lastColumn="0" w:noHBand="0" w:noVBand="1"/>
      </w:tblPr>
      <w:tblGrid>
        <w:gridCol w:w="9355"/>
      </w:tblGrid>
      <w:tr w:rsidR="00667F82" w:rsidRPr="00ED6D59" w14:paraId="0BA3DF27" w14:textId="77777777" w:rsidTr="003A5DAF">
        <w:tc>
          <w:tcPr>
            <w:tcW w:w="9355" w:type="dxa"/>
          </w:tcPr>
          <w:p w14:paraId="239E5BD8" w14:textId="77777777" w:rsidR="0064615D" w:rsidRPr="00ED6D59" w:rsidRDefault="0064615D" w:rsidP="004E0D3E">
            <w:pPr>
              <w:snapToGrid w:val="0"/>
              <w:spacing w:after="120" w:line="276" w:lineRule="auto"/>
              <w:jc w:val="both"/>
              <w:rPr>
                <w:rFonts w:ascii="Trebuchet MS" w:eastAsia="Times New Roman" w:hAnsi="Trebuchet MS"/>
                <w:bCs/>
                <w:sz w:val="22"/>
                <w:szCs w:val="22"/>
                <w:lang w:val="ro-RO"/>
              </w:rPr>
            </w:pPr>
            <w:r w:rsidRPr="00ED6D59">
              <w:rPr>
                <w:rFonts w:ascii="Trebuchet MS" w:eastAsia="Times New Roman" w:hAnsi="Trebuchet MS"/>
                <w:bCs/>
                <w:sz w:val="22"/>
                <w:szCs w:val="22"/>
                <w:lang w:val="ro-RO"/>
              </w:rPr>
              <w:t>Dincolo de efectele imediate ale pandemiei actuale, problemele structurale ale sistemelor de educație şi ale pieței muncii au făcut ca tranziția de la școală la muncă să devină destul de dificilă, perioadele lungi de șomaj și inactivitate în care se regăsesc foarte mulți tineri având un impact negativ pe termen lung, aceștia fiind expuși unui risc ridicat de excluziune socială.</w:t>
            </w:r>
          </w:p>
          <w:p w14:paraId="0D3637BA" w14:textId="77777777" w:rsidR="0064615D" w:rsidRPr="00ED6D59" w:rsidRDefault="0064615D" w:rsidP="004E0D3E">
            <w:pPr>
              <w:snapToGrid w:val="0"/>
              <w:spacing w:after="120" w:line="276" w:lineRule="auto"/>
              <w:jc w:val="both"/>
              <w:rPr>
                <w:rFonts w:ascii="Trebuchet MS" w:eastAsia="Calibri" w:hAnsi="Trebuchet MS"/>
                <w:sz w:val="22"/>
                <w:szCs w:val="22"/>
                <w:lang w:val="ro-RO"/>
              </w:rPr>
            </w:pPr>
            <w:r w:rsidRPr="00ED6D59">
              <w:rPr>
                <w:rFonts w:ascii="Trebuchet MS" w:eastAsia="Calibri" w:hAnsi="Trebuchet MS"/>
                <w:sz w:val="22"/>
                <w:szCs w:val="22"/>
                <w:lang w:val="ro-RO"/>
              </w:rPr>
              <w:t>Drept urmare, e nevoie de o creștere a atractivității ocupării în rândul tinerilor prin asigurarea unui echilibru corespunzător între măsurile de activare și un suport financiar adecvat, având la bază o abordare multidimensională care să includă un set flexibil de măsuri bazate pe specificul acestei categorii de persoane.</w:t>
            </w:r>
          </w:p>
          <w:p w14:paraId="74048E45" w14:textId="77777777" w:rsidR="0064615D" w:rsidRPr="00ED6D59" w:rsidRDefault="0064615D" w:rsidP="004E0D3E">
            <w:pPr>
              <w:snapToGrid w:val="0"/>
              <w:spacing w:after="120" w:line="276" w:lineRule="auto"/>
              <w:jc w:val="both"/>
              <w:rPr>
                <w:rFonts w:ascii="Trebuchet MS" w:eastAsia="Calibri" w:hAnsi="Trebuchet MS"/>
                <w:sz w:val="22"/>
                <w:szCs w:val="22"/>
                <w:lang w:val="ro-RO"/>
              </w:rPr>
            </w:pPr>
            <w:r w:rsidRPr="00ED6D59">
              <w:rPr>
                <w:rFonts w:ascii="Trebuchet MS" w:eastAsia="Calibri" w:hAnsi="Trebuchet MS"/>
                <w:sz w:val="22"/>
                <w:szCs w:val="22"/>
                <w:lang w:val="ro-RO"/>
              </w:rPr>
              <w:t>Încadrarea în muncă depinde nu numai de calitatea serviciilor oferite, ci și de situația macroeconomică, de structura economică, de funcționarea pieței forței de muncă la nivel național și, nu în ultimul rând, de o mai bună utilizare a fondurilor europene structurale și de investiții.</w:t>
            </w:r>
          </w:p>
          <w:p w14:paraId="6DD2D3A4" w14:textId="77777777" w:rsidR="0064615D" w:rsidRPr="00ED6D59" w:rsidRDefault="0064615D" w:rsidP="004E0D3E">
            <w:pPr>
              <w:snapToGrid w:val="0"/>
              <w:spacing w:after="120" w:line="276" w:lineRule="auto"/>
              <w:jc w:val="both"/>
              <w:rPr>
                <w:rFonts w:ascii="Trebuchet MS" w:eastAsiaTheme="minorEastAsia" w:hAnsi="Trebuchet MS" w:cstheme="minorBidi"/>
                <w:bCs/>
                <w:sz w:val="22"/>
                <w:szCs w:val="22"/>
                <w:lang w:val="ro-RO" w:eastAsia="zh-CN"/>
              </w:rPr>
            </w:pPr>
            <w:r w:rsidRPr="00ED6D59">
              <w:rPr>
                <w:rFonts w:ascii="Trebuchet MS" w:eastAsiaTheme="minorEastAsia" w:hAnsi="Trebuchet MS" w:cstheme="minorBidi"/>
                <w:bCs/>
                <w:sz w:val="22"/>
                <w:szCs w:val="22"/>
                <w:lang w:val="ro-RO" w:eastAsia="zh-CN"/>
              </w:rPr>
              <w:t>Având în vedere dinamica pieței muncii, un rol extrem de important îl au investițiile în competențele forței de muncă, printr-o serie de instrumente adecvate care să mențină un echilibru între pregătirea profesională și educație, angajamentele indivizilor și responsabilitatea angajatorilor privind viața de familie și cea profesională.</w:t>
            </w:r>
          </w:p>
          <w:p w14:paraId="0ABEF364" w14:textId="0C8D4015" w:rsidR="00FF4936" w:rsidRDefault="0064615D" w:rsidP="003A5DAF">
            <w:pPr>
              <w:spacing w:before="120" w:after="120" w:line="276" w:lineRule="auto"/>
              <w:jc w:val="both"/>
              <w:rPr>
                <w:rFonts w:ascii="Trebuchet MS" w:hAnsi="Trebuchet MS"/>
                <w:sz w:val="22"/>
                <w:szCs w:val="22"/>
              </w:rPr>
            </w:pPr>
            <w:r w:rsidRPr="00ED6D59">
              <w:rPr>
                <w:rFonts w:ascii="Trebuchet MS" w:eastAsiaTheme="minorEastAsia" w:hAnsi="Trebuchet MS" w:cstheme="minorBidi"/>
                <w:bCs/>
                <w:sz w:val="22"/>
                <w:szCs w:val="22"/>
                <w:lang w:val="ro-RO" w:eastAsia="zh-CN"/>
              </w:rPr>
              <w:t>Totodată, este necesară eficientizarea cooperării la nivel național între toți actorii implicați pentru a se asigura corelarea ofertei educaționale cu cerințele  pieței muncii și asigurarea cunoștințelor și abilităților generice necesare pentru participarea pe deplin a tinerilor în societate</w:t>
            </w:r>
            <w:r w:rsidRPr="00ED6D59">
              <w:rPr>
                <w:rFonts w:ascii="Trebuchet MS" w:eastAsia="Calibri" w:hAnsi="Trebuchet MS"/>
                <w:sz w:val="22"/>
                <w:szCs w:val="22"/>
                <w:lang w:val="ro-RO"/>
              </w:rPr>
              <w:t>.</w:t>
            </w:r>
            <w:r w:rsidR="00353C9A">
              <w:rPr>
                <w:rFonts w:ascii="Trebuchet MS" w:eastAsia="Calibri" w:hAnsi="Trebuchet MS"/>
                <w:sz w:val="22"/>
                <w:szCs w:val="22"/>
                <w:lang w:val="ro-RO"/>
              </w:rPr>
              <w:t xml:space="preserve"> </w:t>
            </w:r>
            <w:r w:rsidR="00667F82" w:rsidRPr="007B082C">
              <w:rPr>
                <w:rFonts w:ascii="Trebuchet MS" w:hAnsi="Trebuchet MS"/>
                <w:sz w:val="22"/>
                <w:szCs w:val="22"/>
                <w:lang w:val="ro-RO"/>
              </w:rPr>
              <w:t>Implementarea Garanției pentru Tineret consolidate reprezintă o provocare considerabilă văzută în contextul constrângerilor de capacitate a instituțiilor pieței muncii</w:t>
            </w:r>
            <w:r w:rsidR="00342160" w:rsidRPr="00FF4936">
              <w:rPr>
                <w:rFonts w:ascii="Trebuchet MS" w:hAnsi="Trebuchet MS"/>
                <w:sz w:val="22"/>
                <w:szCs w:val="22"/>
                <w:lang w:val="ro-RO"/>
              </w:rPr>
              <w:t>.</w:t>
            </w:r>
            <w:r w:rsidR="00667F82" w:rsidRPr="00FF4936">
              <w:rPr>
                <w:rFonts w:ascii="Trebuchet MS" w:hAnsi="Trebuchet MS"/>
                <w:sz w:val="22"/>
                <w:szCs w:val="22"/>
                <w:lang w:val="ro-RO"/>
              </w:rPr>
              <w:t xml:space="preserve"> </w:t>
            </w:r>
            <w:r w:rsidR="007B082C">
              <w:rPr>
                <w:rFonts w:ascii="Trebuchet MS" w:hAnsi="Trebuchet MS"/>
                <w:sz w:val="22"/>
                <w:szCs w:val="22"/>
                <w:lang w:val="ro-RO"/>
              </w:rPr>
              <w:t xml:space="preserve"> </w:t>
            </w:r>
            <w:r w:rsidR="006A4F5F" w:rsidRPr="007B082C">
              <w:rPr>
                <w:rFonts w:ascii="Trebuchet MS" w:eastAsia="Calibri" w:hAnsi="Trebuchet MS"/>
                <w:sz w:val="22"/>
                <w:szCs w:val="22"/>
              </w:rPr>
              <w:t xml:space="preserve">În vederea creșterii eficienței intervențiilor dedicate tinerilor este necesară o schimbare de abordare, în sensul </w:t>
            </w:r>
            <w:r w:rsidR="006A4F5F" w:rsidRPr="007B082C">
              <w:rPr>
                <w:rFonts w:ascii="Trebuchet MS" w:hAnsi="Trebuchet MS"/>
                <w:sz w:val="22"/>
                <w:szCs w:val="22"/>
              </w:rPr>
              <w:t xml:space="preserve">concentrării </w:t>
            </w:r>
            <w:r w:rsidRPr="007B082C">
              <w:rPr>
                <w:rFonts w:ascii="Trebuchet MS" w:hAnsi="Trebuchet MS"/>
                <w:sz w:val="22"/>
                <w:szCs w:val="22"/>
              </w:rPr>
              <w:t>eforturilor pentru o mai bună identificare a tinerilor NEET sau care sunt în pericol de a deveni NEET</w:t>
            </w:r>
            <w:r w:rsidR="00E059DB" w:rsidRPr="007B082C">
              <w:rPr>
                <w:rFonts w:ascii="Trebuchet MS" w:hAnsi="Trebuchet MS"/>
                <w:sz w:val="22"/>
                <w:szCs w:val="22"/>
              </w:rPr>
              <w:t>s</w:t>
            </w:r>
            <w:r w:rsidRPr="007B082C">
              <w:rPr>
                <w:rFonts w:ascii="Trebuchet MS" w:hAnsi="Trebuchet MS"/>
                <w:sz w:val="22"/>
                <w:szCs w:val="22"/>
              </w:rPr>
              <w:t xml:space="preserve">, </w:t>
            </w:r>
            <w:r w:rsidR="00FF4936">
              <w:rPr>
                <w:rFonts w:ascii="Trebuchet MS" w:eastAsia="Calibri" w:hAnsi="Trebuchet MS"/>
                <w:sz w:val="22"/>
                <w:szCs w:val="22"/>
                <w:lang w:val="ro-RO"/>
              </w:rPr>
              <w:t>p</w:t>
            </w:r>
            <w:r w:rsidR="00FF4936" w:rsidRPr="003A46D9">
              <w:rPr>
                <w:rFonts w:ascii="Trebuchet MS" w:eastAsia="Calibri" w:hAnsi="Trebuchet MS"/>
                <w:sz w:val="22"/>
                <w:szCs w:val="22"/>
                <w:lang w:val="ro-RO"/>
              </w:rPr>
              <w:t xml:space="preserve">rin parteneriate și sisteme de avertizare timpurie, </w:t>
            </w:r>
            <w:r w:rsidR="00FF4936">
              <w:rPr>
                <w:rFonts w:ascii="Trebuchet MS" w:eastAsia="Calibri" w:hAnsi="Trebuchet MS"/>
                <w:sz w:val="22"/>
                <w:szCs w:val="22"/>
                <w:lang w:val="ro-RO"/>
              </w:rPr>
              <w:t>de natură a asigura furnizarea</w:t>
            </w:r>
            <w:r w:rsidR="00FF4936" w:rsidRPr="003A46D9">
              <w:rPr>
                <w:rFonts w:ascii="Trebuchet MS" w:eastAsia="Calibri" w:hAnsi="Trebuchet MS"/>
                <w:sz w:val="22"/>
                <w:szCs w:val="22"/>
                <w:lang w:val="ro-RO"/>
              </w:rPr>
              <w:t xml:space="preserve"> </w:t>
            </w:r>
            <w:r w:rsidR="00FF4936">
              <w:rPr>
                <w:rFonts w:ascii="Trebuchet MS" w:eastAsia="Calibri" w:hAnsi="Trebuchet MS"/>
                <w:sz w:val="22"/>
                <w:szCs w:val="22"/>
                <w:lang w:val="ro-RO"/>
              </w:rPr>
              <w:t xml:space="preserve">de </w:t>
            </w:r>
            <w:r w:rsidR="00FF4936" w:rsidRPr="007B082C">
              <w:rPr>
                <w:rFonts w:ascii="Trebuchet MS" w:hAnsi="Trebuchet MS"/>
                <w:sz w:val="22"/>
                <w:szCs w:val="22"/>
              </w:rPr>
              <w:t>măsuri adaptate și personalizate în raport cu nevoile și caracteristicile beneficiarilor</w:t>
            </w:r>
            <w:r w:rsidR="00FF4936" w:rsidRPr="003A46D9">
              <w:rPr>
                <w:rFonts w:ascii="Trebuchet MS" w:eastAsia="Calibri" w:hAnsi="Trebuchet MS"/>
                <w:sz w:val="22"/>
                <w:szCs w:val="22"/>
                <w:lang w:val="ro-RO"/>
              </w:rPr>
              <w:t xml:space="preserve"> înainte </w:t>
            </w:r>
            <w:r w:rsidR="00FF4936">
              <w:rPr>
                <w:rFonts w:ascii="Trebuchet MS" w:eastAsia="Calibri" w:hAnsi="Trebuchet MS"/>
                <w:sz w:val="22"/>
                <w:szCs w:val="22"/>
                <w:lang w:val="ro-RO"/>
              </w:rPr>
              <w:t>ca aceștia să devină</w:t>
            </w:r>
            <w:r w:rsidR="00FF4936" w:rsidRPr="003A46D9">
              <w:rPr>
                <w:rFonts w:ascii="Trebuchet MS" w:eastAsia="Calibri" w:hAnsi="Trebuchet MS"/>
                <w:sz w:val="22"/>
                <w:szCs w:val="22"/>
                <w:lang w:val="ro-RO"/>
              </w:rPr>
              <w:t xml:space="preserve"> șomeri sau inactivi, în special atunci când sunt încă în educație și formare formală</w:t>
            </w:r>
            <w:r w:rsidRPr="007B082C">
              <w:rPr>
                <w:rFonts w:ascii="Trebuchet MS" w:hAnsi="Trebuchet MS"/>
                <w:sz w:val="22"/>
                <w:szCs w:val="22"/>
              </w:rPr>
              <w:t xml:space="preserve">. </w:t>
            </w:r>
          </w:p>
          <w:p w14:paraId="7C596554" w14:textId="6B759DBD" w:rsidR="0041622C" w:rsidRPr="0041622C" w:rsidRDefault="0041622C" w:rsidP="0041622C">
            <w:pPr>
              <w:keepNext/>
              <w:keepLines/>
              <w:spacing w:after="60" w:line="288" w:lineRule="auto"/>
              <w:jc w:val="both"/>
              <w:outlineLvl w:val="2"/>
              <w:rPr>
                <w:rFonts w:ascii="Trebuchet MS" w:eastAsia="Times New Roman" w:hAnsi="Trebuchet MS" w:cstheme="majorBidi"/>
                <w:color w:val="000000" w:themeColor="text1"/>
                <w:sz w:val="22"/>
                <w:szCs w:val="22"/>
                <w:lang w:eastAsia="ro-RO"/>
              </w:rPr>
            </w:pPr>
            <w:r w:rsidRPr="00F23D5C">
              <w:rPr>
                <w:rFonts w:ascii="Trebuchet MS" w:eastAsia="Times New Roman" w:hAnsi="Trebuchet MS" w:cstheme="majorBidi"/>
                <w:bCs/>
                <w:iCs/>
                <w:color w:val="000000" w:themeColor="text1"/>
                <w:sz w:val="22"/>
                <w:szCs w:val="22"/>
                <w:lang w:eastAsia="ro-RO"/>
              </w:rPr>
              <w:lastRenderedPageBreak/>
              <w:t>De asemenea, la nivel comunitar, cu implicarea autorităților locale, se va realiza constituirea și funcționalizarea unor structuri dedicate tinerilor, ce vor reprezenta actori importanți în implementarea primelor trei etape ale Garanției pentru tineret. Este vorba despre centrele de tineret, publice sau private, ce vor fi dezvoltate, în parte, pe infrastructura celor treizeci și două de centre de tineret funcționale, aflate în prezent în coordonarea Direcțiilor Județene pentru Sport și Tineret, care funcționează în cadrul Ministerului Tineretului și Sportului și despre rețelele de lucrători de tineret, care vor fi formate, într-o anumită măsură, din personal identificat, selectat și activat chiar din rândul tinerilor (în special NEETs)</w:t>
            </w:r>
            <w:r>
              <w:rPr>
                <w:rFonts w:ascii="Trebuchet MS" w:eastAsia="Times New Roman" w:hAnsi="Trebuchet MS" w:cstheme="majorBidi"/>
                <w:bCs/>
                <w:color w:val="000000" w:themeColor="text1"/>
                <w:sz w:val="22"/>
                <w:szCs w:val="22"/>
                <w:lang w:eastAsia="ro-RO"/>
              </w:rPr>
              <w:t>.</w:t>
            </w:r>
          </w:p>
          <w:p w14:paraId="14F1750A" w14:textId="3DCB82FF" w:rsidR="00342160" w:rsidRPr="008A2410" w:rsidRDefault="00342160" w:rsidP="00342160">
            <w:pPr>
              <w:spacing w:before="120" w:after="120" w:line="276" w:lineRule="auto"/>
              <w:jc w:val="both"/>
              <w:rPr>
                <w:rFonts w:ascii="Trebuchet MS" w:hAnsi="Trebuchet MS"/>
                <w:bCs/>
                <w:sz w:val="22"/>
                <w:szCs w:val="22"/>
              </w:rPr>
            </w:pPr>
            <w:r>
              <w:rPr>
                <w:rFonts w:ascii="Trebuchet MS" w:hAnsi="Trebuchet MS"/>
                <w:sz w:val="22"/>
                <w:szCs w:val="22"/>
                <w:lang w:val="ro-RO"/>
              </w:rPr>
              <w:t>Aceste structuri</w:t>
            </w:r>
            <w:r w:rsidRPr="00CC06AE">
              <w:rPr>
                <w:rFonts w:ascii="Trebuchet MS" w:hAnsi="Trebuchet MS"/>
                <w:sz w:val="22"/>
                <w:szCs w:val="22"/>
                <w:lang w:val="ro-RO"/>
              </w:rPr>
              <w:t xml:space="preserve"> vor desfășura activități de </w:t>
            </w:r>
            <w:r w:rsidRPr="00CC06AE">
              <w:rPr>
                <w:rFonts w:ascii="Trebuchet MS" w:hAnsi="Trebuchet MS"/>
                <w:bCs/>
                <w:sz w:val="22"/>
                <w:szCs w:val="22"/>
              </w:rPr>
              <w:t xml:space="preserve">consiliere deschisă şi individuală, ateliere de lucru, de creativitate, </w:t>
            </w:r>
            <w:r w:rsidR="007B082C">
              <w:rPr>
                <w:rFonts w:ascii="Trebuchet MS" w:hAnsi="Trebuchet MS"/>
                <w:bCs/>
                <w:sz w:val="22"/>
                <w:szCs w:val="22"/>
              </w:rPr>
              <w:t xml:space="preserve">de </w:t>
            </w:r>
            <w:r w:rsidRPr="00CC06AE">
              <w:rPr>
                <w:rFonts w:ascii="Trebuchet MS" w:hAnsi="Trebuchet MS"/>
                <w:bCs/>
                <w:sz w:val="22"/>
                <w:szCs w:val="22"/>
              </w:rPr>
              <w:t>dezvoltare</w:t>
            </w:r>
            <w:r w:rsidR="007B082C">
              <w:rPr>
                <w:rFonts w:ascii="Trebuchet MS" w:hAnsi="Trebuchet MS"/>
                <w:bCs/>
                <w:sz w:val="22"/>
                <w:szCs w:val="22"/>
              </w:rPr>
              <w:t xml:space="preserve"> </w:t>
            </w:r>
            <w:r w:rsidRPr="00CC06AE">
              <w:rPr>
                <w:rFonts w:ascii="Trebuchet MS" w:hAnsi="Trebuchet MS"/>
                <w:bCs/>
                <w:sz w:val="22"/>
                <w:szCs w:val="22"/>
              </w:rPr>
              <w:t xml:space="preserve">a </w:t>
            </w:r>
            <w:r w:rsidR="00FF4936">
              <w:rPr>
                <w:rFonts w:ascii="Trebuchet MS" w:hAnsi="Trebuchet MS"/>
                <w:bCs/>
                <w:sz w:val="22"/>
                <w:szCs w:val="22"/>
              </w:rPr>
              <w:t>competențelor sociale și</w:t>
            </w:r>
            <w:r w:rsidR="00FF4936" w:rsidRPr="00CC06AE">
              <w:rPr>
                <w:rFonts w:ascii="Trebuchet MS" w:hAnsi="Trebuchet MS"/>
                <w:bCs/>
                <w:sz w:val="22"/>
                <w:szCs w:val="22"/>
              </w:rPr>
              <w:t xml:space="preserve"> civice</w:t>
            </w:r>
            <w:r w:rsidR="00FF4936">
              <w:rPr>
                <w:rFonts w:ascii="Trebuchet MS" w:hAnsi="Trebuchet MS"/>
                <w:bCs/>
                <w:sz w:val="22"/>
                <w:szCs w:val="22"/>
              </w:rPr>
              <w:t>, precum și a</w:t>
            </w:r>
            <w:r w:rsidR="00FF4936" w:rsidRPr="00CC06AE">
              <w:rPr>
                <w:rFonts w:ascii="Trebuchet MS" w:hAnsi="Trebuchet MS"/>
                <w:bCs/>
                <w:sz w:val="22"/>
                <w:szCs w:val="22"/>
              </w:rPr>
              <w:t xml:space="preserve"> </w:t>
            </w:r>
            <w:r w:rsidRPr="00CC06AE">
              <w:rPr>
                <w:rFonts w:ascii="Trebuchet MS" w:hAnsi="Trebuchet MS"/>
                <w:bCs/>
                <w:sz w:val="22"/>
                <w:szCs w:val="22"/>
              </w:rPr>
              <w:t xml:space="preserve">competențelor antreprenoriale și verzi, </w:t>
            </w:r>
            <w:r w:rsidR="00FF4936">
              <w:rPr>
                <w:rFonts w:ascii="Trebuchet MS" w:hAnsi="Trebuchet MS"/>
                <w:bCs/>
                <w:sz w:val="22"/>
                <w:szCs w:val="22"/>
              </w:rPr>
              <w:t>inclusiv</w:t>
            </w:r>
            <w:r w:rsidR="00E078B5">
              <w:rPr>
                <w:rFonts w:ascii="Trebuchet MS" w:hAnsi="Trebuchet MS"/>
                <w:bCs/>
                <w:sz w:val="22"/>
                <w:szCs w:val="22"/>
              </w:rPr>
              <w:t xml:space="preserve"> </w:t>
            </w:r>
            <w:r w:rsidR="00FF4936">
              <w:rPr>
                <w:rFonts w:ascii="Trebuchet MS" w:hAnsi="Trebuchet MS"/>
                <w:bCs/>
                <w:sz w:val="22"/>
                <w:szCs w:val="22"/>
              </w:rPr>
              <w:t xml:space="preserve">de </w:t>
            </w:r>
            <w:r w:rsidRPr="00CC06AE">
              <w:rPr>
                <w:rFonts w:ascii="Trebuchet MS" w:hAnsi="Trebuchet MS"/>
                <w:bCs/>
                <w:sz w:val="22"/>
                <w:szCs w:val="22"/>
              </w:rPr>
              <w:t xml:space="preserve">antreprenoriat social, </w:t>
            </w:r>
            <w:r w:rsidR="00FF4936">
              <w:rPr>
                <w:rFonts w:ascii="Trebuchet MS" w:hAnsi="Trebuchet MS"/>
                <w:bCs/>
                <w:sz w:val="22"/>
                <w:szCs w:val="22"/>
              </w:rPr>
              <w:t xml:space="preserve">de </w:t>
            </w:r>
            <w:r w:rsidRPr="00CC06AE">
              <w:rPr>
                <w:rFonts w:ascii="Trebuchet MS" w:hAnsi="Trebuchet MS"/>
                <w:bCs/>
                <w:sz w:val="22"/>
                <w:szCs w:val="22"/>
              </w:rPr>
              <w:t xml:space="preserve">instruire pentru utilizarea tehnologiei moderne, sesiuni de educație digitală, de management al carierei, de comunicare și muncă în echipă, </w:t>
            </w:r>
            <w:r w:rsidR="00FF4936">
              <w:rPr>
                <w:rFonts w:ascii="Trebuchet MS" w:hAnsi="Trebuchet MS"/>
                <w:bCs/>
                <w:sz w:val="22"/>
                <w:szCs w:val="22"/>
              </w:rPr>
              <w:t xml:space="preserve">de </w:t>
            </w:r>
            <w:r w:rsidRPr="00CC06AE">
              <w:rPr>
                <w:rFonts w:ascii="Trebuchet MS" w:hAnsi="Trebuchet MS"/>
                <w:bCs/>
                <w:sz w:val="22"/>
                <w:szCs w:val="22"/>
              </w:rPr>
              <w:t xml:space="preserve">informare privind drepturi și obligații pe piața muncii și interacțiunea cu instituții din domeniul muncii: </w:t>
            </w:r>
            <w:r w:rsidR="00E078B5">
              <w:rPr>
                <w:rFonts w:ascii="Trebuchet MS" w:hAnsi="Trebuchet MS"/>
                <w:bCs/>
                <w:sz w:val="22"/>
                <w:szCs w:val="22"/>
              </w:rPr>
              <w:t xml:space="preserve">inspectorate teritoriale de muncă, agenții județene pentru ocuparea forței de muncă </w:t>
            </w:r>
            <w:r w:rsidRPr="00CC06AE">
              <w:rPr>
                <w:rFonts w:ascii="Trebuchet MS" w:hAnsi="Trebuchet MS"/>
                <w:bCs/>
                <w:sz w:val="22"/>
                <w:szCs w:val="22"/>
              </w:rPr>
              <w:t xml:space="preserve"> etc.</w:t>
            </w:r>
          </w:p>
          <w:p w14:paraId="16DEEA5E" w14:textId="4D44AF05" w:rsidR="00DE7B4A" w:rsidRPr="00EF13C4" w:rsidRDefault="00342160" w:rsidP="006A4F5F">
            <w:pPr>
              <w:spacing w:before="120" w:after="120" w:line="276" w:lineRule="auto"/>
              <w:jc w:val="both"/>
              <w:rPr>
                <w:rFonts w:ascii="Trebuchet MS" w:eastAsia="Calibri" w:hAnsi="Trebuchet MS"/>
                <w:sz w:val="22"/>
                <w:szCs w:val="22"/>
                <w:lang w:val="ro-RO"/>
              </w:rPr>
            </w:pPr>
            <w:r>
              <w:rPr>
                <w:rFonts w:ascii="Trebuchet MS" w:eastAsia="Calibri" w:hAnsi="Trebuchet MS"/>
                <w:sz w:val="22"/>
                <w:szCs w:val="22"/>
                <w:lang w:val="ro-RO"/>
              </w:rPr>
              <w:t>Astfel, î</w:t>
            </w:r>
            <w:r w:rsidRPr="003A46D9">
              <w:rPr>
                <w:rFonts w:ascii="Trebuchet MS" w:eastAsia="Calibri" w:hAnsi="Trebuchet MS"/>
                <w:sz w:val="22"/>
                <w:szCs w:val="22"/>
                <w:lang w:val="ro-RO"/>
              </w:rPr>
              <w:t xml:space="preserve">n faza de cartografiere, centrele de tineret și rețelele de tineret vor contribui la o mai bună înțelegere a grupului țintă </w:t>
            </w:r>
            <w:r>
              <w:rPr>
                <w:rFonts w:ascii="Trebuchet MS" w:eastAsia="Calibri" w:hAnsi="Trebuchet MS"/>
                <w:sz w:val="22"/>
                <w:szCs w:val="22"/>
                <w:lang w:val="ro-RO"/>
              </w:rPr>
              <w:t xml:space="preserve">al tinerilor </w:t>
            </w:r>
            <w:r w:rsidRPr="003A46D9">
              <w:rPr>
                <w:rFonts w:ascii="Trebuchet MS" w:eastAsia="Calibri" w:hAnsi="Trebuchet MS"/>
                <w:sz w:val="22"/>
                <w:szCs w:val="22"/>
                <w:lang w:val="ro-RO"/>
              </w:rPr>
              <w:t xml:space="preserve">NEET. Informațiile colectate </w:t>
            </w:r>
            <w:r>
              <w:rPr>
                <w:rFonts w:ascii="Trebuchet MS" w:eastAsia="Calibri" w:hAnsi="Trebuchet MS"/>
                <w:sz w:val="22"/>
                <w:szCs w:val="22"/>
                <w:lang w:val="ro-RO"/>
              </w:rPr>
              <w:t xml:space="preserve">de acestea </w:t>
            </w:r>
            <w:r w:rsidRPr="003A46D9">
              <w:rPr>
                <w:rFonts w:ascii="Trebuchet MS" w:eastAsia="Calibri" w:hAnsi="Trebuchet MS"/>
                <w:sz w:val="22"/>
                <w:szCs w:val="22"/>
                <w:lang w:val="ro-RO"/>
              </w:rPr>
              <w:t xml:space="preserve">vor reprezenta </w:t>
            </w:r>
            <w:r w:rsidR="007B082C">
              <w:rPr>
                <w:rFonts w:ascii="Trebuchet MS" w:eastAsia="Calibri" w:hAnsi="Trebuchet MS"/>
                <w:sz w:val="22"/>
                <w:szCs w:val="22"/>
                <w:lang w:val="ro-RO"/>
              </w:rPr>
              <w:t>in</w:t>
            </w:r>
            <w:r>
              <w:rPr>
                <w:rFonts w:ascii="Trebuchet MS" w:eastAsia="Calibri" w:hAnsi="Trebuchet MS"/>
                <w:sz w:val="22"/>
                <w:szCs w:val="22"/>
                <w:lang w:val="ro-RO"/>
              </w:rPr>
              <w:t>puturi</w:t>
            </w:r>
            <w:r w:rsidRPr="003A46D9">
              <w:rPr>
                <w:rFonts w:ascii="Trebuchet MS" w:eastAsia="Calibri" w:hAnsi="Trebuchet MS"/>
                <w:sz w:val="22"/>
                <w:szCs w:val="22"/>
                <w:lang w:val="ro-RO"/>
              </w:rPr>
              <w:t xml:space="preserve"> </w:t>
            </w:r>
            <w:r>
              <w:rPr>
                <w:rFonts w:ascii="Trebuchet MS" w:eastAsia="Calibri" w:hAnsi="Trebuchet MS"/>
                <w:sz w:val="22"/>
                <w:szCs w:val="22"/>
                <w:lang w:val="ro-RO"/>
              </w:rPr>
              <w:t xml:space="preserve">importante </w:t>
            </w:r>
            <w:r w:rsidRPr="003A46D9">
              <w:rPr>
                <w:rFonts w:ascii="Trebuchet MS" w:eastAsia="Calibri" w:hAnsi="Trebuchet MS"/>
                <w:sz w:val="22"/>
                <w:szCs w:val="22"/>
                <w:lang w:val="ro-RO"/>
              </w:rPr>
              <w:t xml:space="preserve">pentru </w:t>
            </w:r>
            <w:r>
              <w:rPr>
                <w:rFonts w:ascii="Trebuchet MS" w:eastAsia="Calibri" w:hAnsi="Trebuchet MS"/>
                <w:sz w:val="22"/>
                <w:szCs w:val="22"/>
                <w:lang w:val="ro-RO"/>
              </w:rPr>
              <w:t>S</w:t>
            </w:r>
            <w:r w:rsidR="00E078B5">
              <w:rPr>
                <w:rFonts w:ascii="Trebuchet MS" w:eastAsia="Calibri" w:hAnsi="Trebuchet MS"/>
                <w:sz w:val="22"/>
                <w:szCs w:val="22"/>
                <w:lang w:val="ro-RO"/>
              </w:rPr>
              <w:t xml:space="preserve">erviciul </w:t>
            </w:r>
            <w:r>
              <w:rPr>
                <w:rFonts w:ascii="Trebuchet MS" w:eastAsia="Calibri" w:hAnsi="Trebuchet MS"/>
                <w:sz w:val="22"/>
                <w:szCs w:val="22"/>
                <w:lang w:val="ro-RO"/>
              </w:rPr>
              <w:t>P</w:t>
            </w:r>
            <w:r w:rsidR="00E078B5">
              <w:rPr>
                <w:rFonts w:ascii="Trebuchet MS" w:eastAsia="Calibri" w:hAnsi="Trebuchet MS"/>
                <w:sz w:val="22"/>
                <w:szCs w:val="22"/>
                <w:lang w:val="ro-RO"/>
              </w:rPr>
              <w:t xml:space="preserve">ublic de </w:t>
            </w:r>
            <w:r>
              <w:rPr>
                <w:rFonts w:ascii="Trebuchet MS" w:eastAsia="Calibri" w:hAnsi="Trebuchet MS"/>
                <w:sz w:val="22"/>
                <w:szCs w:val="22"/>
                <w:lang w:val="ro-RO"/>
              </w:rPr>
              <w:t>O</w:t>
            </w:r>
            <w:r w:rsidR="00E078B5">
              <w:rPr>
                <w:rFonts w:ascii="Trebuchet MS" w:eastAsia="Calibri" w:hAnsi="Trebuchet MS"/>
                <w:sz w:val="22"/>
                <w:szCs w:val="22"/>
                <w:lang w:val="ro-RO"/>
              </w:rPr>
              <w:t>cupare</w:t>
            </w:r>
            <w:r>
              <w:rPr>
                <w:rFonts w:ascii="Trebuchet MS" w:eastAsia="Calibri" w:hAnsi="Trebuchet MS"/>
                <w:sz w:val="22"/>
                <w:szCs w:val="22"/>
                <w:lang w:val="ro-RO"/>
              </w:rPr>
              <w:t xml:space="preserve"> în</w:t>
            </w:r>
            <w:r w:rsidRPr="003A46D9">
              <w:rPr>
                <w:rFonts w:ascii="Trebuchet MS" w:eastAsia="Calibri" w:hAnsi="Trebuchet MS"/>
                <w:sz w:val="22"/>
                <w:szCs w:val="22"/>
                <w:lang w:val="ro-RO"/>
              </w:rPr>
              <w:t xml:space="preserve"> pregăti</w:t>
            </w:r>
            <w:r>
              <w:rPr>
                <w:rFonts w:ascii="Trebuchet MS" w:eastAsia="Calibri" w:hAnsi="Trebuchet MS"/>
                <w:sz w:val="22"/>
                <w:szCs w:val="22"/>
                <w:lang w:val="ro-RO"/>
              </w:rPr>
              <w:t>rea</w:t>
            </w:r>
            <w:r w:rsidRPr="003A46D9">
              <w:rPr>
                <w:rFonts w:ascii="Trebuchet MS" w:eastAsia="Calibri" w:hAnsi="Trebuchet MS"/>
                <w:sz w:val="22"/>
                <w:szCs w:val="22"/>
                <w:lang w:val="ro-RO"/>
              </w:rPr>
              <w:t xml:space="preserve"> </w:t>
            </w:r>
            <w:r>
              <w:rPr>
                <w:rFonts w:ascii="Trebuchet MS" w:eastAsia="Calibri" w:hAnsi="Trebuchet MS"/>
                <w:sz w:val="22"/>
                <w:szCs w:val="22"/>
                <w:lang w:val="ro-RO"/>
              </w:rPr>
              <w:t>unei oferte</w:t>
            </w:r>
            <w:r w:rsidRPr="003A46D9">
              <w:rPr>
                <w:rFonts w:ascii="Trebuchet MS" w:eastAsia="Calibri" w:hAnsi="Trebuchet MS"/>
                <w:sz w:val="22"/>
                <w:szCs w:val="22"/>
                <w:lang w:val="ro-RO"/>
              </w:rPr>
              <w:t xml:space="preserve"> adaptat</w:t>
            </w:r>
            <w:r>
              <w:rPr>
                <w:rFonts w:ascii="Trebuchet MS" w:eastAsia="Calibri" w:hAnsi="Trebuchet MS"/>
                <w:sz w:val="22"/>
                <w:szCs w:val="22"/>
                <w:lang w:val="ro-RO"/>
              </w:rPr>
              <w:t>e</w:t>
            </w:r>
            <w:r w:rsidRPr="003A46D9">
              <w:rPr>
                <w:rFonts w:ascii="Trebuchet MS" w:eastAsia="Calibri" w:hAnsi="Trebuchet MS"/>
                <w:sz w:val="22"/>
                <w:szCs w:val="22"/>
                <w:lang w:val="ro-RO"/>
              </w:rPr>
              <w:t xml:space="preserve"> </w:t>
            </w:r>
            <w:r w:rsidR="007B082C">
              <w:rPr>
                <w:rFonts w:ascii="Trebuchet MS" w:eastAsia="Calibri" w:hAnsi="Trebuchet MS"/>
                <w:sz w:val="22"/>
                <w:szCs w:val="22"/>
                <w:lang w:val="ro-RO"/>
              </w:rPr>
              <w:t xml:space="preserve">la </w:t>
            </w:r>
            <w:r w:rsidRPr="003A46D9">
              <w:rPr>
                <w:rFonts w:ascii="Trebuchet MS" w:eastAsia="Calibri" w:hAnsi="Trebuchet MS"/>
                <w:sz w:val="22"/>
                <w:szCs w:val="22"/>
                <w:lang w:val="ro-RO"/>
              </w:rPr>
              <w:t>nevoil</w:t>
            </w:r>
            <w:r w:rsidR="007B082C">
              <w:rPr>
                <w:rFonts w:ascii="Trebuchet MS" w:eastAsia="Calibri" w:hAnsi="Trebuchet MS"/>
                <w:sz w:val="22"/>
                <w:szCs w:val="22"/>
                <w:lang w:val="ro-RO"/>
              </w:rPr>
              <w:t>e</w:t>
            </w:r>
            <w:r w:rsidRPr="003A46D9">
              <w:rPr>
                <w:rFonts w:ascii="Trebuchet MS" w:eastAsia="Calibri" w:hAnsi="Trebuchet MS"/>
                <w:sz w:val="22"/>
                <w:szCs w:val="22"/>
                <w:lang w:val="ro-RO"/>
              </w:rPr>
              <w:t xml:space="preserve"> tinerilor, dar </w:t>
            </w:r>
            <w:r w:rsidR="007B082C">
              <w:rPr>
                <w:rFonts w:ascii="Trebuchet MS" w:eastAsia="Calibri" w:hAnsi="Trebuchet MS"/>
                <w:sz w:val="22"/>
                <w:szCs w:val="22"/>
                <w:lang w:val="ro-RO"/>
              </w:rPr>
              <w:t xml:space="preserve">și </w:t>
            </w:r>
            <w:r w:rsidRPr="003A46D9">
              <w:rPr>
                <w:rFonts w:ascii="Trebuchet MS" w:eastAsia="Calibri" w:hAnsi="Trebuchet MS"/>
                <w:sz w:val="22"/>
                <w:szCs w:val="22"/>
                <w:lang w:val="ro-RO"/>
              </w:rPr>
              <w:t xml:space="preserve">în raport cu infrastructura </w:t>
            </w:r>
            <w:r w:rsidR="007B082C">
              <w:rPr>
                <w:rFonts w:ascii="Trebuchet MS" w:eastAsia="Calibri" w:hAnsi="Trebuchet MS"/>
                <w:sz w:val="22"/>
                <w:szCs w:val="22"/>
                <w:lang w:val="ro-RO"/>
              </w:rPr>
              <w:t xml:space="preserve">de servicii </w:t>
            </w:r>
            <w:r w:rsidR="007B082C" w:rsidRPr="003A46D9">
              <w:rPr>
                <w:rFonts w:ascii="Trebuchet MS" w:eastAsia="Calibri" w:hAnsi="Trebuchet MS"/>
                <w:sz w:val="22"/>
                <w:szCs w:val="22"/>
                <w:lang w:val="ro-RO"/>
              </w:rPr>
              <w:t xml:space="preserve">publice / private </w:t>
            </w:r>
            <w:r w:rsidR="007B082C">
              <w:rPr>
                <w:rFonts w:ascii="Trebuchet MS" w:eastAsia="Calibri" w:hAnsi="Trebuchet MS"/>
                <w:sz w:val="22"/>
                <w:szCs w:val="22"/>
                <w:lang w:val="ro-RO"/>
              </w:rPr>
              <w:t xml:space="preserve">existentă la nivel local. </w:t>
            </w:r>
            <w:r w:rsidRPr="003A46D9">
              <w:rPr>
                <w:rFonts w:ascii="Trebuchet MS" w:eastAsia="Calibri" w:hAnsi="Trebuchet MS"/>
                <w:sz w:val="22"/>
                <w:szCs w:val="22"/>
                <w:lang w:val="ro-RO"/>
              </w:rPr>
              <w:t xml:space="preserve">De asemenea, centrele și rețelele vor aduce tinerii </w:t>
            </w:r>
            <w:r w:rsidR="00FF4936">
              <w:rPr>
                <w:rFonts w:ascii="Trebuchet MS" w:eastAsia="Calibri" w:hAnsi="Trebuchet MS"/>
                <w:sz w:val="22"/>
                <w:szCs w:val="22"/>
                <w:lang w:val="ro-RO"/>
              </w:rPr>
              <w:t>către</w:t>
            </w:r>
            <w:r w:rsidRPr="003A46D9">
              <w:rPr>
                <w:rFonts w:ascii="Trebuchet MS" w:eastAsia="Calibri" w:hAnsi="Trebuchet MS"/>
                <w:sz w:val="22"/>
                <w:szCs w:val="22"/>
                <w:lang w:val="ro-RO"/>
              </w:rPr>
              <w:t xml:space="preserve"> S</w:t>
            </w:r>
            <w:r w:rsidR="00E078B5">
              <w:rPr>
                <w:rFonts w:ascii="Trebuchet MS" w:eastAsia="Calibri" w:hAnsi="Trebuchet MS"/>
                <w:sz w:val="22"/>
                <w:szCs w:val="22"/>
                <w:lang w:val="ro-RO"/>
              </w:rPr>
              <w:t xml:space="preserve">erviciul </w:t>
            </w:r>
            <w:r w:rsidRPr="003A46D9">
              <w:rPr>
                <w:rFonts w:ascii="Trebuchet MS" w:eastAsia="Calibri" w:hAnsi="Trebuchet MS"/>
                <w:sz w:val="22"/>
                <w:szCs w:val="22"/>
                <w:lang w:val="ro-RO"/>
              </w:rPr>
              <w:t>P</w:t>
            </w:r>
            <w:r w:rsidR="00E078B5">
              <w:rPr>
                <w:rFonts w:ascii="Trebuchet MS" w:eastAsia="Calibri" w:hAnsi="Trebuchet MS"/>
                <w:sz w:val="22"/>
                <w:szCs w:val="22"/>
                <w:lang w:val="ro-RO"/>
              </w:rPr>
              <w:t xml:space="preserve">ublic de </w:t>
            </w:r>
            <w:r w:rsidRPr="003A46D9">
              <w:rPr>
                <w:rFonts w:ascii="Trebuchet MS" w:eastAsia="Calibri" w:hAnsi="Trebuchet MS"/>
                <w:sz w:val="22"/>
                <w:szCs w:val="22"/>
                <w:lang w:val="ro-RO"/>
              </w:rPr>
              <w:t>O</w:t>
            </w:r>
            <w:r w:rsidR="00E078B5">
              <w:rPr>
                <w:rFonts w:ascii="Trebuchet MS" w:eastAsia="Calibri" w:hAnsi="Trebuchet MS"/>
                <w:sz w:val="22"/>
                <w:szCs w:val="22"/>
                <w:lang w:val="ro-RO"/>
              </w:rPr>
              <w:t>cupare</w:t>
            </w:r>
            <w:r w:rsidR="00FF4936">
              <w:rPr>
                <w:rFonts w:ascii="Trebuchet MS" w:eastAsia="Calibri" w:hAnsi="Trebuchet MS"/>
                <w:sz w:val="22"/>
                <w:szCs w:val="22"/>
                <w:lang w:val="ro-RO"/>
              </w:rPr>
              <w:t xml:space="preserve">, în vederea </w:t>
            </w:r>
            <w:r w:rsidRPr="003A46D9">
              <w:rPr>
                <w:rFonts w:ascii="Trebuchet MS" w:eastAsia="Calibri" w:hAnsi="Trebuchet MS"/>
                <w:sz w:val="22"/>
                <w:szCs w:val="22"/>
                <w:lang w:val="ro-RO"/>
              </w:rPr>
              <w:t>î</w:t>
            </w:r>
            <w:r w:rsidR="00FF4936">
              <w:rPr>
                <w:rFonts w:ascii="Trebuchet MS" w:eastAsia="Calibri" w:hAnsi="Trebuchet MS"/>
                <w:sz w:val="22"/>
                <w:szCs w:val="22"/>
                <w:lang w:val="ro-RO"/>
              </w:rPr>
              <w:t>nregistrării</w:t>
            </w:r>
            <w:r w:rsidR="00EF13C4">
              <w:rPr>
                <w:rFonts w:ascii="Trebuchet MS" w:eastAsia="Calibri" w:hAnsi="Trebuchet MS"/>
                <w:sz w:val="22"/>
                <w:szCs w:val="22"/>
                <w:lang w:val="ro-RO"/>
              </w:rPr>
              <w:t>.</w:t>
            </w:r>
          </w:p>
          <w:p w14:paraId="00D1C8EE" w14:textId="68CDA667" w:rsidR="00DE7B4A" w:rsidRPr="00947F02" w:rsidRDefault="00DE7B4A" w:rsidP="00947F02">
            <w:pPr>
              <w:spacing w:after="120" w:line="276" w:lineRule="auto"/>
              <w:jc w:val="both"/>
              <w:rPr>
                <w:rFonts w:ascii="Trebuchet MS" w:hAnsi="Trebuchet MS"/>
                <w:sz w:val="22"/>
                <w:szCs w:val="22"/>
                <w:lang w:val="ro-RO"/>
              </w:rPr>
            </w:pPr>
            <w:r w:rsidRPr="00947F02">
              <w:rPr>
                <w:rFonts w:ascii="Trebuchet MS" w:hAnsi="Trebuchet MS"/>
                <w:sz w:val="22"/>
                <w:szCs w:val="22"/>
                <w:lang w:val="ro-RO"/>
              </w:rPr>
              <w:t xml:space="preserve">Valorificarea experienței din implementarea proiectului </w:t>
            </w:r>
            <w:r w:rsidR="00E078B5">
              <w:rPr>
                <w:rFonts w:ascii="Trebuchet MS" w:hAnsi="Trebuchet MS"/>
                <w:sz w:val="22"/>
                <w:szCs w:val="22"/>
                <w:lang w:val="ro-RO"/>
              </w:rPr>
              <w:t>”</w:t>
            </w:r>
            <w:r w:rsidRPr="00947F02">
              <w:rPr>
                <w:rFonts w:ascii="Trebuchet MS" w:hAnsi="Trebuchet MS"/>
                <w:sz w:val="22"/>
                <w:szCs w:val="22"/>
                <w:lang w:val="ro-RO"/>
              </w:rPr>
              <w:t>INTESPO</w:t>
            </w:r>
            <w:r w:rsidR="005147CE">
              <w:rPr>
                <w:rFonts w:ascii="Trebuchet MS" w:hAnsi="Trebuchet MS"/>
                <w:sz w:val="22"/>
                <w:szCs w:val="22"/>
                <w:lang w:val="ro-RO"/>
              </w:rPr>
              <w:t xml:space="preserve"> -</w:t>
            </w:r>
            <w:r w:rsidR="005147CE" w:rsidRPr="005147CE">
              <w:rPr>
                <w:rStyle w:val="Strong"/>
                <w:rFonts w:ascii="Trebuchet MS" w:hAnsi="Trebuchet MS"/>
                <w:b w:val="0"/>
                <w:iCs/>
                <w:sz w:val="22"/>
                <w:szCs w:val="22"/>
              </w:rPr>
              <w:t>Înregistrarea Tinerilor în Evidențele Serviciului Public de Ocupare</w:t>
            </w:r>
            <w:r w:rsidR="00E078B5" w:rsidRPr="005147CE">
              <w:rPr>
                <w:rFonts w:ascii="Trebuchet MS" w:hAnsi="Trebuchet MS"/>
                <w:b/>
                <w:sz w:val="22"/>
                <w:szCs w:val="22"/>
                <w:lang w:val="ro-RO"/>
              </w:rPr>
              <w:t>”</w:t>
            </w:r>
            <w:r w:rsidR="005A2749">
              <w:rPr>
                <w:rFonts w:ascii="Trebuchet MS" w:hAnsi="Trebuchet MS"/>
                <w:sz w:val="22"/>
                <w:szCs w:val="22"/>
                <w:lang w:val="ro-RO"/>
              </w:rPr>
              <w:t xml:space="preserve"> </w:t>
            </w:r>
            <w:r w:rsidRPr="00947F02">
              <w:rPr>
                <w:rFonts w:ascii="Trebuchet MS" w:hAnsi="Trebuchet MS"/>
                <w:sz w:val="22"/>
                <w:szCs w:val="22"/>
                <w:lang w:val="ro-RO"/>
              </w:rPr>
              <w:t xml:space="preserve">referitoare la completarea bazei de date cu tineri NEET, </w:t>
            </w:r>
            <w:r w:rsidR="007245F7">
              <w:rPr>
                <w:rFonts w:ascii="Trebuchet MS" w:hAnsi="Trebuchet MS"/>
                <w:sz w:val="22"/>
                <w:szCs w:val="22"/>
                <w:lang w:val="ro-RO"/>
              </w:rPr>
              <w:t xml:space="preserve">prin preluarea </w:t>
            </w:r>
            <w:r w:rsidRPr="00947F02">
              <w:rPr>
                <w:rFonts w:ascii="Trebuchet MS" w:hAnsi="Trebuchet MS"/>
                <w:sz w:val="22"/>
                <w:szCs w:val="22"/>
                <w:lang w:val="ro-RO"/>
              </w:rPr>
              <w:t xml:space="preserve">de date </w:t>
            </w:r>
            <w:r w:rsidR="00C1767C">
              <w:rPr>
                <w:rFonts w:ascii="Trebuchet MS" w:hAnsi="Trebuchet MS"/>
                <w:sz w:val="22"/>
                <w:szCs w:val="22"/>
                <w:lang w:val="ro-RO"/>
              </w:rPr>
              <w:t>de la</w:t>
            </w:r>
            <w:r w:rsidRPr="00947F02">
              <w:rPr>
                <w:rFonts w:ascii="Trebuchet MS" w:eastAsia="Times New Roman" w:hAnsi="Trebuchet MS"/>
                <w:sz w:val="22"/>
                <w:szCs w:val="22"/>
                <w:lang w:val="en-GB"/>
              </w:rPr>
              <w:t xml:space="preserve"> A</w:t>
            </w:r>
            <w:r w:rsidR="00137F66" w:rsidRPr="00947F02">
              <w:rPr>
                <w:rFonts w:ascii="Trebuchet MS" w:eastAsia="Times New Roman" w:hAnsi="Trebuchet MS"/>
                <w:sz w:val="22"/>
                <w:szCs w:val="22"/>
                <w:lang w:val="en-GB"/>
              </w:rPr>
              <w:t>genți</w:t>
            </w:r>
            <w:r w:rsidR="00C1767C">
              <w:rPr>
                <w:rFonts w:ascii="Trebuchet MS" w:eastAsia="Times New Roman" w:hAnsi="Trebuchet MS"/>
                <w:sz w:val="22"/>
                <w:szCs w:val="22"/>
                <w:lang w:val="en-GB"/>
              </w:rPr>
              <w:t>a</w:t>
            </w:r>
            <w:r w:rsidR="00137F66" w:rsidRPr="00947F02">
              <w:rPr>
                <w:rFonts w:ascii="Trebuchet MS" w:eastAsia="Times New Roman" w:hAnsi="Trebuchet MS"/>
                <w:sz w:val="22"/>
                <w:szCs w:val="22"/>
                <w:lang w:val="en-GB"/>
              </w:rPr>
              <w:t xml:space="preserve"> </w:t>
            </w:r>
            <w:r w:rsidRPr="00947F02">
              <w:rPr>
                <w:rFonts w:ascii="Trebuchet MS" w:eastAsia="Times New Roman" w:hAnsi="Trebuchet MS"/>
                <w:sz w:val="22"/>
                <w:szCs w:val="22"/>
                <w:lang w:val="en-GB"/>
              </w:rPr>
              <w:t>N</w:t>
            </w:r>
            <w:r w:rsidR="00137F66" w:rsidRPr="00947F02">
              <w:rPr>
                <w:rFonts w:ascii="Trebuchet MS" w:eastAsia="Times New Roman" w:hAnsi="Trebuchet MS"/>
                <w:sz w:val="22"/>
                <w:szCs w:val="22"/>
                <w:lang w:val="en-GB"/>
              </w:rPr>
              <w:t>ațional</w:t>
            </w:r>
            <w:r w:rsidR="00C1767C">
              <w:rPr>
                <w:rFonts w:ascii="Trebuchet MS" w:eastAsia="Times New Roman" w:hAnsi="Trebuchet MS"/>
                <w:sz w:val="22"/>
                <w:szCs w:val="22"/>
                <w:lang w:val="en-GB"/>
              </w:rPr>
              <w:t>ă</w:t>
            </w:r>
            <w:r w:rsidR="00137F66" w:rsidRPr="00947F02">
              <w:rPr>
                <w:rFonts w:ascii="Trebuchet MS" w:eastAsia="Times New Roman" w:hAnsi="Trebuchet MS"/>
                <w:sz w:val="22"/>
                <w:szCs w:val="22"/>
                <w:lang w:val="en-GB"/>
              </w:rPr>
              <w:t xml:space="preserve"> pentru </w:t>
            </w:r>
            <w:r w:rsidRPr="00947F02">
              <w:rPr>
                <w:rFonts w:ascii="Trebuchet MS" w:eastAsia="Times New Roman" w:hAnsi="Trebuchet MS"/>
                <w:sz w:val="22"/>
                <w:szCs w:val="22"/>
                <w:lang w:val="en-GB"/>
              </w:rPr>
              <w:t>A</w:t>
            </w:r>
            <w:r w:rsidR="00137F66" w:rsidRPr="00947F02">
              <w:rPr>
                <w:rFonts w:ascii="Trebuchet MS" w:eastAsia="Times New Roman" w:hAnsi="Trebuchet MS"/>
                <w:sz w:val="22"/>
                <w:szCs w:val="22"/>
                <w:lang w:val="en-GB"/>
              </w:rPr>
              <w:t xml:space="preserve">dministrare </w:t>
            </w:r>
            <w:r w:rsidRPr="00947F02">
              <w:rPr>
                <w:rFonts w:ascii="Trebuchet MS" w:eastAsia="Times New Roman" w:hAnsi="Trebuchet MS"/>
                <w:sz w:val="22"/>
                <w:szCs w:val="22"/>
                <w:lang w:val="en-GB"/>
              </w:rPr>
              <w:t>F</w:t>
            </w:r>
            <w:r w:rsidR="00137F66" w:rsidRPr="00947F02">
              <w:rPr>
                <w:rFonts w:ascii="Trebuchet MS" w:eastAsia="Times New Roman" w:hAnsi="Trebuchet MS"/>
                <w:sz w:val="22"/>
                <w:szCs w:val="22"/>
                <w:lang w:val="en-GB"/>
              </w:rPr>
              <w:t>iscală</w:t>
            </w:r>
            <w:r w:rsidRPr="00947F02">
              <w:rPr>
                <w:rFonts w:ascii="Trebuchet MS" w:eastAsia="Times New Roman" w:hAnsi="Trebuchet MS"/>
                <w:sz w:val="22"/>
                <w:szCs w:val="22"/>
                <w:lang w:val="en-GB"/>
              </w:rPr>
              <w:t>, O</w:t>
            </w:r>
            <w:r w:rsidR="00C1767C">
              <w:rPr>
                <w:rFonts w:ascii="Trebuchet MS" w:eastAsia="Times New Roman" w:hAnsi="Trebuchet MS"/>
                <w:sz w:val="22"/>
                <w:szCs w:val="22"/>
                <w:lang w:val="en-GB"/>
              </w:rPr>
              <w:t>ficiul</w:t>
            </w:r>
            <w:r w:rsidR="00137F66" w:rsidRPr="00947F02">
              <w:rPr>
                <w:rFonts w:ascii="Trebuchet MS" w:eastAsia="Times New Roman" w:hAnsi="Trebuchet MS"/>
                <w:sz w:val="22"/>
                <w:szCs w:val="22"/>
                <w:lang w:val="en-GB"/>
              </w:rPr>
              <w:t xml:space="preserve"> </w:t>
            </w:r>
            <w:r w:rsidRPr="00947F02">
              <w:rPr>
                <w:rFonts w:ascii="Trebuchet MS" w:eastAsia="Times New Roman" w:hAnsi="Trebuchet MS"/>
                <w:sz w:val="22"/>
                <w:szCs w:val="22"/>
                <w:lang w:val="en-GB"/>
              </w:rPr>
              <w:t>N</w:t>
            </w:r>
            <w:r w:rsidR="00137F66" w:rsidRPr="00947F02">
              <w:rPr>
                <w:rFonts w:ascii="Trebuchet MS" w:eastAsia="Times New Roman" w:hAnsi="Trebuchet MS"/>
                <w:sz w:val="22"/>
                <w:szCs w:val="22"/>
                <w:lang w:val="en-GB"/>
              </w:rPr>
              <w:t xml:space="preserve">ațional al </w:t>
            </w:r>
            <w:r w:rsidRPr="00947F02">
              <w:rPr>
                <w:rFonts w:ascii="Trebuchet MS" w:eastAsia="Times New Roman" w:hAnsi="Trebuchet MS"/>
                <w:sz w:val="22"/>
                <w:szCs w:val="22"/>
                <w:lang w:val="en-GB"/>
              </w:rPr>
              <w:t>R</w:t>
            </w:r>
            <w:r w:rsidR="00137F66" w:rsidRPr="00947F02">
              <w:rPr>
                <w:rFonts w:ascii="Trebuchet MS" w:eastAsia="Times New Roman" w:hAnsi="Trebuchet MS"/>
                <w:sz w:val="22"/>
                <w:szCs w:val="22"/>
                <w:lang w:val="en-GB"/>
              </w:rPr>
              <w:t xml:space="preserve">egistrului </w:t>
            </w:r>
            <w:r w:rsidRPr="00947F02">
              <w:rPr>
                <w:rFonts w:ascii="Trebuchet MS" w:eastAsia="Times New Roman" w:hAnsi="Trebuchet MS"/>
                <w:sz w:val="22"/>
                <w:szCs w:val="22"/>
                <w:lang w:val="en-GB"/>
              </w:rPr>
              <w:t>C</w:t>
            </w:r>
            <w:r w:rsidR="00137F66" w:rsidRPr="00947F02">
              <w:rPr>
                <w:rFonts w:ascii="Trebuchet MS" w:eastAsia="Times New Roman" w:hAnsi="Trebuchet MS"/>
                <w:sz w:val="22"/>
                <w:szCs w:val="22"/>
                <w:lang w:val="en-GB"/>
              </w:rPr>
              <w:t>omerțului</w:t>
            </w:r>
            <w:r w:rsidRPr="00947F02">
              <w:rPr>
                <w:rFonts w:ascii="Trebuchet MS" w:eastAsia="Times New Roman" w:hAnsi="Trebuchet MS"/>
                <w:sz w:val="22"/>
                <w:szCs w:val="22"/>
                <w:lang w:val="en-GB"/>
              </w:rPr>
              <w:t>, I</w:t>
            </w:r>
            <w:r w:rsidR="00C1767C">
              <w:rPr>
                <w:rFonts w:ascii="Trebuchet MS" w:eastAsia="Times New Roman" w:hAnsi="Trebuchet MS"/>
                <w:sz w:val="22"/>
                <w:szCs w:val="22"/>
                <w:lang w:val="en-GB"/>
              </w:rPr>
              <w:t>nspecția</w:t>
            </w:r>
            <w:r w:rsidR="00137F66" w:rsidRPr="00947F02">
              <w:rPr>
                <w:rFonts w:ascii="Trebuchet MS" w:eastAsia="Times New Roman" w:hAnsi="Trebuchet MS"/>
                <w:sz w:val="22"/>
                <w:szCs w:val="22"/>
                <w:lang w:val="en-GB"/>
              </w:rPr>
              <w:t xml:space="preserve"> </w:t>
            </w:r>
            <w:r w:rsidRPr="00947F02">
              <w:rPr>
                <w:rFonts w:ascii="Trebuchet MS" w:eastAsia="Times New Roman" w:hAnsi="Trebuchet MS"/>
                <w:sz w:val="22"/>
                <w:szCs w:val="22"/>
                <w:lang w:val="en-GB"/>
              </w:rPr>
              <w:t>M</w:t>
            </w:r>
            <w:r w:rsidR="00137F66" w:rsidRPr="00947F02">
              <w:rPr>
                <w:rFonts w:ascii="Trebuchet MS" w:eastAsia="Times New Roman" w:hAnsi="Trebuchet MS"/>
                <w:sz w:val="22"/>
                <w:szCs w:val="22"/>
                <w:lang w:val="en-GB"/>
              </w:rPr>
              <w:t>uncii</w:t>
            </w:r>
            <w:r w:rsidRPr="00947F02">
              <w:rPr>
                <w:rFonts w:ascii="Trebuchet MS" w:eastAsia="Times New Roman" w:hAnsi="Trebuchet MS"/>
                <w:sz w:val="22"/>
                <w:szCs w:val="22"/>
                <w:lang w:val="en-GB"/>
              </w:rPr>
              <w:t xml:space="preserve"> </w:t>
            </w:r>
            <w:r w:rsidRPr="005A2749">
              <w:rPr>
                <w:rFonts w:ascii="Trebuchet MS" w:eastAsia="Times New Roman" w:hAnsi="Trebuchet MS"/>
                <w:lang w:val="en-GB"/>
              </w:rPr>
              <w:t>(</w:t>
            </w:r>
            <w:r w:rsidR="00E078B5" w:rsidRPr="007C0947">
              <w:rPr>
                <w:rStyle w:val="acopre1"/>
                <w:rFonts w:ascii="Trebuchet MS" w:hAnsi="Trebuchet MS" w:cs="Arial"/>
                <w:sz w:val="22"/>
                <w:szCs w:val="22"/>
                <w:lang w:val="ro-RO"/>
              </w:rPr>
              <w:t xml:space="preserve">aplicația </w:t>
            </w:r>
            <w:r w:rsidRPr="007C0947">
              <w:rPr>
                <w:rFonts w:ascii="Trebuchet MS" w:eastAsia="Times New Roman" w:hAnsi="Trebuchet MS"/>
                <w:sz w:val="22"/>
                <w:szCs w:val="22"/>
                <w:lang w:val="en-GB"/>
              </w:rPr>
              <w:t>REVISAL</w:t>
            </w:r>
            <w:r w:rsidRPr="00947F02">
              <w:rPr>
                <w:rFonts w:ascii="Trebuchet MS" w:eastAsia="Times New Roman" w:hAnsi="Trebuchet MS"/>
                <w:sz w:val="22"/>
                <w:szCs w:val="22"/>
                <w:lang w:val="en-GB"/>
              </w:rPr>
              <w:t>)</w:t>
            </w:r>
            <w:r w:rsidR="00C1767C">
              <w:rPr>
                <w:rFonts w:ascii="Trebuchet MS" w:eastAsia="Times New Roman" w:hAnsi="Trebuchet MS"/>
                <w:sz w:val="22"/>
                <w:szCs w:val="22"/>
                <w:lang w:val="en-GB"/>
              </w:rPr>
              <w:t>,</w:t>
            </w:r>
            <w:r w:rsidRPr="00947F02">
              <w:rPr>
                <w:rFonts w:ascii="Trebuchet MS" w:eastAsia="Times New Roman" w:hAnsi="Trebuchet MS"/>
                <w:sz w:val="22"/>
                <w:szCs w:val="22"/>
                <w:lang w:val="en-GB"/>
              </w:rPr>
              <w:t xml:space="preserve"> reclamă implicarea tuturor decidenților de la nivel local pentru îmbunătățirea situației tinerilor pe piața muncii, monitorizarea acestor tineri putând crea o imagine mai clar</w:t>
            </w:r>
            <w:r w:rsidR="00137F66" w:rsidRPr="00947F02">
              <w:rPr>
                <w:rFonts w:ascii="Trebuchet MS" w:eastAsia="Times New Roman" w:hAnsi="Trebuchet MS"/>
                <w:sz w:val="22"/>
                <w:szCs w:val="22"/>
                <w:lang w:val="en-GB"/>
              </w:rPr>
              <w:t>ă</w:t>
            </w:r>
            <w:r w:rsidRPr="00947F02">
              <w:rPr>
                <w:rFonts w:ascii="Trebuchet MS" w:eastAsia="Times New Roman" w:hAnsi="Trebuchet MS"/>
                <w:sz w:val="22"/>
                <w:szCs w:val="22"/>
                <w:lang w:val="en-GB"/>
              </w:rPr>
              <w:t xml:space="preserve"> a situat</w:t>
            </w:r>
            <w:r w:rsidR="00137F66" w:rsidRPr="00947F02">
              <w:rPr>
                <w:rFonts w:ascii="Trebuchet MS" w:eastAsia="Times New Roman" w:hAnsi="Trebuchet MS"/>
                <w:sz w:val="22"/>
                <w:szCs w:val="22"/>
                <w:lang w:val="en-GB"/>
              </w:rPr>
              <w:t>ț</w:t>
            </w:r>
            <w:r w:rsidRPr="00947F02">
              <w:rPr>
                <w:rFonts w:ascii="Trebuchet MS" w:eastAsia="Times New Roman" w:hAnsi="Trebuchet MS"/>
                <w:sz w:val="22"/>
                <w:szCs w:val="22"/>
                <w:lang w:val="en-GB"/>
              </w:rPr>
              <w:t>ei acestor</w:t>
            </w:r>
            <w:r w:rsidR="00137F66" w:rsidRPr="00947F02">
              <w:rPr>
                <w:rFonts w:ascii="Trebuchet MS" w:eastAsia="Times New Roman" w:hAnsi="Trebuchet MS"/>
                <w:sz w:val="22"/>
                <w:szCs w:val="22"/>
                <w:lang w:val="en-GB"/>
              </w:rPr>
              <w:t>a</w:t>
            </w:r>
            <w:r w:rsidRPr="00947F02">
              <w:rPr>
                <w:rFonts w:ascii="Trebuchet MS" w:eastAsia="Times New Roman" w:hAnsi="Trebuchet MS"/>
                <w:sz w:val="22"/>
                <w:szCs w:val="22"/>
                <w:lang w:val="en-GB"/>
              </w:rPr>
              <w:t>.</w:t>
            </w:r>
          </w:p>
          <w:p w14:paraId="0B160F75" w14:textId="79A260B9" w:rsidR="00667F82" w:rsidRPr="00947F02" w:rsidRDefault="0064615D" w:rsidP="00947F02">
            <w:pPr>
              <w:spacing w:after="200" w:line="276" w:lineRule="auto"/>
              <w:jc w:val="both"/>
              <w:rPr>
                <w:rFonts w:ascii="Trebuchet MS" w:eastAsia="Times New Roman" w:hAnsi="Trebuchet MS"/>
                <w:sz w:val="22"/>
                <w:szCs w:val="22"/>
              </w:rPr>
            </w:pPr>
            <w:r w:rsidRPr="00947F02">
              <w:rPr>
                <w:rFonts w:ascii="Trebuchet MS" w:hAnsi="Trebuchet MS"/>
                <w:sz w:val="22"/>
                <w:szCs w:val="22"/>
                <w:lang w:val="ro-RO"/>
              </w:rPr>
              <w:t>Rolul Serv</w:t>
            </w:r>
            <w:r w:rsidR="00E379F4" w:rsidRPr="00947F02">
              <w:rPr>
                <w:rFonts w:ascii="Trebuchet MS" w:hAnsi="Trebuchet MS"/>
                <w:sz w:val="22"/>
                <w:szCs w:val="22"/>
                <w:lang w:val="ro-RO"/>
              </w:rPr>
              <w:t>i</w:t>
            </w:r>
            <w:r w:rsidRPr="00947F02">
              <w:rPr>
                <w:rFonts w:ascii="Trebuchet MS" w:hAnsi="Trebuchet MS"/>
                <w:sz w:val="22"/>
                <w:szCs w:val="22"/>
                <w:lang w:val="ro-RO"/>
              </w:rPr>
              <w:t>ciului Public de Ocupare rămâne prioritar, concentrându-se pe furnizarea de pachete personalizate de măsuri active, precum și pe dezvoltarea de noi servicii adaptate la acest grup țintă.</w:t>
            </w:r>
            <w:r w:rsidR="00137F66" w:rsidRPr="00947F02">
              <w:rPr>
                <w:rFonts w:ascii="Trebuchet MS" w:hAnsi="Trebuchet MS"/>
                <w:sz w:val="22"/>
                <w:szCs w:val="22"/>
                <w:lang w:val="ro-RO"/>
              </w:rPr>
              <w:t xml:space="preserve"> În acest sens, instrumentele de monitorizare care vor fi dezvoltate în cadrul proiectului </w:t>
            </w:r>
            <w:r w:rsidR="00D1309F">
              <w:rPr>
                <w:rFonts w:ascii="Trebuchet MS" w:hAnsi="Trebuchet MS"/>
                <w:sz w:val="22"/>
                <w:szCs w:val="22"/>
                <w:lang w:val="ro-RO"/>
              </w:rPr>
              <w:t>„</w:t>
            </w:r>
            <w:r w:rsidR="00137F66" w:rsidRPr="00947F02">
              <w:rPr>
                <w:rFonts w:ascii="Trebuchet MS" w:eastAsia="Times New Roman" w:hAnsi="Trebuchet MS"/>
                <w:sz w:val="22"/>
                <w:szCs w:val="22"/>
              </w:rPr>
              <w:t>ReCONECT - Adaptare la Schimbare - Mecanism Integrat de Anticipare, Monitorizare, Evaluare a Pieței Muncii și Educației</w:t>
            </w:r>
            <w:r w:rsidR="00D1309F">
              <w:rPr>
                <w:rFonts w:ascii="Trebuchet MS" w:eastAsia="Times New Roman" w:hAnsi="Trebuchet MS"/>
                <w:sz w:val="22"/>
                <w:szCs w:val="22"/>
              </w:rPr>
              <w:t>”</w:t>
            </w:r>
            <w:r w:rsidR="00137F66" w:rsidRPr="00947F02">
              <w:rPr>
                <w:rFonts w:ascii="Trebuchet MS" w:eastAsia="Times New Roman" w:hAnsi="Trebuchet MS"/>
                <w:sz w:val="22"/>
                <w:szCs w:val="22"/>
              </w:rPr>
              <w:t xml:space="preserve"> vor putea fi utilizate în vederea îndeplinirii dezideratului menționat.</w:t>
            </w:r>
          </w:p>
          <w:p w14:paraId="685BA96F" w14:textId="63940A38" w:rsidR="00667F82" w:rsidRPr="00ED6D59" w:rsidRDefault="00DD05B5" w:rsidP="004E0D3E">
            <w:pPr>
              <w:spacing w:after="120" w:line="276" w:lineRule="auto"/>
              <w:jc w:val="both"/>
              <w:rPr>
                <w:rFonts w:ascii="Trebuchet MS" w:hAnsi="Trebuchet MS"/>
                <w:sz w:val="22"/>
                <w:szCs w:val="22"/>
                <w:lang w:val="ro-RO"/>
              </w:rPr>
            </w:pPr>
            <w:r>
              <w:rPr>
                <w:rFonts w:ascii="Trebuchet MS" w:hAnsi="Trebuchet MS"/>
                <w:sz w:val="22"/>
                <w:szCs w:val="22"/>
                <w:lang w:val="ro-RO"/>
              </w:rPr>
              <w:t>Prin urmare, în ceea ce îi privește pe tineri</w:t>
            </w:r>
            <w:r w:rsidR="00667F82" w:rsidRPr="00ED6D59">
              <w:rPr>
                <w:rFonts w:ascii="Trebuchet MS" w:hAnsi="Trebuchet MS"/>
                <w:sz w:val="22"/>
                <w:szCs w:val="22"/>
                <w:lang w:val="ro-RO"/>
              </w:rPr>
              <w:t>, sunt necesare o serie de acțiuni</w:t>
            </w:r>
            <w:r w:rsidR="006200F8" w:rsidRPr="00ED6D59">
              <w:rPr>
                <w:rFonts w:ascii="Trebuchet MS" w:hAnsi="Trebuchet MS"/>
                <w:sz w:val="22"/>
                <w:szCs w:val="22"/>
                <w:lang w:val="ro-RO"/>
              </w:rPr>
              <w:t>, organizate în conformitate cu circumstanțele naționale, regionale și locale, acordând atenție perspectivei de gen și diversității tinerilor NEET,</w:t>
            </w:r>
            <w:r w:rsidR="00667F82" w:rsidRPr="00ED6D59">
              <w:rPr>
                <w:rFonts w:ascii="Trebuchet MS" w:hAnsi="Trebuchet MS"/>
                <w:sz w:val="22"/>
                <w:szCs w:val="22"/>
                <w:lang w:val="ro-RO"/>
              </w:rPr>
              <w:t xml:space="preserve">menite să </w:t>
            </w:r>
            <w:r w:rsidR="006200F8" w:rsidRPr="00ED6D59">
              <w:rPr>
                <w:rFonts w:ascii="Trebuchet MS" w:hAnsi="Trebuchet MS"/>
                <w:sz w:val="22"/>
                <w:szCs w:val="22"/>
                <w:lang w:val="ro-RO"/>
              </w:rPr>
              <w:t xml:space="preserve">le </w:t>
            </w:r>
            <w:r w:rsidR="00667F82" w:rsidRPr="00ED6D59">
              <w:rPr>
                <w:rFonts w:ascii="Trebuchet MS" w:hAnsi="Trebuchet MS"/>
                <w:sz w:val="22"/>
                <w:szCs w:val="22"/>
                <w:lang w:val="ro-RO"/>
              </w:rPr>
              <w:t xml:space="preserve">sporească șansele de a ocupa un loc de muncă, oferindu-le acestora oportunitatea de a-și îmbunătăți nivelurile de competențe, creând totodată perspectivele dezvoltării unei cariere și obținerii unor venituri decente. </w:t>
            </w:r>
          </w:p>
          <w:p w14:paraId="1F7FF9EE" w14:textId="77777777" w:rsidR="00667F82" w:rsidRPr="00ED6D59" w:rsidRDefault="00667F82" w:rsidP="004E0D3E">
            <w:pPr>
              <w:spacing w:after="120" w:line="276" w:lineRule="auto"/>
              <w:jc w:val="both"/>
              <w:rPr>
                <w:rFonts w:ascii="Trebuchet MS" w:hAnsi="Trebuchet MS" w:cs="Calibri"/>
                <w:sz w:val="22"/>
                <w:szCs w:val="22"/>
                <w:lang w:val="ro-RO"/>
              </w:rPr>
            </w:pPr>
            <w:r w:rsidRPr="00ED6D59">
              <w:rPr>
                <w:rFonts w:ascii="Trebuchet MS" w:hAnsi="Trebuchet MS" w:cs="Calibri"/>
                <w:sz w:val="22"/>
                <w:szCs w:val="22"/>
                <w:lang w:val="ro-RO"/>
              </w:rPr>
              <w:t>Nevoia de a asigura capacitatea de implementare a acestor măsuri este esenţială, implicarea partenerilor din mediul privat reprezentând o valoare adăugată în procesul de oferire a unor servicii corespunzătoare tinerilor.</w:t>
            </w:r>
          </w:p>
        </w:tc>
      </w:tr>
    </w:tbl>
    <w:p w14:paraId="28B49DC8" w14:textId="77777777" w:rsidR="00667F82" w:rsidRPr="00ED6D59" w:rsidRDefault="00667F82" w:rsidP="007930D9">
      <w:pPr>
        <w:spacing w:after="120" w:line="276" w:lineRule="auto"/>
        <w:jc w:val="both"/>
        <w:rPr>
          <w:rFonts w:ascii="Trebuchet MS" w:eastAsia="Times New Roman" w:hAnsi="Trebuchet MS" w:cs="Calibri"/>
          <w:bCs/>
          <w:lang w:val="ro-RO"/>
        </w:rPr>
      </w:pPr>
    </w:p>
    <w:p w14:paraId="3415C77E" w14:textId="77777777" w:rsidR="00667F82" w:rsidRPr="00ED6D59" w:rsidRDefault="00636EAB" w:rsidP="007930D9">
      <w:pPr>
        <w:spacing w:after="120" w:line="276" w:lineRule="auto"/>
        <w:jc w:val="both"/>
        <w:rPr>
          <w:rFonts w:ascii="Trebuchet MS" w:eastAsia="Times New Roman" w:hAnsi="Trebuchet MS" w:cs="Calibri"/>
          <w:b/>
          <w:bCs/>
          <w:lang w:val="ro-RO"/>
        </w:rPr>
      </w:pPr>
      <w:r w:rsidRPr="00ED6D59">
        <w:rPr>
          <w:rFonts w:ascii="Trebuchet MS" w:hAnsi="Trebuchet MS"/>
          <w:b/>
          <w:bCs/>
          <w:lang w:val="ro-RO"/>
        </w:rPr>
        <w:t>Măsuri</w:t>
      </w:r>
      <w:r w:rsidR="000862E4" w:rsidRPr="00ED6D59">
        <w:rPr>
          <w:rFonts w:ascii="Trebuchet MS" w:hAnsi="Trebuchet MS"/>
          <w:b/>
          <w:bCs/>
          <w:lang w:val="ro-RO"/>
        </w:rPr>
        <w:t>/ acțiuni</w:t>
      </w:r>
      <w:r w:rsidR="00223777" w:rsidRPr="00ED6D59">
        <w:rPr>
          <w:rFonts w:ascii="Trebuchet MS" w:hAnsi="Trebuchet MS"/>
          <w:b/>
          <w:bCs/>
          <w:lang w:val="ro-RO"/>
        </w:rPr>
        <w:t>:</w:t>
      </w:r>
    </w:p>
    <w:p w14:paraId="4292EB57" w14:textId="415901E7" w:rsidR="00667F82" w:rsidRPr="00ED6D59" w:rsidRDefault="004E0D3E" w:rsidP="00E059DB">
      <w:pPr>
        <w:pStyle w:val="ListParagraph"/>
        <w:numPr>
          <w:ilvl w:val="0"/>
          <w:numId w:val="23"/>
        </w:numPr>
        <w:spacing w:after="120"/>
        <w:ind w:left="426" w:hanging="426"/>
        <w:jc w:val="both"/>
        <w:rPr>
          <w:rFonts w:ascii="Trebuchet MS" w:hAnsi="Trebuchet MS"/>
          <w:bCs/>
        </w:rPr>
      </w:pPr>
      <w:r w:rsidRPr="00ED6D59">
        <w:rPr>
          <w:rFonts w:ascii="Trebuchet MS" w:hAnsi="Trebuchet MS"/>
          <w:bCs/>
        </w:rPr>
        <w:t>dezvoltarea</w:t>
      </w:r>
      <w:r w:rsidR="00E059DB">
        <w:rPr>
          <w:rFonts w:ascii="Trebuchet MS" w:hAnsi="Trebuchet MS"/>
          <w:bCs/>
        </w:rPr>
        <w:t xml:space="preserve"> </w:t>
      </w:r>
      <w:r w:rsidR="00EC235C" w:rsidRPr="00ED6D59">
        <w:rPr>
          <w:rFonts w:ascii="Trebuchet MS" w:hAnsi="Trebuchet MS"/>
          <w:bCs/>
        </w:rPr>
        <w:t xml:space="preserve">de sisteme de prevenție prin </w:t>
      </w:r>
      <w:r w:rsidR="00667F82" w:rsidRPr="00ED6D59">
        <w:rPr>
          <w:rFonts w:ascii="Trebuchet MS" w:hAnsi="Trebuchet MS"/>
          <w:bCs/>
        </w:rPr>
        <w:t>consolidarea parteneriate</w:t>
      </w:r>
      <w:r w:rsidR="00EC235C" w:rsidRPr="00ED6D59">
        <w:rPr>
          <w:rFonts w:ascii="Trebuchet MS" w:hAnsi="Trebuchet MS"/>
          <w:bCs/>
        </w:rPr>
        <w:t>lor</w:t>
      </w:r>
      <w:r w:rsidR="00667F82" w:rsidRPr="00ED6D59">
        <w:rPr>
          <w:rFonts w:ascii="Trebuchet MS" w:hAnsi="Trebuchet MS"/>
          <w:bCs/>
        </w:rPr>
        <w:t xml:space="preserve"> între instituții cu competen</w:t>
      </w:r>
      <w:r w:rsidR="00EC235C" w:rsidRPr="00ED6D59">
        <w:rPr>
          <w:rFonts w:ascii="Trebuchet MS" w:hAnsi="Trebuchet MS"/>
          <w:bCs/>
        </w:rPr>
        <w:t>ț</w:t>
      </w:r>
      <w:r w:rsidR="00667F82" w:rsidRPr="00ED6D59">
        <w:rPr>
          <w:rFonts w:ascii="Trebuchet MS" w:hAnsi="Trebuchet MS"/>
          <w:bCs/>
        </w:rPr>
        <w:t>e în domeniul ocupării, educației și protecției sociale, precum și alți actori relevanți în vederea identificării tinerilor cu risc de a deveni tineri NEET;</w:t>
      </w:r>
    </w:p>
    <w:p w14:paraId="195B35C9" w14:textId="77777777" w:rsidR="00EB3B37" w:rsidRPr="00ED6D59" w:rsidRDefault="004E0D3E" w:rsidP="00D27E4B">
      <w:pPr>
        <w:pStyle w:val="ListParagraph"/>
        <w:numPr>
          <w:ilvl w:val="0"/>
          <w:numId w:val="23"/>
        </w:numPr>
        <w:spacing w:after="120"/>
        <w:ind w:left="426" w:hanging="426"/>
        <w:jc w:val="both"/>
        <w:rPr>
          <w:rFonts w:ascii="Trebuchet MS" w:hAnsi="Trebuchet MS"/>
          <w:bCs/>
        </w:rPr>
      </w:pPr>
      <w:r w:rsidRPr="00ED6D59">
        <w:rPr>
          <w:rFonts w:ascii="Trebuchet MS" w:hAnsi="Trebuchet MS"/>
          <w:bCs/>
        </w:rPr>
        <w:t>înființare</w:t>
      </w:r>
      <w:r w:rsidR="00EB3B37" w:rsidRPr="00ED6D59">
        <w:rPr>
          <w:rFonts w:ascii="Trebuchet MS" w:hAnsi="Trebuchet MS"/>
          <w:bCs/>
        </w:rPr>
        <w:t>a/dezvoltarea de centre/cluburi de tineret la nivel comunitar</w:t>
      </w:r>
      <w:r w:rsidR="00316833">
        <w:rPr>
          <w:rFonts w:ascii="Trebuchet MS" w:hAnsi="Trebuchet MS"/>
          <w:bCs/>
        </w:rPr>
        <w:t>,</w:t>
      </w:r>
      <w:r w:rsidR="00EB3B37" w:rsidRPr="00ED6D59">
        <w:rPr>
          <w:rFonts w:ascii="Trebuchet MS" w:hAnsi="Trebuchet MS"/>
          <w:bCs/>
        </w:rPr>
        <w:t xml:space="preserve"> cu implicarea autorităților locale și a unor entități publice sau private care să ofere activități specifice adaptate tinerilor</w:t>
      </w:r>
      <w:r w:rsidR="00524A9F">
        <w:rPr>
          <w:rFonts w:ascii="Trebuchet MS" w:hAnsi="Trebuchet MS"/>
          <w:bCs/>
        </w:rPr>
        <w:t xml:space="preserve"> și susținerea </w:t>
      </w:r>
      <w:r w:rsidR="00EB3B37" w:rsidRPr="00ED6D59">
        <w:rPr>
          <w:rFonts w:ascii="Trebuchet MS" w:hAnsi="Trebuchet MS"/>
          <w:bCs/>
        </w:rPr>
        <w:t>act</w:t>
      </w:r>
      <w:r w:rsidR="00D27E4B">
        <w:rPr>
          <w:rFonts w:ascii="Trebuchet MS" w:hAnsi="Trebuchet MS"/>
          <w:bCs/>
        </w:rPr>
        <w:t>ivităţi de promovare a acestora;</w:t>
      </w:r>
    </w:p>
    <w:p w14:paraId="5B2B16F1" w14:textId="77777777" w:rsidR="00667F82" w:rsidRPr="00ED6D59" w:rsidRDefault="004E0D3E" w:rsidP="007278A8">
      <w:pPr>
        <w:pStyle w:val="ListParagraph"/>
        <w:numPr>
          <w:ilvl w:val="0"/>
          <w:numId w:val="23"/>
        </w:numPr>
        <w:spacing w:after="120"/>
        <w:ind w:left="426" w:hanging="426"/>
        <w:jc w:val="both"/>
        <w:rPr>
          <w:rFonts w:ascii="Trebuchet MS" w:hAnsi="Trebuchet MS"/>
          <w:bCs/>
        </w:rPr>
      </w:pPr>
      <w:r w:rsidRPr="00ED6D59">
        <w:rPr>
          <w:rFonts w:ascii="Trebuchet MS" w:hAnsi="Trebuchet MS"/>
          <w:bCs/>
        </w:rPr>
        <w:t xml:space="preserve">realizarea </w:t>
      </w:r>
      <w:r w:rsidR="00667F82" w:rsidRPr="00ED6D59">
        <w:rPr>
          <w:rFonts w:ascii="Trebuchet MS" w:hAnsi="Trebuchet MS"/>
          <w:bCs/>
        </w:rPr>
        <w:t>de către centrele /cluburile de tineret publice sau private sau alți actori interesați a unor rețele de lucrători de tineret, identificați</w:t>
      </w:r>
      <w:r w:rsidR="00EB3B37" w:rsidRPr="00ED6D59">
        <w:rPr>
          <w:rFonts w:ascii="Trebuchet MS" w:hAnsi="Trebuchet MS"/>
          <w:bCs/>
        </w:rPr>
        <w:t>,</w:t>
      </w:r>
      <w:r w:rsidR="00667F82" w:rsidRPr="00ED6D59">
        <w:rPr>
          <w:rFonts w:ascii="Trebuchet MS" w:hAnsi="Trebuchet MS"/>
          <w:bCs/>
        </w:rPr>
        <w:t xml:space="preserve"> selectați</w:t>
      </w:r>
      <w:r w:rsidR="00EB3B37" w:rsidRPr="00ED6D59">
        <w:rPr>
          <w:rFonts w:ascii="Trebuchet MS" w:hAnsi="Trebuchet MS"/>
          <w:bCs/>
        </w:rPr>
        <w:t xml:space="preserve"> și activați </w:t>
      </w:r>
      <w:r w:rsidR="00667F82" w:rsidRPr="00ED6D59">
        <w:rPr>
          <w:rFonts w:ascii="Trebuchet MS" w:hAnsi="Trebuchet MS"/>
          <w:bCs/>
        </w:rPr>
        <w:t>din rândul tinerilor (în special NEETs);</w:t>
      </w:r>
    </w:p>
    <w:p w14:paraId="1F1BFADD" w14:textId="0EAAC28E" w:rsidR="008C78FA" w:rsidRPr="00ED6D59" w:rsidRDefault="008C78FA" w:rsidP="00D27E4B">
      <w:pPr>
        <w:pStyle w:val="ListParagraph"/>
        <w:numPr>
          <w:ilvl w:val="0"/>
          <w:numId w:val="23"/>
        </w:numPr>
        <w:spacing w:after="120"/>
        <w:ind w:left="426" w:hanging="426"/>
        <w:jc w:val="both"/>
        <w:rPr>
          <w:rFonts w:ascii="Trebuchet MS" w:hAnsi="Trebuchet MS"/>
          <w:bCs/>
        </w:rPr>
      </w:pPr>
      <w:r w:rsidRPr="00ED6D59">
        <w:rPr>
          <w:rFonts w:ascii="Trebuchet MS" w:hAnsi="Trebuchet MS"/>
          <w:bCs/>
        </w:rPr>
        <w:t>cartografierea, informarea, pregătirea și</w:t>
      </w:r>
      <w:r w:rsidR="00B67BC1">
        <w:rPr>
          <w:rFonts w:ascii="Trebuchet MS" w:hAnsi="Trebuchet MS"/>
          <w:bCs/>
        </w:rPr>
        <w:t xml:space="preserve"> furnizarea ofertei</w:t>
      </w:r>
      <w:r w:rsidRPr="00ED6D59">
        <w:rPr>
          <w:rFonts w:ascii="Trebuchet MS" w:hAnsi="Trebuchet MS"/>
          <w:bCs/>
        </w:rPr>
        <w:t xml:space="preserve"> pro</w:t>
      </w:r>
      <w:r w:rsidR="00B67BC1">
        <w:rPr>
          <w:rFonts w:ascii="Trebuchet MS" w:hAnsi="Trebuchet MS"/>
          <w:bCs/>
        </w:rPr>
        <w:t>priu-zise</w:t>
      </w:r>
      <w:r w:rsidRPr="00ED6D59">
        <w:rPr>
          <w:rFonts w:ascii="Trebuchet MS" w:hAnsi="Trebuchet MS"/>
          <w:bCs/>
        </w:rPr>
        <w:t xml:space="preserve"> (pachete integrate de măsuri de activ</w:t>
      </w:r>
      <w:r w:rsidR="00B67BC1">
        <w:rPr>
          <w:rFonts w:ascii="Trebuchet MS" w:hAnsi="Trebuchet MS"/>
          <w:bCs/>
        </w:rPr>
        <w:t xml:space="preserve">are a tinerilor, inclusiv NEET - </w:t>
      </w:r>
      <w:r w:rsidRPr="00ED6D59">
        <w:rPr>
          <w:rFonts w:ascii="Trebuchet MS" w:hAnsi="Trebuchet MS"/>
          <w:bCs/>
        </w:rPr>
        <w:t>consiliere, inclusiv antreprenorială și de antreprenoriat social, mediere, prime de ocupare, subvenții angajatori, formare profesională/ucenicii/stagii/internship-uri, evaluare de competențe, înscriere și susținere participare la programe de a doua șansă flexibile, inclusiv la module de pregătire profesională, furnizare servicii suport personalizate: prime de instruire destinate acoperirii cheltuielilor asociate instruirii - transport, masă etc., subvenționarea costurilor aferente obținerii permisului de șoferi (pe diverse clase, în funcție de necesități), stimularea tinerilor pre-ocupare prin stagii scurte la diferiți angajatori pentru a lua contact cu domeniul respectiv de activitate, stimulare angajatori post-ucenicie)</w:t>
      </w:r>
      <w:r w:rsidR="00867641" w:rsidRPr="00ED6D59">
        <w:rPr>
          <w:rFonts w:ascii="Trebuchet MS" w:hAnsi="Trebuchet MS"/>
          <w:bCs/>
        </w:rPr>
        <w:t>;</w:t>
      </w:r>
    </w:p>
    <w:p w14:paraId="0F73A590" w14:textId="47F66793" w:rsidR="00867641" w:rsidRPr="00ED6D59" w:rsidRDefault="00867641" w:rsidP="00FB7370">
      <w:pPr>
        <w:pStyle w:val="ListParagraph"/>
        <w:numPr>
          <w:ilvl w:val="0"/>
          <w:numId w:val="23"/>
        </w:numPr>
        <w:spacing w:after="120"/>
        <w:ind w:left="426" w:hanging="426"/>
        <w:jc w:val="both"/>
        <w:rPr>
          <w:rFonts w:ascii="Trebuchet MS" w:hAnsi="Trebuchet MS"/>
          <w:bCs/>
        </w:rPr>
      </w:pPr>
      <w:r w:rsidRPr="00ED6D59">
        <w:rPr>
          <w:rFonts w:ascii="Trebuchet MS" w:hAnsi="Trebuchet MS"/>
          <w:bCs/>
        </w:rPr>
        <w:t>îmbunătățirea monitorizării situației tinerilor NEET după integrarea pe piața muncii sau în sistemul de educație sau de formare profesională;</w:t>
      </w:r>
    </w:p>
    <w:p w14:paraId="62A33E68" w14:textId="77777777" w:rsidR="008C5D08" w:rsidRPr="00ED6D59" w:rsidRDefault="00867641" w:rsidP="007278A8">
      <w:pPr>
        <w:pStyle w:val="ListParagraph"/>
        <w:numPr>
          <w:ilvl w:val="0"/>
          <w:numId w:val="23"/>
        </w:numPr>
        <w:spacing w:after="120"/>
        <w:ind w:left="426" w:hanging="426"/>
        <w:jc w:val="both"/>
        <w:rPr>
          <w:rFonts w:ascii="Trebuchet MS" w:hAnsi="Trebuchet MS"/>
          <w:bCs/>
        </w:rPr>
      </w:pPr>
      <w:r w:rsidRPr="00ED6D59">
        <w:rPr>
          <w:rFonts w:ascii="Trebuchet MS" w:hAnsi="Trebuchet MS"/>
          <w:bCs/>
        </w:rPr>
        <w:t>dezvoltarea voluntariatului în rândul tinerilor, inclusiv NEETs, în scopul familiarizării acestora cu cerințele locurilor de muncă, facilitării dobândirii de noi competențe și identificării unor potențiale parcursuri profesionale, incl</w:t>
      </w:r>
      <w:r w:rsidR="007278A8" w:rsidRPr="00ED6D59">
        <w:rPr>
          <w:rFonts w:ascii="Trebuchet MS" w:hAnsi="Trebuchet MS"/>
          <w:bCs/>
        </w:rPr>
        <w:t>usiv antreprenoriale;</w:t>
      </w:r>
    </w:p>
    <w:p w14:paraId="2B9E055B" w14:textId="77777777" w:rsidR="007528B9" w:rsidRPr="00ED6D59" w:rsidRDefault="004E0D3E" w:rsidP="00FB7370">
      <w:pPr>
        <w:pStyle w:val="ListParagraph"/>
        <w:numPr>
          <w:ilvl w:val="0"/>
          <w:numId w:val="23"/>
        </w:numPr>
        <w:spacing w:after="120"/>
        <w:ind w:left="426" w:hanging="426"/>
        <w:jc w:val="both"/>
        <w:rPr>
          <w:rFonts w:ascii="Trebuchet MS" w:hAnsi="Trebuchet MS"/>
          <w:bCs/>
        </w:rPr>
      </w:pPr>
      <w:r w:rsidRPr="00ED6D59">
        <w:rPr>
          <w:rFonts w:ascii="Trebuchet MS" w:hAnsi="Trebuchet MS"/>
          <w:bCs/>
        </w:rPr>
        <w:t>asigurarea</w:t>
      </w:r>
      <w:r w:rsidR="00B67BC1">
        <w:rPr>
          <w:rFonts w:ascii="Trebuchet MS" w:hAnsi="Trebuchet MS"/>
          <w:bCs/>
        </w:rPr>
        <w:t xml:space="preserve"> dobândirii de către tineri, inclusiv</w:t>
      </w:r>
      <w:r w:rsidR="00667F82" w:rsidRPr="00ED6D59">
        <w:rPr>
          <w:rFonts w:ascii="Trebuchet MS" w:hAnsi="Trebuchet MS"/>
          <w:bCs/>
        </w:rPr>
        <w:t xml:space="preserve"> NEET</w:t>
      </w:r>
      <w:r w:rsidR="00B67BC1">
        <w:rPr>
          <w:rFonts w:ascii="Trebuchet MS" w:hAnsi="Trebuchet MS"/>
          <w:bCs/>
        </w:rPr>
        <w:t>s,</w:t>
      </w:r>
      <w:r w:rsidR="00667F82" w:rsidRPr="00ED6D59">
        <w:rPr>
          <w:rFonts w:ascii="Trebuchet MS" w:hAnsi="Trebuchet MS"/>
          <w:bCs/>
        </w:rPr>
        <w:t xml:space="preserve"> a competențelor transversale, cu accent pe competențe digitale de bază, de management al carierei, de comunicare și muncă în echipă, precum și competențe de</w:t>
      </w:r>
      <w:r w:rsidR="00F65C6E" w:rsidRPr="00ED6D59">
        <w:rPr>
          <w:rFonts w:ascii="Trebuchet MS" w:hAnsi="Trebuchet MS"/>
          <w:bCs/>
        </w:rPr>
        <w:t xml:space="preserve"> antreprenoriat social și verzi.</w:t>
      </w:r>
    </w:p>
    <w:p w14:paraId="68404B46" w14:textId="77777777" w:rsidR="00586F96" w:rsidRPr="00ED6D59" w:rsidRDefault="00586F96" w:rsidP="004E0D3E">
      <w:pPr>
        <w:pStyle w:val="ListParagraph"/>
        <w:spacing w:after="120"/>
        <w:ind w:left="0"/>
        <w:jc w:val="both"/>
        <w:rPr>
          <w:rFonts w:ascii="Trebuchet MS" w:hAnsi="Trebuchet MS"/>
          <w:bCs/>
        </w:rPr>
      </w:pPr>
    </w:p>
    <w:p w14:paraId="0594A6C2" w14:textId="77777777" w:rsidR="00667F82" w:rsidRPr="00ED6D59" w:rsidRDefault="00641491" w:rsidP="009A3E29">
      <w:pPr>
        <w:pStyle w:val="Heading2"/>
        <w:rPr>
          <w:sz w:val="22"/>
          <w:szCs w:val="22"/>
        </w:rPr>
      </w:pPr>
      <w:bookmarkStart w:id="60" w:name="_Toc47699892"/>
      <w:r w:rsidRPr="00ED6D59">
        <w:rPr>
          <w:sz w:val="22"/>
          <w:szCs w:val="22"/>
        </w:rPr>
        <w:t xml:space="preserve">Obiectivul specific 3. </w:t>
      </w:r>
      <w:r w:rsidR="00667F82" w:rsidRPr="00ED6D59">
        <w:rPr>
          <w:sz w:val="22"/>
          <w:szCs w:val="22"/>
        </w:rPr>
        <w:t xml:space="preserve">Modernizarea și consolidarea instituțiilor pieței muncii în vederea creării unui mediu care să conducă la </w:t>
      </w:r>
      <w:r w:rsidR="00F61BA0">
        <w:rPr>
          <w:sz w:val="22"/>
          <w:szCs w:val="22"/>
        </w:rPr>
        <w:t>susținerea</w:t>
      </w:r>
      <w:r w:rsidR="009A3E29" w:rsidRPr="00ED6D59">
        <w:rPr>
          <w:sz w:val="22"/>
          <w:szCs w:val="22"/>
        </w:rPr>
        <w:t xml:space="preserve"> unei piețe a muncii flexibile, funcționale și reziliente </w:t>
      </w:r>
      <w:bookmarkEnd w:id="60"/>
    </w:p>
    <w:tbl>
      <w:tblPr>
        <w:tblStyle w:val="TableGrid"/>
        <w:tblW w:w="9351" w:type="dxa"/>
        <w:tblLook w:val="04A0" w:firstRow="1" w:lastRow="0" w:firstColumn="1" w:lastColumn="0" w:noHBand="0" w:noVBand="1"/>
      </w:tblPr>
      <w:tblGrid>
        <w:gridCol w:w="9351"/>
      </w:tblGrid>
      <w:tr w:rsidR="00667F82" w:rsidRPr="00ED6D59" w14:paraId="060D3E61" w14:textId="77777777" w:rsidTr="007278A8">
        <w:tc>
          <w:tcPr>
            <w:tcW w:w="9351" w:type="dxa"/>
          </w:tcPr>
          <w:p w14:paraId="32CE0A4A" w14:textId="454F0EBE" w:rsidR="00E26DD1" w:rsidRPr="00ED6D59" w:rsidRDefault="00D07445" w:rsidP="00D07445">
            <w:pPr>
              <w:spacing w:after="120" w:line="276" w:lineRule="auto"/>
              <w:jc w:val="both"/>
              <w:rPr>
                <w:rFonts w:ascii="Trebuchet MS" w:hAnsi="Trebuchet MS"/>
                <w:sz w:val="22"/>
                <w:szCs w:val="22"/>
                <w:lang w:val="ro-RO"/>
              </w:rPr>
            </w:pPr>
            <w:r w:rsidRPr="00ED6D59">
              <w:rPr>
                <w:rFonts w:ascii="Trebuchet MS" w:hAnsi="Trebuchet MS"/>
                <w:sz w:val="22"/>
                <w:szCs w:val="22"/>
                <w:lang w:val="ro-RO"/>
              </w:rPr>
              <w:t>Schimbările sociale, economice și tehnologice au dat naștere unor noi forme de ocupare. Multe dintre acestea sunt foarte diferite de „munca” tradițională, fiind caracterizate prin modele neconvenționale de muncă și locuri de desfășurare a muncii.</w:t>
            </w:r>
            <w:r w:rsidR="000B769C">
              <w:rPr>
                <w:rFonts w:ascii="Trebuchet MS" w:hAnsi="Trebuchet MS"/>
                <w:sz w:val="22"/>
                <w:szCs w:val="22"/>
                <w:lang w:val="ro-RO"/>
              </w:rPr>
              <w:t xml:space="preserve"> </w:t>
            </w:r>
            <w:r w:rsidR="00E26DD1" w:rsidRPr="00ED6D59">
              <w:rPr>
                <w:rFonts w:ascii="Trebuchet MS" w:hAnsi="Trebuchet MS"/>
                <w:sz w:val="22"/>
                <w:szCs w:val="22"/>
                <w:lang w:val="ro-RO"/>
              </w:rPr>
              <w:t>Acestea pot implica asigurarea unei protecții sociale adecvate și a unor condiții de muncă acceptabile</w:t>
            </w:r>
            <w:r w:rsidR="003F20D1" w:rsidRPr="00ED6D59">
              <w:rPr>
                <w:rFonts w:ascii="Trebuchet MS" w:hAnsi="Trebuchet MS"/>
                <w:sz w:val="22"/>
                <w:szCs w:val="22"/>
                <w:lang w:val="ro-RO"/>
              </w:rPr>
              <w:t>, în acord cu un cadru legislativ adap</w:t>
            </w:r>
            <w:r w:rsidR="00C322C0" w:rsidRPr="00ED6D59">
              <w:rPr>
                <w:rFonts w:ascii="Trebuchet MS" w:hAnsi="Trebuchet MS"/>
                <w:sz w:val="22"/>
                <w:szCs w:val="22"/>
                <w:lang w:val="ro-RO"/>
              </w:rPr>
              <w:t>tat.</w:t>
            </w:r>
          </w:p>
          <w:p w14:paraId="256D79FF" w14:textId="77777777" w:rsidR="00E26DD1" w:rsidRPr="00ED6D59" w:rsidRDefault="0017412B" w:rsidP="00D07445">
            <w:pPr>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Dinamica pieței muncii </w:t>
            </w:r>
            <w:r w:rsidR="00910C78" w:rsidRPr="00ED6D59">
              <w:rPr>
                <w:rFonts w:ascii="Trebuchet MS" w:hAnsi="Trebuchet MS"/>
                <w:sz w:val="22"/>
                <w:szCs w:val="22"/>
                <w:lang w:val="ro-RO"/>
              </w:rPr>
              <w:t xml:space="preserve">și necesitatea îndeplinirii de către institutiile publice cu atribuții pe piața muncii dezideratului de a fundamenta politicile și măsurile pe date relevante reclamă </w:t>
            </w:r>
            <w:r w:rsidR="00C322C0" w:rsidRPr="00ED6D59">
              <w:rPr>
                <w:rFonts w:ascii="Trebuchet MS" w:hAnsi="Trebuchet MS"/>
                <w:sz w:val="22"/>
                <w:szCs w:val="22"/>
                <w:lang w:val="ro-RO"/>
              </w:rPr>
              <w:t>dezvoltarea unui sistem bazat pe îmbunătățirea instrumentelor, proceselor și mecanismelor de monitorizare a informațiilor din piața muncii, de anticipare a nevoii de competențe, de evaluare și monitorizare a politicilor publice privind măsurile active și formarea profesională.</w:t>
            </w:r>
          </w:p>
          <w:p w14:paraId="73EDFF8E" w14:textId="00AF6E37" w:rsidR="00163272" w:rsidRPr="00ED6D59" w:rsidRDefault="00163272" w:rsidP="003830D3">
            <w:pPr>
              <w:spacing w:after="120" w:line="276" w:lineRule="auto"/>
              <w:jc w:val="both"/>
              <w:rPr>
                <w:rFonts w:ascii="Trebuchet MS" w:hAnsi="Trebuchet MS"/>
                <w:sz w:val="22"/>
                <w:szCs w:val="22"/>
                <w:lang w:val="ro-RO"/>
              </w:rPr>
            </w:pPr>
            <w:r w:rsidRPr="00ED6D59">
              <w:rPr>
                <w:rFonts w:ascii="Trebuchet MS" w:hAnsi="Trebuchet MS"/>
                <w:sz w:val="22"/>
                <w:szCs w:val="22"/>
                <w:lang w:val="ro-RO"/>
              </w:rPr>
              <w:lastRenderedPageBreak/>
              <w:t xml:space="preserve">Ca parte a Comunicării privind o Europă socială puternică pentru tranzițiile juste, Comisia </w:t>
            </w:r>
            <w:r w:rsidR="002108AD">
              <w:rPr>
                <w:rFonts w:ascii="Trebuchet MS" w:hAnsi="Trebuchet MS"/>
                <w:sz w:val="22"/>
                <w:szCs w:val="22"/>
                <w:lang w:val="ro-RO"/>
              </w:rPr>
              <w:t xml:space="preserve">Europeană </w:t>
            </w:r>
            <w:r w:rsidRPr="00ED6D59">
              <w:rPr>
                <w:rFonts w:ascii="Trebuchet MS" w:hAnsi="Trebuchet MS"/>
                <w:sz w:val="22"/>
                <w:szCs w:val="22"/>
                <w:lang w:val="ro-RO"/>
              </w:rPr>
              <w:t xml:space="preserve">a lansat la 14 ianuarie 2020 o dezbatere amplă cu partenerii sociali cu privire la modul de asigurare a unor salarii minime echitabile pentru toți lucrătorii, care concură la asigurarea unor condiții de muncă echitabile și a unui nivel de trai decent pentru angajații </w:t>
            </w:r>
            <w:r w:rsidR="003830D3" w:rsidRPr="00ED6D59">
              <w:rPr>
                <w:rFonts w:ascii="Trebuchet MS" w:hAnsi="Trebuchet MS"/>
                <w:sz w:val="22"/>
                <w:szCs w:val="22"/>
                <w:lang w:val="ro-RO"/>
              </w:rPr>
              <w:t>U</w:t>
            </w:r>
            <w:r w:rsidRPr="00ED6D59">
              <w:rPr>
                <w:rFonts w:ascii="Trebuchet MS" w:hAnsi="Trebuchet MS"/>
                <w:sz w:val="22"/>
                <w:szCs w:val="22"/>
                <w:lang w:val="ro-RO"/>
              </w:rPr>
              <w:t>niunii.</w:t>
            </w:r>
          </w:p>
          <w:p w14:paraId="0C71D536" w14:textId="77777777" w:rsidR="00E26DD1" w:rsidRPr="00ED6D59" w:rsidRDefault="001B1182" w:rsidP="004D3A71">
            <w:pPr>
              <w:spacing w:after="120" w:line="276" w:lineRule="auto"/>
              <w:jc w:val="both"/>
              <w:rPr>
                <w:rFonts w:ascii="Trebuchet MS" w:eastAsia="Times New Roman" w:hAnsi="Trebuchet MS"/>
                <w:b/>
                <w:sz w:val="22"/>
                <w:szCs w:val="22"/>
                <w:lang w:val="ro-RO"/>
              </w:rPr>
            </w:pPr>
            <w:r w:rsidRPr="00ED6D59">
              <w:rPr>
                <w:rFonts w:ascii="Trebuchet MS" w:hAnsi="Trebuchet MS"/>
                <w:sz w:val="22"/>
                <w:szCs w:val="22"/>
                <w:lang w:val="ro-RO"/>
              </w:rPr>
              <w:t xml:space="preserve">Deficitul de forță de muncă, precum și dinamica pieței muncii converg spre necesitatea ca persoanele care se află într-o situație de șomaj să se reintegreze pe piața muncii într-o perioadă cât mai scurtă, eventual cu achiziția de noi competențe, iar perioada scurtă de inactivitate să fie depășită cu succes. În acest sens, </w:t>
            </w:r>
            <w:r w:rsidR="005B52A5" w:rsidRPr="00ED6D59">
              <w:rPr>
                <w:rFonts w:ascii="Trebuchet MS" w:hAnsi="Trebuchet MS"/>
                <w:sz w:val="22"/>
                <w:szCs w:val="22"/>
                <w:lang w:val="ro-RO"/>
              </w:rPr>
              <w:t>identificarea și stabilirea unor modalități de optimizare a sistemului de acordare a indemnizației de șomaj și a valorii acesteia</w:t>
            </w:r>
            <w:r w:rsidRPr="00ED6D59">
              <w:rPr>
                <w:rFonts w:ascii="Trebuchet MS" w:hAnsi="Trebuchet MS"/>
                <w:sz w:val="22"/>
                <w:szCs w:val="22"/>
                <w:lang w:val="ro-RO"/>
              </w:rPr>
              <w:t xml:space="preserve"> sunt deziderate ale modernizării și consolidării instituțiilor pieței muncii.</w:t>
            </w:r>
          </w:p>
        </w:tc>
      </w:tr>
    </w:tbl>
    <w:p w14:paraId="451EC6D6" w14:textId="77777777" w:rsidR="00667F82" w:rsidRPr="00ED6D59" w:rsidRDefault="00667F82" w:rsidP="007930D9">
      <w:pPr>
        <w:spacing w:after="120" w:line="276" w:lineRule="auto"/>
        <w:rPr>
          <w:rFonts w:ascii="Trebuchet MS" w:eastAsia="Times New Roman" w:hAnsi="Trebuchet MS"/>
          <w:b/>
          <w:lang w:val="ro-RO"/>
        </w:rPr>
      </w:pPr>
    </w:p>
    <w:p w14:paraId="48BED10A" w14:textId="77777777" w:rsidR="004D0342" w:rsidRPr="00ED6D59" w:rsidRDefault="002859C1" w:rsidP="007930D9">
      <w:pPr>
        <w:spacing w:after="120" w:line="276" w:lineRule="auto"/>
        <w:jc w:val="both"/>
        <w:rPr>
          <w:rFonts w:ascii="Trebuchet MS" w:hAnsi="Trebuchet MS"/>
          <w:b/>
          <w:bCs/>
          <w:lang w:val="ro-RO"/>
        </w:rPr>
      </w:pPr>
      <w:r w:rsidRPr="00ED6D59">
        <w:rPr>
          <w:rFonts w:ascii="Trebuchet MS" w:hAnsi="Trebuchet MS"/>
          <w:b/>
          <w:bCs/>
          <w:lang w:val="ro-RO"/>
        </w:rPr>
        <w:t>DIRECȚIA</w:t>
      </w:r>
      <w:r w:rsidR="004D0342" w:rsidRPr="00ED6D59">
        <w:rPr>
          <w:rFonts w:ascii="Trebuchet MS" w:hAnsi="Trebuchet MS"/>
          <w:b/>
          <w:bCs/>
          <w:lang w:val="ro-RO"/>
        </w:rPr>
        <w:t xml:space="preserve"> DE ACȚIUNE 1</w:t>
      </w:r>
      <w:r w:rsidR="00667F82" w:rsidRPr="00ED6D59">
        <w:rPr>
          <w:rFonts w:ascii="Trebuchet MS" w:hAnsi="Trebuchet MS"/>
          <w:b/>
          <w:bCs/>
          <w:lang w:val="ro-RO"/>
        </w:rPr>
        <w:t xml:space="preserve">: </w:t>
      </w:r>
    </w:p>
    <w:p w14:paraId="5B66498B" w14:textId="77777777" w:rsidR="00667F82" w:rsidRPr="00D0540F" w:rsidRDefault="0070169B" w:rsidP="007930D9">
      <w:pPr>
        <w:spacing w:after="120" w:line="276" w:lineRule="auto"/>
        <w:jc w:val="both"/>
        <w:rPr>
          <w:rFonts w:ascii="Trebuchet MS" w:hAnsi="Trebuchet MS"/>
          <w:b/>
          <w:bCs/>
          <w:lang w:val="ro-RO"/>
        </w:rPr>
      </w:pPr>
      <w:r w:rsidRPr="00947F02">
        <w:rPr>
          <w:rFonts w:ascii="Arial" w:hAnsi="Arial" w:cs="Arial"/>
          <w:color w:val="4D5156"/>
          <w:sz w:val="21"/>
          <w:szCs w:val="21"/>
          <w:shd w:val="clear" w:color="auto" w:fill="FFFFFF"/>
        </w:rPr>
        <w:t xml:space="preserve"> </w:t>
      </w:r>
      <w:r w:rsidRPr="00947F02">
        <w:rPr>
          <w:rFonts w:ascii="Trebuchet MS" w:eastAsia="SimSun" w:hAnsi="Trebuchet MS" w:cs="Times New Roman"/>
          <w:b/>
          <w:lang w:val="ro-RO"/>
        </w:rPr>
        <w:t>Reconcilier</w:t>
      </w:r>
      <w:r w:rsidR="003A7AEA" w:rsidRPr="00947F02">
        <w:rPr>
          <w:rFonts w:ascii="Trebuchet MS" w:eastAsia="SimSun" w:hAnsi="Trebuchet MS" w:cs="Times New Roman"/>
          <w:b/>
          <w:lang w:val="ro-RO"/>
        </w:rPr>
        <w:t>ea</w:t>
      </w:r>
      <w:r w:rsidR="00947F02">
        <w:rPr>
          <w:rFonts w:ascii="Trebuchet MS" w:eastAsia="SimSun" w:hAnsi="Trebuchet MS" w:cs="Times New Roman"/>
          <w:b/>
          <w:lang w:val="ro-RO"/>
        </w:rPr>
        <w:t xml:space="preserve"> </w:t>
      </w:r>
      <w:r w:rsidRPr="00947F02">
        <w:rPr>
          <w:rFonts w:ascii="Trebuchet MS" w:eastAsia="SimSun" w:hAnsi="Trebuchet MS" w:cs="Times New Roman"/>
          <w:b/>
          <w:lang w:val="ro-RO"/>
        </w:rPr>
        <w:t>flexibilităţii pieţei muncii</w:t>
      </w:r>
      <w:r w:rsidR="00947F02">
        <w:rPr>
          <w:rFonts w:ascii="Trebuchet MS" w:eastAsia="SimSun" w:hAnsi="Trebuchet MS" w:cs="Times New Roman"/>
          <w:b/>
          <w:lang w:val="ro-RO"/>
        </w:rPr>
        <w:t xml:space="preserve"> </w:t>
      </w:r>
      <w:r w:rsidRPr="00947F02">
        <w:rPr>
          <w:rFonts w:ascii="Trebuchet MS" w:eastAsia="SimSun" w:hAnsi="Trebuchet MS" w:cs="Times New Roman"/>
          <w:b/>
          <w:lang w:val="ro-RO"/>
        </w:rPr>
        <w:t>cu</w:t>
      </w:r>
      <w:r w:rsidR="00947F02">
        <w:rPr>
          <w:rFonts w:ascii="Trebuchet MS" w:eastAsia="SimSun" w:hAnsi="Trebuchet MS" w:cs="Times New Roman"/>
          <w:b/>
          <w:lang w:val="ro-RO"/>
        </w:rPr>
        <w:t xml:space="preserve"> </w:t>
      </w:r>
      <w:r w:rsidRPr="00947F02">
        <w:rPr>
          <w:rFonts w:ascii="Trebuchet MS" w:eastAsia="SimSun" w:hAnsi="Trebuchet MS" w:cs="Times New Roman"/>
          <w:b/>
          <w:lang w:val="ro-RO"/>
        </w:rPr>
        <w:t>securitatea</w:t>
      </w:r>
      <w:r w:rsidR="00947F02">
        <w:rPr>
          <w:rFonts w:ascii="Trebuchet MS" w:eastAsia="SimSun" w:hAnsi="Trebuchet MS" w:cs="Times New Roman"/>
          <w:b/>
          <w:lang w:val="ro-RO"/>
        </w:rPr>
        <w:t xml:space="preserve"> </w:t>
      </w:r>
      <w:r w:rsidRPr="00947F02">
        <w:rPr>
          <w:rFonts w:ascii="Trebuchet MS" w:eastAsia="SimSun" w:hAnsi="Trebuchet MS" w:cs="Times New Roman"/>
          <w:b/>
          <w:lang w:val="ro-RO"/>
        </w:rPr>
        <w:t>ocupării</w:t>
      </w:r>
      <w:r w:rsidR="00947F02">
        <w:rPr>
          <w:rFonts w:ascii="Trebuchet MS" w:eastAsia="SimSun" w:hAnsi="Trebuchet MS" w:cs="Times New Roman"/>
          <w:b/>
          <w:lang w:val="ro-RO"/>
        </w:rPr>
        <w:t xml:space="preserve"> </w:t>
      </w:r>
      <w:r w:rsidRPr="00947F02">
        <w:rPr>
          <w:rFonts w:ascii="Trebuchet MS" w:eastAsia="SimSun" w:hAnsi="Trebuchet MS" w:cs="Times New Roman"/>
          <w:b/>
          <w:lang w:val="ro-RO"/>
        </w:rPr>
        <w:t>şi</w:t>
      </w:r>
      <w:r w:rsidR="00947F02">
        <w:rPr>
          <w:rFonts w:ascii="Trebuchet MS" w:eastAsia="SimSun" w:hAnsi="Trebuchet MS" w:cs="Times New Roman"/>
          <w:b/>
          <w:lang w:val="ro-RO"/>
        </w:rPr>
        <w:t xml:space="preserve"> </w:t>
      </w:r>
      <w:r w:rsidRPr="00947F02">
        <w:rPr>
          <w:rFonts w:ascii="Trebuchet MS" w:eastAsia="SimSun" w:hAnsi="Trebuchet MS" w:cs="Times New Roman"/>
          <w:b/>
          <w:lang w:val="ro-RO"/>
        </w:rPr>
        <w:t>coeziunea socială</w:t>
      </w:r>
    </w:p>
    <w:tbl>
      <w:tblPr>
        <w:tblStyle w:val="TableGrid"/>
        <w:tblW w:w="9351" w:type="dxa"/>
        <w:tblLook w:val="04A0" w:firstRow="1" w:lastRow="0" w:firstColumn="1" w:lastColumn="0" w:noHBand="0" w:noVBand="1"/>
      </w:tblPr>
      <w:tblGrid>
        <w:gridCol w:w="9351"/>
      </w:tblGrid>
      <w:tr w:rsidR="00667F82" w:rsidRPr="00ED6D59" w14:paraId="5391821F" w14:textId="77777777" w:rsidTr="007278A8">
        <w:tc>
          <w:tcPr>
            <w:tcW w:w="9351" w:type="dxa"/>
          </w:tcPr>
          <w:p w14:paraId="7E203C53" w14:textId="77777777" w:rsidR="00667F82" w:rsidRPr="00ED6D59" w:rsidRDefault="00667F82" w:rsidP="00E131AB">
            <w:pPr>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Legislația privind </w:t>
            </w:r>
            <w:r w:rsidR="009A3E29" w:rsidRPr="00ED6D59">
              <w:rPr>
                <w:rFonts w:ascii="Trebuchet MS" w:hAnsi="Trebuchet MS"/>
                <w:sz w:val="22"/>
                <w:szCs w:val="22"/>
                <w:lang w:val="ro-RO"/>
              </w:rPr>
              <w:t xml:space="preserve">relațiile de muncă </w:t>
            </w:r>
            <w:r w:rsidRPr="00ED6D59">
              <w:rPr>
                <w:rFonts w:ascii="Trebuchet MS" w:hAnsi="Trebuchet MS"/>
                <w:sz w:val="22"/>
                <w:szCs w:val="22"/>
                <w:lang w:val="ro-RO"/>
              </w:rPr>
              <w:t xml:space="preserve">ar trebui să fie considerată ca parte a unui cadru instituțional mai larg care să includă sistemele de protecție socială, politicile active privind piața muncii și accesul la învățarea pe tot parcursul vieții. </w:t>
            </w:r>
          </w:p>
          <w:p w14:paraId="35B72C65" w14:textId="7AE1BCE3" w:rsidR="004C2B77" w:rsidRDefault="00980861" w:rsidP="006C66B7">
            <w:pPr>
              <w:spacing w:after="120" w:line="276" w:lineRule="auto"/>
              <w:jc w:val="both"/>
              <w:rPr>
                <w:rFonts w:ascii="Trebuchet MS" w:hAnsi="Trebuchet MS"/>
                <w:sz w:val="22"/>
                <w:szCs w:val="22"/>
                <w:lang w:val="ro-RO"/>
              </w:rPr>
            </w:pPr>
            <w:r w:rsidRPr="00980861">
              <w:rPr>
                <w:rFonts w:ascii="Trebuchet MS" w:hAnsi="Trebuchet MS"/>
                <w:sz w:val="22"/>
                <w:szCs w:val="22"/>
                <w:lang w:val="ro-RO"/>
              </w:rPr>
              <w:t xml:space="preserve">Schimbările sociale, economice și tehnologice și </w:t>
            </w:r>
            <w:r w:rsidR="00DE45E8" w:rsidRPr="00ED6D59">
              <w:rPr>
                <w:rFonts w:ascii="Trebuchet MS" w:hAnsi="Trebuchet MS"/>
                <w:sz w:val="22"/>
                <w:szCs w:val="22"/>
                <w:lang w:val="ro-RO"/>
              </w:rPr>
              <w:t>dinamic</w:t>
            </w:r>
            <w:r w:rsidR="00DE45E8">
              <w:rPr>
                <w:rFonts w:ascii="Trebuchet MS" w:hAnsi="Trebuchet MS"/>
                <w:sz w:val="22"/>
                <w:szCs w:val="22"/>
                <w:lang w:val="ro-RO"/>
              </w:rPr>
              <w:t>a</w:t>
            </w:r>
            <w:r w:rsidR="00DE45E8" w:rsidRPr="00ED6D59">
              <w:rPr>
                <w:rFonts w:ascii="Trebuchet MS" w:hAnsi="Trebuchet MS"/>
                <w:sz w:val="22"/>
                <w:szCs w:val="22"/>
                <w:lang w:val="ro-RO"/>
              </w:rPr>
              <w:t xml:space="preserve"> </w:t>
            </w:r>
            <w:r w:rsidR="00B64B25" w:rsidRPr="00ED6D59">
              <w:rPr>
                <w:rFonts w:ascii="Trebuchet MS" w:hAnsi="Trebuchet MS"/>
                <w:sz w:val="22"/>
                <w:szCs w:val="22"/>
                <w:lang w:val="ro-RO"/>
              </w:rPr>
              <w:t>societății actuale a</w:t>
            </w:r>
            <w:r>
              <w:rPr>
                <w:rFonts w:ascii="Trebuchet MS" w:hAnsi="Trebuchet MS"/>
                <w:sz w:val="22"/>
                <w:szCs w:val="22"/>
                <w:lang w:val="ro-RO"/>
              </w:rPr>
              <w:t>u</w:t>
            </w:r>
            <w:r w:rsidR="00B64B25" w:rsidRPr="00ED6D59">
              <w:rPr>
                <w:rFonts w:ascii="Trebuchet MS" w:hAnsi="Trebuchet MS"/>
                <w:sz w:val="22"/>
                <w:szCs w:val="22"/>
                <w:lang w:val="ro-RO"/>
              </w:rPr>
              <w:t xml:space="preserve"> generat modificări inclusiv în ceea ce privește formele de muncă, </w:t>
            </w:r>
            <w:r>
              <w:rPr>
                <w:rFonts w:ascii="Trebuchet MS" w:hAnsi="Trebuchet MS"/>
                <w:sz w:val="22"/>
                <w:szCs w:val="22"/>
                <w:lang w:val="ro-RO"/>
              </w:rPr>
              <w:t>determinând</w:t>
            </w:r>
            <w:r w:rsidRPr="00ED6D59">
              <w:rPr>
                <w:rFonts w:ascii="Trebuchet MS" w:hAnsi="Trebuchet MS"/>
                <w:sz w:val="22"/>
                <w:szCs w:val="22"/>
                <w:lang w:val="ro-RO"/>
              </w:rPr>
              <w:t xml:space="preserve"> </w:t>
            </w:r>
            <w:r w:rsidR="00B64B25" w:rsidRPr="00ED6D59">
              <w:rPr>
                <w:rFonts w:ascii="Trebuchet MS" w:hAnsi="Trebuchet MS"/>
                <w:sz w:val="22"/>
                <w:szCs w:val="22"/>
                <w:lang w:val="ro-RO"/>
              </w:rPr>
              <w:t xml:space="preserve">schimbări în modul în care este privită relația </w:t>
            </w:r>
            <w:r w:rsidRPr="00980861">
              <w:rPr>
                <w:rFonts w:ascii="Trebuchet MS" w:hAnsi="Trebuchet MS"/>
                <w:sz w:val="22"/>
                <w:szCs w:val="22"/>
                <w:lang w:val="ro-RO"/>
              </w:rPr>
              <w:t>tradițională unu-la-unu dintre</w:t>
            </w:r>
            <w:r w:rsidRPr="00ED6D59">
              <w:rPr>
                <w:rFonts w:ascii="Trebuchet MS" w:hAnsi="Trebuchet MS"/>
                <w:sz w:val="22"/>
                <w:szCs w:val="22"/>
                <w:lang w:val="ro-RO"/>
              </w:rPr>
              <w:t xml:space="preserve"> </w:t>
            </w:r>
            <w:r w:rsidR="00B64B25" w:rsidRPr="00ED6D59">
              <w:rPr>
                <w:rFonts w:ascii="Trebuchet MS" w:hAnsi="Trebuchet MS"/>
                <w:sz w:val="22"/>
                <w:szCs w:val="22"/>
                <w:lang w:val="ro-RO"/>
              </w:rPr>
              <w:t>angajator</w:t>
            </w:r>
            <w:r>
              <w:rPr>
                <w:rFonts w:ascii="Trebuchet MS" w:hAnsi="Trebuchet MS"/>
                <w:sz w:val="22"/>
                <w:szCs w:val="22"/>
                <w:lang w:val="ro-RO"/>
              </w:rPr>
              <w:t xml:space="preserve"> și</w:t>
            </w:r>
            <w:r w:rsidR="003A48D7">
              <w:rPr>
                <w:rFonts w:ascii="Trebuchet MS" w:hAnsi="Trebuchet MS"/>
                <w:sz w:val="22"/>
                <w:szCs w:val="22"/>
                <w:lang w:val="ro-RO"/>
              </w:rPr>
              <w:t xml:space="preserve"> </w:t>
            </w:r>
            <w:r w:rsidR="00B64B25" w:rsidRPr="00ED6D59">
              <w:rPr>
                <w:rFonts w:ascii="Trebuchet MS" w:hAnsi="Trebuchet MS"/>
                <w:sz w:val="22"/>
                <w:szCs w:val="22"/>
                <w:lang w:val="ro-RO"/>
              </w:rPr>
              <w:t xml:space="preserve">angajat, dar și </w:t>
            </w:r>
            <w:r w:rsidR="00D139D3">
              <w:rPr>
                <w:rFonts w:ascii="Trebuchet MS" w:hAnsi="Trebuchet MS"/>
                <w:sz w:val="22"/>
                <w:szCs w:val="22"/>
                <w:lang w:val="ro-RO"/>
              </w:rPr>
              <w:t xml:space="preserve">în ceea ce privește </w:t>
            </w:r>
            <w:r w:rsidR="00B64B25" w:rsidRPr="00ED6D59">
              <w:rPr>
                <w:rFonts w:ascii="Trebuchet MS" w:hAnsi="Trebuchet MS"/>
                <w:sz w:val="22"/>
                <w:szCs w:val="22"/>
                <w:lang w:val="ro-RO"/>
              </w:rPr>
              <w:t xml:space="preserve">locul în care angajatul își desfășoară activitatea în folosul angajatorului său.Contextul creat de apariția și răspândirea virusului SARS-CoV-2 a determinat </w:t>
            </w:r>
            <w:r w:rsidR="00430F12" w:rsidRPr="00ED6D59">
              <w:rPr>
                <w:rFonts w:ascii="Trebuchet MS" w:hAnsi="Trebuchet MS"/>
                <w:sz w:val="22"/>
                <w:szCs w:val="22"/>
                <w:lang w:val="ro-RO"/>
              </w:rPr>
              <w:t>ad</w:t>
            </w:r>
            <w:r w:rsidR="00430F12">
              <w:rPr>
                <w:rFonts w:ascii="Trebuchet MS" w:hAnsi="Trebuchet MS"/>
                <w:sz w:val="22"/>
                <w:szCs w:val="22"/>
                <w:lang w:val="ro-RO"/>
              </w:rPr>
              <w:t>o</w:t>
            </w:r>
            <w:r w:rsidR="00430F12" w:rsidRPr="00ED6D59">
              <w:rPr>
                <w:rFonts w:ascii="Trebuchet MS" w:hAnsi="Trebuchet MS"/>
                <w:sz w:val="22"/>
                <w:szCs w:val="22"/>
                <w:lang w:val="ro-RO"/>
              </w:rPr>
              <w:t xml:space="preserve">ptarea </w:t>
            </w:r>
            <w:r w:rsidR="00B64B25" w:rsidRPr="00ED6D59">
              <w:rPr>
                <w:rFonts w:ascii="Trebuchet MS" w:hAnsi="Trebuchet MS"/>
                <w:sz w:val="22"/>
                <w:szCs w:val="22"/>
                <w:lang w:val="ro-RO"/>
              </w:rPr>
              <w:t xml:space="preserve">unor soluții de flexibilizare a </w:t>
            </w:r>
            <w:r w:rsidR="00F4034F" w:rsidRPr="00ED6D59">
              <w:rPr>
                <w:rFonts w:ascii="Trebuchet MS" w:hAnsi="Trebuchet MS"/>
                <w:sz w:val="22"/>
                <w:szCs w:val="22"/>
                <w:lang w:val="ro-RO"/>
              </w:rPr>
              <w:t>muncii</w:t>
            </w:r>
            <w:r w:rsidR="00430F12">
              <w:rPr>
                <w:rFonts w:ascii="Trebuchet MS" w:hAnsi="Trebuchet MS"/>
                <w:sz w:val="22"/>
                <w:szCs w:val="22"/>
                <w:lang w:val="ro-RO"/>
              </w:rPr>
              <w:t xml:space="preserve">. </w:t>
            </w:r>
            <w:r w:rsidR="00430F12" w:rsidRPr="00ED6D59">
              <w:rPr>
                <w:rFonts w:ascii="Trebuchet MS" w:hAnsi="Trebuchet MS"/>
                <w:sz w:val="22"/>
                <w:szCs w:val="22"/>
                <w:lang w:val="ro-RO"/>
              </w:rPr>
              <w:t xml:space="preserve">Toată această perioadă în care oamenii au fost nevoiți </w:t>
            </w:r>
            <w:r w:rsidR="00895BDC">
              <w:rPr>
                <w:rFonts w:ascii="Trebuchet MS" w:hAnsi="Trebuchet MS"/>
                <w:sz w:val="22"/>
                <w:szCs w:val="22"/>
                <w:lang w:val="ro-RO"/>
              </w:rPr>
              <w:t xml:space="preserve">să </w:t>
            </w:r>
            <w:r w:rsidR="00895BDC">
              <w:rPr>
                <w:rFonts w:ascii="Trebuchet MS" w:hAnsi="Trebuchet MS"/>
                <w:sz w:val="22"/>
                <w:szCs w:val="22"/>
                <w:shd w:val="clear" w:color="auto" w:fill="FFFFFF"/>
              </w:rPr>
              <w:t xml:space="preserve">desfășoare activitatea în regim </w:t>
            </w:r>
            <w:r w:rsidR="00430F12" w:rsidRPr="00895BDC">
              <w:rPr>
                <w:rFonts w:ascii="Trebuchet MS" w:hAnsi="Trebuchet MS"/>
                <w:sz w:val="22"/>
                <w:szCs w:val="22"/>
                <w:lang w:val="ro-RO"/>
              </w:rPr>
              <w:t xml:space="preserve"> </w:t>
            </w:r>
            <w:r w:rsidR="00430F12" w:rsidRPr="00ED6D59">
              <w:rPr>
                <w:rFonts w:ascii="Trebuchet MS" w:hAnsi="Trebuchet MS"/>
                <w:sz w:val="22"/>
                <w:szCs w:val="22"/>
                <w:lang w:val="ro-RO"/>
              </w:rPr>
              <w:t>de telemuncă sau muncă la domiciliu</w:t>
            </w:r>
            <w:r w:rsidR="00430F12">
              <w:rPr>
                <w:rFonts w:ascii="Trebuchet MS" w:hAnsi="Trebuchet MS"/>
                <w:sz w:val="22"/>
                <w:szCs w:val="22"/>
                <w:lang w:val="ro-RO"/>
              </w:rPr>
              <w:t xml:space="preserve">, iar în viața privată au utilizat în mod semnificativ </w:t>
            </w:r>
            <w:r w:rsidR="00430F12" w:rsidRPr="00ED6D59">
              <w:rPr>
                <w:rFonts w:ascii="Trebuchet MS" w:hAnsi="Trebuchet MS"/>
                <w:sz w:val="22"/>
                <w:szCs w:val="22"/>
                <w:lang w:val="ro-RO"/>
              </w:rPr>
              <w:t>aplicațiil</w:t>
            </w:r>
            <w:r w:rsidR="004C2B77">
              <w:rPr>
                <w:rFonts w:ascii="Trebuchet MS" w:hAnsi="Trebuchet MS"/>
                <w:sz w:val="22"/>
                <w:szCs w:val="22"/>
                <w:lang w:val="ro-RO"/>
              </w:rPr>
              <w:t>e</w:t>
            </w:r>
            <w:r w:rsidR="00430F12" w:rsidRPr="00ED6D59">
              <w:rPr>
                <w:rFonts w:ascii="Trebuchet MS" w:hAnsi="Trebuchet MS"/>
                <w:sz w:val="22"/>
                <w:szCs w:val="22"/>
                <w:lang w:val="ro-RO"/>
              </w:rPr>
              <w:t xml:space="preserve"> IT </w:t>
            </w:r>
            <w:r w:rsidR="00430F12">
              <w:rPr>
                <w:rFonts w:ascii="Trebuchet MS" w:hAnsi="Trebuchet MS"/>
                <w:sz w:val="22"/>
                <w:szCs w:val="22"/>
                <w:lang w:val="ro-RO"/>
              </w:rPr>
              <w:t>pentru a-și satisface nevoile de bunuri și servicii</w:t>
            </w:r>
            <w:r w:rsidR="00DE45E8">
              <w:rPr>
                <w:rFonts w:ascii="Trebuchet MS" w:hAnsi="Trebuchet MS"/>
                <w:sz w:val="22"/>
                <w:szCs w:val="22"/>
                <w:lang w:val="ro-RO"/>
              </w:rPr>
              <w:t xml:space="preserve"> </w:t>
            </w:r>
            <w:r w:rsidR="00430F12">
              <w:rPr>
                <w:rFonts w:ascii="Trebuchet MS" w:hAnsi="Trebuchet MS"/>
                <w:sz w:val="22"/>
                <w:szCs w:val="22"/>
                <w:lang w:val="ro-RO"/>
              </w:rPr>
              <w:t>a</w:t>
            </w:r>
            <w:r w:rsidR="00430F12" w:rsidRPr="00ED6D59">
              <w:rPr>
                <w:rFonts w:ascii="Trebuchet MS" w:hAnsi="Trebuchet MS"/>
                <w:sz w:val="22"/>
                <w:szCs w:val="22"/>
                <w:lang w:val="ro-RO"/>
              </w:rPr>
              <w:t xml:space="preserve"> arătat că aceste comportamente funcționează</w:t>
            </w:r>
            <w:r w:rsidR="00430F12">
              <w:rPr>
                <w:rFonts w:ascii="Trebuchet MS" w:hAnsi="Trebuchet MS"/>
                <w:sz w:val="22"/>
                <w:szCs w:val="22"/>
                <w:lang w:val="ro-RO"/>
              </w:rPr>
              <w:t xml:space="preserve">. Acest </w:t>
            </w:r>
            <w:r w:rsidR="00B64B25" w:rsidRPr="00ED6D59">
              <w:rPr>
                <w:rFonts w:ascii="Trebuchet MS" w:hAnsi="Trebuchet MS"/>
                <w:sz w:val="22"/>
                <w:szCs w:val="22"/>
                <w:lang w:val="ro-RO"/>
              </w:rPr>
              <w:t xml:space="preserve">fapt </w:t>
            </w:r>
            <w:r w:rsidR="00430F12">
              <w:rPr>
                <w:rFonts w:ascii="Trebuchet MS" w:hAnsi="Trebuchet MS"/>
                <w:sz w:val="22"/>
                <w:szCs w:val="22"/>
                <w:lang w:val="ro-RO"/>
              </w:rPr>
              <w:t>se constituie într-o premisă favorabilă</w:t>
            </w:r>
            <w:r w:rsidR="00B64B25" w:rsidRPr="00ED6D59">
              <w:rPr>
                <w:rFonts w:ascii="Trebuchet MS" w:hAnsi="Trebuchet MS"/>
                <w:sz w:val="22"/>
                <w:szCs w:val="22"/>
                <w:lang w:val="ro-RO"/>
              </w:rPr>
              <w:t xml:space="preserve"> pentru </w:t>
            </w:r>
            <w:r w:rsidR="004C2B77">
              <w:rPr>
                <w:rFonts w:ascii="Trebuchet MS" w:hAnsi="Trebuchet MS"/>
                <w:sz w:val="22"/>
                <w:szCs w:val="22"/>
                <w:lang w:val="ro-RO"/>
              </w:rPr>
              <w:t xml:space="preserve">continuarea utilizării variantei de </w:t>
            </w:r>
            <w:r w:rsidR="004C2B77" w:rsidRPr="00ED6D59">
              <w:rPr>
                <w:rFonts w:ascii="Trebuchet MS" w:hAnsi="Trebuchet MS"/>
                <w:sz w:val="22"/>
                <w:szCs w:val="22"/>
                <w:lang w:val="ro-RO"/>
              </w:rPr>
              <w:t>telemuncă sau muncă la domiciliu</w:t>
            </w:r>
            <w:r w:rsidR="004C2B77">
              <w:rPr>
                <w:rFonts w:ascii="Trebuchet MS" w:hAnsi="Trebuchet MS"/>
                <w:sz w:val="22"/>
                <w:szCs w:val="22"/>
                <w:lang w:val="ro-RO"/>
              </w:rPr>
              <w:t>, dar și pentru luarea în considerare a exploatării</w:t>
            </w:r>
            <w:r w:rsidR="00895BDC">
              <w:rPr>
                <w:rFonts w:ascii="Trebuchet MS" w:hAnsi="Trebuchet MS"/>
                <w:sz w:val="22"/>
                <w:szCs w:val="22"/>
                <w:lang w:val="ro-RO"/>
              </w:rPr>
              <w:t xml:space="preserve"> </w:t>
            </w:r>
            <w:r w:rsidR="004C2B77">
              <w:rPr>
                <w:rFonts w:ascii="Trebuchet MS" w:hAnsi="Trebuchet MS"/>
                <w:sz w:val="22"/>
                <w:szCs w:val="22"/>
                <w:lang w:val="ro-RO"/>
              </w:rPr>
              <w:t>altor</w:t>
            </w:r>
            <w:r w:rsidR="004C2B77" w:rsidRPr="00ED6D59">
              <w:rPr>
                <w:rFonts w:ascii="Trebuchet MS" w:hAnsi="Trebuchet MS"/>
                <w:sz w:val="22"/>
                <w:szCs w:val="22"/>
                <w:lang w:val="ro-RO"/>
              </w:rPr>
              <w:t xml:space="preserve"> </w:t>
            </w:r>
            <w:r w:rsidR="00F4034F" w:rsidRPr="00ED6D59">
              <w:rPr>
                <w:rFonts w:ascii="Trebuchet MS" w:hAnsi="Trebuchet MS"/>
                <w:sz w:val="22"/>
                <w:szCs w:val="22"/>
                <w:lang w:val="ro-RO"/>
              </w:rPr>
              <w:t>forme</w:t>
            </w:r>
            <w:r w:rsidR="00430F12">
              <w:rPr>
                <w:rFonts w:ascii="Trebuchet MS" w:hAnsi="Trebuchet MS"/>
                <w:sz w:val="22"/>
                <w:szCs w:val="22"/>
                <w:lang w:val="ro-RO"/>
              </w:rPr>
              <w:t xml:space="preserve"> </w:t>
            </w:r>
            <w:r w:rsidR="004C2B77">
              <w:rPr>
                <w:rFonts w:ascii="Trebuchet MS" w:hAnsi="Trebuchet MS"/>
                <w:sz w:val="22"/>
                <w:szCs w:val="22"/>
                <w:lang w:val="ro-RO"/>
              </w:rPr>
              <w:t xml:space="preserve">noi </w:t>
            </w:r>
            <w:r w:rsidR="00D139D3">
              <w:rPr>
                <w:rFonts w:ascii="Trebuchet MS" w:hAnsi="Trebuchet MS"/>
                <w:sz w:val="22"/>
                <w:szCs w:val="22"/>
                <w:lang w:val="ro-RO"/>
              </w:rPr>
              <w:t>flexibile</w:t>
            </w:r>
            <w:r w:rsidR="00430F12">
              <w:rPr>
                <w:rFonts w:ascii="Trebuchet MS" w:hAnsi="Trebuchet MS"/>
                <w:sz w:val="22"/>
                <w:szCs w:val="22"/>
                <w:lang w:val="ro-RO"/>
              </w:rPr>
              <w:t xml:space="preserve"> </w:t>
            </w:r>
            <w:r w:rsidR="00895BDC">
              <w:rPr>
                <w:rFonts w:ascii="Trebuchet MS" w:hAnsi="Trebuchet MS"/>
                <w:sz w:val="22"/>
                <w:szCs w:val="22"/>
                <w:lang w:val="ro-RO"/>
              </w:rPr>
              <w:t xml:space="preserve">de ocupare a forței </w:t>
            </w:r>
            <w:r w:rsidR="00430F12">
              <w:rPr>
                <w:rFonts w:ascii="Trebuchet MS" w:hAnsi="Trebuchet MS"/>
                <w:sz w:val="22"/>
                <w:szCs w:val="22"/>
                <w:lang w:val="ro-RO"/>
              </w:rPr>
              <w:t>de muncă</w:t>
            </w:r>
            <w:r w:rsidR="00690B80">
              <w:rPr>
                <w:rFonts w:ascii="Trebuchet MS" w:hAnsi="Trebuchet MS"/>
                <w:sz w:val="22"/>
                <w:szCs w:val="22"/>
                <w:lang w:val="ro-RO"/>
              </w:rPr>
              <w:t xml:space="preserve">, </w:t>
            </w:r>
            <w:r w:rsidR="004C2B77">
              <w:rPr>
                <w:rFonts w:ascii="Trebuchet MS" w:hAnsi="Trebuchet MS"/>
                <w:sz w:val="22"/>
                <w:szCs w:val="22"/>
                <w:lang w:val="ro-RO"/>
              </w:rPr>
              <w:t xml:space="preserve">precum: </w:t>
            </w:r>
            <w:r w:rsidR="00430F12" w:rsidRPr="00430F12">
              <w:rPr>
                <w:rFonts w:ascii="Trebuchet MS" w:hAnsi="Trebuchet MS"/>
                <w:sz w:val="22"/>
                <w:szCs w:val="22"/>
                <w:lang w:val="ro-RO"/>
              </w:rPr>
              <w:t>partajarea angajaţilor</w:t>
            </w:r>
            <w:r w:rsidR="004C2B77">
              <w:rPr>
                <w:rFonts w:ascii="Trebuchet MS" w:hAnsi="Trebuchet MS"/>
                <w:sz w:val="22"/>
                <w:szCs w:val="22"/>
                <w:lang w:val="ro-RO"/>
              </w:rPr>
              <w:t xml:space="preserve">, </w:t>
            </w:r>
            <w:r w:rsidR="00430F12" w:rsidRPr="00430F12">
              <w:rPr>
                <w:rFonts w:ascii="Trebuchet MS" w:hAnsi="Trebuchet MS"/>
                <w:sz w:val="22"/>
                <w:szCs w:val="22"/>
                <w:lang w:val="ro-RO"/>
              </w:rPr>
              <w:t>partajarea locului de muncă</w:t>
            </w:r>
            <w:r w:rsidR="004C2B77">
              <w:rPr>
                <w:rFonts w:ascii="Trebuchet MS" w:hAnsi="Trebuchet MS"/>
                <w:sz w:val="22"/>
                <w:szCs w:val="22"/>
                <w:lang w:val="ro-RO"/>
              </w:rPr>
              <w:t>, gestionarea provizorie,</w:t>
            </w:r>
            <w:r w:rsidR="00430F12" w:rsidRPr="00430F12">
              <w:rPr>
                <w:rFonts w:ascii="Trebuchet MS" w:hAnsi="Trebuchet MS"/>
                <w:sz w:val="22"/>
                <w:szCs w:val="22"/>
                <w:lang w:val="ro-RO"/>
              </w:rPr>
              <w:t xml:space="preserve"> munca ocazională, munca pe bază de cupon valoric</w:t>
            </w:r>
            <w:r w:rsidR="004C2B77">
              <w:rPr>
                <w:rFonts w:ascii="Trebuchet MS" w:hAnsi="Trebuchet MS"/>
                <w:sz w:val="22"/>
                <w:szCs w:val="22"/>
                <w:lang w:val="ro-RO"/>
              </w:rPr>
              <w:t xml:space="preserve">, </w:t>
            </w:r>
            <w:r w:rsidR="00430F12" w:rsidRPr="00430F12">
              <w:rPr>
                <w:rFonts w:ascii="Trebuchet MS" w:hAnsi="Trebuchet MS"/>
                <w:sz w:val="22"/>
                <w:szCs w:val="22"/>
                <w:lang w:val="ro-RO"/>
              </w:rPr>
              <w:t xml:space="preserve">munca pe bază de portofoliu, angajarea colectivă, </w:t>
            </w:r>
            <w:r w:rsidR="004C2B77">
              <w:rPr>
                <w:rFonts w:ascii="Trebuchet MS" w:hAnsi="Trebuchet MS"/>
                <w:sz w:val="22"/>
                <w:szCs w:val="22"/>
                <w:lang w:val="ro-RO"/>
              </w:rPr>
              <w:t>munca în colaborare</w:t>
            </w:r>
            <w:r w:rsidR="00D139D3">
              <w:rPr>
                <w:rFonts w:ascii="Trebuchet MS" w:hAnsi="Trebuchet MS"/>
                <w:sz w:val="22"/>
                <w:szCs w:val="22"/>
                <w:lang w:val="ro-RO"/>
              </w:rPr>
              <w:t xml:space="preserve"> etc.</w:t>
            </w:r>
          </w:p>
          <w:p w14:paraId="4F2EFC6D" w14:textId="5A4EFF26" w:rsidR="00B64B25" w:rsidRPr="00ED6D59" w:rsidRDefault="00690B80" w:rsidP="006C66B7">
            <w:pPr>
              <w:spacing w:after="120" w:line="276" w:lineRule="auto"/>
              <w:jc w:val="both"/>
              <w:rPr>
                <w:rFonts w:ascii="Trebuchet MS" w:hAnsi="Trebuchet MS"/>
                <w:sz w:val="22"/>
                <w:szCs w:val="22"/>
                <w:lang w:val="ro-RO"/>
              </w:rPr>
            </w:pPr>
            <w:r>
              <w:rPr>
                <w:rFonts w:ascii="Trebuchet MS" w:hAnsi="Trebuchet MS"/>
                <w:sz w:val="22"/>
                <w:szCs w:val="22"/>
                <w:lang w:val="ro-RO"/>
              </w:rPr>
              <w:t>I</w:t>
            </w:r>
            <w:r w:rsidRPr="00ED6D59">
              <w:rPr>
                <w:rFonts w:ascii="Trebuchet MS" w:hAnsi="Trebuchet MS"/>
                <w:sz w:val="22"/>
                <w:szCs w:val="22"/>
                <w:lang w:val="ro-RO"/>
              </w:rPr>
              <w:t>ntegra</w:t>
            </w:r>
            <w:r>
              <w:rPr>
                <w:rFonts w:ascii="Trebuchet MS" w:hAnsi="Trebuchet MS"/>
                <w:sz w:val="22"/>
                <w:szCs w:val="22"/>
                <w:lang w:val="ro-RO"/>
              </w:rPr>
              <w:t>rea sustenabilă a acestor forme emergente de ocupare</w:t>
            </w:r>
            <w:r w:rsidRPr="00ED6D59">
              <w:rPr>
                <w:rFonts w:ascii="Trebuchet MS" w:hAnsi="Trebuchet MS"/>
                <w:sz w:val="22"/>
                <w:szCs w:val="22"/>
                <w:lang w:val="ro-RO"/>
              </w:rPr>
              <w:t xml:space="preserve"> în politicile de management al resurselor umane</w:t>
            </w:r>
            <w:r w:rsidR="00430F12">
              <w:rPr>
                <w:rFonts w:ascii="Trebuchet MS" w:hAnsi="Trebuchet MS"/>
                <w:sz w:val="22"/>
                <w:szCs w:val="22"/>
                <w:lang w:val="ro-RO"/>
              </w:rPr>
              <w:t xml:space="preserve">, așa încât să </w:t>
            </w:r>
            <w:r w:rsidR="00430F12" w:rsidRPr="009A05F4">
              <w:rPr>
                <w:rFonts w:ascii="Trebuchet MS" w:hAnsi="Trebuchet MS"/>
                <w:sz w:val="22"/>
                <w:szCs w:val="22"/>
                <w:lang w:val="ro-RO"/>
              </w:rPr>
              <w:t>contribui</w:t>
            </w:r>
            <w:r w:rsidR="00430F12">
              <w:rPr>
                <w:rFonts w:ascii="Trebuchet MS" w:hAnsi="Trebuchet MS"/>
                <w:sz w:val="22"/>
                <w:szCs w:val="22"/>
                <w:lang w:val="ro-RO"/>
              </w:rPr>
              <w:t>e</w:t>
            </w:r>
            <w:r w:rsidR="00430F12" w:rsidRPr="009A05F4">
              <w:rPr>
                <w:rFonts w:ascii="Trebuchet MS" w:hAnsi="Trebuchet MS"/>
                <w:sz w:val="22"/>
                <w:szCs w:val="22"/>
                <w:lang w:val="ro-RO"/>
              </w:rPr>
              <w:t xml:space="preserve"> la </w:t>
            </w:r>
            <w:r w:rsidR="00430F12">
              <w:rPr>
                <w:rFonts w:ascii="Trebuchet MS" w:hAnsi="Trebuchet MS"/>
                <w:sz w:val="22"/>
                <w:szCs w:val="22"/>
                <w:lang w:val="ro-RO"/>
              </w:rPr>
              <w:t>consolidarea</w:t>
            </w:r>
            <w:r w:rsidR="00430F12" w:rsidRPr="009A05F4">
              <w:rPr>
                <w:rFonts w:ascii="Trebuchet MS" w:hAnsi="Trebuchet MS"/>
                <w:sz w:val="22"/>
                <w:szCs w:val="22"/>
                <w:lang w:val="ro-RO"/>
              </w:rPr>
              <w:t xml:space="preserve"> unei piețe a muncii mai flexibile și mai favorabile incluziunii</w:t>
            </w:r>
            <w:r w:rsidR="00430F12">
              <w:rPr>
                <w:rFonts w:ascii="Trebuchet MS" w:hAnsi="Trebuchet MS"/>
                <w:sz w:val="22"/>
                <w:szCs w:val="22"/>
                <w:lang w:val="ro-RO"/>
              </w:rPr>
              <w:t xml:space="preserve"> </w:t>
            </w:r>
            <w:r>
              <w:rPr>
                <w:rFonts w:ascii="Trebuchet MS" w:hAnsi="Trebuchet MS"/>
                <w:sz w:val="22"/>
                <w:szCs w:val="22"/>
                <w:lang w:val="ro-RO"/>
              </w:rPr>
              <w:t>depind de</w:t>
            </w:r>
            <w:r w:rsidR="00D139D3">
              <w:rPr>
                <w:rFonts w:ascii="Trebuchet MS" w:hAnsi="Trebuchet MS"/>
                <w:sz w:val="22"/>
                <w:szCs w:val="22"/>
                <w:lang w:val="ro-RO"/>
              </w:rPr>
              <w:t xml:space="preserve"> crearea </w:t>
            </w:r>
            <w:r w:rsidRPr="00690B80">
              <w:rPr>
                <w:rFonts w:ascii="Trebuchet MS" w:hAnsi="Trebuchet MS"/>
                <w:sz w:val="22"/>
                <w:szCs w:val="22"/>
                <w:lang w:val="ro-RO"/>
              </w:rPr>
              <w:t>u</w:t>
            </w:r>
            <w:r w:rsidR="00D139D3">
              <w:rPr>
                <w:rFonts w:ascii="Trebuchet MS" w:hAnsi="Trebuchet MS"/>
                <w:sz w:val="22"/>
                <w:szCs w:val="22"/>
                <w:lang w:val="ro-RO"/>
              </w:rPr>
              <w:t>nui echilibru între</w:t>
            </w:r>
            <w:r w:rsidRPr="00690B80">
              <w:rPr>
                <w:rFonts w:ascii="Trebuchet MS" w:hAnsi="Trebuchet MS"/>
                <w:sz w:val="22"/>
                <w:szCs w:val="22"/>
                <w:lang w:val="ro-RO"/>
              </w:rPr>
              <w:t xml:space="preserve"> </w:t>
            </w:r>
            <w:r w:rsidR="00D139D3" w:rsidRPr="00690B80">
              <w:rPr>
                <w:rFonts w:ascii="Trebuchet MS" w:hAnsi="Trebuchet MS"/>
                <w:sz w:val="22"/>
                <w:szCs w:val="22"/>
                <w:lang w:val="ro-RO"/>
              </w:rPr>
              <w:t xml:space="preserve">asigurarea </w:t>
            </w:r>
            <w:r w:rsidR="00D139D3">
              <w:rPr>
                <w:rFonts w:ascii="Trebuchet MS" w:hAnsi="Trebuchet MS"/>
                <w:sz w:val="22"/>
                <w:szCs w:val="22"/>
                <w:lang w:val="ro-RO"/>
              </w:rPr>
              <w:t xml:space="preserve">unei </w:t>
            </w:r>
            <w:r w:rsidRPr="00690B80">
              <w:rPr>
                <w:rFonts w:ascii="Trebuchet MS" w:hAnsi="Trebuchet MS"/>
                <w:sz w:val="22"/>
                <w:szCs w:val="22"/>
                <w:lang w:val="ro-RO"/>
              </w:rPr>
              <w:t xml:space="preserve">protecții sociale adecvate și a unor condiții de muncă acceptabile, care să nu </w:t>
            </w:r>
            <w:r w:rsidR="00E42B0E">
              <w:rPr>
                <w:rFonts w:ascii="Trebuchet MS" w:hAnsi="Trebuchet MS"/>
                <w:sz w:val="22"/>
                <w:szCs w:val="22"/>
                <w:lang w:val="ro-RO"/>
              </w:rPr>
              <w:t>l</w:t>
            </w:r>
            <w:r w:rsidRPr="00690B80">
              <w:rPr>
                <w:rFonts w:ascii="Trebuchet MS" w:hAnsi="Trebuchet MS"/>
                <w:sz w:val="22"/>
                <w:szCs w:val="22"/>
                <w:lang w:val="ro-RO"/>
              </w:rPr>
              <w:t>e facă mai puțin favorabile pentru lucrători decât tipurile consacrate de ocupare</w:t>
            </w:r>
            <w:r w:rsidR="00F4057B">
              <w:rPr>
                <w:rFonts w:ascii="Trebuchet MS" w:hAnsi="Trebuchet MS"/>
                <w:sz w:val="22"/>
                <w:szCs w:val="22"/>
                <w:lang w:val="ro-RO"/>
              </w:rPr>
              <w:t>.</w:t>
            </w:r>
            <w:r w:rsidRPr="00690B80">
              <w:rPr>
                <w:rFonts w:ascii="Trebuchet MS" w:hAnsi="Trebuchet MS"/>
                <w:sz w:val="22"/>
                <w:szCs w:val="22"/>
                <w:lang w:val="ro-RO"/>
              </w:rPr>
              <w:t xml:space="preserve"> </w:t>
            </w:r>
            <w:r w:rsidR="00D139D3">
              <w:rPr>
                <w:rFonts w:ascii="Trebuchet MS" w:hAnsi="Trebuchet MS"/>
                <w:sz w:val="22"/>
                <w:szCs w:val="22"/>
                <w:lang w:val="ro-RO"/>
              </w:rPr>
              <w:t xml:space="preserve"> </w:t>
            </w:r>
            <w:r w:rsidR="00DE45E8">
              <w:rPr>
                <w:rFonts w:ascii="Trebuchet MS" w:hAnsi="Trebuchet MS"/>
                <w:sz w:val="22"/>
                <w:szCs w:val="22"/>
                <w:lang w:val="ro-RO"/>
              </w:rPr>
              <w:t xml:space="preserve">Pentru implementarea cu succes a acestora este </w:t>
            </w:r>
            <w:r w:rsidR="00D139D3">
              <w:rPr>
                <w:rFonts w:ascii="Trebuchet MS" w:hAnsi="Trebuchet MS"/>
                <w:sz w:val="22"/>
                <w:szCs w:val="22"/>
                <w:lang w:val="ro-RO"/>
              </w:rPr>
              <w:t>nevoi</w:t>
            </w:r>
            <w:r w:rsidR="00DE45E8">
              <w:rPr>
                <w:rFonts w:ascii="Trebuchet MS" w:hAnsi="Trebuchet MS"/>
                <w:sz w:val="22"/>
                <w:szCs w:val="22"/>
                <w:lang w:val="ro-RO"/>
              </w:rPr>
              <w:t>e</w:t>
            </w:r>
            <w:r w:rsidR="00D139D3">
              <w:rPr>
                <w:rFonts w:ascii="Trebuchet MS" w:hAnsi="Trebuchet MS"/>
                <w:sz w:val="22"/>
                <w:szCs w:val="22"/>
                <w:lang w:val="ro-RO"/>
              </w:rPr>
              <w:t xml:space="preserve"> ca </w:t>
            </w:r>
            <w:r w:rsidR="00DE45E8">
              <w:rPr>
                <w:rFonts w:ascii="Trebuchet MS" w:hAnsi="Trebuchet MS"/>
                <w:sz w:val="22"/>
                <w:szCs w:val="22"/>
                <w:lang w:val="ro-RO"/>
              </w:rPr>
              <w:t>ele</w:t>
            </w:r>
            <w:r w:rsidR="00D139D3">
              <w:rPr>
                <w:rFonts w:ascii="Trebuchet MS" w:hAnsi="Trebuchet MS"/>
                <w:sz w:val="22"/>
                <w:szCs w:val="22"/>
                <w:lang w:val="ro-RO"/>
              </w:rPr>
              <w:t xml:space="preserve"> </w:t>
            </w:r>
            <w:r w:rsidR="00D139D3" w:rsidRPr="00430F12">
              <w:rPr>
                <w:rFonts w:ascii="Trebuchet MS" w:hAnsi="Trebuchet MS"/>
                <w:sz w:val="22"/>
                <w:szCs w:val="22"/>
                <w:lang w:val="ro-RO"/>
              </w:rPr>
              <w:t xml:space="preserve">să fie uşor </w:t>
            </w:r>
            <w:r w:rsidR="00D139D3">
              <w:rPr>
                <w:rFonts w:ascii="Trebuchet MS" w:hAnsi="Trebuchet MS"/>
                <w:sz w:val="22"/>
                <w:szCs w:val="22"/>
                <w:lang w:val="ro-RO"/>
              </w:rPr>
              <w:t xml:space="preserve">de utilizat de către angajatori, </w:t>
            </w:r>
            <w:r w:rsidR="00DE45E8">
              <w:rPr>
                <w:rFonts w:ascii="Trebuchet MS" w:hAnsi="Trebuchet MS"/>
                <w:sz w:val="22"/>
                <w:szCs w:val="22"/>
                <w:lang w:val="ro-RO"/>
              </w:rPr>
              <w:t xml:space="preserve">iar ambele segmente ale pieței muncii să aibă un </w:t>
            </w:r>
            <w:r w:rsidR="00D139D3" w:rsidRPr="00690B80">
              <w:rPr>
                <w:rFonts w:ascii="Trebuchet MS" w:hAnsi="Trebuchet MS"/>
                <w:sz w:val="22"/>
                <w:szCs w:val="22"/>
                <w:lang w:val="ro-RO"/>
              </w:rPr>
              <w:t xml:space="preserve"> nivelul de informare și conștientizare </w:t>
            </w:r>
            <w:r w:rsidR="00DE45E8">
              <w:rPr>
                <w:rFonts w:ascii="Trebuchet MS" w:hAnsi="Trebuchet MS"/>
                <w:sz w:val="22"/>
                <w:szCs w:val="22"/>
                <w:lang w:val="ro-RO"/>
              </w:rPr>
              <w:t>satisfăcător.</w:t>
            </w:r>
          </w:p>
          <w:p w14:paraId="5896C45A" w14:textId="77777777" w:rsidR="00924103" w:rsidRPr="00ED6D59" w:rsidRDefault="00924103" w:rsidP="00E131AB">
            <w:pPr>
              <w:spacing w:after="120" w:line="276" w:lineRule="auto"/>
              <w:jc w:val="both"/>
              <w:rPr>
                <w:rFonts w:ascii="Trebuchet MS" w:hAnsi="Trebuchet MS"/>
                <w:sz w:val="22"/>
                <w:szCs w:val="22"/>
                <w:lang w:val="ro-RO"/>
              </w:rPr>
            </w:pPr>
            <w:r w:rsidRPr="00ED6D59">
              <w:rPr>
                <w:rFonts w:ascii="Trebuchet MS" w:hAnsi="Trebuchet MS"/>
                <w:sz w:val="22"/>
                <w:szCs w:val="22"/>
                <w:lang w:val="ro-RO"/>
              </w:rPr>
              <w:t>La data elaborării acestui document, la nivelul Uniunii Europene se discută cu privire la modul de asigurare a unor salarii minime echitabile pentru toți lucrătorii din Uniunea Europeană.</w:t>
            </w:r>
          </w:p>
          <w:p w14:paraId="2AF799F9" w14:textId="5D900DBC" w:rsidR="00924103" w:rsidRPr="00ED6D59" w:rsidRDefault="004B624F" w:rsidP="00E131AB">
            <w:pPr>
              <w:spacing w:after="120" w:line="276" w:lineRule="auto"/>
              <w:jc w:val="both"/>
              <w:rPr>
                <w:rFonts w:ascii="Trebuchet MS" w:hAnsi="Trebuchet MS"/>
                <w:sz w:val="22"/>
                <w:szCs w:val="22"/>
                <w:lang w:val="ro-RO"/>
              </w:rPr>
            </w:pPr>
            <w:r w:rsidRPr="00ED6D59">
              <w:rPr>
                <w:rFonts w:ascii="Trebuchet MS" w:hAnsi="Trebuchet MS"/>
                <w:sz w:val="22"/>
                <w:szCs w:val="22"/>
                <w:lang w:val="ro-RO"/>
              </w:rPr>
              <w:lastRenderedPageBreak/>
              <w:t xml:space="preserve">Dezideratul președintei Comisiei Europene, Ursula </w:t>
            </w:r>
            <w:r w:rsidRPr="00ED6D59">
              <w:rPr>
                <w:rFonts w:ascii="Trebuchet MS" w:hAnsi="Trebuchet MS"/>
                <w:bCs/>
                <w:sz w:val="22"/>
                <w:szCs w:val="22"/>
                <w:lang w:val="ro-RO"/>
              </w:rPr>
              <w:t>von der Leyen</w:t>
            </w:r>
            <w:r w:rsidR="0014288F" w:rsidRPr="00ED6D59">
              <w:rPr>
                <w:rFonts w:ascii="Trebuchet MS" w:hAnsi="Trebuchet MS"/>
                <w:bCs/>
                <w:sz w:val="22"/>
                <w:szCs w:val="22"/>
                <w:lang w:val="ro-RO"/>
              </w:rPr>
              <w:t xml:space="preserve">, </w:t>
            </w:r>
            <w:r w:rsidRPr="00ED6D59">
              <w:rPr>
                <w:rFonts w:ascii="Trebuchet MS" w:hAnsi="Trebuchet MS"/>
                <w:bCs/>
                <w:sz w:val="22"/>
                <w:szCs w:val="22"/>
                <w:lang w:val="ro-RO"/>
              </w:rPr>
              <w:t xml:space="preserve">este acela ca </w:t>
            </w:r>
            <w:r w:rsidR="00924103" w:rsidRPr="00ED6D59">
              <w:rPr>
                <w:rFonts w:ascii="Trebuchet MS" w:hAnsi="Trebuchet MS"/>
                <w:sz w:val="22"/>
                <w:szCs w:val="22"/>
                <w:lang w:val="ro-RO"/>
              </w:rPr>
              <w:t xml:space="preserve">toți lucrătorii din UE </w:t>
            </w:r>
            <w:r w:rsidRPr="00ED6D59">
              <w:rPr>
                <w:rFonts w:ascii="Trebuchet MS" w:hAnsi="Trebuchet MS"/>
                <w:sz w:val="22"/>
                <w:szCs w:val="22"/>
                <w:lang w:val="ro-RO"/>
              </w:rPr>
              <w:t xml:space="preserve">să </w:t>
            </w:r>
            <w:r w:rsidR="00924103" w:rsidRPr="00ED6D59">
              <w:rPr>
                <w:rFonts w:ascii="Trebuchet MS" w:hAnsi="Trebuchet MS"/>
                <w:sz w:val="22"/>
                <w:szCs w:val="22"/>
                <w:lang w:val="ro-RO"/>
              </w:rPr>
              <w:t>câștig</w:t>
            </w:r>
            <w:r w:rsidRPr="00ED6D59">
              <w:rPr>
                <w:rFonts w:ascii="Trebuchet MS" w:hAnsi="Trebuchet MS"/>
                <w:sz w:val="22"/>
                <w:szCs w:val="22"/>
                <w:lang w:val="ro-RO"/>
              </w:rPr>
              <w:t>e cel puțin un salariu minim care să le asigure</w:t>
            </w:r>
            <w:r w:rsidR="00924103" w:rsidRPr="00ED6D59">
              <w:rPr>
                <w:rFonts w:ascii="Trebuchet MS" w:hAnsi="Trebuchet MS"/>
                <w:sz w:val="22"/>
                <w:szCs w:val="22"/>
                <w:lang w:val="ro-RO"/>
              </w:rPr>
              <w:t xml:space="preserve"> un trai decent</w:t>
            </w:r>
            <w:r w:rsidRPr="00ED6D59">
              <w:rPr>
                <w:rFonts w:ascii="Trebuchet MS" w:hAnsi="Trebuchet MS"/>
                <w:sz w:val="22"/>
                <w:szCs w:val="22"/>
                <w:lang w:val="ro-RO"/>
              </w:rPr>
              <w:t>, aspect considerat a fi</w:t>
            </w:r>
            <w:r w:rsidR="00924103" w:rsidRPr="00ED6D59">
              <w:rPr>
                <w:rFonts w:ascii="Trebuchet MS" w:hAnsi="Trebuchet MS"/>
                <w:sz w:val="22"/>
                <w:szCs w:val="22"/>
                <w:lang w:val="ro-RO"/>
              </w:rPr>
              <w:t xml:space="preserve"> esențial pentru redresare, precum și pentru construirea unor economii echitabile și reziliente, </w:t>
            </w:r>
            <w:r w:rsidRPr="00ED6D59">
              <w:rPr>
                <w:rFonts w:ascii="Trebuchet MS" w:hAnsi="Trebuchet MS"/>
                <w:sz w:val="22"/>
                <w:szCs w:val="22"/>
                <w:lang w:val="ro-RO"/>
              </w:rPr>
              <w:t>în contextul eforturilor de combatere a efectelor negative socio-economice a pandemiei C</w:t>
            </w:r>
            <w:r w:rsidR="002C76E1">
              <w:rPr>
                <w:rFonts w:ascii="Trebuchet MS" w:hAnsi="Trebuchet MS"/>
                <w:sz w:val="22"/>
                <w:szCs w:val="22"/>
                <w:lang w:val="ro-RO"/>
              </w:rPr>
              <w:t>OVID-19</w:t>
            </w:r>
            <w:r w:rsidRPr="00ED6D59">
              <w:rPr>
                <w:rFonts w:ascii="Trebuchet MS" w:hAnsi="Trebuchet MS"/>
                <w:sz w:val="22"/>
                <w:szCs w:val="22"/>
                <w:lang w:val="ro-RO"/>
              </w:rPr>
              <w:t xml:space="preserve"> și de relansare economică</w:t>
            </w:r>
            <w:r w:rsidR="00924103" w:rsidRPr="00ED6D59">
              <w:rPr>
                <w:rFonts w:ascii="Trebuchet MS" w:hAnsi="Trebuchet MS"/>
                <w:sz w:val="22"/>
                <w:szCs w:val="22"/>
                <w:lang w:val="ro-RO"/>
              </w:rPr>
              <w:t>. Salariile minime sunt relevante atât în țările care se bazează exclusiv pe nivelurile salariale convenite în mod colectiv, cât și în cele cu un salariu minim prevăzut de lege.</w:t>
            </w:r>
          </w:p>
          <w:p w14:paraId="77DAA0CC" w14:textId="6523E761" w:rsidR="008D16F9" w:rsidRPr="00ED6D59" w:rsidRDefault="008D16F9" w:rsidP="00E131AB">
            <w:pPr>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Comisia </w:t>
            </w:r>
            <w:r w:rsidR="002108AD">
              <w:rPr>
                <w:rFonts w:ascii="Trebuchet MS" w:hAnsi="Trebuchet MS"/>
                <w:sz w:val="22"/>
                <w:szCs w:val="22"/>
                <w:lang w:val="ro-RO"/>
              </w:rPr>
              <w:t xml:space="preserve">Europeană </w:t>
            </w:r>
            <w:r w:rsidRPr="00ED6D59">
              <w:rPr>
                <w:rFonts w:ascii="Trebuchet MS" w:hAnsi="Trebuchet MS"/>
                <w:sz w:val="22"/>
                <w:szCs w:val="22"/>
                <w:lang w:val="ro-RO"/>
              </w:rPr>
              <w:t>nu urmărește stabilirea unui salariu minim european uniform, nici armonizarea sistemelor minime de stabilire a salariilor. Orice eventuală măsură ar urma să fie aplicată diferit, în funcție de sistemele de stabilire a salariului minim și de tradițiile statului membru, cu respectarea deplină a competențelor naționale și a libertății contractuale a partenerilor sociali.</w:t>
            </w:r>
          </w:p>
          <w:p w14:paraId="1957ACEB" w14:textId="77777777" w:rsidR="008D16F9" w:rsidRPr="00ED6D59" w:rsidRDefault="007C2328" w:rsidP="004D3A71">
            <w:pPr>
              <w:spacing w:after="120" w:line="276" w:lineRule="auto"/>
              <w:jc w:val="both"/>
              <w:rPr>
                <w:rFonts w:ascii="Trebuchet MS" w:hAnsi="Trebuchet MS"/>
                <w:bCs/>
                <w:sz w:val="22"/>
                <w:szCs w:val="22"/>
              </w:rPr>
            </w:pPr>
            <w:r w:rsidRPr="00ED6D59">
              <w:rPr>
                <w:rFonts w:ascii="Trebuchet MS" w:hAnsi="Trebuchet MS"/>
                <w:sz w:val="22"/>
                <w:szCs w:val="22"/>
                <w:lang w:val="ro-RO"/>
              </w:rPr>
              <w:t xml:space="preserve">Nu în ultimul rând, </w:t>
            </w:r>
            <w:r w:rsidR="00235DCB" w:rsidRPr="00ED6D59">
              <w:rPr>
                <w:rFonts w:ascii="Trebuchet MS" w:hAnsi="Trebuchet MS"/>
                <w:sz w:val="22"/>
                <w:szCs w:val="22"/>
                <w:lang w:val="ro-RO"/>
              </w:rPr>
              <w:t xml:space="preserve">în vederea asigurării unei protecții sociale adecvate în perioada în care persoana beneficiază de indemnizație de șomaj se </w:t>
            </w:r>
            <w:r w:rsidR="0014288F" w:rsidRPr="00ED6D59">
              <w:rPr>
                <w:rFonts w:ascii="Trebuchet MS" w:hAnsi="Trebuchet MS"/>
                <w:sz w:val="22"/>
                <w:szCs w:val="22"/>
                <w:lang w:val="ro-RO"/>
              </w:rPr>
              <w:t xml:space="preserve">au în vedere </w:t>
            </w:r>
            <w:r w:rsidR="00235DCB" w:rsidRPr="00ED6D59">
              <w:rPr>
                <w:rFonts w:ascii="Trebuchet MS" w:hAnsi="Trebuchet MS"/>
                <w:sz w:val="22"/>
                <w:szCs w:val="22"/>
                <w:lang w:val="ro-RO"/>
              </w:rPr>
              <w:t>identificarea și stabilirea unor modalități de optimizare a sistemului de acordare a indemnizației de șomaj și a valorii acesteia.</w:t>
            </w:r>
          </w:p>
        </w:tc>
      </w:tr>
    </w:tbl>
    <w:p w14:paraId="1039B56F" w14:textId="77777777" w:rsidR="00667F82" w:rsidRPr="00ED6D59" w:rsidRDefault="00667F82" w:rsidP="007930D9">
      <w:pPr>
        <w:spacing w:after="120" w:line="276" w:lineRule="auto"/>
        <w:jc w:val="both"/>
        <w:rPr>
          <w:rFonts w:ascii="Trebuchet MS" w:eastAsia="Times New Roman" w:hAnsi="Trebuchet MS"/>
          <w:b/>
          <w:lang w:val="ro-RO"/>
        </w:rPr>
      </w:pPr>
    </w:p>
    <w:p w14:paraId="10F21275" w14:textId="77777777" w:rsidR="00667F82" w:rsidRPr="00ED6D59" w:rsidRDefault="00667F82" w:rsidP="007930D9">
      <w:pPr>
        <w:spacing w:after="120" w:line="276" w:lineRule="auto"/>
        <w:jc w:val="both"/>
        <w:rPr>
          <w:rFonts w:ascii="Trebuchet MS" w:eastAsia="Times New Roman" w:hAnsi="Trebuchet MS" w:cs="Calibri"/>
          <w:b/>
          <w:bCs/>
          <w:lang w:val="ro-RO"/>
        </w:rPr>
      </w:pPr>
      <w:r w:rsidRPr="00ED6D59">
        <w:rPr>
          <w:rFonts w:ascii="Trebuchet MS" w:hAnsi="Trebuchet MS"/>
          <w:b/>
          <w:bCs/>
          <w:lang w:val="ro-RO"/>
        </w:rPr>
        <w:t>Măsur</w:t>
      </w:r>
      <w:r w:rsidR="000862E4" w:rsidRPr="00ED6D59">
        <w:rPr>
          <w:rFonts w:ascii="Trebuchet MS" w:hAnsi="Trebuchet MS"/>
          <w:b/>
          <w:bCs/>
          <w:lang w:val="ro-RO"/>
        </w:rPr>
        <w:t>i / acțiuni</w:t>
      </w:r>
      <w:r w:rsidR="006D3800" w:rsidRPr="00ED6D59">
        <w:rPr>
          <w:rFonts w:ascii="Trebuchet MS" w:hAnsi="Trebuchet MS"/>
          <w:b/>
          <w:bCs/>
          <w:lang w:val="ro-RO"/>
        </w:rPr>
        <w:t>:</w:t>
      </w:r>
    </w:p>
    <w:p w14:paraId="31BACFA6" w14:textId="77777777" w:rsidR="00920C7D" w:rsidRDefault="00920C7D" w:rsidP="007278A8">
      <w:pPr>
        <w:pStyle w:val="ListParagraph"/>
        <w:numPr>
          <w:ilvl w:val="0"/>
          <w:numId w:val="24"/>
        </w:numPr>
        <w:spacing w:after="120"/>
        <w:ind w:left="426" w:hanging="426"/>
        <w:jc w:val="both"/>
        <w:rPr>
          <w:rFonts w:ascii="Trebuchet MS" w:hAnsi="Trebuchet MS"/>
          <w:bCs/>
        </w:rPr>
      </w:pPr>
      <w:r>
        <w:rPr>
          <w:rFonts w:ascii="Trebuchet MS" w:hAnsi="Trebuchet MS"/>
          <w:bCs/>
        </w:rPr>
        <w:t>dezvoltarea</w:t>
      </w:r>
      <w:r w:rsidRPr="00ED6D59">
        <w:rPr>
          <w:rFonts w:ascii="Trebuchet MS" w:hAnsi="Trebuchet MS"/>
          <w:bCs/>
        </w:rPr>
        <w:t xml:space="preserve"> </w:t>
      </w:r>
      <w:r>
        <w:rPr>
          <w:rFonts w:ascii="Trebuchet MS" w:hAnsi="Trebuchet MS"/>
          <w:bCs/>
        </w:rPr>
        <w:t xml:space="preserve">unui </w:t>
      </w:r>
      <w:r w:rsidR="00D90AC8" w:rsidRPr="00ED6D59">
        <w:rPr>
          <w:rFonts w:ascii="Trebuchet MS" w:hAnsi="Trebuchet MS"/>
          <w:bCs/>
        </w:rPr>
        <w:t xml:space="preserve">cadru de reglementare </w:t>
      </w:r>
      <w:r>
        <w:rPr>
          <w:rFonts w:ascii="Trebuchet MS" w:hAnsi="Trebuchet MS"/>
          <w:bCs/>
        </w:rPr>
        <w:t>stimulativ pentru</w:t>
      </w:r>
      <w:r w:rsidR="00D90AC8" w:rsidRPr="00ED6D59">
        <w:rPr>
          <w:rFonts w:ascii="Trebuchet MS" w:hAnsi="Trebuchet MS"/>
          <w:bCs/>
        </w:rPr>
        <w:t xml:space="preserve"> </w:t>
      </w:r>
      <w:r w:rsidR="00E42B0E">
        <w:rPr>
          <w:rFonts w:ascii="Trebuchet MS" w:hAnsi="Trebuchet MS"/>
          <w:bCs/>
        </w:rPr>
        <w:t>noil</w:t>
      </w:r>
      <w:r>
        <w:rPr>
          <w:rFonts w:ascii="Trebuchet MS" w:hAnsi="Trebuchet MS"/>
          <w:bCs/>
        </w:rPr>
        <w:t>e</w:t>
      </w:r>
      <w:r w:rsidR="00D90AC8" w:rsidRPr="00ED6D59">
        <w:rPr>
          <w:rFonts w:ascii="Trebuchet MS" w:hAnsi="Trebuchet MS"/>
          <w:bCs/>
        </w:rPr>
        <w:t xml:space="preserve"> forme de ocupare </w:t>
      </w:r>
      <w:r w:rsidR="00D139D3">
        <w:rPr>
          <w:rFonts w:ascii="Trebuchet MS" w:hAnsi="Trebuchet MS"/>
          <w:bCs/>
        </w:rPr>
        <w:t>a forței de muncă</w:t>
      </w:r>
      <w:r>
        <w:rPr>
          <w:rFonts w:ascii="Trebuchet MS" w:hAnsi="Trebuchet MS"/>
          <w:bCs/>
        </w:rPr>
        <w:t>, concomitent cu asigurarea</w:t>
      </w:r>
      <w:r w:rsidRPr="00920C7D">
        <w:rPr>
          <w:rFonts w:ascii="Trebuchet MS" w:hAnsi="Trebuchet MS"/>
          <w:bCs/>
        </w:rPr>
        <w:t xml:space="preserve"> </w:t>
      </w:r>
      <w:r w:rsidRPr="00ED6D59">
        <w:rPr>
          <w:rFonts w:ascii="Trebuchet MS" w:hAnsi="Trebuchet MS"/>
          <w:bCs/>
        </w:rPr>
        <w:t>echilibru</w:t>
      </w:r>
      <w:r>
        <w:rPr>
          <w:rFonts w:ascii="Trebuchet MS" w:hAnsi="Trebuchet MS"/>
          <w:bCs/>
        </w:rPr>
        <w:t>lui</w:t>
      </w:r>
      <w:r w:rsidRPr="00ED6D59">
        <w:rPr>
          <w:rFonts w:ascii="Trebuchet MS" w:hAnsi="Trebuchet MS"/>
          <w:bCs/>
        </w:rPr>
        <w:t xml:space="preserve"> între flexibilizarea pieței mun</w:t>
      </w:r>
      <w:r w:rsidR="003C59F8">
        <w:rPr>
          <w:rFonts w:ascii="Trebuchet MS" w:hAnsi="Trebuchet MS"/>
          <w:bCs/>
        </w:rPr>
        <w:t>cii și securitatea lucrătorilor</w:t>
      </w:r>
      <w:r>
        <w:rPr>
          <w:rFonts w:ascii="Trebuchet MS" w:hAnsi="Trebuchet MS"/>
          <w:bCs/>
        </w:rPr>
        <w:t>;</w:t>
      </w:r>
    </w:p>
    <w:p w14:paraId="66BCCF2C" w14:textId="77777777" w:rsidR="00293A19" w:rsidRPr="00293A19" w:rsidRDefault="003C59F8" w:rsidP="00293A19">
      <w:pPr>
        <w:pStyle w:val="ListParagraph"/>
        <w:numPr>
          <w:ilvl w:val="0"/>
          <w:numId w:val="24"/>
        </w:numPr>
        <w:spacing w:after="120"/>
        <w:ind w:left="426" w:hanging="426"/>
        <w:jc w:val="both"/>
        <w:rPr>
          <w:rFonts w:ascii="Trebuchet MS" w:hAnsi="Trebuchet MS"/>
          <w:bCs/>
        </w:rPr>
      </w:pPr>
      <w:r>
        <w:rPr>
          <w:rFonts w:ascii="Trebuchet MS" w:hAnsi="Trebuchet MS"/>
          <w:bCs/>
        </w:rPr>
        <w:t xml:space="preserve">măsuri de </w:t>
      </w:r>
      <w:r w:rsidR="00293A19">
        <w:rPr>
          <w:rFonts w:ascii="Trebuchet MS" w:hAnsi="Trebuchet MS"/>
          <w:bCs/>
        </w:rPr>
        <w:t xml:space="preserve">sporire a nivelului de </w:t>
      </w:r>
      <w:r>
        <w:rPr>
          <w:rFonts w:ascii="Trebuchet MS" w:hAnsi="Trebuchet MS"/>
          <w:bCs/>
        </w:rPr>
        <w:t xml:space="preserve">informare și conștientizare </w:t>
      </w:r>
      <w:r w:rsidR="00293A19">
        <w:rPr>
          <w:rFonts w:ascii="Trebuchet MS" w:hAnsi="Trebuchet MS"/>
          <w:bCs/>
        </w:rPr>
        <w:t>a angajatorilor și angajaților cu privire la noile forme de ocupare;</w:t>
      </w:r>
    </w:p>
    <w:p w14:paraId="7464A9D7" w14:textId="77777777" w:rsidR="00920C7D" w:rsidRDefault="00D85737" w:rsidP="00920C7D">
      <w:pPr>
        <w:pStyle w:val="ListParagraph"/>
        <w:numPr>
          <w:ilvl w:val="0"/>
          <w:numId w:val="24"/>
        </w:numPr>
        <w:spacing w:after="120"/>
        <w:ind w:left="426" w:hanging="426"/>
        <w:jc w:val="both"/>
        <w:rPr>
          <w:rFonts w:ascii="Trebuchet MS" w:hAnsi="Trebuchet MS"/>
          <w:bCs/>
        </w:rPr>
      </w:pPr>
      <w:r>
        <w:rPr>
          <w:rFonts w:ascii="Trebuchet MS" w:hAnsi="Trebuchet MS"/>
          <w:bCs/>
        </w:rPr>
        <w:t xml:space="preserve">sprijinirea </w:t>
      </w:r>
      <w:r w:rsidR="00920C7D" w:rsidRPr="005879EB">
        <w:rPr>
          <w:rFonts w:ascii="Trebuchet MS" w:hAnsi="Trebuchet MS"/>
          <w:bCs/>
        </w:rPr>
        <w:t>întreprinderi</w:t>
      </w:r>
      <w:r>
        <w:rPr>
          <w:rFonts w:ascii="Trebuchet MS" w:hAnsi="Trebuchet MS"/>
          <w:bCs/>
        </w:rPr>
        <w:t>lor</w:t>
      </w:r>
      <w:r w:rsidR="00920C7D" w:rsidRPr="005879EB">
        <w:rPr>
          <w:rFonts w:ascii="Trebuchet MS" w:hAnsi="Trebuchet MS"/>
          <w:bCs/>
        </w:rPr>
        <w:t xml:space="preserve"> pentru dezvoltarea şi implementarea </w:t>
      </w:r>
      <w:r w:rsidR="00920C7D">
        <w:rPr>
          <w:rFonts w:ascii="Trebuchet MS" w:hAnsi="Trebuchet MS"/>
          <w:bCs/>
        </w:rPr>
        <w:t xml:space="preserve">de </w:t>
      </w:r>
      <w:r w:rsidR="00920C7D" w:rsidRPr="00293A19">
        <w:rPr>
          <w:rFonts w:ascii="Trebuchet MS" w:hAnsi="Trebuchet MS"/>
          <w:bCs/>
        </w:rPr>
        <w:t>modele organizaţionale adecvate noilor forme de ocupare a forței de muncă</w:t>
      </w:r>
      <w:r w:rsidR="00920C7D">
        <w:rPr>
          <w:rFonts w:ascii="Trebuchet MS" w:hAnsi="Trebuchet MS"/>
          <w:bCs/>
        </w:rPr>
        <w:t>, în condiții de debirocratizare și digitalizare</w:t>
      </w:r>
      <w:r w:rsidR="00920C7D" w:rsidRPr="00293A19">
        <w:rPr>
          <w:rFonts w:ascii="Trebuchet MS" w:hAnsi="Trebuchet MS"/>
          <w:bCs/>
        </w:rPr>
        <w:t>;</w:t>
      </w:r>
    </w:p>
    <w:p w14:paraId="54D49BA9" w14:textId="77777777" w:rsidR="008875CD" w:rsidRPr="00ED6D59" w:rsidRDefault="008875CD" w:rsidP="004A2671">
      <w:pPr>
        <w:pStyle w:val="ListParagraph"/>
        <w:numPr>
          <w:ilvl w:val="0"/>
          <w:numId w:val="24"/>
        </w:numPr>
        <w:spacing w:after="120"/>
        <w:ind w:left="426" w:hanging="426"/>
        <w:jc w:val="both"/>
        <w:rPr>
          <w:rFonts w:ascii="Trebuchet MS" w:hAnsi="Trebuchet MS"/>
          <w:bCs/>
        </w:rPr>
      </w:pPr>
      <w:r w:rsidRPr="00ED6D59">
        <w:rPr>
          <w:rFonts w:ascii="Trebuchet MS" w:hAnsi="Trebuchet MS"/>
          <w:bCs/>
        </w:rPr>
        <w:t>completarea/modificarea cadrului legal privind munca pe platforme în sensul asigurării unei protecții sociale adecvate lucrătorilor, inclusiv a celor care desfășoară o activitate independentă;</w:t>
      </w:r>
    </w:p>
    <w:p w14:paraId="7B64744A" w14:textId="77777777" w:rsidR="008875CD" w:rsidRDefault="008875CD" w:rsidP="007278A8">
      <w:pPr>
        <w:pStyle w:val="ListParagraph"/>
        <w:numPr>
          <w:ilvl w:val="0"/>
          <w:numId w:val="24"/>
        </w:numPr>
        <w:spacing w:after="120"/>
        <w:ind w:left="426" w:hanging="426"/>
        <w:jc w:val="both"/>
        <w:rPr>
          <w:rFonts w:ascii="Trebuchet MS" w:hAnsi="Trebuchet MS"/>
          <w:bCs/>
        </w:rPr>
      </w:pPr>
      <w:r w:rsidRPr="00ED6D59">
        <w:rPr>
          <w:rFonts w:ascii="Trebuchet MS" w:hAnsi="Trebuchet MS"/>
          <w:bCs/>
        </w:rPr>
        <w:t>armonizarea legislației cu viziunea europeană privind salariul minim;</w:t>
      </w:r>
    </w:p>
    <w:p w14:paraId="57CE292D" w14:textId="77777777" w:rsidR="009456CD" w:rsidRPr="00ED6D59" w:rsidRDefault="009456CD" w:rsidP="007278A8">
      <w:pPr>
        <w:pStyle w:val="ListParagraph"/>
        <w:numPr>
          <w:ilvl w:val="0"/>
          <w:numId w:val="24"/>
        </w:numPr>
        <w:spacing w:after="120"/>
        <w:ind w:left="426" w:hanging="426"/>
        <w:jc w:val="both"/>
        <w:rPr>
          <w:rFonts w:ascii="Trebuchet MS" w:hAnsi="Trebuchet MS"/>
          <w:bCs/>
        </w:rPr>
      </w:pPr>
      <w:r w:rsidRPr="00E822A7">
        <w:rPr>
          <w:rFonts w:ascii="Trebuchet MS" w:hAnsi="Trebuchet MS"/>
          <w:bCs/>
        </w:rPr>
        <w:t xml:space="preserve">stimularea negocierilor colective în vederea asigurării unor salarii echitabile </w:t>
      </w:r>
      <w:r w:rsidR="005A0D1C">
        <w:rPr>
          <w:rFonts w:ascii="Trebuchet MS" w:hAnsi="Trebuchet MS"/>
          <w:bCs/>
        </w:rPr>
        <w:t>pentru un nivel de trai decent î</w:t>
      </w:r>
      <w:r w:rsidRPr="00E822A7">
        <w:rPr>
          <w:rFonts w:ascii="Trebuchet MS" w:hAnsi="Trebuchet MS"/>
          <w:bCs/>
        </w:rPr>
        <w:t>n scopul asigurării convergenței cu celelalte state europene și contribuind astfel la reducerea impactului sărăciei în muncă;</w:t>
      </w:r>
    </w:p>
    <w:p w14:paraId="1B0E8B93" w14:textId="77777777" w:rsidR="009456CD" w:rsidRPr="004967C2" w:rsidRDefault="008875CD" w:rsidP="004967C2">
      <w:pPr>
        <w:pStyle w:val="ListParagraph"/>
        <w:numPr>
          <w:ilvl w:val="0"/>
          <w:numId w:val="24"/>
        </w:numPr>
        <w:spacing w:after="120"/>
        <w:ind w:left="426" w:hanging="426"/>
        <w:jc w:val="both"/>
        <w:rPr>
          <w:rFonts w:ascii="Trebuchet MS" w:hAnsi="Trebuchet MS"/>
          <w:bCs/>
        </w:rPr>
      </w:pPr>
      <w:r w:rsidRPr="00ED6D59">
        <w:rPr>
          <w:rFonts w:ascii="Trebuchet MS" w:hAnsi="Trebuchet MS"/>
          <w:bCs/>
        </w:rPr>
        <w:t>identificarea și stabilirea unor modalități de optimizare a sistemului de acordare a indemnizației de șomaj și a valorii acesteia</w:t>
      </w:r>
      <w:r w:rsidR="00835185">
        <w:rPr>
          <w:rFonts w:ascii="Trebuchet MS" w:hAnsi="Trebuchet MS"/>
          <w:bCs/>
        </w:rPr>
        <w:t>;</w:t>
      </w:r>
    </w:p>
    <w:p w14:paraId="180D5348" w14:textId="77777777" w:rsidR="009456CD" w:rsidRPr="00B40777" w:rsidRDefault="009456CD" w:rsidP="004967C2">
      <w:pPr>
        <w:pStyle w:val="ListParagraph"/>
        <w:numPr>
          <w:ilvl w:val="0"/>
          <w:numId w:val="24"/>
        </w:numPr>
        <w:spacing w:after="120"/>
        <w:ind w:left="426" w:hanging="426"/>
        <w:jc w:val="both"/>
        <w:rPr>
          <w:rFonts w:ascii="Trebuchet MS" w:hAnsi="Trebuchet MS"/>
          <w:bCs/>
        </w:rPr>
      </w:pPr>
      <w:r w:rsidRPr="00B40777">
        <w:rPr>
          <w:rFonts w:ascii="Trebuchet MS" w:hAnsi="Trebuchet MS"/>
        </w:rPr>
        <w:t>identificarea</w:t>
      </w:r>
      <w:r w:rsidRPr="00B40777">
        <w:rPr>
          <w:rFonts w:ascii="Trebuchet MS" w:hAnsi="Trebuchet MS"/>
          <w:bCs/>
        </w:rPr>
        <w:t xml:space="preserve"> </w:t>
      </w:r>
      <w:r w:rsidR="00285EF6" w:rsidRPr="00B40777">
        <w:rPr>
          <w:rFonts w:ascii="Trebuchet MS" w:hAnsi="Trebuchet MS"/>
          <w:bCs/>
        </w:rPr>
        <w:t>de instrumente/mecanisme</w:t>
      </w:r>
      <w:r w:rsidRPr="00B40777">
        <w:rPr>
          <w:rFonts w:ascii="Trebuchet MS" w:hAnsi="Trebuchet MS"/>
          <w:bCs/>
        </w:rPr>
        <w:t xml:space="preserve"> </w:t>
      </w:r>
      <w:r w:rsidR="00285EF6" w:rsidRPr="00B40777">
        <w:rPr>
          <w:rFonts w:ascii="Trebuchet MS" w:hAnsi="Trebuchet MS"/>
          <w:bCs/>
        </w:rPr>
        <w:t xml:space="preserve">care să asigure un </w:t>
      </w:r>
      <w:r w:rsidRPr="00B40777">
        <w:rPr>
          <w:rFonts w:ascii="Trebuchet MS" w:hAnsi="Trebuchet MS"/>
          <w:bCs/>
        </w:rPr>
        <w:t xml:space="preserve">nivel </w:t>
      </w:r>
      <w:r w:rsidR="0009276F" w:rsidRPr="00B40777">
        <w:rPr>
          <w:rFonts w:ascii="Trebuchet MS" w:hAnsi="Trebuchet MS"/>
          <w:bCs/>
        </w:rPr>
        <w:t>adecvat</w:t>
      </w:r>
      <w:r w:rsidRPr="00B40777">
        <w:rPr>
          <w:rFonts w:ascii="Trebuchet MS" w:hAnsi="Trebuchet MS"/>
          <w:bCs/>
        </w:rPr>
        <w:t xml:space="preserve"> de protecție socială pentru toți lucrătorii,</w:t>
      </w:r>
      <w:r w:rsidR="0009276F" w:rsidRPr="00B40777">
        <w:rPr>
          <w:rFonts w:ascii="Trebuchet MS" w:hAnsi="Trebuchet MS"/>
          <w:bCs/>
        </w:rPr>
        <w:t xml:space="preserve"> în special</w:t>
      </w:r>
      <w:r w:rsidRPr="00B40777">
        <w:rPr>
          <w:rFonts w:ascii="Trebuchet MS" w:hAnsi="Trebuchet MS"/>
          <w:bCs/>
        </w:rPr>
        <w:t xml:space="preserve"> în cazul lucrătorilor sezonieri</w:t>
      </w:r>
      <w:r w:rsidR="0009276F" w:rsidRPr="00B40777">
        <w:rPr>
          <w:rFonts w:ascii="Trebuchet MS" w:hAnsi="Trebuchet MS"/>
          <w:bCs/>
        </w:rPr>
        <w:t>/ pe perioadă determinată</w:t>
      </w:r>
      <w:r w:rsidRPr="00B40777">
        <w:rPr>
          <w:rFonts w:ascii="Trebuchet MS" w:hAnsi="Trebuchet MS"/>
          <w:bCs/>
        </w:rPr>
        <w:t xml:space="preserve"> și ocazionali</w:t>
      </w:r>
      <w:r w:rsidR="0009276F" w:rsidRPr="00B40777">
        <w:rPr>
          <w:rFonts w:ascii="Trebuchet MS" w:hAnsi="Trebuchet MS"/>
          <w:bCs/>
        </w:rPr>
        <w:t>/zilieri</w:t>
      </w:r>
      <w:r w:rsidR="00B40777">
        <w:rPr>
          <w:rFonts w:ascii="Trebuchet MS" w:hAnsi="Trebuchet MS"/>
          <w:bCs/>
        </w:rPr>
        <w:t>.</w:t>
      </w:r>
    </w:p>
    <w:p w14:paraId="5240B291" w14:textId="77777777" w:rsidR="008875CD" w:rsidRPr="00B40777" w:rsidRDefault="008875CD" w:rsidP="00B40777">
      <w:pPr>
        <w:pStyle w:val="ListParagraph"/>
        <w:spacing w:after="120"/>
        <w:ind w:left="426"/>
        <w:jc w:val="both"/>
        <w:rPr>
          <w:rFonts w:ascii="Trebuchet MS" w:hAnsi="Trebuchet MS"/>
          <w:bCs/>
        </w:rPr>
      </w:pPr>
    </w:p>
    <w:p w14:paraId="170F5479" w14:textId="77777777" w:rsidR="009A3E29" w:rsidRPr="00ED6D59" w:rsidRDefault="009A3E29" w:rsidP="007930D9">
      <w:pPr>
        <w:pStyle w:val="ListParagraph"/>
        <w:spacing w:after="120"/>
        <w:ind w:left="1080"/>
        <w:rPr>
          <w:rFonts w:ascii="Trebuchet MS" w:eastAsia="MS Mincho" w:hAnsi="Trebuchet MS" w:cs="Calibri"/>
          <w:b/>
          <w:bCs/>
          <w:lang w:eastAsia="ja-JP"/>
        </w:rPr>
      </w:pPr>
    </w:p>
    <w:p w14:paraId="422859BC" w14:textId="77777777" w:rsidR="004D0342" w:rsidRPr="00ED6D59" w:rsidRDefault="002859C1" w:rsidP="009A3E29">
      <w:pPr>
        <w:spacing w:after="120" w:line="276" w:lineRule="auto"/>
        <w:jc w:val="both"/>
        <w:rPr>
          <w:rFonts w:ascii="Trebuchet MS" w:hAnsi="Trebuchet MS"/>
          <w:b/>
          <w:bCs/>
          <w:lang w:val="ro-RO"/>
        </w:rPr>
      </w:pPr>
      <w:r w:rsidRPr="00ED6D59">
        <w:rPr>
          <w:rFonts w:ascii="Trebuchet MS" w:eastAsia="MS Mincho" w:hAnsi="Trebuchet MS" w:cs="Calibri"/>
          <w:b/>
          <w:bCs/>
          <w:lang w:val="ro-RO" w:eastAsia="ja-JP"/>
        </w:rPr>
        <w:t>DIRECȚ</w:t>
      </w:r>
      <w:r w:rsidR="00C1643C" w:rsidRPr="00ED6D59">
        <w:rPr>
          <w:rFonts w:ascii="Trebuchet MS" w:eastAsia="MS Mincho" w:hAnsi="Trebuchet MS" w:cs="Calibri"/>
          <w:b/>
          <w:bCs/>
          <w:lang w:val="ro-RO" w:eastAsia="ja-JP"/>
        </w:rPr>
        <w:t>IA DE ACȚ</w:t>
      </w:r>
      <w:r w:rsidR="004D0342" w:rsidRPr="00ED6D59">
        <w:rPr>
          <w:rFonts w:ascii="Trebuchet MS" w:eastAsia="MS Mincho" w:hAnsi="Trebuchet MS" w:cs="Calibri"/>
          <w:b/>
          <w:bCs/>
          <w:lang w:val="ro-RO" w:eastAsia="ja-JP"/>
        </w:rPr>
        <w:t xml:space="preserve">IUNE </w:t>
      </w:r>
      <w:r w:rsidR="00F67813" w:rsidRPr="00ED6D59">
        <w:rPr>
          <w:rFonts w:ascii="Trebuchet MS" w:hAnsi="Trebuchet MS"/>
          <w:b/>
          <w:bCs/>
          <w:lang w:val="ro-RO"/>
        </w:rPr>
        <w:t>2</w:t>
      </w:r>
      <w:r w:rsidR="00667F82" w:rsidRPr="00ED6D59">
        <w:rPr>
          <w:rFonts w:ascii="Trebuchet MS" w:hAnsi="Trebuchet MS"/>
          <w:b/>
          <w:bCs/>
          <w:lang w:val="ro-RO"/>
        </w:rPr>
        <w:t>:</w:t>
      </w:r>
    </w:p>
    <w:p w14:paraId="2107487B" w14:textId="77777777" w:rsidR="00DF70D7" w:rsidRPr="00ED6D59" w:rsidRDefault="00DF70D7" w:rsidP="007930D9">
      <w:pPr>
        <w:spacing w:after="120" w:line="276" w:lineRule="auto"/>
        <w:jc w:val="both"/>
        <w:rPr>
          <w:rFonts w:ascii="Trebuchet MS" w:hAnsi="Trebuchet MS"/>
          <w:b/>
          <w:bCs/>
          <w:lang w:val="ro-RO"/>
        </w:rPr>
      </w:pPr>
      <w:r w:rsidRPr="00ED6D59">
        <w:rPr>
          <w:rFonts w:ascii="Trebuchet MS" w:hAnsi="Trebuchet MS"/>
          <w:b/>
          <w:bCs/>
          <w:lang w:val="ro-RO"/>
        </w:rPr>
        <w:lastRenderedPageBreak/>
        <w:t xml:space="preserve">Crearea </w:t>
      </w:r>
      <w:r w:rsidRPr="00ED6D59">
        <w:rPr>
          <w:rFonts w:ascii="Trebuchet MS" w:hAnsi="Trebuchet MS"/>
          <w:b/>
          <w:bCs/>
          <w:lang w:val="fr-FR"/>
        </w:rPr>
        <w:t>unui sistem de monitorizare și evaluare a politicilor publice și</w:t>
      </w:r>
      <w:r w:rsidR="002B6277" w:rsidRPr="00ED6D59">
        <w:rPr>
          <w:rFonts w:ascii="Trebuchet MS" w:hAnsi="Trebuchet MS"/>
          <w:b/>
          <w:bCs/>
          <w:lang w:val="fr-FR"/>
        </w:rPr>
        <w:t xml:space="preserve"> de</w:t>
      </w:r>
      <w:r w:rsidR="00227988">
        <w:rPr>
          <w:rFonts w:ascii="Trebuchet MS" w:hAnsi="Trebuchet MS"/>
          <w:b/>
          <w:bCs/>
          <w:lang w:val="fr-FR"/>
        </w:rPr>
        <w:t xml:space="preserve"> </w:t>
      </w:r>
      <w:r w:rsidRPr="00ED6D59">
        <w:rPr>
          <w:rFonts w:ascii="Trebuchet MS" w:hAnsi="Trebuchet MS"/>
          <w:b/>
          <w:bCs/>
          <w:lang w:val="ro-RO"/>
        </w:rPr>
        <w:t>anticipare a modificărilor de pe piața muncii în vederea unei mai bune corelări între cerere și ofertă</w:t>
      </w:r>
    </w:p>
    <w:tbl>
      <w:tblPr>
        <w:tblStyle w:val="TableGrid"/>
        <w:tblW w:w="9351" w:type="dxa"/>
        <w:tblLook w:val="04A0" w:firstRow="1" w:lastRow="0" w:firstColumn="1" w:lastColumn="0" w:noHBand="0" w:noVBand="1"/>
      </w:tblPr>
      <w:tblGrid>
        <w:gridCol w:w="9351"/>
      </w:tblGrid>
      <w:tr w:rsidR="009E46A6" w:rsidRPr="00ED6D59" w14:paraId="65977834" w14:textId="77777777" w:rsidTr="007278A8">
        <w:tc>
          <w:tcPr>
            <w:tcW w:w="9351" w:type="dxa"/>
          </w:tcPr>
          <w:p w14:paraId="2F745F97" w14:textId="77777777" w:rsidR="00655564" w:rsidRPr="00ED6D59" w:rsidRDefault="00C322C0" w:rsidP="00227988">
            <w:pPr>
              <w:spacing w:after="120" w:line="276" w:lineRule="auto"/>
              <w:jc w:val="both"/>
              <w:rPr>
                <w:rFonts w:ascii="Trebuchet MS" w:hAnsi="Trebuchet MS"/>
                <w:sz w:val="22"/>
                <w:szCs w:val="22"/>
                <w:lang w:val="ro-RO"/>
              </w:rPr>
            </w:pPr>
            <w:r w:rsidRPr="00ED6D59">
              <w:rPr>
                <w:rFonts w:ascii="Trebuchet MS" w:hAnsi="Trebuchet MS"/>
                <w:sz w:val="22"/>
                <w:szCs w:val="22"/>
                <w:lang w:val="ro-RO"/>
              </w:rPr>
              <w:t>S</w:t>
            </w:r>
            <w:r w:rsidR="00DF36AF" w:rsidRPr="00ED6D59">
              <w:rPr>
                <w:rFonts w:ascii="Trebuchet MS" w:hAnsi="Trebuchet MS"/>
                <w:sz w:val="22"/>
                <w:szCs w:val="22"/>
                <w:lang w:val="ro-RO"/>
              </w:rPr>
              <w:t>istem</w:t>
            </w:r>
            <w:r w:rsidRPr="00ED6D59">
              <w:rPr>
                <w:rFonts w:ascii="Trebuchet MS" w:hAnsi="Trebuchet MS"/>
                <w:sz w:val="22"/>
                <w:szCs w:val="22"/>
                <w:lang w:val="ro-RO"/>
              </w:rPr>
              <w:t>ul</w:t>
            </w:r>
            <w:r w:rsidR="00DF36AF" w:rsidRPr="00ED6D59">
              <w:rPr>
                <w:rFonts w:ascii="Trebuchet MS" w:hAnsi="Trebuchet MS"/>
                <w:sz w:val="22"/>
                <w:szCs w:val="22"/>
                <w:lang w:val="ro-RO"/>
              </w:rPr>
              <w:t xml:space="preserve"> bazat pe </w:t>
            </w:r>
            <w:r w:rsidR="00655564" w:rsidRPr="00ED6D59">
              <w:rPr>
                <w:rFonts w:ascii="Trebuchet MS" w:hAnsi="Trebuchet MS"/>
                <w:sz w:val="22"/>
                <w:szCs w:val="22"/>
                <w:lang w:val="ro-RO"/>
              </w:rPr>
              <w:t>îmbunătățirea instrumentelor, proceselor și mecanismelor de monitorizare a informa</w:t>
            </w:r>
            <w:r w:rsidR="00243595" w:rsidRPr="00ED6D59">
              <w:rPr>
                <w:rFonts w:ascii="Trebuchet MS" w:hAnsi="Trebuchet MS"/>
                <w:sz w:val="22"/>
                <w:szCs w:val="22"/>
                <w:lang w:val="ro-RO"/>
              </w:rPr>
              <w:t>ț</w:t>
            </w:r>
            <w:r w:rsidR="00655564" w:rsidRPr="00ED6D59">
              <w:rPr>
                <w:rFonts w:ascii="Trebuchet MS" w:hAnsi="Trebuchet MS"/>
                <w:sz w:val="22"/>
                <w:szCs w:val="22"/>
                <w:lang w:val="ro-RO"/>
              </w:rPr>
              <w:t>iilor din pia</w:t>
            </w:r>
            <w:r w:rsidR="00243595" w:rsidRPr="00ED6D59">
              <w:rPr>
                <w:rFonts w:ascii="Trebuchet MS" w:hAnsi="Trebuchet MS"/>
                <w:sz w:val="22"/>
                <w:szCs w:val="22"/>
                <w:lang w:val="ro-RO"/>
              </w:rPr>
              <w:t>ț</w:t>
            </w:r>
            <w:r w:rsidR="00655564" w:rsidRPr="00ED6D59">
              <w:rPr>
                <w:rFonts w:ascii="Trebuchet MS" w:hAnsi="Trebuchet MS"/>
                <w:sz w:val="22"/>
                <w:szCs w:val="22"/>
                <w:lang w:val="ro-RO"/>
              </w:rPr>
              <w:t xml:space="preserve">a muncii, de anticipare a nevoii de competențe, de evaluare și monitorizare a politicilor publice privind măsurile active și formarea profesională </w:t>
            </w:r>
            <w:r w:rsidRPr="00ED6D59">
              <w:rPr>
                <w:rFonts w:ascii="Trebuchet MS" w:hAnsi="Trebuchet MS"/>
                <w:bCs/>
                <w:sz w:val="22"/>
                <w:szCs w:val="22"/>
                <w:lang w:val="ro-RO"/>
              </w:rPr>
              <w:t>va</w:t>
            </w:r>
            <w:r w:rsidR="00655564" w:rsidRPr="00ED6D59">
              <w:rPr>
                <w:rFonts w:ascii="Trebuchet MS" w:hAnsi="Trebuchet MS"/>
                <w:bCs/>
                <w:sz w:val="22"/>
                <w:szCs w:val="22"/>
                <w:lang w:val="ro-RO"/>
              </w:rPr>
              <w:t xml:space="preserve"> includ</w:t>
            </w:r>
            <w:r w:rsidRPr="00ED6D59">
              <w:rPr>
                <w:rFonts w:ascii="Trebuchet MS" w:hAnsi="Trebuchet MS" w:cs="Calibri"/>
                <w:bCs/>
                <w:sz w:val="22"/>
                <w:szCs w:val="22"/>
                <w:lang w:val="ro-RO"/>
              </w:rPr>
              <w:t>e</w:t>
            </w:r>
            <w:r w:rsidR="00655564" w:rsidRPr="00ED6D59">
              <w:rPr>
                <w:rFonts w:ascii="Trebuchet MS" w:hAnsi="Trebuchet MS"/>
                <w:bCs/>
                <w:sz w:val="22"/>
                <w:szCs w:val="22"/>
                <w:lang w:val="ro-RO"/>
              </w:rPr>
              <w:t xml:space="preserve"> previziuni periodice cu privire la dinamica cererii de for</w:t>
            </w:r>
            <w:r w:rsidR="00655564" w:rsidRPr="00ED6D59">
              <w:rPr>
                <w:rFonts w:ascii="Trebuchet MS" w:hAnsi="Trebuchet MS" w:cs="Calibri"/>
                <w:bCs/>
                <w:sz w:val="22"/>
                <w:szCs w:val="22"/>
                <w:lang w:val="ro-RO"/>
              </w:rPr>
              <w:t>ță</w:t>
            </w:r>
            <w:r w:rsidR="00655564" w:rsidRPr="00ED6D59">
              <w:rPr>
                <w:rFonts w:ascii="Trebuchet MS" w:hAnsi="Trebuchet MS"/>
                <w:bCs/>
                <w:sz w:val="22"/>
                <w:szCs w:val="22"/>
                <w:lang w:val="ro-RO"/>
              </w:rPr>
              <w:t xml:space="preserve"> de munc</w:t>
            </w:r>
            <w:r w:rsidR="00655564" w:rsidRPr="00ED6D59">
              <w:rPr>
                <w:rFonts w:ascii="Trebuchet MS" w:hAnsi="Trebuchet MS" w:cs="Calibri"/>
                <w:bCs/>
                <w:sz w:val="22"/>
                <w:szCs w:val="22"/>
                <w:lang w:val="ro-RO"/>
              </w:rPr>
              <w:t>ă</w:t>
            </w:r>
            <w:r w:rsidR="00655564" w:rsidRPr="00ED6D59">
              <w:rPr>
                <w:rFonts w:ascii="Trebuchet MS" w:hAnsi="Trebuchet MS"/>
                <w:bCs/>
                <w:sz w:val="22"/>
                <w:szCs w:val="22"/>
                <w:lang w:val="ro-RO"/>
              </w:rPr>
              <w:t xml:space="preserve"> pe sectoare de activitate, </w:t>
            </w:r>
            <w:r w:rsidR="00655564" w:rsidRPr="00ED6D59">
              <w:rPr>
                <w:rFonts w:ascii="Trebuchet MS" w:hAnsi="Trebuchet MS" w:cs="Berlin Sans FB"/>
                <w:bCs/>
                <w:sz w:val="22"/>
                <w:szCs w:val="22"/>
                <w:lang w:val="ro-RO"/>
              </w:rPr>
              <w:t>î</w:t>
            </w:r>
            <w:r w:rsidR="00655564" w:rsidRPr="00ED6D59">
              <w:rPr>
                <w:rFonts w:ascii="Trebuchet MS" w:hAnsi="Trebuchet MS"/>
                <w:bCs/>
                <w:sz w:val="22"/>
                <w:szCs w:val="22"/>
                <w:lang w:val="ro-RO"/>
              </w:rPr>
              <w:t xml:space="preserve">n profil regional </w:t>
            </w:r>
            <w:r w:rsidR="00655564" w:rsidRPr="00ED6D59">
              <w:rPr>
                <w:rFonts w:ascii="Trebuchet MS" w:hAnsi="Trebuchet MS" w:cs="Calibri"/>
                <w:bCs/>
                <w:sz w:val="22"/>
                <w:szCs w:val="22"/>
                <w:lang w:val="ro-RO"/>
              </w:rPr>
              <w:t>ș</w:t>
            </w:r>
            <w:r w:rsidR="00655564" w:rsidRPr="00ED6D59">
              <w:rPr>
                <w:rFonts w:ascii="Trebuchet MS" w:hAnsi="Trebuchet MS"/>
                <w:bCs/>
                <w:sz w:val="22"/>
                <w:szCs w:val="22"/>
                <w:lang w:val="ro-RO"/>
              </w:rPr>
              <w:t>i dup</w:t>
            </w:r>
            <w:r w:rsidR="00655564" w:rsidRPr="00ED6D59">
              <w:rPr>
                <w:rFonts w:ascii="Trebuchet MS" w:hAnsi="Trebuchet MS" w:cs="Calibri"/>
                <w:bCs/>
                <w:sz w:val="22"/>
                <w:szCs w:val="22"/>
                <w:lang w:val="ro-RO"/>
              </w:rPr>
              <w:t>ă</w:t>
            </w:r>
            <w:r w:rsidR="00655564" w:rsidRPr="00ED6D59">
              <w:rPr>
                <w:rFonts w:ascii="Trebuchet MS" w:hAnsi="Trebuchet MS"/>
                <w:bCs/>
                <w:sz w:val="22"/>
                <w:szCs w:val="22"/>
                <w:lang w:val="ro-RO"/>
              </w:rPr>
              <w:t xml:space="preserve"> mediu</w:t>
            </w:r>
            <w:r w:rsidR="00CA1F10" w:rsidRPr="00ED6D59">
              <w:rPr>
                <w:rFonts w:ascii="Trebuchet MS" w:hAnsi="Trebuchet MS"/>
                <w:bCs/>
                <w:sz w:val="22"/>
                <w:szCs w:val="22"/>
                <w:lang w:val="ro-RO"/>
              </w:rPr>
              <w:t>l</w:t>
            </w:r>
            <w:r w:rsidR="00655564" w:rsidRPr="00ED6D59">
              <w:rPr>
                <w:rFonts w:ascii="Trebuchet MS" w:hAnsi="Trebuchet MS"/>
                <w:bCs/>
                <w:sz w:val="22"/>
                <w:szCs w:val="22"/>
                <w:lang w:val="ro-RO"/>
              </w:rPr>
              <w:t xml:space="preserve"> reziden</w:t>
            </w:r>
            <w:r w:rsidR="00655564" w:rsidRPr="00ED6D59">
              <w:rPr>
                <w:rFonts w:ascii="Trebuchet MS" w:hAnsi="Trebuchet MS" w:cs="Calibri"/>
                <w:bCs/>
                <w:sz w:val="22"/>
                <w:szCs w:val="22"/>
                <w:lang w:val="ro-RO"/>
              </w:rPr>
              <w:t>ț</w:t>
            </w:r>
            <w:r w:rsidR="00655564" w:rsidRPr="00ED6D59">
              <w:rPr>
                <w:rFonts w:ascii="Trebuchet MS" w:hAnsi="Trebuchet MS"/>
                <w:bCs/>
                <w:sz w:val="22"/>
                <w:szCs w:val="22"/>
                <w:lang w:val="ro-RO"/>
              </w:rPr>
              <w:t>ial, în vederea cre</w:t>
            </w:r>
            <w:r w:rsidR="00655564" w:rsidRPr="00ED6D59">
              <w:rPr>
                <w:rFonts w:ascii="Trebuchet MS" w:hAnsi="Trebuchet MS" w:cs="Calibri"/>
                <w:bCs/>
                <w:sz w:val="22"/>
                <w:szCs w:val="22"/>
                <w:lang w:val="ro-RO"/>
              </w:rPr>
              <w:t>ș</w:t>
            </w:r>
            <w:r w:rsidR="00655564" w:rsidRPr="00ED6D59">
              <w:rPr>
                <w:rFonts w:ascii="Trebuchet MS" w:hAnsi="Trebuchet MS"/>
                <w:bCs/>
                <w:sz w:val="22"/>
                <w:szCs w:val="22"/>
                <w:lang w:val="ro-RO"/>
              </w:rPr>
              <w:t>terii predictibilit</w:t>
            </w:r>
            <w:r w:rsidR="00655564" w:rsidRPr="00ED6D59">
              <w:rPr>
                <w:rFonts w:ascii="Trebuchet MS" w:hAnsi="Trebuchet MS" w:cs="Calibri"/>
                <w:bCs/>
                <w:sz w:val="22"/>
                <w:szCs w:val="22"/>
                <w:lang w:val="ro-RO"/>
              </w:rPr>
              <w:t>ăț</w:t>
            </w:r>
            <w:r w:rsidR="00655564" w:rsidRPr="00ED6D59">
              <w:rPr>
                <w:rFonts w:ascii="Trebuchet MS" w:hAnsi="Trebuchet MS"/>
                <w:bCs/>
                <w:sz w:val="22"/>
                <w:szCs w:val="22"/>
                <w:lang w:val="ro-RO"/>
              </w:rPr>
              <w:t>ii aloc</w:t>
            </w:r>
            <w:r w:rsidR="00655564" w:rsidRPr="00ED6D59">
              <w:rPr>
                <w:rFonts w:ascii="Trebuchet MS" w:hAnsi="Trebuchet MS" w:cs="Calibri"/>
                <w:bCs/>
                <w:sz w:val="22"/>
                <w:szCs w:val="22"/>
                <w:lang w:val="ro-RO"/>
              </w:rPr>
              <w:t>ă</w:t>
            </w:r>
            <w:r w:rsidR="00655564" w:rsidRPr="00ED6D59">
              <w:rPr>
                <w:rFonts w:ascii="Trebuchet MS" w:hAnsi="Trebuchet MS"/>
                <w:bCs/>
                <w:sz w:val="22"/>
                <w:szCs w:val="22"/>
                <w:lang w:val="ro-RO"/>
              </w:rPr>
              <w:t xml:space="preserve">rilor </w:t>
            </w:r>
            <w:r w:rsidR="00655564" w:rsidRPr="00ED6D59">
              <w:rPr>
                <w:rFonts w:ascii="Trebuchet MS" w:hAnsi="Trebuchet MS" w:cs="Calibri"/>
                <w:bCs/>
                <w:sz w:val="22"/>
                <w:szCs w:val="22"/>
                <w:lang w:val="ro-RO"/>
              </w:rPr>
              <w:t>ș</w:t>
            </w:r>
            <w:r w:rsidR="00655564" w:rsidRPr="00ED6D59">
              <w:rPr>
                <w:rFonts w:ascii="Trebuchet MS" w:hAnsi="Trebuchet MS"/>
                <w:bCs/>
                <w:sz w:val="22"/>
                <w:szCs w:val="22"/>
                <w:lang w:val="ro-RO"/>
              </w:rPr>
              <w:t>i realoc</w:t>
            </w:r>
            <w:r w:rsidR="00655564" w:rsidRPr="00ED6D59">
              <w:rPr>
                <w:rFonts w:ascii="Trebuchet MS" w:hAnsi="Trebuchet MS" w:cs="Calibri"/>
                <w:bCs/>
                <w:sz w:val="22"/>
                <w:szCs w:val="22"/>
                <w:lang w:val="ro-RO"/>
              </w:rPr>
              <w:t>ă</w:t>
            </w:r>
            <w:r w:rsidR="00655564" w:rsidRPr="00ED6D59">
              <w:rPr>
                <w:rFonts w:ascii="Trebuchet MS" w:hAnsi="Trebuchet MS"/>
                <w:bCs/>
                <w:sz w:val="22"/>
                <w:szCs w:val="22"/>
                <w:lang w:val="ro-RO"/>
              </w:rPr>
              <w:t xml:space="preserve">rilor intra </w:t>
            </w:r>
            <w:r w:rsidR="00655564" w:rsidRPr="00ED6D59">
              <w:rPr>
                <w:rFonts w:ascii="Trebuchet MS" w:hAnsi="Trebuchet MS" w:cs="Calibri"/>
                <w:bCs/>
                <w:sz w:val="22"/>
                <w:szCs w:val="22"/>
                <w:lang w:val="ro-RO"/>
              </w:rPr>
              <w:t>ș</w:t>
            </w:r>
            <w:r w:rsidR="00655564" w:rsidRPr="00ED6D59">
              <w:rPr>
                <w:rFonts w:ascii="Trebuchet MS" w:hAnsi="Trebuchet MS"/>
                <w:bCs/>
                <w:sz w:val="22"/>
                <w:szCs w:val="22"/>
                <w:lang w:val="ro-RO"/>
              </w:rPr>
              <w:t>i inter sectoriale ale for</w:t>
            </w:r>
            <w:r w:rsidR="00655564" w:rsidRPr="00ED6D59">
              <w:rPr>
                <w:rFonts w:ascii="Trebuchet MS" w:hAnsi="Trebuchet MS" w:cs="Calibri"/>
                <w:bCs/>
                <w:sz w:val="22"/>
                <w:szCs w:val="22"/>
                <w:lang w:val="ro-RO"/>
              </w:rPr>
              <w:t>ț</w:t>
            </w:r>
            <w:r w:rsidR="00655564" w:rsidRPr="00ED6D59">
              <w:rPr>
                <w:rFonts w:ascii="Trebuchet MS" w:hAnsi="Trebuchet MS"/>
                <w:bCs/>
                <w:sz w:val="22"/>
                <w:szCs w:val="22"/>
                <w:lang w:val="ro-RO"/>
              </w:rPr>
              <w:t>ei de munc</w:t>
            </w:r>
            <w:r w:rsidR="00655564" w:rsidRPr="00ED6D59">
              <w:rPr>
                <w:rFonts w:ascii="Trebuchet MS" w:hAnsi="Trebuchet MS" w:cs="Calibri"/>
                <w:bCs/>
                <w:sz w:val="22"/>
                <w:szCs w:val="22"/>
                <w:lang w:val="ro-RO"/>
              </w:rPr>
              <w:t>ă</w:t>
            </w:r>
            <w:r w:rsidR="00655564" w:rsidRPr="00ED6D59">
              <w:rPr>
                <w:rFonts w:ascii="Trebuchet MS" w:hAnsi="Trebuchet MS"/>
                <w:bCs/>
                <w:sz w:val="22"/>
                <w:szCs w:val="22"/>
                <w:lang w:val="ro-RO"/>
              </w:rPr>
              <w:t>.</w:t>
            </w:r>
          </w:p>
          <w:p w14:paraId="1E83F395" w14:textId="77777777" w:rsidR="00667F82" w:rsidRPr="00ED6D59" w:rsidRDefault="00DF36AF" w:rsidP="00227988">
            <w:pPr>
              <w:spacing w:after="120" w:line="276" w:lineRule="auto"/>
              <w:jc w:val="both"/>
              <w:rPr>
                <w:rFonts w:ascii="Trebuchet MS" w:hAnsi="Trebuchet MS"/>
                <w:sz w:val="22"/>
                <w:szCs w:val="22"/>
                <w:lang w:val="ro-RO" w:eastAsia="ro-RO"/>
              </w:rPr>
            </w:pPr>
            <w:r w:rsidRPr="00ED6D59">
              <w:rPr>
                <w:rFonts w:ascii="Trebuchet MS" w:hAnsi="Trebuchet MS"/>
                <w:sz w:val="22"/>
                <w:szCs w:val="22"/>
                <w:lang w:val="ro-RO"/>
              </w:rPr>
              <w:t>Datel</w:t>
            </w:r>
            <w:r w:rsidR="00FA1AE5" w:rsidRPr="00ED6D59">
              <w:rPr>
                <w:rFonts w:ascii="Trebuchet MS" w:hAnsi="Trebuchet MS"/>
                <w:sz w:val="22"/>
                <w:szCs w:val="22"/>
                <w:lang w:val="ro-RO"/>
              </w:rPr>
              <w:t>e</w:t>
            </w:r>
            <w:r w:rsidRPr="00ED6D59">
              <w:rPr>
                <w:rFonts w:ascii="Trebuchet MS" w:hAnsi="Trebuchet MS"/>
                <w:sz w:val="22"/>
                <w:szCs w:val="22"/>
                <w:lang w:val="ro-RO"/>
              </w:rPr>
              <w:t xml:space="preserve"> obținute prin mecanismele create vor contribui la realizarea priorităților de politică publică ale Ministerului Muncii și Protecției Sociale, constituind o bază solidă pentru asigurarea</w:t>
            </w:r>
            <w:r w:rsidRPr="00ED6D59">
              <w:rPr>
                <w:rFonts w:ascii="Trebuchet MS" w:hAnsi="Trebuchet MS"/>
                <w:sz w:val="22"/>
                <w:szCs w:val="22"/>
                <w:lang w:val="ro-RO" w:eastAsia="ro-RO"/>
              </w:rPr>
              <w:t xml:space="preserve"> concordanței dintre cererea și oferta de forță de muncă și pentru creșterea calității serviciilor de ocupare în sensul furnizării unui răspuns adecvat nevoilor celor aflați în căutarea unui loc de muncă, dar și angajatorilor care au locuri de muncă vacante.</w:t>
            </w:r>
          </w:p>
          <w:p w14:paraId="472458CB" w14:textId="77777777" w:rsidR="00B614B6" w:rsidRDefault="006E6ABC" w:rsidP="00F65C6E">
            <w:pPr>
              <w:spacing w:line="276" w:lineRule="auto"/>
              <w:jc w:val="both"/>
              <w:rPr>
                <w:rFonts w:ascii="Trebuchet MS" w:hAnsi="Trebuchet MS"/>
                <w:sz w:val="22"/>
                <w:szCs w:val="22"/>
                <w:lang w:val="ro-RO" w:eastAsia="ro-RO"/>
              </w:rPr>
            </w:pPr>
            <w:r w:rsidRPr="00ED6D59">
              <w:rPr>
                <w:rFonts w:ascii="Trebuchet MS" w:hAnsi="Trebuchet MS"/>
                <w:sz w:val="22"/>
                <w:szCs w:val="22"/>
                <w:lang w:val="ro-RO" w:eastAsia="ro-RO"/>
              </w:rPr>
              <w:t xml:space="preserve">Astfel, schimbările survenite în economia națională, precum și pe piața forței de muncă, și în special în contextul generat de pandemia de </w:t>
            </w:r>
            <w:r w:rsidR="002916F2" w:rsidRPr="00ED6D59">
              <w:rPr>
                <w:rFonts w:ascii="Trebuchet MS" w:hAnsi="Trebuchet MS"/>
                <w:sz w:val="22"/>
                <w:szCs w:val="22"/>
                <w:lang w:val="ro-RO" w:eastAsia="ro-RO"/>
              </w:rPr>
              <w:t>SARS COV-2</w:t>
            </w:r>
            <w:r w:rsidR="00896918">
              <w:rPr>
                <w:rFonts w:ascii="Trebuchet MS" w:hAnsi="Trebuchet MS"/>
                <w:sz w:val="22"/>
                <w:szCs w:val="22"/>
                <w:lang w:val="ro-RO" w:eastAsia="ro-RO"/>
              </w:rPr>
              <w:t xml:space="preserve"> </w:t>
            </w:r>
            <w:r w:rsidRPr="00ED6D59">
              <w:rPr>
                <w:rFonts w:ascii="Trebuchet MS" w:hAnsi="Trebuchet MS"/>
                <w:sz w:val="22"/>
                <w:szCs w:val="22"/>
                <w:lang w:val="ro-RO" w:eastAsia="ro-RO"/>
              </w:rPr>
              <w:t>impun dezvoltarea sistemului de monitorizare, evaluare și anticipare în ceea ce privește: colectarea, prelucrarea, analiza datelor și diseminarea informațiilor relevante pentru piața muncii; elaborarea prognozelor pe termen scurt, mediu și lung privind nevoia de competențe și adaptarea corespunzătoare a programelor de formare și</w:t>
            </w:r>
            <w:r w:rsidR="00896918">
              <w:rPr>
                <w:rFonts w:ascii="Trebuchet MS" w:hAnsi="Trebuchet MS"/>
                <w:sz w:val="22"/>
                <w:szCs w:val="22"/>
                <w:lang w:val="ro-RO" w:eastAsia="ro-RO"/>
              </w:rPr>
              <w:t xml:space="preserve"> </w:t>
            </w:r>
            <w:r w:rsidRPr="00ED6D59">
              <w:rPr>
                <w:rFonts w:ascii="Trebuchet MS" w:hAnsi="Trebuchet MS"/>
                <w:sz w:val="22"/>
                <w:szCs w:val="22"/>
                <w:lang w:val="ro-RO" w:eastAsia="ro-RO"/>
              </w:rPr>
              <w:t>educație la nevoia de competențe identificate; creșterea capacității instituțiilor relevante de a monitoriza și evalua politicile publice și de a utiliza sistemele informatice suport prin formarea de specialiști, seminarii, instruire, formare continuă; evaluarea politicilor și revizuirea în consecință.</w:t>
            </w:r>
          </w:p>
          <w:p w14:paraId="586F5064" w14:textId="1DD50A60" w:rsidR="00FE388F" w:rsidRPr="00947F02" w:rsidRDefault="00FE388F" w:rsidP="00FE388F">
            <w:pPr>
              <w:spacing w:line="276" w:lineRule="auto"/>
              <w:jc w:val="both"/>
              <w:rPr>
                <w:rFonts w:ascii="Trebuchet MS" w:eastAsia="Times New Roman" w:hAnsi="Trebuchet MS"/>
                <w:sz w:val="22"/>
                <w:szCs w:val="22"/>
                <w:lang w:val="en-GB"/>
              </w:rPr>
            </w:pPr>
            <w:r w:rsidRPr="00FE388F">
              <w:rPr>
                <w:rFonts w:ascii="Trebuchet MS" w:hAnsi="Trebuchet MS"/>
                <w:sz w:val="22"/>
                <w:szCs w:val="22"/>
                <w:lang w:val="ro-RO" w:eastAsia="ro-RO"/>
              </w:rPr>
              <w:t xml:space="preserve">Un prim pas al dezvoltării unui astfel de sistem vor fi cele </w:t>
            </w:r>
            <w:r w:rsidR="00160531">
              <w:rPr>
                <w:rFonts w:ascii="Trebuchet MS" w:hAnsi="Trebuchet MS"/>
                <w:sz w:val="22"/>
                <w:szCs w:val="22"/>
                <w:lang w:val="ro-RO" w:eastAsia="ro-RO"/>
              </w:rPr>
              <w:t>trei</w:t>
            </w:r>
            <w:r w:rsidR="00160531" w:rsidRPr="00FE388F">
              <w:rPr>
                <w:rFonts w:ascii="Trebuchet MS" w:hAnsi="Trebuchet MS"/>
                <w:sz w:val="22"/>
                <w:szCs w:val="22"/>
                <w:lang w:val="ro-RO" w:eastAsia="ro-RO"/>
              </w:rPr>
              <w:t xml:space="preserve"> </w:t>
            </w:r>
            <w:r w:rsidRPr="00FE388F">
              <w:rPr>
                <w:rFonts w:ascii="Trebuchet MS" w:hAnsi="Trebuchet MS"/>
                <w:sz w:val="22"/>
                <w:szCs w:val="22"/>
                <w:lang w:val="ro-RO" w:eastAsia="ro-RO"/>
              </w:rPr>
              <w:t xml:space="preserve">mecanisme dezvoltate în </w:t>
            </w:r>
            <w:r w:rsidR="00160531">
              <w:rPr>
                <w:rFonts w:ascii="Trebuchet MS" w:hAnsi="Trebuchet MS"/>
                <w:sz w:val="22"/>
                <w:szCs w:val="22"/>
                <w:lang w:val="ro-RO" w:eastAsia="ro-RO"/>
              </w:rPr>
              <w:t xml:space="preserve">cadrul </w:t>
            </w:r>
            <w:r w:rsidRPr="00FE388F">
              <w:rPr>
                <w:rFonts w:ascii="Trebuchet MS" w:hAnsi="Trebuchet MS"/>
                <w:sz w:val="22"/>
                <w:szCs w:val="22"/>
                <w:lang w:val="ro-RO" w:eastAsia="ro-RO"/>
              </w:rPr>
              <w:t>proiectul</w:t>
            </w:r>
            <w:r w:rsidR="00160531">
              <w:rPr>
                <w:rFonts w:ascii="Trebuchet MS" w:hAnsi="Trebuchet MS"/>
                <w:sz w:val="22"/>
                <w:szCs w:val="22"/>
                <w:lang w:val="ro-RO" w:eastAsia="ro-RO"/>
              </w:rPr>
              <w:t>ui</w:t>
            </w:r>
            <w:r w:rsidRPr="00FE388F">
              <w:rPr>
                <w:rFonts w:ascii="Trebuchet MS" w:hAnsi="Trebuchet MS"/>
                <w:sz w:val="22"/>
                <w:szCs w:val="22"/>
                <w:lang w:val="ro-RO" w:eastAsia="ro-RO"/>
              </w:rPr>
              <w:t xml:space="preserve"> </w:t>
            </w:r>
            <w:r w:rsidR="00904CCA">
              <w:rPr>
                <w:rFonts w:ascii="Trebuchet MS" w:hAnsi="Trebuchet MS"/>
                <w:sz w:val="22"/>
                <w:szCs w:val="22"/>
                <w:lang w:val="ro-RO" w:eastAsia="ro-RO"/>
              </w:rPr>
              <w:t>”</w:t>
            </w:r>
            <w:r w:rsidRPr="00947F02">
              <w:rPr>
                <w:rFonts w:ascii="Trebuchet MS" w:eastAsia="Times New Roman" w:hAnsi="Trebuchet MS"/>
                <w:sz w:val="22"/>
                <w:szCs w:val="22"/>
              </w:rPr>
              <w:t>ReCONECT - Adaptare la Schimbare - Mecanism Integrat de Anticipare, Monitorizare, Evaluare a Pieței Muncii și Educației</w:t>
            </w:r>
            <w:r w:rsidR="00904CCA">
              <w:rPr>
                <w:rFonts w:ascii="Trebuchet MS" w:eastAsia="Times New Roman" w:hAnsi="Trebuchet MS"/>
                <w:sz w:val="22"/>
                <w:szCs w:val="22"/>
              </w:rPr>
              <w:t>”</w:t>
            </w:r>
            <w:r w:rsidRPr="00947F02">
              <w:rPr>
                <w:rFonts w:ascii="Trebuchet MS" w:eastAsia="Times New Roman" w:hAnsi="Trebuchet MS"/>
                <w:sz w:val="22"/>
                <w:szCs w:val="22"/>
              </w:rPr>
              <w:t>.</w:t>
            </w:r>
            <w:r w:rsidRPr="00947F02">
              <w:rPr>
                <w:rFonts w:ascii="Trebuchet MS" w:eastAsia="Times New Roman" w:hAnsi="Trebuchet MS"/>
                <w:sz w:val="22"/>
                <w:szCs w:val="22"/>
                <w:lang w:val="en-GB"/>
              </w:rPr>
              <w:t xml:space="preserve"> Dou</w:t>
            </w:r>
            <w:r w:rsidR="00160531" w:rsidRPr="00947F02">
              <w:rPr>
                <w:rFonts w:ascii="Trebuchet MS" w:eastAsia="Times New Roman" w:hAnsi="Trebuchet MS"/>
                <w:sz w:val="22"/>
                <w:szCs w:val="22"/>
                <w:lang w:val="en-GB"/>
              </w:rPr>
              <w:t>ă</w:t>
            </w:r>
            <w:r w:rsidRPr="00947F02">
              <w:rPr>
                <w:rFonts w:ascii="Trebuchet MS" w:eastAsia="Times New Roman" w:hAnsi="Trebuchet MS"/>
                <w:sz w:val="22"/>
                <w:szCs w:val="22"/>
                <w:lang w:val="en-GB"/>
              </w:rPr>
              <w:t xml:space="preserve"> din cele trei mecanisme vor crea premisele ca măsurile active de ocupare propuse de către </w:t>
            </w:r>
            <w:r w:rsidRPr="00947F02">
              <w:rPr>
                <w:rFonts w:ascii="Trebuchet MS" w:eastAsia="Times New Roman" w:hAnsi="Trebuchet MS"/>
                <w:sz w:val="22"/>
                <w:szCs w:val="22"/>
              </w:rPr>
              <w:t>M</w:t>
            </w:r>
            <w:r w:rsidR="00160531" w:rsidRPr="00947F02">
              <w:rPr>
                <w:rFonts w:ascii="Trebuchet MS" w:eastAsia="Times New Roman" w:hAnsi="Trebuchet MS"/>
                <w:sz w:val="22"/>
                <w:szCs w:val="22"/>
              </w:rPr>
              <w:t xml:space="preserve">inisterul </w:t>
            </w:r>
            <w:r w:rsidRPr="00947F02">
              <w:rPr>
                <w:rFonts w:ascii="Trebuchet MS" w:eastAsia="Times New Roman" w:hAnsi="Trebuchet MS"/>
                <w:sz w:val="22"/>
                <w:szCs w:val="22"/>
              </w:rPr>
              <w:t>M</w:t>
            </w:r>
            <w:r w:rsidR="00160531" w:rsidRPr="00947F02">
              <w:rPr>
                <w:rFonts w:ascii="Trebuchet MS" w:eastAsia="Times New Roman" w:hAnsi="Trebuchet MS"/>
                <w:sz w:val="22"/>
                <w:szCs w:val="22"/>
              </w:rPr>
              <w:t xml:space="preserve">uncii și </w:t>
            </w:r>
            <w:r w:rsidRPr="00947F02">
              <w:rPr>
                <w:rFonts w:ascii="Trebuchet MS" w:eastAsia="Times New Roman" w:hAnsi="Trebuchet MS"/>
                <w:sz w:val="22"/>
                <w:szCs w:val="22"/>
              </w:rPr>
              <w:t>P</w:t>
            </w:r>
            <w:r w:rsidR="00160531" w:rsidRPr="00947F02">
              <w:rPr>
                <w:rFonts w:ascii="Trebuchet MS" w:eastAsia="Times New Roman" w:hAnsi="Trebuchet MS"/>
                <w:sz w:val="22"/>
                <w:szCs w:val="22"/>
              </w:rPr>
              <w:t xml:space="preserve">rotecției </w:t>
            </w:r>
            <w:r w:rsidRPr="00947F02">
              <w:rPr>
                <w:rFonts w:ascii="Trebuchet MS" w:eastAsia="Times New Roman" w:hAnsi="Trebuchet MS"/>
                <w:sz w:val="22"/>
                <w:szCs w:val="22"/>
              </w:rPr>
              <w:t>S</w:t>
            </w:r>
            <w:r w:rsidR="00160531" w:rsidRPr="00947F02">
              <w:rPr>
                <w:rFonts w:ascii="Trebuchet MS" w:eastAsia="Times New Roman" w:hAnsi="Trebuchet MS"/>
                <w:sz w:val="22"/>
                <w:szCs w:val="22"/>
              </w:rPr>
              <w:t>ociale</w:t>
            </w:r>
            <w:r w:rsidRPr="00947F02">
              <w:rPr>
                <w:rFonts w:ascii="Trebuchet MS" w:eastAsia="Times New Roman" w:hAnsi="Trebuchet MS"/>
                <w:sz w:val="22"/>
                <w:szCs w:val="22"/>
                <w:lang w:val="en-GB"/>
              </w:rPr>
              <w:t xml:space="preserve"> și implementate de Serviciul Public de Ocupare din România</w:t>
            </w:r>
            <w:r w:rsidR="00160531" w:rsidRPr="00947F02">
              <w:rPr>
                <w:rFonts w:ascii="Trebuchet MS" w:eastAsia="Times New Roman" w:hAnsi="Trebuchet MS"/>
                <w:sz w:val="22"/>
                <w:szCs w:val="22"/>
                <w:lang w:val="en-GB"/>
              </w:rPr>
              <w:t>,</w:t>
            </w:r>
            <w:r w:rsidR="00904CCA">
              <w:rPr>
                <w:rFonts w:ascii="Trebuchet MS" w:eastAsia="Times New Roman" w:hAnsi="Trebuchet MS"/>
                <w:sz w:val="22"/>
                <w:szCs w:val="22"/>
                <w:lang w:val="en-GB"/>
              </w:rPr>
              <w:t xml:space="preserve"> </w:t>
            </w:r>
            <w:r w:rsidRPr="00947F02">
              <w:rPr>
                <w:rFonts w:ascii="Trebuchet MS" w:eastAsia="Times New Roman" w:hAnsi="Trebuchet MS"/>
                <w:sz w:val="22"/>
                <w:szCs w:val="22"/>
                <w:lang w:val="en-GB"/>
              </w:rPr>
              <w:t xml:space="preserve">oferite șomerilor și persoanelor în căutarea unui loc de muncă să fie adaptate nevoilor și caracteristicilor în continuă schimbare ale pieței muncii, </w:t>
            </w:r>
            <w:r w:rsidR="00160531" w:rsidRPr="00947F02">
              <w:rPr>
                <w:rFonts w:ascii="Trebuchet MS" w:eastAsia="Times New Roman" w:hAnsi="Trebuchet MS"/>
                <w:sz w:val="22"/>
                <w:szCs w:val="22"/>
                <w:lang w:val="en-GB"/>
              </w:rPr>
              <w:t xml:space="preserve">ca </w:t>
            </w:r>
            <w:r w:rsidRPr="00947F02">
              <w:rPr>
                <w:rFonts w:ascii="Trebuchet MS" w:eastAsia="Times New Roman" w:hAnsi="Trebuchet MS"/>
                <w:sz w:val="22"/>
                <w:szCs w:val="22"/>
                <w:lang w:val="en-GB"/>
              </w:rPr>
              <w:t>stabilirea ofertei furnizorilor de educație și formare profesională să se realizeze pe baza cerințelor concrete ale angajatorilor astfel încât forța de muncă disponibilă să se poată integra pe piața muncii rapid, iar ocuparea să fie de durată.</w:t>
            </w:r>
          </w:p>
          <w:p w14:paraId="416BF4B4" w14:textId="77777777" w:rsidR="00FE388F" w:rsidRPr="00ED6D59" w:rsidRDefault="00FE388F" w:rsidP="00FE388F">
            <w:pPr>
              <w:spacing w:line="276" w:lineRule="auto"/>
              <w:jc w:val="both"/>
              <w:rPr>
                <w:rFonts w:ascii="Trebuchet MS" w:eastAsia="Times New Roman" w:hAnsi="Trebuchet MS"/>
                <w:b/>
                <w:sz w:val="22"/>
                <w:szCs w:val="22"/>
                <w:lang w:val="ro-RO"/>
              </w:rPr>
            </w:pPr>
            <w:r w:rsidRPr="00947F02">
              <w:rPr>
                <w:rFonts w:ascii="Trebuchet MS" w:eastAsia="Times New Roman" w:hAnsi="Trebuchet MS"/>
                <w:sz w:val="22"/>
                <w:szCs w:val="22"/>
                <w:lang w:val="en-GB"/>
              </w:rPr>
              <w:t>Cel de-al treilea mecanism va permite monitorizarea inserției pe piața muncii a absolvenților sistemelor de educație și formare profesională a adulților și va facilita realizarea analizei de eficiență a sistemului de educație și formare profesională din perspectiva furnizării de competențe în acord cu cerințele concrete ale pieței muncii, fapt ce va face posibilă adaptarea acestora în acord cu dinamica pieței muncii, contribuind la facilitarea inserției pe piața muncii a absolvenților și la reducerea șomajului acestora.</w:t>
            </w:r>
          </w:p>
        </w:tc>
      </w:tr>
    </w:tbl>
    <w:p w14:paraId="7EEB426C" w14:textId="77777777" w:rsidR="00F65C6E" w:rsidRPr="00ED6D59" w:rsidRDefault="00F65C6E" w:rsidP="007930D9">
      <w:pPr>
        <w:spacing w:after="120" w:line="276" w:lineRule="auto"/>
        <w:jc w:val="both"/>
        <w:rPr>
          <w:rFonts w:ascii="Trebuchet MS" w:hAnsi="Trebuchet MS"/>
          <w:b/>
          <w:bCs/>
          <w:lang w:val="ro-RO"/>
        </w:rPr>
      </w:pPr>
    </w:p>
    <w:p w14:paraId="226019C7" w14:textId="77777777" w:rsidR="00667F82" w:rsidRPr="00ED6D59" w:rsidRDefault="00261B1A" w:rsidP="007930D9">
      <w:pPr>
        <w:spacing w:after="120" w:line="276" w:lineRule="auto"/>
        <w:jc w:val="both"/>
        <w:rPr>
          <w:rFonts w:ascii="Trebuchet MS" w:hAnsi="Trebuchet MS"/>
          <w:b/>
          <w:bCs/>
          <w:lang w:val="ro-RO"/>
        </w:rPr>
      </w:pPr>
      <w:r w:rsidRPr="00ED6D59">
        <w:rPr>
          <w:rFonts w:ascii="Trebuchet MS" w:hAnsi="Trebuchet MS"/>
          <w:b/>
          <w:bCs/>
          <w:lang w:val="ro-RO"/>
        </w:rPr>
        <w:t>Măsuri</w:t>
      </w:r>
      <w:r w:rsidR="006710EB" w:rsidRPr="00ED6D59">
        <w:rPr>
          <w:rFonts w:ascii="Trebuchet MS" w:hAnsi="Trebuchet MS"/>
          <w:b/>
          <w:bCs/>
          <w:lang w:val="ro-RO"/>
        </w:rPr>
        <w:t xml:space="preserve"> / acțiuni</w:t>
      </w:r>
      <w:r w:rsidR="00F97C3B" w:rsidRPr="00ED6D59">
        <w:rPr>
          <w:rFonts w:ascii="Trebuchet MS" w:hAnsi="Trebuchet MS"/>
          <w:b/>
          <w:bCs/>
          <w:lang w:val="ro-RO"/>
        </w:rPr>
        <w:t>:</w:t>
      </w:r>
    </w:p>
    <w:p w14:paraId="5BC9BA89" w14:textId="77777777" w:rsidR="00EE41A7" w:rsidRPr="00ED6D59" w:rsidRDefault="00223777" w:rsidP="007278A8">
      <w:pPr>
        <w:pStyle w:val="ListParagraph"/>
        <w:numPr>
          <w:ilvl w:val="0"/>
          <w:numId w:val="25"/>
        </w:numPr>
        <w:spacing w:after="120"/>
        <w:ind w:left="426" w:hanging="426"/>
        <w:jc w:val="both"/>
        <w:rPr>
          <w:rFonts w:ascii="Trebuchet MS" w:hAnsi="Trebuchet MS"/>
          <w:bCs/>
        </w:rPr>
      </w:pPr>
      <w:r w:rsidRPr="00ED6D59">
        <w:rPr>
          <w:rFonts w:ascii="Trebuchet MS" w:hAnsi="Trebuchet MS"/>
          <w:bCs/>
        </w:rPr>
        <w:t>î</w:t>
      </w:r>
      <w:r w:rsidR="00EE41A7" w:rsidRPr="00ED6D59">
        <w:rPr>
          <w:rFonts w:ascii="Trebuchet MS" w:hAnsi="Trebuchet MS"/>
          <w:bCs/>
        </w:rPr>
        <w:t>mbunătățirea instrumentelor, proceselor și mecanis</w:t>
      </w:r>
      <w:r w:rsidR="002B6277" w:rsidRPr="00ED6D59">
        <w:rPr>
          <w:rFonts w:ascii="Trebuchet MS" w:hAnsi="Trebuchet MS"/>
          <w:bCs/>
        </w:rPr>
        <w:t>melor de monitorizare a informaț</w:t>
      </w:r>
      <w:r w:rsidR="00EE41A7" w:rsidRPr="00ED6D59">
        <w:rPr>
          <w:rFonts w:ascii="Trebuchet MS" w:hAnsi="Trebuchet MS"/>
          <w:bCs/>
        </w:rPr>
        <w:t>iilor din pia</w:t>
      </w:r>
      <w:r w:rsidR="001A1CD5" w:rsidRPr="00ED6D59">
        <w:rPr>
          <w:rFonts w:ascii="Trebuchet MS" w:hAnsi="Trebuchet MS"/>
          <w:bCs/>
        </w:rPr>
        <w:t>ț</w:t>
      </w:r>
      <w:r w:rsidR="00EE41A7" w:rsidRPr="00ED6D59">
        <w:rPr>
          <w:rFonts w:ascii="Trebuchet MS" w:hAnsi="Trebuchet MS"/>
          <w:bCs/>
        </w:rPr>
        <w:t xml:space="preserve">a muncii, de anticipare a nevoii de competențe, de evaluare și monitorizare a politicilor publice privind măsurile active și formarea profesională, cu adăugarea de noi dezvoltări, care să includă previziuni periodice cu privire la dinamica cererii de forță de muncă pe sectoare de </w:t>
      </w:r>
      <w:r w:rsidR="00EE41A7" w:rsidRPr="00ED6D59">
        <w:rPr>
          <w:rFonts w:ascii="Trebuchet MS" w:hAnsi="Trebuchet MS"/>
          <w:bCs/>
        </w:rPr>
        <w:lastRenderedPageBreak/>
        <w:t>activitate, în profil regional și după mediu rezidențial, în vederea creșterii predictibilității alocărilor și realocărilor intra și inter sectoriale ale forței de muncă</w:t>
      </w:r>
      <w:r w:rsidR="00643AA4">
        <w:rPr>
          <w:rFonts w:ascii="Trebuchet MS" w:hAnsi="Trebuchet MS"/>
          <w:bCs/>
        </w:rPr>
        <w:t>;</w:t>
      </w:r>
    </w:p>
    <w:p w14:paraId="65061267" w14:textId="77777777" w:rsidR="00B40777" w:rsidRDefault="005A38EB" w:rsidP="00B40777">
      <w:pPr>
        <w:pStyle w:val="ListParagraph"/>
        <w:numPr>
          <w:ilvl w:val="0"/>
          <w:numId w:val="25"/>
        </w:numPr>
        <w:spacing w:after="120"/>
        <w:ind w:left="426" w:hanging="426"/>
        <w:jc w:val="both"/>
        <w:rPr>
          <w:rFonts w:ascii="Trebuchet MS" w:hAnsi="Trebuchet MS"/>
          <w:bCs/>
        </w:rPr>
      </w:pPr>
      <w:r w:rsidRPr="00ED6D59">
        <w:rPr>
          <w:rFonts w:ascii="Trebuchet MS" w:hAnsi="Trebuchet MS"/>
          <w:bCs/>
        </w:rPr>
        <w:t>creșterea capacității MMPS și ANOFM de a monitoriza și evalua politicile publice și de a utiliza sistemele informatice supo</w:t>
      </w:r>
      <w:r w:rsidR="00C146A7">
        <w:rPr>
          <w:rFonts w:ascii="Trebuchet MS" w:hAnsi="Trebuchet MS"/>
          <w:bCs/>
        </w:rPr>
        <w:t>rt prin formarea de specialiști (</w:t>
      </w:r>
      <w:r w:rsidRPr="00ED6D59">
        <w:rPr>
          <w:rFonts w:ascii="Trebuchet MS" w:hAnsi="Trebuchet MS"/>
          <w:bCs/>
        </w:rPr>
        <w:t>seminarii</w:t>
      </w:r>
      <w:r w:rsidR="00B40777">
        <w:rPr>
          <w:rFonts w:ascii="Trebuchet MS" w:hAnsi="Trebuchet MS"/>
          <w:bCs/>
        </w:rPr>
        <w:t>, instruire, formare continuă</w:t>
      </w:r>
      <w:r w:rsidR="00C146A7">
        <w:rPr>
          <w:rFonts w:ascii="Trebuchet MS" w:hAnsi="Trebuchet MS"/>
          <w:bCs/>
        </w:rPr>
        <w:t>)</w:t>
      </w:r>
      <w:r w:rsidR="00B40777">
        <w:rPr>
          <w:rFonts w:ascii="Trebuchet MS" w:hAnsi="Trebuchet MS"/>
          <w:bCs/>
        </w:rPr>
        <w:t>;</w:t>
      </w:r>
    </w:p>
    <w:p w14:paraId="34FCE431" w14:textId="2EF248EA" w:rsidR="00196D21" w:rsidRPr="00B40777" w:rsidRDefault="00196D21" w:rsidP="00B40777">
      <w:pPr>
        <w:pStyle w:val="ListParagraph"/>
        <w:numPr>
          <w:ilvl w:val="0"/>
          <w:numId w:val="25"/>
        </w:numPr>
        <w:spacing w:after="120"/>
        <w:ind w:left="426" w:hanging="426"/>
        <w:jc w:val="both"/>
        <w:rPr>
          <w:rFonts w:ascii="Trebuchet MS" w:hAnsi="Trebuchet MS"/>
          <w:bCs/>
        </w:rPr>
      </w:pPr>
      <w:r w:rsidRPr="00B40777">
        <w:rPr>
          <w:rFonts w:ascii="Trebuchet MS" w:hAnsi="Trebuchet MS"/>
          <w:bCs/>
        </w:rPr>
        <w:t>creșterea capacității de evaluare și raportare a transpunerii/implementării angajamentelor asumate de România în domeniul social și al pieței muncii</w:t>
      </w:r>
      <w:r w:rsidR="00B03EEC" w:rsidRPr="00B40777">
        <w:rPr>
          <w:rFonts w:ascii="Trebuchet MS" w:hAnsi="Trebuchet MS"/>
          <w:bCs/>
        </w:rPr>
        <w:t>.</w:t>
      </w:r>
    </w:p>
    <w:p w14:paraId="64CAFF6B" w14:textId="77777777" w:rsidR="00EE41A7" w:rsidRPr="00ED6D59" w:rsidRDefault="00EE41A7" w:rsidP="007930D9">
      <w:pPr>
        <w:pStyle w:val="ListParagraph"/>
        <w:spacing w:after="120"/>
        <w:ind w:left="630"/>
        <w:jc w:val="both"/>
        <w:rPr>
          <w:rFonts w:ascii="Trebuchet MS" w:hAnsi="Trebuchet MS"/>
          <w:bCs/>
        </w:rPr>
      </w:pPr>
    </w:p>
    <w:p w14:paraId="5AB5A0FC" w14:textId="77777777" w:rsidR="004D0342" w:rsidRPr="00ED6D59" w:rsidRDefault="002859C1" w:rsidP="00E131AB">
      <w:pPr>
        <w:spacing w:after="120" w:line="276" w:lineRule="auto"/>
        <w:jc w:val="both"/>
        <w:rPr>
          <w:rFonts w:ascii="Trebuchet MS" w:hAnsi="Trebuchet MS"/>
          <w:b/>
          <w:bCs/>
          <w:lang w:val="ro-RO"/>
        </w:rPr>
      </w:pPr>
      <w:r w:rsidRPr="00ED6D59">
        <w:rPr>
          <w:rFonts w:ascii="Trebuchet MS" w:eastAsia="MS Mincho" w:hAnsi="Trebuchet MS" w:cs="Calibri"/>
          <w:b/>
          <w:bCs/>
          <w:lang w:val="ro-RO" w:eastAsia="ja-JP"/>
        </w:rPr>
        <w:t>DIRECȚIA DE ACȚ</w:t>
      </w:r>
      <w:r w:rsidR="004D0342" w:rsidRPr="00ED6D59">
        <w:rPr>
          <w:rFonts w:ascii="Trebuchet MS" w:eastAsia="MS Mincho" w:hAnsi="Trebuchet MS" w:cs="Calibri"/>
          <w:b/>
          <w:bCs/>
          <w:lang w:val="ro-RO" w:eastAsia="ja-JP"/>
        </w:rPr>
        <w:t xml:space="preserve">IUNE </w:t>
      </w:r>
      <w:r w:rsidR="007278A8" w:rsidRPr="00ED6D59">
        <w:rPr>
          <w:rFonts w:ascii="Trebuchet MS" w:eastAsia="MS Mincho" w:hAnsi="Trebuchet MS" w:cs="Calibri"/>
          <w:b/>
          <w:bCs/>
          <w:lang w:val="ro-RO" w:eastAsia="ja-JP"/>
        </w:rPr>
        <w:t>3</w:t>
      </w:r>
      <w:r w:rsidR="00667F82" w:rsidRPr="00ED6D59">
        <w:rPr>
          <w:rFonts w:ascii="Trebuchet MS" w:hAnsi="Trebuchet MS"/>
          <w:b/>
          <w:bCs/>
          <w:lang w:val="ro-RO"/>
        </w:rPr>
        <w:t>:</w:t>
      </w:r>
    </w:p>
    <w:p w14:paraId="04EDB9B8" w14:textId="77777777" w:rsidR="00D02C01" w:rsidRPr="00ED6D59" w:rsidRDefault="00D02C01" w:rsidP="007930D9">
      <w:pPr>
        <w:spacing w:after="120" w:line="276" w:lineRule="auto"/>
        <w:jc w:val="both"/>
        <w:rPr>
          <w:rFonts w:ascii="Trebuchet MS" w:hAnsi="Trebuchet MS"/>
          <w:b/>
          <w:bCs/>
          <w:lang w:val="ro-RO"/>
        </w:rPr>
      </w:pPr>
      <w:r w:rsidRPr="00ED6D59">
        <w:rPr>
          <w:rFonts w:ascii="Trebuchet MS" w:hAnsi="Trebuchet MS"/>
          <w:b/>
          <w:bCs/>
          <w:lang w:val="ro-RO"/>
        </w:rPr>
        <w:t>Consolidarea dialogului social în vederea îmbunătățirii implicării partenerilor sociali în elaborarea și implementarea politicilor cu impact pe piața muncii</w:t>
      </w:r>
    </w:p>
    <w:tbl>
      <w:tblPr>
        <w:tblStyle w:val="TableGrid"/>
        <w:tblW w:w="9351" w:type="dxa"/>
        <w:tblLook w:val="04A0" w:firstRow="1" w:lastRow="0" w:firstColumn="1" w:lastColumn="0" w:noHBand="0" w:noVBand="1"/>
      </w:tblPr>
      <w:tblGrid>
        <w:gridCol w:w="9351"/>
      </w:tblGrid>
      <w:tr w:rsidR="00667F82" w:rsidRPr="00ED6D59" w14:paraId="0A612F59" w14:textId="77777777" w:rsidTr="007278A8">
        <w:tc>
          <w:tcPr>
            <w:tcW w:w="9351" w:type="dxa"/>
          </w:tcPr>
          <w:p w14:paraId="2EFA76FA" w14:textId="77777777" w:rsidR="00315366" w:rsidRPr="00ED6D59" w:rsidRDefault="00315366" w:rsidP="00315366">
            <w:pPr>
              <w:spacing w:after="120" w:line="276" w:lineRule="auto"/>
              <w:jc w:val="both"/>
              <w:rPr>
                <w:rFonts w:ascii="Trebuchet MS" w:hAnsi="Trebuchet MS"/>
                <w:sz w:val="22"/>
                <w:szCs w:val="22"/>
                <w:lang w:val="ro-RO"/>
              </w:rPr>
            </w:pPr>
            <w:r w:rsidRPr="00ED6D59">
              <w:rPr>
                <w:rFonts w:ascii="Trebuchet MS" w:hAnsi="Trebuchet MS"/>
                <w:sz w:val="22"/>
                <w:szCs w:val="22"/>
                <w:lang w:val="ro-RO"/>
              </w:rPr>
              <w:t>Legislaţia naţională instituie obligativitatea consultărilor cu partenerii sociali pe toate iniţiativel</w:t>
            </w:r>
            <w:r w:rsidR="006541C7">
              <w:rPr>
                <w:rFonts w:ascii="Trebuchet MS" w:hAnsi="Trebuchet MS"/>
                <w:sz w:val="22"/>
                <w:szCs w:val="22"/>
                <w:lang w:val="ro-RO"/>
              </w:rPr>
              <w:t>e de măsuri şi politici publice</w:t>
            </w:r>
            <w:r w:rsidRPr="00ED6D59">
              <w:rPr>
                <w:rFonts w:ascii="Trebuchet MS" w:hAnsi="Trebuchet MS"/>
                <w:sz w:val="22"/>
                <w:szCs w:val="22"/>
                <w:lang w:val="ro-RO"/>
              </w:rPr>
              <w:t>. În practică însă, procesele de consultare au l</w:t>
            </w:r>
            <w:r w:rsidRPr="00ED6D59">
              <w:rPr>
                <w:rFonts w:ascii="Trebuchet MS" w:hAnsi="Trebuchet MS"/>
                <w:bCs/>
                <w:sz w:val="22"/>
                <w:szCs w:val="22"/>
                <w:lang w:val="ro-RO"/>
              </w:rPr>
              <w:t>oc adesea după elaborarea actelor normative, fără ca expertiza partenerilor sociali să fie valorificată în faza de elaborare a politicilor şi astfel  capacitatea partenerilor de a influenţa politicile rămâne limitată.</w:t>
            </w:r>
          </w:p>
          <w:p w14:paraId="59B311F6" w14:textId="77777777" w:rsidR="00315366" w:rsidRPr="00ED6D59" w:rsidRDefault="00315366" w:rsidP="00315366">
            <w:pPr>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Eficienţa implementării măsurilor, cu predilecţie în noul context de criză, depinde atât de capacitatea de implicare a partenerilor sociali în dialogul bazat pe soluţii, în negocierea colectivă şi în acţiuni comune în favoarea menţinerii şi relansării ocupării, cu integrarea în muncă a categoriilor defavorizate şi a tinerilor, inclusiv în noile forme de ocupare, cât şi de calitatea politicilor de management şi de implementarea efectivă a contractelor colective încheiate. </w:t>
            </w:r>
          </w:p>
          <w:p w14:paraId="45C4EC99" w14:textId="77777777" w:rsidR="00315366" w:rsidRDefault="00315366" w:rsidP="00D275ED">
            <w:pPr>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Deschiderea către dialog social şi promovarea negocierii colective, consultarea reală şi implicarea la toate nivelurile de decizie, expertiza în evaluare şi parteneriatul cu serviciile publice de consiliere şi ocupare şi cu actorii de proximitate pot contribui la identificarea coerentă a nevoilor de ocupare şi calificare şi la ameliorarea politicilor. Participarea partenerilor sociali este esenţială pentru implementarea măsurilor, pentru evaluarea rezultatelor şi ameliorarea  politicilor şi a strategiilor naţionale şi locale. </w:t>
            </w:r>
          </w:p>
          <w:p w14:paraId="2EB58871" w14:textId="1FE3FE8B" w:rsidR="00D275ED" w:rsidRPr="00EF13C4" w:rsidRDefault="00D275ED" w:rsidP="003A5DAF">
            <w:pPr>
              <w:spacing w:after="120" w:line="276" w:lineRule="auto"/>
              <w:jc w:val="both"/>
              <w:rPr>
                <w:rFonts w:ascii="Trebuchet MS" w:hAnsi="Trebuchet MS"/>
                <w:sz w:val="22"/>
                <w:szCs w:val="22"/>
                <w:lang w:val="ro-RO"/>
              </w:rPr>
            </w:pPr>
            <w:r w:rsidRPr="00EF13C4">
              <w:rPr>
                <w:rFonts w:ascii="Trebuchet MS" w:hAnsi="Trebuchet MS"/>
                <w:sz w:val="22"/>
                <w:szCs w:val="22"/>
                <w:lang w:val="ro-RO"/>
              </w:rPr>
              <w:t xml:space="preserve">Astfel, sunt necesare măsuri de promovare a negocierii colective la nivel sectorial, dar și de creştere a capacităţii organizaţiilor partenerilor sociali, răspunzând astfel obiectivelor stabilite în contextul Pilonului European de Drepturi Sociale, precum și Recomandărilor specifice de ţară 2020. </w:t>
            </w:r>
          </w:p>
          <w:p w14:paraId="05402F3F" w14:textId="77777777" w:rsidR="00667F82" w:rsidRPr="00ED6D59" w:rsidRDefault="00315366" w:rsidP="00315366">
            <w:pPr>
              <w:spacing w:after="120" w:line="276" w:lineRule="auto"/>
              <w:jc w:val="both"/>
              <w:rPr>
                <w:rFonts w:ascii="Trebuchet MS" w:hAnsi="Trebuchet MS"/>
                <w:b/>
                <w:bCs/>
                <w:sz w:val="22"/>
                <w:szCs w:val="22"/>
                <w:u w:val="single"/>
                <w:lang w:val="ro-RO"/>
              </w:rPr>
            </w:pPr>
            <w:r w:rsidRPr="00ED6D59">
              <w:rPr>
                <w:rFonts w:ascii="Trebuchet MS" w:hAnsi="Trebuchet MS"/>
                <w:sz w:val="22"/>
                <w:szCs w:val="22"/>
                <w:shd w:val="clear" w:color="auto" w:fill="FFFFFF"/>
                <w:lang w:val="ro-RO"/>
              </w:rPr>
              <w:t>În plan naţional fondurile europene trebuie să sprijine atât investiţiile în capital uman, cu accent pe formare, calificare şi recalificare profesională, în corelare cu proiecte de consolidare a serviciilor publice de consiliere, orientare în carieră și outplacement, şi cu susţinerea finanţării capacităţii de expertiză şi digitale a partenerilor sociali şi dezvoltarea serviciilor autonome oferite de organizaţii pentru lucrători şi pentru firme.</w:t>
            </w:r>
          </w:p>
        </w:tc>
      </w:tr>
    </w:tbl>
    <w:p w14:paraId="4D622A4B" w14:textId="77777777" w:rsidR="00667F82" w:rsidRPr="00ED6D59" w:rsidRDefault="00667F82" w:rsidP="007930D9">
      <w:pPr>
        <w:spacing w:after="120" w:line="276" w:lineRule="auto"/>
        <w:rPr>
          <w:rFonts w:ascii="Trebuchet MS" w:hAnsi="Trebuchet MS"/>
          <w:b/>
          <w:bCs/>
          <w:u w:val="single"/>
          <w:lang w:val="ro-RO"/>
        </w:rPr>
      </w:pPr>
    </w:p>
    <w:p w14:paraId="49FD6B98" w14:textId="77777777" w:rsidR="00667F82" w:rsidRPr="00ED6D59" w:rsidRDefault="000862E4" w:rsidP="007930D9">
      <w:pPr>
        <w:spacing w:after="120" w:line="276" w:lineRule="auto"/>
        <w:jc w:val="both"/>
        <w:rPr>
          <w:rFonts w:ascii="Trebuchet MS" w:eastAsia="Times New Roman" w:hAnsi="Trebuchet MS" w:cs="Calibri"/>
          <w:b/>
          <w:bCs/>
          <w:lang w:val="ro-RO"/>
        </w:rPr>
      </w:pPr>
      <w:r w:rsidRPr="00ED6D59">
        <w:rPr>
          <w:rFonts w:ascii="Trebuchet MS" w:hAnsi="Trebuchet MS"/>
          <w:b/>
          <w:bCs/>
          <w:lang w:val="ro-RO"/>
        </w:rPr>
        <w:t>Măsuri / acțiuni</w:t>
      </w:r>
      <w:r w:rsidR="00667F82" w:rsidRPr="00ED6D59">
        <w:rPr>
          <w:rFonts w:ascii="Trebuchet MS" w:hAnsi="Trebuchet MS"/>
          <w:b/>
          <w:bCs/>
          <w:lang w:val="ro-RO"/>
        </w:rPr>
        <w:t>:</w:t>
      </w:r>
    </w:p>
    <w:p w14:paraId="1A1572B9" w14:textId="77777777" w:rsidR="00667F82" w:rsidRPr="00ED6D59" w:rsidRDefault="001B6760" w:rsidP="007278A8">
      <w:pPr>
        <w:pStyle w:val="ListParagraph"/>
        <w:numPr>
          <w:ilvl w:val="0"/>
          <w:numId w:val="26"/>
        </w:numPr>
        <w:spacing w:after="120"/>
        <w:ind w:left="426" w:hanging="426"/>
        <w:jc w:val="both"/>
        <w:rPr>
          <w:rFonts w:ascii="Trebuchet MS" w:hAnsi="Trebuchet MS"/>
          <w:bCs/>
        </w:rPr>
      </w:pPr>
      <w:r w:rsidRPr="00ED6D59">
        <w:rPr>
          <w:rFonts w:ascii="Trebuchet MS" w:hAnsi="Trebuchet MS"/>
          <w:bCs/>
        </w:rPr>
        <w:t>d</w:t>
      </w:r>
      <w:r w:rsidR="00667F82" w:rsidRPr="00ED6D59">
        <w:rPr>
          <w:rFonts w:ascii="Trebuchet MS" w:hAnsi="Trebuchet MS"/>
          <w:bCs/>
        </w:rPr>
        <w:t>ezvoltarea parteneriatelor la nivel local cu scopul generării oportunităților de creștere a ocupării, prin implicarea tuturor actorilor din comunități</w:t>
      </w:r>
      <w:r w:rsidRPr="00ED6D59">
        <w:rPr>
          <w:rFonts w:ascii="Trebuchet MS" w:hAnsi="Trebuchet MS"/>
          <w:bCs/>
        </w:rPr>
        <w:t>;</w:t>
      </w:r>
    </w:p>
    <w:p w14:paraId="43DEE824" w14:textId="77777777" w:rsidR="00667F82" w:rsidRPr="00ED6D59" w:rsidRDefault="001B6760" w:rsidP="007278A8">
      <w:pPr>
        <w:pStyle w:val="ListParagraph"/>
        <w:numPr>
          <w:ilvl w:val="0"/>
          <w:numId w:val="26"/>
        </w:numPr>
        <w:spacing w:after="120"/>
        <w:ind w:left="426" w:hanging="426"/>
        <w:jc w:val="both"/>
        <w:rPr>
          <w:rFonts w:ascii="Trebuchet MS" w:hAnsi="Trebuchet MS"/>
          <w:bCs/>
        </w:rPr>
      </w:pPr>
      <w:r w:rsidRPr="00ED6D59">
        <w:rPr>
          <w:rFonts w:ascii="Trebuchet MS" w:hAnsi="Trebuchet MS"/>
          <w:bCs/>
        </w:rPr>
        <w:lastRenderedPageBreak/>
        <w:t>in</w:t>
      </w:r>
      <w:r w:rsidR="00667F82" w:rsidRPr="00ED6D59">
        <w:rPr>
          <w:rFonts w:ascii="Trebuchet MS" w:hAnsi="Trebuchet MS"/>
          <w:bCs/>
        </w:rPr>
        <w:t xml:space="preserve">cluderea în dialogul social a problematicii NEETs în vederea identificării de soluții pentru reducerea numărului tinerilor care nu au loc de muncă, nu urmează o formă de </w:t>
      </w:r>
      <w:r w:rsidR="003B404C" w:rsidRPr="00ED6D59">
        <w:rPr>
          <w:rFonts w:ascii="Trebuchet MS" w:hAnsi="Trebuchet MS"/>
          <w:bCs/>
        </w:rPr>
        <w:t>învățământ</w:t>
      </w:r>
      <w:r w:rsidR="00667F82" w:rsidRPr="00ED6D59">
        <w:rPr>
          <w:rFonts w:ascii="Trebuchet MS" w:hAnsi="Trebuchet MS"/>
          <w:bCs/>
        </w:rPr>
        <w:t xml:space="preserve"> şi nu participă la activități de formare profesională</w:t>
      </w:r>
      <w:r w:rsidRPr="00ED6D59">
        <w:rPr>
          <w:rFonts w:ascii="Trebuchet MS" w:hAnsi="Trebuchet MS"/>
          <w:bCs/>
        </w:rPr>
        <w:t>;</w:t>
      </w:r>
    </w:p>
    <w:p w14:paraId="597C8B1D" w14:textId="77777777" w:rsidR="00E822A7" w:rsidRPr="00B40777" w:rsidRDefault="007A144E" w:rsidP="00B40777">
      <w:pPr>
        <w:pStyle w:val="ListParagraph"/>
        <w:numPr>
          <w:ilvl w:val="0"/>
          <w:numId w:val="26"/>
        </w:numPr>
        <w:spacing w:after="120"/>
        <w:ind w:left="426" w:hanging="426"/>
        <w:jc w:val="both"/>
        <w:rPr>
          <w:rFonts w:ascii="Trebuchet MS" w:hAnsi="Trebuchet MS"/>
          <w:bCs/>
        </w:rPr>
      </w:pPr>
      <w:r w:rsidRPr="00ED6D59">
        <w:rPr>
          <w:rFonts w:ascii="Trebuchet MS" w:hAnsi="Trebuchet MS"/>
        </w:rPr>
        <w:t>promovarea şi susţinerea negocierii colective în IMM-uri</w:t>
      </w:r>
      <w:r w:rsidR="00F51246">
        <w:rPr>
          <w:rFonts w:ascii="Trebuchet MS" w:hAnsi="Trebuchet MS"/>
        </w:rPr>
        <w:t xml:space="preserve"> şi la nivel de sector de activitate</w:t>
      </w:r>
      <w:r w:rsidR="00F75566" w:rsidRPr="00ED6D59">
        <w:rPr>
          <w:rFonts w:ascii="Trebuchet MS" w:hAnsi="Trebuchet MS"/>
          <w:bCs/>
        </w:rPr>
        <w:t>;</w:t>
      </w:r>
    </w:p>
    <w:p w14:paraId="19F1AFCE" w14:textId="77777777" w:rsidR="00D275ED" w:rsidRDefault="00F75566" w:rsidP="007278A8">
      <w:pPr>
        <w:pStyle w:val="ListParagraph"/>
        <w:numPr>
          <w:ilvl w:val="0"/>
          <w:numId w:val="26"/>
        </w:numPr>
        <w:spacing w:after="120"/>
        <w:ind w:left="426" w:hanging="426"/>
        <w:jc w:val="both"/>
        <w:rPr>
          <w:rFonts w:ascii="Trebuchet MS" w:hAnsi="Trebuchet MS"/>
          <w:bCs/>
        </w:rPr>
      </w:pPr>
      <w:r w:rsidRPr="00ED6D59">
        <w:rPr>
          <w:rFonts w:ascii="Trebuchet MS" w:hAnsi="Trebuchet MS"/>
          <w:bCs/>
        </w:rPr>
        <w:t>monitorizarea participării la dialogul social desfăşurat în diferite grupuri de lucru şi</w:t>
      </w:r>
      <w:r w:rsidR="00D275ED" w:rsidRPr="00D275ED">
        <w:rPr>
          <w:rFonts w:ascii="Trebuchet MS" w:hAnsi="Trebuchet MS"/>
        </w:rPr>
        <w:t xml:space="preserve"> </w:t>
      </w:r>
      <w:r w:rsidR="00D275ED">
        <w:rPr>
          <w:rFonts w:ascii="Trebuchet MS" w:hAnsi="Trebuchet MS"/>
        </w:rPr>
        <w:t xml:space="preserve">consolidarea implicării în procesul decizional </w:t>
      </w:r>
      <w:r w:rsidRPr="00ED6D59">
        <w:rPr>
          <w:rFonts w:ascii="Trebuchet MS" w:hAnsi="Trebuchet MS"/>
          <w:bCs/>
        </w:rPr>
        <w:t xml:space="preserve"> în structurile de consultare triparită pentru fundamentarea şi elaborarea politicilor publice în susţinerea reformelor de pe piaţa muncii, în acord cu dinamica pieţei muncii</w:t>
      </w:r>
      <w:r w:rsidR="00D275ED">
        <w:rPr>
          <w:rFonts w:ascii="Trebuchet MS" w:hAnsi="Trebuchet MS"/>
          <w:bCs/>
        </w:rPr>
        <w:t>;</w:t>
      </w:r>
    </w:p>
    <w:p w14:paraId="67F22443" w14:textId="77777777" w:rsidR="00F75566" w:rsidRPr="00ED6D59" w:rsidRDefault="00B40777" w:rsidP="007278A8">
      <w:pPr>
        <w:pStyle w:val="ListParagraph"/>
        <w:numPr>
          <w:ilvl w:val="0"/>
          <w:numId w:val="26"/>
        </w:numPr>
        <w:spacing w:after="120"/>
        <w:ind w:left="426" w:hanging="426"/>
        <w:jc w:val="both"/>
        <w:rPr>
          <w:rFonts w:ascii="Trebuchet MS" w:hAnsi="Trebuchet MS"/>
          <w:bCs/>
        </w:rPr>
      </w:pPr>
      <w:r>
        <w:rPr>
          <w:rFonts w:ascii="Trebuchet MS" w:hAnsi="Trebuchet MS"/>
        </w:rPr>
        <w:t>c</w:t>
      </w:r>
      <w:r w:rsidR="00D275ED">
        <w:rPr>
          <w:rFonts w:ascii="Trebuchet MS" w:hAnsi="Trebuchet MS"/>
        </w:rPr>
        <w:t>onsolidarea capacităţii structurale şi de acţiune a organizaţiilor partenerilor sociali pentru implicarea în dialogul social tripartit şi autonom în plan naţional şi european în susţinerea gestionării schimbărilor pe piaţa muncii, a elaborării şi implementării politicilor cu impact asupra muncii şi a furnizării adecvate de servicii de asistenţă, consiliere şi instruire în sprijinul organizaţiilor membr</w:t>
      </w:r>
      <w:r>
        <w:rPr>
          <w:rFonts w:ascii="Trebuchet MS" w:hAnsi="Trebuchet MS"/>
        </w:rPr>
        <w:t>e, a lucrătorilor şi a firmelor</w:t>
      </w:r>
      <w:r w:rsidR="001945E6">
        <w:rPr>
          <w:rFonts w:ascii="Trebuchet MS" w:hAnsi="Trebuchet MS"/>
        </w:rPr>
        <w:t>.</w:t>
      </w:r>
    </w:p>
    <w:p w14:paraId="4F66018B" w14:textId="77777777" w:rsidR="007278A8" w:rsidRPr="00ED6D59" w:rsidRDefault="007278A8" w:rsidP="00790DC8">
      <w:pPr>
        <w:spacing w:after="120" w:line="276" w:lineRule="auto"/>
        <w:jc w:val="both"/>
        <w:rPr>
          <w:rFonts w:ascii="Trebuchet MS" w:eastAsia="MS Mincho" w:hAnsi="Trebuchet MS" w:cs="Calibri"/>
          <w:b/>
          <w:bCs/>
          <w:lang w:val="ro-RO" w:eastAsia="ja-JP"/>
        </w:rPr>
      </w:pPr>
    </w:p>
    <w:p w14:paraId="17561E38" w14:textId="77777777" w:rsidR="004D0342" w:rsidRPr="00EF13C4" w:rsidRDefault="002859C1" w:rsidP="00790DC8">
      <w:pPr>
        <w:spacing w:after="120" w:line="276" w:lineRule="auto"/>
        <w:jc w:val="both"/>
        <w:rPr>
          <w:rFonts w:ascii="Trebuchet MS" w:hAnsi="Trebuchet MS"/>
          <w:b/>
          <w:bCs/>
          <w:lang w:val="ro-RO"/>
        </w:rPr>
      </w:pPr>
      <w:r w:rsidRPr="00EF13C4">
        <w:rPr>
          <w:rFonts w:ascii="Trebuchet MS" w:eastAsia="MS Mincho" w:hAnsi="Trebuchet MS" w:cs="Calibri"/>
          <w:b/>
          <w:bCs/>
          <w:lang w:val="ro-RO" w:eastAsia="ja-JP"/>
        </w:rPr>
        <w:t>DIRECȚIA DE ACȚ</w:t>
      </w:r>
      <w:r w:rsidR="004D0342" w:rsidRPr="00EF13C4">
        <w:rPr>
          <w:rFonts w:ascii="Trebuchet MS" w:eastAsia="MS Mincho" w:hAnsi="Trebuchet MS" w:cs="Calibri"/>
          <w:b/>
          <w:bCs/>
          <w:lang w:val="ro-RO" w:eastAsia="ja-JP"/>
        </w:rPr>
        <w:t xml:space="preserve">IUNE </w:t>
      </w:r>
      <w:r w:rsidR="007278A8" w:rsidRPr="00EF13C4">
        <w:rPr>
          <w:rFonts w:ascii="Trebuchet MS" w:hAnsi="Trebuchet MS"/>
          <w:b/>
          <w:bCs/>
          <w:lang w:val="ro-RO"/>
        </w:rPr>
        <w:t>4</w:t>
      </w:r>
      <w:r w:rsidR="00667F82" w:rsidRPr="00EF13C4">
        <w:rPr>
          <w:rFonts w:ascii="Trebuchet MS" w:hAnsi="Trebuchet MS"/>
          <w:b/>
          <w:bCs/>
          <w:lang w:val="ro-RO"/>
        </w:rPr>
        <w:t>:</w:t>
      </w:r>
    </w:p>
    <w:p w14:paraId="5DD21353" w14:textId="77777777" w:rsidR="00B03EEC" w:rsidRPr="00EF13C4" w:rsidRDefault="00B03EEC" w:rsidP="00B03EEC">
      <w:pPr>
        <w:spacing w:after="120" w:line="276" w:lineRule="auto"/>
        <w:jc w:val="both"/>
        <w:rPr>
          <w:rFonts w:ascii="Trebuchet MS" w:hAnsi="Trebuchet MS"/>
          <w:b/>
          <w:bCs/>
          <w:sz w:val="24"/>
          <w:szCs w:val="24"/>
        </w:rPr>
      </w:pPr>
      <w:r w:rsidRPr="00EF13C4">
        <w:rPr>
          <w:rFonts w:ascii="Trebuchet MS" w:hAnsi="Trebuchet MS"/>
          <w:b/>
          <w:bCs/>
          <w:sz w:val="24"/>
          <w:szCs w:val="24"/>
        </w:rPr>
        <w:t>Transformarea muncii nedeclarate în muncă declarată</w:t>
      </w:r>
    </w:p>
    <w:tbl>
      <w:tblPr>
        <w:tblStyle w:val="TableGrid"/>
        <w:tblW w:w="0" w:type="auto"/>
        <w:tblLook w:val="04A0" w:firstRow="1" w:lastRow="0" w:firstColumn="1" w:lastColumn="0" w:noHBand="0" w:noVBand="1"/>
      </w:tblPr>
      <w:tblGrid>
        <w:gridCol w:w="9062"/>
      </w:tblGrid>
      <w:tr w:rsidR="00667F82" w:rsidRPr="00EF13C4" w14:paraId="67A05E4A" w14:textId="77777777" w:rsidTr="00317536">
        <w:tc>
          <w:tcPr>
            <w:tcW w:w="9062" w:type="dxa"/>
          </w:tcPr>
          <w:p w14:paraId="5F3C2DD8" w14:textId="27EA71A3" w:rsidR="00081D2C" w:rsidRPr="00EF13C4" w:rsidRDefault="003D2AA0" w:rsidP="00081D2C">
            <w:pPr>
              <w:spacing w:after="120" w:line="276" w:lineRule="auto"/>
              <w:jc w:val="both"/>
              <w:rPr>
                <w:rFonts w:ascii="Trebuchet MS" w:hAnsi="Trebuchet MS"/>
                <w:sz w:val="22"/>
                <w:szCs w:val="22"/>
                <w:lang w:val="ro-RO"/>
              </w:rPr>
            </w:pPr>
            <w:r w:rsidRPr="00EF13C4">
              <w:rPr>
                <w:rFonts w:ascii="Trebuchet MS" w:hAnsi="Trebuchet MS"/>
                <w:sz w:val="22"/>
                <w:szCs w:val="22"/>
                <w:lang w:val="ro-RO"/>
              </w:rPr>
              <w:t>M</w:t>
            </w:r>
            <w:r w:rsidR="00FA1AE5" w:rsidRPr="00EF13C4">
              <w:rPr>
                <w:rFonts w:ascii="Trebuchet MS" w:hAnsi="Trebuchet MS"/>
                <w:sz w:val="22"/>
                <w:szCs w:val="22"/>
                <w:lang w:val="ro-RO"/>
              </w:rPr>
              <w:t>unc</w:t>
            </w:r>
            <w:r w:rsidRPr="00EF13C4">
              <w:rPr>
                <w:rFonts w:ascii="Trebuchet MS" w:hAnsi="Trebuchet MS"/>
                <w:sz w:val="22"/>
                <w:szCs w:val="22"/>
                <w:lang w:val="ro-RO"/>
              </w:rPr>
              <w:t xml:space="preserve">a </w:t>
            </w:r>
            <w:r w:rsidR="00FA1AE5" w:rsidRPr="00EF13C4">
              <w:rPr>
                <w:rFonts w:ascii="Trebuchet MS" w:hAnsi="Trebuchet MS"/>
                <w:sz w:val="22"/>
                <w:szCs w:val="22"/>
                <w:lang w:val="ro-RO"/>
              </w:rPr>
              <w:t>nedeclarat</w:t>
            </w:r>
            <w:r w:rsidRPr="00EF13C4">
              <w:rPr>
                <w:rFonts w:ascii="Trebuchet MS" w:hAnsi="Trebuchet MS"/>
                <w:sz w:val="22"/>
                <w:szCs w:val="22"/>
                <w:lang w:val="ro-RO"/>
              </w:rPr>
              <w:t>ă</w:t>
            </w:r>
            <w:r w:rsidR="00FA1AE5" w:rsidRPr="00EF13C4">
              <w:rPr>
                <w:rFonts w:ascii="Trebuchet MS" w:hAnsi="Trebuchet MS"/>
                <w:sz w:val="22"/>
                <w:szCs w:val="22"/>
                <w:lang w:val="ro-RO"/>
              </w:rPr>
              <w:t xml:space="preserve"> reprezintă </w:t>
            </w:r>
            <w:r w:rsidRPr="00EF13C4">
              <w:rPr>
                <w:rFonts w:ascii="Trebuchet MS" w:hAnsi="Trebuchet MS"/>
                <w:sz w:val="22"/>
                <w:szCs w:val="22"/>
                <w:lang w:val="ro-RO"/>
              </w:rPr>
              <w:t>o provocare importantă</w:t>
            </w:r>
            <w:r w:rsidR="0083304D" w:rsidRPr="00EF13C4">
              <w:rPr>
                <w:rFonts w:ascii="Trebuchet MS" w:hAnsi="Trebuchet MS"/>
                <w:sz w:val="22"/>
                <w:szCs w:val="22"/>
                <w:lang w:val="ro-RO"/>
              </w:rPr>
              <w:t xml:space="preserve"> atât la nivel național, cât și la nivel european, fiind întâlnită în toate sectoarele economice</w:t>
            </w:r>
            <w:r w:rsidR="004A6FCB" w:rsidRPr="00EF13C4">
              <w:rPr>
                <w:rFonts w:ascii="Trebuchet MS" w:hAnsi="Trebuchet MS"/>
                <w:sz w:val="22"/>
                <w:szCs w:val="22"/>
                <w:lang w:val="ro-RO"/>
              </w:rPr>
              <w:t xml:space="preserve"> și având un impact negativ generalizat - nu este rentabilă, privează lucrătorii de protecţie socială (asigurare de sănătate, ajutor de șomaj și pensie), distorsionează concurenţa între companii şi creează breșe uriaşe în finanţele publice</w:t>
            </w:r>
            <w:r w:rsidR="00081D2C" w:rsidRPr="00EF13C4">
              <w:rPr>
                <w:rFonts w:ascii="Trebuchet MS" w:hAnsi="Trebuchet MS"/>
                <w:sz w:val="22"/>
                <w:szCs w:val="22"/>
                <w:lang w:val="ro-RO"/>
              </w:rPr>
              <w:t>, din cauza scăderii veniturilor fiscale și a cotizațiilor la asigurările sociale</w:t>
            </w:r>
            <w:r w:rsidRPr="00EF13C4">
              <w:rPr>
                <w:rFonts w:ascii="Trebuchet MS" w:hAnsi="Trebuchet MS"/>
                <w:sz w:val="22"/>
                <w:szCs w:val="22"/>
                <w:lang w:val="ro-RO"/>
              </w:rPr>
              <w:t>.</w:t>
            </w:r>
            <w:r w:rsidR="00081D2C" w:rsidRPr="00EF13C4">
              <w:rPr>
                <w:rFonts w:ascii="Trebuchet MS" w:hAnsi="Trebuchet MS"/>
                <w:sz w:val="22"/>
                <w:szCs w:val="22"/>
                <w:lang w:val="ro-RO"/>
              </w:rPr>
              <w:t xml:space="preserve"> De asemenea, are impact negativ asupra ocupării forței de muncă, productivității și standardelor de lucru, asupra dezvoltării competențelor și a învățării pe tot parcursul vieții. Efectele negative pentru cei care prestează muncă nedeclarată se manifestă inclusiv în poziția economico-socială precară în comparație cu salariații angajați cu forme legale. </w:t>
            </w:r>
            <w:r w:rsidR="001900A3">
              <w:rPr>
                <w:rFonts w:ascii="Trebuchet MS" w:hAnsi="Trebuchet MS"/>
                <w:sz w:val="22"/>
                <w:szCs w:val="22"/>
                <w:lang w:val="ro-RO"/>
              </w:rPr>
              <w:t>Totodată, criza sanitară a evidențiat riscurile la care se expun lucrătorii ce prestează muncă nedeclarată, aceștia nebeneficiind de ajutorul financiar acordat sub forma facilitării șomajului tehnic.</w:t>
            </w:r>
          </w:p>
          <w:p w14:paraId="78372AE4" w14:textId="5A81280D" w:rsidR="0052302D" w:rsidRPr="00EF13C4" w:rsidRDefault="00081D2C" w:rsidP="00DE159C">
            <w:pPr>
              <w:spacing w:after="120" w:line="276" w:lineRule="auto"/>
              <w:jc w:val="both"/>
              <w:rPr>
                <w:rFonts w:ascii="Trebuchet MS" w:hAnsi="Trebuchet MS"/>
                <w:sz w:val="22"/>
                <w:szCs w:val="22"/>
                <w:lang w:val="ro-RO"/>
              </w:rPr>
            </w:pPr>
            <w:r w:rsidRPr="00EF13C4">
              <w:rPr>
                <w:rFonts w:ascii="Trebuchet MS" w:hAnsi="Trebuchet MS"/>
                <w:sz w:val="22"/>
                <w:szCs w:val="22"/>
                <w:lang w:val="ro-RO"/>
              </w:rPr>
              <w:t>Având în vedere f</w:t>
            </w:r>
            <w:r w:rsidR="001900A3">
              <w:rPr>
                <w:rFonts w:ascii="Trebuchet MS" w:hAnsi="Trebuchet MS"/>
                <w:sz w:val="22"/>
                <w:szCs w:val="22"/>
                <w:lang w:val="ro-RO"/>
              </w:rPr>
              <w:t>a</w:t>
            </w:r>
            <w:r w:rsidRPr="00EF13C4">
              <w:rPr>
                <w:rFonts w:ascii="Trebuchet MS" w:hAnsi="Trebuchet MS"/>
                <w:sz w:val="22"/>
                <w:szCs w:val="22"/>
                <w:lang w:val="ro-RO"/>
              </w:rPr>
              <w:t>ptul că este un fenomen complex, dar și caracterul eterogen al factorilor care o determină (impozitare excesivă a muncii și alte costuri ridicate ale forței de muncă, proceduri administrative deosebit de complexe și costisitoare, încredere scăzută în guvern, lipsa mecanismelor de control, lipsa locurilor de muncă stabile pe piața forței de muncă, un nivel ridicat de excluziune socială și de sărăcie etc.)</w:t>
            </w:r>
            <w:r w:rsidR="004D636C" w:rsidRPr="00EF13C4">
              <w:rPr>
                <w:rFonts w:ascii="Trebuchet MS" w:hAnsi="Trebuchet MS"/>
                <w:sz w:val="22"/>
                <w:szCs w:val="22"/>
                <w:lang w:val="ro-RO"/>
              </w:rPr>
              <w:t xml:space="preserve">, </w:t>
            </w:r>
            <w:r w:rsidR="003D2AA0" w:rsidRPr="00EF13C4">
              <w:rPr>
                <w:rFonts w:ascii="Trebuchet MS" w:hAnsi="Trebuchet MS"/>
                <w:sz w:val="22"/>
                <w:szCs w:val="22"/>
                <w:lang w:val="ro-RO"/>
              </w:rPr>
              <w:t xml:space="preserve">este important să </w:t>
            </w:r>
            <w:r w:rsidR="004D636C" w:rsidRPr="00EF13C4">
              <w:rPr>
                <w:rFonts w:ascii="Trebuchet MS" w:hAnsi="Trebuchet MS"/>
                <w:sz w:val="22"/>
                <w:szCs w:val="22"/>
                <w:lang w:val="ro-RO"/>
              </w:rPr>
              <w:t>se</w:t>
            </w:r>
            <w:r w:rsidR="00FA1AE5" w:rsidRPr="00EF13C4">
              <w:rPr>
                <w:rFonts w:ascii="Trebuchet MS" w:hAnsi="Trebuchet MS"/>
                <w:sz w:val="22"/>
                <w:szCs w:val="22"/>
                <w:lang w:val="ro-RO"/>
              </w:rPr>
              <w:t xml:space="preserve"> acţionez</w:t>
            </w:r>
            <w:r w:rsidR="00316073" w:rsidRPr="00EF13C4">
              <w:rPr>
                <w:rFonts w:ascii="Trebuchet MS" w:hAnsi="Trebuchet MS"/>
                <w:sz w:val="22"/>
                <w:szCs w:val="22"/>
                <w:lang w:val="ro-RO"/>
              </w:rPr>
              <w:t>e</w:t>
            </w:r>
            <w:r w:rsidR="00FA1AE5" w:rsidRPr="00EF13C4">
              <w:rPr>
                <w:rFonts w:ascii="Trebuchet MS" w:hAnsi="Trebuchet MS"/>
                <w:sz w:val="22"/>
                <w:szCs w:val="22"/>
                <w:lang w:val="ro-RO"/>
              </w:rPr>
              <w:t xml:space="preserve"> </w:t>
            </w:r>
            <w:r w:rsidRPr="00EF13C4">
              <w:rPr>
                <w:rFonts w:ascii="Trebuchet MS" w:hAnsi="Trebuchet MS"/>
                <w:sz w:val="22"/>
                <w:szCs w:val="22"/>
                <w:lang w:val="ro-RO"/>
              </w:rPr>
              <w:t>simultan</w:t>
            </w:r>
            <w:r w:rsidR="003D2AA0" w:rsidRPr="00EF13C4">
              <w:rPr>
                <w:rFonts w:ascii="Trebuchet MS" w:hAnsi="Trebuchet MS"/>
                <w:sz w:val="22"/>
                <w:szCs w:val="22"/>
                <w:lang w:val="ro-RO"/>
              </w:rPr>
              <w:t xml:space="preserve"> în vederea</w:t>
            </w:r>
            <w:r w:rsidR="00FA1AE5" w:rsidRPr="00EF13C4">
              <w:rPr>
                <w:rFonts w:ascii="Trebuchet MS" w:hAnsi="Trebuchet MS"/>
                <w:sz w:val="22"/>
                <w:szCs w:val="22"/>
                <w:lang w:val="ro-RO"/>
              </w:rPr>
              <w:t xml:space="preserve"> prevenir</w:t>
            </w:r>
            <w:r w:rsidR="003D2AA0" w:rsidRPr="00EF13C4">
              <w:rPr>
                <w:rFonts w:ascii="Trebuchet MS" w:hAnsi="Trebuchet MS"/>
                <w:sz w:val="22"/>
                <w:szCs w:val="22"/>
                <w:lang w:val="ro-RO"/>
              </w:rPr>
              <w:t>ii</w:t>
            </w:r>
            <w:r w:rsidR="00FA1AE5" w:rsidRPr="00EF13C4">
              <w:rPr>
                <w:rFonts w:ascii="Trebuchet MS" w:hAnsi="Trebuchet MS"/>
                <w:sz w:val="22"/>
                <w:szCs w:val="22"/>
                <w:lang w:val="ro-RO"/>
              </w:rPr>
              <w:t>, depist</w:t>
            </w:r>
            <w:r w:rsidR="003D2AA0" w:rsidRPr="00EF13C4">
              <w:rPr>
                <w:rFonts w:ascii="Trebuchet MS" w:hAnsi="Trebuchet MS"/>
                <w:sz w:val="22"/>
                <w:szCs w:val="22"/>
                <w:lang w:val="ro-RO"/>
              </w:rPr>
              <w:t>ării</w:t>
            </w:r>
            <w:r w:rsidR="00FA1AE5" w:rsidRPr="00EF13C4">
              <w:rPr>
                <w:rFonts w:ascii="Trebuchet MS" w:hAnsi="Trebuchet MS"/>
                <w:sz w:val="22"/>
                <w:szCs w:val="22"/>
                <w:lang w:val="ro-RO"/>
              </w:rPr>
              <w:t xml:space="preserve"> şi sancţion</w:t>
            </w:r>
            <w:r w:rsidR="003D2AA0" w:rsidRPr="00EF13C4">
              <w:rPr>
                <w:rFonts w:ascii="Trebuchet MS" w:hAnsi="Trebuchet MS"/>
                <w:sz w:val="22"/>
                <w:szCs w:val="22"/>
                <w:lang w:val="ro-RO"/>
              </w:rPr>
              <w:t>ării</w:t>
            </w:r>
            <w:r w:rsidR="00316073" w:rsidRPr="00EF13C4">
              <w:rPr>
                <w:rFonts w:ascii="Trebuchet MS" w:hAnsi="Trebuchet MS"/>
                <w:sz w:val="22"/>
                <w:szCs w:val="22"/>
                <w:lang w:val="ro-RO"/>
              </w:rPr>
              <w:t xml:space="preserve"> </w:t>
            </w:r>
            <w:r w:rsidR="0052302D" w:rsidRPr="00EF13C4">
              <w:rPr>
                <w:rFonts w:ascii="Trebuchet MS" w:hAnsi="Trebuchet MS"/>
                <w:sz w:val="22"/>
                <w:szCs w:val="22"/>
                <w:lang w:val="ro-RO"/>
              </w:rPr>
              <w:t xml:space="preserve">practicării </w:t>
            </w:r>
            <w:r w:rsidR="00FA1AE5" w:rsidRPr="00EF13C4">
              <w:rPr>
                <w:rFonts w:ascii="Trebuchet MS" w:hAnsi="Trebuchet MS"/>
                <w:sz w:val="22"/>
                <w:szCs w:val="22"/>
                <w:lang w:val="ro-RO"/>
              </w:rPr>
              <w:t>muncii nedeclarate, scopul final fiind încadrarea unui număr cât mai mare de angajaţi cu contracte individuale de muncă</w:t>
            </w:r>
            <w:r w:rsidRPr="00EF13C4">
              <w:rPr>
                <w:rFonts w:ascii="Trebuchet MS" w:hAnsi="Trebuchet MS"/>
                <w:sz w:val="22"/>
                <w:szCs w:val="22"/>
                <w:lang w:val="ro-RO"/>
              </w:rPr>
              <w:t>.</w:t>
            </w:r>
          </w:p>
          <w:p w14:paraId="7775780B" w14:textId="1A286D9C" w:rsidR="00667F82" w:rsidRPr="00EF13C4" w:rsidRDefault="00DE159C" w:rsidP="00D916A0">
            <w:pPr>
              <w:spacing w:after="120" w:line="276" w:lineRule="auto"/>
              <w:jc w:val="both"/>
              <w:rPr>
                <w:rFonts w:ascii="Trebuchet MS" w:hAnsi="Trebuchet MS"/>
                <w:sz w:val="22"/>
                <w:szCs w:val="22"/>
                <w:lang w:val="ro-RO"/>
              </w:rPr>
            </w:pPr>
            <w:r w:rsidRPr="00EF13C4">
              <w:rPr>
                <w:rFonts w:ascii="Trebuchet MS" w:hAnsi="Trebuchet MS"/>
                <w:sz w:val="22"/>
                <w:szCs w:val="22"/>
                <w:lang w:val="ro-RO"/>
              </w:rPr>
              <w:t xml:space="preserve">Astfel, politicile </w:t>
            </w:r>
            <w:r w:rsidR="00081D2C" w:rsidRPr="00EF13C4">
              <w:rPr>
                <w:rFonts w:ascii="Trebuchet MS" w:hAnsi="Trebuchet MS"/>
                <w:sz w:val="22"/>
                <w:szCs w:val="22"/>
                <w:lang w:val="ro-RO"/>
              </w:rPr>
              <w:t xml:space="preserve">ce vor fi </w:t>
            </w:r>
            <w:r w:rsidRPr="00EF13C4">
              <w:rPr>
                <w:rFonts w:ascii="Trebuchet MS" w:hAnsi="Trebuchet MS"/>
                <w:sz w:val="22"/>
                <w:szCs w:val="22"/>
                <w:lang w:val="ro-RO"/>
              </w:rPr>
              <w:t xml:space="preserve">implementate în </w:t>
            </w:r>
            <w:r w:rsidR="00D916A0" w:rsidRPr="00EF13C4">
              <w:rPr>
                <w:rFonts w:ascii="Trebuchet MS" w:hAnsi="Trebuchet MS"/>
                <w:sz w:val="22"/>
                <w:szCs w:val="22"/>
                <w:lang w:val="ro-RO"/>
              </w:rPr>
              <w:t xml:space="preserve">domeniu trebuie să fie consolidate, inclusiv  în ceea ce privește </w:t>
            </w:r>
            <w:r w:rsidR="003C3745" w:rsidRPr="00EF13C4">
              <w:rPr>
                <w:rFonts w:ascii="Trebuchet MS" w:hAnsi="Trebuchet MS"/>
                <w:sz w:val="22"/>
                <w:szCs w:val="22"/>
                <w:lang w:val="ro-RO"/>
              </w:rPr>
              <w:t>acțiunile de control în vederea combaterii muncii nedeclarate</w:t>
            </w:r>
            <w:r w:rsidR="0083304D" w:rsidRPr="00EF13C4">
              <w:rPr>
                <w:rFonts w:ascii="Trebuchet MS" w:hAnsi="Trebuchet MS"/>
                <w:sz w:val="22"/>
                <w:szCs w:val="22"/>
                <w:lang w:val="ro-RO"/>
              </w:rPr>
              <w:t>,</w:t>
            </w:r>
            <w:r w:rsidR="003C3745" w:rsidRPr="00EF13C4">
              <w:rPr>
                <w:rFonts w:ascii="Trebuchet MS" w:hAnsi="Trebuchet MS"/>
                <w:sz w:val="22"/>
                <w:szCs w:val="22"/>
                <w:lang w:val="ro-RO"/>
              </w:rPr>
              <w:t xml:space="preserve"> </w:t>
            </w:r>
            <w:r w:rsidR="0083304D" w:rsidRPr="00EF13C4">
              <w:rPr>
                <w:rFonts w:ascii="Trebuchet MS" w:hAnsi="Trebuchet MS"/>
                <w:sz w:val="22"/>
                <w:szCs w:val="22"/>
                <w:lang w:val="ro-RO"/>
              </w:rPr>
              <w:t xml:space="preserve">evenimentele și activitățile de </w:t>
            </w:r>
            <w:r w:rsidR="003C3745" w:rsidRPr="00EF13C4">
              <w:rPr>
                <w:rFonts w:ascii="Trebuchet MS" w:hAnsi="Trebuchet MS"/>
                <w:sz w:val="22"/>
                <w:szCs w:val="22"/>
                <w:lang w:val="ro-RO"/>
              </w:rPr>
              <w:t>informare permanent</w:t>
            </w:r>
            <w:r w:rsidR="00CC7704" w:rsidRPr="00EF13C4">
              <w:rPr>
                <w:rFonts w:ascii="Trebuchet MS" w:hAnsi="Trebuchet MS"/>
                <w:sz w:val="22"/>
                <w:szCs w:val="22"/>
                <w:lang w:val="ro-RO"/>
              </w:rPr>
              <w:t>ă</w:t>
            </w:r>
            <w:r w:rsidR="003C3745" w:rsidRPr="00EF13C4">
              <w:rPr>
                <w:rFonts w:ascii="Trebuchet MS" w:hAnsi="Trebuchet MS"/>
                <w:sz w:val="22"/>
                <w:szCs w:val="22"/>
                <w:lang w:val="ro-RO"/>
              </w:rPr>
              <w:t xml:space="preserve"> și </w:t>
            </w:r>
            <w:r w:rsidR="00D916A0" w:rsidRPr="00EF13C4">
              <w:rPr>
                <w:rFonts w:ascii="Trebuchet MS" w:hAnsi="Trebuchet MS"/>
                <w:sz w:val="22"/>
                <w:szCs w:val="22"/>
                <w:lang w:val="ro-RO"/>
              </w:rPr>
              <w:t>conştientizare</w:t>
            </w:r>
            <w:r w:rsidR="0083304D" w:rsidRPr="00EF13C4">
              <w:rPr>
                <w:rFonts w:ascii="Trebuchet MS" w:hAnsi="Trebuchet MS"/>
                <w:sz w:val="22"/>
                <w:szCs w:val="22"/>
                <w:lang w:val="ro-RO"/>
              </w:rPr>
              <w:t xml:space="preserve"> </w:t>
            </w:r>
            <w:r w:rsidR="00D916A0" w:rsidRPr="00EF13C4">
              <w:rPr>
                <w:rFonts w:ascii="Trebuchet MS" w:hAnsi="Trebuchet MS"/>
                <w:sz w:val="22"/>
                <w:szCs w:val="22"/>
                <w:lang w:val="ro-RO"/>
              </w:rPr>
              <w:t>a angajaţilor şi a angajatorilor</w:t>
            </w:r>
            <w:r w:rsidR="00591BFB" w:rsidRPr="00EF13C4">
              <w:rPr>
                <w:rFonts w:ascii="Trebuchet MS" w:hAnsi="Trebuchet MS"/>
                <w:sz w:val="22"/>
                <w:szCs w:val="22"/>
                <w:lang w:val="ro-RO"/>
              </w:rPr>
              <w:t>,</w:t>
            </w:r>
            <w:r w:rsidR="00D916A0" w:rsidRPr="00EF13C4">
              <w:rPr>
                <w:rFonts w:ascii="Trebuchet MS" w:hAnsi="Trebuchet MS"/>
                <w:sz w:val="22"/>
                <w:szCs w:val="22"/>
                <w:lang w:val="ro-RO"/>
              </w:rPr>
              <w:t xml:space="preserve"> </w:t>
            </w:r>
            <w:r w:rsidR="00CC7704" w:rsidRPr="00EF13C4">
              <w:rPr>
                <w:rFonts w:ascii="Trebuchet MS" w:hAnsi="Trebuchet MS"/>
                <w:sz w:val="22"/>
                <w:szCs w:val="22"/>
                <w:lang w:val="ro-RO"/>
              </w:rPr>
              <w:t xml:space="preserve">precum și </w:t>
            </w:r>
            <w:r w:rsidR="0083304D" w:rsidRPr="00EF13C4">
              <w:rPr>
                <w:rFonts w:ascii="Trebuchet MS" w:hAnsi="Trebuchet MS"/>
                <w:sz w:val="22"/>
                <w:szCs w:val="22"/>
                <w:lang w:val="ro-RO"/>
              </w:rPr>
              <w:t>inițiativele de</w:t>
            </w:r>
            <w:r w:rsidR="00CC7704" w:rsidRPr="00EF13C4">
              <w:rPr>
                <w:rFonts w:ascii="Trebuchet MS" w:hAnsi="Trebuchet MS"/>
                <w:sz w:val="22"/>
                <w:szCs w:val="22"/>
                <w:lang w:val="ro-RO"/>
              </w:rPr>
              <w:t xml:space="preserve"> promovare</w:t>
            </w:r>
            <w:r w:rsidR="0083304D" w:rsidRPr="00EF13C4">
              <w:rPr>
                <w:rFonts w:ascii="Trebuchet MS" w:hAnsi="Trebuchet MS"/>
                <w:sz w:val="22"/>
                <w:szCs w:val="22"/>
                <w:lang w:val="ro-RO"/>
              </w:rPr>
              <w:t xml:space="preserve"> </w:t>
            </w:r>
            <w:r w:rsidR="00CC7704" w:rsidRPr="00EF13C4">
              <w:rPr>
                <w:rFonts w:ascii="Trebuchet MS" w:hAnsi="Trebuchet MS"/>
                <w:sz w:val="22"/>
                <w:szCs w:val="22"/>
                <w:lang w:val="ro-RO"/>
              </w:rPr>
              <w:t>a muncii declarate şi a unei culturi a condiţiilor de</w:t>
            </w:r>
            <w:r w:rsidR="0083304D" w:rsidRPr="00EF13C4">
              <w:rPr>
                <w:rFonts w:ascii="Trebuchet MS" w:hAnsi="Trebuchet MS"/>
                <w:sz w:val="22"/>
                <w:szCs w:val="22"/>
                <w:lang w:val="ro-RO"/>
              </w:rPr>
              <w:t xml:space="preserve"> </w:t>
            </w:r>
            <w:r w:rsidR="00CC7704" w:rsidRPr="00EF13C4">
              <w:rPr>
                <w:rFonts w:ascii="Trebuchet MS" w:hAnsi="Trebuchet MS"/>
                <w:sz w:val="22"/>
                <w:szCs w:val="22"/>
                <w:lang w:val="ro-RO"/>
              </w:rPr>
              <w:t>muncă echitabile pentru toţi</w:t>
            </w:r>
            <w:r w:rsidR="00D916A0" w:rsidRPr="00EF13C4">
              <w:rPr>
                <w:rFonts w:ascii="Trebuchet MS" w:hAnsi="Trebuchet MS"/>
                <w:sz w:val="22"/>
                <w:szCs w:val="22"/>
                <w:lang w:val="ro-RO"/>
              </w:rPr>
              <w:t>.</w:t>
            </w:r>
          </w:p>
          <w:p w14:paraId="708B2AB7" w14:textId="77777777" w:rsidR="00CC7704" w:rsidRPr="00EF13C4" w:rsidRDefault="00CC7704" w:rsidP="00CC7704">
            <w:pPr>
              <w:spacing w:after="120" w:line="276" w:lineRule="auto"/>
              <w:jc w:val="both"/>
              <w:rPr>
                <w:rFonts w:ascii="Trebuchet MS" w:hAnsi="Trebuchet MS"/>
                <w:sz w:val="22"/>
                <w:szCs w:val="22"/>
                <w:lang w:val="ro-RO"/>
              </w:rPr>
            </w:pPr>
            <w:r w:rsidRPr="00EF13C4">
              <w:rPr>
                <w:rFonts w:ascii="Trebuchet MS" w:hAnsi="Trebuchet MS"/>
                <w:sz w:val="22"/>
                <w:szCs w:val="22"/>
                <w:lang w:val="ro-RO"/>
              </w:rPr>
              <w:lastRenderedPageBreak/>
              <w:t>Apare ca necesară organizarea de campanii care să își propună creşterea nivelului de informare și constientizare în rândul lucrătorilor cu privire la drepturile lor, la impactul negativ al muncii nedeclarate și la modul de realizare a tranziției către munca declarată; conştienzarea de către companii a beneficiilor și obligațiilor declarării lucrătorilor, precum și a riscului sancțiunilor în cazul muncii nedeclarate; încurajarea factorilor de decizie pentru a combate munca nedeclarată, prin intermediul politic</w:t>
            </w:r>
            <w:r w:rsidR="0083304D" w:rsidRPr="00EF13C4">
              <w:rPr>
                <w:rFonts w:ascii="Trebuchet MS" w:hAnsi="Trebuchet MS"/>
                <w:sz w:val="22"/>
                <w:szCs w:val="22"/>
                <w:lang w:val="ro-RO"/>
              </w:rPr>
              <w:t xml:space="preserve">ilor publice și legislației; </w:t>
            </w:r>
            <w:r w:rsidRPr="00EF13C4">
              <w:rPr>
                <w:rFonts w:ascii="Trebuchet MS" w:hAnsi="Trebuchet MS"/>
                <w:sz w:val="22"/>
                <w:szCs w:val="22"/>
                <w:lang w:val="ro-RO"/>
              </w:rPr>
              <w:t xml:space="preserve">intensificarea cooperării între </w:t>
            </w:r>
            <w:r w:rsidR="0083304D" w:rsidRPr="00EF13C4">
              <w:rPr>
                <w:rFonts w:ascii="Trebuchet MS" w:hAnsi="Trebuchet MS"/>
                <w:sz w:val="22"/>
                <w:szCs w:val="22"/>
                <w:lang w:val="ro-RO"/>
              </w:rPr>
              <w:t>principalii actor</w:t>
            </w:r>
            <w:r w:rsidRPr="00EF13C4">
              <w:rPr>
                <w:rFonts w:ascii="Trebuchet MS" w:hAnsi="Trebuchet MS"/>
                <w:sz w:val="22"/>
                <w:szCs w:val="22"/>
                <w:lang w:val="ro-RO"/>
              </w:rPr>
              <w:t>i implicați în comba</w:t>
            </w:r>
            <w:r w:rsidR="0083304D" w:rsidRPr="00EF13C4">
              <w:rPr>
                <w:rFonts w:ascii="Trebuchet MS" w:hAnsi="Trebuchet MS"/>
                <w:sz w:val="22"/>
                <w:szCs w:val="22"/>
                <w:lang w:val="ro-RO"/>
              </w:rPr>
              <w:t>terea muncii nedeclarate (autoritățile de inspecție a muncii, autoritățile fiscale, asociațiile patronale, agențiile teritoriale pentru ocuparea forței de muncă, federaț</w:t>
            </w:r>
            <w:r w:rsidR="00591BFB" w:rsidRPr="00EF13C4">
              <w:rPr>
                <w:rFonts w:ascii="Trebuchet MS" w:hAnsi="Trebuchet MS"/>
                <w:sz w:val="22"/>
                <w:szCs w:val="22"/>
                <w:lang w:val="ro-RO"/>
              </w:rPr>
              <w:t>iile sindicale ș</w:t>
            </w:r>
            <w:r w:rsidR="0083304D" w:rsidRPr="00EF13C4">
              <w:rPr>
                <w:rFonts w:ascii="Trebuchet MS" w:hAnsi="Trebuchet MS"/>
                <w:sz w:val="22"/>
                <w:szCs w:val="22"/>
                <w:lang w:val="ro-RO"/>
              </w:rPr>
              <w:t xml:space="preserve">i alți parteneri sociali), în vederea dezvoltării unei abordări </w:t>
            </w:r>
            <w:r w:rsidR="004A6FCB" w:rsidRPr="00EF13C4">
              <w:rPr>
                <w:rFonts w:ascii="Trebuchet MS" w:hAnsi="Trebuchet MS"/>
                <w:sz w:val="22"/>
                <w:szCs w:val="22"/>
                <w:lang w:val="ro-RO"/>
              </w:rPr>
              <w:t>co</w:t>
            </w:r>
            <w:r w:rsidR="0083304D" w:rsidRPr="00EF13C4">
              <w:rPr>
                <w:rFonts w:ascii="Trebuchet MS" w:hAnsi="Trebuchet MS"/>
                <w:sz w:val="22"/>
                <w:szCs w:val="22"/>
                <w:lang w:val="ro-RO"/>
              </w:rPr>
              <w:t>mune</w:t>
            </w:r>
            <w:r w:rsidR="004A6FCB" w:rsidRPr="00EF13C4">
              <w:rPr>
                <w:rFonts w:ascii="Trebuchet MS" w:hAnsi="Trebuchet MS"/>
                <w:sz w:val="22"/>
                <w:szCs w:val="22"/>
                <w:lang w:val="ro-RO"/>
              </w:rPr>
              <w:t xml:space="preserve">, </w:t>
            </w:r>
            <w:r w:rsidR="0083304D" w:rsidRPr="00EF13C4">
              <w:rPr>
                <w:rFonts w:ascii="Trebuchet MS" w:hAnsi="Trebuchet MS"/>
                <w:sz w:val="22"/>
                <w:szCs w:val="22"/>
                <w:lang w:val="ro-RO"/>
              </w:rPr>
              <w:t>coordonate</w:t>
            </w:r>
            <w:r w:rsidR="004A6FCB" w:rsidRPr="00EF13C4">
              <w:rPr>
                <w:rFonts w:ascii="Trebuchet MS" w:hAnsi="Trebuchet MS"/>
                <w:sz w:val="22"/>
                <w:szCs w:val="22"/>
                <w:lang w:val="ro-RO"/>
              </w:rPr>
              <w:t xml:space="preserve"> și cu un nivel sporit de eficiență.</w:t>
            </w:r>
          </w:p>
          <w:p w14:paraId="25F29DE7" w14:textId="77777777" w:rsidR="00CC7704" w:rsidRPr="00EF13C4" w:rsidRDefault="00591BFB" w:rsidP="00591BFB">
            <w:pPr>
              <w:spacing w:after="120" w:line="276" w:lineRule="auto"/>
              <w:jc w:val="both"/>
              <w:rPr>
                <w:rFonts w:ascii="Trebuchet MS" w:hAnsi="Trebuchet MS"/>
                <w:b/>
                <w:bCs/>
                <w:sz w:val="22"/>
                <w:szCs w:val="22"/>
                <w:lang w:val="ro-RO"/>
              </w:rPr>
            </w:pPr>
            <w:r w:rsidRPr="00EF13C4">
              <w:rPr>
                <w:rFonts w:ascii="Trebuchet MS" w:hAnsi="Trebuchet MS"/>
                <w:sz w:val="22"/>
                <w:szCs w:val="22"/>
                <w:lang w:val="ro-RO"/>
              </w:rPr>
              <w:t>Totodată, schimbul de bune practici ar putea reprezenta un sprijin considerabil, întărind eforturile autorităților pentru a preveni, urmări și sancționa munca nedeclarată.de asemenea, implicarea partenerii sociali poate d</w:t>
            </w:r>
            <w:r w:rsidR="004A6FCB" w:rsidRPr="00EF13C4">
              <w:rPr>
                <w:rFonts w:ascii="Trebuchet MS" w:hAnsi="Trebuchet MS"/>
                <w:sz w:val="22"/>
                <w:szCs w:val="22"/>
                <w:lang w:val="ro-RO"/>
              </w:rPr>
              <w:t xml:space="preserve">eschide noi perspective </w:t>
            </w:r>
            <w:r w:rsidRPr="00EF13C4">
              <w:rPr>
                <w:rFonts w:ascii="Trebuchet MS" w:hAnsi="Trebuchet MS"/>
                <w:sz w:val="22"/>
                <w:szCs w:val="22"/>
                <w:lang w:val="ro-RO"/>
              </w:rPr>
              <w:t>în transformarea muncii nedeclarate în muncă declarată.</w:t>
            </w:r>
          </w:p>
        </w:tc>
      </w:tr>
    </w:tbl>
    <w:p w14:paraId="0E4E1FA4" w14:textId="77777777" w:rsidR="00667F82" w:rsidRPr="00EF13C4" w:rsidRDefault="00667F82" w:rsidP="007930D9">
      <w:pPr>
        <w:spacing w:after="120" w:line="276" w:lineRule="auto"/>
        <w:jc w:val="both"/>
        <w:rPr>
          <w:rFonts w:ascii="Trebuchet MS" w:hAnsi="Trebuchet MS"/>
          <w:b/>
          <w:bCs/>
          <w:lang w:val="ro-RO"/>
        </w:rPr>
      </w:pPr>
    </w:p>
    <w:p w14:paraId="6620997D" w14:textId="77777777" w:rsidR="00667F82" w:rsidRPr="00EF13C4" w:rsidRDefault="00667F82" w:rsidP="007930D9">
      <w:pPr>
        <w:spacing w:after="120" w:line="276" w:lineRule="auto"/>
        <w:jc w:val="both"/>
        <w:rPr>
          <w:rFonts w:ascii="Trebuchet MS" w:hAnsi="Trebuchet MS"/>
          <w:b/>
          <w:bCs/>
          <w:lang w:val="ro-RO"/>
        </w:rPr>
      </w:pPr>
      <w:r w:rsidRPr="00EF13C4">
        <w:rPr>
          <w:rFonts w:ascii="Trebuchet MS" w:hAnsi="Trebuchet MS"/>
          <w:b/>
          <w:bCs/>
          <w:lang w:val="ro-RO"/>
        </w:rPr>
        <w:t>Măsur</w:t>
      </w:r>
      <w:r w:rsidR="000862E4" w:rsidRPr="00EF13C4">
        <w:rPr>
          <w:rFonts w:ascii="Trebuchet MS" w:hAnsi="Trebuchet MS"/>
          <w:b/>
          <w:bCs/>
          <w:lang w:val="ro-RO"/>
        </w:rPr>
        <w:t>i</w:t>
      </w:r>
      <w:r w:rsidRPr="00EF13C4">
        <w:rPr>
          <w:rFonts w:ascii="Trebuchet MS" w:hAnsi="Trebuchet MS"/>
          <w:b/>
          <w:bCs/>
          <w:lang w:val="ro-RO"/>
        </w:rPr>
        <w:t xml:space="preserve"> / acțiun</w:t>
      </w:r>
      <w:r w:rsidR="000862E4" w:rsidRPr="00EF13C4">
        <w:rPr>
          <w:rFonts w:ascii="Trebuchet MS" w:hAnsi="Trebuchet MS"/>
          <w:b/>
          <w:bCs/>
          <w:lang w:val="ro-RO"/>
        </w:rPr>
        <w:t>i</w:t>
      </w:r>
      <w:r w:rsidRPr="00EF13C4">
        <w:rPr>
          <w:rFonts w:ascii="Trebuchet MS" w:hAnsi="Trebuchet MS"/>
          <w:b/>
          <w:bCs/>
          <w:lang w:val="ro-RO"/>
        </w:rPr>
        <w:t>:</w:t>
      </w:r>
    </w:p>
    <w:p w14:paraId="0BAD321F" w14:textId="77777777" w:rsidR="00F65C6E" w:rsidRPr="00EF13C4" w:rsidRDefault="003C3745" w:rsidP="00A22B7D">
      <w:pPr>
        <w:pStyle w:val="ListParagraph"/>
        <w:numPr>
          <w:ilvl w:val="0"/>
          <w:numId w:val="29"/>
        </w:numPr>
        <w:spacing w:after="120"/>
        <w:ind w:hanging="630"/>
        <w:jc w:val="both"/>
        <w:rPr>
          <w:rFonts w:ascii="Trebuchet MS" w:hAnsi="Trebuchet MS"/>
          <w:bCs/>
        </w:rPr>
      </w:pPr>
      <w:r w:rsidRPr="00EF13C4">
        <w:rPr>
          <w:rFonts w:ascii="Trebuchet MS" w:hAnsi="Trebuchet MS"/>
          <w:bCs/>
        </w:rPr>
        <w:t>intensificarea acțiunilor de control în vederea combaterii muncii nedeclarate;</w:t>
      </w:r>
    </w:p>
    <w:p w14:paraId="0E687D59" w14:textId="77777777" w:rsidR="008349AF" w:rsidRPr="009A4264" w:rsidRDefault="001B6760" w:rsidP="008349AF">
      <w:pPr>
        <w:pStyle w:val="ListParagraph"/>
        <w:numPr>
          <w:ilvl w:val="0"/>
          <w:numId w:val="29"/>
        </w:numPr>
        <w:spacing w:after="120"/>
        <w:ind w:hanging="630"/>
        <w:jc w:val="both"/>
        <w:rPr>
          <w:rFonts w:ascii="Trebuchet MS" w:hAnsi="Trebuchet MS"/>
          <w:bCs/>
        </w:rPr>
      </w:pPr>
      <w:r w:rsidRPr="00EF13C4">
        <w:rPr>
          <w:rFonts w:ascii="Trebuchet MS" w:hAnsi="Trebuchet MS"/>
          <w:bCs/>
        </w:rPr>
        <w:t>o</w:t>
      </w:r>
      <w:r w:rsidR="002D30BC" w:rsidRPr="00EF13C4">
        <w:rPr>
          <w:rFonts w:ascii="Trebuchet MS" w:hAnsi="Trebuchet MS"/>
          <w:bCs/>
        </w:rPr>
        <w:t xml:space="preserve">rganizarea și desfășurarea de campanii de informare privind drepturile și obligațiile </w:t>
      </w:r>
      <w:r w:rsidR="002D30BC" w:rsidRPr="009A4264">
        <w:rPr>
          <w:rFonts w:ascii="Trebuchet MS" w:hAnsi="Trebuchet MS"/>
          <w:bCs/>
        </w:rPr>
        <w:t>angajatorilor și salariaților</w:t>
      </w:r>
      <w:r w:rsidR="008349AF" w:rsidRPr="009A4264">
        <w:rPr>
          <w:rFonts w:ascii="Trebuchet MS" w:hAnsi="Trebuchet MS"/>
          <w:bCs/>
        </w:rPr>
        <w:t>;</w:t>
      </w:r>
    </w:p>
    <w:p w14:paraId="599D67A4" w14:textId="12DBEBC8" w:rsidR="008349AF" w:rsidRPr="009A4264" w:rsidRDefault="00737876" w:rsidP="008349AF">
      <w:pPr>
        <w:pStyle w:val="ListParagraph"/>
        <w:numPr>
          <w:ilvl w:val="0"/>
          <w:numId w:val="29"/>
        </w:numPr>
        <w:spacing w:after="120"/>
        <w:ind w:hanging="630"/>
        <w:jc w:val="both"/>
        <w:rPr>
          <w:rFonts w:ascii="Trebuchet MS" w:hAnsi="Trebuchet MS"/>
          <w:bCs/>
          <w:color w:val="000000" w:themeColor="text1"/>
        </w:rPr>
      </w:pPr>
      <w:r w:rsidRPr="009A4264">
        <w:rPr>
          <w:rFonts w:ascii="Trebuchet MS" w:hAnsi="Trebuchet MS"/>
        </w:rPr>
        <w:t>îmbunătățirea mecanismelor de identificare a cazurilor de muncă nedeclarată prin implicarea în pregătirea acțiunilor de identificare a cazurilor de muncă nedeclarată a partenerilor sociali prin furnizarea</w:t>
      </w:r>
      <w:r w:rsidR="000E53F8">
        <w:rPr>
          <w:rFonts w:ascii="Trebuchet MS" w:hAnsi="Trebuchet MS"/>
        </w:rPr>
        <w:t xml:space="preserve"> de către aceștia a</w:t>
      </w:r>
      <w:r w:rsidRPr="009A4264">
        <w:rPr>
          <w:rFonts w:ascii="Trebuchet MS" w:hAnsi="Trebuchet MS"/>
        </w:rPr>
        <w:t xml:space="preserve"> unor informații privind angajatorii care utilizează munca nedeclarată</w:t>
      </w:r>
      <w:r w:rsidR="008349AF" w:rsidRPr="009A4264">
        <w:rPr>
          <w:rFonts w:ascii="Trebuchet MS" w:hAnsi="Trebuchet MS"/>
          <w:color w:val="000000" w:themeColor="text1"/>
        </w:rPr>
        <w:t>;</w:t>
      </w:r>
    </w:p>
    <w:p w14:paraId="069DF425" w14:textId="77777777" w:rsidR="008349AF" w:rsidRPr="004B7BD1" w:rsidRDefault="00A02D16" w:rsidP="004A6FCB">
      <w:pPr>
        <w:pStyle w:val="ListParagraph"/>
        <w:numPr>
          <w:ilvl w:val="0"/>
          <w:numId w:val="29"/>
        </w:numPr>
        <w:spacing w:after="120"/>
        <w:ind w:hanging="630"/>
        <w:jc w:val="both"/>
        <w:rPr>
          <w:rFonts w:ascii="Trebuchet MS" w:hAnsi="Trebuchet MS"/>
          <w:bCs/>
          <w:color w:val="000000" w:themeColor="text1"/>
        </w:rPr>
      </w:pPr>
      <w:r w:rsidRPr="004B7BD1">
        <w:rPr>
          <w:rFonts w:ascii="Trebuchet MS" w:hAnsi="Trebuchet MS"/>
          <w:bCs/>
          <w:color w:val="000000" w:themeColor="text1"/>
        </w:rPr>
        <w:t>derularea unor campanii de conștientizare a riscurilor la care se expun lucrătorii prin acceptar</w:t>
      </w:r>
      <w:r w:rsidR="00CA0CF5" w:rsidRPr="004B7BD1">
        <w:rPr>
          <w:rFonts w:ascii="Trebuchet MS" w:hAnsi="Trebuchet MS"/>
          <w:bCs/>
          <w:color w:val="000000" w:themeColor="text1"/>
        </w:rPr>
        <w:t>ea unui loc de muncă nedeclarat.</w:t>
      </w:r>
    </w:p>
    <w:p w14:paraId="74ABE2B1" w14:textId="77777777" w:rsidR="007278A8" w:rsidRPr="00ED6D59" w:rsidRDefault="007278A8" w:rsidP="002B6277">
      <w:pPr>
        <w:spacing w:after="120" w:line="276" w:lineRule="auto"/>
        <w:jc w:val="both"/>
        <w:rPr>
          <w:rFonts w:ascii="Trebuchet MS" w:hAnsi="Trebuchet MS"/>
          <w:b/>
        </w:rPr>
      </w:pPr>
      <w:bookmarkStart w:id="61" w:name="_Toc47699893"/>
    </w:p>
    <w:p w14:paraId="0124836F" w14:textId="77777777" w:rsidR="00045BF0" w:rsidRPr="00283662" w:rsidRDefault="00283662" w:rsidP="00283662">
      <w:pPr>
        <w:spacing w:after="120" w:line="276" w:lineRule="auto"/>
        <w:jc w:val="both"/>
        <w:rPr>
          <w:rFonts w:ascii="Trebuchet MS" w:hAnsi="Trebuchet MS"/>
          <w:b/>
          <w:bCs/>
          <w:lang w:val="ro-RO"/>
        </w:rPr>
      </w:pPr>
      <w:r w:rsidRPr="00283662">
        <w:rPr>
          <w:rFonts w:ascii="Trebuchet MS" w:hAnsi="Trebuchet MS"/>
          <w:b/>
          <w:lang w:val="ro-RO"/>
        </w:rPr>
        <w:t xml:space="preserve">OBIECTIVUL SPECIFIC 4. </w:t>
      </w:r>
      <w:r w:rsidRPr="00283662">
        <w:rPr>
          <w:rFonts w:ascii="Trebuchet MS" w:hAnsi="Trebuchet MS"/>
          <w:b/>
          <w:bCs/>
          <w:lang w:val="ro-RO"/>
        </w:rPr>
        <w:t>CONSOLIDAREA SISTEMULUI DE FORMARE PROFESIONAL</w:t>
      </w:r>
      <w:r>
        <w:rPr>
          <w:rFonts w:ascii="Trebuchet MS" w:hAnsi="Trebuchet MS"/>
          <w:b/>
          <w:bCs/>
          <w:lang w:val="ro-RO"/>
        </w:rPr>
        <w:t>Ă</w:t>
      </w:r>
      <w:r w:rsidRPr="00283662">
        <w:rPr>
          <w:rFonts w:ascii="Trebuchet MS" w:hAnsi="Trebuchet MS"/>
          <w:b/>
          <w:bCs/>
          <w:lang w:val="ro-RO"/>
        </w:rPr>
        <w:t xml:space="preserve"> A ADULȚILOR PENTRU O MAI BUNĂ CONECTARE LA CERINȚELE PIEȚEI MUNCII</w:t>
      </w:r>
    </w:p>
    <w:p w14:paraId="70D2F8C9" w14:textId="77777777" w:rsidR="000A1785" w:rsidRPr="00ED6D59" w:rsidRDefault="000A1785" w:rsidP="002B6277">
      <w:pPr>
        <w:spacing w:after="120" w:line="276" w:lineRule="auto"/>
        <w:jc w:val="both"/>
        <w:rPr>
          <w:rFonts w:ascii="Trebuchet MS" w:hAnsi="Trebuchet MS"/>
          <w:b/>
          <w:bCs/>
          <w:lang w:val="ro-RO"/>
        </w:rPr>
      </w:pPr>
    </w:p>
    <w:tbl>
      <w:tblPr>
        <w:tblStyle w:val="TableGrid"/>
        <w:tblW w:w="0" w:type="auto"/>
        <w:tblLook w:val="04A0" w:firstRow="1" w:lastRow="0" w:firstColumn="1" w:lastColumn="0" w:noHBand="0" w:noVBand="1"/>
      </w:tblPr>
      <w:tblGrid>
        <w:gridCol w:w="9062"/>
      </w:tblGrid>
      <w:tr w:rsidR="009E46A6" w:rsidRPr="00ED6D59" w14:paraId="72AFCB0B" w14:textId="77777777" w:rsidTr="00317536">
        <w:tc>
          <w:tcPr>
            <w:tcW w:w="9062" w:type="dxa"/>
          </w:tcPr>
          <w:bookmarkEnd w:id="61"/>
          <w:p w14:paraId="689F3174" w14:textId="522E75E2" w:rsidR="00667F82" w:rsidRPr="00ED6D59" w:rsidRDefault="00667F82" w:rsidP="00260028">
            <w:pPr>
              <w:autoSpaceDE w:val="0"/>
              <w:autoSpaceDN w:val="0"/>
              <w:adjustRightInd w:val="0"/>
              <w:snapToGrid w:val="0"/>
              <w:spacing w:after="120" w:line="276" w:lineRule="auto"/>
              <w:jc w:val="both"/>
              <w:rPr>
                <w:rFonts w:ascii="Trebuchet MS" w:eastAsia="MS Mincho" w:hAnsi="Trebuchet MS" w:cs="Calibri"/>
                <w:bCs/>
                <w:sz w:val="22"/>
                <w:szCs w:val="22"/>
                <w:lang w:val="ro-RO" w:eastAsia="ja-JP"/>
              </w:rPr>
            </w:pPr>
            <w:r w:rsidRPr="00ED6D59">
              <w:rPr>
                <w:rFonts w:ascii="Trebuchet MS" w:eastAsia="MS Mincho" w:hAnsi="Trebuchet MS" w:cs="Calibri"/>
                <w:bCs/>
                <w:sz w:val="22"/>
                <w:szCs w:val="22"/>
                <w:lang w:val="ro-RO" w:eastAsia="ja-JP"/>
              </w:rPr>
              <w:t xml:space="preserve">Modernizarea și consolidarea sistemului de formare profesională a adulților este  justificată deoarece automatizarea și digitalizarea producției și a serviciilor care generează sisteme de inovare orientate spre viitor, continuă să remodeleze piețele muncii. De asemenea, tranziția către o economie digitală și mai verde va necesita adaptarea </w:t>
            </w:r>
            <w:r w:rsidR="00904CCA">
              <w:rPr>
                <w:rFonts w:ascii="Trebuchet MS" w:eastAsia="MS Mincho" w:hAnsi="Trebuchet MS" w:cs="Calibri"/>
                <w:bCs/>
                <w:sz w:val="22"/>
                <w:szCs w:val="22"/>
                <w:lang w:val="ro-RO" w:eastAsia="ja-JP"/>
              </w:rPr>
              <w:t>sistemului de formare profesională a adulților</w:t>
            </w:r>
            <w:r w:rsidR="00260028">
              <w:rPr>
                <w:rFonts w:ascii="Trebuchet MS" w:eastAsia="MS Mincho" w:hAnsi="Trebuchet MS" w:cs="Calibri"/>
                <w:bCs/>
                <w:sz w:val="22"/>
                <w:szCs w:val="22"/>
                <w:lang w:val="ro-RO" w:eastAsia="ja-JP"/>
              </w:rPr>
              <w:t>,</w:t>
            </w:r>
            <w:r w:rsidRPr="00ED6D59">
              <w:rPr>
                <w:rFonts w:ascii="Trebuchet MS" w:eastAsia="MS Mincho" w:hAnsi="Trebuchet MS" w:cs="Calibri"/>
                <w:bCs/>
                <w:sz w:val="22"/>
                <w:szCs w:val="22"/>
                <w:lang w:val="ro-RO" w:eastAsia="ja-JP"/>
              </w:rPr>
              <w:t xml:space="preserve"> astfel încât în cadrul procesului de învățare pe tot parcursul vieții adulții să dobândească competențele necesare atât pentru tranziția verde</w:t>
            </w:r>
            <w:r w:rsidR="00260028">
              <w:rPr>
                <w:rFonts w:ascii="Trebuchet MS" w:eastAsia="MS Mincho" w:hAnsi="Trebuchet MS" w:cs="Calibri"/>
                <w:bCs/>
                <w:sz w:val="22"/>
                <w:szCs w:val="22"/>
                <w:lang w:val="ro-RO" w:eastAsia="ja-JP"/>
              </w:rPr>
              <w:t>,</w:t>
            </w:r>
            <w:r w:rsidRPr="00ED6D59">
              <w:rPr>
                <w:rFonts w:ascii="Trebuchet MS" w:eastAsia="MS Mincho" w:hAnsi="Trebuchet MS" w:cs="Calibri"/>
                <w:bCs/>
                <w:sz w:val="22"/>
                <w:szCs w:val="22"/>
                <w:lang w:val="ro-RO" w:eastAsia="ja-JP"/>
              </w:rPr>
              <w:t xml:space="preserve"> cât și pentru tranziția digitală. </w:t>
            </w:r>
          </w:p>
          <w:p w14:paraId="3E390CE0" w14:textId="0D782B9B" w:rsidR="00667F82" w:rsidRPr="00ED6D59" w:rsidRDefault="00667F82" w:rsidP="00260028">
            <w:pPr>
              <w:autoSpaceDE w:val="0"/>
              <w:autoSpaceDN w:val="0"/>
              <w:adjustRightInd w:val="0"/>
              <w:snapToGrid w:val="0"/>
              <w:spacing w:after="120" w:line="276" w:lineRule="auto"/>
              <w:jc w:val="both"/>
              <w:rPr>
                <w:rFonts w:ascii="Trebuchet MS" w:eastAsia="MS Mincho" w:hAnsi="Trebuchet MS" w:cs="Calibri"/>
                <w:bCs/>
                <w:sz w:val="22"/>
                <w:szCs w:val="22"/>
                <w:lang w:val="ro-RO" w:eastAsia="ja-JP"/>
              </w:rPr>
            </w:pPr>
            <w:r w:rsidRPr="00ED6D59">
              <w:rPr>
                <w:rFonts w:ascii="Trebuchet MS" w:eastAsia="MS Mincho" w:hAnsi="Trebuchet MS" w:cs="Calibri"/>
                <w:bCs/>
                <w:sz w:val="22"/>
                <w:szCs w:val="22"/>
                <w:lang w:val="ro-RO" w:eastAsia="ja-JP"/>
              </w:rPr>
              <w:t xml:space="preserve">In contextul generat de </w:t>
            </w:r>
            <w:r w:rsidR="002C76E1">
              <w:rPr>
                <w:rFonts w:ascii="Trebuchet MS" w:eastAsia="MS Mincho" w:hAnsi="Trebuchet MS" w:cs="Calibri"/>
                <w:bCs/>
                <w:sz w:val="22"/>
                <w:szCs w:val="22"/>
                <w:lang w:val="ro-RO" w:eastAsia="ja-JP"/>
              </w:rPr>
              <w:t xml:space="preserve">pandemia </w:t>
            </w:r>
            <w:r w:rsidRPr="00ED6D59">
              <w:rPr>
                <w:rFonts w:ascii="Trebuchet MS" w:eastAsia="MS Mincho" w:hAnsi="Trebuchet MS" w:cs="Calibri"/>
                <w:bCs/>
                <w:sz w:val="22"/>
                <w:szCs w:val="22"/>
                <w:lang w:val="ro-RO" w:eastAsia="ja-JP"/>
              </w:rPr>
              <w:t>COVID-19, recalificarea profesională (inclusiv dobândirea de abilități digitale) se poate dovedi un factor pentru redresarea/creșterea ocupării. Un raport al Pw</w:t>
            </w:r>
            <w:r w:rsidR="00260028">
              <w:rPr>
                <w:rFonts w:ascii="Trebuchet MS" w:eastAsia="MS Mincho" w:hAnsi="Trebuchet MS" w:cs="Calibri"/>
                <w:bCs/>
                <w:sz w:val="22"/>
                <w:szCs w:val="22"/>
                <w:lang w:val="ro-RO" w:eastAsia="ja-JP"/>
              </w:rPr>
              <w:t>C</w:t>
            </w:r>
            <w:r w:rsidRPr="00ED6D59">
              <w:rPr>
                <w:rFonts w:ascii="Trebuchet MS" w:eastAsia="MS Mincho" w:hAnsi="Trebuchet MS" w:cs="Calibri"/>
                <w:bCs/>
                <w:sz w:val="22"/>
                <w:szCs w:val="22"/>
                <w:lang w:val="ro-RO" w:eastAsia="ja-JP"/>
              </w:rPr>
              <w:t xml:space="preserve"> din 2019  a estimat faptul că adoptarea noilor tehnologii în România va avea impact asupra a 600 mii locuri de muncă în următorul deceniu, iar 25 mii </w:t>
            </w:r>
            <w:r w:rsidRPr="00ED6D59">
              <w:rPr>
                <w:rFonts w:ascii="Trebuchet MS" w:eastAsia="MS Mincho" w:hAnsi="Trebuchet MS" w:cs="Calibri"/>
                <w:bCs/>
                <w:sz w:val="22"/>
                <w:szCs w:val="22"/>
                <w:lang w:val="ro-RO" w:eastAsia="ja-JP"/>
              </w:rPr>
              <w:lastRenderedPageBreak/>
              <w:t xml:space="preserve">vor fi nou create, în timp ce alți 275 mii de angajați vor trebui să-și </w:t>
            </w:r>
            <w:r w:rsidR="001877B8" w:rsidRPr="00ED6D59">
              <w:rPr>
                <w:rFonts w:ascii="Trebuchet MS" w:eastAsia="MS Mincho" w:hAnsi="Trebuchet MS" w:cs="Calibri"/>
                <w:bCs/>
                <w:sz w:val="22"/>
                <w:szCs w:val="22"/>
                <w:lang w:val="ro-RO" w:eastAsia="ja-JP"/>
              </w:rPr>
              <w:t>îmbunătățească</w:t>
            </w:r>
            <w:r w:rsidRPr="00ED6D59">
              <w:rPr>
                <w:rFonts w:ascii="Trebuchet MS" w:eastAsia="MS Mincho" w:hAnsi="Trebuchet MS" w:cs="Calibri"/>
                <w:bCs/>
                <w:sz w:val="22"/>
                <w:szCs w:val="22"/>
                <w:lang w:val="ro-RO" w:eastAsia="ja-JP"/>
              </w:rPr>
              <w:t xml:space="preserve"> abilitățile digitale, deoarece automatizarea și introducerea inteligenței artificiale vor elimina treptat activitățile repetitive.</w:t>
            </w:r>
          </w:p>
          <w:p w14:paraId="2DAFD022" w14:textId="2595F041" w:rsidR="00667F82" w:rsidRPr="00ED6D59" w:rsidRDefault="00667F82" w:rsidP="007930D9">
            <w:pPr>
              <w:autoSpaceDE w:val="0"/>
              <w:autoSpaceDN w:val="0"/>
              <w:adjustRightInd w:val="0"/>
              <w:snapToGrid w:val="0"/>
              <w:spacing w:after="120" w:line="276" w:lineRule="auto"/>
              <w:jc w:val="both"/>
              <w:rPr>
                <w:rFonts w:ascii="Trebuchet MS" w:eastAsia="MS Mincho" w:hAnsi="Trebuchet MS" w:cs="Calibri"/>
                <w:bCs/>
                <w:sz w:val="22"/>
                <w:szCs w:val="22"/>
                <w:lang w:val="ro-RO" w:eastAsia="ja-JP"/>
              </w:rPr>
            </w:pPr>
            <w:r w:rsidRPr="00ED6D59">
              <w:rPr>
                <w:rFonts w:ascii="Trebuchet MS" w:eastAsia="MS Mincho" w:hAnsi="Trebuchet MS" w:cs="Calibri"/>
                <w:bCs/>
                <w:sz w:val="22"/>
                <w:szCs w:val="22"/>
                <w:lang w:val="ro-RO" w:eastAsia="ja-JP"/>
              </w:rPr>
              <w:t>In acest context, sistemul de</w:t>
            </w:r>
            <w:r w:rsidR="003F170B" w:rsidRPr="00ED6D59">
              <w:rPr>
                <w:rFonts w:ascii="Trebuchet MS" w:eastAsia="MS Mincho" w:hAnsi="Trebuchet MS" w:cs="Calibri"/>
                <w:bCs/>
                <w:sz w:val="22"/>
                <w:szCs w:val="22"/>
                <w:lang w:val="ro-RO" w:eastAsia="ja-JP"/>
              </w:rPr>
              <w:t xml:space="preserve"> formare profesională a adulților </w:t>
            </w:r>
            <w:r w:rsidRPr="00ED6D59">
              <w:rPr>
                <w:rFonts w:ascii="Trebuchet MS" w:eastAsia="MS Mincho" w:hAnsi="Trebuchet MS" w:cs="Calibri"/>
                <w:bCs/>
                <w:sz w:val="22"/>
                <w:szCs w:val="22"/>
                <w:lang w:val="ro-RO" w:eastAsia="ja-JP"/>
              </w:rPr>
              <w:t>trebuie să reacționeze rapid la provocările legate de competențe, să crească atractivitatea și calitatea învățării, inclusiv a învățării la locul de muncă, să ofere programe de recalificare rapidă în parteneriate cu angajatorii din sectorul public și din cel privat, să promoveze  noi medii de învățare, noi pedagogii legate în special de digitalizare, care să vizeze programele și conținuturile</w:t>
            </w:r>
            <w:r w:rsidR="003F170B">
              <w:rPr>
                <w:rFonts w:ascii="Trebuchet MS" w:eastAsia="MS Mincho" w:hAnsi="Trebuchet MS" w:cs="Calibri"/>
                <w:bCs/>
                <w:sz w:val="22"/>
                <w:szCs w:val="22"/>
                <w:lang w:val="ro-RO" w:eastAsia="ja-JP"/>
              </w:rPr>
              <w:t xml:space="preserve"> de educație și formare profesională</w:t>
            </w:r>
            <w:r w:rsidRPr="00ED6D59">
              <w:rPr>
                <w:rFonts w:ascii="Trebuchet MS" w:eastAsia="MS Mincho" w:hAnsi="Trebuchet MS" w:cs="Calibri"/>
                <w:bCs/>
                <w:sz w:val="22"/>
                <w:szCs w:val="22"/>
                <w:lang w:val="ro-RO" w:eastAsia="ja-JP"/>
              </w:rPr>
              <w:t xml:space="preserve"> atât specifice, cât și transversale.</w:t>
            </w:r>
          </w:p>
          <w:p w14:paraId="4CD06B43" w14:textId="77777777" w:rsidR="00667F82" w:rsidRPr="00ED6D59" w:rsidRDefault="00667F82" w:rsidP="007930D9">
            <w:pPr>
              <w:autoSpaceDE w:val="0"/>
              <w:autoSpaceDN w:val="0"/>
              <w:adjustRightInd w:val="0"/>
              <w:snapToGrid w:val="0"/>
              <w:spacing w:after="120" w:line="276" w:lineRule="auto"/>
              <w:jc w:val="both"/>
              <w:rPr>
                <w:rFonts w:ascii="Trebuchet MS" w:eastAsia="MS Mincho" w:hAnsi="Trebuchet MS" w:cs="Calibri"/>
                <w:bCs/>
                <w:sz w:val="22"/>
                <w:szCs w:val="22"/>
                <w:lang w:val="ro-RO" w:eastAsia="ja-JP"/>
              </w:rPr>
            </w:pPr>
            <w:r w:rsidRPr="00ED6D59">
              <w:rPr>
                <w:rFonts w:ascii="Trebuchet MS" w:eastAsia="MS Mincho" w:hAnsi="Trebuchet MS" w:cs="Calibri"/>
                <w:bCs/>
                <w:sz w:val="22"/>
                <w:szCs w:val="22"/>
                <w:lang w:val="ro-RO" w:eastAsia="ja-JP"/>
              </w:rPr>
              <w:t>De asemenea,  se impune crearea condițiilor necesare pentru utilizarea instrumentelor digitale  -  simulatoarele, realitatea virtuală și realitatea augmentată – care au potențialul de a spori accesibilitatea și eficiența formării adulților, în special pentru întreprinderile mici și mijlocii.</w:t>
            </w:r>
          </w:p>
        </w:tc>
      </w:tr>
    </w:tbl>
    <w:p w14:paraId="5D0D5FCD" w14:textId="77777777" w:rsidR="00667F82" w:rsidRPr="00ED6D59" w:rsidRDefault="00667F82"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p>
    <w:p w14:paraId="65213095" w14:textId="77777777" w:rsidR="004D0342" w:rsidRPr="00ED6D59" w:rsidRDefault="002859C1"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r w:rsidRPr="00ED6D59">
        <w:rPr>
          <w:rFonts w:ascii="Trebuchet MS" w:eastAsia="MS Mincho" w:hAnsi="Trebuchet MS" w:cs="Calibri"/>
          <w:b/>
          <w:bCs/>
          <w:lang w:val="ro-RO" w:eastAsia="ja-JP"/>
        </w:rPr>
        <w:t>DIRECȚIA DE ACȚ</w:t>
      </w:r>
      <w:r w:rsidR="004D0342" w:rsidRPr="00ED6D59">
        <w:rPr>
          <w:rFonts w:ascii="Trebuchet MS" w:eastAsia="MS Mincho" w:hAnsi="Trebuchet MS" w:cs="Calibri"/>
          <w:b/>
          <w:bCs/>
          <w:lang w:val="ro-RO" w:eastAsia="ja-JP"/>
        </w:rPr>
        <w:t>IUNE 1:</w:t>
      </w:r>
    </w:p>
    <w:p w14:paraId="4551C0A9" w14:textId="77777777" w:rsidR="00667F82" w:rsidRPr="00ED6D59" w:rsidRDefault="00667F82"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r w:rsidRPr="00ED6D59">
        <w:rPr>
          <w:rFonts w:ascii="Trebuchet MS" w:eastAsia="MS Mincho" w:hAnsi="Trebuchet MS" w:cs="Calibri"/>
          <w:b/>
          <w:lang w:val="ro-RO" w:eastAsia="ja-JP"/>
        </w:rPr>
        <w:t>Promovarea formării profesionale pentru redresare economică</w:t>
      </w:r>
    </w:p>
    <w:tbl>
      <w:tblPr>
        <w:tblStyle w:val="TableGrid"/>
        <w:tblW w:w="0" w:type="auto"/>
        <w:tblLook w:val="04A0" w:firstRow="1" w:lastRow="0" w:firstColumn="1" w:lastColumn="0" w:noHBand="0" w:noVBand="1"/>
      </w:tblPr>
      <w:tblGrid>
        <w:gridCol w:w="9062"/>
      </w:tblGrid>
      <w:tr w:rsidR="009E46A6" w:rsidRPr="00ED6D59" w14:paraId="66E3F9C9" w14:textId="77777777" w:rsidTr="00317536">
        <w:tc>
          <w:tcPr>
            <w:tcW w:w="9062" w:type="dxa"/>
          </w:tcPr>
          <w:p w14:paraId="6C58E8E3" w14:textId="115EA20C" w:rsidR="006A636E" w:rsidRPr="00ED6D59" w:rsidRDefault="006A636E" w:rsidP="007930D9">
            <w:pPr>
              <w:pBdr>
                <w:top w:val="nil"/>
                <w:left w:val="nil"/>
                <w:bottom w:val="nil"/>
                <w:right w:val="nil"/>
                <w:between w:val="nil"/>
                <w:bar w:val="nil"/>
              </w:pBdr>
              <w:spacing w:after="120" w:line="276" w:lineRule="auto"/>
              <w:jc w:val="both"/>
              <w:rPr>
                <w:rFonts w:ascii="Trebuchet MS" w:eastAsiaTheme="minorHAnsi" w:hAnsi="Trebuchet MS" w:cstheme="minorBidi"/>
                <w:sz w:val="22"/>
                <w:szCs w:val="22"/>
              </w:rPr>
            </w:pPr>
            <w:r w:rsidRPr="00ED6D59">
              <w:rPr>
                <w:rFonts w:ascii="Trebuchet MS" w:eastAsiaTheme="minorHAnsi" w:hAnsi="Trebuchet MS" w:cstheme="minorBidi"/>
                <w:sz w:val="22"/>
                <w:szCs w:val="22"/>
              </w:rPr>
              <w:t xml:space="preserve">Pentru a ajuta la </w:t>
            </w:r>
            <w:r w:rsidR="00615117" w:rsidRPr="00ED6D59">
              <w:rPr>
                <w:rFonts w:ascii="Trebuchet MS" w:eastAsiaTheme="minorHAnsi" w:hAnsi="Trebuchet MS" w:cstheme="minorBidi"/>
                <w:sz w:val="22"/>
                <w:szCs w:val="22"/>
              </w:rPr>
              <w:t xml:space="preserve">diminuarea efectelor </w:t>
            </w:r>
            <w:r w:rsidRPr="00ED6D59">
              <w:rPr>
                <w:rFonts w:ascii="Trebuchet MS" w:eastAsiaTheme="minorHAnsi" w:hAnsi="Trebuchet MS" w:cstheme="minorBidi"/>
                <w:sz w:val="22"/>
                <w:szCs w:val="22"/>
              </w:rPr>
              <w:t>economice și sociale</w:t>
            </w:r>
            <w:r w:rsidR="00615117" w:rsidRPr="00ED6D59">
              <w:rPr>
                <w:rFonts w:ascii="Trebuchet MS" w:eastAsiaTheme="minorHAnsi" w:hAnsi="Trebuchet MS" w:cstheme="minorBidi"/>
                <w:sz w:val="22"/>
                <w:szCs w:val="22"/>
              </w:rPr>
              <w:t xml:space="preserve"> negative</w:t>
            </w:r>
            <w:r w:rsidRPr="00ED6D59">
              <w:rPr>
                <w:rFonts w:ascii="Trebuchet MS" w:eastAsiaTheme="minorHAnsi" w:hAnsi="Trebuchet MS" w:cstheme="minorBidi"/>
                <w:sz w:val="22"/>
                <w:szCs w:val="22"/>
              </w:rPr>
              <w:t xml:space="preserve"> cauzate de pandem</w:t>
            </w:r>
            <w:r w:rsidR="00615117" w:rsidRPr="00ED6D59">
              <w:rPr>
                <w:rFonts w:ascii="Trebuchet MS" w:eastAsiaTheme="minorHAnsi" w:hAnsi="Trebuchet MS" w:cstheme="minorBidi"/>
                <w:sz w:val="22"/>
                <w:szCs w:val="22"/>
              </w:rPr>
              <w:t>ia COVID-19, pentru a iniția redresarea la nivel european în acest context</w:t>
            </w:r>
            <w:r w:rsidRPr="00ED6D59">
              <w:rPr>
                <w:rFonts w:ascii="Trebuchet MS" w:eastAsiaTheme="minorHAnsi" w:hAnsi="Trebuchet MS" w:cstheme="minorBidi"/>
                <w:sz w:val="22"/>
                <w:szCs w:val="22"/>
              </w:rPr>
              <w:t xml:space="preserve"> și pentru a proteja și crea locuri de muncă, Comisia Europeană a propus un plan major de redresare pentru Europa, valorificarea întregului potențial al bugetului UE și a propus instrumentul de redresare </w:t>
            </w:r>
            <w:r w:rsidR="005A0616">
              <w:rPr>
                <w:rFonts w:ascii="Trebuchet MS" w:eastAsiaTheme="minorHAnsi" w:hAnsi="Trebuchet MS" w:cstheme="minorBidi"/>
                <w:sz w:val="22"/>
                <w:szCs w:val="22"/>
              </w:rPr>
              <w:t xml:space="preserve">” </w:t>
            </w:r>
            <w:r w:rsidR="003F170B">
              <w:rPr>
                <w:rFonts w:ascii="Trebuchet MS" w:eastAsiaTheme="minorHAnsi" w:hAnsi="Trebuchet MS" w:cstheme="minorBidi"/>
                <w:sz w:val="22"/>
                <w:szCs w:val="22"/>
              </w:rPr>
              <w:t>Next Generation EU”</w:t>
            </w:r>
            <w:r w:rsidRPr="00ED6D59">
              <w:rPr>
                <w:rFonts w:ascii="Trebuchet MS" w:eastAsiaTheme="minorHAnsi" w:hAnsi="Trebuchet MS" w:cstheme="minorBidi"/>
                <w:sz w:val="22"/>
                <w:szCs w:val="22"/>
              </w:rPr>
              <w:t xml:space="preserve">. Acest instrument va fi crucial pentru a sprijini, printre alte domenii, măsuri pe termen scurt de sprijinire a ocupării forței de muncă, inclusiv ocuparea forței de muncă pentru tineri, precum și investiții în reforme politice pe termen lung legate de piața muncii și sisteme sociale, de educație și formare. </w:t>
            </w:r>
            <w:r w:rsidR="000E7B6D">
              <w:rPr>
                <w:rFonts w:ascii="Trebuchet MS" w:eastAsiaTheme="minorHAnsi" w:hAnsi="Trebuchet MS" w:cstheme="minorBidi"/>
                <w:sz w:val="22"/>
                <w:szCs w:val="22"/>
              </w:rPr>
              <w:t>”</w:t>
            </w:r>
            <w:r w:rsidRPr="00ED6D59">
              <w:rPr>
                <w:rFonts w:ascii="Trebuchet MS" w:eastAsiaTheme="minorHAnsi" w:hAnsi="Trebuchet MS" w:cstheme="minorBidi"/>
                <w:bCs/>
                <w:sz w:val="22"/>
                <w:szCs w:val="22"/>
              </w:rPr>
              <w:t>Next Generation EU</w:t>
            </w:r>
            <w:r w:rsidR="000E7B6D">
              <w:rPr>
                <w:rFonts w:ascii="Trebuchet MS" w:eastAsiaTheme="minorHAnsi" w:hAnsi="Trebuchet MS" w:cstheme="minorBidi"/>
                <w:bCs/>
                <w:sz w:val="22"/>
                <w:szCs w:val="22"/>
              </w:rPr>
              <w:t>”</w:t>
            </w:r>
            <w:r w:rsidRPr="00ED6D59">
              <w:rPr>
                <w:rFonts w:ascii="Trebuchet MS" w:eastAsiaTheme="minorHAnsi" w:hAnsi="Trebuchet MS" w:cstheme="minorBidi"/>
                <w:sz w:val="22"/>
                <w:szCs w:val="22"/>
              </w:rPr>
              <w:t>, un nou instrument de redresare, în valoare de 750 de miliarde EUR, care va consolida bugetul UE cu noi fonduri obținute de pe piețele financiare în perioada 2021-2024</w:t>
            </w:r>
            <w:r w:rsidR="00615117" w:rsidRPr="00ED6D59">
              <w:rPr>
                <w:rFonts w:ascii="Trebuchet MS" w:eastAsiaTheme="minorHAnsi" w:hAnsi="Trebuchet MS" w:cstheme="minorBidi"/>
                <w:sz w:val="22"/>
                <w:szCs w:val="22"/>
              </w:rPr>
              <w:t>.</w:t>
            </w:r>
          </w:p>
          <w:p w14:paraId="29EB2FF9" w14:textId="7A6BD89C" w:rsidR="006A636E" w:rsidRPr="00ED6D59" w:rsidRDefault="00A470C4" w:rsidP="007930D9">
            <w:pPr>
              <w:pBdr>
                <w:top w:val="nil"/>
                <w:left w:val="nil"/>
                <w:bottom w:val="nil"/>
                <w:right w:val="nil"/>
                <w:between w:val="nil"/>
                <w:bar w:val="nil"/>
              </w:pBdr>
              <w:spacing w:after="120" w:line="276" w:lineRule="auto"/>
              <w:jc w:val="both"/>
              <w:rPr>
                <w:rFonts w:ascii="Trebuchet MS" w:eastAsiaTheme="minorHAnsi" w:hAnsi="Trebuchet MS" w:cstheme="minorBidi"/>
                <w:sz w:val="22"/>
                <w:szCs w:val="22"/>
                <w:lang w:val="ro-RO"/>
              </w:rPr>
            </w:pPr>
            <w:r w:rsidRPr="00ED6D59">
              <w:rPr>
                <w:rFonts w:ascii="Trebuchet MS" w:eastAsiaTheme="minorHAnsi" w:hAnsi="Trebuchet MS" w:cstheme="minorBidi"/>
                <w:sz w:val="22"/>
                <w:szCs w:val="22"/>
                <w:lang w:val="ro-RO"/>
              </w:rPr>
              <w:t>Reluarea activității economice</w:t>
            </w:r>
            <w:r w:rsidR="006A636E" w:rsidRPr="00ED6D59">
              <w:rPr>
                <w:rFonts w:ascii="Trebuchet MS" w:eastAsiaTheme="minorHAnsi" w:hAnsi="Trebuchet MS" w:cstheme="minorBidi"/>
                <w:sz w:val="22"/>
                <w:szCs w:val="22"/>
                <w:lang w:val="ro-RO"/>
              </w:rPr>
              <w:t xml:space="preserve"> în urma crizei provocate de pandemia COVID-19 oferă o oportunitate de a accelera reformele în domeniul </w:t>
            </w:r>
            <w:r w:rsidR="000E7B6D">
              <w:rPr>
                <w:rFonts w:ascii="Trebuchet MS" w:eastAsia="MS Mincho" w:hAnsi="Trebuchet MS" w:cs="Calibri"/>
                <w:bCs/>
                <w:sz w:val="22"/>
                <w:szCs w:val="22"/>
                <w:lang w:val="ro-RO" w:eastAsia="ja-JP"/>
              </w:rPr>
              <w:t>formării profesionale</w:t>
            </w:r>
            <w:r w:rsidR="000E7B6D" w:rsidRPr="00ED6D59">
              <w:rPr>
                <w:rFonts w:ascii="Trebuchet MS" w:eastAsia="MS Mincho" w:hAnsi="Trebuchet MS" w:cs="Calibri"/>
                <w:bCs/>
                <w:sz w:val="22"/>
                <w:szCs w:val="22"/>
                <w:lang w:val="ro-RO" w:eastAsia="ja-JP"/>
              </w:rPr>
              <w:t xml:space="preserve"> a adulților</w:t>
            </w:r>
            <w:r w:rsidR="006A636E" w:rsidRPr="00ED6D59">
              <w:rPr>
                <w:rFonts w:ascii="Trebuchet MS" w:eastAsiaTheme="minorHAnsi" w:hAnsi="Trebuchet MS" w:cstheme="minorBidi"/>
                <w:sz w:val="22"/>
                <w:szCs w:val="22"/>
                <w:lang w:val="ro-RO"/>
              </w:rPr>
              <w:t xml:space="preserve"> și de a consolida forța acesteia, în special prin digitalizarea ofertelor și a metodelor de învățare și printr-o adaptare flexibilă  a </w:t>
            </w:r>
            <w:r w:rsidR="000E7B6D" w:rsidRPr="00ED6D59">
              <w:rPr>
                <w:rFonts w:ascii="Trebuchet MS" w:eastAsia="MS Mincho" w:hAnsi="Trebuchet MS" w:cs="Calibri"/>
                <w:bCs/>
                <w:sz w:val="22"/>
                <w:szCs w:val="22"/>
                <w:lang w:val="ro-RO" w:eastAsia="ja-JP"/>
              </w:rPr>
              <w:t>sistemului de formare profesională a adulților</w:t>
            </w:r>
            <w:r w:rsidR="006A636E" w:rsidRPr="00ED6D59">
              <w:rPr>
                <w:rFonts w:ascii="Trebuchet MS" w:eastAsiaTheme="minorHAnsi" w:hAnsi="Trebuchet MS" w:cstheme="minorBidi"/>
                <w:sz w:val="22"/>
                <w:szCs w:val="22"/>
                <w:lang w:val="ro-RO"/>
              </w:rPr>
              <w:t xml:space="preserve"> la nevoile în schimbare ale pieței muncii. Acest lucru include, printre altele, accesul la instrumente și la tehnologii digitale pentru fiecare cursant adult, pentru fiecare formator, precum și măsuri de orientare și consiliere adecvate.  </w:t>
            </w:r>
          </w:p>
          <w:p w14:paraId="3E9C1F53" w14:textId="1661C76B" w:rsidR="006A636E" w:rsidRPr="00ED6D59" w:rsidRDefault="006A636E" w:rsidP="007930D9">
            <w:pPr>
              <w:autoSpaceDE w:val="0"/>
              <w:autoSpaceDN w:val="0"/>
              <w:adjustRightInd w:val="0"/>
              <w:snapToGrid w:val="0"/>
              <w:spacing w:after="120" w:line="276" w:lineRule="auto"/>
              <w:jc w:val="both"/>
              <w:rPr>
                <w:rFonts w:ascii="Trebuchet MS" w:eastAsiaTheme="minorHAnsi" w:hAnsi="Trebuchet MS" w:cstheme="minorBidi"/>
                <w:sz w:val="22"/>
                <w:szCs w:val="22"/>
                <w:lang w:val="ro-RO"/>
              </w:rPr>
            </w:pPr>
            <w:r w:rsidRPr="00ED6D59">
              <w:rPr>
                <w:rFonts w:ascii="Trebuchet MS" w:eastAsiaTheme="minorHAnsi" w:hAnsi="Trebuchet MS" w:cstheme="minorBidi"/>
                <w:sz w:val="22"/>
                <w:szCs w:val="22"/>
                <w:lang w:val="ro-RO"/>
              </w:rPr>
              <w:t xml:space="preserve">Pentru redresarea în urma crizei provocate de pandemia COVID-19 este esențial să se consolideze în continuare sistemul de </w:t>
            </w:r>
            <w:r w:rsidR="000E7B6D" w:rsidRPr="00ED6D59">
              <w:rPr>
                <w:rFonts w:ascii="Trebuchet MS" w:eastAsia="MS Mincho" w:hAnsi="Trebuchet MS" w:cs="Calibri"/>
                <w:bCs/>
                <w:sz w:val="22"/>
                <w:szCs w:val="22"/>
                <w:lang w:val="ro-RO" w:eastAsia="ja-JP"/>
              </w:rPr>
              <w:t xml:space="preserve">formare profesională a adulților </w:t>
            </w:r>
            <w:r w:rsidRPr="00ED6D59">
              <w:rPr>
                <w:rFonts w:ascii="Trebuchet MS" w:eastAsiaTheme="minorHAnsi" w:hAnsi="Trebuchet MS" w:cstheme="minorBidi"/>
                <w:sz w:val="22"/>
                <w:szCs w:val="22"/>
                <w:lang w:val="ro-RO"/>
              </w:rPr>
              <w:t xml:space="preserve">în strânsă legătură cu sistemul național de educație </w:t>
            </w:r>
            <w:r w:rsidR="000E7B6D">
              <w:rPr>
                <w:rFonts w:ascii="Trebuchet MS" w:eastAsiaTheme="minorHAnsi" w:hAnsi="Trebuchet MS" w:cstheme="minorBidi"/>
                <w:sz w:val="22"/>
                <w:szCs w:val="22"/>
                <w:lang w:val="ro-RO"/>
              </w:rPr>
              <w:t>ș</w:t>
            </w:r>
            <w:r w:rsidRPr="00ED6D59">
              <w:rPr>
                <w:rFonts w:ascii="Trebuchet MS" w:eastAsiaTheme="minorHAnsi" w:hAnsi="Trebuchet MS" w:cstheme="minorBidi"/>
                <w:sz w:val="22"/>
                <w:szCs w:val="22"/>
                <w:lang w:val="ro-RO"/>
              </w:rPr>
              <w:t xml:space="preserve">i formare profesională, deoarece s-a dovedit a fi o parte esențială a eforturilor de sprijinire a ocupării forței de muncă, </w:t>
            </w:r>
            <w:r w:rsidR="000E7B6D">
              <w:rPr>
                <w:rFonts w:ascii="Trebuchet MS" w:eastAsiaTheme="minorHAnsi" w:hAnsi="Trebuchet MS" w:cstheme="minorBidi"/>
                <w:sz w:val="22"/>
                <w:szCs w:val="22"/>
                <w:lang w:val="ro-RO"/>
              </w:rPr>
              <w:t>î</w:t>
            </w:r>
            <w:r w:rsidRPr="00ED6D59">
              <w:rPr>
                <w:rFonts w:ascii="Trebuchet MS" w:eastAsiaTheme="minorHAnsi" w:hAnsi="Trebuchet MS" w:cstheme="minorBidi"/>
                <w:sz w:val="22"/>
                <w:szCs w:val="22"/>
                <w:lang w:val="ro-RO"/>
              </w:rPr>
              <w:t xml:space="preserve">n contextul învățării pe parcursul întregii vieți. </w:t>
            </w:r>
          </w:p>
          <w:p w14:paraId="066A9204" w14:textId="4AEEBAB5" w:rsidR="006A636E" w:rsidRPr="00ED6D59" w:rsidRDefault="006A636E" w:rsidP="007930D9">
            <w:pPr>
              <w:autoSpaceDE w:val="0"/>
              <w:autoSpaceDN w:val="0"/>
              <w:adjustRightInd w:val="0"/>
              <w:snapToGrid w:val="0"/>
              <w:spacing w:after="120" w:line="276" w:lineRule="auto"/>
              <w:jc w:val="both"/>
              <w:rPr>
                <w:rFonts w:ascii="Trebuchet MS" w:eastAsiaTheme="minorHAnsi" w:hAnsi="Trebuchet MS" w:cstheme="minorBidi"/>
                <w:sz w:val="22"/>
                <w:szCs w:val="22"/>
                <w:lang w:val="ro-RO"/>
              </w:rPr>
            </w:pPr>
            <w:r w:rsidRPr="00ED6D59">
              <w:rPr>
                <w:rFonts w:ascii="Trebuchet MS" w:eastAsiaTheme="minorHAnsi" w:hAnsi="Trebuchet MS" w:cstheme="minorBidi"/>
                <w:sz w:val="22"/>
                <w:szCs w:val="22"/>
                <w:lang w:val="ro-RO"/>
              </w:rPr>
              <w:t xml:space="preserve">Programele de ucenicie, învățarea la locul de muncă, dar și programele </w:t>
            </w:r>
            <w:r w:rsidR="003F170B">
              <w:rPr>
                <w:rFonts w:ascii="Trebuchet MS" w:eastAsiaTheme="minorHAnsi" w:hAnsi="Trebuchet MS" w:cstheme="minorBidi"/>
                <w:sz w:val="22"/>
                <w:szCs w:val="22"/>
                <w:lang w:val="ro-RO"/>
              </w:rPr>
              <w:t>de educație și formare profesională</w:t>
            </w:r>
            <w:r w:rsidR="003F170B" w:rsidRPr="00ED6D59">
              <w:rPr>
                <w:rFonts w:ascii="Trebuchet MS" w:eastAsiaTheme="minorHAnsi" w:hAnsi="Trebuchet MS" w:cstheme="minorBidi"/>
                <w:sz w:val="22"/>
                <w:szCs w:val="22"/>
                <w:lang w:val="ro-RO"/>
              </w:rPr>
              <w:t xml:space="preserve"> </w:t>
            </w:r>
            <w:r w:rsidRPr="00ED6D59">
              <w:rPr>
                <w:rFonts w:ascii="Trebuchet MS" w:eastAsiaTheme="minorHAnsi" w:hAnsi="Trebuchet MS" w:cstheme="minorBidi"/>
                <w:sz w:val="22"/>
                <w:szCs w:val="22"/>
                <w:lang w:val="ro-RO"/>
              </w:rPr>
              <w:t xml:space="preserve">pe termen scurt care vizează șomerii și persoanele aflate în căutarea </w:t>
            </w:r>
            <w:r w:rsidRPr="00ED6D59">
              <w:rPr>
                <w:rFonts w:ascii="Trebuchet MS" w:eastAsiaTheme="minorHAnsi" w:hAnsi="Trebuchet MS" w:cstheme="minorBidi"/>
                <w:sz w:val="22"/>
                <w:szCs w:val="22"/>
                <w:lang w:val="ro-RO"/>
              </w:rPr>
              <w:lastRenderedPageBreak/>
              <w:t>unui loc de muncă s-au dovedit a fi o cale către sporirea capacității de inserție profesională și către facilitarea accesului sau a revenirii pe piața muncii.</w:t>
            </w:r>
          </w:p>
          <w:p w14:paraId="41705548" w14:textId="77777777" w:rsidR="003C3745" w:rsidRDefault="005A45A9" w:rsidP="0076001B">
            <w:pPr>
              <w:autoSpaceDE w:val="0"/>
              <w:autoSpaceDN w:val="0"/>
              <w:adjustRightInd w:val="0"/>
              <w:snapToGrid w:val="0"/>
              <w:spacing w:after="120" w:line="276" w:lineRule="auto"/>
              <w:jc w:val="both"/>
              <w:rPr>
                <w:rFonts w:ascii="Trebuchet MS" w:eastAsiaTheme="minorHAnsi" w:hAnsi="Trebuchet MS" w:cstheme="minorBidi"/>
                <w:sz w:val="22"/>
                <w:szCs w:val="22"/>
                <w:lang w:val="ro-RO"/>
              </w:rPr>
            </w:pPr>
            <w:r w:rsidRPr="00ED6D59">
              <w:rPr>
                <w:rFonts w:ascii="Trebuchet MS" w:eastAsiaTheme="minorHAnsi" w:hAnsi="Trebuchet MS" w:cstheme="minorBidi"/>
                <w:sz w:val="22"/>
                <w:szCs w:val="22"/>
                <w:lang w:val="ro-RO"/>
              </w:rPr>
              <w:t>Competențele și învățarea pe tot parcursul vieții sunt esențiale pentru durabilitatea creșterii economice, a productivității și a inovării pe termen lung și, prin urmare, constituie un factor esențial pentru competitivitatea întreprinderilor de toate dimensiunile, în special a întreprinderilor mici și mijlocii (IMM-uri).</w:t>
            </w:r>
          </w:p>
          <w:p w14:paraId="0D847CFB" w14:textId="402C1954" w:rsidR="00D90763" w:rsidRPr="00D90763" w:rsidRDefault="00D90763" w:rsidP="00D90763">
            <w:pPr>
              <w:autoSpaceDE w:val="0"/>
              <w:autoSpaceDN w:val="0"/>
              <w:adjustRightInd w:val="0"/>
              <w:snapToGrid w:val="0"/>
              <w:spacing w:after="120" w:line="276" w:lineRule="auto"/>
              <w:jc w:val="both"/>
              <w:rPr>
                <w:rFonts w:ascii="Trebuchet MS" w:eastAsiaTheme="minorHAnsi" w:hAnsi="Trebuchet MS" w:cstheme="minorBidi"/>
                <w:sz w:val="22"/>
                <w:szCs w:val="22"/>
                <w:lang w:val="ro-RO"/>
              </w:rPr>
            </w:pPr>
            <w:r w:rsidRPr="00D90763">
              <w:rPr>
                <w:rFonts w:ascii="Trebuchet MS" w:eastAsiaTheme="minorHAnsi" w:hAnsi="Trebuchet MS" w:cstheme="minorBidi"/>
                <w:sz w:val="22"/>
                <w:szCs w:val="22"/>
                <w:lang w:val="ro-RO"/>
              </w:rPr>
              <w:t xml:space="preserve">Pandemia COVID-19 a afectat modul de organizare </w:t>
            </w:r>
            <w:r w:rsidR="000E7B6D">
              <w:rPr>
                <w:rFonts w:ascii="Trebuchet MS" w:eastAsiaTheme="minorHAnsi" w:hAnsi="Trebuchet MS" w:cstheme="minorBidi"/>
                <w:sz w:val="22"/>
                <w:szCs w:val="22"/>
                <w:lang w:val="ro-RO"/>
              </w:rPr>
              <w:t>ș</w:t>
            </w:r>
            <w:r w:rsidRPr="00D90763">
              <w:rPr>
                <w:rFonts w:ascii="Trebuchet MS" w:eastAsiaTheme="minorHAnsi" w:hAnsi="Trebuchet MS" w:cstheme="minorBidi"/>
                <w:sz w:val="22"/>
                <w:szCs w:val="22"/>
                <w:lang w:val="ro-RO"/>
              </w:rPr>
              <w:t xml:space="preserve">i functionare a </w:t>
            </w:r>
            <w:r w:rsidR="000E7B6D" w:rsidRPr="00ED6D59">
              <w:rPr>
                <w:rFonts w:ascii="Trebuchet MS" w:eastAsia="MS Mincho" w:hAnsi="Trebuchet MS" w:cs="Calibri"/>
                <w:bCs/>
                <w:sz w:val="22"/>
                <w:szCs w:val="22"/>
                <w:lang w:val="ro-RO" w:eastAsia="ja-JP"/>
              </w:rPr>
              <w:t>sistemului de formare profesională a adulților</w:t>
            </w:r>
            <w:r w:rsidRPr="00D90763">
              <w:rPr>
                <w:rFonts w:ascii="Trebuchet MS" w:eastAsiaTheme="minorHAnsi" w:hAnsi="Trebuchet MS" w:cstheme="minorBidi"/>
                <w:sz w:val="22"/>
                <w:szCs w:val="22"/>
                <w:lang w:val="ro-RO"/>
              </w:rPr>
              <w:t xml:space="preserve">. Ca răspuns de urgență, s-a procedat la închiderea fizică a instituțiilor de formare, mobilizând în același timp, rapid, opțiuni alternative și sprijin pentru învățarea la distanță. </w:t>
            </w:r>
          </w:p>
          <w:p w14:paraId="2EBB6A26" w14:textId="65A4EB0E" w:rsidR="00D90763" w:rsidRPr="00ED6D59" w:rsidRDefault="00D90763" w:rsidP="000E7B6D">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0B769C">
              <w:rPr>
                <w:rFonts w:ascii="Trebuchet MS" w:eastAsiaTheme="minorHAnsi" w:hAnsi="Trebuchet MS" w:cstheme="minorBidi"/>
                <w:sz w:val="22"/>
                <w:szCs w:val="22"/>
                <w:lang w:val="ro-RO"/>
              </w:rPr>
              <w:t xml:space="preserve">Principalele provocări în domeniul </w:t>
            </w:r>
            <w:r w:rsidR="000E7B6D">
              <w:rPr>
                <w:rFonts w:ascii="Trebuchet MS" w:eastAsia="MS Mincho" w:hAnsi="Trebuchet MS" w:cs="Calibri"/>
                <w:bCs/>
                <w:sz w:val="22"/>
                <w:szCs w:val="22"/>
                <w:lang w:val="ro-RO" w:eastAsia="ja-JP"/>
              </w:rPr>
              <w:t>formării profesionale</w:t>
            </w:r>
            <w:r w:rsidR="000E7B6D" w:rsidRPr="00ED6D59">
              <w:rPr>
                <w:rFonts w:ascii="Trebuchet MS" w:eastAsia="MS Mincho" w:hAnsi="Trebuchet MS" w:cs="Calibri"/>
                <w:bCs/>
                <w:sz w:val="22"/>
                <w:szCs w:val="22"/>
                <w:lang w:val="ro-RO" w:eastAsia="ja-JP"/>
              </w:rPr>
              <w:t xml:space="preserve"> a adulților</w:t>
            </w:r>
            <w:r w:rsidRPr="000B769C">
              <w:rPr>
                <w:rFonts w:ascii="Trebuchet MS" w:eastAsiaTheme="minorHAnsi" w:hAnsi="Trebuchet MS" w:cstheme="minorBidi"/>
                <w:sz w:val="22"/>
                <w:szCs w:val="22"/>
                <w:lang w:val="ro-RO"/>
              </w:rPr>
              <w:t xml:space="preserve"> vizează asigurarea incluziunii și a accesului egal la oportunități de calitate </w:t>
            </w:r>
            <w:r w:rsidR="000E7B6D">
              <w:rPr>
                <w:rFonts w:ascii="Trebuchet MS" w:eastAsiaTheme="minorHAnsi" w:hAnsi="Trebuchet MS" w:cstheme="minorBidi"/>
                <w:sz w:val="22"/>
                <w:szCs w:val="22"/>
                <w:lang w:val="ro-RO"/>
              </w:rPr>
              <w:t>de formare profesională</w:t>
            </w:r>
            <w:r w:rsidRPr="000B769C">
              <w:rPr>
                <w:rFonts w:ascii="Trebuchet MS" w:eastAsiaTheme="minorHAnsi" w:hAnsi="Trebuchet MS" w:cstheme="minorBidi"/>
                <w:sz w:val="22"/>
                <w:szCs w:val="22"/>
                <w:lang w:val="ro-RO"/>
              </w:rPr>
              <w:t>, inclusiv la învățare la distanță</w:t>
            </w:r>
            <w:r w:rsidRPr="00446C31">
              <w:rPr>
                <w:rFonts w:ascii="Trebuchet MS" w:eastAsiaTheme="minorHAnsi" w:hAnsi="Trebuchet MS" w:cstheme="minorBidi"/>
                <w:sz w:val="22"/>
                <w:szCs w:val="22"/>
                <w:lang w:val="ro-RO"/>
              </w:rPr>
              <w:t xml:space="preserve"> deoarece  foarte mulți adulți nu  au  competențe digitale sau nu au acces la tehnologie digitală, </w:t>
            </w:r>
            <w:r w:rsidRPr="000B769C">
              <w:rPr>
                <w:rFonts w:ascii="Trebuchet MS" w:eastAsiaTheme="minorHAnsi" w:hAnsi="Trebuchet MS" w:cstheme="minorBidi"/>
                <w:sz w:val="22"/>
                <w:szCs w:val="22"/>
                <w:lang w:val="ro-RO"/>
              </w:rPr>
              <w:t>ceea reprezentă un obstacol serios, în special pentru adulții din medii defavorizate și din zone rurale</w:t>
            </w:r>
            <w:r w:rsidRPr="00D90763">
              <w:rPr>
                <w:rFonts w:ascii="Trebuchet MS" w:eastAsiaTheme="minorHAnsi" w:hAnsi="Trebuchet MS" w:cstheme="minorBidi"/>
                <w:sz w:val="22"/>
                <w:szCs w:val="22"/>
                <w:lang w:val="ro-RO"/>
              </w:rPr>
              <w:t xml:space="preserve">. În plus, există adulți cu nevoi speciale, care necesită consiliere și sprijin suplimentar în procesul de învățare.   </w:t>
            </w:r>
          </w:p>
        </w:tc>
      </w:tr>
    </w:tbl>
    <w:p w14:paraId="52F286E2" w14:textId="77777777" w:rsidR="00F912A4" w:rsidRPr="00ED6D59" w:rsidRDefault="00F912A4" w:rsidP="007930D9">
      <w:pPr>
        <w:spacing w:after="120" w:line="276" w:lineRule="auto"/>
        <w:jc w:val="both"/>
        <w:rPr>
          <w:rFonts w:ascii="Trebuchet MS" w:hAnsi="Trebuchet MS"/>
          <w:bCs/>
          <w:lang w:val="ro-RO"/>
        </w:rPr>
      </w:pPr>
    </w:p>
    <w:p w14:paraId="3D2D7766" w14:textId="77777777" w:rsidR="004D0342" w:rsidRPr="00EB63F7" w:rsidRDefault="00C25F1F" w:rsidP="007930D9">
      <w:pPr>
        <w:spacing w:after="120" w:line="276" w:lineRule="auto"/>
        <w:jc w:val="both"/>
        <w:rPr>
          <w:rFonts w:ascii="Trebuchet MS" w:eastAsia="Times New Roman" w:hAnsi="Trebuchet MS" w:cs="Calibri"/>
          <w:b/>
          <w:bCs/>
          <w:lang w:val="ro-RO"/>
        </w:rPr>
      </w:pPr>
      <w:r w:rsidRPr="00EB63F7">
        <w:rPr>
          <w:rFonts w:ascii="Trebuchet MS" w:hAnsi="Trebuchet MS"/>
          <w:b/>
          <w:bCs/>
          <w:lang w:val="ro-RO"/>
        </w:rPr>
        <w:t>Măsuri</w:t>
      </w:r>
      <w:r w:rsidR="004D0342" w:rsidRPr="00EB63F7">
        <w:rPr>
          <w:rFonts w:ascii="Trebuchet MS" w:hAnsi="Trebuchet MS"/>
          <w:b/>
          <w:bCs/>
          <w:lang w:val="ro-RO"/>
        </w:rPr>
        <w:t>/ acțiuni:</w:t>
      </w:r>
    </w:p>
    <w:p w14:paraId="144A6218" w14:textId="0ED30843" w:rsidR="009C707D" w:rsidRPr="00EB63F7" w:rsidRDefault="008E548B" w:rsidP="007278A8">
      <w:pPr>
        <w:pStyle w:val="ListParagraph"/>
        <w:numPr>
          <w:ilvl w:val="0"/>
          <w:numId w:val="16"/>
        </w:numPr>
        <w:spacing w:after="120"/>
        <w:ind w:left="426" w:hanging="426"/>
        <w:jc w:val="both"/>
        <w:rPr>
          <w:rFonts w:ascii="Trebuchet MS" w:hAnsi="Trebuchet MS"/>
          <w:bCs/>
        </w:rPr>
      </w:pPr>
      <w:r w:rsidRPr="00EB63F7">
        <w:rPr>
          <w:rFonts w:ascii="Trebuchet MS" w:hAnsi="Trebuchet MS"/>
          <w:bCs/>
        </w:rPr>
        <w:t>r</w:t>
      </w:r>
      <w:r w:rsidR="00615117" w:rsidRPr="00EB63F7">
        <w:rPr>
          <w:rFonts w:ascii="Trebuchet MS" w:hAnsi="Trebuchet MS"/>
          <w:bCs/>
        </w:rPr>
        <w:t xml:space="preserve">evizuirea cadrului de reglementare a formării profesionale a adulților și a </w:t>
      </w:r>
      <w:r w:rsidR="0066777E" w:rsidRPr="00EB63F7">
        <w:rPr>
          <w:rFonts w:ascii="Trebuchet MS" w:hAnsi="Trebuchet MS"/>
          <w:bCs/>
        </w:rPr>
        <w:t>uceniciei la locul de muncă</w:t>
      </w:r>
      <w:r w:rsidR="001C0BA9" w:rsidRPr="00EB63F7">
        <w:rPr>
          <w:rFonts w:ascii="Trebuchet MS" w:hAnsi="Trebuchet MS"/>
          <w:bCs/>
        </w:rPr>
        <w:t>,</w:t>
      </w:r>
      <w:r w:rsidR="00AE744C" w:rsidRPr="00EB63F7">
        <w:rPr>
          <w:rFonts w:ascii="Trebuchet MS" w:eastAsiaTheme="minorHAnsi" w:hAnsi="Trebuchet MS"/>
          <w:bCs/>
          <w:lang w:val="en-US" w:eastAsia="en-US" w:bidi="ar-SA"/>
        </w:rPr>
        <w:t xml:space="preserve"> </w:t>
      </w:r>
      <w:r w:rsidR="00AE744C" w:rsidRPr="00EB63F7">
        <w:rPr>
          <w:rFonts w:ascii="Trebuchet MS" w:hAnsi="Trebuchet MS"/>
          <w:bCs/>
          <w:lang w:val="en-US"/>
        </w:rPr>
        <w:t>inclusiv a învățării la distanță, cu accent pe: identificarea de noi surse de finanțare sustenabile</w:t>
      </w:r>
      <w:r w:rsidR="00C22409" w:rsidRPr="00EB63F7">
        <w:rPr>
          <w:rFonts w:ascii="Trebuchet MS" w:hAnsi="Trebuchet MS"/>
          <w:bCs/>
          <w:lang w:val="en-US"/>
        </w:rPr>
        <w:t>,</w:t>
      </w:r>
      <w:r w:rsidR="00AE744C" w:rsidRPr="00EB63F7">
        <w:rPr>
          <w:rFonts w:ascii="Trebuchet MS" w:hAnsi="Trebuchet MS"/>
          <w:bCs/>
          <w:lang w:val="en-US"/>
        </w:rPr>
        <w:t xml:space="preserve"> crearea condițiilor necesare pentru asigurarea accesului la internet și la echipamentele necesare; </w:t>
      </w:r>
    </w:p>
    <w:p w14:paraId="04A1E4A0" w14:textId="50F0A48B" w:rsidR="009C707D" w:rsidRPr="00EB63F7" w:rsidRDefault="009C707D" w:rsidP="007278A8">
      <w:pPr>
        <w:pStyle w:val="ListParagraph"/>
        <w:numPr>
          <w:ilvl w:val="0"/>
          <w:numId w:val="16"/>
        </w:numPr>
        <w:spacing w:after="120"/>
        <w:ind w:left="426" w:hanging="426"/>
        <w:jc w:val="both"/>
        <w:rPr>
          <w:rFonts w:ascii="Trebuchet MS" w:hAnsi="Trebuchet MS"/>
          <w:bCs/>
        </w:rPr>
      </w:pPr>
      <w:r w:rsidRPr="00EB63F7">
        <w:rPr>
          <w:rFonts w:ascii="Trebuchet MS" w:hAnsi="Trebuchet MS"/>
          <w:bCs/>
        </w:rPr>
        <w:t>e</w:t>
      </w:r>
      <w:r w:rsidR="00BA7398" w:rsidRPr="00EB63F7">
        <w:rPr>
          <w:rFonts w:ascii="Trebuchet MS" w:hAnsi="Trebuchet MS"/>
          <w:bCs/>
        </w:rPr>
        <w:t xml:space="preserve">laborarea cadrului legislativ </w:t>
      </w:r>
      <w:r w:rsidR="008108DF" w:rsidRPr="00EB63F7">
        <w:rPr>
          <w:rFonts w:ascii="Trebuchet MS" w:hAnsi="Trebuchet MS"/>
          <w:bCs/>
        </w:rPr>
        <w:t>privind  acordărea</w:t>
      </w:r>
      <w:r w:rsidR="00BA7398" w:rsidRPr="00EB63F7">
        <w:rPr>
          <w:rFonts w:ascii="Trebuchet MS" w:hAnsi="Trebuchet MS"/>
          <w:bCs/>
        </w:rPr>
        <w:t xml:space="preserve"> creditelor transferabile în sistemul de formare profesională a adulților;</w:t>
      </w:r>
    </w:p>
    <w:p w14:paraId="51CC808D" w14:textId="35B20FD8" w:rsidR="000C6133" w:rsidRPr="00EB63F7" w:rsidRDefault="009C707D" w:rsidP="007278A8">
      <w:pPr>
        <w:pStyle w:val="ListParagraph"/>
        <w:numPr>
          <w:ilvl w:val="0"/>
          <w:numId w:val="16"/>
        </w:numPr>
        <w:spacing w:after="120"/>
        <w:ind w:left="426" w:hanging="426"/>
        <w:jc w:val="both"/>
        <w:rPr>
          <w:rFonts w:ascii="Trebuchet MS" w:hAnsi="Trebuchet MS"/>
          <w:bCs/>
        </w:rPr>
      </w:pPr>
      <w:r w:rsidRPr="00EB63F7">
        <w:rPr>
          <w:rFonts w:ascii="Trebuchet MS" w:hAnsi="Trebuchet MS"/>
          <w:bCs/>
        </w:rPr>
        <w:t>e</w:t>
      </w:r>
      <w:r w:rsidR="00BA7398" w:rsidRPr="00EB63F7">
        <w:rPr>
          <w:rFonts w:ascii="Trebuchet MS" w:hAnsi="Trebuchet MS"/>
          <w:bCs/>
        </w:rPr>
        <w:t xml:space="preserve">laborarea cadrului legislativ </w:t>
      </w:r>
      <w:r w:rsidR="000C6133" w:rsidRPr="00EB63F7">
        <w:rPr>
          <w:rFonts w:ascii="Trebuchet MS" w:hAnsi="Trebuchet MS"/>
          <w:bCs/>
        </w:rPr>
        <w:t>privind alocarea</w:t>
      </w:r>
      <w:r w:rsidR="00BA7398" w:rsidRPr="00EB63F7">
        <w:rPr>
          <w:rFonts w:ascii="Trebuchet MS" w:hAnsi="Trebuchet MS"/>
          <w:bCs/>
        </w:rPr>
        <w:t xml:space="preserve"> nivelurilor de calificare pentru calificările de nivel 1-5 din CNC</w:t>
      </w:r>
      <w:r w:rsidR="000E7B6D">
        <w:rPr>
          <w:rStyle w:val="FootnoteReference"/>
          <w:rFonts w:ascii="Trebuchet MS" w:hAnsi="Trebuchet MS"/>
          <w:bCs/>
        </w:rPr>
        <w:footnoteReference w:id="30"/>
      </w:r>
      <w:r w:rsidR="000C0472" w:rsidRPr="00EB63F7">
        <w:rPr>
          <w:rFonts w:ascii="Trebuchet MS" w:hAnsi="Trebuchet MS"/>
          <w:bCs/>
        </w:rPr>
        <w:t>;</w:t>
      </w:r>
    </w:p>
    <w:p w14:paraId="2D6C846E" w14:textId="77777777" w:rsidR="00667F82" w:rsidRPr="00EB63F7" w:rsidRDefault="000C6133" w:rsidP="007278A8">
      <w:pPr>
        <w:pStyle w:val="ListParagraph"/>
        <w:numPr>
          <w:ilvl w:val="0"/>
          <w:numId w:val="16"/>
        </w:numPr>
        <w:spacing w:after="120"/>
        <w:ind w:left="426" w:hanging="426"/>
        <w:jc w:val="both"/>
        <w:rPr>
          <w:rFonts w:ascii="Trebuchet MS" w:hAnsi="Trebuchet MS"/>
          <w:bCs/>
        </w:rPr>
      </w:pPr>
      <w:r w:rsidRPr="00EB63F7">
        <w:rPr>
          <w:rFonts w:ascii="Trebuchet MS" w:hAnsi="Trebuchet MS"/>
          <w:bCs/>
        </w:rPr>
        <w:t>r</w:t>
      </w:r>
      <w:r w:rsidR="0066777E" w:rsidRPr="00EB63F7">
        <w:rPr>
          <w:rFonts w:ascii="Trebuchet MS" w:hAnsi="Trebuchet MS"/>
          <w:bCs/>
        </w:rPr>
        <w:t>eglementarea ș</w:t>
      </w:r>
      <w:r w:rsidRPr="00EB63F7">
        <w:rPr>
          <w:rFonts w:ascii="Trebuchet MS" w:hAnsi="Trebuchet MS"/>
          <w:bCs/>
        </w:rPr>
        <w:t>i dezvoltarea sistemului de asigurare a calității în fo</w:t>
      </w:r>
      <w:r w:rsidR="00791DC2" w:rsidRPr="00EB63F7">
        <w:rPr>
          <w:rFonts w:ascii="Trebuchet MS" w:hAnsi="Trebuchet MS"/>
          <w:bCs/>
        </w:rPr>
        <w:t>rmarea profesională a adulților;</w:t>
      </w:r>
    </w:p>
    <w:p w14:paraId="37213652" w14:textId="77777777" w:rsidR="008E401A" w:rsidRPr="00EB63F7" w:rsidRDefault="008E401A" w:rsidP="007278A8">
      <w:pPr>
        <w:pStyle w:val="ListParagraph"/>
        <w:numPr>
          <w:ilvl w:val="0"/>
          <w:numId w:val="16"/>
        </w:numPr>
        <w:spacing w:after="120"/>
        <w:ind w:left="426" w:hanging="426"/>
        <w:jc w:val="both"/>
        <w:rPr>
          <w:rFonts w:ascii="Trebuchet MS" w:hAnsi="Trebuchet MS"/>
          <w:bCs/>
        </w:rPr>
      </w:pPr>
      <w:r w:rsidRPr="00EB63F7">
        <w:rPr>
          <w:rFonts w:ascii="Trebuchet MS" w:hAnsi="Trebuchet MS"/>
          <w:bCs/>
          <w:lang w:val="en-US"/>
        </w:rPr>
        <w:t>elaborarea și actualizarea standardelor ocupaționale</w:t>
      </w:r>
      <w:r w:rsidR="001042FA" w:rsidRPr="00EB63F7">
        <w:rPr>
          <w:rFonts w:ascii="Trebuchet MS" w:hAnsi="Trebuchet MS"/>
          <w:bCs/>
          <w:lang w:val="en-US"/>
        </w:rPr>
        <w:t xml:space="preserve"> în concordanță</w:t>
      </w:r>
      <w:r w:rsidR="00C22409" w:rsidRPr="00EB63F7">
        <w:rPr>
          <w:rFonts w:ascii="Trebuchet MS" w:hAnsi="Trebuchet MS"/>
          <w:bCs/>
          <w:lang w:val="en-US"/>
        </w:rPr>
        <w:t xml:space="preserve"> cu</w:t>
      </w:r>
      <w:r w:rsidR="001042FA" w:rsidRPr="00EB63F7">
        <w:rPr>
          <w:rFonts w:ascii="Trebuchet MS" w:hAnsi="Trebuchet MS"/>
          <w:bCs/>
          <w:lang w:val="en-US"/>
        </w:rPr>
        <w:t xml:space="preserve"> noile schimbă</w:t>
      </w:r>
      <w:r w:rsidR="00AC0C4F" w:rsidRPr="00EB63F7">
        <w:rPr>
          <w:rFonts w:ascii="Trebuchet MS" w:hAnsi="Trebuchet MS"/>
          <w:bCs/>
          <w:lang w:val="en-US"/>
        </w:rPr>
        <w:t>ri tehnologice și cu agenda digitală</w:t>
      </w:r>
      <w:r w:rsidR="00791DC2" w:rsidRPr="00EB63F7">
        <w:rPr>
          <w:rFonts w:ascii="Trebuchet MS" w:hAnsi="Trebuchet MS"/>
          <w:bCs/>
          <w:lang w:val="en-US"/>
        </w:rPr>
        <w:t>.</w:t>
      </w:r>
    </w:p>
    <w:p w14:paraId="102DB0C6" w14:textId="77777777" w:rsidR="00A218EB" w:rsidRPr="00ED6D59" w:rsidRDefault="00A218EB"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p>
    <w:p w14:paraId="43E34C42" w14:textId="77777777" w:rsidR="00861590" w:rsidRPr="00ED6D59" w:rsidRDefault="006E367C"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r w:rsidRPr="00ED6D59">
        <w:rPr>
          <w:rFonts w:ascii="Trebuchet MS" w:eastAsia="MS Mincho" w:hAnsi="Trebuchet MS" w:cs="Calibri"/>
          <w:b/>
          <w:bCs/>
          <w:lang w:val="ro-RO" w:eastAsia="ja-JP"/>
        </w:rPr>
        <w:t>DIRECȚIA DE ACȚ</w:t>
      </w:r>
      <w:r w:rsidR="00667F82" w:rsidRPr="00ED6D59">
        <w:rPr>
          <w:rFonts w:ascii="Trebuchet MS" w:eastAsia="MS Mincho" w:hAnsi="Trebuchet MS" w:cs="Calibri"/>
          <w:b/>
          <w:bCs/>
          <w:lang w:val="ro-RO" w:eastAsia="ja-JP"/>
        </w:rPr>
        <w:t>IUNE 2</w:t>
      </w:r>
      <w:r w:rsidR="00861590" w:rsidRPr="00ED6D59">
        <w:rPr>
          <w:rFonts w:ascii="Trebuchet MS" w:eastAsia="MS Mincho" w:hAnsi="Trebuchet MS" w:cs="Calibri"/>
          <w:b/>
          <w:bCs/>
          <w:lang w:val="ro-RO" w:eastAsia="ja-JP"/>
        </w:rPr>
        <w:t>:</w:t>
      </w:r>
    </w:p>
    <w:p w14:paraId="01F15FE4" w14:textId="77777777" w:rsidR="006A636E" w:rsidRPr="00ED6D59" w:rsidRDefault="006A636E"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r w:rsidRPr="00ED6D59">
        <w:rPr>
          <w:rFonts w:ascii="Trebuchet MS" w:eastAsia="MS Mincho" w:hAnsi="Trebuchet MS" w:cs="Calibri"/>
          <w:b/>
          <w:bCs/>
          <w:lang w:val="ro-RO" w:eastAsia="ja-JP"/>
        </w:rPr>
        <w:t>Sprijinirea participării adulților la educație și formare profesională de calitate, favorabilă incluziunii, atractivă, mai flexibilă și adecvată erei</w:t>
      </w:r>
      <w:r w:rsidR="00273E97" w:rsidRPr="00ED6D59">
        <w:rPr>
          <w:rFonts w:ascii="Trebuchet MS" w:eastAsia="MS Mincho" w:hAnsi="Trebuchet MS" w:cs="Calibri"/>
          <w:b/>
          <w:bCs/>
          <w:lang w:val="ro-RO" w:eastAsia="ja-JP"/>
        </w:rPr>
        <w:t xml:space="preserve"> digitale și tranziției </w:t>
      </w:r>
      <w:r w:rsidR="000D77FF" w:rsidRPr="00ED6D59">
        <w:rPr>
          <w:rFonts w:ascii="Trebuchet MS" w:eastAsia="MS Mincho" w:hAnsi="Trebuchet MS" w:cs="Calibri"/>
          <w:b/>
          <w:bCs/>
          <w:lang w:val="ro-RO" w:eastAsia="ja-JP"/>
        </w:rPr>
        <w:t>ecologice</w:t>
      </w:r>
    </w:p>
    <w:tbl>
      <w:tblPr>
        <w:tblStyle w:val="TableGrid"/>
        <w:tblW w:w="0" w:type="auto"/>
        <w:tblLook w:val="04A0" w:firstRow="1" w:lastRow="0" w:firstColumn="1" w:lastColumn="0" w:noHBand="0" w:noVBand="1"/>
      </w:tblPr>
      <w:tblGrid>
        <w:gridCol w:w="9062"/>
      </w:tblGrid>
      <w:tr w:rsidR="009E46A6" w:rsidRPr="00ED6D59" w14:paraId="11CC079B" w14:textId="77777777" w:rsidTr="00317536">
        <w:tc>
          <w:tcPr>
            <w:tcW w:w="9062" w:type="dxa"/>
          </w:tcPr>
          <w:p w14:paraId="23F84E20" w14:textId="77777777" w:rsidR="00667F82" w:rsidRPr="00ED6D59" w:rsidRDefault="00667F82" w:rsidP="007930D9">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ED6D59">
              <w:rPr>
                <w:rFonts w:ascii="Trebuchet MS" w:eastAsia="MS Mincho" w:hAnsi="Trebuchet MS" w:cs="Calibri"/>
                <w:sz w:val="22"/>
                <w:szCs w:val="22"/>
                <w:lang w:val="ro-RO" w:eastAsia="ja-JP"/>
              </w:rPr>
              <w:t xml:space="preserve">Învățarea pe tot parcursul vieții trebuie să devină realitate pentru toți cetățenii din Romania. Adulții trebuie să aibă acces la programe de învățare atractive, inovatoare și incluzive. </w:t>
            </w:r>
          </w:p>
          <w:p w14:paraId="07D9E01F" w14:textId="6F5C52FF" w:rsidR="00667F82" w:rsidRPr="00ED6D59" w:rsidRDefault="00667F82" w:rsidP="007930D9">
            <w:pPr>
              <w:autoSpaceDE w:val="0"/>
              <w:autoSpaceDN w:val="0"/>
              <w:adjustRightInd w:val="0"/>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lastRenderedPageBreak/>
              <w:t>La nivel european, prin Noua Agendă pentru competențe</w:t>
            </w:r>
            <w:r w:rsidR="003F2116">
              <w:rPr>
                <w:rFonts w:ascii="Trebuchet MS" w:hAnsi="Trebuchet MS"/>
                <w:sz w:val="22"/>
                <w:szCs w:val="22"/>
                <w:lang w:val="ro-RO"/>
              </w:rPr>
              <w:t xml:space="preserve"> (COMUNICARE</w:t>
            </w:r>
            <w:r w:rsidR="003F2116" w:rsidRPr="00DE3D4A">
              <w:rPr>
                <w:rFonts w:ascii="Trebuchet MS" w:hAnsi="Trebuchet MS"/>
                <w:sz w:val="22"/>
                <w:szCs w:val="22"/>
                <w:lang w:val="ro-RO"/>
              </w:rPr>
              <w:t>A COMISIEI CĂTRE PARLAMENTUL EUROPEAN, CONSILIU,</w:t>
            </w:r>
            <w:r w:rsidR="003F2116">
              <w:rPr>
                <w:rFonts w:ascii="Trebuchet MS" w:hAnsi="Trebuchet MS"/>
                <w:sz w:val="22"/>
                <w:szCs w:val="22"/>
                <w:lang w:val="ro-RO"/>
              </w:rPr>
              <w:t xml:space="preserve"> </w:t>
            </w:r>
            <w:r w:rsidR="003F2116" w:rsidRPr="00DE3D4A">
              <w:rPr>
                <w:rFonts w:ascii="Trebuchet MS" w:hAnsi="Trebuchet MS"/>
                <w:sz w:val="22"/>
                <w:szCs w:val="22"/>
                <w:lang w:val="ro-RO"/>
              </w:rPr>
              <w:t>COMITETUL ECONOMIC ȘI SOCIAL EUROPEAN ȘI COMITETUL</w:t>
            </w:r>
            <w:r w:rsidR="003F2116">
              <w:rPr>
                <w:rFonts w:ascii="Trebuchet MS" w:hAnsi="Trebuchet MS"/>
                <w:sz w:val="22"/>
                <w:szCs w:val="22"/>
                <w:lang w:val="ro-RO"/>
              </w:rPr>
              <w:t xml:space="preserve"> </w:t>
            </w:r>
            <w:r w:rsidR="003F2116" w:rsidRPr="00DE3D4A">
              <w:rPr>
                <w:rFonts w:ascii="Trebuchet MS" w:hAnsi="Trebuchet MS"/>
                <w:sz w:val="22"/>
                <w:szCs w:val="22"/>
                <w:lang w:val="ro-RO"/>
              </w:rPr>
              <w:t>REGIUNILOR</w:t>
            </w:r>
            <w:r w:rsidR="003F2116">
              <w:rPr>
                <w:rFonts w:ascii="Trebuchet MS" w:hAnsi="Trebuchet MS"/>
                <w:sz w:val="22"/>
                <w:szCs w:val="22"/>
                <w:lang w:val="ro-RO"/>
              </w:rPr>
              <w:t xml:space="preserve"> „</w:t>
            </w:r>
            <w:r w:rsidR="003F2116" w:rsidRPr="00DE3D4A">
              <w:rPr>
                <w:rFonts w:ascii="Trebuchet MS" w:hAnsi="Trebuchet MS"/>
                <w:sz w:val="22"/>
                <w:szCs w:val="22"/>
                <w:lang w:val="ro-RO"/>
              </w:rPr>
              <w:t>European Skills Agenda for sustainable competitiveness, social fairness and resilience</w:t>
            </w:r>
            <w:r w:rsidR="003F2116">
              <w:rPr>
                <w:rFonts w:ascii="Trebuchet MS" w:hAnsi="Trebuchet MS"/>
                <w:sz w:val="22"/>
                <w:szCs w:val="22"/>
                <w:lang w:val="ro-RO"/>
              </w:rPr>
              <w:t>”</w:t>
            </w:r>
            <w:r w:rsidR="003F2116" w:rsidRPr="00ED6D59">
              <w:rPr>
                <w:rFonts w:ascii="Trebuchet MS" w:hAnsi="Trebuchet MS"/>
                <w:sz w:val="22"/>
                <w:szCs w:val="22"/>
                <w:lang w:val="ro-RO"/>
              </w:rPr>
              <w:t xml:space="preserve"> </w:t>
            </w:r>
            <w:r w:rsidR="003F2116">
              <w:rPr>
                <w:rFonts w:ascii="Trebuchet MS" w:hAnsi="Trebuchet MS"/>
                <w:sz w:val="22"/>
                <w:szCs w:val="22"/>
                <w:lang w:val="ro-RO"/>
              </w:rPr>
              <w:t>COM(2020)</w:t>
            </w:r>
            <w:r w:rsidR="003F2116" w:rsidRPr="00DE3D4A">
              <w:rPr>
                <w:rFonts w:ascii="Trebuchet MS" w:hAnsi="Trebuchet MS"/>
                <w:sz w:val="22"/>
                <w:szCs w:val="22"/>
                <w:lang w:val="ro-RO"/>
              </w:rPr>
              <w:t>274 final</w:t>
            </w:r>
            <w:r w:rsidR="003F2116">
              <w:rPr>
                <w:rFonts w:ascii="Trebuchet MS" w:hAnsi="Trebuchet MS"/>
                <w:sz w:val="22"/>
                <w:szCs w:val="22"/>
                <w:lang w:val="ro-RO"/>
              </w:rPr>
              <w:t>)</w:t>
            </w:r>
            <w:r w:rsidRPr="00ED6D59">
              <w:rPr>
                <w:rFonts w:ascii="Trebuchet MS" w:hAnsi="Trebuchet MS"/>
                <w:sz w:val="22"/>
                <w:szCs w:val="22"/>
                <w:lang w:val="ro-RO"/>
              </w:rPr>
              <w:t xml:space="preserve"> se anticipează realizarea obiectivelor Pilonului european al drepturilor sociale, în special a primului principiu al acestuia, care enunță dreptul la educație, formare profesională și învățare pe tot parcursul vieții, incluzivă și de înaltă calitate.</w:t>
            </w:r>
          </w:p>
          <w:p w14:paraId="4C77BC1C" w14:textId="77777777" w:rsidR="00BA7398" w:rsidRPr="00ED6D59" w:rsidRDefault="00BA7398" w:rsidP="007930D9">
            <w:pPr>
              <w:autoSpaceDE w:val="0"/>
              <w:autoSpaceDN w:val="0"/>
              <w:adjustRightInd w:val="0"/>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t>Competențele  dobândite prin învățare non-formală și informală pot constitui un avantaj major pentru cetățeni iar evaluarea și certificarea acestora pot conduce la obținerea de calificări parțiale sau chiar complete. Acest lucru poate spori șansele cetățenilor pe piața forței de muncă și le poate oferi noi oportunități profesionale. De asemenea, le furnizează un acces mai bun la educație și formare suplimentară și permite derogarea de la anumite părți ale unui program sau modul de formare profesională.</w:t>
            </w:r>
          </w:p>
          <w:p w14:paraId="28785684" w14:textId="77777777" w:rsidR="00BA7398" w:rsidRPr="00ED6D59" w:rsidRDefault="00BA7398" w:rsidP="007930D9">
            <w:pPr>
              <w:autoSpaceDE w:val="0"/>
              <w:autoSpaceDN w:val="0"/>
              <w:adjustRightInd w:val="0"/>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Un proces de calitate de evaluare și certificare a competențelor poate sprijini populația, inclusiv persoanele care părăsesc timpuriu școala, șomerii, adulții slab calificați și resortisanții țărilor terțe, prin faptul că oferă vizibilitate competențelor lor și conduce la creșterea incluziunii sociale. </w:t>
            </w:r>
          </w:p>
          <w:p w14:paraId="2B9BBF5A" w14:textId="77777777" w:rsidR="00BA7398" w:rsidRPr="00ED6D59" w:rsidRDefault="00BA7398" w:rsidP="007930D9">
            <w:pPr>
              <w:autoSpaceDE w:val="0"/>
              <w:autoSpaceDN w:val="0"/>
              <w:adjustRightInd w:val="0"/>
              <w:snapToGrid w:val="0"/>
              <w:spacing w:after="120" w:line="276" w:lineRule="auto"/>
              <w:jc w:val="both"/>
              <w:rPr>
                <w:rFonts w:ascii="Trebuchet MS" w:hAnsi="Trebuchet MS"/>
                <w:sz w:val="22"/>
                <w:szCs w:val="22"/>
                <w:lang w:val="ro-RO"/>
              </w:rPr>
            </w:pPr>
            <w:r w:rsidRPr="00ED6D59">
              <w:rPr>
                <w:rFonts w:ascii="Trebuchet MS" w:hAnsi="Trebuchet MS"/>
                <w:sz w:val="22"/>
                <w:szCs w:val="22"/>
                <w:lang w:val="ro-RO"/>
              </w:rPr>
              <w:t xml:space="preserve">Pentru aceasta este însă necesară utilizarea unor metode de evaluare adecvate, operaționalizate prin instrumente moderne, flexibile și transparente, adaptate specificului activităților desfășurate și validate la nivelul </w:t>
            </w:r>
            <w:r w:rsidR="00C07522" w:rsidRPr="00ED6D59">
              <w:rPr>
                <w:rFonts w:ascii="Trebuchet MS" w:hAnsi="Trebuchet MS"/>
                <w:sz w:val="22"/>
                <w:szCs w:val="22"/>
                <w:lang w:val="ro-RO"/>
              </w:rPr>
              <w:t>fiecărui sector de activitate.</w:t>
            </w:r>
          </w:p>
          <w:p w14:paraId="1108986B" w14:textId="77777777" w:rsidR="00C44F95" w:rsidRPr="00ED6D59" w:rsidRDefault="00BA7398" w:rsidP="007930D9">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ED6D59">
              <w:rPr>
                <w:rFonts w:ascii="Trebuchet MS" w:hAnsi="Trebuchet MS"/>
                <w:sz w:val="22"/>
                <w:szCs w:val="22"/>
                <w:lang w:val="ro-RO"/>
              </w:rPr>
              <w:t>Modernizarea politicii de educație, formare profesională și învățare pe tot parcursul vieții este necesară pentru a răspunde nevoilor de perfecționare și recalificare determinate de provocările din secolul XXI, și în special de a sprijini recuperarea din pandemia COVID-19 și de a contribui la construirea unei Uniuni Europene mai durabile, corecte și mai rezistente.</w:t>
            </w:r>
          </w:p>
        </w:tc>
      </w:tr>
    </w:tbl>
    <w:p w14:paraId="5B4C8AC4" w14:textId="77777777" w:rsidR="00F65C6E" w:rsidRPr="00ED6D59" w:rsidRDefault="00F65C6E" w:rsidP="007930D9">
      <w:pPr>
        <w:autoSpaceDE w:val="0"/>
        <w:autoSpaceDN w:val="0"/>
        <w:adjustRightInd w:val="0"/>
        <w:snapToGrid w:val="0"/>
        <w:spacing w:after="120" w:line="276" w:lineRule="auto"/>
        <w:jc w:val="both"/>
        <w:rPr>
          <w:rFonts w:ascii="Trebuchet MS" w:eastAsia="MS Mincho" w:hAnsi="Trebuchet MS" w:cs="Calibri"/>
          <w:bCs/>
          <w:lang w:val="ro-RO" w:eastAsia="ja-JP"/>
        </w:rPr>
      </w:pPr>
    </w:p>
    <w:p w14:paraId="227469A8" w14:textId="77777777" w:rsidR="00667F82" w:rsidRPr="00ED6D59" w:rsidRDefault="00667F82" w:rsidP="007930D9">
      <w:pPr>
        <w:autoSpaceDE w:val="0"/>
        <w:autoSpaceDN w:val="0"/>
        <w:adjustRightInd w:val="0"/>
        <w:snapToGrid w:val="0"/>
        <w:spacing w:after="120" w:line="276" w:lineRule="auto"/>
        <w:jc w:val="both"/>
        <w:rPr>
          <w:rFonts w:ascii="Trebuchet MS" w:eastAsia="MS Mincho" w:hAnsi="Trebuchet MS" w:cs="Calibri"/>
          <w:b/>
          <w:lang w:val="ro-RO" w:eastAsia="ja-JP"/>
        </w:rPr>
      </w:pPr>
      <w:r w:rsidRPr="00ED6D59">
        <w:rPr>
          <w:rFonts w:ascii="Trebuchet MS" w:eastAsia="MS Mincho" w:hAnsi="Trebuchet MS" w:cs="Calibri"/>
          <w:b/>
          <w:bCs/>
          <w:lang w:val="ro-RO" w:eastAsia="ja-JP"/>
        </w:rPr>
        <w:t>Măsuri</w:t>
      </w:r>
      <w:r w:rsidR="00861590" w:rsidRPr="00ED6D59">
        <w:rPr>
          <w:rFonts w:ascii="Trebuchet MS" w:eastAsia="MS Mincho" w:hAnsi="Trebuchet MS" w:cs="Calibri"/>
          <w:b/>
          <w:bCs/>
          <w:lang w:val="ro-RO" w:eastAsia="ja-JP"/>
        </w:rPr>
        <w:t>/acțiuni</w:t>
      </w:r>
      <w:r w:rsidRPr="00ED6D59">
        <w:rPr>
          <w:rFonts w:ascii="Trebuchet MS" w:eastAsia="MS Mincho" w:hAnsi="Trebuchet MS" w:cs="Calibri"/>
          <w:b/>
          <w:bCs/>
          <w:lang w:val="ro-RO" w:eastAsia="ja-JP"/>
        </w:rPr>
        <w:t>:</w:t>
      </w:r>
    </w:p>
    <w:p w14:paraId="67060D73" w14:textId="77777777" w:rsidR="00BA3A17" w:rsidRPr="00ED6D59" w:rsidRDefault="00CF1105" w:rsidP="007278A8">
      <w:pPr>
        <w:pStyle w:val="ListParagraph"/>
        <w:numPr>
          <w:ilvl w:val="0"/>
          <w:numId w:val="17"/>
        </w:numPr>
        <w:spacing w:after="120"/>
        <w:ind w:left="426" w:hanging="426"/>
        <w:jc w:val="both"/>
        <w:rPr>
          <w:rFonts w:ascii="Trebuchet MS" w:hAnsi="Trebuchet MS"/>
          <w:bCs/>
        </w:rPr>
      </w:pPr>
      <w:r>
        <w:rPr>
          <w:rFonts w:ascii="Trebuchet MS" w:hAnsi="Trebuchet MS"/>
          <w:bCs/>
        </w:rPr>
        <w:t xml:space="preserve">acoperirea costurilor legate de cazare, masă și transport pentru </w:t>
      </w:r>
      <w:r w:rsidRPr="00ED6D59">
        <w:rPr>
          <w:rFonts w:ascii="Trebuchet MS" w:hAnsi="Trebuchet MS"/>
          <w:bCs/>
        </w:rPr>
        <w:t>persoanelor aflate în căutarea unui loc de muncă</w:t>
      </w:r>
      <w:r w:rsidR="00BA3A17" w:rsidRPr="00ED6D59">
        <w:rPr>
          <w:rFonts w:ascii="Trebuchet MS" w:hAnsi="Trebuchet MS"/>
          <w:bCs/>
        </w:rPr>
        <w:t>, în perioada participării la programe de formare profesională</w:t>
      </w:r>
      <w:r w:rsidR="00B943DD" w:rsidRPr="00ED6D59">
        <w:rPr>
          <w:rFonts w:ascii="Trebuchet MS" w:hAnsi="Trebuchet MS"/>
          <w:bCs/>
        </w:rPr>
        <w:t>;</w:t>
      </w:r>
    </w:p>
    <w:p w14:paraId="6E3ED030" w14:textId="4E60884A" w:rsidR="00BA3A17" w:rsidRPr="000B769C" w:rsidRDefault="004915C6" w:rsidP="007278A8">
      <w:pPr>
        <w:pStyle w:val="ListParagraph"/>
        <w:numPr>
          <w:ilvl w:val="0"/>
          <w:numId w:val="17"/>
        </w:numPr>
        <w:spacing w:after="120"/>
        <w:ind w:left="426" w:hanging="426"/>
        <w:jc w:val="both"/>
        <w:rPr>
          <w:rFonts w:ascii="Trebuchet MS" w:hAnsi="Trebuchet MS"/>
          <w:bCs/>
        </w:rPr>
      </w:pPr>
      <w:r w:rsidRPr="000B769C">
        <w:rPr>
          <w:rFonts w:ascii="Trebuchet MS" w:hAnsi="Trebuchet MS"/>
          <w:bCs/>
        </w:rPr>
        <w:t>d</w:t>
      </w:r>
      <w:r w:rsidR="00BA3A17" w:rsidRPr="000B769C">
        <w:rPr>
          <w:rFonts w:ascii="Trebuchet MS" w:hAnsi="Trebuchet MS"/>
          <w:bCs/>
        </w:rPr>
        <w:t>ezvoltarea și implementarea unui mecanism național de finanțare a formării pr</w:t>
      </w:r>
      <w:r w:rsidR="000479FF" w:rsidRPr="000B769C">
        <w:rPr>
          <w:rFonts w:ascii="Trebuchet MS" w:hAnsi="Trebuchet MS"/>
          <w:bCs/>
        </w:rPr>
        <w:t>ofesionale a salariaților prin</w:t>
      </w:r>
      <w:r w:rsidR="00BA3A17" w:rsidRPr="000B769C">
        <w:rPr>
          <w:rFonts w:ascii="Trebuchet MS" w:hAnsi="Trebuchet MS"/>
          <w:bCs/>
        </w:rPr>
        <w:t xml:space="preserve"> </w:t>
      </w:r>
      <w:r w:rsidR="000479FF" w:rsidRPr="000B769C">
        <w:rPr>
          <w:rFonts w:ascii="Trebuchet MS" w:hAnsi="Trebuchet MS"/>
        </w:rPr>
        <w:t>constituirea unui fond de formare profesională</w:t>
      </w:r>
      <w:r w:rsidR="00B943DD" w:rsidRPr="000B769C">
        <w:rPr>
          <w:rFonts w:ascii="Trebuchet MS" w:hAnsi="Trebuchet MS"/>
          <w:bCs/>
        </w:rPr>
        <w:t>;</w:t>
      </w:r>
    </w:p>
    <w:p w14:paraId="7AC5B25A" w14:textId="77777777" w:rsidR="00BA3A17" w:rsidRPr="00ED6D59" w:rsidRDefault="004915C6" w:rsidP="007278A8">
      <w:pPr>
        <w:pStyle w:val="ListParagraph"/>
        <w:numPr>
          <w:ilvl w:val="0"/>
          <w:numId w:val="17"/>
        </w:numPr>
        <w:spacing w:after="120"/>
        <w:ind w:left="426" w:hanging="426"/>
        <w:jc w:val="both"/>
        <w:rPr>
          <w:rFonts w:ascii="Trebuchet MS" w:hAnsi="Trebuchet MS"/>
          <w:bCs/>
        </w:rPr>
      </w:pPr>
      <w:r w:rsidRPr="00ED6D59">
        <w:rPr>
          <w:rFonts w:ascii="Trebuchet MS" w:hAnsi="Trebuchet MS"/>
          <w:bCs/>
        </w:rPr>
        <w:t>c</w:t>
      </w:r>
      <w:r w:rsidR="00BA3A17" w:rsidRPr="00ED6D59">
        <w:rPr>
          <w:rFonts w:ascii="Trebuchet MS" w:hAnsi="Trebuchet MS"/>
          <w:bCs/>
        </w:rPr>
        <w:t xml:space="preserve">ampanii de promovare și conștientizare cu privire la beneficiile participării la </w:t>
      </w:r>
      <w:r w:rsidR="00B943DD" w:rsidRPr="00ED6D59">
        <w:rPr>
          <w:rFonts w:ascii="Trebuchet MS" w:hAnsi="Trebuchet MS"/>
          <w:bCs/>
        </w:rPr>
        <w:t>formarea profesională continuă;</w:t>
      </w:r>
    </w:p>
    <w:p w14:paraId="0D581CB6" w14:textId="77777777" w:rsidR="00BA3A17" w:rsidRPr="00ED6D59" w:rsidRDefault="004915C6" w:rsidP="007278A8">
      <w:pPr>
        <w:pStyle w:val="ListParagraph"/>
        <w:numPr>
          <w:ilvl w:val="0"/>
          <w:numId w:val="17"/>
        </w:numPr>
        <w:spacing w:after="120"/>
        <w:ind w:left="426" w:hanging="426"/>
        <w:jc w:val="both"/>
        <w:rPr>
          <w:rFonts w:ascii="Trebuchet MS" w:hAnsi="Trebuchet MS"/>
          <w:bCs/>
        </w:rPr>
      </w:pPr>
      <w:r w:rsidRPr="00ED6D59">
        <w:rPr>
          <w:rFonts w:ascii="Trebuchet MS" w:hAnsi="Trebuchet MS"/>
          <w:bCs/>
        </w:rPr>
        <w:t>f</w:t>
      </w:r>
      <w:r w:rsidR="00BA3A17" w:rsidRPr="00ED6D59">
        <w:rPr>
          <w:rFonts w:ascii="Trebuchet MS" w:hAnsi="Trebuchet MS"/>
          <w:bCs/>
        </w:rPr>
        <w:t>acilitarea accesului la recunoașterea experienței profesionale a lucr</w:t>
      </w:r>
      <w:r w:rsidR="001A1CD5" w:rsidRPr="00ED6D59">
        <w:rPr>
          <w:rFonts w:ascii="Trebuchet MS" w:hAnsi="Trebuchet MS"/>
          <w:bCs/>
        </w:rPr>
        <w:t>ă</w:t>
      </w:r>
      <w:r w:rsidR="00BA3A17" w:rsidRPr="00ED6D59">
        <w:rPr>
          <w:rFonts w:ascii="Trebuchet MS" w:hAnsi="Trebuchet MS"/>
          <w:bCs/>
        </w:rPr>
        <w:t>torilor</w:t>
      </w:r>
      <w:r w:rsidR="00A359BA" w:rsidRPr="00ED6D59">
        <w:rPr>
          <w:rFonts w:ascii="Trebuchet MS" w:hAnsi="Trebuchet MS"/>
          <w:bCs/>
        </w:rPr>
        <w:t xml:space="preserve">, </w:t>
      </w:r>
      <w:r w:rsidR="00BA3A17" w:rsidRPr="00ED6D59">
        <w:rPr>
          <w:rFonts w:ascii="Trebuchet MS" w:hAnsi="Trebuchet MS"/>
          <w:bCs/>
        </w:rPr>
        <w:t>conform Directivei 36/2005/CE privind recunoașterea calificărilor pro</w:t>
      </w:r>
      <w:r w:rsidR="00B943DD" w:rsidRPr="00ED6D59">
        <w:rPr>
          <w:rFonts w:ascii="Trebuchet MS" w:hAnsi="Trebuchet MS"/>
          <w:bCs/>
        </w:rPr>
        <w:t>fesionale;</w:t>
      </w:r>
    </w:p>
    <w:p w14:paraId="085228E5" w14:textId="77777777" w:rsidR="00BA3A17" w:rsidRPr="00ED6D59" w:rsidRDefault="004915C6" w:rsidP="007278A8">
      <w:pPr>
        <w:pStyle w:val="ListParagraph"/>
        <w:numPr>
          <w:ilvl w:val="0"/>
          <w:numId w:val="17"/>
        </w:numPr>
        <w:spacing w:after="120"/>
        <w:ind w:left="426" w:hanging="426"/>
        <w:jc w:val="both"/>
        <w:rPr>
          <w:rFonts w:ascii="Trebuchet MS" w:hAnsi="Trebuchet MS"/>
          <w:bCs/>
        </w:rPr>
      </w:pPr>
      <w:r w:rsidRPr="00ED6D59">
        <w:rPr>
          <w:rFonts w:ascii="Trebuchet MS" w:hAnsi="Trebuchet MS"/>
          <w:bCs/>
        </w:rPr>
        <w:t>f</w:t>
      </w:r>
      <w:r w:rsidR="00BA3A17" w:rsidRPr="00ED6D59">
        <w:rPr>
          <w:rFonts w:ascii="Trebuchet MS" w:hAnsi="Trebuchet MS"/>
          <w:bCs/>
        </w:rPr>
        <w:t>lexibilizarea rutelor de formare profesional</w:t>
      </w:r>
      <w:r w:rsidR="001A1CD5" w:rsidRPr="00ED6D59">
        <w:rPr>
          <w:rFonts w:ascii="Trebuchet MS" w:hAnsi="Trebuchet MS"/>
          <w:bCs/>
        </w:rPr>
        <w:t>ă</w:t>
      </w:r>
      <w:r w:rsidR="00B96C76">
        <w:rPr>
          <w:rFonts w:ascii="Trebuchet MS" w:hAnsi="Trebuchet MS"/>
          <w:bCs/>
        </w:rPr>
        <w:t xml:space="preserve"> </w:t>
      </w:r>
      <w:r w:rsidR="00BA3A17" w:rsidRPr="00ED6D59">
        <w:rPr>
          <w:rFonts w:ascii="Trebuchet MS" w:hAnsi="Trebuchet MS"/>
          <w:bCs/>
        </w:rPr>
        <w:t>pentru angaja</w:t>
      </w:r>
      <w:r w:rsidR="001A1CD5" w:rsidRPr="00ED6D59">
        <w:rPr>
          <w:rFonts w:ascii="Trebuchet MS" w:hAnsi="Trebuchet MS"/>
          <w:bCs/>
        </w:rPr>
        <w:t>ț</w:t>
      </w:r>
      <w:r w:rsidR="00BA3A17" w:rsidRPr="00ED6D59">
        <w:rPr>
          <w:rFonts w:ascii="Trebuchet MS" w:hAnsi="Trebuchet MS"/>
          <w:bCs/>
        </w:rPr>
        <w:t xml:space="preserve">ii proprii </w:t>
      </w:r>
      <w:r w:rsidR="001A1CD5" w:rsidRPr="00ED6D59">
        <w:rPr>
          <w:rFonts w:ascii="Trebuchet MS" w:hAnsi="Trebuchet MS"/>
          <w:bCs/>
        </w:rPr>
        <w:t>ș</w:t>
      </w:r>
      <w:r w:rsidR="00BA3A17" w:rsidRPr="00ED6D59">
        <w:rPr>
          <w:rFonts w:ascii="Trebuchet MS" w:hAnsi="Trebuchet MS"/>
          <w:bCs/>
        </w:rPr>
        <w:t>i dezvoltarea unor instrumente sectoriale de recunoa</w:t>
      </w:r>
      <w:r w:rsidR="001A1CD5" w:rsidRPr="00ED6D59">
        <w:rPr>
          <w:rFonts w:ascii="Trebuchet MS" w:hAnsi="Trebuchet MS"/>
          <w:bCs/>
        </w:rPr>
        <w:t>ș</w:t>
      </w:r>
      <w:r w:rsidR="00B943DD" w:rsidRPr="00ED6D59">
        <w:rPr>
          <w:rFonts w:ascii="Trebuchet MS" w:hAnsi="Trebuchet MS"/>
          <w:bCs/>
        </w:rPr>
        <w:t>tere a competen</w:t>
      </w:r>
      <w:r w:rsidR="001A1CD5" w:rsidRPr="00ED6D59">
        <w:rPr>
          <w:rFonts w:ascii="Trebuchet MS" w:hAnsi="Trebuchet MS"/>
          <w:bCs/>
        </w:rPr>
        <w:t>ț</w:t>
      </w:r>
      <w:r w:rsidR="00B943DD" w:rsidRPr="00ED6D59">
        <w:rPr>
          <w:rFonts w:ascii="Trebuchet MS" w:hAnsi="Trebuchet MS"/>
          <w:bCs/>
        </w:rPr>
        <w:t>elor acestora;</w:t>
      </w:r>
    </w:p>
    <w:p w14:paraId="52F78433" w14:textId="77777777" w:rsidR="00BA3A17" w:rsidRPr="00ED6D59" w:rsidRDefault="004915C6" w:rsidP="007278A8">
      <w:pPr>
        <w:pStyle w:val="ListParagraph"/>
        <w:numPr>
          <w:ilvl w:val="0"/>
          <w:numId w:val="17"/>
        </w:numPr>
        <w:spacing w:after="120"/>
        <w:ind w:left="426" w:hanging="426"/>
        <w:jc w:val="both"/>
        <w:rPr>
          <w:rFonts w:ascii="Trebuchet MS" w:hAnsi="Trebuchet MS"/>
          <w:bCs/>
        </w:rPr>
      </w:pPr>
      <w:r w:rsidRPr="00ED6D59">
        <w:rPr>
          <w:rFonts w:ascii="Trebuchet MS" w:hAnsi="Trebuchet MS"/>
          <w:bCs/>
        </w:rPr>
        <w:t>o</w:t>
      </w:r>
      <w:r w:rsidR="00BA3A17" w:rsidRPr="00ED6D59">
        <w:rPr>
          <w:rFonts w:ascii="Trebuchet MS" w:hAnsi="Trebuchet MS"/>
          <w:bCs/>
        </w:rPr>
        <w:t>rganizarea de programe de formar</w:t>
      </w:r>
      <w:r w:rsidR="00A359BA" w:rsidRPr="00ED6D59">
        <w:rPr>
          <w:rFonts w:ascii="Trebuchet MS" w:hAnsi="Trebuchet MS"/>
          <w:bCs/>
        </w:rPr>
        <w:t>e profesională pentru angajați în vederea dezvoltă</w:t>
      </w:r>
      <w:r w:rsidR="00BA3A17" w:rsidRPr="00ED6D59">
        <w:rPr>
          <w:rFonts w:ascii="Trebuchet MS" w:hAnsi="Trebuchet MS"/>
          <w:bCs/>
        </w:rPr>
        <w:t>ri</w:t>
      </w:r>
      <w:r w:rsidR="00A359BA" w:rsidRPr="00ED6D59">
        <w:rPr>
          <w:rFonts w:ascii="Trebuchet MS" w:hAnsi="Trebuchet MS"/>
          <w:bCs/>
        </w:rPr>
        <w:t>i și diversifică</w:t>
      </w:r>
      <w:r w:rsidR="00BA3A17" w:rsidRPr="00ED6D59">
        <w:rPr>
          <w:rFonts w:ascii="Trebuchet MS" w:hAnsi="Trebuchet MS"/>
          <w:bCs/>
        </w:rPr>
        <w:t>rii competențelor,</w:t>
      </w:r>
      <w:r w:rsidR="00A359BA" w:rsidRPr="00ED6D59">
        <w:rPr>
          <w:rFonts w:ascii="Trebuchet MS" w:hAnsi="Trebuchet MS"/>
          <w:bCs/>
        </w:rPr>
        <w:t xml:space="preserve"> în contextul schimbărilor tehnologice ș</w:t>
      </w:r>
      <w:r w:rsidR="00BA3A17" w:rsidRPr="00ED6D59">
        <w:rPr>
          <w:rFonts w:ascii="Trebuchet MS" w:hAnsi="Trebuchet MS"/>
          <w:bCs/>
        </w:rPr>
        <w:t>i digital</w:t>
      </w:r>
      <w:r w:rsidR="007E732D" w:rsidRPr="00ED6D59">
        <w:rPr>
          <w:rFonts w:ascii="Trebuchet MS" w:hAnsi="Trebuchet MS"/>
          <w:bCs/>
        </w:rPr>
        <w:t>e de pe piața muncii;</w:t>
      </w:r>
    </w:p>
    <w:p w14:paraId="7C977C67" w14:textId="77777777" w:rsidR="000F314E" w:rsidRPr="00ED6D59" w:rsidRDefault="004915C6" w:rsidP="007278A8">
      <w:pPr>
        <w:pStyle w:val="ListParagraph"/>
        <w:numPr>
          <w:ilvl w:val="0"/>
          <w:numId w:val="17"/>
        </w:numPr>
        <w:ind w:left="426" w:hanging="426"/>
        <w:jc w:val="both"/>
        <w:rPr>
          <w:rFonts w:ascii="Trebuchet MS" w:hAnsi="Trebuchet MS"/>
          <w:bCs/>
        </w:rPr>
      </w:pPr>
      <w:r w:rsidRPr="00ED6D59">
        <w:rPr>
          <w:rFonts w:ascii="Trebuchet MS" w:hAnsi="Trebuchet MS"/>
          <w:bCs/>
        </w:rPr>
        <w:t>c</w:t>
      </w:r>
      <w:r w:rsidR="00BA3A17" w:rsidRPr="00ED6D59">
        <w:rPr>
          <w:rFonts w:ascii="Trebuchet MS" w:hAnsi="Trebuchet MS"/>
          <w:bCs/>
        </w:rPr>
        <w:t>onsolidarea cadrului de reglementare privind recunoașterea aptitudinilor și a competențelor  dobândite în contexte formale, non-formale și informale, inclusiv prin experiență pract</w:t>
      </w:r>
      <w:r w:rsidR="00221DD8" w:rsidRPr="00ED6D59">
        <w:rPr>
          <w:rFonts w:ascii="Trebuchet MS" w:hAnsi="Trebuchet MS"/>
          <w:bCs/>
        </w:rPr>
        <w:t xml:space="preserve">ică, </w:t>
      </w:r>
      <w:r w:rsidR="00221DD8" w:rsidRPr="00ED6D59">
        <w:rPr>
          <w:rFonts w:ascii="Trebuchet MS" w:hAnsi="Trebuchet MS"/>
          <w:bCs/>
        </w:rPr>
        <w:lastRenderedPageBreak/>
        <w:t>mobilitate și voluntariat</w:t>
      </w:r>
      <w:r w:rsidR="000F314E" w:rsidRPr="00ED6D59">
        <w:rPr>
          <w:rFonts w:ascii="Trebuchet MS" w:hAnsi="Trebuchet MS"/>
          <w:bCs/>
        </w:rPr>
        <w:t>; crearea și dezvoltarea unor instrumente inovative de evaluare a competențelor dobândite în sistem nonformal și informal.</w:t>
      </w:r>
    </w:p>
    <w:p w14:paraId="5A8C807D" w14:textId="77777777" w:rsidR="00544104" w:rsidRDefault="00544104"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p>
    <w:p w14:paraId="31AFF5B5" w14:textId="77777777" w:rsidR="006B68C6" w:rsidRDefault="006B68C6"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p>
    <w:p w14:paraId="4671F6C6" w14:textId="77777777" w:rsidR="006B68C6" w:rsidRDefault="006B68C6"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p>
    <w:p w14:paraId="1D14D17D" w14:textId="77777777" w:rsidR="006B68C6" w:rsidRPr="00ED6D59" w:rsidRDefault="006B68C6"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p>
    <w:p w14:paraId="5B2A2C07" w14:textId="77777777" w:rsidR="00861590" w:rsidRPr="00ED6D59" w:rsidRDefault="006E367C"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r w:rsidRPr="00ED6D59">
        <w:rPr>
          <w:rFonts w:ascii="Trebuchet MS" w:eastAsia="MS Mincho" w:hAnsi="Trebuchet MS" w:cs="Calibri"/>
          <w:b/>
          <w:bCs/>
          <w:lang w:val="ro-RO" w:eastAsia="ja-JP"/>
        </w:rPr>
        <w:t>DIRECȚIA DE ACȚ</w:t>
      </w:r>
      <w:r w:rsidR="00667F82" w:rsidRPr="00ED6D59">
        <w:rPr>
          <w:rFonts w:ascii="Trebuchet MS" w:eastAsia="MS Mincho" w:hAnsi="Trebuchet MS" w:cs="Calibri"/>
          <w:b/>
          <w:bCs/>
          <w:lang w:val="ro-RO" w:eastAsia="ja-JP"/>
        </w:rPr>
        <w:t>IUNE 3</w:t>
      </w:r>
      <w:r w:rsidR="00861590" w:rsidRPr="00ED6D59">
        <w:rPr>
          <w:rFonts w:ascii="Trebuchet MS" w:eastAsia="MS Mincho" w:hAnsi="Trebuchet MS" w:cs="Calibri"/>
          <w:b/>
          <w:bCs/>
          <w:lang w:val="ro-RO" w:eastAsia="ja-JP"/>
        </w:rPr>
        <w:t>:</w:t>
      </w:r>
    </w:p>
    <w:p w14:paraId="7BE7E29A" w14:textId="1E791410" w:rsidR="00E13AA7" w:rsidRPr="00ED6D59" w:rsidRDefault="00E13AA7" w:rsidP="0076001B">
      <w:pPr>
        <w:autoSpaceDE w:val="0"/>
        <w:autoSpaceDN w:val="0"/>
        <w:adjustRightInd w:val="0"/>
        <w:snapToGrid w:val="0"/>
        <w:spacing w:after="120" w:line="276" w:lineRule="auto"/>
        <w:jc w:val="both"/>
        <w:rPr>
          <w:rFonts w:ascii="Trebuchet MS" w:eastAsia="MS Mincho" w:hAnsi="Trebuchet MS" w:cs="Calibri"/>
          <w:b/>
          <w:bCs/>
          <w:lang w:val="ro-RO" w:eastAsia="ja-JP"/>
        </w:rPr>
      </w:pPr>
      <w:r w:rsidRPr="00ED6D59">
        <w:rPr>
          <w:rFonts w:ascii="Trebuchet MS" w:eastAsia="MS Mincho" w:hAnsi="Trebuchet MS" w:cs="Calibri"/>
          <w:b/>
          <w:lang w:val="ro-RO" w:eastAsia="ja-JP"/>
        </w:rPr>
        <w:t>Implicarea actorilor relevanți pentru a oferi adulților oportunități de formare de calitate</w:t>
      </w:r>
      <w:r w:rsidR="00B67AB1" w:rsidRPr="00ED6D59">
        <w:rPr>
          <w:rFonts w:ascii="Trebuchet MS" w:eastAsia="MS Mincho" w:hAnsi="Trebuchet MS" w:cs="Calibri"/>
          <w:b/>
          <w:lang w:val="ro-RO" w:eastAsia="ja-JP"/>
        </w:rPr>
        <w:t xml:space="preserve"> </w:t>
      </w:r>
      <w:r w:rsidRPr="00ED6D59">
        <w:rPr>
          <w:rFonts w:ascii="Trebuchet MS" w:eastAsia="MS Mincho" w:hAnsi="Trebuchet MS" w:cs="Calibri"/>
          <w:b/>
          <w:lang w:val="ro-RO" w:eastAsia="ja-JP"/>
        </w:rPr>
        <w:t>și pentru deblocarea investiții</w:t>
      </w:r>
      <w:r w:rsidR="000479FF">
        <w:rPr>
          <w:rFonts w:ascii="Trebuchet MS" w:eastAsia="MS Mincho" w:hAnsi="Trebuchet MS" w:cs="Calibri"/>
          <w:b/>
          <w:lang w:val="ro-RO" w:eastAsia="ja-JP"/>
        </w:rPr>
        <w:t>lor</w:t>
      </w:r>
      <w:r w:rsidRPr="00ED6D59">
        <w:rPr>
          <w:rFonts w:ascii="Trebuchet MS" w:eastAsia="MS Mincho" w:hAnsi="Trebuchet MS" w:cs="Calibri"/>
          <w:b/>
          <w:lang w:val="ro-RO" w:eastAsia="ja-JP"/>
        </w:rPr>
        <w:t xml:space="preserve"> publice și private care să stimuleze realizarea unui echilibru dintre cererea </w:t>
      </w:r>
      <w:r w:rsidR="000479FF">
        <w:rPr>
          <w:rFonts w:ascii="Trebuchet MS" w:eastAsia="MS Mincho" w:hAnsi="Trebuchet MS" w:cs="Calibri"/>
          <w:b/>
          <w:lang w:val="ro-RO" w:eastAsia="ja-JP"/>
        </w:rPr>
        <w:t>ș</w:t>
      </w:r>
      <w:r w:rsidRPr="00ED6D59">
        <w:rPr>
          <w:rFonts w:ascii="Trebuchet MS" w:eastAsia="MS Mincho" w:hAnsi="Trebuchet MS" w:cs="Calibri"/>
          <w:b/>
          <w:lang w:val="ro-RO" w:eastAsia="ja-JP"/>
        </w:rPr>
        <w:t xml:space="preserve">i oferta de competențe </w:t>
      </w:r>
    </w:p>
    <w:tbl>
      <w:tblPr>
        <w:tblStyle w:val="TableGrid"/>
        <w:tblW w:w="9351" w:type="dxa"/>
        <w:tblLook w:val="04A0" w:firstRow="1" w:lastRow="0" w:firstColumn="1" w:lastColumn="0" w:noHBand="0" w:noVBand="1"/>
      </w:tblPr>
      <w:tblGrid>
        <w:gridCol w:w="9351"/>
      </w:tblGrid>
      <w:tr w:rsidR="009E46A6" w:rsidRPr="00ED6D59" w14:paraId="7A639AA6" w14:textId="77777777" w:rsidTr="007278A8">
        <w:tc>
          <w:tcPr>
            <w:tcW w:w="9351" w:type="dxa"/>
          </w:tcPr>
          <w:p w14:paraId="09ED3AE4" w14:textId="6A0E69AB" w:rsidR="00BA7398" w:rsidRPr="00ED6D59" w:rsidRDefault="00BA7398" w:rsidP="00155EF1">
            <w:pPr>
              <w:autoSpaceDE w:val="0"/>
              <w:autoSpaceDN w:val="0"/>
              <w:adjustRightInd w:val="0"/>
              <w:snapToGrid w:val="0"/>
              <w:spacing w:after="120" w:line="276" w:lineRule="auto"/>
              <w:jc w:val="both"/>
              <w:rPr>
                <w:rFonts w:ascii="Trebuchet MS" w:eastAsiaTheme="minorHAnsi" w:hAnsi="Trebuchet MS" w:cstheme="minorBidi"/>
                <w:sz w:val="22"/>
                <w:szCs w:val="22"/>
                <w:lang w:val="ro-RO"/>
              </w:rPr>
            </w:pPr>
            <w:r w:rsidRPr="00ED6D59">
              <w:rPr>
                <w:rFonts w:ascii="Trebuchet MS" w:eastAsiaTheme="minorHAnsi" w:hAnsi="Trebuchet MS" w:cstheme="minorBidi"/>
                <w:sz w:val="22"/>
                <w:szCs w:val="22"/>
                <w:lang w:val="ro-RO"/>
              </w:rPr>
              <w:t xml:space="preserve">La nivel național, politicile și acțiunile în materie de </w:t>
            </w:r>
            <w:r w:rsidR="00DF310F">
              <w:rPr>
                <w:rFonts w:ascii="Trebuchet MS" w:eastAsiaTheme="minorHAnsi" w:hAnsi="Trebuchet MS" w:cstheme="minorBidi"/>
                <w:sz w:val="22"/>
                <w:szCs w:val="22"/>
                <w:lang w:val="ro-RO"/>
              </w:rPr>
              <w:t>formare profesională a adulților</w:t>
            </w:r>
            <w:r w:rsidR="00DF310F" w:rsidRPr="00ED6D59">
              <w:rPr>
                <w:rFonts w:ascii="Trebuchet MS" w:eastAsiaTheme="minorHAnsi" w:hAnsi="Trebuchet MS" w:cstheme="minorBidi"/>
                <w:sz w:val="22"/>
                <w:szCs w:val="22"/>
                <w:lang w:val="ro-RO"/>
              </w:rPr>
              <w:t xml:space="preserve"> </w:t>
            </w:r>
            <w:r w:rsidRPr="00ED6D59">
              <w:rPr>
                <w:rFonts w:ascii="Trebuchet MS" w:eastAsiaTheme="minorHAnsi" w:hAnsi="Trebuchet MS" w:cstheme="minorBidi"/>
                <w:sz w:val="22"/>
                <w:szCs w:val="22"/>
                <w:lang w:val="ro-RO"/>
              </w:rPr>
              <w:t>implică: instituțiile din administrația publică centrală, furnizorii de formare profesională</w:t>
            </w:r>
            <w:r w:rsidR="00155EF1" w:rsidRPr="00ED6D59">
              <w:rPr>
                <w:rFonts w:ascii="Trebuchet MS" w:eastAsiaTheme="minorHAnsi" w:hAnsi="Trebuchet MS" w:cstheme="minorBidi"/>
                <w:sz w:val="22"/>
                <w:szCs w:val="22"/>
                <w:lang w:val="ro-RO"/>
              </w:rPr>
              <w:t xml:space="preserve"> autorizați</w:t>
            </w:r>
            <w:r w:rsidRPr="00ED6D59">
              <w:rPr>
                <w:rFonts w:ascii="Trebuchet MS" w:eastAsiaTheme="minorHAnsi" w:hAnsi="Trebuchet MS" w:cstheme="minorBidi"/>
                <w:sz w:val="22"/>
                <w:szCs w:val="22"/>
                <w:lang w:val="ro-RO"/>
              </w:rPr>
              <w:t>, organizațiile de cercetare, partenerii sociali, camerele de comerț, servici</w:t>
            </w:r>
            <w:r w:rsidR="005A0616">
              <w:rPr>
                <w:rFonts w:ascii="Trebuchet MS" w:eastAsiaTheme="minorHAnsi" w:hAnsi="Trebuchet MS" w:cstheme="minorBidi"/>
                <w:sz w:val="22"/>
                <w:szCs w:val="22"/>
                <w:lang w:val="ro-RO"/>
              </w:rPr>
              <w:t>ul</w:t>
            </w:r>
            <w:r w:rsidRPr="00ED6D59">
              <w:rPr>
                <w:rFonts w:ascii="Trebuchet MS" w:eastAsiaTheme="minorHAnsi" w:hAnsi="Trebuchet MS" w:cstheme="minorBidi"/>
                <w:sz w:val="22"/>
                <w:szCs w:val="22"/>
                <w:lang w:val="ro-RO"/>
              </w:rPr>
              <w:t xml:space="preserve"> public de ocupare. </w:t>
            </w:r>
          </w:p>
          <w:p w14:paraId="2A78717D" w14:textId="42B56DCB" w:rsidR="005F11CA" w:rsidRDefault="00BA7398" w:rsidP="005F11CA">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ED6D59">
              <w:rPr>
                <w:rFonts w:ascii="Trebuchet MS" w:eastAsiaTheme="minorHAnsi" w:hAnsi="Trebuchet MS" w:cstheme="minorBidi"/>
                <w:sz w:val="22"/>
                <w:szCs w:val="22"/>
                <w:lang w:val="ro-RO"/>
              </w:rPr>
              <w:t xml:space="preserve">Aceste structuri instituționale trebuie să colaboreze eficient și responsabil pentru ca dezideratul perfecționării și al recalificării forței de muncă să devină realitate. In acest sens se propune </w:t>
            </w:r>
            <w:r w:rsidRPr="00ED6D59">
              <w:rPr>
                <w:rFonts w:ascii="Trebuchet MS" w:eastAsia="MS Mincho" w:hAnsi="Trebuchet MS" w:cs="Calibri"/>
                <w:sz w:val="22"/>
                <w:szCs w:val="22"/>
                <w:lang w:val="ro-RO" w:eastAsia="ja-JP"/>
              </w:rPr>
              <w:t>elaborarea, semnarea, implementarea și monitorizarea unui Pact național pentru competențe pentru a oferi adulților oportunități de formare mai numeroase și de calitate mai bună, dar și pentru identificarea de investiții publice și private care să stimuleze realizarea unui echilibru dintre cererea și oferta de competențe; pactul va facilita cooperarea dintre sectorul public și cel privat;va facilita accesul la informații privind instrumentele de finanțare ale UE pentru dobândirea de competențe, și va fi conectat la  punct de acces unic stabilit  la nivelul UE.</w:t>
            </w:r>
          </w:p>
          <w:p w14:paraId="44227EB4" w14:textId="47D93F7F" w:rsidR="00667F82" w:rsidRPr="00ED6D59" w:rsidRDefault="005F11CA" w:rsidP="005F11CA">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Pr>
                <w:rFonts w:ascii="Trebuchet MS" w:eastAsia="MS Mincho" w:hAnsi="Trebuchet MS" w:cs="Calibri"/>
                <w:sz w:val="22"/>
                <w:szCs w:val="22"/>
                <w:lang w:val="ro-RO" w:eastAsia="ja-JP"/>
              </w:rPr>
              <w:t xml:space="preserve">In contextul </w:t>
            </w:r>
            <w:r w:rsidRPr="00FF7D88">
              <w:rPr>
                <w:rFonts w:ascii="Trebuchet MS" w:eastAsia="MS Mincho" w:hAnsi="Trebuchet MS" w:cs="Calibri"/>
                <w:sz w:val="22"/>
                <w:szCs w:val="22"/>
                <w:lang w:val="ro-RO" w:eastAsia="ja-JP"/>
              </w:rPr>
              <w:t xml:space="preserve">Agendei pentru competențe </w:t>
            </w:r>
            <w:r>
              <w:rPr>
                <w:rFonts w:ascii="Trebuchet MS" w:hAnsi="Trebuchet MS"/>
                <w:sz w:val="22"/>
                <w:szCs w:val="22"/>
                <w:lang w:val="ro-RO"/>
              </w:rPr>
              <w:t>COM(2020)</w:t>
            </w:r>
            <w:r w:rsidRPr="00DE3D4A">
              <w:rPr>
                <w:rFonts w:ascii="Trebuchet MS" w:hAnsi="Trebuchet MS"/>
                <w:sz w:val="22"/>
                <w:szCs w:val="22"/>
                <w:lang w:val="ro-RO"/>
              </w:rPr>
              <w:t>274 final</w:t>
            </w:r>
            <w:r>
              <w:rPr>
                <w:rFonts w:ascii="Trebuchet MS" w:hAnsi="Trebuchet MS"/>
                <w:sz w:val="22"/>
                <w:szCs w:val="22"/>
                <w:lang w:val="ro-RO"/>
              </w:rPr>
              <w:t>,</w:t>
            </w:r>
            <w:r w:rsidRPr="00ED6D59">
              <w:rPr>
                <w:rFonts w:ascii="Trebuchet MS" w:eastAsia="MS Mincho" w:hAnsi="Trebuchet MS" w:cs="Calibri"/>
                <w:sz w:val="22"/>
                <w:szCs w:val="22"/>
                <w:lang w:val="ro-RO" w:eastAsia="ja-JP"/>
              </w:rPr>
              <w:t xml:space="preserve"> </w:t>
            </w:r>
            <w:r>
              <w:rPr>
                <w:rFonts w:ascii="Trebuchet MS" w:eastAsia="MS Mincho" w:hAnsi="Trebuchet MS" w:cs="Calibri"/>
                <w:sz w:val="22"/>
                <w:szCs w:val="22"/>
                <w:lang w:val="ro-RO" w:eastAsia="ja-JP"/>
              </w:rPr>
              <w:t xml:space="preserve">promovarea cooperării  </w:t>
            </w:r>
            <w:r w:rsidRPr="00ED6D59">
              <w:rPr>
                <w:rFonts w:ascii="Trebuchet MS" w:eastAsia="MS Mincho" w:hAnsi="Trebuchet MS" w:cs="Calibri"/>
                <w:sz w:val="22"/>
                <w:szCs w:val="22"/>
                <w:lang w:val="ro-RO" w:eastAsia="ja-JP"/>
              </w:rPr>
              <w:t xml:space="preserve">privind </w:t>
            </w:r>
            <w:r>
              <w:rPr>
                <w:rFonts w:ascii="Trebuchet MS" w:eastAsia="MS Mincho" w:hAnsi="Trebuchet MS" w:cs="Calibri"/>
                <w:sz w:val="22"/>
                <w:szCs w:val="22"/>
                <w:lang w:val="ro-RO" w:eastAsia="ja-JP"/>
              </w:rPr>
              <w:t>formarea profesională a adulților vizează</w:t>
            </w:r>
            <w:r w:rsidRPr="00ED6D59">
              <w:rPr>
                <w:rFonts w:ascii="Trebuchet MS" w:eastAsia="MS Mincho" w:hAnsi="Trebuchet MS" w:cs="Calibri"/>
                <w:sz w:val="22"/>
                <w:szCs w:val="22"/>
                <w:lang w:val="ro-RO" w:eastAsia="ja-JP"/>
              </w:rPr>
              <w:t xml:space="preserve"> </w:t>
            </w:r>
            <w:r w:rsidR="00BA7398" w:rsidRPr="00ED6D59">
              <w:rPr>
                <w:rFonts w:ascii="Trebuchet MS" w:eastAsia="MS Mincho" w:hAnsi="Trebuchet MS" w:cs="Calibri"/>
                <w:sz w:val="22"/>
                <w:szCs w:val="22"/>
                <w:lang w:val="ro-RO" w:eastAsia="ja-JP"/>
              </w:rPr>
              <w:t>elaborarea, semnarea, implementarea și monitorizarea de Pacte regionale/sectoriale pentru competențe</w:t>
            </w:r>
            <w:r w:rsidR="0086717B">
              <w:rPr>
                <w:rFonts w:ascii="Trebuchet MS" w:eastAsia="MS Mincho" w:hAnsi="Trebuchet MS" w:cs="Calibri"/>
                <w:sz w:val="22"/>
                <w:szCs w:val="22"/>
                <w:lang w:val="ro-RO" w:eastAsia="ja-JP"/>
              </w:rPr>
              <w:t>, ca premisă pentru asigurarea unei forțe de muncă calificată corespunzător cu nevoile identificate în plan regional sau sectorial</w:t>
            </w:r>
            <w:r w:rsidR="001D327B" w:rsidRPr="00ED6D59">
              <w:rPr>
                <w:rFonts w:ascii="Trebuchet MS" w:eastAsia="MS Mincho" w:hAnsi="Trebuchet MS" w:cs="Calibri"/>
                <w:sz w:val="22"/>
                <w:szCs w:val="22"/>
                <w:lang w:val="ro-RO" w:eastAsia="ja-JP"/>
              </w:rPr>
              <w:t>.</w:t>
            </w:r>
            <w:r w:rsidR="0086717B">
              <w:rPr>
                <w:rFonts w:ascii="Trebuchet MS" w:eastAsia="MS Mincho" w:hAnsi="Trebuchet MS" w:cs="Calibri"/>
                <w:sz w:val="22"/>
                <w:szCs w:val="22"/>
                <w:lang w:val="ro-RO" w:eastAsia="ja-JP"/>
              </w:rPr>
              <w:t xml:space="preserve"> Cu titlu de exemplu, un sector vizat ar fi</w:t>
            </w:r>
            <w:r w:rsidR="00DF310F">
              <w:rPr>
                <w:rFonts w:ascii="Trebuchet MS" w:eastAsia="MS Mincho" w:hAnsi="Trebuchet MS" w:cs="Calibri"/>
                <w:sz w:val="22"/>
                <w:szCs w:val="22"/>
                <w:lang w:val="ro-RO" w:eastAsia="ja-JP"/>
              </w:rPr>
              <w:t xml:space="preserve"> </w:t>
            </w:r>
            <w:r w:rsidR="00BA7398" w:rsidRPr="00ED6D59">
              <w:rPr>
                <w:rFonts w:ascii="Trebuchet MS" w:eastAsia="MS Mincho" w:hAnsi="Trebuchet MS" w:cs="Calibri"/>
                <w:sz w:val="22"/>
                <w:szCs w:val="22"/>
                <w:lang w:val="ro-RO" w:eastAsia="ja-JP"/>
              </w:rPr>
              <w:t>sectorul Construcții</w:t>
            </w:r>
            <w:r w:rsidR="0086717B">
              <w:rPr>
                <w:rFonts w:ascii="Trebuchet MS" w:eastAsia="MS Mincho" w:hAnsi="Trebuchet MS" w:cs="Calibri"/>
                <w:sz w:val="22"/>
                <w:szCs w:val="22"/>
                <w:lang w:val="ro-RO" w:eastAsia="ja-JP"/>
              </w:rPr>
              <w:t xml:space="preserve">lor </w:t>
            </w:r>
            <w:r w:rsidR="00BA7398" w:rsidRPr="00ED6D59">
              <w:rPr>
                <w:rFonts w:ascii="Trebuchet MS" w:eastAsia="MS Mincho" w:hAnsi="Trebuchet MS" w:cs="Calibri"/>
                <w:sz w:val="22"/>
                <w:szCs w:val="22"/>
                <w:lang w:val="ro-RO" w:eastAsia="ja-JP"/>
              </w:rPr>
              <w:t xml:space="preserve"> care oferă</w:t>
            </w:r>
            <w:r w:rsidR="006B68C6">
              <w:rPr>
                <w:rFonts w:ascii="Trebuchet MS" w:eastAsia="MS Mincho" w:hAnsi="Trebuchet MS" w:cs="Calibri"/>
                <w:sz w:val="22"/>
                <w:szCs w:val="22"/>
                <w:lang w:val="ro-RO" w:eastAsia="ja-JP"/>
              </w:rPr>
              <w:t xml:space="preserve"> locuri de muncă la nivel local</w:t>
            </w:r>
            <w:r w:rsidR="00BA7398" w:rsidRPr="00ED6D59">
              <w:rPr>
                <w:rFonts w:ascii="Trebuchet MS" w:eastAsia="MS Mincho" w:hAnsi="Trebuchet MS" w:cs="Calibri"/>
                <w:sz w:val="22"/>
                <w:szCs w:val="22"/>
                <w:lang w:val="ro-RO" w:eastAsia="ja-JP"/>
              </w:rPr>
              <w:t xml:space="preserve"> întâmpin</w:t>
            </w:r>
            <w:r w:rsidR="0086717B">
              <w:rPr>
                <w:rFonts w:ascii="Trebuchet MS" w:eastAsia="MS Mincho" w:hAnsi="Trebuchet MS" w:cs="Calibri"/>
                <w:sz w:val="22"/>
                <w:szCs w:val="22"/>
                <w:lang w:val="ro-RO" w:eastAsia="ja-JP"/>
              </w:rPr>
              <w:t>ând</w:t>
            </w:r>
            <w:r w:rsidR="00BA7398" w:rsidRPr="00ED6D59">
              <w:rPr>
                <w:rFonts w:ascii="Trebuchet MS" w:eastAsia="MS Mincho" w:hAnsi="Trebuchet MS" w:cs="Calibri"/>
                <w:sz w:val="22"/>
                <w:szCs w:val="22"/>
                <w:lang w:val="ro-RO" w:eastAsia="ja-JP"/>
              </w:rPr>
              <w:t xml:space="preserve"> dificultăți în a atrage </w:t>
            </w:r>
            <w:r w:rsidR="0086717B">
              <w:rPr>
                <w:rFonts w:ascii="Trebuchet MS" w:eastAsia="MS Mincho" w:hAnsi="Trebuchet MS" w:cs="Calibri"/>
                <w:sz w:val="22"/>
                <w:szCs w:val="22"/>
                <w:lang w:val="ro-RO" w:eastAsia="ja-JP"/>
              </w:rPr>
              <w:t>lucrători</w:t>
            </w:r>
            <w:r w:rsidR="00BA7398" w:rsidRPr="00ED6D59">
              <w:rPr>
                <w:rFonts w:ascii="Trebuchet MS" w:eastAsia="MS Mincho" w:hAnsi="Trebuchet MS" w:cs="Calibri"/>
                <w:sz w:val="22"/>
                <w:szCs w:val="22"/>
                <w:lang w:val="ro-RO" w:eastAsia="ja-JP"/>
              </w:rPr>
              <w:t xml:space="preserve"> calificați</w:t>
            </w:r>
            <w:r w:rsidR="0086717B">
              <w:rPr>
                <w:rFonts w:ascii="Trebuchet MS" w:eastAsia="MS Mincho" w:hAnsi="Trebuchet MS" w:cs="Calibri"/>
                <w:sz w:val="22"/>
                <w:szCs w:val="22"/>
                <w:lang w:val="ro-RO" w:eastAsia="ja-JP"/>
              </w:rPr>
              <w:t>;</w:t>
            </w:r>
            <w:r w:rsidR="00BA7398" w:rsidRPr="00ED6D59">
              <w:rPr>
                <w:rFonts w:ascii="Trebuchet MS" w:eastAsia="MS Mincho" w:hAnsi="Trebuchet MS" w:cs="Calibri"/>
                <w:sz w:val="22"/>
                <w:szCs w:val="22"/>
                <w:lang w:val="ro-RO" w:eastAsia="ja-JP"/>
              </w:rPr>
              <w:t xml:space="preserve"> lacunele în materie de competențe sunt vizibile în domeniul proiectării verzi, al tehnologiilor și al materialelor ecologice. Odată cu relansarea economică, a devenit evident că perfecționarea trebuie să se concentreze pe eficiența energetică și pe utilizarea eficientă a resurselor, pe soluții energetice descentralizate din surse regenerabile, pe circularitate, pe digitalizare și pe renovarea construcțiilor existente, în conformitate cu cerințele de accesibilitate. </w:t>
            </w:r>
          </w:p>
        </w:tc>
      </w:tr>
    </w:tbl>
    <w:p w14:paraId="5A30DBA6" w14:textId="77777777" w:rsidR="00667F82" w:rsidRPr="00ED6D59" w:rsidRDefault="00667F82" w:rsidP="007930D9">
      <w:pPr>
        <w:autoSpaceDE w:val="0"/>
        <w:autoSpaceDN w:val="0"/>
        <w:adjustRightInd w:val="0"/>
        <w:snapToGrid w:val="0"/>
        <w:spacing w:after="120" w:line="276" w:lineRule="auto"/>
        <w:jc w:val="both"/>
        <w:rPr>
          <w:rFonts w:ascii="Trebuchet MS" w:eastAsia="MS Mincho" w:hAnsi="Trebuchet MS" w:cs="Calibri"/>
          <w:b/>
          <w:lang w:val="ro-RO" w:eastAsia="ja-JP"/>
        </w:rPr>
      </w:pPr>
    </w:p>
    <w:p w14:paraId="1F674733" w14:textId="77777777" w:rsidR="00726C83" w:rsidRPr="00ED6D59" w:rsidRDefault="00726C83" w:rsidP="007930D9">
      <w:pPr>
        <w:autoSpaceDE w:val="0"/>
        <w:autoSpaceDN w:val="0"/>
        <w:adjustRightInd w:val="0"/>
        <w:snapToGrid w:val="0"/>
        <w:spacing w:after="120" w:line="276" w:lineRule="auto"/>
        <w:jc w:val="both"/>
        <w:rPr>
          <w:rFonts w:ascii="Trebuchet MS" w:eastAsia="MS Mincho" w:hAnsi="Trebuchet MS" w:cs="Calibri"/>
          <w:b/>
          <w:lang w:val="ro-RO" w:eastAsia="ja-JP"/>
        </w:rPr>
      </w:pPr>
      <w:r w:rsidRPr="00ED6D59">
        <w:rPr>
          <w:rFonts w:ascii="Trebuchet MS" w:eastAsia="MS Mincho" w:hAnsi="Trebuchet MS" w:cs="Calibri"/>
          <w:b/>
          <w:lang w:val="ro-RO" w:eastAsia="ja-JP"/>
        </w:rPr>
        <w:t>Măsuri/acțiuni</w:t>
      </w:r>
    </w:p>
    <w:p w14:paraId="58232579" w14:textId="77777777" w:rsidR="00C0136B" w:rsidRPr="00ED6D59" w:rsidRDefault="00C0136B" w:rsidP="007278A8">
      <w:pPr>
        <w:pStyle w:val="ListParagraph"/>
        <w:numPr>
          <w:ilvl w:val="0"/>
          <w:numId w:val="27"/>
        </w:numPr>
        <w:spacing w:after="120"/>
        <w:ind w:left="426" w:hanging="426"/>
        <w:jc w:val="both"/>
        <w:rPr>
          <w:rFonts w:ascii="Trebuchet MS" w:hAnsi="Trebuchet MS"/>
          <w:bCs/>
        </w:rPr>
      </w:pPr>
      <w:r w:rsidRPr="00ED6D59">
        <w:rPr>
          <w:rFonts w:ascii="Trebuchet MS" w:hAnsi="Trebuchet MS"/>
          <w:bCs/>
        </w:rPr>
        <w:t>elaborarea, semnarea, implementarea și monitorizarea unui Pact național pentru competențe pentru a oferi adulților oportun</w:t>
      </w:r>
      <w:r w:rsidR="00BE3D0C" w:rsidRPr="00ED6D59">
        <w:rPr>
          <w:rFonts w:ascii="Trebuchet MS" w:hAnsi="Trebuchet MS"/>
          <w:bCs/>
        </w:rPr>
        <w:t xml:space="preserve">ități de formare mai numeroase </w:t>
      </w:r>
      <w:r w:rsidRPr="00ED6D59">
        <w:rPr>
          <w:rFonts w:ascii="Trebuchet MS" w:hAnsi="Trebuchet MS"/>
          <w:bCs/>
        </w:rPr>
        <w:t>ș</w:t>
      </w:r>
      <w:r w:rsidR="00BE3D0C" w:rsidRPr="00ED6D59">
        <w:rPr>
          <w:rFonts w:ascii="Trebuchet MS" w:hAnsi="Trebuchet MS"/>
          <w:bCs/>
        </w:rPr>
        <w:t xml:space="preserve">i de mai bună calitate, </w:t>
      </w:r>
      <w:r w:rsidRPr="00ED6D59">
        <w:rPr>
          <w:rFonts w:ascii="Trebuchet MS" w:hAnsi="Trebuchet MS"/>
          <w:bCs/>
        </w:rPr>
        <w:t xml:space="preserve">dar și </w:t>
      </w:r>
      <w:r w:rsidRPr="00ED6D59">
        <w:rPr>
          <w:rFonts w:ascii="Trebuchet MS" w:hAnsi="Trebuchet MS"/>
          <w:bCs/>
        </w:rPr>
        <w:lastRenderedPageBreak/>
        <w:t>pentru identificarea investiții</w:t>
      </w:r>
      <w:r w:rsidR="00221DD8" w:rsidRPr="00ED6D59">
        <w:rPr>
          <w:rFonts w:ascii="Trebuchet MS" w:hAnsi="Trebuchet MS"/>
          <w:bCs/>
        </w:rPr>
        <w:t>lor</w:t>
      </w:r>
      <w:r w:rsidRPr="00ED6D59">
        <w:rPr>
          <w:rFonts w:ascii="Trebuchet MS" w:hAnsi="Trebuchet MS"/>
          <w:bCs/>
        </w:rPr>
        <w:t xml:space="preserve"> publice și private care să stimuleze realizarea unui echilibru dintre cererea și oferta de competențe;</w:t>
      </w:r>
    </w:p>
    <w:p w14:paraId="57618AC4" w14:textId="77777777" w:rsidR="00C0136B" w:rsidRPr="00ED6D59" w:rsidRDefault="00C0136B" w:rsidP="007278A8">
      <w:pPr>
        <w:pStyle w:val="ListParagraph"/>
        <w:numPr>
          <w:ilvl w:val="0"/>
          <w:numId w:val="27"/>
        </w:numPr>
        <w:spacing w:after="120"/>
        <w:ind w:left="426" w:hanging="426"/>
        <w:jc w:val="both"/>
        <w:rPr>
          <w:rFonts w:ascii="Trebuchet MS" w:hAnsi="Trebuchet MS"/>
          <w:bCs/>
        </w:rPr>
      </w:pPr>
      <w:r w:rsidRPr="00ED6D59">
        <w:rPr>
          <w:rFonts w:ascii="Trebuchet MS" w:hAnsi="Trebuchet MS"/>
          <w:bCs/>
        </w:rPr>
        <w:t>elaborarea, semnarea, implementarea și monitorizarea de Pacte regionale/sectoriale  pentru competențe;</w:t>
      </w:r>
    </w:p>
    <w:p w14:paraId="54156C0D" w14:textId="77777777" w:rsidR="00C0136B" w:rsidRPr="00ED6D59" w:rsidRDefault="00B364E6" w:rsidP="00B96C76">
      <w:pPr>
        <w:pStyle w:val="ListParagraph"/>
        <w:numPr>
          <w:ilvl w:val="0"/>
          <w:numId w:val="27"/>
        </w:numPr>
        <w:spacing w:after="120"/>
        <w:ind w:left="426" w:hanging="426"/>
        <w:jc w:val="both"/>
        <w:rPr>
          <w:rFonts w:ascii="Trebuchet MS" w:hAnsi="Trebuchet MS"/>
          <w:bCs/>
        </w:rPr>
      </w:pPr>
      <w:r w:rsidRPr="00093991">
        <w:rPr>
          <w:rFonts w:ascii="Trebuchet MS" w:hAnsi="Trebuchet MS"/>
          <w:bCs/>
        </w:rPr>
        <w:t>elaborare de studii periodice</w:t>
      </w:r>
      <w:r w:rsidRPr="00ED6D59">
        <w:rPr>
          <w:rFonts w:ascii="Trebuchet MS" w:hAnsi="Trebuchet MS"/>
          <w:b/>
        </w:rPr>
        <w:t xml:space="preserve"> </w:t>
      </w:r>
      <w:r w:rsidR="00C0136B" w:rsidRPr="00ED6D59">
        <w:rPr>
          <w:rFonts w:ascii="Trebuchet MS" w:hAnsi="Trebuchet MS"/>
          <w:bCs/>
        </w:rPr>
        <w:t>privind nevoia de formare pentru regiunile care se confruntă cu deficit de forță de muncă calificată.</w:t>
      </w:r>
    </w:p>
    <w:p w14:paraId="54DF094F" w14:textId="77777777" w:rsidR="00667F82" w:rsidRDefault="00667F82" w:rsidP="007930D9">
      <w:pPr>
        <w:autoSpaceDE w:val="0"/>
        <w:autoSpaceDN w:val="0"/>
        <w:adjustRightInd w:val="0"/>
        <w:snapToGrid w:val="0"/>
        <w:spacing w:after="120" w:line="276" w:lineRule="auto"/>
        <w:jc w:val="both"/>
        <w:rPr>
          <w:rFonts w:ascii="Trebuchet MS" w:eastAsia="MS Mincho" w:hAnsi="Trebuchet MS" w:cs="Calibri"/>
          <w:b/>
          <w:lang w:val="ro-RO" w:eastAsia="ja-JP"/>
        </w:rPr>
      </w:pPr>
    </w:p>
    <w:p w14:paraId="4541E63A" w14:textId="77777777" w:rsidR="006B68C6" w:rsidRPr="00ED6D59" w:rsidRDefault="006B68C6" w:rsidP="007930D9">
      <w:pPr>
        <w:autoSpaceDE w:val="0"/>
        <w:autoSpaceDN w:val="0"/>
        <w:adjustRightInd w:val="0"/>
        <w:snapToGrid w:val="0"/>
        <w:spacing w:after="120" w:line="276" w:lineRule="auto"/>
        <w:jc w:val="both"/>
        <w:rPr>
          <w:rFonts w:ascii="Trebuchet MS" w:eastAsia="MS Mincho" w:hAnsi="Trebuchet MS" w:cs="Calibri"/>
          <w:b/>
          <w:lang w:val="ro-RO" w:eastAsia="ja-JP"/>
        </w:rPr>
      </w:pPr>
    </w:p>
    <w:p w14:paraId="0B750CB2" w14:textId="77777777" w:rsidR="00726C83" w:rsidRPr="00ED6D59" w:rsidRDefault="006E367C"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r w:rsidRPr="00ED6D59">
        <w:rPr>
          <w:rFonts w:ascii="Trebuchet MS" w:eastAsia="MS Mincho" w:hAnsi="Trebuchet MS" w:cs="Calibri"/>
          <w:b/>
          <w:lang w:val="ro-RO" w:eastAsia="ja-JP"/>
        </w:rPr>
        <w:t>DIRECȚIA DE ACȚ</w:t>
      </w:r>
      <w:r w:rsidR="00667F82" w:rsidRPr="00ED6D59">
        <w:rPr>
          <w:rFonts w:ascii="Trebuchet MS" w:eastAsia="MS Mincho" w:hAnsi="Trebuchet MS" w:cs="Calibri"/>
          <w:b/>
          <w:lang w:val="ro-RO" w:eastAsia="ja-JP"/>
        </w:rPr>
        <w:t xml:space="preserve">IUNE </w:t>
      </w:r>
      <w:r w:rsidR="00667F82" w:rsidRPr="00ED6D59">
        <w:rPr>
          <w:rFonts w:ascii="Trebuchet MS" w:eastAsia="MS Mincho" w:hAnsi="Trebuchet MS" w:cs="Calibri"/>
          <w:b/>
          <w:bCs/>
          <w:lang w:val="ro-RO" w:eastAsia="ja-JP"/>
        </w:rPr>
        <w:t>4</w:t>
      </w:r>
      <w:r w:rsidR="00726C83" w:rsidRPr="00ED6D59">
        <w:rPr>
          <w:rFonts w:ascii="Trebuchet MS" w:eastAsia="MS Mincho" w:hAnsi="Trebuchet MS" w:cs="Calibri"/>
          <w:b/>
          <w:bCs/>
          <w:lang w:val="ro-RO" w:eastAsia="ja-JP"/>
        </w:rPr>
        <w:t>:</w:t>
      </w:r>
    </w:p>
    <w:p w14:paraId="2474B8D8" w14:textId="77777777" w:rsidR="00BE3D0C" w:rsidRPr="00ED6D59" w:rsidRDefault="00BE3D0C" w:rsidP="00BE3D0C">
      <w:pPr>
        <w:autoSpaceDE w:val="0"/>
        <w:autoSpaceDN w:val="0"/>
        <w:adjustRightInd w:val="0"/>
        <w:snapToGrid w:val="0"/>
        <w:spacing w:after="120" w:line="360" w:lineRule="auto"/>
        <w:jc w:val="both"/>
        <w:rPr>
          <w:rFonts w:ascii="Trebuchet MS" w:eastAsia="MS Mincho" w:hAnsi="Trebuchet MS" w:cs="Calibri"/>
          <w:b/>
          <w:bCs/>
          <w:lang w:val="ro-RO" w:eastAsia="ja-JP"/>
        </w:rPr>
      </w:pPr>
      <w:r w:rsidRPr="00ED6D59">
        <w:rPr>
          <w:rFonts w:ascii="Trebuchet MS" w:eastAsia="MS Mincho" w:hAnsi="Trebuchet MS" w:cs="Calibri"/>
          <w:b/>
          <w:bCs/>
          <w:lang w:val="ro-RO" w:eastAsia="ja-JP"/>
        </w:rPr>
        <w:t>Stimularea dobândirii de noi competențe în ve</w:t>
      </w:r>
      <w:r w:rsidR="00CB090F" w:rsidRPr="00ED6D59">
        <w:rPr>
          <w:rFonts w:ascii="Trebuchet MS" w:eastAsia="MS Mincho" w:hAnsi="Trebuchet MS" w:cs="Calibri"/>
          <w:b/>
          <w:bCs/>
          <w:lang w:val="ro-RO" w:eastAsia="ja-JP"/>
        </w:rPr>
        <w:t>derea ocup</w:t>
      </w:r>
      <w:r w:rsidR="00CA1F10" w:rsidRPr="00ED6D59">
        <w:rPr>
          <w:rFonts w:ascii="Trebuchet MS" w:eastAsia="MS Mincho" w:hAnsi="Trebuchet MS" w:cs="Calibri"/>
          <w:b/>
          <w:bCs/>
          <w:lang w:val="ro-RO" w:eastAsia="ja-JP"/>
        </w:rPr>
        <w:t>ă</w:t>
      </w:r>
      <w:r w:rsidR="00CB090F" w:rsidRPr="00ED6D59">
        <w:rPr>
          <w:rFonts w:ascii="Trebuchet MS" w:eastAsia="MS Mincho" w:hAnsi="Trebuchet MS" w:cs="Calibri"/>
          <w:b/>
          <w:bCs/>
          <w:lang w:val="ro-RO" w:eastAsia="ja-JP"/>
        </w:rPr>
        <w:t xml:space="preserve">rii unui loc de muncă </w:t>
      </w:r>
      <w:r w:rsidRPr="00ED6D59">
        <w:rPr>
          <w:rFonts w:ascii="Trebuchet MS" w:eastAsia="MS Mincho" w:hAnsi="Trebuchet MS" w:cs="Calibri"/>
          <w:b/>
          <w:bCs/>
          <w:lang w:val="ro-RO" w:eastAsia="ja-JP"/>
        </w:rPr>
        <w:t xml:space="preserve">de calitate </w:t>
      </w:r>
      <w:r w:rsidR="00CB090F" w:rsidRPr="00ED6D59">
        <w:rPr>
          <w:rFonts w:ascii="Trebuchet MS" w:eastAsia="MS Mincho" w:hAnsi="Trebuchet MS" w:cs="Calibri"/>
          <w:b/>
          <w:bCs/>
          <w:lang w:val="ro-RO" w:eastAsia="ja-JP"/>
        </w:rPr>
        <w:t>ș</w:t>
      </w:r>
      <w:r w:rsidRPr="00ED6D59">
        <w:rPr>
          <w:rFonts w:ascii="Trebuchet MS" w:eastAsia="MS Mincho" w:hAnsi="Trebuchet MS" w:cs="Calibri"/>
          <w:b/>
          <w:bCs/>
          <w:lang w:val="ro-RO" w:eastAsia="ja-JP"/>
        </w:rPr>
        <w:t>i gestionarea cu succes a tranzițiilor profesionale</w:t>
      </w:r>
    </w:p>
    <w:tbl>
      <w:tblPr>
        <w:tblStyle w:val="TableGrid"/>
        <w:tblW w:w="0" w:type="auto"/>
        <w:tblLook w:val="04A0" w:firstRow="1" w:lastRow="0" w:firstColumn="1" w:lastColumn="0" w:noHBand="0" w:noVBand="1"/>
      </w:tblPr>
      <w:tblGrid>
        <w:gridCol w:w="9062"/>
      </w:tblGrid>
      <w:tr w:rsidR="009E46A6" w:rsidRPr="00ED6D59" w14:paraId="720C4829" w14:textId="77777777" w:rsidTr="00317536">
        <w:tc>
          <w:tcPr>
            <w:tcW w:w="9062" w:type="dxa"/>
          </w:tcPr>
          <w:p w14:paraId="2CE40871" w14:textId="77777777" w:rsidR="00096989" w:rsidRPr="00ED6D59" w:rsidRDefault="00096989" w:rsidP="007930D9">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ED6D59">
              <w:rPr>
                <w:rFonts w:ascii="Trebuchet MS" w:eastAsia="MS Mincho" w:hAnsi="Trebuchet MS" w:cs="Calibri"/>
                <w:sz w:val="22"/>
                <w:szCs w:val="22"/>
                <w:lang w:val="ro-RO" w:eastAsia="ja-JP"/>
              </w:rPr>
              <w:t xml:space="preserve">Primul pas pentru a ne asigura că cetățenii pot dobândi competențele de care au nevoie pentru locul de muncă actual sau pentru un viitor loc de muncă îl constituie informațiile actualizate privind nevoile în materie de competențe. De foarte multe ori informațiile privind competențele sunt disponibile prea târziu pentru a putea face alegerile corecte. </w:t>
            </w:r>
          </w:p>
          <w:p w14:paraId="4324A5F3" w14:textId="77777777" w:rsidR="00096989" w:rsidRPr="00ED6D59" w:rsidRDefault="00096989" w:rsidP="007930D9">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ED6D59">
              <w:rPr>
                <w:rFonts w:ascii="Trebuchet MS" w:eastAsia="MS Mincho" w:hAnsi="Trebuchet MS" w:cs="Calibri"/>
                <w:sz w:val="22"/>
                <w:szCs w:val="22"/>
                <w:lang w:val="ro-RO" w:eastAsia="ja-JP"/>
              </w:rPr>
              <w:t>Piața muncii are nevoie de informații privind competențele care să fie accesibile, ușor de înțeles, specifice și actualizate cu regularitate.</w:t>
            </w:r>
          </w:p>
          <w:p w14:paraId="6FFF3F61" w14:textId="73996484" w:rsidR="008F1969" w:rsidRPr="00ED6D59" w:rsidRDefault="008F1969" w:rsidP="008F1969">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ED6D59">
              <w:rPr>
                <w:rFonts w:ascii="Trebuchet MS" w:eastAsia="MS Mincho" w:hAnsi="Trebuchet MS" w:cs="Calibri"/>
                <w:sz w:val="22"/>
                <w:szCs w:val="22"/>
                <w:lang w:val="ro-RO" w:eastAsia="ja-JP"/>
              </w:rPr>
              <w:t xml:space="preserve">Un rol important în utilizarea informațiilor privind competențele revine serviciilor  publice  de ocupare; </w:t>
            </w:r>
            <w:r w:rsidR="005A0616">
              <w:rPr>
                <w:rFonts w:ascii="Trebuchet MS" w:eastAsia="MS Mincho" w:hAnsi="Trebuchet MS" w:cs="Calibri"/>
                <w:sz w:val="22"/>
                <w:szCs w:val="22"/>
                <w:lang w:val="ro-RO" w:eastAsia="ja-JP"/>
              </w:rPr>
              <w:t>s</w:t>
            </w:r>
            <w:r w:rsidRPr="00ED6D59">
              <w:rPr>
                <w:rFonts w:ascii="Trebuchet MS" w:eastAsia="MS Mincho" w:hAnsi="Trebuchet MS" w:cs="Calibri"/>
                <w:sz w:val="22"/>
                <w:szCs w:val="22"/>
                <w:lang w:val="ro-RO" w:eastAsia="ja-JP"/>
              </w:rPr>
              <w:t>ervici</w:t>
            </w:r>
            <w:r w:rsidR="005A0616">
              <w:rPr>
                <w:rFonts w:ascii="Trebuchet MS" w:eastAsia="MS Mincho" w:hAnsi="Trebuchet MS" w:cs="Calibri"/>
                <w:sz w:val="22"/>
                <w:szCs w:val="22"/>
                <w:lang w:val="ro-RO" w:eastAsia="ja-JP"/>
              </w:rPr>
              <w:t>ul</w:t>
            </w:r>
            <w:r w:rsidRPr="00ED6D59">
              <w:rPr>
                <w:rFonts w:ascii="Trebuchet MS" w:eastAsia="MS Mincho" w:hAnsi="Trebuchet MS" w:cs="Calibri"/>
                <w:sz w:val="22"/>
                <w:szCs w:val="22"/>
                <w:lang w:val="ro-RO" w:eastAsia="ja-JP"/>
              </w:rPr>
              <w:t xml:space="preserve"> public de ocupare trebuie să dispună atât de instrumentele necesare pentru  identificarea timpurie a deficitelor de competențe, cât și de instrumente de identificare a tendințelor legate de oportunitățile de angajare aflate în creștere. SPO</w:t>
            </w:r>
            <w:r w:rsidR="00B96C76">
              <w:rPr>
                <w:rFonts w:ascii="Trebuchet MS" w:eastAsia="MS Mincho" w:hAnsi="Trebuchet MS" w:cs="Calibri"/>
                <w:sz w:val="22"/>
                <w:szCs w:val="22"/>
                <w:lang w:val="ro-RO" w:eastAsia="ja-JP"/>
              </w:rPr>
              <w:t xml:space="preserve"> </w:t>
            </w:r>
            <w:r w:rsidRPr="00ED6D59">
              <w:rPr>
                <w:rFonts w:ascii="Trebuchet MS" w:eastAsia="MS Mincho" w:hAnsi="Trebuchet MS" w:cs="Calibri"/>
                <w:sz w:val="22"/>
                <w:szCs w:val="22"/>
                <w:lang w:val="ro-RO" w:eastAsia="ja-JP"/>
              </w:rPr>
              <w:t>po</w:t>
            </w:r>
            <w:r w:rsidR="005A0616">
              <w:rPr>
                <w:rFonts w:ascii="Trebuchet MS" w:eastAsia="MS Mincho" w:hAnsi="Trebuchet MS" w:cs="Calibri"/>
                <w:sz w:val="22"/>
                <w:szCs w:val="22"/>
                <w:lang w:val="ro-RO" w:eastAsia="ja-JP"/>
              </w:rPr>
              <w:t>a</w:t>
            </w:r>
            <w:r w:rsidRPr="00ED6D59">
              <w:rPr>
                <w:rFonts w:ascii="Trebuchet MS" w:eastAsia="MS Mincho" w:hAnsi="Trebuchet MS" w:cs="Calibri"/>
                <w:sz w:val="22"/>
                <w:szCs w:val="22"/>
                <w:lang w:val="ro-RO" w:eastAsia="ja-JP"/>
              </w:rPr>
              <w:t>t</w:t>
            </w:r>
            <w:r w:rsidR="005A0616">
              <w:rPr>
                <w:rFonts w:ascii="Trebuchet MS" w:eastAsia="MS Mincho" w:hAnsi="Trebuchet MS" w:cs="Calibri"/>
                <w:sz w:val="22"/>
                <w:szCs w:val="22"/>
                <w:lang w:val="ro-RO" w:eastAsia="ja-JP"/>
              </w:rPr>
              <w:t>e</w:t>
            </w:r>
            <w:r w:rsidRPr="00ED6D59">
              <w:rPr>
                <w:rFonts w:ascii="Trebuchet MS" w:eastAsia="MS Mincho" w:hAnsi="Trebuchet MS" w:cs="Calibri"/>
                <w:sz w:val="22"/>
                <w:szCs w:val="22"/>
                <w:lang w:val="ro-RO" w:eastAsia="ja-JP"/>
              </w:rPr>
              <w:t xml:space="preserve"> juca un rol important atât în orientarea persoanelor aflate în căutarea unui loc de muncă către programe de perfecționare și recalificare de bună calitate care să le asigure creşterea şi diversificarea competenţelor profesionale în scopul asigurării mobilităţii şi reintegrării  profesionale, cât și în ceea ce privește creșterea relevanței programelor de formare profesională pentru piața muncii. </w:t>
            </w:r>
          </w:p>
          <w:p w14:paraId="2E2F5FDB" w14:textId="77777777" w:rsidR="00096989" w:rsidRPr="00ED6D59" w:rsidRDefault="00096989" w:rsidP="00B96C76">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ED6D59">
              <w:rPr>
                <w:rFonts w:ascii="Trebuchet MS" w:eastAsia="MS Mincho" w:hAnsi="Trebuchet MS" w:cs="Calibri"/>
                <w:sz w:val="22"/>
                <w:szCs w:val="22"/>
                <w:lang w:val="ro-RO" w:eastAsia="ja-JP"/>
              </w:rPr>
              <w:t>Pentru a se asigura o mai bună  dirijare a  migrației legale către regiuni și ocupații care se confruntă cu o lipsă de personal calificat  se va acționa pentru o mai bună corelare între cererea și oferta  de forță de muncă, prin elaborarea de proceduri clare.</w:t>
            </w:r>
          </w:p>
          <w:p w14:paraId="6A7D1286" w14:textId="77777777" w:rsidR="00096989" w:rsidRPr="00ED6D59" w:rsidRDefault="00096989" w:rsidP="007930D9">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ED6D59">
              <w:rPr>
                <w:rFonts w:ascii="Trebuchet MS" w:eastAsia="MS Mincho" w:hAnsi="Trebuchet MS" w:cs="Calibri"/>
                <w:sz w:val="22"/>
                <w:szCs w:val="22"/>
                <w:lang w:val="ro-RO" w:eastAsia="ja-JP"/>
              </w:rPr>
              <w:t>Codul Muncii prevede că angajatorii trebuie să le ofere angajaţilor acces periodic la formarea profesională, însă, în practică nu se respectă această prevedere.</w:t>
            </w:r>
          </w:p>
          <w:p w14:paraId="5B3C80D6" w14:textId="77777777" w:rsidR="00096989" w:rsidRPr="00ED6D59" w:rsidRDefault="00096989" w:rsidP="007930D9">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ED6D59">
              <w:rPr>
                <w:rFonts w:ascii="Trebuchet MS" w:eastAsia="MS Mincho" w:hAnsi="Trebuchet MS" w:cs="Calibri"/>
                <w:sz w:val="22"/>
                <w:szCs w:val="22"/>
                <w:lang w:val="ro-RO" w:eastAsia="ja-JP"/>
              </w:rPr>
              <w:t xml:space="preserve">Pe piaţa muncii, adesea angajaţii nu au acces la informaţii despre oportunităţile de formare ori au acces limitat la aceste informaţii, în special angajaţii mai în vârstă şi cei cu un nivel redus de educaţie.  </w:t>
            </w:r>
          </w:p>
          <w:p w14:paraId="3B2769A2" w14:textId="7D7F30CB" w:rsidR="00667F82" w:rsidRPr="00ED6D59" w:rsidRDefault="00096989" w:rsidP="00686783">
            <w:pPr>
              <w:autoSpaceDE w:val="0"/>
              <w:autoSpaceDN w:val="0"/>
              <w:adjustRightInd w:val="0"/>
              <w:snapToGrid w:val="0"/>
              <w:spacing w:after="120" w:line="276" w:lineRule="auto"/>
              <w:jc w:val="both"/>
              <w:rPr>
                <w:rFonts w:ascii="Trebuchet MS" w:eastAsia="MS Mincho" w:hAnsi="Trebuchet MS" w:cs="Calibri"/>
                <w:sz w:val="22"/>
                <w:szCs w:val="22"/>
                <w:lang w:val="ro-RO" w:eastAsia="ja-JP"/>
              </w:rPr>
            </w:pPr>
            <w:r w:rsidRPr="00ED6D59">
              <w:rPr>
                <w:rFonts w:ascii="Trebuchet MS" w:eastAsia="MS Mincho" w:hAnsi="Trebuchet MS" w:cs="Calibri"/>
                <w:sz w:val="22"/>
                <w:szCs w:val="22"/>
                <w:lang w:val="ro-RO" w:eastAsia="ja-JP"/>
              </w:rPr>
              <w:t>Pentru a răspunde nevoilor de actualizare periodică în materie de competențe instituțiile care gestionează domeniile de activitate au atribuția de a elabora strategii sectoriale și teritoriale privind formarea profesională a adulților. Potrivit O</w:t>
            </w:r>
            <w:r w:rsidR="005A0616">
              <w:rPr>
                <w:rFonts w:ascii="Trebuchet MS" w:eastAsia="MS Mincho" w:hAnsi="Trebuchet MS" w:cs="Calibri"/>
                <w:sz w:val="22"/>
                <w:szCs w:val="22"/>
                <w:lang w:val="ro-RO" w:eastAsia="ja-JP"/>
              </w:rPr>
              <w:t>rd</w:t>
            </w:r>
            <w:r w:rsidR="006B68C6">
              <w:rPr>
                <w:rFonts w:ascii="Trebuchet MS" w:eastAsia="MS Mincho" w:hAnsi="Trebuchet MS" w:cs="Calibri"/>
                <w:sz w:val="22"/>
                <w:szCs w:val="22"/>
                <w:lang w:val="ro-RO" w:eastAsia="ja-JP"/>
              </w:rPr>
              <w:t>onanței</w:t>
            </w:r>
            <w:r w:rsidR="005A0616">
              <w:rPr>
                <w:rFonts w:ascii="Trebuchet MS" w:eastAsia="MS Mincho" w:hAnsi="Trebuchet MS" w:cs="Calibri"/>
                <w:sz w:val="22"/>
                <w:szCs w:val="22"/>
                <w:lang w:val="ro-RO" w:eastAsia="ja-JP"/>
              </w:rPr>
              <w:t xml:space="preserve"> </w:t>
            </w:r>
            <w:r w:rsidRPr="00ED6D59">
              <w:rPr>
                <w:rFonts w:ascii="Trebuchet MS" w:eastAsia="MS Mincho" w:hAnsi="Trebuchet MS" w:cs="Calibri"/>
                <w:sz w:val="22"/>
                <w:szCs w:val="22"/>
                <w:lang w:val="ro-RO" w:eastAsia="ja-JP"/>
              </w:rPr>
              <w:t>G</w:t>
            </w:r>
            <w:r w:rsidR="005A0616">
              <w:rPr>
                <w:rFonts w:ascii="Trebuchet MS" w:eastAsia="MS Mincho" w:hAnsi="Trebuchet MS" w:cs="Calibri"/>
                <w:sz w:val="22"/>
                <w:szCs w:val="22"/>
                <w:lang w:val="ro-RO" w:eastAsia="ja-JP"/>
              </w:rPr>
              <w:t>uvernului</w:t>
            </w:r>
            <w:r w:rsidRPr="00ED6D59">
              <w:rPr>
                <w:rFonts w:ascii="Trebuchet MS" w:eastAsia="MS Mincho" w:hAnsi="Trebuchet MS" w:cs="Calibri"/>
                <w:sz w:val="22"/>
                <w:szCs w:val="22"/>
                <w:lang w:val="ro-RO" w:eastAsia="ja-JP"/>
              </w:rPr>
              <w:t xml:space="preserve"> nr. 129/2000 privind formarea profesională a adulților, republicată, </w:t>
            </w:r>
            <w:r w:rsidR="005A0616">
              <w:rPr>
                <w:rFonts w:ascii="Trebuchet MS" w:eastAsia="MS Mincho" w:hAnsi="Trebuchet MS" w:cs="Calibri"/>
                <w:sz w:val="22"/>
                <w:szCs w:val="22"/>
                <w:lang w:val="ro-RO" w:eastAsia="ja-JP"/>
              </w:rPr>
              <w:t>cu modificările și completările ulterioare, s</w:t>
            </w:r>
            <w:r w:rsidRPr="00ED6D59">
              <w:rPr>
                <w:rFonts w:ascii="Trebuchet MS" w:eastAsia="MS Mincho" w:hAnsi="Trebuchet MS" w:cs="Calibri"/>
                <w:sz w:val="22"/>
                <w:szCs w:val="22"/>
                <w:lang w:val="ro-RO" w:eastAsia="ja-JP"/>
              </w:rPr>
              <w:t xml:space="preserve">trategiile sectoriale și teritoriale privind formarea profesională a adulților se elaborează de ministere, agenții naționale şi alte organe ale administrației </w:t>
            </w:r>
            <w:r w:rsidRPr="00ED6D59">
              <w:rPr>
                <w:rFonts w:ascii="Trebuchet MS" w:eastAsia="MS Mincho" w:hAnsi="Trebuchet MS" w:cs="Calibri"/>
                <w:sz w:val="22"/>
                <w:szCs w:val="22"/>
                <w:lang w:val="ro-RO" w:eastAsia="ja-JP"/>
              </w:rPr>
              <w:lastRenderedPageBreak/>
              <w:t>publice centrale de specialitate, după caz, cu consultarea autorităților administrației publice locale.</w:t>
            </w:r>
          </w:p>
        </w:tc>
      </w:tr>
    </w:tbl>
    <w:p w14:paraId="5C3944B4" w14:textId="77777777" w:rsidR="00667F82" w:rsidRDefault="00667F82" w:rsidP="007930D9">
      <w:pPr>
        <w:autoSpaceDE w:val="0"/>
        <w:autoSpaceDN w:val="0"/>
        <w:adjustRightInd w:val="0"/>
        <w:snapToGrid w:val="0"/>
        <w:spacing w:after="120" w:line="276" w:lineRule="auto"/>
        <w:jc w:val="both"/>
        <w:rPr>
          <w:rFonts w:ascii="Trebuchet MS" w:eastAsia="MS Mincho" w:hAnsi="Trebuchet MS" w:cs="Calibri"/>
          <w:lang w:val="ro-RO" w:eastAsia="ja-JP"/>
        </w:rPr>
      </w:pPr>
    </w:p>
    <w:p w14:paraId="0A477A0C" w14:textId="77777777" w:rsidR="00FA4A38" w:rsidRPr="00ED6D59" w:rsidRDefault="00FA4A38" w:rsidP="007930D9">
      <w:pPr>
        <w:autoSpaceDE w:val="0"/>
        <w:autoSpaceDN w:val="0"/>
        <w:adjustRightInd w:val="0"/>
        <w:snapToGrid w:val="0"/>
        <w:spacing w:after="120" w:line="276" w:lineRule="auto"/>
        <w:jc w:val="both"/>
        <w:rPr>
          <w:rFonts w:ascii="Trebuchet MS" w:eastAsia="MS Mincho" w:hAnsi="Trebuchet MS" w:cs="Calibri"/>
          <w:lang w:val="ro-RO" w:eastAsia="ja-JP"/>
        </w:rPr>
      </w:pPr>
    </w:p>
    <w:p w14:paraId="1C0D9851" w14:textId="77777777" w:rsidR="00667F82" w:rsidRPr="00ED6D59" w:rsidRDefault="00667F82" w:rsidP="007930D9">
      <w:pPr>
        <w:autoSpaceDE w:val="0"/>
        <w:autoSpaceDN w:val="0"/>
        <w:adjustRightInd w:val="0"/>
        <w:snapToGrid w:val="0"/>
        <w:spacing w:after="120" w:line="276" w:lineRule="auto"/>
        <w:jc w:val="both"/>
        <w:rPr>
          <w:rFonts w:ascii="Trebuchet MS" w:eastAsia="MS Mincho" w:hAnsi="Trebuchet MS" w:cs="Calibri"/>
          <w:b/>
          <w:bCs/>
          <w:lang w:val="ro-RO" w:eastAsia="ja-JP"/>
        </w:rPr>
      </w:pPr>
      <w:r w:rsidRPr="00ED6D59">
        <w:rPr>
          <w:rFonts w:ascii="Trebuchet MS" w:eastAsia="MS Mincho" w:hAnsi="Trebuchet MS" w:cs="Calibri"/>
          <w:b/>
          <w:bCs/>
          <w:lang w:val="ro-RO" w:eastAsia="ja-JP"/>
        </w:rPr>
        <w:t>Măsuri</w:t>
      </w:r>
      <w:r w:rsidR="00726C83" w:rsidRPr="00ED6D59">
        <w:rPr>
          <w:rFonts w:ascii="Trebuchet MS" w:eastAsia="MS Mincho" w:hAnsi="Trebuchet MS" w:cs="Calibri"/>
          <w:b/>
          <w:bCs/>
          <w:lang w:val="ro-RO" w:eastAsia="ja-JP"/>
        </w:rPr>
        <w:t>/acțiuni</w:t>
      </w:r>
    </w:p>
    <w:p w14:paraId="5099169E" w14:textId="77777777" w:rsidR="00CB090F" w:rsidRPr="00ED6D59" w:rsidRDefault="00CB090F" w:rsidP="007278A8">
      <w:pPr>
        <w:pStyle w:val="ListParagraph"/>
        <w:numPr>
          <w:ilvl w:val="0"/>
          <w:numId w:val="18"/>
        </w:numPr>
        <w:spacing w:after="120"/>
        <w:ind w:left="426" w:hanging="426"/>
        <w:jc w:val="both"/>
        <w:rPr>
          <w:rFonts w:ascii="Trebuchet MS" w:hAnsi="Trebuchet MS"/>
          <w:bCs/>
        </w:rPr>
      </w:pPr>
      <w:r w:rsidRPr="00ED6D59">
        <w:rPr>
          <w:rFonts w:ascii="Trebuchet MS" w:hAnsi="Trebuchet MS"/>
          <w:bCs/>
        </w:rPr>
        <w:t>organizarea de programe de recalificare și perfecționare proactive pentru valorificarea beneficiilor tranziției ecologice - sprijinirea forței de muncă î</w:t>
      </w:r>
      <w:r w:rsidR="003F6BC4" w:rsidRPr="00ED6D59">
        <w:rPr>
          <w:rFonts w:ascii="Trebuchet MS" w:hAnsi="Trebuchet MS"/>
          <w:bCs/>
        </w:rPr>
        <w:t>n vederea</w:t>
      </w:r>
      <w:r w:rsidRPr="00ED6D59">
        <w:rPr>
          <w:rFonts w:ascii="Trebuchet MS" w:hAnsi="Trebuchet MS"/>
          <w:bCs/>
        </w:rPr>
        <w:t xml:space="preserve"> obținerii c</w:t>
      </w:r>
      <w:r w:rsidR="003F6BC4" w:rsidRPr="00ED6D59">
        <w:rPr>
          <w:rFonts w:ascii="Trebuchet MS" w:hAnsi="Trebuchet MS"/>
          <w:bCs/>
        </w:rPr>
        <w:t xml:space="preserve">ompetențelor necesare pentru a </w:t>
      </w:r>
      <w:r w:rsidRPr="00ED6D59">
        <w:rPr>
          <w:rFonts w:ascii="Trebuchet MS" w:hAnsi="Trebuchet MS"/>
          <w:bCs/>
        </w:rPr>
        <w:t>realiza tranziția dinspre sectoarele în declin către sectoarele în creștere</w:t>
      </w:r>
      <w:r w:rsidR="003348AA" w:rsidRPr="00ED6D59">
        <w:rPr>
          <w:rFonts w:ascii="Trebuchet MS" w:hAnsi="Trebuchet MS"/>
          <w:bCs/>
        </w:rPr>
        <w:t>,</w:t>
      </w:r>
      <w:r w:rsidRPr="00ED6D59">
        <w:rPr>
          <w:rFonts w:ascii="Trebuchet MS" w:hAnsi="Trebuchet MS"/>
          <w:bCs/>
        </w:rPr>
        <w:t xml:space="preserve"> în cadrul economiei verzi</w:t>
      </w:r>
      <w:r w:rsidR="003348AA" w:rsidRPr="00ED6D59">
        <w:rPr>
          <w:rFonts w:ascii="Trebuchet MS" w:hAnsi="Trebuchet MS"/>
          <w:bCs/>
        </w:rPr>
        <w:t>;</w:t>
      </w:r>
    </w:p>
    <w:p w14:paraId="1C059846" w14:textId="77777777" w:rsidR="003348AA" w:rsidRPr="00ED6D59" w:rsidRDefault="003348AA" w:rsidP="007278A8">
      <w:pPr>
        <w:pStyle w:val="ListParagraph"/>
        <w:numPr>
          <w:ilvl w:val="0"/>
          <w:numId w:val="18"/>
        </w:numPr>
        <w:spacing w:after="120"/>
        <w:ind w:left="426" w:hanging="426"/>
        <w:jc w:val="both"/>
        <w:rPr>
          <w:rFonts w:ascii="Trebuchet MS" w:hAnsi="Trebuchet MS"/>
          <w:bCs/>
        </w:rPr>
      </w:pPr>
      <w:r w:rsidRPr="00ED6D59">
        <w:rPr>
          <w:rFonts w:ascii="Trebuchet MS" w:hAnsi="Trebuchet MS"/>
          <w:bCs/>
        </w:rPr>
        <w:t>i</w:t>
      </w:r>
      <w:r w:rsidR="00CB090F" w:rsidRPr="00ED6D59">
        <w:rPr>
          <w:rFonts w:ascii="Trebuchet MS" w:hAnsi="Trebuchet MS"/>
          <w:bCs/>
        </w:rPr>
        <w:t>mplementarea progra</w:t>
      </w:r>
      <w:r w:rsidRPr="00ED6D59">
        <w:rPr>
          <w:rFonts w:ascii="Trebuchet MS" w:hAnsi="Trebuchet MS"/>
          <w:bCs/>
        </w:rPr>
        <w:t>melor de actualizare a competenț</w:t>
      </w:r>
      <w:r w:rsidR="00CB090F" w:rsidRPr="00ED6D59">
        <w:rPr>
          <w:rFonts w:ascii="Trebuchet MS" w:hAnsi="Trebuchet MS"/>
          <w:bCs/>
        </w:rPr>
        <w:t>elor pentru a</w:t>
      </w:r>
      <w:r w:rsidRPr="00ED6D59">
        <w:rPr>
          <w:rFonts w:ascii="Trebuchet MS" w:hAnsi="Trebuchet MS"/>
          <w:bCs/>
        </w:rPr>
        <w:t>dulț</w:t>
      </w:r>
      <w:r w:rsidR="00CB090F" w:rsidRPr="00ED6D59">
        <w:rPr>
          <w:rFonts w:ascii="Trebuchet MS" w:hAnsi="Trebuchet MS"/>
          <w:bCs/>
        </w:rPr>
        <w:t xml:space="preserve">ii cu </w:t>
      </w:r>
      <w:r w:rsidRPr="00ED6D59">
        <w:rPr>
          <w:rFonts w:ascii="Trebuchet MS" w:hAnsi="Trebuchet MS"/>
          <w:bCs/>
        </w:rPr>
        <w:t>nivel scăzut de educație ș</w:t>
      </w:r>
      <w:r w:rsidR="00CB090F" w:rsidRPr="00ED6D59">
        <w:rPr>
          <w:rFonts w:ascii="Trebuchet MS" w:hAnsi="Trebuchet MS"/>
          <w:bCs/>
        </w:rPr>
        <w:t>i calificare</w:t>
      </w:r>
      <w:r w:rsidR="00B364E6" w:rsidRPr="00ED6D59">
        <w:rPr>
          <w:rFonts w:ascii="Trebuchet MS" w:hAnsi="Trebuchet MS"/>
          <w:bCs/>
        </w:rPr>
        <w:t>,</w:t>
      </w:r>
      <w:r w:rsidR="00B364E6" w:rsidRPr="00ED6D59">
        <w:rPr>
          <w:rFonts w:ascii="Trebuchet MS" w:hAnsi="Trebuchet MS"/>
        </w:rPr>
        <w:t xml:space="preserve"> inclusiv a programelor de ucenicie</w:t>
      </w:r>
      <w:r w:rsidRPr="00ED6D59">
        <w:rPr>
          <w:rFonts w:ascii="Trebuchet MS" w:hAnsi="Trebuchet MS"/>
          <w:bCs/>
        </w:rPr>
        <w:t>;</w:t>
      </w:r>
    </w:p>
    <w:p w14:paraId="1DAF65FC" w14:textId="77777777" w:rsidR="00CB090F" w:rsidRPr="00ED6D59" w:rsidRDefault="003348AA" w:rsidP="007278A8">
      <w:pPr>
        <w:pStyle w:val="ListParagraph"/>
        <w:numPr>
          <w:ilvl w:val="0"/>
          <w:numId w:val="18"/>
        </w:numPr>
        <w:spacing w:after="120"/>
        <w:ind w:left="426" w:hanging="426"/>
        <w:jc w:val="both"/>
        <w:rPr>
          <w:rFonts w:ascii="Trebuchet MS" w:hAnsi="Trebuchet MS"/>
          <w:bCs/>
        </w:rPr>
      </w:pPr>
      <w:r w:rsidRPr="00ED6D59">
        <w:rPr>
          <w:rFonts w:ascii="Trebuchet MS" w:hAnsi="Trebuchet MS"/>
          <w:bCs/>
        </w:rPr>
        <w:t>s</w:t>
      </w:r>
      <w:r w:rsidR="00CB090F" w:rsidRPr="00ED6D59">
        <w:rPr>
          <w:rFonts w:ascii="Trebuchet MS" w:hAnsi="Trebuchet MS"/>
          <w:bCs/>
        </w:rPr>
        <w:t>prijinirea formării continue a angajaților în acord cu nevoile identificate la nivelul angajatorilor, inclusiv prin programe de formare internaționale</w:t>
      </w:r>
      <w:r w:rsidR="00221DD8" w:rsidRPr="00ED6D59">
        <w:rPr>
          <w:rFonts w:ascii="Trebuchet MS" w:hAnsi="Trebuchet MS"/>
          <w:bCs/>
        </w:rPr>
        <w:t>.</w:t>
      </w:r>
    </w:p>
    <w:p w14:paraId="6CE842FF" w14:textId="77777777" w:rsidR="00466B29" w:rsidRPr="00ED6D59" w:rsidRDefault="00466B29" w:rsidP="00CB090F">
      <w:pPr>
        <w:snapToGrid w:val="0"/>
        <w:spacing w:after="120"/>
        <w:jc w:val="both"/>
        <w:rPr>
          <w:rFonts w:ascii="Trebuchet MS" w:eastAsia="MS Mincho" w:hAnsi="Trebuchet MS" w:cs="Times New Roman"/>
          <w:b/>
          <w:lang w:eastAsia="ja-JP"/>
        </w:rPr>
      </w:pPr>
    </w:p>
    <w:p w14:paraId="255F114C" w14:textId="77777777" w:rsidR="008107EA" w:rsidRPr="00364732" w:rsidRDefault="008107EA" w:rsidP="008107EA">
      <w:pPr>
        <w:spacing w:after="120" w:line="276" w:lineRule="auto"/>
        <w:jc w:val="both"/>
        <w:rPr>
          <w:rFonts w:ascii="Trebuchet MS" w:eastAsia="Times New Roman" w:hAnsi="Trebuchet MS" w:cs="Times New Roman"/>
          <w:b/>
          <w:bCs/>
          <w:lang w:val="ro-RO"/>
        </w:rPr>
      </w:pPr>
      <w:r w:rsidRPr="00364732">
        <w:rPr>
          <w:rFonts w:ascii="Trebuchet MS" w:eastAsia="Times New Roman" w:hAnsi="Trebuchet MS" w:cs="Times New Roman"/>
          <w:b/>
          <w:bCs/>
          <w:lang w:val="ro-RO"/>
        </w:rPr>
        <w:t>Participarea tuturor actorilor relevanți în procesul de fundamentare și elaborare a SNOFM 2021 – 2027</w:t>
      </w:r>
    </w:p>
    <w:p w14:paraId="4B27505F" w14:textId="75CCA2FB" w:rsidR="008107EA" w:rsidRPr="008107EA" w:rsidRDefault="004A1995" w:rsidP="008107EA">
      <w:pPr>
        <w:spacing w:after="120" w:line="276" w:lineRule="auto"/>
        <w:jc w:val="both"/>
        <w:rPr>
          <w:rFonts w:ascii="Trebuchet MS" w:eastAsia="Times New Roman" w:hAnsi="Trebuchet MS" w:cs="Times New Roman"/>
          <w:lang w:val="ro-RO"/>
        </w:rPr>
      </w:pPr>
      <w:r>
        <w:rPr>
          <w:rFonts w:ascii="Trebuchet MS" w:eastAsia="Times New Roman" w:hAnsi="Trebuchet MS" w:cs="Times New Roman"/>
          <w:lang w:val="ro-RO"/>
        </w:rPr>
        <w:t>Încă de la începutul</w:t>
      </w:r>
      <w:r w:rsidR="008107EA" w:rsidRPr="008107EA">
        <w:rPr>
          <w:rFonts w:ascii="Trebuchet MS" w:eastAsia="Times New Roman" w:hAnsi="Trebuchet MS" w:cs="Times New Roman"/>
          <w:lang w:val="ro-RO"/>
        </w:rPr>
        <w:t xml:space="preserve"> an</w:t>
      </w:r>
      <w:r>
        <w:rPr>
          <w:rFonts w:ascii="Trebuchet MS" w:eastAsia="Times New Roman" w:hAnsi="Trebuchet MS" w:cs="Times New Roman"/>
          <w:lang w:val="ro-RO"/>
        </w:rPr>
        <w:t>ului 2020</w:t>
      </w:r>
      <w:r w:rsidR="008107EA">
        <w:rPr>
          <w:rFonts w:ascii="Trebuchet MS" w:eastAsia="Times New Roman" w:hAnsi="Trebuchet MS" w:cs="Times New Roman"/>
          <w:lang w:val="ro-RO"/>
        </w:rPr>
        <w:t>,</w:t>
      </w:r>
      <w:r w:rsidR="008107EA" w:rsidRPr="008107EA">
        <w:rPr>
          <w:rFonts w:ascii="Trebuchet MS" w:eastAsia="Times New Roman" w:hAnsi="Trebuchet MS" w:cs="Times New Roman"/>
          <w:lang w:val="ro-RO"/>
        </w:rPr>
        <w:t xml:space="preserve"> M</w:t>
      </w:r>
      <w:r w:rsidR="008107EA">
        <w:rPr>
          <w:rFonts w:ascii="Trebuchet MS" w:eastAsia="Times New Roman" w:hAnsi="Trebuchet MS" w:cs="Times New Roman"/>
          <w:lang w:val="ro-RO"/>
        </w:rPr>
        <w:t xml:space="preserve">inisterul </w:t>
      </w:r>
      <w:r w:rsidR="008107EA" w:rsidRPr="008107EA">
        <w:rPr>
          <w:rFonts w:ascii="Trebuchet MS" w:eastAsia="Times New Roman" w:hAnsi="Trebuchet MS" w:cs="Times New Roman"/>
          <w:lang w:val="ro-RO"/>
        </w:rPr>
        <w:t>M</w:t>
      </w:r>
      <w:r w:rsidR="008107EA">
        <w:rPr>
          <w:rFonts w:ascii="Trebuchet MS" w:eastAsia="Times New Roman" w:hAnsi="Trebuchet MS" w:cs="Times New Roman"/>
          <w:lang w:val="ro-RO"/>
        </w:rPr>
        <w:t xml:space="preserve">uncii și </w:t>
      </w:r>
      <w:r w:rsidR="008107EA" w:rsidRPr="008107EA">
        <w:rPr>
          <w:rFonts w:ascii="Trebuchet MS" w:eastAsia="Times New Roman" w:hAnsi="Trebuchet MS" w:cs="Times New Roman"/>
          <w:lang w:val="ro-RO"/>
        </w:rPr>
        <w:t>P</w:t>
      </w:r>
      <w:r w:rsidR="008107EA">
        <w:rPr>
          <w:rFonts w:ascii="Trebuchet MS" w:eastAsia="Times New Roman" w:hAnsi="Trebuchet MS" w:cs="Times New Roman"/>
          <w:lang w:val="ro-RO"/>
        </w:rPr>
        <w:t xml:space="preserve">rotecției </w:t>
      </w:r>
      <w:r w:rsidR="008107EA" w:rsidRPr="008107EA">
        <w:rPr>
          <w:rFonts w:ascii="Trebuchet MS" w:eastAsia="Times New Roman" w:hAnsi="Trebuchet MS" w:cs="Times New Roman"/>
          <w:lang w:val="ro-RO"/>
        </w:rPr>
        <w:t>S</w:t>
      </w:r>
      <w:r w:rsidR="008107EA">
        <w:rPr>
          <w:rFonts w:ascii="Trebuchet MS" w:eastAsia="Times New Roman" w:hAnsi="Trebuchet MS" w:cs="Times New Roman"/>
          <w:lang w:val="ro-RO"/>
        </w:rPr>
        <w:t>ociale</w:t>
      </w:r>
      <w:r w:rsidR="008107EA" w:rsidRPr="008107EA">
        <w:rPr>
          <w:rFonts w:ascii="Trebuchet MS" w:eastAsia="Times New Roman" w:hAnsi="Trebuchet MS" w:cs="Times New Roman"/>
          <w:lang w:val="ro-RO"/>
        </w:rPr>
        <w:t xml:space="preserve"> a făcut demersurile necesare constituirii, organizarii şi funcţionarii Grupului de lucru extins pentru Strategia Națională de Ocupare post 2020 (Ordinul ministrului muncii și protecției sociale nr. 531/17.02.2020), structură națională de tip partenerial, fără personalitate juridică, cu rol de organism tehnic, a cărui activitate a vizat elaborarea proiectului de strategie, consultarea intra- şi interinstituţională şi, după caz, prezentarea acestuia spre însușire de către conducătorii instituțiilor /entităților din cadrul cărora au fost nominalizați reprezentanți.</w:t>
      </w:r>
    </w:p>
    <w:p w14:paraId="3E433C74" w14:textId="5FE6AD56" w:rsidR="008107EA" w:rsidRPr="008107EA" w:rsidRDefault="008107EA">
      <w:pPr>
        <w:spacing w:after="120" w:line="276" w:lineRule="auto"/>
        <w:jc w:val="both"/>
        <w:rPr>
          <w:rFonts w:ascii="Trebuchet MS" w:eastAsia="Times New Roman" w:hAnsi="Trebuchet MS" w:cs="Times New Roman"/>
          <w:lang w:val="ro-RO"/>
        </w:rPr>
      </w:pPr>
      <w:r w:rsidRPr="008107EA">
        <w:rPr>
          <w:rFonts w:ascii="Trebuchet MS" w:eastAsia="Times New Roman" w:hAnsi="Trebuchet MS" w:cs="Times New Roman"/>
          <w:lang w:val="ro-RO"/>
        </w:rPr>
        <w:t>La inițierea acestui demers, în considerarea principiului de reprezentare echilibrată a tuturor factorilor interesați, au fost înaintate scrisori de invitație către ministerele de resort și către alte autorități publice centrale relevante, precum și către patronatele și sindicatele reprezentative. De asemenea, la nivelul M</w:t>
      </w:r>
      <w:r w:rsidR="00DF310F">
        <w:rPr>
          <w:rFonts w:ascii="Trebuchet MS" w:eastAsia="Times New Roman" w:hAnsi="Trebuchet MS" w:cs="Times New Roman"/>
          <w:lang w:val="ro-RO"/>
        </w:rPr>
        <w:t xml:space="preserve">inisterului </w:t>
      </w:r>
      <w:r w:rsidRPr="008107EA">
        <w:rPr>
          <w:rFonts w:ascii="Trebuchet MS" w:eastAsia="Times New Roman" w:hAnsi="Trebuchet MS" w:cs="Times New Roman"/>
          <w:lang w:val="ro-RO"/>
        </w:rPr>
        <w:t>M</w:t>
      </w:r>
      <w:r w:rsidR="00DF310F">
        <w:rPr>
          <w:rFonts w:ascii="Trebuchet MS" w:eastAsia="Times New Roman" w:hAnsi="Trebuchet MS" w:cs="Times New Roman"/>
          <w:lang w:val="ro-RO"/>
        </w:rPr>
        <w:t xml:space="preserve">uncii și Protecției </w:t>
      </w:r>
      <w:r w:rsidRPr="008107EA">
        <w:rPr>
          <w:rFonts w:ascii="Trebuchet MS" w:eastAsia="Times New Roman" w:hAnsi="Trebuchet MS" w:cs="Times New Roman"/>
          <w:lang w:val="ro-RO"/>
        </w:rPr>
        <w:t>S</w:t>
      </w:r>
      <w:r w:rsidR="00DF310F">
        <w:rPr>
          <w:rFonts w:ascii="Trebuchet MS" w:eastAsia="Times New Roman" w:hAnsi="Trebuchet MS" w:cs="Times New Roman"/>
          <w:lang w:val="ro-RO"/>
        </w:rPr>
        <w:t>ociale</w:t>
      </w:r>
      <w:r w:rsidRPr="008107EA">
        <w:rPr>
          <w:rFonts w:ascii="Trebuchet MS" w:eastAsia="Times New Roman" w:hAnsi="Trebuchet MS" w:cs="Times New Roman"/>
          <w:lang w:val="ro-RO"/>
        </w:rPr>
        <w:t xml:space="preserve"> a fost derulată o procedură, transparentă și echitabilă, de selecție a partenerilor din sectorul </w:t>
      </w:r>
      <w:r w:rsidR="00DF310F">
        <w:rPr>
          <w:rFonts w:ascii="Trebuchet MS" w:eastAsia="Times New Roman" w:hAnsi="Trebuchet MS" w:cs="Times New Roman"/>
          <w:lang w:val="ro-RO"/>
        </w:rPr>
        <w:t>organizațiilor nonguvernamentale</w:t>
      </w:r>
      <w:r w:rsidRPr="008107EA">
        <w:rPr>
          <w:rFonts w:ascii="Trebuchet MS" w:eastAsia="Times New Roman" w:hAnsi="Trebuchet MS" w:cs="Times New Roman"/>
          <w:lang w:val="ro-RO"/>
        </w:rPr>
        <w:t>, în urma căreia au fost cooptate, în calitate de parteneri, entitățile care și-au exprimat interesul.</w:t>
      </w:r>
    </w:p>
    <w:p w14:paraId="34731638" w14:textId="683C498D" w:rsidR="008107EA" w:rsidRPr="008107EA" w:rsidRDefault="008107EA">
      <w:pPr>
        <w:spacing w:after="120" w:line="276" w:lineRule="auto"/>
        <w:jc w:val="both"/>
        <w:rPr>
          <w:rFonts w:ascii="Trebuchet MS" w:eastAsia="Times New Roman" w:hAnsi="Trebuchet MS" w:cs="Times New Roman"/>
          <w:lang w:val="ro-RO"/>
        </w:rPr>
      </w:pPr>
      <w:r w:rsidRPr="008107EA">
        <w:rPr>
          <w:rFonts w:ascii="Trebuchet MS" w:eastAsia="Times New Roman" w:hAnsi="Trebuchet MS" w:cs="Times New Roman"/>
          <w:lang w:val="ro-RO"/>
        </w:rPr>
        <w:t>În cadrul grupului, efortul de construire a viziunii S</w:t>
      </w:r>
      <w:r w:rsidR="00DF310F">
        <w:rPr>
          <w:rFonts w:ascii="Trebuchet MS" w:eastAsia="Times New Roman" w:hAnsi="Trebuchet MS" w:cs="Times New Roman"/>
          <w:lang w:val="ro-RO"/>
        </w:rPr>
        <w:t xml:space="preserve">trategiei </w:t>
      </w:r>
      <w:r w:rsidRPr="008107EA">
        <w:rPr>
          <w:rFonts w:ascii="Trebuchet MS" w:eastAsia="Times New Roman" w:hAnsi="Trebuchet MS" w:cs="Times New Roman"/>
          <w:lang w:val="ro-RO"/>
        </w:rPr>
        <w:t>N</w:t>
      </w:r>
      <w:r w:rsidR="00DF310F">
        <w:rPr>
          <w:rFonts w:ascii="Trebuchet MS" w:eastAsia="Times New Roman" w:hAnsi="Trebuchet MS" w:cs="Times New Roman"/>
          <w:lang w:val="ro-RO"/>
        </w:rPr>
        <w:t xml:space="preserve">aționale pentru </w:t>
      </w:r>
      <w:r w:rsidRPr="008107EA">
        <w:rPr>
          <w:rFonts w:ascii="Trebuchet MS" w:eastAsia="Times New Roman" w:hAnsi="Trebuchet MS" w:cs="Times New Roman"/>
          <w:lang w:val="ro-RO"/>
        </w:rPr>
        <w:t>O</w:t>
      </w:r>
      <w:r w:rsidR="00DF310F">
        <w:rPr>
          <w:rFonts w:ascii="Trebuchet MS" w:eastAsia="Times New Roman" w:hAnsi="Trebuchet MS" w:cs="Times New Roman"/>
          <w:lang w:val="ro-RO"/>
        </w:rPr>
        <w:t xml:space="preserve">cuparea </w:t>
      </w:r>
      <w:r w:rsidRPr="008107EA">
        <w:rPr>
          <w:rFonts w:ascii="Trebuchet MS" w:eastAsia="Times New Roman" w:hAnsi="Trebuchet MS" w:cs="Times New Roman"/>
          <w:lang w:val="ro-RO"/>
        </w:rPr>
        <w:t>F</w:t>
      </w:r>
      <w:r w:rsidR="00DF310F">
        <w:rPr>
          <w:rFonts w:ascii="Trebuchet MS" w:eastAsia="Times New Roman" w:hAnsi="Trebuchet MS" w:cs="Times New Roman"/>
          <w:lang w:val="ro-RO"/>
        </w:rPr>
        <w:t xml:space="preserve">orței de </w:t>
      </w:r>
      <w:r w:rsidRPr="008107EA">
        <w:rPr>
          <w:rFonts w:ascii="Trebuchet MS" w:eastAsia="Times New Roman" w:hAnsi="Trebuchet MS" w:cs="Times New Roman"/>
          <w:lang w:val="ro-RO"/>
        </w:rPr>
        <w:t>M</w:t>
      </w:r>
      <w:r w:rsidR="00DF310F">
        <w:rPr>
          <w:rFonts w:ascii="Trebuchet MS" w:eastAsia="Times New Roman" w:hAnsi="Trebuchet MS" w:cs="Times New Roman"/>
          <w:lang w:val="ro-RO"/>
        </w:rPr>
        <w:t>uncă</w:t>
      </w:r>
      <w:r w:rsidRPr="008107EA">
        <w:rPr>
          <w:rFonts w:ascii="Trebuchet MS" w:eastAsia="Times New Roman" w:hAnsi="Trebuchet MS" w:cs="Times New Roman"/>
          <w:lang w:val="ro-RO"/>
        </w:rPr>
        <w:t xml:space="preserve"> 2021 - 2027 a pornit de la nevoile de dezvoltare identificate la nivel național, pe de o parte prin efortul intern al instituției de analiză a datelor statistice și administrative relevante, iar pe de altă parte printr-un proces de fundamentare a acestora pe baze științifice, grație a două studii din cadrul Planului sectorial de cercetare-dezvoltare al MMPS 2018-2020, contractate în luna august a anului 2018 și executate de InstitutulNațional de Cercetare în Domeniul Muncii si Protectiei Sociale, în calitate de conducător proiecte. Primul dintre proiecte, </w:t>
      </w:r>
      <w:r w:rsidRPr="008107EA">
        <w:rPr>
          <w:rFonts w:ascii="Trebuchet MS" w:eastAsia="Times New Roman" w:hAnsi="Trebuchet MS" w:cs="Times New Roman"/>
          <w:i/>
          <w:lang w:val="ro-RO"/>
        </w:rPr>
        <w:t>Analiza socio-economică a domeniului ocupare 2014-2020,</w:t>
      </w:r>
      <w:r w:rsidRPr="008107EA">
        <w:rPr>
          <w:rFonts w:ascii="Trebuchet MS" w:eastAsia="Times New Roman" w:hAnsi="Trebuchet MS" w:cs="Times New Roman"/>
          <w:lang w:val="ro-RO"/>
        </w:rPr>
        <w:t xml:space="preserve"> a furnizat trei rezultate de cercetare: </w:t>
      </w:r>
      <w:r w:rsidRPr="008107EA">
        <w:rPr>
          <w:rFonts w:ascii="Trebuchet MS" w:eastAsia="Times New Roman" w:hAnsi="Trebuchet MS" w:cs="Times New Roman"/>
          <w:i/>
          <w:lang w:val="ro-RO"/>
        </w:rPr>
        <w:t xml:space="preserve">Studiu de evaluare a stării și tendințelor pieței muncii în perioada 2014 – 2020, Studiu de evaluare a rezultatelor politicilor de ocupare aplicate în perioada 2014 – 2020 </w:t>
      </w:r>
      <w:r w:rsidRPr="008107EA">
        <w:rPr>
          <w:rFonts w:ascii="Trebuchet MS" w:eastAsia="Times New Roman" w:hAnsi="Trebuchet MS" w:cs="Times New Roman"/>
          <w:lang w:val="ro-RO"/>
        </w:rPr>
        <w:t xml:space="preserve">și </w:t>
      </w:r>
      <w:r w:rsidRPr="008107EA">
        <w:rPr>
          <w:rFonts w:ascii="Trebuchet MS" w:eastAsia="Times New Roman" w:hAnsi="Trebuchet MS" w:cs="Times New Roman"/>
          <w:i/>
          <w:lang w:val="ro-RO"/>
        </w:rPr>
        <w:t xml:space="preserve">Previziuni și anticipări în vederea identificării și prioritizării nevoilor de dezvoltare pentru perioada 2021-2028. </w:t>
      </w:r>
      <w:r w:rsidRPr="008107EA">
        <w:rPr>
          <w:rFonts w:ascii="Trebuchet MS" w:eastAsia="Times New Roman" w:hAnsi="Trebuchet MS" w:cs="Times New Roman"/>
          <w:lang w:val="ro-RO"/>
        </w:rPr>
        <w:t xml:space="preserve">Cel de-al doilea proiect, </w:t>
      </w:r>
      <w:r w:rsidRPr="00364732">
        <w:rPr>
          <w:rFonts w:ascii="Trebuchet MS" w:eastAsia="Times New Roman" w:hAnsi="Trebuchet MS" w:cs="Tahoma"/>
          <w:i/>
          <w:lang w:val="ro-RO"/>
        </w:rPr>
        <w:t>Agenda pentru competențe ROMANIA 2020, 2025,</w:t>
      </w:r>
      <w:r w:rsidRPr="00364732">
        <w:rPr>
          <w:rFonts w:ascii="Trebuchet MS" w:eastAsia="Times New Roman" w:hAnsi="Trebuchet MS" w:cs="Tahoma"/>
          <w:lang w:val="ro-RO"/>
        </w:rPr>
        <w:t xml:space="preserve"> a vizat următoarele : </w:t>
      </w:r>
      <w:r w:rsidRPr="00364732">
        <w:rPr>
          <w:rFonts w:ascii="Trebuchet MS" w:eastAsia="Times New Roman" w:hAnsi="Trebuchet MS" w:cs="Tahoma"/>
          <w:i/>
          <w:lang w:val="ro-RO"/>
        </w:rPr>
        <w:t xml:space="preserve">Evaluarea necesarului de competențe al </w:t>
      </w:r>
      <w:r w:rsidRPr="00364732">
        <w:rPr>
          <w:rFonts w:ascii="Trebuchet MS" w:eastAsia="Times New Roman" w:hAnsi="Trebuchet MS" w:cs="Tahoma"/>
          <w:i/>
          <w:lang w:val="ro-RO"/>
        </w:rPr>
        <w:lastRenderedPageBreak/>
        <w:t>economiei românești 2020, 2025, Analiza capacității de furnizare de competențe a sistemelor de formare profesională;</w:t>
      </w:r>
      <w:r w:rsidRPr="008107EA">
        <w:rPr>
          <w:rFonts w:ascii="Trebuchet MS" w:eastAsia="Times New Roman" w:hAnsi="Trebuchet MS" w:cs="Times New Roman"/>
          <w:i/>
          <w:lang w:val="ro-RO"/>
        </w:rPr>
        <w:t xml:space="preserve"> </w:t>
      </w:r>
      <w:r w:rsidRPr="00364732">
        <w:rPr>
          <w:rFonts w:ascii="Trebuchet MS" w:eastAsia="Times New Roman" w:hAnsi="Trebuchet MS" w:cs="Tahoma"/>
          <w:i/>
          <w:lang w:val="ro-RO"/>
        </w:rPr>
        <w:t>Mecanisme de tratare a deficitelor și excedentelor de competenţe;</w:t>
      </w:r>
      <w:r w:rsidRPr="008107EA">
        <w:rPr>
          <w:rFonts w:ascii="Trebuchet MS" w:eastAsia="Times New Roman" w:hAnsi="Trebuchet MS" w:cs="Times New Roman"/>
          <w:i/>
          <w:lang w:val="ro-RO"/>
        </w:rPr>
        <w:t xml:space="preserve"> </w:t>
      </w:r>
      <w:r w:rsidRPr="00364732">
        <w:rPr>
          <w:rFonts w:ascii="Trebuchet MS" w:eastAsia="Times New Roman" w:hAnsi="Trebuchet MS" w:cs="Tahoma"/>
          <w:i/>
          <w:lang w:val="ro-RO"/>
        </w:rPr>
        <w:t>Măsuri pentru sprijinirea îmbunătățirii calității și relevanței formării competențelor și</w:t>
      </w:r>
      <w:r w:rsidRPr="008107EA">
        <w:rPr>
          <w:rFonts w:ascii="Trebuchet MS" w:eastAsia="Times New Roman" w:hAnsi="Trebuchet MS" w:cs="Times New Roman"/>
          <w:i/>
          <w:lang w:val="ro-RO"/>
        </w:rPr>
        <w:t xml:space="preserve"> </w:t>
      </w:r>
      <w:r w:rsidRPr="00364732">
        <w:rPr>
          <w:rFonts w:ascii="Trebuchet MS" w:eastAsia="Times New Roman" w:hAnsi="Trebuchet MS" w:cs="Tahoma"/>
          <w:i/>
          <w:lang w:val="ro-RO"/>
        </w:rPr>
        <w:t>Agenda pentru competențe România la orizontul anilor 2025.</w:t>
      </w:r>
    </w:p>
    <w:p w14:paraId="3E282149" w14:textId="7222DFEE" w:rsidR="008107EA" w:rsidRPr="008107EA" w:rsidRDefault="008107EA">
      <w:pPr>
        <w:spacing w:after="120" w:line="276" w:lineRule="auto"/>
        <w:jc w:val="both"/>
        <w:rPr>
          <w:rFonts w:ascii="Trebuchet MS" w:eastAsia="Times New Roman" w:hAnsi="Trebuchet MS" w:cs="Times New Roman"/>
          <w:i/>
          <w:lang w:val="ro-RO"/>
        </w:rPr>
      </w:pPr>
      <w:r w:rsidRPr="008107EA">
        <w:rPr>
          <w:rFonts w:ascii="Trebuchet MS" w:eastAsia="Times New Roman" w:hAnsi="Trebuchet MS" w:cs="Times New Roman"/>
          <w:lang w:val="ro-RO"/>
        </w:rPr>
        <w:t xml:space="preserve">Un alt punct de plecare a fost reprezentat de lecțiile învățate din perioada de implementare a Strategiei Naționale pentru Ocuparea Forței de Muncă (SNOFM) 2014-2020, corelate cu domeniile prioritare de investiții aferente obiectivului de politică 4: </w:t>
      </w:r>
      <w:r w:rsidRPr="008107EA">
        <w:rPr>
          <w:rFonts w:ascii="Trebuchet MS" w:eastAsia="Times New Roman" w:hAnsi="Trebuchet MS" w:cs="Times New Roman"/>
          <w:i/>
          <w:iCs/>
          <w:lang w:val="ro-RO"/>
        </w:rPr>
        <w:t>O Europă mai socială</w:t>
      </w:r>
      <w:r w:rsidRPr="008107EA">
        <w:rPr>
          <w:rFonts w:ascii="Trebuchet MS" w:eastAsia="Times New Roman" w:hAnsi="Trebuchet MS" w:cs="Times New Roman"/>
          <w:lang w:val="ro-RO"/>
        </w:rPr>
        <w:t xml:space="preserve"> și cu condițiile-cadru pentru furnizarea eficientă a politicii de coeziune 2021-2027, cuprinse în Anexa D a </w:t>
      </w:r>
      <w:r w:rsidRPr="008107EA">
        <w:rPr>
          <w:rFonts w:ascii="Trebuchet MS" w:eastAsia="Times New Roman" w:hAnsi="Trebuchet MS" w:cs="Times New Roman"/>
          <w:i/>
          <w:iCs/>
          <w:lang w:val="ro-RO"/>
        </w:rPr>
        <w:t xml:space="preserve">Raportului de țară </w:t>
      </w:r>
      <w:r w:rsidRPr="008107EA">
        <w:rPr>
          <w:rFonts w:ascii="Trebuchet MS" w:eastAsia="Times New Roman" w:hAnsi="Trebuchet MS" w:cs="Times New Roman"/>
          <w:i/>
          <w:lang w:val="ro-RO"/>
        </w:rPr>
        <w:t xml:space="preserve">2019. </w:t>
      </w:r>
      <w:r w:rsidRPr="008107EA">
        <w:rPr>
          <w:rFonts w:ascii="Trebuchet MS" w:eastAsia="Times New Roman" w:hAnsi="Trebuchet MS" w:cs="Times New Roman"/>
          <w:lang w:val="ro-RO"/>
        </w:rPr>
        <w:t xml:space="preserve">Astfel, </w:t>
      </w:r>
      <w:r w:rsidRPr="00364732">
        <w:rPr>
          <w:rFonts w:ascii="Trebuchet MS" w:eastAsia="Times New Roman" w:hAnsi="Trebuchet MS" w:cs="Times New Roman"/>
          <w:iCs/>
          <w:lang w:val="ro-RO"/>
        </w:rPr>
        <w:t>a</w:t>
      </w:r>
      <w:r w:rsidRPr="008107EA">
        <w:rPr>
          <w:rFonts w:ascii="Trebuchet MS" w:eastAsia="Times New Roman" w:hAnsi="Trebuchet MS" w:cs="Times New Roman"/>
          <w:iCs/>
          <w:lang w:val="ro-RO"/>
        </w:rPr>
        <w:t>vând în vedere</w:t>
      </w:r>
      <w:r w:rsidRPr="008107EA">
        <w:rPr>
          <w:rFonts w:ascii="Trebuchet MS" w:eastAsia="Times New Roman" w:hAnsi="Trebuchet MS" w:cs="Times New Roman"/>
          <w:lang w:val="ro-RO"/>
        </w:rPr>
        <w:t xml:space="preserve"> faptul că evaluarea actualei strategii a relevat necesitatea unei abordări viitoare integrate, bazate pe participarea activă, eficientă și coerentă a tuturor factorilor interesați, de la concepere la implementare, și având în vedere contextul pandemic, a apărut ca oportună și necesară crearea unui instrument care să permită consultarea on-line a tuturor membrilor Grupului de lucru extins pentru strategie, chiar din etapele premergătoare elaborării propriu-zise a documentului strategic. Astfel, membrii grupului de lucru au participat la un prim </w:t>
      </w:r>
      <w:r w:rsidRPr="008107EA">
        <w:rPr>
          <w:rFonts w:ascii="Trebuchet MS" w:eastAsia="Times New Roman" w:hAnsi="Trebuchet MS" w:cs="Times New Roman"/>
          <w:lang w:val="ro-RO" w:eastAsia="ja-JP"/>
        </w:rPr>
        <w:t>proces de consultare inițială orientat către colectarea de elemente relevante de fundamentare a obiectivelor /direcțiilor de acțiune ale strategiei, prin completarea unui</w:t>
      </w:r>
      <w:r w:rsidRPr="008107EA">
        <w:rPr>
          <w:rFonts w:ascii="Trebuchet MS" w:eastAsia="Times New Roman" w:hAnsi="Trebuchet MS" w:cs="Times New Roman"/>
          <w:b/>
          <w:bCs/>
          <w:lang w:val="ro-RO" w:eastAsia="ja-JP"/>
        </w:rPr>
        <w:t> </w:t>
      </w:r>
      <w:r w:rsidRPr="008107EA">
        <w:rPr>
          <w:rFonts w:ascii="Trebuchet MS" w:eastAsia="Times New Roman" w:hAnsi="Trebuchet MS" w:cs="Times New Roman"/>
          <w:b/>
          <w:bCs/>
          <w:color w:val="000000"/>
          <w:lang w:val="ro-RO"/>
        </w:rPr>
        <w:t> </w:t>
      </w:r>
      <w:r w:rsidRPr="008107EA">
        <w:rPr>
          <w:rFonts w:ascii="Trebuchet MS" w:eastAsia="Times New Roman" w:hAnsi="Trebuchet MS" w:cs="Times New Roman"/>
          <w:bCs/>
          <w:color w:val="000000"/>
          <w:lang w:val="ro-RO"/>
        </w:rPr>
        <w:t>chestion</w:t>
      </w:r>
      <w:r w:rsidR="00FA4A38">
        <w:rPr>
          <w:rFonts w:ascii="Trebuchet MS" w:eastAsia="Times New Roman" w:hAnsi="Trebuchet MS" w:cs="Times New Roman"/>
          <w:bCs/>
          <w:color w:val="000000"/>
          <w:lang w:val="ro-RO"/>
        </w:rPr>
        <w:t>arul on-line în luna aprilie 2020</w:t>
      </w:r>
      <w:r w:rsidRPr="008107EA">
        <w:rPr>
          <w:rFonts w:ascii="Trebuchet MS" w:eastAsia="Times New Roman" w:hAnsi="Trebuchet MS" w:cs="Times New Roman"/>
          <w:bCs/>
          <w:color w:val="000000"/>
          <w:lang w:val="ro-RO"/>
        </w:rPr>
        <w:t>.</w:t>
      </w:r>
    </w:p>
    <w:p w14:paraId="2491B72D" w14:textId="77777777" w:rsidR="008107EA" w:rsidRPr="008107EA" w:rsidRDefault="008107EA">
      <w:pPr>
        <w:spacing w:after="120" w:line="276" w:lineRule="auto"/>
        <w:jc w:val="both"/>
        <w:rPr>
          <w:rFonts w:ascii="Trebuchet MS" w:eastAsia="Times New Roman" w:hAnsi="Trebuchet MS" w:cs="Times New Roman"/>
          <w:lang w:val="ro-RO"/>
        </w:rPr>
      </w:pPr>
      <w:r w:rsidRPr="008107EA">
        <w:rPr>
          <w:rFonts w:ascii="Trebuchet MS" w:eastAsia="Times New Roman" w:hAnsi="Trebuchet MS" w:cs="Times New Roman"/>
          <w:lang w:val="ro-RO"/>
        </w:rPr>
        <w:t>Ulterior, proiectul de strategie și planul aferent au fost prezentate membrilor</w:t>
      </w:r>
      <w:r>
        <w:rPr>
          <w:rFonts w:ascii="Trebuchet MS" w:eastAsia="Times New Roman" w:hAnsi="Trebuchet MS" w:cs="Times New Roman"/>
          <w:lang w:val="ro-RO"/>
        </w:rPr>
        <w:t xml:space="preserve"> grupului de lucru, iar o</w:t>
      </w:r>
      <w:r w:rsidRPr="008107EA">
        <w:rPr>
          <w:rFonts w:ascii="Trebuchet MS" w:eastAsia="Times New Roman" w:hAnsi="Trebuchet MS" w:cs="Times New Roman"/>
          <w:lang w:val="ro-RO"/>
        </w:rPr>
        <w:t xml:space="preserve">bservațiile </w:t>
      </w:r>
      <w:r>
        <w:rPr>
          <w:rFonts w:ascii="Trebuchet MS" w:eastAsia="Times New Roman" w:hAnsi="Trebuchet MS" w:cs="Times New Roman"/>
          <w:lang w:val="ro-RO"/>
        </w:rPr>
        <w:t>formulate de aceștia</w:t>
      </w:r>
      <w:r w:rsidRPr="008107EA">
        <w:rPr>
          <w:rFonts w:ascii="Trebuchet MS" w:eastAsia="Times New Roman" w:hAnsi="Trebuchet MS" w:cs="Times New Roman"/>
          <w:lang w:val="ro-RO"/>
        </w:rPr>
        <w:t xml:space="preserve"> au fost integrate în forma finală a proiectului de document strategic.</w:t>
      </w:r>
    </w:p>
    <w:p w14:paraId="052D0208" w14:textId="77777777" w:rsidR="008107EA" w:rsidRPr="008107EA" w:rsidRDefault="008107EA">
      <w:pPr>
        <w:spacing w:after="120" w:line="276" w:lineRule="auto"/>
        <w:jc w:val="both"/>
        <w:rPr>
          <w:rFonts w:ascii="Trebuchet MS" w:eastAsia="Times New Roman" w:hAnsi="Trebuchet MS" w:cs="Times New Roman"/>
          <w:i/>
          <w:lang w:val="ro-RO"/>
        </w:rPr>
      </w:pPr>
      <w:r w:rsidRPr="008107EA">
        <w:rPr>
          <w:rFonts w:ascii="Trebuchet MS" w:eastAsia="Times New Roman" w:hAnsi="Trebuchet MS" w:cs="Times New Roman"/>
          <w:lang w:val="ro-RO"/>
        </w:rPr>
        <w:t>Proiectul Strategiei SNOFM 2021-2027 și proiectul Planului de acțiuni pe perioada 2021 - 2027 pentru implementarea Strategiei au fost lansate în dezbatere publică şi postate pe site-ul Ministerului Muncii și Protecției Sociale</w:t>
      </w:r>
      <w:r>
        <w:rPr>
          <w:rFonts w:ascii="Trebuchet MS" w:eastAsia="Times New Roman" w:hAnsi="Trebuchet MS" w:cs="Times New Roman"/>
          <w:lang w:val="ro-RO"/>
        </w:rPr>
        <w:t>.</w:t>
      </w:r>
    </w:p>
    <w:p w14:paraId="2AB3A7BA" w14:textId="77777777" w:rsidR="00155EF1" w:rsidRPr="00ED6D59" w:rsidRDefault="00155EF1" w:rsidP="00CB090F">
      <w:pPr>
        <w:snapToGrid w:val="0"/>
        <w:spacing w:after="120"/>
        <w:jc w:val="both"/>
        <w:rPr>
          <w:rFonts w:ascii="Trebuchet MS" w:eastAsia="MS Mincho" w:hAnsi="Trebuchet MS" w:cs="Times New Roman"/>
          <w:b/>
          <w:lang w:eastAsia="ja-JP"/>
        </w:rPr>
      </w:pPr>
    </w:p>
    <w:p w14:paraId="49365499" w14:textId="77777777" w:rsidR="004042F8" w:rsidRPr="00907C69" w:rsidRDefault="00AD1919" w:rsidP="004042F8">
      <w:pPr>
        <w:spacing w:after="120" w:line="276" w:lineRule="auto"/>
        <w:jc w:val="both"/>
        <w:rPr>
          <w:rFonts w:ascii="Trebuchet MS" w:eastAsia="Times New Roman" w:hAnsi="Trebuchet MS" w:cs="Times New Roman"/>
          <w:b/>
          <w:bCs/>
          <w:lang w:val="ro-RO"/>
        </w:rPr>
      </w:pPr>
      <w:r w:rsidRPr="00ED6D59">
        <w:rPr>
          <w:rFonts w:ascii="Trebuchet MS" w:hAnsi="Trebuchet MS"/>
          <w:b/>
          <w:bCs/>
        </w:rPr>
        <w:t xml:space="preserve">Rezultatele acțiunilor </w:t>
      </w:r>
      <w:r w:rsidR="004042F8" w:rsidRPr="00907C69">
        <w:rPr>
          <w:rFonts w:ascii="Trebuchet MS" w:eastAsia="Times New Roman" w:hAnsi="Trebuchet MS" w:cs="Times New Roman"/>
          <w:b/>
          <w:bCs/>
          <w:lang w:val="ro-RO"/>
        </w:rPr>
        <w:t>SNOFM 2021 – 2027</w:t>
      </w:r>
    </w:p>
    <w:p w14:paraId="44585D1B" w14:textId="77777777" w:rsidR="000301A8" w:rsidRPr="00364732" w:rsidRDefault="000301A8" w:rsidP="00364732">
      <w:pPr>
        <w:spacing w:after="120" w:line="276" w:lineRule="auto"/>
        <w:jc w:val="both"/>
        <w:rPr>
          <w:rFonts w:ascii="Trebuchet MS" w:eastAsia="Times New Roman" w:hAnsi="Trebuchet MS" w:cs="Times New Roman"/>
          <w:b/>
          <w:bCs/>
        </w:rPr>
      </w:pPr>
      <w:r w:rsidRPr="00ED6D59">
        <w:rPr>
          <w:rFonts w:ascii="Trebuchet MS" w:eastAsia="Calibri" w:hAnsi="Trebuchet MS"/>
        </w:rPr>
        <w:t xml:space="preserve">Principalele rezultate vizate a fi obţinute prin implementarea </w:t>
      </w:r>
      <w:r w:rsidR="004042F8" w:rsidRPr="00907C69">
        <w:rPr>
          <w:rFonts w:ascii="Trebuchet MS" w:eastAsia="Times New Roman" w:hAnsi="Trebuchet MS" w:cs="Times New Roman"/>
          <w:b/>
          <w:bCs/>
          <w:lang w:val="ro-RO"/>
        </w:rPr>
        <w:t>SNOFM 2021 – 202</w:t>
      </w:r>
      <w:r w:rsidR="004042F8">
        <w:rPr>
          <w:rFonts w:ascii="Trebuchet MS" w:eastAsia="Times New Roman" w:hAnsi="Trebuchet MS" w:cs="Times New Roman"/>
          <w:b/>
          <w:bCs/>
          <w:lang w:val="ro-RO"/>
        </w:rPr>
        <w:t>7</w:t>
      </w:r>
      <w:r w:rsidRPr="00ED6D59">
        <w:rPr>
          <w:rFonts w:ascii="Trebuchet MS" w:eastAsia="Calibri" w:hAnsi="Trebuchet MS"/>
        </w:rPr>
        <w:t xml:space="preserve"> sunt următoarele:</w:t>
      </w:r>
    </w:p>
    <w:p w14:paraId="0CF8A164" w14:textId="77777777" w:rsidR="000301A8" w:rsidRPr="00ED6D59" w:rsidRDefault="000301A8" w:rsidP="000301A8">
      <w:pPr>
        <w:pStyle w:val="ListParagraph"/>
        <w:numPr>
          <w:ilvl w:val="0"/>
          <w:numId w:val="36"/>
        </w:numPr>
        <w:spacing w:after="120"/>
        <w:jc w:val="both"/>
        <w:rPr>
          <w:rFonts w:ascii="Trebuchet MS" w:eastAsia="Calibri" w:hAnsi="Trebuchet MS"/>
        </w:rPr>
      </w:pPr>
      <w:r w:rsidRPr="00ED6D59">
        <w:rPr>
          <w:rFonts w:ascii="Trebuchet MS" w:eastAsia="Calibri" w:hAnsi="Trebuchet MS"/>
        </w:rPr>
        <w:t>îmbunătățirea sistemului de elaborare a politicilor publice în domeniul ocupării și formării profesionale prin implementarea unui mecanism de colectare sistematică a informațiilor din piața muncii, de anticipare și prognozare a nevoii de competențe</w:t>
      </w:r>
      <w:r w:rsidR="00AD1919" w:rsidRPr="00ED6D59">
        <w:rPr>
          <w:rFonts w:ascii="Trebuchet MS" w:eastAsia="Calibri" w:hAnsi="Trebuchet MS"/>
        </w:rPr>
        <w:t xml:space="preserve"> </w:t>
      </w:r>
      <w:r w:rsidRPr="00ED6D59">
        <w:rPr>
          <w:rFonts w:ascii="Trebuchet MS" w:eastAsia="Calibri" w:hAnsi="Trebuchet MS"/>
        </w:rPr>
        <w:t xml:space="preserve">pe sectoare de activitate, în profil regional și după mediu rezidențial, de evaluare, monitorizare și revizuire a măsurilor implementate; </w:t>
      </w:r>
    </w:p>
    <w:p w14:paraId="39541EDE" w14:textId="77777777" w:rsidR="000301A8" w:rsidRPr="00ED6D59" w:rsidRDefault="000301A8" w:rsidP="000301A8">
      <w:pPr>
        <w:pStyle w:val="ListParagraph"/>
        <w:numPr>
          <w:ilvl w:val="0"/>
          <w:numId w:val="36"/>
        </w:numPr>
        <w:spacing w:after="120"/>
        <w:jc w:val="both"/>
        <w:rPr>
          <w:rFonts w:ascii="Trebuchet MS" w:hAnsi="Trebuchet MS"/>
        </w:rPr>
      </w:pPr>
      <w:r w:rsidRPr="00ED6D59">
        <w:rPr>
          <w:rFonts w:ascii="Trebuchet MS" w:eastAsia="Calibri" w:hAnsi="Trebuchet MS"/>
        </w:rPr>
        <w:t xml:space="preserve">reducerea deficitului de forță de muncă, prin stimularea potențialului de ocupare a </w:t>
      </w:r>
      <w:r w:rsidRPr="00ED6D59">
        <w:rPr>
          <w:rFonts w:ascii="Trebuchet MS" w:hAnsi="Trebuchet MS"/>
          <w:bCs/>
        </w:rPr>
        <w:t xml:space="preserve">forței de muncă disponibile, ca răspuns la provocările pe termen mediu și lung determinate de declinul demografic și </w:t>
      </w:r>
      <w:r w:rsidR="00AD1919" w:rsidRPr="00ED6D59">
        <w:rPr>
          <w:rFonts w:ascii="Trebuchet MS" w:hAnsi="Trebuchet MS"/>
          <w:bCs/>
        </w:rPr>
        <w:t xml:space="preserve">de </w:t>
      </w:r>
      <w:r w:rsidRPr="00ED6D59">
        <w:rPr>
          <w:rFonts w:ascii="Trebuchet MS" w:hAnsi="Trebuchet MS"/>
          <w:bCs/>
        </w:rPr>
        <w:t>migrație;</w:t>
      </w:r>
    </w:p>
    <w:p w14:paraId="6B31048F" w14:textId="77777777" w:rsidR="000301A8" w:rsidRPr="00ED6D59" w:rsidRDefault="000301A8" w:rsidP="00AD1919">
      <w:pPr>
        <w:pStyle w:val="ListParagraph"/>
        <w:numPr>
          <w:ilvl w:val="0"/>
          <w:numId w:val="36"/>
        </w:numPr>
        <w:spacing w:after="120"/>
        <w:jc w:val="both"/>
        <w:rPr>
          <w:rFonts w:ascii="Trebuchet MS" w:hAnsi="Trebuchet MS"/>
        </w:rPr>
      </w:pPr>
      <w:r w:rsidRPr="00ED6D59">
        <w:rPr>
          <w:rFonts w:ascii="Trebuchet MS" w:eastAsia="Calibri" w:hAnsi="Trebuchet MS"/>
        </w:rPr>
        <w:t xml:space="preserve">îmbunătățirea accesului la ocupare al persoanelor din cadrul grupurilor dezavantajate - </w:t>
      </w:r>
      <w:r w:rsidRPr="00ED6D59">
        <w:rPr>
          <w:rFonts w:ascii="Trebuchet MS" w:hAnsi="Trebuchet MS"/>
          <w:bCs/>
          <w:lang w:eastAsia="zh-TW"/>
        </w:rPr>
        <w:t xml:space="preserve">persoane inactive, șomeri, inclusiv șomeri de lungă durată, tineri, inclusiv NEETs, femei, </w:t>
      </w:r>
      <w:r w:rsidR="00AD1919" w:rsidRPr="00ED6D59">
        <w:rPr>
          <w:rFonts w:ascii="Trebuchet MS" w:hAnsi="Trebuchet MS"/>
          <w:bCs/>
        </w:rPr>
        <w:t>persoane care au calitatea de unici întreținători a familiilor monoparentale și/sau persoane care au copii mai mici de 12 ani,</w:t>
      </w:r>
      <w:r w:rsidRPr="00ED6D59">
        <w:rPr>
          <w:rFonts w:ascii="Trebuchet MS" w:hAnsi="Trebuchet MS"/>
          <w:bCs/>
          <w:lang w:eastAsia="zh-TW"/>
        </w:rPr>
        <w:t>persoane cu dizabilități, persoane din zone rurale, persoane eliberate din detenție, tineri postinstituționalizați etc.</w:t>
      </w:r>
      <w:r w:rsidRPr="00ED6D59">
        <w:rPr>
          <w:rFonts w:ascii="Trebuchet MS" w:eastAsia="Calibri" w:hAnsi="Trebuchet MS"/>
        </w:rPr>
        <w:t>, prin reducere/eliminarea barierelor</w:t>
      </w:r>
      <w:r w:rsidR="00AD1919" w:rsidRPr="00ED6D59">
        <w:rPr>
          <w:rFonts w:ascii="Trebuchet MS" w:eastAsia="Calibri" w:hAnsi="Trebuchet MS"/>
        </w:rPr>
        <w:t xml:space="preserve"> </w:t>
      </w:r>
      <w:r w:rsidRPr="00ED6D59">
        <w:rPr>
          <w:rFonts w:ascii="Trebuchet MS" w:hAnsi="Trebuchet MS"/>
          <w:bCs/>
          <w:lang w:eastAsia="zh-TW"/>
        </w:rPr>
        <w:t>care le împiedică să intre sau să revină pe piața muncii</w:t>
      </w:r>
      <w:r w:rsidRPr="00ED6D59">
        <w:rPr>
          <w:rFonts w:ascii="Trebuchet MS" w:eastAsia="Calibri" w:hAnsi="Trebuchet MS"/>
        </w:rPr>
        <w:t>, respectiv prin îmbunătățirea</w:t>
      </w:r>
      <w:r w:rsidR="00AD1919" w:rsidRPr="00ED6D59">
        <w:rPr>
          <w:rFonts w:ascii="Trebuchet MS" w:eastAsia="Calibri" w:hAnsi="Trebuchet MS"/>
        </w:rPr>
        <w:t xml:space="preserve"> </w:t>
      </w:r>
      <w:r w:rsidRPr="00ED6D59">
        <w:rPr>
          <w:rFonts w:ascii="Trebuchet MS" w:eastAsia="Calibri" w:hAnsi="Trebuchet MS"/>
        </w:rPr>
        <w:t>angajabilității acestora;</w:t>
      </w:r>
    </w:p>
    <w:p w14:paraId="5288E0F4" w14:textId="77777777" w:rsidR="000301A8" w:rsidRPr="00ED6D59" w:rsidRDefault="000301A8" w:rsidP="000301A8">
      <w:pPr>
        <w:pStyle w:val="ListParagraph"/>
        <w:numPr>
          <w:ilvl w:val="0"/>
          <w:numId w:val="36"/>
        </w:numPr>
        <w:spacing w:after="120"/>
        <w:jc w:val="both"/>
        <w:rPr>
          <w:rFonts w:ascii="Trebuchet MS" w:hAnsi="Trebuchet MS"/>
          <w:bCs/>
          <w:lang w:eastAsia="zh-TW"/>
        </w:rPr>
      </w:pPr>
      <w:r w:rsidRPr="00ED6D59">
        <w:rPr>
          <w:rFonts w:ascii="Trebuchet MS" w:eastAsia="Calibri" w:hAnsi="Trebuchet MS"/>
        </w:rPr>
        <w:lastRenderedPageBreak/>
        <w:t xml:space="preserve">sporirea </w:t>
      </w:r>
      <w:r w:rsidRPr="00ED6D59">
        <w:rPr>
          <w:rFonts w:ascii="Trebuchet MS" w:hAnsi="Trebuchet MS"/>
          <w:bCs/>
          <w:lang w:eastAsia="zh-TW"/>
        </w:rPr>
        <w:t>focusului intervențiilor de stimulare a ocupării, corelat cu creșterea nivelului de adaptaptabilitatea acestora,</w:t>
      </w:r>
      <w:r w:rsidR="00AD1919" w:rsidRPr="00ED6D59">
        <w:rPr>
          <w:rFonts w:ascii="Trebuchet MS" w:hAnsi="Trebuchet MS"/>
          <w:bCs/>
          <w:lang w:eastAsia="zh-TW"/>
        </w:rPr>
        <w:t xml:space="preserve"> </w:t>
      </w:r>
      <w:r w:rsidRPr="00ED6D59">
        <w:rPr>
          <w:rFonts w:ascii="Trebuchet MS" w:hAnsi="Trebuchet MS"/>
          <w:bCs/>
          <w:lang w:eastAsia="zh-TW"/>
        </w:rPr>
        <w:t>atât la nevoile diferitelor grupuri, cât și la cele individuale, prin implementarea de instrumente adecvate, bazate pe intervenții mai apro</w:t>
      </w:r>
      <w:r w:rsidR="00AD1919" w:rsidRPr="00ED6D59">
        <w:rPr>
          <w:rFonts w:ascii="Trebuchet MS" w:hAnsi="Trebuchet MS"/>
          <w:bCs/>
          <w:lang w:eastAsia="zh-TW"/>
        </w:rPr>
        <w:t>a</w:t>
      </w:r>
      <w:r w:rsidRPr="00ED6D59">
        <w:rPr>
          <w:rFonts w:ascii="Trebuchet MS" w:hAnsi="Trebuchet MS"/>
          <w:bCs/>
          <w:lang w:eastAsia="zh-TW"/>
        </w:rPr>
        <w:t xml:space="preserve">pe de beneficiari, </w:t>
      </w:r>
      <w:r w:rsidRPr="00ED6D59">
        <w:rPr>
          <w:rFonts w:ascii="Trebuchet MS" w:hAnsi="Trebuchet MS"/>
          <w:bCs/>
        </w:rPr>
        <w:t>prin crearea de echipe mobile mixte,</w:t>
      </w:r>
      <w:r w:rsidR="00AD1919" w:rsidRPr="00ED6D59">
        <w:rPr>
          <w:rFonts w:ascii="Trebuchet MS" w:hAnsi="Trebuchet MS"/>
          <w:bCs/>
        </w:rPr>
        <w:t xml:space="preserve"> </w:t>
      </w:r>
      <w:r w:rsidRPr="00ED6D59">
        <w:rPr>
          <w:rFonts w:ascii="Trebuchet MS" w:hAnsi="Trebuchet MS"/>
        </w:rPr>
        <w:t>stabilirea de profiluri ale persoanelor aflate în căutarea unui loc de muncă şi evaluarea nevoilor acestora, inclusiv în ceea ce privește parcursurile antreprenoriale, pregătirea de</w:t>
      </w:r>
      <w:r w:rsidR="00AD1919" w:rsidRPr="00ED6D59">
        <w:rPr>
          <w:rFonts w:ascii="Trebuchet MS" w:hAnsi="Trebuchet MS"/>
        </w:rPr>
        <w:t xml:space="preserve"> </w:t>
      </w:r>
      <w:r w:rsidRPr="00ED6D59">
        <w:rPr>
          <w:rFonts w:ascii="Trebuchet MS" w:hAnsi="Trebuchet MS"/>
          <w:bCs/>
          <w:lang w:eastAsia="zh-TW"/>
        </w:rPr>
        <w:t>pachete prestabilite de măsuri dedicate fiecărei categorii de persoane dezavantajate</w:t>
      </w:r>
      <w:r w:rsidR="00AD1919" w:rsidRPr="00ED6D59">
        <w:rPr>
          <w:rFonts w:ascii="Trebuchet MS" w:hAnsi="Trebuchet MS"/>
          <w:bCs/>
          <w:lang w:eastAsia="zh-TW"/>
        </w:rPr>
        <w:t xml:space="preserve"> </w:t>
      </w:r>
      <w:r w:rsidRPr="00ED6D59">
        <w:rPr>
          <w:rFonts w:ascii="Trebuchet MS" w:hAnsi="Trebuchet MS"/>
          <w:bCs/>
          <w:lang w:eastAsia="zh-TW"/>
        </w:rPr>
        <w:t>și implementarea managementului de caz;</w:t>
      </w:r>
    </w:p>
    <w:p w14:paraId="682AC5FB" w14:textId="77777777" w:rsidR="000301A8" w:rsidRPr="00ED6D59" w:rsidRDefault="000301A8" w:rsidP="000301A8">
      <w:pPr>
        <w:pStyle w:val="ListParagraph"/>
        <w:numPr>
          <w:ilvl w:val="0"/>
          <w:numId w:val="36"/>
        </w:numPr>
        <w:spacing w:after="120"/>
        <w:jc w:val="both"/>
        <w:rPr>
          <w:rFonts w:ascii="Trebuchet MS" w:hAnsi="Trebuchet MS"/>
          <w:bCs/>
          <w:lang w:eastAsia="zh-TW"/>
        </w:rPr>
      </w:pPr>
      <w:r w:rsidRPr="00ED6D59">
        <w:rPr>
          <w:rFonts w:ascii="Trebuchet MS" w:hAnsi="Trebuchet MS"/>
          <w:bCs/>
          <w:lang w:eastAsia="zh-TW"/>
        </w:rPr>
        <w:t>creșterea relevanței și calității intervențiilor de formare profesională, prin punerea în aplicare a unor măsuri bazate pe anticiparea nevoilor de competențe, cu luarea</w:t>
      </w:r>
      <w:r w:rsidR="00AD1919" w:rsidRPr="00ED6D59">
        <w:rPr>
          <w:rFonts w:ascii="Trebuchet MS" w:hAnsi="Trebuchet MS"/>
          <w:bCs/>
          <w:lang w:eastAsia="zh-TW"/>
        </w:rPr>
        <w:t xml:space="preserve"> în </w:t>
      </w:r>
      <w:r w:rsidRPr="00ED6D59">
        <w:rPr>
          <w:rFonts w:ascii="Trebuchet MS" w:hAnsi="Trebuchet MS"/>
          <w:bCs/>
          <w:lang w:eastAsia="zh-TW"/>
        </w:rPr>
        <w:t>considerare a potențialelor transformări ale pieței muncii, determinate de fenomene precum: globalizarea, dezvoltarea tehnologică și tranziția la economia digitală;</w:t>
      </w:r>
    </w:p>
    <w:p w14:paraId="4BFA2A1D" w14:textId="77777777" w:rsidR="000301A8" w:rsidRPr="00ED6D59" w:rsidRDefault="000301A8" w:rsidP="000301A8">
      <w:pPr>
        <w:pStyle w:val="ListParagraph"/>
        <w:numPr>
          <w:ilvl w:val="0"/>
          <w:numId w:val="36"/>
        </w:numPr>
        <w:spacing w:after="120"/>
        <w:jc w:val="both"/>
        <w:rPr>
          <w:rFonts w:ascii="Trebuchet MS" w:hAnsi="Trebuchet MS"/>
          <w:bCs/>
          <w:lang w:eastAsia="zh-TW"/>
        </w:rPr>
      </w:pPr>
      <w:r w:rsidRPr="00ED6D59">
        <w:rPr>
          <w:rFonts w:ascii="Trebuchet MS" w:hAnsi="Trebuchet MS"/>
          <w:bCs/>
          <w:lang w:eastAsia="zh-TW"/>
        </w:rPr>
        <w:t>eficientizarea măsurilor de activare a categoriilor sociale dezavantajate pe piața muncii prin evaluarea și monitorizarea atentă și constantă a nevoilor acestora în raport cu</w:t>
      </w:r>
      <w:r w:rsidR="00AD1919" w:rsidRPr="00ED6D59">
        <w:rPr>
          <w:rFonts w:ascii="Trebuchet MS" w:hAnsi="Trebuchet MS"/>
          <w:bCs/>
          <w:lang w:eastAsia="zh-TW"/>
        </w:rPr>
        <w:t xml:space="preserve"> </w:t>
      </w:r>
      <w:r w:rsidRPr="00ED6D59">
        <w:rPr>
          <w:rFonts w:ascii="Trebuchet MS" w:hAnsi="Trebuchet MS"/>
          <w:bCs/>
          <w:lang w:eastAsia="zh-TW"/>
        </w:rPr>
        <w:t>provocările pieței muncii;</w:t>
      </w:r>
    </w:p>
    <w:p w14:paraId="572E8502" w14:textId="77777777" w:rsidR="000301A8" w:rsidRPr="00ED6D59" w:rsidRDefault="000301A8" w:rsidP="00AD1919">
      <w:pPr>
        <w:pStyle w:val="ListParagraph"/>
        <w:numPr>
          <w:ilvl w:val="0"/>
          <w:numId w:val="36"/>
        </w:numPr>
        <w:spacing w:after="120"/>
        <w:jc w:val="both"/>
        <w:rPr>
          <w:rFonts w:ascii="Trebuchet MS" w:hAnsi="Trebuchet MS"/>
          <w:bCs/>
          <w:lang w:eastAsia="zh-TW"/>
        </w:rPr>
      </w:pPr>
      <w:r w:rsidRPr="00ED6D59">
        <w:rPr>
          <w:rFonts w:ascii="Trebuchet MS" w:hAnsi="Trebuchet MS"/>
          <w:bCs/>
          <w:lang w:eastAsia="zh-TW"/>
        </w:rPr>
        <w:t>sporirea gradului de acoperire, a diversității și a calității serviciilor de ocupare prin crearea unor parteneriate între instiuțiile/autoritățile publice responsabile, mediul privat, organizaţii</w:t>
      </w:r>
      <w:r w:rsidR="00AD1919" w:rsidRPr="00ED6D59">
        <w:rPr>
          <w:rFonts w:ascii="Trebuchet MS" w:hAnsi="Trebuchet MS"/>
          <w:bCs/>
          <w:lang w:eastAsia="zh-TW"/>
        </w:rPr>
        <w:t>le</w:t>
      </w:r>
      <w:r w:rsidRPr="00ED6D59">
        <w:rPr>
          <w:rFonts w:ascii="Trebuchet MS" w:hAnsi="Trebuchet MS"/>
          <w:bCs/>
          <w:lang w:eastAsia="zh-TW"/>
        </w:rPr>
        <w:t xml:space="preserve"> non</w:t>
      </w:r>
      <w:r w:rsidR="00AD1919" w:rsidRPr="00ED6D59">
        <w:rPr>
          <w:rFonts w:ascii="Trebuchet MS" w:hAnsi="Trebuchet MS"/>
          <w:bCs/>
          <w:lang w:eastAsia="zh-TW"/>
        </w:rPr>
        <w:t>-</w:t>
      </w:r>
      <w:r w:rsidRPr="00ED6D59">
        <w:rPr>
          <w:rFonts w:ascii="Trebuchet MS" w:hAnsi="Trebuchet MS"/>
          <w:bCs/>
          <w:lang w:eastAsia="zh-TW"/>
        </w:rPr>
        <w:t>guvernamentale</w:t>
      </w:r>
      <w:r w:rsidR="00AD1919" w:rsidRPr="00ED6D59">
        <w:rPr>
          <w:rFonts w:ascii="Trebuchet MS" w:hAnsi="Trebuchet MS"/>
          <w:bCs/>
          <w:lang w:eastAsia="zh-TW"/>
        </w:rPr>
        <w:t xml:space="preserve"> </w:t>
      </w:r>
      <w:r w:rsidRPr="00ED6D59">
        <w:rPr>
          <w:rFonts w:ascii="Trebuchet MS" w:hAnsi="Trebuchet MS"/>
          <w:bCs/>
          <w:lang w:eastAsia="zh-TW"/>
        </w:rPr>
        <w:t>relevante, inclusiv entități</w:t>
      </w:r>
      <w:r w:rsidR="00AD1919" w:rsidRPr="00ED6D59">
        <w:rPr>
          <w:rFonts w:ascii="Trebuchet MS" w:hAnsi="Trebuchet MS"/>
          <w:bCs/>
          <w:lang w:eastAsia="zh-TW"/>
        </w:rPr>
        <w:t>le</w:t>
      </w:r>
      <w:r w:rsidRPr="00ED6D59">
        <w:rPr>
          <w:rFonts w:ascii="Trebuchet MS" w:hAnsi="Trebuchet MS"/>
          <w:bCs/>
          <w:lang w:eastAsia="zh-TW"/>
        </w:rPr>
        <w:t xml:space="preserve"> de economie socială și partenerii sociali, bazate pe o colaborare intens-participativă, precum și prin stimularea furnizorilor de servicii de ocupare acreditați și a întreprinderilor sociale de inserție, în condiții de sustenabilitate;</w:t>
      </w:r>
    </w:p>
    <w:p w14:paraId="2EB17BD6" w14:textId="2F94B780" w:rsidR="000301A8" w:rsidRPr="00ED6D59" w:rsidRDefault="000301A8" w:rsidP="000301A8">
      <w:pPr>
        <w:pStyle w:val="ListParagraph"/>
        <w:numPr>
          <w:ilvl w:val="0"/>
          <w:numId w:val="36"/>
        </w:numPr>
        <w:spacing w:after="120"/>
        <w:jc w:val="both"/>
        <w:rPr>
          <w:rFonts w:ascii="Trebuchet MS" w:hAnsi="Trebuchet MS"/>
          <w:bCs/>
          <w:lang w:eastAsia="zh-TW"/>
        </w:rPr>
      </w:pPr>
      <w:r w:rsidRPr="00ED6D59">
        <w:rPr>
          <w:rFonts w:ascii="Trebuchet MS" w:hAnsi="Trebuchet MS"/>
          <w:bCs/>
          <w:lang w:eastAsia="zh-TW"/>
        </w:rPr>
        <w:t xml:space="preserve">debirocratizarea, eficientizarea și flexibilizarea activității </w:t>
      </w:r>
      <w:r w:rsidR="003A41B1">
        <w:rPr>
          <w:rFonts w:ascii="Trebuchet MS" w:hAnsi="Trebuchet MS"/>
          <w:bCs/>
          <w:lang w:eastAsia="zh-TW"/>
        </w:rPr>
        <w:t xml:space="preserve">serviciului public de ocupare </w:t>
      </w:r>
      <w:r w:rsidRPr="00ED6D59">
        <w:rPr>
          <w:rFonts w:ascii="Trebuchet MS" w:hAnsi="Trebuchet MS"/>
          <w:bCs/>
          <w:lang w:eastAsia="zh-TW"/>
        </w:rPr>
        <w:t>, prin implementarea unor instrumente digitale moderne și prin regândirea procedurilor de lucru, așa încât să se asigure interacțiunea</w:t>
      </w:r>
      <w:r w:rsidR="00795881">
        <w:rPr>
          <w:rFonts w:ascii="Trebuchet MS" w:hAnsi="Trebuchet MS"/>
          <w:bCs/>
          <w:lang w:eastAsia="zh-TW"/>
        </w:rPr>
        <w:t xml:space="preserve"> </w:t>
      </w:r>
      <w:r w:rsidRPr="00ED6D59">
        <w:rPr>
          <w:rFonts w:ascii="Trebuchet MS" w:hAnsi="Trebuchet MS"/>
          <w:bCs/>
          <w:lang w:eastAsia="zh-TW"/>
        </w:rPr>
        <w:t>facilă și rapidă atât cu angajatorii, cât și cu persoanele aflate în căutarea unui loc de muncă, cu focus pe mediere;</w:t>
      </w:r>
    </w:p>
    <w:p w14:paraId="69E89FF9" w14:textId="77777777" w:rsidR="000301A8" w:rsidRPr="00ED6D59" w:rsidRDefault="000301A8" w:rsidP="000301A8">
      <w:pPr>
        <w:pStyle w:val="ListParagraph"/>
        <w:numPr>
          <w:ilvl w:val="0"/>
          <w:numId w:val="36"/>
        </w:numPr>
        <w:spacing w:after="120"/>
        <w:jc w:val="both"/>
        <w:rPr>
          <w:rFonts w:ascii="Trebuchet MS" w:hAnsi="Trebuchet MS"/>
          <w:bCs/>
          <w:lang w:eastAsia="zh-TW"/>
        </w:rPr>
      </w:pPr>
      <w:r w:rsidRPr="00ED6D59">
        <w:rPr>
          <w:rFonts w:ascii="Trebuchet MS" w:hAnsi="Trebuchet MS"/>
          <w:bCs/>
          <w:lang w:eastAsia="zh-TW"/>
        </w:rPr>
        <w:t xml:space="preserve">îmbunătățirea ocupării tinerilor NEETs prin implementarea de măsuri de tipul </w:t>
      </w:r>
      <w:r w:rsidRPr="00ED6D59">
        <w:rPr>
          <w:rFonts w:ascii="Trebuchet MS" w:hAnsi="Trebuchet MS"/>
          <w:bCs/>
          <w:i/>
          <w:lang w:eastAsia="zh-TW"/>
        </w:rPr>
        <w:t>Garanției pentru tineret consolidate</w:t>
      </w:r>
      <w:r w:rsidRPr="00ED6D59">
        <w:rPr>
          <w:rFonts w:ascii="Trebuchet MS" w:hAnsi="Trebuchet MS"/>
          <w:bCs/>
          <w:lang w:eastAsia="zh-TW"/>
        </w:rPr>
        <w:t>, structurate în patru faze, respectiv cartografierea, informarea, pregătirea și oferta propriu-zisă și organizate în conformitate cu circumstanțele naționale, regionale și locale, acordând atenție perspectivei de gen și diversității tinerilor care sunt vizați de aceste scheme;</w:t>
      </w:r>
    </w:p>
    <w:p w14:paraId="1C4E0E7E" w14:textId="77777777" w:rsidR="000301A8" w:rsidRPr="00ED6D59" w:rsidRDefault="000301A8" w:rsidP="000301A8">
      <w:pPr>
        <w:pStyle w:val="ListParagraph"/>
        <w:numPr>
          <w:ilvl w:val="0"/>
          <w:numId w:val="36"/>
        </w:numPr>
        <w:spacing w:after="120"/>
        <w:jc w:val="both"/>
        <w:rPr>
          <w:rFonts w:ascii="Trebuchet MS" w:hAnsi="Trebuchet MS"/>
          <w:bCs/>
          <w:lang w:eastAsia="zh-TW"/>
        </w:rPr>
      </w:pPr>
      <w:r w:rsidRPr="00ED6D59">
        <w:rPr>
          <w:rFonts w:ascii="Trebuchet MS" w:hAnsi="Trebuchet MS"/>
          <w:bCs/>
          <w:lang w:eastAsia="zh-TW"/>
        </w:rPr>
        <w:t>întărirea rolului economiei sociale în ceea ce privește ocuparea persoanelor dezavantajate, prin implementarea unor măsuri care să sprijine inclusiv procesul de integrare socio-profesională a acestora în cadrul întreprinderilor sociale de inserție;</w:t>
      </w:r>
    </w:p>
    <w:p w14:paraId="798EB4FD" w14:textId="77777777" w:rsidR="000301A8" w:rsidRPr="00ED6D59" w:rsidRDefault="000301A8" w:rsidP="000301A8">
      <w:pPr>
        <w:pStyle w:val="ListParagraph"/>
        <w:numPr>
          <w:ilvl w:val="0"/>
          <w:numId w:val="36"/>
        </w:numPr>
        <w:spacing w:after="120"/>
        <w:jc w:val="both"/>
        <w:rPr>
          <w:rFonts w:ascii="Trebuchet MS" w:hAnsi="Trebuchet MS"/>
          <w:bCs/>
          <w:lang w:eastAsia="zh-TW"/>
        </w:rPr>
      </w:pPr>
      <w:r w:rsidRPr="00ED6D59">
        <w:rPr>
          <w:rFonts w:ascii="Trebuchet MS" w:hAnsi="Trebuchet MS"/>
          <w:bCs/>
          <w:lang w:eastAsia="zh-TW"/>
        </w:rPr>
        <w:t>creșterea vizibilității sectorului ecomomiei sociale pentru o mai mare recunoaștere din partea factorilor interesați din mediul public sau privat, la nivel național sau european</w:t>
      </w:r>
      <w:r w:rsidR="00155EF1" w:rsidRPr="00ED6D59">
        <w:rPr>
          <w:rFonts w:ascii="Trebuchet MS" w:hAnsi="Trebuchet MS"/>
          <w:bCs/>
          <w:lang w:eastAsia="zh-TW"/>
        </w:rPr>
        <w:t>,</w:t>
      </w:r>
      <w:r w:rsidRPr="00ED6D59">
        <w:rPr>
          <w:rFonts w:ascii="Trebuchet MS" w:hAnsi="Trebuchet MS"/>
          <w:bCs/>
          <w:lang w:eastAsia="zh-TW"/>
        </w:rPr>
        <w:t xml:space="preserve"> prin </w:t>
      </w:r>
      <w:r w:rsidRPr="00ED6D59">
        <w:rPr>
          <w:rFonts w:ascii="Trebuchet MS" w:hAnsi="Trebuchet MS"/>
          <w:bCs/>
        </w:rPr>
        <w:t>dezvoltarea unor instrumente și structuri colaborative/participative, cu rol de monitorizare, evaluare</w:t>
      </w:r>
      <w:r w:rsidR="00155EF1" w:rsidRPr="00ED6D59">
        <w:rPr>
          <w:rFonts w:ascii="Trebuchet MS" w:hAnsi="Trebuchet MS"/>
          <w:bCs/>
        </w:rPr>
        <w:t xml:space="preserve">, </w:t>
      </w:r>
      <w:r w:rsidRPr="00ED6D59">
        <w:rPr>
          <w:rFonts w:ascii="Trebuchet MS" w:hAnsi="Trebuchet MS"/>
          <w:bCs/>
        </w:rPr>
        <w:t>promovare, sensibilizare, conștientizare,</w:t>
      </w:r>
      <w:r w:rsidR="00155EF1" w:rsidRPr="00ED6D59">
        <w:rPr>
          <w:rFonts w:ascii="Trebuchet MS" w:hAnsi="Trebuchet MS"/>
          <w:bCs/>
        </w:rPr>
        <w:t xml:space="preserve"> </w:t>
      </w:r>
      <w:r w:rsidRPr="00ED6D59">
        <w:rPr>
          <w:rFonts w:ascii="Trebuchet MS" w:hAnsi="Trebuchet MS"/>
          <w:bCs/>
        </w:rPr>
        <w:t>sprijinire</w:t>
      </w:r>
      <w:r w:rsidR="00155EF1" w:rsidRPr="00ED6D59">
        <w:rPr>
          <w:rFonts w:ascii="Trebuchet MS" w:hAnsi="Trebuchet MS"/>
          <w:bCs/>
        </w:rPr>
        <w:t xml:space="preserve"> </w:t>
      </w:r>
      <w:r w:rsidRPr="00ED6D59">
        <w:rPr>
          <w:rFonts w:ascii="Trebuchet MS" w:hAnsi="Trebuchet MS"/>
          <w:bCs/>
        </w:rPr>
        <w:t>din punct de vedere organizațional și tehnic a entităților din acest sector;</w:t>
      </w:r>
    </w:p>
    <w:p w14:paraId="72C2371B" w14:textId="77777777" w:rsidR="000301A8" w:rsidRPr="00ED6D59" w:rsidRDefault="000301A8" w:rsidP="000301A8">
      <w:pPr>
        <w:pStyle w:val="ListParagraph"/>
        <w:numPr>
          <w:ilvl w:val="0"/>
          <w:numId w:val="36"/>
        </w:numPr>
        <w:spacing w:after="120"/>
        <w:jc w:val="both"/>
        <w:rPr>
          <w:rFonts w:ascii="Trebuchet MS" w:hAnsi="Trebuchet MS"/>
          <w:bCs/>
          <w:lang w:eastAsia="zh-TW"/>
        </w:rPr>
      </w:pPr>
      <w:r w:rsidRPr="00ED6D59">
        <w:rPr>
          <w:rFonts w:ascii="Trebuchet MS" w:hAnsi="Trebuchet MS"/>
          <w:bCs/>
          <w:lang w:eastAsia="zh-TW"/>
        </w:rPr>
        <w:t>o mai bună valorificare a potențialului antreprenorial, în special</w:t>
      </w:r>
      <w:r w:rsidR="00155EF1" w:rsidRPr="00ED6D59">
        <w:rPr>
          <w:rFonts w:ascii="Trebuchet MS" w:hAnsi="Trebuchet MS"/>
          <w:bCs/>
          <w:lang w:eastAsia="zh-TW"/>
        </w:rPr>
        <w:t xml:space="preserve"> </w:t>
      </w:r>
      <w:r w:rsidRPr="00ED6D59">
        <w:rPr>
          <w:rFonts w:ascii="Trebuchet MS" w:hAnsi="Trebuchet MS"/>
          <w:bCs/>
          <w:lang w:eastAsia="zh-TW"/>
        </w:rPr>
        <w:t>al persoanelor subreprezentate sau dezavantajate în ecosistemul antreprenorial din România,</w:t>
      </w:r>
      <w:r w:rsidR="00155EF1" w:rsidRPr="00ED6D59">
        <w:rPr>
          <w:rFonts w:ascii="Trebuchet MS" w:hAnsi="Trebuchet MS"/>
          <w:bCs/>
          <w:lang w:eastAsia="zh-TW"/>
        </w:rPr>
        <w:t xml:space="preserve"> </w:t>
      </w:r>
      <w:r w:rsidRPr="00ED6D59">
        <w:rPr>
          <w:rFonts w:ascii="Trebuchet MS" w:hAnsi="Trebuchet MS"/>
          <w:bCs/>
          <w:lang w:eastAsia="zh-TW"/>
        </w:rPr>
        <w:t xml:space="preserve">și creșterea masei critice a IMM-urilor, prin implementarea de scheme de antreprenoriat care să asigure atât premisele sustenabilității start-upurilor (inclusiv de economie socială), cât și pe cele de </w:t>
      </w:r>
      <w:r w:rsidRPr="00ED6D59">
        <w:rPr>
          <w:rFonts w:ascii="Trebuchet MS" w:hAnsi="Trebuchet MS"/>
          <w:bCs/>
        </w:rPr>
        <w:t>depășire cu succes a potențialelor dificultăți economice și de dezvoltare ulterio</w:t>
      </w:r>
      <w:r w:rsidR="00155EF1" w:rsidRPr="00ED6D59">
        <w:rPr>
          <w:rFonts w:ascii="Trebuchet MS" w:hAnsi="Trebuchet MS"/>
          <w:bCs/>
        </w:rPr>
        <w:t>a</w:t>
      </w:r>
      <w:r w:rsidRPr="00ED6D59">
        <w:rPr>
          <w:rFonts w:ascii="Trebuchet MS" w:hAnsi="Trebuchet MS"/>
          <w:bCs/>
        </w:rPr>
        <w:t>ră, prin inovare și digitalizare</w:t>
      </w:r>
      <w:r w:rsidRPr="00ED6D59">
        <w:rPr>
          <w:rFonts w:ascii="Trebuchet MS" w:hAnsi="Trebuchet MS"/>
          <w:bCs/>
          <w:lang w:eastAsia="zh-TW"/>
        </w:rPr>
        <w:t>;</w:t>
      </w:r>
    </w:p>
    <w:p w14:paraId="1FC907EA" w14:textId="77777777" w:rsidR="000301A8" w:rsidRPr="00ED6D59" w:rsidRDefault="000301A8" w:rsidP="000301A8">
      <w:pPr>
        <w:pStyle w:val="ListParagraph"/>
        <w:numPr>
          <w:ilvl w:val="0"/>
          <w:numId w:val="36"/>
        </w:numPr>
        <w:spacing w:after="120"/>
        <w:jc w:val="both"/>
        <w:rPr>
          <w:rFonts w:ascii="Trebuchet MS" w:hAnsi="Trebuchet MS"/>
          <w:bCs/>
          <w:lang w:eastAsia="zh-TW"/>
        </w:rPr>
      </w:pPr>
      <w:r w:rsidRPr="00ED6D59">
        <w:rPr>
          <w:rFonts w:ascii="Trebuchet MS" w:hAnsi="Trebuchet MS"/>
          <w:bCs/>
          <w:lang w:eastAsia="zh-TW"/>
        </w:rPr>
        <w:lastRenderedPageBreak/>
        <w:t>reducerea deficitelor de forță de muncă, prin pachete de măsuri adaptate nevoilor economice și sociale de la nivel local/regional, identificate și fundamentate pe date statistice/administrative robuste;</w:t>
      </w:r>
    </w:p>
    <w:p w14:paraId="7E414E48" w14:textId="77777777" w:rsidR="000301A8" w:rsidRDefault="000301A8" w:rsidP="000301A8">
      <w:pPr>
        <w:pStyle w:val="ListParagraph"/>
        <w:numPr>
          <w:ilvl w:val="0"/>
          <w:numId w:val="36"/>
        </w:numPr>
        <w:spacing w:after="120"/>
        <w:jc w:val="both"/>
        <w:rPr>
          <w:rFonts w:ascii="Trebuchet MS" w:hAnsi="Trebuchet MS"/>
          <w:bCs/>
          <w:lang w:eastAsia="zh-TW"/>
        </w:rPr>
      </w:pPr>
      <w:r w:rsidRPr="00ED6D59">
        <w:rPr>
          <w:rFonts w:ascii="Trebuchet MS" w:hAnsi="Trebuchet MS"/>
          <w:bCs/>
          <w:lang w:eastAsia="zh-TW"/>
        </w:rPr>
        <w:t>atentuarea</w:t>
      </w:r>
      <w:r w:rsidR="00155EF1" w:rsidRPr="00ED6D59">
        <w:rPr>
          <w:rFonts w:ascii="Trebuchet MS" w:hAnsi="Trebuchet MS"/>
          <w:bCs/>
          <w:lang w:eastAsia="zh-TW"/>
        </w:rPr>
        <w:t xml:space="preserve"> </w:t>
      </w:r>
      <w:r w:rsidRPr="00ED6D59">
        <w:rPr>
          <w:rFonts w:ascii="Trebuchet MS" w:hAnsi="Trebuchet MS"/>
          <w:bCs/>
          <w:lang w:eastAsia="zh-TW"/>
        </w:rPr>
        <w:t>efectelor negative determinate de pandemia COVID-19, în special a riscului de șomaj, prin măsuri de răspuns rapid, menite să sprijine păstrarea locurilor de muncă, tranzițiile dinspre inactivitate spre ocupare, precum și dezvoltarea competențelor și abilităților relevante pe piața muncii, a adaptabilității și rezilienței forței de muncă.</w:t>
      </w:r>
    </w:p>
    <w:p w14:paraId="71655B1F" w14:textId="77777777" w:rsidR="001B1B3C" w:rsidRPr="001B1B3C" w:rsidRDefault="001B1B3C" w:rsidP="001B1B3C">
      <w:pPr>
        <w:spacing w:after="120"/>
        <w:jc w:val="both"/>
        <w:rPr>
          <w:rFonts w:ascii="Trebuchet MS" w:hAnsi="Trebuchet MS"/>
          <w:bCs/>
          <w:lang w:eastAsia="zh-TW"/>
        </w:rPr>
      </w:pPr>
    </w:p>
    <w:p w14:paraId="5EFFFBD9" w14:textId="77777777" w:rsidR="001B1B3C" w:rsidRPr="00C6472D" w:rsidRDefault="001B1B3C" w:rsidP="001B1B3C">
      <w:pPr>
        <w:jc w:val="both"/>
        <w:rPr>
          <w:rFonts w:ascii="Trebuchet MS" w:hAnsi="Trebuchet MS"/>
          <w:lang w:val="ro-RO"/>
        </w:rPr>
      </w:pPr>
      <w:r w:rsidRPr="00C6472D">
        <w:rPr>
          <w:rFonts w:ascii="Trebuchet MS" w:hAnsi="Trebuchet MS"/>
          <w:b/>
          <w:lang w:val="ro-RO"/>
        </w:rPr>
        <w:t>Relația dintre Strategia Națională pentru Ocuparea Forței de Muncă 2021-2027 și condițiile favorizante</w:t>
      </w:r>
      <w:r w:rsidRPr="00C6472D">
        <w:rPr>
          <w:rFonts w:ascii="Trebuchet MS" w:hAnsi="Trebuchet MS"/>
          <w:lang w:val="ro-RO"/>
        </w:rPr>
        <w:t xml:space="preserve"> </w:t>
      </w:r>
    </w:p>
    <w:p w14:paraId="1D6D9AB6" w14:textId="77777777" w:rsidR="001B1B3C" w:rsidRPr="00C6472D" w:rsidRDefault="001B1B3C" w:rsidP="001B1B3C">
      <w:pPr>
        <w:tabs>
          <w:tab w:val="left" w:pos="0"/>
          <w:tab w:val="left" w:pos="90"/>
          <w:tab w:val="left" w:pos="1530"/>
        </w:tabs>
        <w:ind w:left="34"/>
        <w:jc w:val="both"/>
        <w:rPr>
          <w:rFonts w:ascii="Trebuchet MS" w:hAnsi="Trebuchet MS" w:cs="TrebuchetMS"/>
          <w:lang w:val="ro-RO" w:eastAsia="ro-RO"/>
        </w:rPr>
      </w:pPr>
      <w:r w:rsidRPr="00C6472D">
        <w:rPr>
          <w:rFonts w:ascii="Trebuchet MS" w:hAnsi="Trebuchet MS"/>
          <w:lang w:val="ro-RO"/>
        </w:rPr>
        <w:t xml:space="preserve">În cadrul </w:t>
      </w:r>
      <w:r w:rsidRPr="00C6472D">
        <w:rPr>
          <w:rFonts w:ascii="Trebuchet MS" w:hAnsi="Trebuchet MS" w:cs="TrebuchetMS"/>
          <w:lang w:val="ro-RO" w:eastAsia="ro-RO"/>
        </w:rPr>
        <w:t xml:space="preserve">Memorandumul cu tema ”Măsuri necesare îndeplinirii condiției favorizante </w:t>
      </w:r>
      <w:r w:rsidRPr="00C6472D">
        <w:rPr>
          <w:rFonts w:ascii="Trebuchet MS" w:hAnsi="Trebuchet MS" w:cs="TrebuchetMS"/>
          <w:i/>
          <w:lang w:val="ro-RO" w:eastAsia="ro-RO"/>
        </w:rPr>
        <w:t>Cadru de politică strategic pentru politicile active din domeniul pieței muncii”</w:t>
      </w:r>
      <w:r w:rsidRPr="00C6472D">
        <w:rPr>
          <w:rFonts w:ascii="Trebuchet MS" w:hAnsi="Trebuchet MS" w:cs="TrebuchetMS"/>
          <w:lang w:val="ro-RO" w:eastAsia="ro-RO"/>
        </w:rPr>
        <w:t xml:space="preserve"> a fost planificată elaborarea Strategiei Naționale pentru Ocuparea Forței de Muncă post 2020. Asociate acestui cadru strategic, au fost stabilite o serie de criterii, în sarcina exclusivă a Agenției </w:t>
      </w:r>
      <w:r>
        <w:rPr>
          <w:rFonts w:ascii="Trebuchet MS" w:hAnsi="Trebuchet MS" w:cs="TrebuchetMS"/>
          <w:lang w:val="ro-RO" w:eastAsia="ro-RO"/>
        </w:rPr>
        <w:t xml:space="preserve">Naționale </w:t>
      </w:r>
      <w:r w:rsidRPr="00C6472D">
        <w:rPr>
          <w:rFonts w:ascii="Trebuchet MS" w:hAnsi="Trebuchet MS" w:cs="TrebuchetMS"/>
          <w:lang w:val="ro-RO" w:eastAsia="ro-RO"/>
        </w:rPr>
        <w:t>pentru Ocuparea Forței de Muncă (ANOFM), respectiv în responsabilitatea partajată a Ministerului Muncii și Protecției Sociale (MMPS) și a Serviciului Public de Ocupare (SPO), după cum urmează:</w:t>
      </w:r>
    </w:p>
    <w:p w14:paraId="10D4FAA8" w14:textId="77777777" w:rsidR="001B1B3C" w:rsidRPr="00C6472D" w:rsidRDefault="001B1B3C" w:rsidP="001B1B3C">
      <w:pPr>
        <w:numPr>
          <w:ilvl w:val="0"/>
          <w:numId w:val="44"/>
        </w:numPr>
        <w:tabs>
          <w:tab w:val="left" w:pos="0"/>
          <w:tab w:val="left" w:pos="90"/>
        </w:tabs>
        <w:snapToGrid w:val="0"/>
        <w:spacing w:after="120" w:line="276" w:lineRule="auto"/>
        <w:ind w:firstLine="0"/>
        <w:jc w:val="both"/>
        <w:rPr>
          <w:rFonts w:ascii="Trebuchet MS" w:hAnsi="Trebuchet MS"/>
          <w:lang w:val="ro-RO"/>
        </w:rPr>
      </w:pPr>
      <w:r w:rsidRPr="00C6472D">
        <w:rPr>
          <w:rFonts w:ascii="Trebuchet MS" w:hAnsi="Trebuchet MS"/>
          <w:i/>
          <w:lang w:val="ro-RO"/>
        </w:rPr>
        <w:t>Modalități privind crearea de profiluri ale persoanelor aflate în căutarea unui loc de muncă și evaluarea nevoilor acestora, inclusiv privind parcursurile antreprenoriale</w:t>
      </w:r>
      <w:r w:rsidRPr="00C6472D">
        <w:rPr>
          <w:rFonts w:ascii="Trebuchet MS" w:hAnsi="Trebuchet MS"/>
          <w:lang w:val="ro-RO"/>
        </w:rPr>
        <w:t xml:space="preserve"> (în responsabilitatea ANOFM);</w:t>
      </w:r>
    </w:p>
    <w:p w14:paraId="55A0BDE5" w14:textId="77777777" w:rsidR="001B1B3C" w:rsidRPr="00C6472D" w:rsidRDefault="001B1B3C" w:rsidP="001B1B3C">
      <w:pPr>
        <w:numPr>
          <w:ilvl w:val="0"/>
          <w:numId w:val="44"/>
        </w:numPr>
        <w:tabs>
          <w:tab w:val="left" w:pos="0"/>
          <w:tab w:val="left" w:pos="90"/>
        </w:tabs>
        <w:snapToGrid w:val="0"/>
        <w:spacing w:after="120" w:line="276" w:lineRule="auto"/>
        <w:ind w:firstLine="0"/>
        <w:jc w:val="both"/>
        <w:rPr>
          <w:rFonts w:ascii="Trebuchet MS" w:hAnsi="Trebuchet MS"/>
          <w:lang w:val="ro-RO"/>
        </w:rPr>
      </w:pPr>
      <w:r w:rsidRPr="00C6472D">
        <w:rPr>
          <w:rFonts w:ascii="Trebuchet MS" w:hAnsi="Trebuchet MS"/>
          <w:i/>
          <w:lang w:val="ro-RO"/>
        </w:rPr>
        <w:t>Informații privind locurile de muncă vacante și oportunitățile de angajare, ținând seama de necesitățile pieței muncii</w:t>
      </w:r>
      <w:r w:rsidRPr="00C6472D">
        <w:rPr>
          <w:rFonts w:ascii="Trebuchet MS" w:hAnsi="Trebuchet MS"/>
          <w:lang w:val="ro-RO"/>
        </w:rPr>
        <w:t xml:space="preserve"> (în responsabilitatea ANOFM);</w:t>
      </w:r>
    </w:p>
    <w:p w14:paraId="12A1E33E" w14:textId="77777777" w:rsidR="001B1B3C" w:rsidRPr="00C6472D" w:rsidRDefault="001B1B3C" w:rsidP="001B1B3C">
      <w:pPr>
        <w:numPr>
          <w:ilvl w:val="0"/>
          <w:numId w:val="44"/>
        </w:numPr>
        <w:tabs>
          <w:tab w:val="left" w:pos="0"/>
          <w:tab w:val="left" w:pos="90"/>
        </w:tabs>
        <w:snapToGrid w:val="0"/>
        <w:spacing w:after="120" w:line="276" w:lineRule="auto"/>
        <w:ind w:firstLine="0"/>
        <w:jc w:val="both"/>
        <w:rPr>
          <w:rFonts w:ascii="Trebuchet MS" w:hAnsi="Trebuchet MS"/>
          <w:lang w:val="ro-RO"/>
        </w:rPr>
      </w:pPr>
      <w:r w:rsidRPr="00C6472D">
        <w:rPr>
          <w:rFonts w:ascii="Trebuchet MS" w:hAnsi="Trebuchet MS"/>
          <w:i/>
          <w:lang w:val="ro-RO"/>
        </w:rPr>
        <w:t>Modalități pentru a asigura faptul că: concepția, implementarea, monitorizarea și revizuirea s</w:t>
      </w:r>
      <w:r>
        <w:rPr>
          <w:rFonts w:ascii="Trebuchet MS" w:hAnsi="Trebuchet MS"/>
          <w:i/>
          <w:lang w:val="ro-RO"/>
        </w:rPr>
        <w:t>ă</w:t>
      </w:r>
      <w:r w:rsidRPr="00C6472D">
        <w:rPr>
          <w:rFonts w:ascii="Trebuchet MS" w:hAnsi="Trebuchet MS"/>
          <w:i/>
          <w:lang w:val="ro-RO"/>
        </w:rPr>
        <w:t xml:space="preserve"> se desfășoare în strânsă cooperare cu părțile interesate relevante</w:t>
      </w:r>
      <w:r w:rsidRPr="00C6472D">
        <w:rPr>
          <w:rFonts w:ascii="Trebuchet MS" w:hAnsi="Trebuchet MS"/>
          <w:lang w:val="ro-RO"/>
        </w:rPr>
        <w:t xml:space="preserve"> (în responsabilitatea MMPS și a ANOFM);</w:t>
      </w:r>
    </w:p>
    <w:p w14:paraId="67978E53" w14:textId="77777777" w:rsidR="001B1B3C" w:rsidRPr="00C6472D" w:rsidRDefault="001B1B3C" w:rsidP="001B1B3C">
      <w:pPr>
        <w:numPr>
          <w:ilvl w:val="0"/>
          <w:numId w:val="44"/>
        </w:numPr>
        <w:tabs>
          <w:tab w:val="left" w:pos="0"/>
          <w:tab w:val="left" w:pos="90"/>
        </w:tabs>
        <w:snapToGrid w:val="0"/>
        <w:spacing w:after="120" w:line="276" w:lineRule="auto"/>
        <w:ind w:firstLine="0"/>
        <w:jc w:val="both"/>
        <w:rPr>
          <w:rFonts w:ascii="Trebuchet MS" w:hAnsi="Trebuchet MS"/>
          <w:lang w:val="ro-RO"/>
        </w:rPr>
      </w:pPr>
      <w:r w:rsidRPr="00C6472D">
        <w:rPr>
          <w:rFonts w:ascii="Trebuchet MS" w:hAnsi="Trebuchet MS"/>
          <w:i/>
          <w:lang w:val="ro-RO"/>
        </w:rPr>
        <w:t>Modalități de monitorizare, evaluare și revizuire a politicilor active din domeniul pieței muncii</w:t>
      </w:r>
      <w:r w:rsidRPr="00C6472D">
        <w:rPr>
          <w:rFonts w:ascii="Trebuchet MS" w:hAnsi="Trebuchet MS"/>
          <w:lang w:val="ro-RO"/>
        </w:rPr>
        <w:t xml:space="preserve"> (în responsabilitatea MMPS și a ANOFM);</w:t>
      </w:r>
    </w:p>
    <w:p w14:paraId="3C3BE6F6" w14:textId="77777777" w:rsidR="001B1B3C" w:rsidRPr="00C6472D" w:rsidRDefault="001B1B3C" w:rsidP="001B1B3C">
      <w:pPr>
        <w:numPr>
          <w:ilvl w:val="0"/>
          <w:numId w:val="44"/>
        </w:numPr>
        <w:tabs>
          <w:tab w:val="left" w:pos="0"/>
          <w:tab w:val="left" w:pos="90"/>
        </w:tabs>
        <w:snapToGrid w:val="0"/>
        <w:spacing w:after="120" w:line="276" w:lineRule="auto"/>
        <w:ind w:firstLine="0"/>
        <w:jc w:val="both"/>
        <w:rPr>
          <w:rFonts w:ascii="Trebuchet MS" w:hAnsi="Trebuchet MS"/>
          <w:lang w:val="ro-RO"/>
        </w:rPr>
      </w:pPr>
      <w:r w:rsidRPr="00C6472D">
        <w:rPr>
          <w:rFonts w:ascii="Trebuchet MS" w:hAnsi="Trebuchet MS"/>
          <w:i/>
          <w:lang w:val="ro-RO"/>
        </w:rPr>
        <w:t>Pentru intervențiile în favoarea ocupării forței de muncă în rândul tinerilor, parcursuri bazate pe date concrete și orientate către tinerii care nu sunt încadrați profesional și nu urmează niciun program educațional sau de formare, inclusiv măsuri de identificare /sensibilizare, bazate pe cerințe de calitate care țin cont de criterii calitative privind uceniciile și stagiile, inclusiv în contextul implementării sistemelor de garanție pentru tineret</w:t>
      </w:r>
      <w:r w:rsidRPr="00C6472D">
        <w:rPr>
          <w:rFonts w:ascii="Trebuchet MS" w:hAnsi="Trebuchet MS"/>
          <w:lang w:val="ro-RO"/>
        </w:rPr>
        <w:t xml:space="preserve"> (în responsabilitatea MMPS și a ANOFM).</w:t>
      </w:r>
    </w:p>
    <w:p w14:paraId="611838EB" w14:textId="77777777" w:rsidR="001B1B3C" w:rsidRPr="00C6472D" w:rsidRDefault="001B1B3C" w:rsidP="001B1B3C">
      <w:pPr>
        <w:tabs>
          <w:tab w:val="left" w:pos="0"/>
          <w:tab w:val="left" w:pos="90"/>
        </w:tabs>
        <w:snapToGrid w:val="0"/>
        <w:jc w:val="both"/>
        <w:rPr>
          <w:rFonts w:ascii="Trebuchet MS" w:hAnsi="Trebuchet MS"/>
          <w:lang w:val="ro-RO"/>
        </w:rPr>
      </w:pPr>
      <w:r>
        <w:rPr>
          <w:rFonts w:ascii="Trebuchet MS" w:hAnsi="Trebuchet MS"/>
          <w:lang w:val="ro-RO"/>
        </w:rPr>
        <w:t xml:space="preserve">Acest </w:t>
      </w:r>
      <w:r w:rsidRPr="00C6472D">
        <w:rPr>
          <w:rFonts w:ascii="Trebuchet MS" w:hAnsi="Trebuchet MS"/>
          <w:lang w:val="ro-RO"/>
        </w:rPr>
        <w:t>document strategic își propune să satisfacă cele cinci criterii pre-me</w:t>
      </w:r>
      <w:r>
        <w:rPr>
          <w:rFonts w:ascii="Trebuchet MS" w:hAnsi="Trebuchet MS"/>
          <w:lang w:val="ro-RO"/>
        </w:rPr>
        <w:t>n</w:t>
      </w:r>
      <w:r w:rsidRPr="00C6472D">
        <w:rPr>
          <w:rFonts w:ascii="Trebuchet MS" w:hAnsi="Trebuchet MS"/>
          <w:lang w:val="ro-RO"/>
        </w:rPr>
        <w:t xml:space="preserve">ționate în mod coerent și complementar cu Strategia Agenției Naționale pentru Ocuparea Forței de Muncă 2021 - 2027, dezvoltată în cadrul proiectului </w:t>
      </w:r>
      <w:r w:rsidRPr="00C6472D">
        <w:rPr>
          <w:rFonts w:ascii="Trebuchet MS" w:hAnsi="Trebuchet MS"/>
          <w:i/>
          <w:lang w:val="ro-RO"/>
        </w:rPr>
        <w:t>”STRATEG”,</w:t>
      </w:r>
      <w:r w:rsidRPr="00C6472D">
        <w:rPr>
          <w:rFonts w:ascii="Trebuchet MS" w:hAnsi="Trebuchet MS"/>
          <w:lang w:val="ro-RO"/>
        </w:rPr>
        <w:t xml:space="preserve"> precum și cu alte proiecte implementate de </w:t>
      </w:r>
      <w:r w:rsidRPr="00C6472D">
        <w:rPr>
          <w:rFonts w:ascii="Trebuchet MS" w:hAnsi="Trebuchet MS" w:cs="TrebuchetMS"/>
          <w:lang w:val="ro-RO" w:eastAsia="ro-RO"/>
        </w:rPr>
        <w:t>Serviciul Public de Ocupare</w:t>
      </w:r>
      <w:r w:rsidRPr="00C6472D">
        <w:rPr>
          <w:rFonts w:ascii="Trebuchet MS" w:hAnsi="Trebuchet MS"/>
          <w:lang w:val="ro-RO"/>
        </w:rPr>
        <w:t xml:space="preserve"> în contextul derulării Programului Operațional Capital Uman 2014-2020.</w:t>
      </w:r>
    </w:p>
    <w:p w14:paraId="794C6922" w14:textId="77777777" w:rsidR="001B1B3C" w:rsidRPr="007351CC" w:rsidRDefault="001B1B3C" w:rsidP="00B52EC3">
      <w:pPr>
        <w:pStyle w:val="ListParagraph"/>
        <w:numPr>
          <w:ilvl w:val="0"/>
          <w:numId w:val="45"/>
        </w:numPr>
        <w:spacing w:after="120"/>
        <w:ind w:left="0" w:firstLine="284"/>
        <w:jc w:val="both"/>
        <w:rPr>
          <w:rFonts w:ascii="Trebuchet MS" w:hAnsi="Trebuchet MS"/>
          <w:color w:val="FF0000"/>
        </w:rPr>
      </w:pPr>
      <w:r w:rsidRPr="00494DF7">
        <w:rPr>
          <w:rFonts w:ascii="Trebuchet MS" w:hAnsi="Trebuchet MS"/>
        </w:rPr>
        <w:t xml:space="preserve">În ceea ce privește Criteriul </w:t>
      </w:r>
      <w:r w:rsidRPr="00FE137B">
        <w:rPr>
          <w:rFonts w:ascii="Trebuchet MS" w:hAnsi="Trebuchet MS"/>
        </w:rPr>
        <w:t>1 (C1).</w:t>
      </w:r>
      <w:r w:rsidRPr="00C6472D">
        <w:rPr>
          <w:rFonts w:ascii="Trebuchet MS" w:hAnsi="Trebuchet MS"/>
        </w:rPr>
        <w:t xml:space="preserve"> </w:t>
      </w:r>
      <w:r w:rsidRPr="00C6472D">
        <w:rPr>
          <w:rFonts w:ascii="Trebuchet MS" w:hAnsi="Trebuchet MS"/>
          <w:i/>
        </w:rPr>
        <w:t>Modalități privind crearea de profiluri ale persoanelor aflate în căutarea unui loc de muncă și evaluarea nevoilor acestora, inclusiv privind parcursurile antreprenoriale</w:t>
      </w:r>
      <w:r w:rsidRPr="00C6472D">
        <w:rPr>
          <w:rFonts w:ascii="Trebuchet MS" w:hAnsi="Trebuchet MS"/>
        </w:rPr>
        <w:t xml:space="preserve">, în cadrul </w:t>
      </w:r>
      <w:r w:rsidRPr="00C6472D">
        <w:rPr>
          <w:rFonts w:ascii="Trebuchet MS" w:hAnsi="Trebuchet MS"/>
          <w:bCs/>
        </w:rPr>
        <w:t xml:space="preserve">Direcției de acțiune 1. </w:t>
      </w:r>
      <w:r w:rsidRPr="00C6472D">
        <w:rPr>
          <w:rFonts w:ascii="Trebuchet MS" w:hAnsi="Trebuchet MS"/>
          <w:bCs/>
          <w:i/>
        </w:rPr>
        <w:t>Promovarea de noi abordări în furnizarea măsurilor active pentru îmbunătățirea accesului la piața muncii pentru toate persoanele aflate în căutarea unui loc de muncă</w:t>
      </w:r>
      <w:r w:rsidRPr="00FE137B">
        <w:rPr>
          <w:rFonts w:ascii="Trebuchet MS" w:hAnsi="Trebuchet MS"/>
          <w:bCs/>
        </w:rPr>
        <w:t xml:space="preserve"> a Obiectivului specific 1,</w:t>
      </w:r>
      <w:r w:rsidRPr="00FE137B">
        <w:rPr>
          <w:rFonts w:ascii="Trebuchet MS" w:hAnsi="Trebuchet MS"/>
          <w:b/>
          <w:bCs/>
        </w:rPr>
        <w:t xml:space="preserve"> </w:t>
      </w:r>
      <w:r w:rsidRPr="00FE137B">
        <w:rPr>
          <w:rFonts w:ascii="Trebuchet MS" w:hAnsi="Trebuchet MS"/>
          <w:bCs/>
        </w:rPr>
        <w:t xml:space="preserve">sunt planificate o serie de măsuri care se </w:t>
      </w:r>
      <w:r w:rsidRPr="00FE137B">
        <w:rPr>
          <w:rFonts w:ascii="Trebuchet MS" w:hAnsi="Trebuchet MS"/>
          <w:bCs/>
        </w:rPr>
        <w:lastRenderedPageBreak/>
        <w:t xml:space="preserve">bazează pe rezultatul demersului de </w:t>
      </w:r>
      <w:r w:rsidRPr="00FE137B">
        <w:rPr>
          <w:rFonts w:ascii="Trebuchet MS" w:hAnsi="Trebuchet MS"/>
        </w:rPr>
        <w:t>revizuire a actualei metodologii de profilare a persoanelor în căutarea unui loc de muncă înregistrate în evidenţa agenţiilor pentru ocuparea forţei de muncă judeţene sau a muni</w:t>
      </w:r>
      <w:r w:rsidRPr="007351CC">
        <w:rPr>
          <w:rFonts w:ascii="Trebuchet MS" w:hAnsi="Trebuchet MS"/>
        </w:rPr>
        <w:t xml:space="preserve">cipiului Bucureşti. </w:t>
      </w:r>
      <w:r w:rsidRPr="007351CC">
        <w:rPr>
          <w:rFonts w:ascii="Trebuchet MS" w:hAnsi="Trebuchet MS"/>
          <w:bCs/>
        </w:rPr>
        <w:t xml:space="preserve">Acest demers este o continuare a eforturilor </w:t>
      </w:r>
      <w:r w:rsidRPr="00C6472D">
        <w:rPr>
          <w:rFonts w:ascii="Trebuchet MS" w:hAnsi="Trebuchet MS" w:cs="TrebuchetMS"/>
        </w:rPr>
        <w:t>Serviciului Public de Ocupare</w:t>
      </w:r>
      <w:r w:rsidRPr="00E32666">
        <w:rPr>
          <w:rFonts w:ascii="Trebuchet MS" w:hAnsi="Trebuchet MS"/>
          <w:bCs/>
        </w:rPr>
        <w:t xml:space="preserve"> de adaptare și eficientizare a activității de identificare a profilului persoanelor în căutarea unui loc de muncă</w:t>
      </w:r>
      <w:r w:rsidRPr="007351CC">
        <w:rPr>
          <w:rStyle w:val="FootnoteReference"/>
          <w:rFonts w:ascii="Trebuchet MS" w:hAnsi="Trebuchet MS"/>
        </w:rPr>
        <w:footnoteReference w:id="31"/>
      </w:r>
      <w:r w:rsidRPr="00C6472D">
        <w:rPr>
          <w:rFonts w:ascii="Trebuchet MS" w:hAnsi="Trebuchet MS"/>
          <w:bCs/>
        </w:rPr>
        <w:t xml:space="preserve">, </w:t>
      </w:r>
      <w:r w:rsidRPr="00C6472D">
        <w:rPr>
          <w:rFonts w:ascii="Trebuchet MS" w:hAnsi="Trebuchet MS"/>
        </w:rPr>
        <w:t>reglementată în prezent ca obiectiv al serviciil</w:t>
      </w:r>
      <w:r>
        <w:rPr>
          <w:rFonts w:ascii="Trebuchet MS" w:hAnsi="Trebuchet MS"/>
        </w:rPr>
        <w:t>or</w:t>
      </w:r>
      <w:r w:rsidRPr="00C6472D">
        <w:rPr>
          <w:rFonts w:ascii="Trebuchet MS" w:hAnsi="Trebuchet MS"/>
        </w:rPr>
        <w:t xml:space="preserve"> de informare şi consiliere profesională, care are ca finalitate stabilir</w:t>
      </w:r>
      <w:r w:rsidRPr="00E32666">
        <w:rPr>
          <w:rFonts w:ascii="Trebuchet MS" w:hAnsi="Trebuchet MS"/>
        </w:rPr>
        <w:t>ea nivelului de ocupabilitate, respectiv: „ușor ocupabil”, „mediu ocupabil”, „greu ocupabil”, „foarte greu ocupabil”</w:t>
      </w:r>
      <w:r w:rsidRPr="00FE137B">
        <w:rPr>
          <w:rFonts w:ascii="Trebuchet MS" w:hAnsi="Trebuchet MS"/>
        </w:rPr>
        <w:t xml:space="preserve">. Includerea într-un anumit nivel de ocupabilitate indică gradul de dificultate în ceea ce privește încadrarea pe piaţa muncii și determină acordarea, în condiţiile legii, a măsurilor adecvate pentru stimularea ocupării forţei de muncă, rezultatul profilării constituind un real suport în </w:t>
      </w:r>
      <w:r w:rsidRPr="007351CC">
        <w:rPr>
          <w:rFonts w:ascii="Trebuchet MS" w:eastAsia="MS Mincho" w:hAnsi="Trebuchet MS" w:cs="Arial"/>
        </w:rPr>
        <w:t>realizarea planurilor individuale de acțiune, pe baza cărora se stabilesc intervențiile ulterioare, personalizate în funcție de profilul individual</w:t>
      </w:r>
      <w:r w:rsidRPr="007351CC">
        <w:rPr>
          <w:rFonts w:ascii="Trebuchet MS" w:hAnsi="Trebuchet MS" w:cs="Arial"/>
        </w:rPr>
        <w:t>.</w:t>
      </w:r>
    </w:p>
    <w:p w14:paraId="036A2E6C" w14:textId="77777777" w:rsidR="001B1B3C" w:rsidRPr="00E32666" w:rsidRDefault="001B1B3C" w:rsidP="001B1B3C">
      <w:pPr>
        <w:jc w:val="both"/>
        <w:rPr>
          <w:rFonts w:ascii="Trebuchet MS" w:eastAsiaTheme="minorEastAsia" w:hAnsi="Trebuchet MS"/>
          <w:color w:val="FF0000"/>
        </w:rPr>
      </w:pPr>
      <w:r w:rsidRPr="00E32666">
        <w:rPr>
          <w:rFonts w:ascii="Trebuchet MS" w:hAnsi="Trebuchet MS"/>
        </w:rPr>
        <w:t xml:space="preserve">Având în vedere nevoia de segmentare a diverselor categorii de persoane aflate în căutarea unui loc de muncă, cu scopul de a le oferi sprijin personalizat, identificată în mod repetat de Comisia Europeană în documentele rezultate din Semestrul European, </w:t>
      </w:r>
      <w:r>
        <w:rPr>
          <w:rFonts w:ascii="Trebuchet MS" w:hAnsi="Trebuchet MS" w:cs="TrebuchetMS"/>
          <w:lang w:val="ro-RO" w:eastAsia="ro-RO"/>
        </w:rPr>
        <w:t>Serviciul</w:t>
      </w:r>
      <w:r w:rsidRPr="00C6472D">
        <w:rPr>
          <w:rFonts w:ascii="Trebuchet MS" w:hAnsi="Trebuchet MS" w:cs="TrebuchetMS"/>
          <w:lang w:val="ro-RO" w:eastAsia="ro-RO"/>
        </w:rPr>
        <w:t xml:space="preserve"> Public de Ocupare</w:t>
      </w:r>
      <w:r w:rsidRPr="00E32666">
        <w:rPr>
          <w:rFonts w:ascii="Trebuchet MS" w:hAnsi="Trebuchet MS"/>
        </w:rPr>
        <w:t xml:space="preserve"> și-a propus </w:t>
      </w:r>
      <w:r w:rsidRPr="00E32666">
        <w:rPr>
          <w:rFonts w:ascii="Trebuchet MS" w:hAnsi="Trebuchet MS"/>
          <w:lang w:val="ro-RO"/>
        </w:rPr>
        <w:t>îmbună</w:t>
      </w:r>
      <w:r w:rsidRPr="00E32666">
        <w:rPr>
          <w:rFonts w:ascii="Trebuchet MS" w:hAnsi="Trebuchet MS"/>
        </w:rPr>
        <w:t xml:space="preserve">tățirea procedurii de profilare existente, atât prin valorificarea </w:t>
      </w:r>
      <w:r>
        <w:rPr>
          <w:rFonts w:ascii="Trebuchet MS" w:hAnsi="Trebuchet MS"/>
        </w:rPr>
        <w:t>experienței acumulate ca urmare a</w:t>
      </w:r>
      <w:r w:rsidRPr="00E32666">
        <w:rPr>
          <w:rFonts w:ascii="Trebuchet MS" w:hAnsi="Trebuchet MS"/>
          <w:lang w:val="ro-RO"/>
        </w:rPr>
        <w:t xml:space="preserve"> activităților de </w:t>
      </w:r>
      <w:r w:rsidRPr="00E32666">
        <w:rPr>
          <w:rFonts w:ascii="Trebuchet MS" w:hAnsi="Trebuchet MS"/>
        </w:rPr>
        <w:t>învățare prin dialog în cadrul R</w:t>
      </w:r>
      <w:r w:rsidRPr="00E32666">
        <w:rPr>
          <w:rFonts w:ascii="Trebuchet MS" w:hAnsi="Trebuchet MS"/>
          <w:lang w:val="ro-RO"/>
        </w:rPr>
        <w:t>ețelei europene a serviciilor publice de ocupare</w:t>
      </w:r>
      <w:r w:rsidRPr="00E32666">
        <w:rPr>
          <w:rFonts w:ascii="Trebuchet MS" w:hAnsi="Trebuchet MS"/>
        </w:rPr>
        <w:t xml:space="preserve"> a forței de muncă, concretizată în </w:t>
      </w:r>
      <w:r w:rsidRPr="00E32666">
        <w:rPr>
          <w:rFonts w:ascii="Trebuchet MS" w:hAnsi="Trebuchet MS"/>
          <w:lang w:val="ro-RO"/>
        </w:rPr>
        <w:t xml:space="preserve">adaptarea aplicației informatice de profilare prin </w:t>
      </w:r>
      <w:r w:rsidRPr="00E32666">
        <w:rPr>
          <w:rFonts w:ascii="Trebuchet MS" w:hAnsi="Trebuchet MS"/>
        </w:rPr>
        <w:t xml:space="preserve">integrarea unui </w:t>
      </w:r>
      <w:r w:rsidRPr="00E32666">
        <w:rPr>
          <w:rFonts w:ascii="Trebuchet MS" w:hAnsi="Trebuchet MS"/>
          <w:lang w:val="ro-RO"/>
        </w:rPr>
        <w:t>chestionar suplimentar pentru evaluarea problemelor personale, familiale</w:t>
      </w:r>
      <w:r w:rsidRPr="00E32666">
        <w:rPr>
          <w:rFonts w:ascii="Trebuchet MS" w:hAnsi="Trebuchet MS"/>
        </w:rPr>
        <w:t>,</w:t>
      </w:r>
      <w:r w:rsidRPr="00E32666">
        <w:rPr>
          <w:rFonts w:ascii="Trebuchet MS" w:hAnsi="Trebuchet MS"/>
          <w:lang w:val="ro-RO"/>
        </w:rPr>
        <w:t xml:space="preserve"> de sănătate, </w:t>
      </w:r>
      <w:r w:rsidRPr="00E32666">
        <w:rPr>
          <w:rFonts w:ascii="Trebuchet MS" w:hAnsi="Trebuchet MS"/>
        </w:rPr>
        <w:t xml:space="preserve">de </w:t>
      </w:r>
      <w:r w:rsidRPr="00E32666">
        <w:rPr>
          <w:rFonts w:ascii="Trebuchet MS" w:hAnsi="Trebuchet MS"/>
          <w:lang w:val="ro-RO"/>
        </w:rPr>
        <w:t>disponibilitat</w:t>
      </w:r>
      <w:r w:rsidRPr="00E32666">
        <w:rPr>
          <w:rFonts w:ascii="Trebuchet MS" w:hAnsi="Trebuchet MS"/>
        </w:rPr>
        <w:t xml:space="preserve">e și motivație a </w:t>
      </w:r>
      <w:r>
        <w:rPr>
          <w:rFonts w:ascii="Trebuchet MS" w:hAnsi="Trebuchet MS"/>
        </w:rPr>
        <w:t>p</w:t>
      </w:r>
      <w:r w:rsidRPr="00E32666">
        <w:rPr>
          <w:rFonts w:ascii="Trebuchet MS" w:hAnsi="Trebuchet MS"/>
        </w:rPr>
        <w:t>ersoane</w:t>
      </w:r>
      <w:r>
        <w:rPr>
          <w:rFonts w:ascii="Trebuchet MS" w:hAnsi="Trebuchet MS"/>
        </w:rPr>
        <w:t>lor</w:t>
      </w:r>
      <w:r w:rsidRPr="00E32666">
        <w:rPr>
          <w:rFonts w:ascii="Trebuchet MS" w:hAnsi="Trebuchet MS"/>
        </w:rPr>
        <w:t xml:space="preserve"> aflate în căutarea unui loc de muncă</w:t>
      </w:r>
      <w:r>
        <w:rPr>
          <w:rFonts w:ascii="Trebuchet MS" w:hAnsi="Trebuchet MS"/>
        </w:rPr>
        <w:t xml:space="preserve"> </w:t>
      </w:r>
      <w:r w:rsidRPr="00E32666">
        <w:rPr>
          <w:rFonts w:ascii="Trebuchet MS" w:hAnsi="Trebuchet MS"/>
          <w:lang w:val="ro-RO"/>
        </w:rPr>
        <w:t>și</w:t>
      </w:r>
      <w:r w:rsidRPr="00E32666">
        <w:rPr>
          <w:rFonts w:ascii="Trebuchet MS" w:hAnsi="Trebuchet MS"/>
        </w:rPr>
        <w:t>, în mod corelativ,</w:t>
      </w:r>
      <w:r w:rsidRPr="00E32666">
        <w:rPr>
          <w:rFonts w:ascii="Trebuchet MS" w:hAnsi="Trebuchet MS"/>
          <w:lang w:val="ro-RO"/>
        </w:rPr>
        <w:t xml:space="preserve"> a </w:t>
      </w:r>
      <w:r w:rsidRPr="00E32666">
        <w:rPr>
          <w:rFonts w:ascii="Trebuchet MS" w:hAnsi="Trebuchet MS"/>
        </w:rPr>
        <w:t>unei proceduri</w:t>
      </w:r>
      <w:r w:rsidRPr="00E32666">
        <w:rPr>
          <w:rFonts w:ascii="Trebuchet MS" w:hAnsi="Trebuchet MS"/>
          <w:lang w:val="ro-RO"/>
        </w:rPr>
        <w:t xml:space="preserve"> de evaluare a răspunsurilor</w:t>
      </w:r>
      <w:r w:rsidRPr="00E32666">
        <w:rPr>
          <w:rStyle w:val="FootnoteReference"/>
          <w:rFonts w:ascii="Trebuchet MS" w:hAnsi="Trebuchet MS"/>
        </w:rPr>
        <w:footnoteReference w:id="32"/>
      </w:r>
      <w:r w:rsidRPr="00E32666">
        <w:rPr>
          <w:rFonts w:ascii="Trebuchet MS" w:hAnsi="Trebuchet MS"/>
        </w:rPr>
        <w:t xml:space="preserve">, cât și prin </w:t>
      </w:r>
      <w:r w:rsidRPr="00E32666">
        <w:rPr>
          <w:rFonts w:ascii="Trebuchet MS" w:eastAsiaTheme="minorEastAsia" w:hAnsi="Trebuchet MS"/>
        </w:rPr>
        <w:t>implementarea proiectului ”</w:t>
      </w:r>
      <w:r w:rsidRPr="00E32666">
        <w:rPr>
          <w:rFonts w:ascii="Trebuchet MS" w:eastAsiaTheme="minorEastAsia" w:hAnsi="Trebuchet MS"/>
          <w:i/>
        </w:rPr>
        <w:t>Managementul de caz – Proces de incluziune pe piaţa forţei de muncă</w:t>
      </w:r>
      <w:r w:rsidRPr="00E32666">
        <w:rPr>
          <w:rFonts w:ascii="Trebuchet MS" w:eastAsiaTheme="minorEastAsia" w:hAnsi="Trebuchet MS"/>
        </w:rPr>
        <w:t>”.</w:t>
      </w:r>
    </w:p>
    <w:p w14:paraId="1B839C76" w14:textId="77777777" w:rsidR="001B1B3C" w:rsidRPr="00E32666" w:rsidRDefault="001B1B3C" w:rsidP="001B1B3C">
      <w:pPr>
        <w:tabs>
          <w:tab w:val="left" w:pos="0"/>
        </w:tabs>
        <w:jc w:val="both"/>
        <w:rPr>
          <w:rFonts w:ascii="Trebuchet MS" w:eastAsiaTheme="minorEastAsia" w:hAnsi="Trebuchet MS"/>
        </w:rPr>
      </w:pPr>
      <w:r w:rsidRPr="00E32666">
        <w:rPr>
          <w:rFonts w:ascii="Trebuchet MS" w:hAnsi="Trebuchet MS" w:cs="Arial"/>
          <w:lang w:val="ro-RO" w:eastAsia="ro-RO"/>
        </w:rPr>
        <w:t>Astfel, pornind de la premisa că de calitatea informării şi consilierii profesionale depind în mare măsură rezultatele aplicării măsurilor active, prin</w:t>
      </w:r>
      <w:r w:rsidRPr="00E32666">
        <w:rPr>
          <w:rFonts w:ascii="Trebuchet MS" w:eastAsiaTheme="minorEastAsia" w:hAnsi="Trebuchet MS"/>
        </w:rPr>
        <w:t xml:space="preserve"> proiectul </w:t>
      </w:r>
      <w:r w:rsidRPr="00E32666">
        <w:rPr>
          <w:rFonts w:ascii="Trebuchet MS" w:eastAsiaTheme="minorEastAsia" w:hAnsi="Trebuchet MS"/>
          <w:i/>
        </w:rPr>
        <w:t xml:space="preserve">Managementul de caz – Proces de incluziune pe piaţa forţei de muncă, </w:t>
      </w:r>
      <w:r w:rsidRPr="00E32666">
        <w:rPr>
          <w:rFonts w:ascii="Trebuchet MS" w:eastAsiaTheme="minorEastAsia" w:hAnsi="Trebuchet MS"/>
        </w:rPr>
        <w:t>ANOFM</w:t>
      </w:r>
      <w:r w:rsidRPr="00E32666">
        <w:rPr>
          <w:rFonts w:ascii="Trebuchet MS" w:eastAsiaTheme="minorEastAsia" w:hAnsi="Trebuchet MS"/>
          <w:i/>
        </w:rPr>
        <w:t xml:space="preserve"> </w:t>
      </w:r>
      <w:r w:rsidRPr="00E32666">
        <w:rPr>
          <w:rFonts w:ascii="Trebuchet MS" w:eastAsiaTheme="minorEastAsia" w:hAnsi="Trebuchet MS"/>
        </w:rPr>
        <w:t xml:space="preserve">își propune </w:t>
      </w:r>
      <w:r w:rsidRPr="00E32666">
        <w:rPr>
          <w:rFonts w:ascii="Trebuchet MS" w:eastAsiaTheme="minorEastAsia" w:hAnsi="Trebuchet MS"/>
          <w:bCs/>
        </w:rPr>
        <w:t>adaptarea acestor servicii (incluzând profilarea), în special în cazul persoanelor provenind din grupuri vulnerabile (</w:t>
      </w:r>
      <w:r w:rsidRPr="00E32666">
        <w:rPr>
          <w:rFonts w:ascii="Trebuchet MS" w:hAnsi="Trebuchet MS"/>
        </w:rPr>
        <w:t>greu și foarte greu ocupabile, conform sistemului de profilare)</w:t>
      </w:r>
      <w:r w:rsidRPr="00E32666">
        <w:rPr>
          <w:rFonts w:ascii="Trebuchet MS" w:eastAsiaTheme="minorEastAsia" w:hAnsi="Trebuchet MS"/>
          <w:bCs/>
        </w:rPr>
        <w:t xml:space="preserve">. De asemenea, proiectul vizează și </w:t>
      </w:r>
      <w:r w:rsidRPr="00E32666">
        <w:rPr>
          <w:rFonts w:ascii="Trebuchet MS" w:eastAsiaTheme="minorEastAsia" w:hAnsi="Trebuchet MS"/>
        </w:rPr>
        <w:t>dezvoltarea de instrumente specifice de management de caz,</w:t>
      </w:r>
      <w:r>
        <w:rPr>
          <w:rFonts w:ascii="Trebuchet MS" w:eastAsiaTheme="minorEastAsia" w:hAnsi="Trebuchet MS"/>
        </w:rPr>
        <w:t xml:space="preserve"> care urmă</w:t>
      </w:r>
      <w:r w:rsidRPr="00E32666">
        <w:rPr>
          <w:rFonts w:ascii="Trebuchet MS" w:eastAsiaTheme="minorEastAsia" w:hAnsi="Trebuchet MS"/>
        </w:rPr>
        <w:t>resc abordarea pluridisciplinar</w:t>
      </w:r>
      <w:r>
        <w:rPr>
          <w:rFonts w:ascii="Trebuchet MS" w:eastAsiaTheme="minorEastAsia" w:hAnsi="Trebuchet MS"/>
        </w:rPr>
        <w:t>ă</w:t>
      </w:r>
      <w:r w:rsidRPr="00E32666">
        <w:rPr>
          <w:rFonts w:ascii="Trebuchet MS" w:eastAsiaTheme="minorEastAsia" w:hAnsi="Trebuchet MS"/>
        </w:rPr>
        <w:t xml:space="preserve"> a cazurilor, în funcție de problemele și/sau necesitățile clientului.</w:t>
      </w:r>
    </w:p>
    <w:p w14:paraId="23160953" w14:textId="77777777" w:rsidR="001B1B3C" w:rsidRPr="00E32666" w:rsidRDefault="001B1B3C" w:rsidP="00B52EC3">
      <w:pPr>
        <w:pStyle w:val="ListParagraph"/>
        <w:numPr>
          <w:ilvl w:val="0"/>
          <w:numId w:val="45"/>
        </w:numPr>
        <w:spacing w:after="120"/>
        <w:ind w:left="0" w:firstLine="284"/>
        <w:jc w:val="both"/>
        <w:rPr>
          <w:rFonts w:ascii="Trebuchet MS" w:hAnsi="Trebuchet MS"/>
        </w:rPr>
      </w:pPr>
      <w:r w:rsidRPr="00C6472D">
        <w:rPr>
          <w:rFonts w:ascii="Trebuchet MS" w:hAnsi="Trebuchet MS"/>
        </w:rPr>
        <w:t>Referitor la C</w:t>
      </w:r>
      <w:r>
        <w:rPr>
          <w:rFonts w:ascii="Trebuchet MS" w:hAnsi="Trebuchet MS"/>
        </w:rPr>
        <w:t xml:space="preserve">riteriul </w:t>
      </w:r>
      <w:r w:rsidRPr="00C6472D">
        <w:rPr>
          <w:rFonts w:ascii="Trebuchet MS" w:hAnsi="Trebuchet MS"/>
        </w:rPr>
        <w:t>2</w:t>
      </w:r>
      <w:r>
        <w:rPr>
          <w:rFonts w:ascii="Trebuchet MS" w:hAnsi="Trebuchet MS"/>
        </w:rPr>
        <w:t xml:space="preserve"> (C2).</w:t>
      </w:r>
      <w:r w:rsidRPr="00C6472D">
        <w:rPr>
          <w:rFonts w:ascii="Trebuchet MS" w:hAnsi="Trebuchet MS"/>
        </w:rPr>
        <w:t xml:space="preserve"> </w:t>
      </w:r>
      <w:r w:rsidRPr="00C6472D">
        <w:rPr>
          <w:rFonts w:ascii="Trebuchet MS" w:hAnsi="Trebuchet MS"/>
          <w:i/>
        </w:rPr>
        <w:t>Informații privind locurile de muncă vacante și oportunitățile de angajare, ținând seama de necesitățile pi</w:t>
      </w:r>
      <w:r w:rsidRPr="00E32666">
        <w:rPr>
          <w:rFonts w:ascii="Trebuchet MS" w:hAnsi="Trebuchet MS"/>
          <w:i/>
        </w:rPr>
        <w:t xml:space="preserve">eței muncii, </w:t>
      </w:r>
      <w:r w:rsidRPr="00E32666">
        <w:rPr>
          <w:rFonts w:ascii="Trebuchet MS" w:hAnsi="Trebuchet MS"/>
        </w:rPr>
        <w:t>în cadrul</w:t>
      </w:r>
      <w:r w:rsidRPr="00E32666">
        <w:rPr>
          <w:rFonts w:ascii="Trebuchet MS" w:hAnsi="Trebuchet MS"/>
          <w:i/>
        </w:rPr>
        <w:t xml:space="preserve"> </w:t>
      </w:r>
      <w:r w:rsidRPr="00E32666">
        <w:rPr>
          <w:rFonts w:ascii="Trebuchet MS" w:hAnsi="Trebuchet MS"/>
          <w:bCs/>
        </w:rPr>
        <w:t xml:space="preserve">Direcției de acțiune 1. </w:t>
      </w:r>
      <w:r w:rsidRPr="00E32666">
        <w:rPr>
          <w:rFonts w:ascii="Trebuchet MS" w:hAnsi="Trebuchet MS"/>
          <w:bCs/>
          <w:i/>
        </w:rPr>
        <w:t>Promovarea de noi abordări în furnizarea măsurilor active pentru îmbunătățirea accesului la piața muncii pentru toate persoanele aflate în căutarea unui loc de muncă</w:t>
      </w:r>
      <w:r w:rsidRPr="00E32666">
        <w:rPr>
          <w:rFonts w:ascii="Trebuchet MS" w:hAnsi="Trebuchet MS"/>
          <w:bCs/>
        </w:rPr>
        <w:t xml:space="preserve"> a Obiectivului specific 1 a fost inclusă măsura 1.1.4. </w:t>
      </w:r>
      <w:r w:rsidRPr="00FE137B">
        <w:rPr>
          <w:rFonts w:ascii="Trebuchet MS" w:hAnsi="Trebuchet MS"/>
          <w:i/>
        </w:rPr>
        <w:t xml:space="preserve">Dezvoltarea de instrumente și  metodologii care să permită debirocratizarea și digitalizarea activității ANOFM în vederea furnizării în mod integrat a serviciilor dedicate </w:t>
      </w:r>
      <w:r w:rsidRPr="00E32666">
        <w:rPr>
          <w:rFonts w:ascii="Trebuchet MS" w:hAnsi="Trebuchet MS"/>
          <w:i/>
        </w:rPr>
        <w:t xml:space="preserve">angajatorilor, precum și realizarea de adaptări necesare persoanelor </w:t>
      </w:r>
      <w:r w:rsidRPr="00E32666">
        <w:rPr>
          <w:rFonts w:ascii="Trebuchet MS" w:eastAsia="Times New Roman" w:hAnsi="Trebuchet MS" w:cs="Arial"/>
          <w:i/>
        </w:rPr>
        <w:t>cu dizabilități</w:t>
      </w:r>
      <w:r w:rsidRPr="00C6472D">
        <w:rPr>
          <w:rFonts w:ascii="Trebuchet MS" w:eastAsia="Times New Roman" w:hAnsi="Trebuchet MS" w:cs="Arial"/>
        </w:rPr>
        <w:t xml:space="preserve">, prin care se urmărește abordarea unitară și coerentă </w:t>
      </w:r>
      <w:r w:rsidRPr="00E32666">
        <w:rPr>
          <w:rFonts w:ascii="Trebuchet MS" w:eastAsia="Times New Roman" w:hAnsi="Trebuchet MS" w:cs="Arial"/>
        </w:rPr>
        <w:t>a cererii și ofertei de forță de muncă.</w:t>
      </w:r>
      <w:r w:rsidRPr="00E32666">
        <w:rPr>
          <w:rFonts w:ascii="Trebuchet MS" w:hAnsi="Trebuchet MS"/>
        </w:rPr>
        <w:t xml:space="preserve"> </w:t>
      </w:r>
    </w:p>
    <w:p w14:paraId="1F70804F" w14:textId="77777777" w:rsidR="001B1B3C" w:rsidRPr="00E32666" w:rsidRDefault="001B1B3C" w:rsidP="001B1B3C">
      <w:pPr>
        <w:jc w:val="both"/>
        <w:rPr>
          <w:rFonts w:ascii="Trebuchet MS" w:eastAsia="Times New Roman" w:hAnsi="Trebuchet MS" w:cs="Arial"/>
        </w:rPr>
      </w:pPr>
      <w:r w:rsidRPr="00E32666">
        <w:rPr>
          <w:rFonts w:ascii="Trebuchet MS" w:hAnsi="Trebuchet MS"/>
          <w:lang w:val="ro-RO"/>
        </w:rPr>
        <w:t xml:space="preserve">Abordarea pe care se sprijină această măsură este una centrată pe client și are la bază rezultatele preconizate ale proiectului </w:t>
      </w:r>
      <w:r w:rsidRPr="00E32666">
        <w:rPr>
          <w:rFonts w:ascii="Trebuchet MS" w:eastAsia="Times New Roman" w:hAnsi="Trebuchet MS" w:cs="Arial"/>
          <w:i/>
        </w:rPr>
        <w:t>”Relația SPO cu angajatorii - eSPOR”,</w:t>
      </w:r>
      <w:r w:rsidRPr="00E32666">
        <w:rPr>
          <w:rFonts w:ascii="Trebuchet MS" w:eastAsia="Times New Roman" w:hAnsi="Trebuchet MS" w:cs="Arial"/>
        </w:rPr>
        <w:t xml:space="preserve"> care urmărește adaptarea serviciilor dedicate angajatorilor prin includerea acestora într-o platformă unică, respectiv ale </w:t>
      </w:r>
      <w:r w:rsidRPr="00E32666">
        <w:rPr>
          <w:rFonts w:ascii="Trebuchet MS" w:eastAsia="Times New Roman" w:hAnsi="Trebuchet MS" w:cs="Arial"/>
        </w:rPr>
        <w:lastRenderedPageBreak/>
        <w:t xml:space="preserve">proiectului </w:t>
      </w:r>
      <w:r w:rsidRPr="00E32666">
        <w:rPr>
          <w:rFonts w:ascii="Trebuchet MS" w:eastAsia="Times New Roman" w:hAnsi="Trebuchet MS" w:cs="Arial"/>
          <w:i/>
        </w:rPr>
        <w:t>”Managementul de caz”,</w:t>
      </w:r>
      <w:r w:rsidRPr="00E32666">
        <w:rPr>
          <w:rFonts w:ascii="Trebuchet MS" w:eastAsia="Times New Roman" w:hAnsi="Trebuchet MS" w:cs="Arial"/>
        </w:rPr>
        <w:t xml:space="preserve"> care vizează în principal realizarea și funcționalizarea unei aplicații informatice de profilare, informare și consiliere și management de caz, care să dispună de mai multe funcționalități, inclusiv servicii online oferite persoanelor </w:t>
      </w:r>
      <w:r>
        <w:rPr>
          <w:rFonts w:ascii="Trebuchet MS" w:eastAsia="Times New Roman" w:hAnsi="Trebuchet MS" w:cs="Arial"/>
        </w:rPr>
        <w:t xml:space="preserve">aflate </w:t>
      </w:r>
      <w:r w:rsidRPr="00E32666">
        <w:rPr>
          <w:rFonts w:ascii="Trebuchet MS" w:eastAsia="Times New Roman" w:hAnsi="Trebuchet MS" w:cs="Arial"/>
        </w:rPr>
        <w:t xml:space="preserve">în căutarea unui loc de muncă (înregistrare online, vizualizare dosar personal, programare întâlnire cu funcționari publici etc.). </w:t>
      </w:r>
    </w:p>
    <w:p w14:paraId="39F7114B" w14:textId="77777777" w:rsidR="001B1B3C" w:rsidRDefault="001B1B3C" w:rsidP="001B1B3C">
      <w:pPr>
        <w:jc w:val="both"/>
        <w:rPr>
          <w:rFonts w:ascii="Trebuchet MS" w:eastAsia="Times New Roman" w:hAnsi="Trebuchet MS" w:cs="Arial"/>
        </w:rPr>
      </w:pPr>
      <w:r w:rsidRPr="00E32666">
        <w:rPr>
          <w:rFonts w:ascii="Trebuchet MS" w:eastAsia="Times New Roman" w:hAnsi="Trebuchet MS" w:cs="Arial"/>
        </w:rPr>
        <w:t>De asemenea, atât C1., cât și C2. își găsesc reflectare</w:t>
      </w:r>
      <w:r>
        <w:rPr>
          <w:rFonts w:ascii="Trebuchet MS" w:eastAsia="Times New Roman" w:hAnsi="Trebuchet MS" w:cs="Arial"/>
        </w:rPr>
        <w:t>a</w:t>
      </w:r>
      <w:r w:rsidRPr="00E32666">
        <w:rPr>
          <w:rFonts w:ascii="Trebuchet MS" w:eastAsia="Times New Roman" w:hAnsi="Trebuchet MS" w:cs="Arial"/>
        </w:rPr>
        <w:t xml:space="preserve"> în mai multe dintre direcțiile de acțiune ale </w:t>
      </w:r>
      <w:r w:rsidRPr="00E32666">
        <w:rPr>
          <w:rFonts w:ascii="Trebuchet MS" w:hAnsi="Trebuchet MS"/>
          <w:lang w:val="ro-RO"/>
        </w:rPr>
        <w:t xml:space="preserve">Strategiei ANOFM </w:t>
      </w:r>
      <w:r>
        <w:rPr>
          <w:rFonts w:ascii="Trebuchet MS" w:hAnsi="Trebuchet MS"/>
          <w:lang w:val="ro-RO"/>
        </w:rPr>
        <w:t>2021-2027</w:t>
      </w:r>
      <w:r w:rsidRPr="00E32666">
        <w:rPr>
          <w:rFonts w:ascii="Trebuchet MS" w:hAnsi="Trebuchet MS"/>
          <w:lang w:val="ro-RO"/>
        </w:rPr>
        <w:t>, cu precădere în:</w:t>
      </w:r>
      <w:r>
        <w:rPr>
          <w:rFonts w:ascii="Trebuchet MS" w:eastAsia="Times New Roman" w:hAnsi="Trebuchet MS" w:cs="Arial"/>
        </w:rPr>
        <w:t xml:space="preserve"> </w:t>
      </w:r>
    </w:p>
    <w:p w14:paraId="565F45BC" w14:textId="77777777" w:rsidR="001B1B3C" w:rsidRPr="00E32666" w:rsidRDefault="001B1B3C" w:rsidP="001B1B3C">
      <w:pPr>
        <w:jc w:val="both"/>
        <w:rPr>
          <w:rFonts w:ascii="Trebuchet MS" w:eastAsiaTheme="minorEastAsia" w:hAnsi="Trebuchet MS"/>
          <w:lang w:val="ro-RO"/>
        </w:rPr>
      </w:pPr>
      <w:r>
        <w:rPr>
          <w:rFonts w:ascii="Trebuchet MS" w:eastAsia="Times New Roman" w:hAnsi="Trebuchet MS" w:cs="Arial"/>
        </w:rPr>
        <w:t xml:space="preserve">- </w:t>
      </w:r>
      <w:r w:rsidRPr="00E32666">
        <w:rPr>
          <w:rFonts w:ascii="Trebuchet MS" w:eastAsia="Times New Roman" w:hAnsi="Trebuchet MS" w:cs="Arial"/>
        </w:rPr>
        <w:t xml:space="preserve">Direcția de acțiune I.1:  </w:t>
      </w:r>
      <w:r w:rsidRPr="00E32666">
        <w:rPr>
          <w:rFonts w:ascii="Trebuchet MS" w:eastAsia="Times New Roman" w:hAnsi="Trebuchet MS" w:cs="Arial"/>
          <w:i/>
        </w:rPr>
        <w:t>Îmbunătățirea calității serviciilor pentru persoanele aflate în căutarea unui loc de muncă</w:t>
      </w:r>
      <w:r w:rsidRPr="00E32666">
        <w:rPr>
          <w:rFonts w:ascii="Trebuchet MS" w:eastAsia="Times New Roman" w:hAnsi="Trebuchet MS" w:cs="Arial"/>
        </w:rPr>
        <w:t xml:space="preserve">, căreia îi sunt subsumate măsurile: </w:t>
      </w:r>
      <w:r w:rsidRPr="00E32666">
        <w:rPr>
          <w:rFonts w:ascii="Trebuchet MS" w:eastAsiaTheme="minorEastAsia" w:hAnsi="Trebuchet MS"/>
          <w:lang w:val="ro-RO"/>
        </w:rPr>
        <w:t>E</w:t>
      </w:r>
      <w:r w:rsidRPr="00E32666">
        <w:rPr>
          <w:rFonts w:ascii="Trebuchet MS" w:eastAsiaTheme="minorEastAsia" w:hAnsi="Trebuchet MS"/>
          <w:bCs/>
          <w:lang w:val="ro-RO"/>
        </w:rPr>
        <w:t xml:space="preserve">ficientizarea modalităților de interacțiune cu </w:t>
      </w:r>
      <w:r w:rsidRPr="00E32666">
        <w:rPr>
          <w:rFonts w:ascii="Trebuchet MS" w:eastAsia="Times New Roman" w:hAnsi="Trebuchet MS" w:cs="Arial"/>
        </w:rPr>
        <w:t>persoanelor în căutarea unui loc de muncă</w:t>
      </w:r>
      <w:r w:rsidRPr="00E32666">
        <w:rPr>
          <w:rFonts w:ascii="Trebuchet MS" w:eastAsiaTheme="minorEastAsia" w:hAnsi="Trebuchet MS"/>
          <w:bCs/>
          <w:lang w:val="ro-RO"/>
        </w:rPr>
        <w:t xml:space="preserve"> prin revizuirea și digitalizarea instrumentelor de informare și consiliere; </w:t>
      </w:r>
      <w:r w:rsidRPr="00E32666">
        <w:rPr>
          <w:rFonts w:ascii="Trebuchet MS" w:eastAsiaTheme="minorEastAsia" w:hAnsi="Trebuchet MS"/>
          <w:lang w:val="ro-RO"/>
        </w:rPr>
        <w:t xml:space="preserve">Revizuirea modului de profilare și digitalizarea instrumentului de profilare a </w:t>
      </w:r>
      <w:r w:rsidRPr="00E32666">
        <w:rPr>
          <w:rFonts w:ascii="Trebuchet MS" w:eastAsia="Times New Roman" w:hAnsi="Trebuchet MS" w:cs="Arial"/>
        </w:rPr>
        <w:t xml:space="preserve">persoanelor </w:t>
      </w:r>
      <w:r>
        <w:rPr>
          <w:rFonts w:ascii="Trebuchet MS" w:eastAsia="Times New Roman" w:hAnsi="Trebuchet MS" w:cs="Arial"/>
        </w:rPr>
        <w:t xml:space="preserve">aflate </w:t>
      </w:r>
      <w:r w:rsidRPr="00E32666">
        <w:rPr>
          <w:rFonts w:ascii="Trebuchet MS" w:eastAsia="Times New Roman" w:hAnsi="Trebuchet MS" w:cs="Arial"/>
        </w:rPr>
        <w:t>în căutarea unui loc de muncă</w:t>
      </w:r>
      <w:r w:rsidRPr="00E32666">
        <w:rPr>
          <w:rFonts w:ascii="Trebuchet MS" w:eastAsiaTheme="minorEastAsia" w:hAnsi="Trebuchet MS"/>
          <w:lang w:val="ro-RO"/>
        </w:rPr>
        <w:t xml:space="preserve">; Implementare extinsă a proceselor de tip self-service pentru </w:t>
      </w:r>
      <w:r>
        <w:rPr>
          <w:rFonts w:ascii="Trebuchet MS" w:eastAsia="Times New Roman" w:hAnsi="Trebuchet MS" w:cs="Arial"/>
        </w:rPr>
        <w:t>persoanele</w:t>
      </w:r>
      <w:r w:rsidRPr="00E32666">
        <w:rPr>
          <w:rFonts w:ascii="Trebuchet MS" w:eastAsia="Times New Roman" w:hAnsi="Trebuchet MS" w:cs="Arial"/>
        </w:rPr>
        <w:t xml:space="preserve"> </w:t>
      </w:r>
      <w:r>
        <w:rPr>
          <w:rFonts w:ascii="Trebuchet MS" w:eastAsia="Times New Roman" w:hAnsi="Trebuchet MS" w:cs="Arial"/>
        </w:rPr>
        <w:t xml:space="preserve">aflate </w:t>
      </w:r>
      <w:r w:rsidRPr="00E32666">
        <w:rPr>
          <w:rFonts w:ascii="Trebuchet MS" w:eastAsia="Times New Roman" w:hAnsi="Trebuchet MS" w:cs="Arial"/>
        </w:rPr>
        <w:t>în căutarea unui loc de muncă</w:t>
      </w:r>
      <w:r w:rsidRPr="00E32666">
        <w:rPr>
          <w:rFonts w:ascii="Trebuchet MS" w:eastAsiaTheme="minorEastAsia" w:hAnsi="Trebuchet MS"/>
          <w:lang w:val="ro-RO"/>
        </w:rPr>
        <w:t xml:space="preserve"> (activitate transversală); Dezvoltare</w:t>
      </w:r>
      <w:r>
        <w:rPr>
          <w:rFonts w:ascii="Trebuchet MS" w:eastAsiaTheme="minorEastAsia" w:hAnsi="Trebuchet MS"/>
          <w:lang w:val="ro-RO"/>
        </w:rPr>
        <w:t>a</w:t>
      </w:r>
      <w:r w:rsidRPr="00E32666">
        <w:rPr>
          <w:rFonts w:ascii="Trebuchet MS" w:eastAsiaTheme="minorEastAsia" w:hAnsi="Trebuchet MS"/>
          <w:lang w:val="ro-RO"/>
        </w:rPr>
        <w:t xml:space="preserve"> și aplicare</w:t>
      </w:r>
      <w:r>
        <w:rPr>
          <w:rFonts w:ascii="Trebuchet MS" w:eastAsiaTheme="minorEastAsia" w:hAnsi="Trebuchet MS"/>
          <w:lang w:val="ro-RO"/>
        </w:rPr>
        <w:t>a</w:t>
      </w:r>
      <w:r w:rsidRPr="00E32666">
        <w:rPr>
          <w:rFonts w:ascii="Trebuchet MS" w:eastAsiaTheme="minorEastAsia" w:hAnsi="Trebuchet MS"/>
          <w:lang w:val="ro-RO"/>
        </w:rPr>
        <w:t xml:space="preserve"> sistematică a chestionarelor de satisfacție asupra serviciilor furnizate de ANOFM clienților săi, </w:t>
      </w:r>
      <w:r w:rsidRPr="00E32666">
        <w:rPr>
          <w:rFonts w:ascii="Trebuchet MS" w:eastAsia="Times New Roman" w:hAnsi="Trebuchet MS" w:cs="Arial"/>
        </w:rPr>
        <w:t xml:space="preserve">persoanelor </w:t>
      </w:r>
      <w:r>
        <w:rPr>
          <w:rFonts w:ascii="Trebuchet MS" w:eastAsia="Times New Roman" w:hAnsi="Trebuchet MS" w:cs="Arial"/>
        </w:rPr>
        <w:t xml:space="preserve">aflate </w:t>
      </w:r>
      <w:r w:rsidRPr="00E32666">
        <w:rPr>
          <w:rFonts w:ascii="Trebuchet MS" w:eastAsia="Times New Roman" w:hAnsi="Trebuchet MS" w:cs="Arial"/>
        </w:rPr>
        <w:t>în căutarea unui loc de muncă</w:t>
      </w:r>
      <w:r w:rsidRPr="00E32666">
        <w:rPr>
          <w:rFonts w:ascii="Trebuchet MS" w:eastAsiaTheme="minorEastAsia" w:hAnsi="Trebuchet MS"/>
          <w:lang w:val="ro-RO"/>
        </w:rPr>
        <w:t>; Promovarea serviciilor şi atragerea către S</w:t>
      </w:r>
      <w:r>
        <w:rPr>
          <w:rFonts w:ascii="Trebuchet MS" w:eastAsiaTheme="minorEastAsia" w:hAnsi="Trebuchet MS"/>
          <w:lang w:val="ro-RO"/>
        </w:rPr>
        <w:t xml:space="preserve">erviciul </w:t>
      </w:r>
      <w:r w:rsidRPr="00E32666">
        <w:rPr>
          <w:rFonts w:ascii="Trebuchet MS" w:eastAsiaTheme="minorEastAsia" w:hAnsi="Trebuchet MS"/>
          <w:lang w:val="ro-RO"/>
        </w:rPr>
        <w:t>P</w:t>
      </w:r>
      <w:r>
        <w:rPr>
          <w:rFonts w:ascii="Trebuchet MS" w:eastAsiaTheme="minorEastAsia" w:hAnsi="Trebuchet MS"/>
          <w:lang w:val="ro-RO"/>
        </w:rPr>
        <w:t xml:space="preserve">ublic de </w:t>
      </w:r>
      <w:r w:rsidRPr="00E32666">
        <w:rPr>
          <w:rFonts w:ascii="Trebuchet MS" w:eastAsiaTheme="minorEastAsia" w:hAnsi="Trebuchet MS"/>
          <w:lang w:val="ro-RO"/>
        </w:rPr>
        <w:t>O</w:t>
      </w:r>
      <w:r>
        <w:rPr>
          <w:rFonts w:ascii="Trebuchet MS" w:eastAsiaTheme="minorEastAsia" w:hAnsi="Trebuchet MS"/>
          <w:lang w:val="ro-RO"/>
        </w:rPr>
        <w:t>cupare</w:t>
      </w:r>
      <w:r w:rsidRPr="00E32666">
        <w:rPr>
          <w:rFonts w:ascii="Trebuchet MS" w:eastAsiaTheme="minorEastAsia" w:hAnsi="Trebuchet MS"/>
          <w:lang w:val="ro-RO"/>
        </w:rPr>
        <w:t xml:space="preserve"> a persoanelor inactive; Adaptarea serviciilor de acompaniere specifice diverselor categorii de tineri NEETs;</w:t>
      </w:r>
      <w:r w:rsidRPr="00E32666">
        <w:rPr>
          <w:rFonts w:ascii="Trebuchet MS" w:eastAsia="Times New Roman" w:hAnsi="Trebuchet MS" w:cs="Arial"/>
        </w:rPr>
        <w:t xml:space="preserve"> </w:t>
      </w:r>
      <w:r w:rsidRPr="00E32666">
        <w:rPr>
          <w:rFonts w:ascii="Trebuchet MS" w:eastAsiaTheme="minorEastAsia" w:hAnsi="Trebuchet MS"/>
          <w:lang w:val="ro-RO"/>
        </w:rPr>
        <w:t>Dezvoltarea activității de orientare în carieră a tinerilor și asigurarea tranziției de la școală la muncă;</w:t>
      </w:r>
      <w:r w:rsidRPr="00E32666">
        <w:rPr>
          <w:rFonts w:ascii="Trebuchet MS" w:eastAsia="Times New Roman" w:hAnsi="Trebuchet MS" w:cs="Arial"/>
        </w:rPr>
        <w:t xml:space="preserve"> </w:t>
      </w:r>
      <w:r w:rsidRPr="00E32666">
        <w:rPr>
          <w:rFonts w:ascii="Trebuchet MS" w:eastAsiaTheme="minorEastAsia" w:hAnsi="Trebuchet MS"/>
          <w:lang w:val="ro-RO"/>
        </w:rPr>
        <w:t>Personalizarea serviciilor pentru diversele categorii de șomeri de lungă durată prin includerea unor măsuri specifice în cadrul acordului de reintegrare în muncă;</w:t>
      </w:r>
      <w:r w:rsidRPr="00E32666">
        <w:rPr>
          <w:rFonts w:ascii="Trebuchet MS" w:eastAsia="Times New Roman" w:hAnsi="Trebuchet MS" w:cs="Arial"/>
        </w:rPr>
        <w:t xml:space="preserve"> </w:t>
      </w:r>
      <w:r w:rsidRPr="00E32666">
        <w:rPr>
          <w:rFonts w:ascii="Trebuchet MS" w:eastAsiaTheme="minorEastAsia" w:hAnsi="Trebuchet MS"/>
          <w:lang w:val="ro-RO"/>
        </w:rPr>
        <w:t xml:space="preserve">Operaționalizarea și evidențierea locurilor de muncă cu timp de muncă parțial/flexibil, prin declararea corespunzătoare a cerințelor locului de muncă vacant de către angajator; </w:t>
      </w:r>
      <w:r w:rsidRPr="00E32666">
        <w:rPr>
          <w:rFonts w:ascii="Trebuchet MS" w:eastAsia="Times New Roman" w:hAnsi="Trebuchet MS" w:cs="Arial"/>
        </w:rPr>
        <w:t xml:space="preserve"> </w:t>
      </w:r>
      <w:r w:rsidRPr="00E32666">
        <w:rPr>
          <w:rFonts w:ascii="Trebuchet MS" w:eastAsiaTheme="minorEastAsia" w:hAnsi="Trebuchet MS"/>
          <w:lang w:val="ro-RO"/>
        </w:rPr>
        <w:t xml:space="preserve">Identificarea unor măsuri mai flexibile pentru stimularea mobilității interne a forței de muncă prin programe de mobilitate internă prin parteneriate între angajator, autoritățile locale din mai multe județe (AJOFM din județe primitoare/trimițătoare, primării) care să identifice pe lângă </w:t>
      </w:r>
      <w:r>
        <w:rPr>
          <w:rFonts w:ascii="Trebuchet MS" w:eastAsia="Times New Roman" w:hAnsi="Trebuchet MS" w:cs="Arial"/>
        </w:rPr>
        <w:t>persoanele</w:t>
      </w:r>
      <w:r w:rsidRPr="00E32666">
        <w:rPr>
          <w:rFonts w:ascii="Trebuchet MS" w:eastAsia="Times New Roman" w:hAnsi="Trebuchet MS" w:cs="Arial"/>
        </w:rPr>
        <w:t xml:space="preserve"> </w:t>
      </w:r>
      <w:r>
        <w:rPr>
          <w:rFonts w:ascii="Trebuchet MS" w:eastAsia="Times New Roman" w:hAnsi="Trebuchet MS" w:cs="Arial"/>
        </w:rPr>
        <w:t xml:space="preserve">aflate </w:t>
      </w:r>
      <w:r w:rsidRPr="00E32666">
        <w:rPr>
          <w:rFonts w:ascii="Trebuchet MS" w:eastAsia="Times New Roman" w:hAnsi="Trebuchet MS" w:cs="Arial"/>
        </w:rPr>
        <w:t>în căutarea unui loc de muncă</w:t>
      </w:r>
      <w:r w:rsidRPr="00E32666">
        <w:rPr>
          <w:rFonts w:ascii="Trebuchet MS" w:eastAsiaTheme="minorEastAsia" w:hAnsi="Trebuchet MS"/>
          <w:lang w:val="ro-RO"/>
        </w:rPr>
        <w:t xml:space="preserve"> dispu</w:t>
      </w:r>
      <w:r>
        <w:rPr>
          <w:rFonts w:ascii="Trebuchet MS" w:eastAsiaTheme="minorEastAsia" w:hAnsi="Trebuchet MS"/>
          <w:lang w:val="ro-RO"/>
        </w:rPr>
        <w:t>se</w:t>
      </w:r>
      <w:r w:rsidRPr="00E32666">
        <w:rPr>
          <w:rFonts w:ascii="Trebuchet MS" w:eastAsiaTheme="minorEastAsia" w:hAnsi="Trebuchet MS"/>
          <w:lang w:val="ro-RO"/>
        </w:rPr>
        <w:t xml:space="preserve"> s</w:t>
      </w:r>
      <w:r>
        <w:rPr>
          <w:rFonts w:ascii="Trebuchet MS" w:eastAsiaTheme="minorEastAsia" w:hAnsi="Trebuchet MS"/>
          <w:lang w:val="ro-RO"/>
        </w:rPr>
        <w:t>ă</w:t>
      </w:r>
      <w:r w:rsidRPr="00E32666">
        <w:rPr>
          <w:rFonts w:ascii="Trebuchet MS" w:eastAsiaTheme="minorEastAsia" w:hAnsi="Trebuchet MS"/>
          <w:lang w:val="ro-RO"/>
        </w:rPr>
        <w:t xml:space="preserve"> se mute și modul de asigurare a celorlalte servicii, în special locuințele disponibile pentru lucrătorii care se mută, eventual cu posibilitatea plății parțiale a chiriei de către angajator (asimilată locuinței de serviciu); Organizarea de campanii de informare despre oportunitățile oferite de piața forței de muncă din România împreună cu angajatorii, despre oportunitățile oferite de serviciile EURES, prin cooperarea cu rețelele naționale EURES, S</w:t>
      </w:r>
      <w:r>
        <w:rPr>
          <w:rFonts w:ascii="Trebuchet MS" w:eastAsiaTheme="minorEastAsia" w:hAnsi="Trebuchet MS"/>
          <w:lang w:val="ro-RO"/>
        </w:rPr>
        <w:t xml:space="preserve">ervicii </w:t>
      </w:r>
      <w:r w:rsidRPr="00E32666">
        <w:rPr>
          <w:rFonts w:ascii="Trebuchet MS" w:eastAsiaTheme="minorEastAsia" w:hAnsi="Trebuchet MS"/>
          <w:lang w:val="ro-RO"/>
        </w:rPr>
        <w:t>P</w:t>
      </w:r>
      <w:r>
        <w:rPr>
          <w:rFonts w:ascii="Trebuchet MS" w:eastAsiaTheme="minorEastAsia" w:hAnsi="Trebuchet MS"/>
          <w:lang w:val="ro-RO"/>
        </w:rPr>
        <w:t xml:space="preserve">ublice de </w:t>
      </w:r>
      <w:r w:rsidRPr="00E32666">
        <w:rPr>
          <w:rFonts w:ascii="Trebuchet MS" w:eastAsiaTheme="minorEastAsia" w:hAnsi="Trebuchet MS"/>
          <w:lang w:val="ro-RO"/>
        </w:rPr>
        <w:t>O</w:t>
      </w:r>
      <w:r>
        <w:rPr>
          <w:rFonts w:ascii="Trebuchet MS" w:eastAsiaTheme="minorEastAsia" w:hAnsi="Trebuchet MS"/>
          <w:lang w:val="ro-RO"/>
        </w:rPr>
        <w:t>cupare</w:t>
      </w:r>
      <w:r w:rsidRPr="00E32666">
        <w:rPr>
          <w:rFonts w:ascii="Trebuchet MS" w:eastAsiaTheme="minorEastAsia" w:hAnsi="Trebuchet MS"/>
          <w:lang w:val="ro-RO"/>
        </w:rPr>
        <w:t xml:space="preserve"> din alte state membre, entități diplomatice; Derularea de campanii de informare a cetățenilor și angajatorilor privind oportunitățile și riscurile muncii în străinătate;</w:t>
      </w:r>
      <w:bookmarkStart w:id="62" w:name="_Toc53500340"/>
    </w:p>
    <w:p w14:paraId="20030ED2" w14:textId="77777777" w:rsidR="001B1B3C" w:rsidRPr="00E32666" w:rsidRDefault="001B1B3C" w:rsidP="001B1B3C">
      <w:pPr>
        <w:jc w:val="both"/>
        <w:rPr>
          <w:rFonts w:ascii="Trebuchet MS" w:eastAsiaTheme="minorEastAsia" w:hAnsi="Trebuchet MS"/>
          <w:lang w:val="ro-RO"/>
        </w:rPr>
      </w:pPr>
      <w:r w:rsidRPr="00E32666">
        <w:rPr>
          <w:rFonts w:ascii="Trebuchet MS" w:eastAsia="Times New Roman" w:hAnsi="Trebuchet MS" w:cs="Arial"/>
        </w:rPr>
        <w:t xml:space="preserve">- Direcția de acțiune I.2: </w:t>
      </w:r>
      <w:r w:rsidRPr="00E32666">
        <w:rPr>
          <w:rFonts w:ascii="Trebuchet MS" w:eastAsia="Times New Roman" w:hAnsi="Trebuchet MS" w:cs="Arial"/>
          <w:i/>
        </w:rPr>
        <w:t>Îmbunătățirea/Eficientizarea acordării serviciilor către angajatori</w:t>
      </w:r>
      <w:bookmarkEnd w:id="62"/>
      <w:r w:rsidRPr="00E32666">
        <w:rPr>
          <w:rFonts w:ascii="Trebuchet MS" w:eastAsia="Times New Roman" w:hAnsi="Trebuchet MS" w:cs="Arial"/>
        </w:rPr>
        <w:t xml:space="preserve">, în cadrul căreia au fost planificate măsurile: </w:t>
      </w:r>
      <w:r w:rsidRPr="00E32666">
        <w:rPr>
          <w:rFonts w:ascii="Trebuchet MS" w:hAnsi="Trebuchet MS"/>
          <w:bCs/>
          <w:lang w:val="ro-RO"/>
        </w:rPr>
        <w:t>Eficientizarea interacțiunii cu angajatorii prin revizuirea/digitalizarea serviciilor de mediere pentru angajatori; Implementare</w:t>
      </w:r>
      <w:r>
        <w:rPr>
          <w:rFonts w:ascii="Trebuchet MS" w:hAnsi="Trebuchet MS"/>
          <w:bCs/>
          <w:lang w:val="ro-RO"/>
        </w:rPr>
        <w:t>a</w:t>
      </w:r>
      <w:r w:rsidRPr="00E32666">
        <w:rPr>
          <w:rFonts w:ascii="Trebuchet MS" w:hAnsi="Trebuchet MS"/>
          <w:bCs/>
          <w:lang w:val="ro-RO"/>
        </w:rPr>
        <w:t xml:space="preserve"> extinsă a proceselor de tip self-service pentru angajatori;</w:t>
      </w:r>
      <w:r w:rsidRPr="00E32666">
        <w:rPr>
          <w:rFonts w:ascii="Trebuchet MS" w:eastAsia="Times New Roman" w:hAnsi="Trebuchet MS" w:cs="Arial"/>
        </w:rPr>
        <w:t xml:space="preserve"> </w:t>
      </w:r>
      <w:r w:rsidRPr="00E32666">
        <w:rPr>
          <w:rFonts w:ascii="Trebuchet MS" w:hAnsi="Trebuchet MS"/>
          <w:bCs/>
          <w:lang w:val="ro-RO"/>
        </w:rPr>
        <w:t>Revizuirea modului de organizare a evenimentelor de ocupare/burse ale locurilor de muncă pentru a deveni mai interactive prin organizarea de evenimente în sistem on-line;</w:t>
      </w:r>
      <w:r w:rsidRPr="00E32666">
        <w:rPr>
          <w:rFonts w:ascii="Trebuchet MS" w:eastAsia="Times New Roman" w:hAnsi="Trebuchet MS" w:cs="Arial"/>
        </w:rPr>
        <w:t xml:space="preserve"> </w:t>
      </w:r>
      <w:r w:rsidRPr="00E32666">
        <w:rPr>
          <w:rFonts w:ascii="Trebuchet MS" w:hAnsi="Trebuchet MS"/>
          <w:bCs/>
          <w:lang w:val="ro-RO"/>
        </w:rPr>
        <w:t xml:space="preserve">Dezvoltarea și aplicarea sistematică a chestionarelor de </w:t>
      </w:r>
      <w:r w:rsidRPr="00E32666">
        <w:rPr>
          <w:rFonts w:ascii="Trebuchet MS" w:eastAsiaTheme="minorEastAsia" w:hAnsi="Trebuchet MS"/>
          <w:lang w:val="ro-RO"/>
        </w:rPr>
        <w:t>satisfacție asupra serviciilor furnizate de ANOFM clienților săi, angajatori;</w:t>
      </w:r>
      <w:bookmarkStart w:id="63" w:name="_Toc53500341"/>
    </w:p>
    <w:p w14:paraId="305C59BE" w14:textId="77777777" w:rsidR="001B1B3C" w:rsidRPr="00E32666" w:rsidRDefault="001B1B3C" w:rsidP="001B1B3C">
      <w:pPr>
        <w:jc w:val="both"/>
        <w:rPr>
          <w:rFonts w:ascii="Trebuchet MS" w:eastAsiaTheme="minorEastAsia" w:hAnsi="Trebuchet MS"/>
          <w:lang w:val="ro-RO"/>
        </w:rPr>
      </w:pPr>
      <w:r w:rsidRPr="00E32666">
        <w:rPr>
          <w:rFonts w:ascii="Trebuchet MS" w:eastAsiaTheme="minorEastAsia" w:hAnsi="Trebuchet MS"/>
          <w:lang w:val="ro-RO"/>
        </w:rPr>
        <w:t xml:space="preserve">- Direcția de acțiune I.3: </w:t>
      </w:r>
      <w:r w:rsidRPr="00E32666">
        <w:rPr>
          <w:rFonts w:ascii="Trebuchet MS" w:eastAsiaTheme="minorEastAsia" w:hAnsi="Trebuchet MS"/>
          <w:i/>
          <w:lang w:val="ro-RO"/>
        </w:rPr>
        <w:t>Îmbunătățirea/Eficientizarea acordării serviciilor de formare profesională</w:t>
      </w:r>
      <w:r w:rsidRPr="00E32666">
        <w:rPr>
          <w:rFonts w:ascii="Trebuchet MS" w:eastAsiaTheme="minorEastAsia" w:hAnsi="Trebuchet MS"/>
          <w:lang w:val="ro-RO"/>
        </w:rPr>
        <w:t>, prin:</w:t>
      </w:r>
      <w:bookmarkEnd w:id="63"/>
      <w:r w:rsidRPr="00E32666">
        <w:rPr>
          <w:rFonts w:ascii="Trebuchet MS" w:eastAsiaTheme="minorEastAsia" w:hAnsi="Trebuchet MS"/>
          <w:lang w:val="ro-RO"/>
        </w:rPr>
        <w:t xml:space="preserve"> Analize şi prognoze necesare de competențe în piața muncii; Revizuirea sistemului de fundamentare a planului național de formare profesională; Eficientizarea serviciilor de formare profesională prin digitalizare sistem gestiune </w:t>
      </w:r>
      <w:r>
        <w:rPr>
          <w:rFonts w:ascii="Trebuchet MS" w:eastAsiaTheme="minorEastAsia" w:hAnsi="Trebuchet MS"/>
          <w:lang w:val="ro-RO"/>
        </w:rPr>
        <w:t>de formare profesională continuă</w:t>
      </w:r>
      <w:r w:rsidRPr="00E32666">
        <w:rPr>
          <w:rFonts w:ascii="Trebuchet MS" w:eastAsiaTheme="minorEastAsia" w:hAnsi="Trebuchet MS"/>
          <w:lang w:val="ro-RO"/>
        </w:rPr>
        <w:t xml:space="preserve"> pentru </w:t>
      </w:r>
      <w:r>
        <w:rPr>
          <w:rFonts w:ascii="Trebuchet MS" w:eastAsiaTheme="minorEastAsia" w:hAnsi="Trebuchet MS"/>
          <w:lang w:val="ro-RO"/>
        </w:rPr>
        <w:t>persoanele aflate în căutarea unui loc de muncă</w:t>
      </w:r>
      <w:r w:rsidRPr="00E32666">
        <w:rPr>
          <w:rFonts w:ascii="Trebuchet MS" w:eastAsiaTheme="minorEastAsia" w:hAnsi="Trebuchet MS"/>
          <w:lang w:val="ro-RO"/>
        </w:rPr>
        <w:t xml:space="preserve">; Organizarea de cursuri </w:t>
      </w:r>
      <w:r>
        <w:rPr>
          <w:rFonts w:ascii="Trebuchet MS" w:eastAsiaTheme="minorEastAsia" w:hAnsi="Trebuchet MS"/>
          <w:lang w:val="ro-RO"/>
        </w:rPr>
        <w:t>de formare profesională continuă</w:t>
      </w:r>
      <w:r w:rsidRPr="00E32666">
        <w:rPr>
          <w:rFonts w:ascii="Trebuchet MS" w:eastAsiaTheme="minorEastAsia" w:hAnsi="Trebuchet MS"/>
          <w:lang w:val="ro-RO"/>
        </w:rPr>
        <w:t xml:space="preserve"> în sistem on-line;</w:t>
      </w:r>
    </w:p>
    <w:p w14:paraId="61EBA47D" w14:textId="77777777" w:rsidR="001B1B3C" w:rsidRPr="00E32666" w:rsidRDefault="001B1B3C" w:rsidP="001B1B3C">
      <w:pPr>
        <w:jc w:val="both"/>
        <w:rPr>
          <w:rFonts w:ascii="Trebuchet MS" w:eastAsiaTheme="minorEastAsia" w:hAnsi="Trebuchet MS"/>
          <w:lang w:val="ro-RO"/>
        </w:rPr>
      </w:pPr>
      <w:r w:rsidRPr="00E32666">
        <w:rPr>
          <w:rFonts w:ascii="Trebuchet MS" w:eastAsiaTheme="minorEastAsia" w:hAnsi="Trebuchet MS"/>
          <w:lang w:val="ro-RO"/>
        </w:rPr>
        <w:lastRenderedPageBreak/>
        <w:t xml:space="preserve">- Direcția de acțiune II.2: </w:t>
      </w:r>
      <w:r w:rsidRPr="00E32666">
        <w:rPr>
          <w:rFonts w:ascii="Trebuchet MS" w:eastAsiaTheme="minorEastAsia" w:hAnsi="Trebuchet MS"/>
          <w:i/>
          <w:lang w:val="ro-RO"/>
        </w:rPr>
        <w:t>Procedurare şi monitorizare</w:t>
      </w:r>
      <w:r w:rsidRPr="00E32666">
        <w:rPr>
          <w:rFonts w:ascii="Trebuchet MS" w:eastAsiaTheme="minorEastAsia" w:hAnsi="Trebuchet MS"/>
          <w:lang w:val="ro-RO"/>
        </w:rPr>
        <w:t>, căreia î</w:t>
      </w:r>
      <w:r>
        <w:rPr>
          <w:rFonts w:ascii="Trebuchet MS" w:eastAsiaTheme="minorEastAsia" w:hAnsi="Trebuchet MS"/>
          <w:lang w:val="ro-RO"/>
        </w:rPr>
        <w:t>i</w:t>
      </w:r>
      <w:r w:rsidRPr="00E32666">
        <w:rPr>
          <w:rFonts w:ascii="Trebuchet MS" w:eastAsiaTheme="minorEastAsia" w:hAnsi="Trebuchet MS"/>
          <w:lang w:val="ro-RO"/>
        </w:rPr>
        <w:t xml:space="preserve"> corespund următoarele intervenții: Revizuirea, în sensul actualizării, unificării și simplificării procedurilor de lucru în vederea digitalizării; Digitalizarea proceselor interne de furnizare de servicii; Dezvoltarea interfeței destinate șomerilor/angajatorilor care să poată depune solicitările on</w:t>
      </w:r>
      <w:r>
        <w:rPr>
          <w:rFonts w:ascii="Trebuchet MS" w:eastAsiaTheme="minorEastAsia" w:hAnsi="Trebuchet MS"/>
          <w:lang w:val="ro-RO"/>
        </w:rPr>
        <w:t>-</w:t>
      </w:r>
      <w:r w:rsidRPr="00E32666">
        <w:rPr>
          <w:rFonts w:ascii="Trebuchet MS" w:eastAsiaTheme="minorEastAsia" w:hAnsi="Trebuchet MS"/>
          <w:lang w:val="ro-RO"/>
        </w:rPr>
        <w:t xml:space="preserve">line; Transmiterea </w:t>
      </w:r>
      <w:r>
        <w:rPr>
          <w:rFonts w:ascii="Trebuchet MS" w:eastAsiaTheme="minorEastAsia" w:hAnsi="Trebuchet MS"/>
          <w:lang w:val="ro-RO"/>
        </w:rPr>
        <w:t>locurilor de muncă vacante</w:t>
      </w:r>
      <w:r w:rsidRPr="00E32666">
        <w:rPr>
          <w:rFonts w:ascii="Trebuchet MS" w:eastAsiaTheme="minorEastAsia" w:hAnsi="Trebuchet MS"/>
          <w:lang w:val="ro-RO"/>
        </w:rPr>
        <w:t xml:space="preserve"> on</w:t>
      </w:r>
      <w:r>
        <w:rPr>
          <w:rFonts w:ascii="Trebuchet MS" w:eastAsiaTheme="minorEastAsia" w:hAnsi="Trebuchet MS"/>
          <w:lang w:val="ro-RO"/>
        </w:rPr>
        <w:t>-</w:t>
      </w:r>
      <w:r w:rsidRPr="00E32666">
        <w:rPr>
          <w:rFonts w:ascii="Trebuchet MS" w:eastAsiaTheme="minorEastAsia" w:hAnsi="Trebuchet MS"/>
          <w:lang w:val="ro-RO"/>
        </w:rPr>
        <w:t>line; Realizarea medierii on</w:t>
      </w:r>
      <w:r>
        <w:rPr>
          <w:rFonts w:ascii="Trebuchet MS" w:eastAsiaTheme="minorEastAsia" w:hAnsi="Trebuchet MS"/>
          <w:lang w:val="ro-RO"/>
        </w:rPr>
        <w:t>-</w:t>
      </w:r>
      <w:r w:rsidRPr="00E32666">
        <w:rPr>
          <w:rFonts w:ascii="Trebuchet MS" w:eastAsiaTheme="minorEastAsia" w:hAnsi="Trebuchet MS"/>
          <w:lang w:val="ro-RO"/>
        </w:rPr>
        <w:t>line; Asigurarea capacităților IT</w:t>
      </w:r>
      <w:r>
        <w:rPr>
          <w:rFonts w:ascii="Trebuchet MS" w:eastAsiaTheme="minorEastAsia" w:hAnsi="Trebuchet MS"/>
          <w:lang w:val="ro-RO"/>
        </w:rPr>
        <w:t>-</w:t>
      </w:r>
      <w:r w:rsidRPr="00E32666">
        <w:rPr>
          <w:rFonts w:ascii="Trebuchet MS" w:eastAsiaTheme="minorEastAsia" w:hAnsi="Trebuchet MS"/>
          <w:lang w:val="ro-RO"/>
        </w:rPr>
        <w:t xml:space="preserve">C; Utilizarea eficientă a instrumentelor deja existente și completarea cu alte capacități IT-C; Înlocuirea dotării tehnice perimate sau insuficient utilizate (servere, computere); Adaptarea aplicațiilor interne de lucru </w:t>
      </w:r>
      <w:r>
        <w:rPr>
          <w:rFonts w:ascii="Trebuchet MS" w:eastAsiaTheme="minorEastAsia" w:hAnsi="Trebuchet MS"/>
          <w:lang w:val="ro-RO"/>
        </w:rPr>
        <w:t xml:space="preserve">ale </w:t>
      </w:r>
      <w:r w:rsidRPr="00E32666">
        <w:rPr>
          <w:rFonts w:ascii="Trebuchet MS" w:eastAsiaTheme="minorEastAsia" w:hAnsi="Trebuchet MS"/>
          <w:lang w:val="ro-RO"/>
        </w:rPr>
        <w:t>ANOFM la posibilitatea de lucru „out-of-office”/Asigurarea echipamentelor informatice necesare susținerii activității/asigurarea securității datelor.</w:t>
      </w:r>
    </w:p>
    <w:p w14:paraId="281240C7" w14:textId="2E34BFD7" w:rsidR="001B1B3C" w:rsidRPr="00494DF7" w:rsidRDefault="001B1B3C" w:rsidP="00B52EC3">
      <w:pPr>
        <w:pStyle w:val="ListParagraph"/>
        <w:keepNext/>
        <w:keepLines/>
        <w:widowControl w:val="0"/>
        <w:numPr>
          <w:ilvl w:val="0"/>
          <w:numId w:val="46"/>
        </w:numPr>
        <w:tabs>
          <w:tab w:val="left" w:pos="0"/>
        </w:tabs>
        <w:autoSpaceDE w:val="0"/>
        <w:autoSpaceDN w:val="0"/>
        <w:adjustRightInd w:val="0"/>
        <w:spacing w:after="120"/>
        <w:ind w:left="0" w:firstLine="284"/>
        <w:jc w:val="both"/>
        <w:outlineLvl w:val="2"/>
        <w:rPr>
          <w:rFonts w:ascii="Trebuchet MS" w:hAnsi="Trebuchet MS"/>
        </w:rPr>
      </w:pPr>
      <w:r w:rsidRPr="00C6472D">
        <w:rPr>
          <w:rFonts w:ascii="Trebuchet MS" w:hAnsi="Trebuchet MS"/>
          <w:bCs/>
          <w:noProof/>
        </w:rPr>
        <w:t>Cu referire la C</w:t>
      </w:r>
      <w:r>
        <w:rPr>
          <w:rFonts w:ascii="Trebuchet MS" w:hAnsi="Trebuchet MS"/>
          <w:bCs/>
          <w:noProof/>
        </w:rPr>
        <w:t xml:space="preserve">riteriul </w:t>
      </w:r>
      <w:r w:rsidRPr="00C6472D">
        <w:rPr>
          <w:rFonts w:ascii="Trebuchet MS" w:hAnsi="Trebuchet MS"/>
          <w:bCs/>
          <w:noProof/>
        </w:rPr>
        <w:t>3</w:t>
      </w:r>
      <w:r>
        <w:rPr>
          <w:rFonts w:ascii="Trebuchet MS" w:hAnsi="Trebuchet MS"/>
          <w:bCs/>
          <w:noProof/>
        </w:rPr>
        <w:t xml:space="preserve"> (C3)</w:t>
      </w:r>
      <w:r w:rsidRPr="00C6472D">
        <w:rPr>
          <w:rFonts w:ascii="Trebuchet MS" w:hAnsi="Trebuchet MS"/>
          <w:bCs/>
          <w:noProof/>
        </w:rPr>
        <w:t xml:space="preserve">. </w:t>
      </w:r>
      <w:r w:rsidRPr="00C6472D">
        <w:rPr>
          <w:rFonts w:ascii="Trebuchet MS" w:hAnsi="Trebuchet MS"/>
          <w:i/>
        </w:rPr>
        <w:t>Modalități pentru a asigura faptul că: concepția, implementarea, monitorizarea și revizuirea s</w:t>
      </w:r>
      <w:r>
        <w:rPr>
          <w:rFonts w:ascii="Trebuchet MS" w:hAnsi="Trebuchet MS"/>
          <w:i/>
        </w:rPr>
        <w:t>ă</w:t>
      </w:r>
      <w:r w:rsidRPr="00C6472D">
        <w:rPr>
          <w:rFonts w:ascii="Trebuchet MS" w:hAnsi="Trebuchet MS"/>
          <w:i/>
        </w:rPr>
        <w:t xml:space="preserve"> se desfășoar</w:t>
      </w:r>
      <w:r>
        <w:rPr>
          <w:rFonts w:ascii="Trebuchet MS" w:hAnsi="Trebuchet MS"/>
          <w:i/>
        </w:rPr>
        <w:t>e</w:t>
      </w:r>
      <w:r w:rsidRPr="00494DF7">
        <w:rPr>
          <w:rFonts w:ascii="Trebuchet MS" w:hAnsi="Trebuchet MS"/>
          <w:i/>
        </w:rPr>
        <w:t xml:space="preserve"> în strânsă cooperare cu părțile interesate relevante, </w:t>
      </w:r>
      <w:r w:rsidRPr="00494DF7">
        <w:rPr>
          <w:rFonts w:ascii="Trebuchet MS" w:hAnsi="Trebuchet MS"/>
        </w:rPr>
        <w:t xml:space="preserve">prezenta strategie a fost elaborată și urmează să fie </w:t>
      </w:r>
      <w:r w:rsidRPr="00494DF7">
        <w:rPr>
          <w:rFonts w:ascii="Trebuchet MS" w:hAnsi="Trebuchet MS"/>
          <w:bCs/>
        </w:rPr>
        <w:t xml:space="preserve">implementată, monitorizată și evaluată cu respectarea unor principii călăuzitoare (prezentate deja), care asigură premisele pentru </w:t>
      </w:r>
      <w:r w:rsidRPr="00494DF7">
        <w:rPr>
          <w:rFonts w:ascii="Trebuchet MS" w:hAnsi="Trebuchet MS"/>
        </w:rPr>
        <w:t xml:space="preserve">participarea activă, eficientă și coerentă a tuturor factorilor interesați, în toate </w:t>
      </w:r>
      <w:r>
        <w:rPr>
          <w:rFonts w:ascii="Trebuchet MS" w:hAnsi="Trebuchet MS"/>
        </w:rPr>
        <w:t>e</w:t>
      </w:r>
      <w:r w:rsidRPr="00494DF7">
        <w:rPr>
          <w:rFonts w:ascii="Trebuchet MS" w:hAnsi="Trebuchet MS"/>
        </w:rPr>
        <w:t>tapele ciclului politicilor publice aferente cadrului strategic dezvoltat. Astfel, dacă elaborarea strategiei este rezultatul unui larg proces de consultare, în special în cadrul Grupului de lucru extins formalizat în acest sens, pentru etapele următoare se va proceda la constituirea unui Comitet Interinstituțional de Monitorizare și Evaluare a implementării S</w:t>
      </w:r>
      <w:r>
        <w:rPr>
          <w:rFonts w:ascii="Trebuchet MS" w:hAnsi="Trebuchet MS"/>
        </w:rPr>
        <w:t xml:space="preserve">trategiei </w:t>
      </w:r>
      <w:r w:rsidRPr="00494DF7">
        <w:rPr>
          <w:rFonts w:ascii="Trebuchet MS" w:hAnsi="Trebuchet MS"/>
        </w:rPr>
        <w:t>N</w:t>
      </w:r>
      <w:r>
        <w:rPr>
          <w:rFonts w:ascii="Trebuchet MS" w:hAnsi="Trebuchet MS"/>
        </w:rPr>
        <w:t xml:space="preserve">aționale pentru </w:t>
      </w:r>
      <w:r w:rsidRPr="00494DF7">
        <w:rPr>
          <w:rFonts w:ascii="Trebuchet MS" w:hAnsi="Trebuchet MS"/>
        </w:rPr>
        <w:t>O</w:t>
      </w:r>
      <w:r>
        <w:rPr>
          <w:rFonts w:ascii="Trebuchet MS" w:hAnsi="Trebuchet MS"/>
        </w:rPr>
        <w:t xml:space="preserve">cuparea </w:t>
      </w:r>
      <w:r w:rsidRPr="00494DF7">
        <w:rPr>
          <w:rFonts w:ascii="Trebuchet MS" w:hAnsi="Trebuchet MS"/>
        </w:rPr>
        <w:t>F</w:t>
      </w:r>
      <w:r>
        <w:rPr>
          <w:rFonts w:ascii="Trebuchet MS" w:hAnsi="Trebuchet MS"/>
        </w:rPr>
        <w:t xml:space="preserve">orței de </w:t>
      </w:r>
      <w:r w:rsidRPr="00494DF7">
        <w:rPr>
          <w:rFonts w:ascii="Trebuchet MS" w:hAnsi="Trebuchet MS"/>
        </w:rPr>
        <w:t>M</w:t>
      </w:r>
      <w:r>
        <w:rPr>
          <w:rFonts w:ascii="Trebuchet MS" w:hAnsi="Trebuchet MS"/>
        </w:rPr>
        <w:t>uncă</w:t>
      </w:r>
      <w:r w:rsidRPr="00494DF7">
        <w:rPr>
          <w:rFonts w:ascii="Trebuchet MS" w:hAnsi="Trebuchet MS"/>
        </w:rPr>
        <w:t xml:space="preserve"> 2021 – 2027, ce va avea în componență reprezentanți ai ministerelor de resort și ai instituțiilor din subordinea acestora, precum și reprezentanți ai altor entități cu atribuții în implementarea strategiei, inclusiv parteneri sociali reprezentativi la nivel național, după cum urmează: Ministerul Muncii și Protecției Sociale, Agenția Națională pentru Ocuparea Forței de Muncă, Inspecția Muncii, Agenția Națională pentru Egalitatea de Șanse între Femei și Bărbați, Ministerul Agriculturii și Dezvoltării Rurale, Ministerul Economiei, Antreprenoriatului și Turismului, Ministerul Educației, Autoritatea Națională pentru Calificări, Ministerul Tineretului și Sportului, Ministerul Investițiilor și Proiectelor Europene, Ministerul Finanțelor, Autoritatea de Management a Programului Operațional Capital Uman, Autoritatea Națională pentru Drepturile Persoanelor cu Dizabilități, Copii și Adopții, Institutul Național de Cercetare în Domeniul Muncii și Protecției Sociale, Camera de Comerț și Industrie a României, Comitete sectoriale, Parteneri sociali reprezentativi la nivel național.</w:t>
      </w:r>
    </w:p>
    <w:p w14:paraId="5F4BE550" w14:textId="77777777" w:rsidR="001B1B3C" w:rsidRPr="00FE137B" w:rsidRDefault="001B1B3C" w:rsidP="00B52EC3">
      <w:pPr>
        <w:pStyle w:val="ListParagraph"/>
        <w:keepNext/>
        <w:keepLines/>
        <w:widowControl w:val="0"/>
        <w:numPr>
          <w:ilvl w:val="0"/>
          <w:numId w:val="46"/>
        </w:numPr>
        <w:tabs>
          <w:tab w:val="left" w:pos="0"/>
        </w:tabs>
        <w:autoSpaceDE w:val="0"/>
        <w:autoSpaceDN w:val="0"/>
        <w:adjustRightInd w:val="0"/>
        <w:spacing w:after="120"/>
        <w:ind w:left="0" w:firstLine="284"/>
        <w:jc w:val="both"/>
        <w:outlineLvl w:val="2"/>
        <w:rPr>
          <w:rFonts w:ascii="Trebuchet MS" w:hAnsi="Trebuchet MS"/>
          <w:lang w:val="fr-FR"/>
        </w:rPr>
      </w:pPr>
      <w:r w:rsidRPr="00494DF7">
        <w:rPr>
          <w:rFonts w:ascii="Trebuchet MS" w:hAnsi="Trebuchet MS"/>
          <w:bCs/>
          <w:noProof/>
        </w:rPr>
        <w:t>În</w:t>
      </w:r>
      <w:r w:rsidRPr="00494DF7">
        <w:rPr>
          <w:rFonts w:ascii="Trebuchet MS" w:hAnsi="Trebuchet MS" w:cs="Times New Roman"/>
        </w:rPr>
        <w:t xml:space="preserve"> ceea</w:t>
      </w:r>
      <w:r w:rsidRPr="00494DF7">
        <w:rPr>
          <w:rFonts w:ascii="Trebuchet MS" w:hAnsi="Trebuchet MS"/>
        </w:rPr>
        <w:t xml:space="preserve"> ce privește C</w:t>
      </w:r>
      <w:r>
        <w:rPr>
          <w:rFonts w:ascii="Trebuchet MS" w:hAnsi="Trebuchet MS"/>
        </w:rPr>
        <w:t xml:space="preserve">riteriul </w:t>
      </w:r>
      <w:r w:rsidRPr="00494DF7">
        <w:rPr>
          <w:rFonts w:ascii="Trebuchet MS" w:hAnsi="Trebuchet MS"/>
        </w:rPr>
        <w:t>4</w:t>
      </w:r>
      <w:r>
        <w:rPr>
          <w:rFonts w:ascii="Trebuchet MS" w:hAnsi="Trebuchet MS"/>
        </w:rPr>
        <w:t xml:space="preserve"> (C4)</w:t>
      </w:r>
      <w:r w:rsidRPr="00494DF7">
        <w:rPr>
          <w:rFonts w:ascii="Trebuchet MS" w:hAnsi="Trebuchet MS"/>
        </w:rPr>
        <w:t xml:space="preserve">. </w:t>
      </w:r>
      <w:r w:rsidRPr="00494DF7">
        <w:rPr>
          <w:rFonts w:ascii="Trebuchet MS" w:hAnsi="Trebuchet MS"/>
          <w:i/>
        </w:rPr>
        <w:t xml:space="preserve">Modalități de monitorizare, evaluare și revizuire a politicilor active din domeniul pieței munci, </w:t>
      </w:r>
      <w:r w:rsidRPr="00494DF7">
        <w:rPr>
          <w:rFonts w:ascii="Trebuchet MS" w:hAnsi="Trebuchet MS"/>
        </w:rPr>
        <w:t xml:space="preserve">aflat în strânsă legătură cu cel anterior, strategia vizează o schimbare de paradigmă în ceea ce privește fundamentarea, conceperea, implementarea, monitorizarea și evaluarea politicilor active din domeniul pieței muncii, pornind de la anticiparea competențelor pe piața muncii. Această schimbare de abordare își găsește materializare în </w:t>
      </w:r>
      <w:r w:rsidRPr="00017D7C">
        <w:rPr>
          <w:rFonts w:ascii="Trebuchet MS" w:hAnsi="Trebuchet MS"/>
        </w:rPr>
        <w:t>proiectul ”</w:t>
      </w:r>
      <w:r w:rsidRPr="00017D7C">
        <w:rPr>
          <w:rFonts w:ascii="Trebuchet MS" w:hAnsi="Trebuchet MS"/>
          <w:i/>
        </w:rPr>
        <w:t>R</w:t>
      </w:r>
      <w:r w:rsidRPr="00FE137B">
        <w:rPr>
          <w:rFonts w:ascii="Trebuchet MS" w:hAnsi="Trebuchet MS"/>
          <w:i/>
        </w:rPr>
        <w:t xml:space="preserve">eCONECT - Adaptare la Schimbare - Mecanism Integrat de Anticipare, Monitorizare, Evaluare a Pieței Muncii și Educației”, </w:t>
      </w:r>
      <w:r w:rsidRPr="00FE137B">
        <w:rPr>
          <w:rFonts w:ascii="Trebuchet MS" w:hAnsi="Trebuchet MS"/>
        </w:rPr>
        <w:t>cu</w:t>
      </w:r>
      <w:r w:rsidRPr="00FE137B">
        <w:rPr>
          <w:rFonts w:ascii="Trebuchet MS" w:hAnsi="Trebuchet MS"/>
          <w:i/>
        </w:rPr>
        <w:t xml:space="preserve"> </w:t>
      </w:r>
      <w:r w:rsidRPr="00FE137B">
        <w:rPr>
          <w:rFonts w:ascii="Trebuchet MS" w:hAnsi="Trebuchet MS"/>
        </w:rPr>
        <w:t xml:space="preserve">ANOFM în calitate de lider parteneriat și MMPS, INCSMPS, CNDIPT, MEC, UEFISCDI, în calitate de parteneri, prin care </w:t>
      </w:r>
      <w:r>
        <w:rPr>
          <w:rFonts w:ascii="Trebuchet MS" w:hAnsi="Trebuchet MS"/>
        </w:rPr>
        <w:t xml:space="preserve">se </w:t>
      </w:r>
      <w:r w:rsidRPr="00017D7C">
        <w:rPr>
          <w:rFonts w:ascii="Trebuchet MS" w:hAnsi="Trebuchet MS"/>
        </w:rPr>
        <w:t xml:space="preserve">urmărește </w:t>
      </w:r>
      <w:r w:rsidRPr="00017D7C">
        <w:rPr>
          <w:rFonts w:ascii="Trebuchet MS" w:hAnsi="Trebuchet MS"/>
          <w:lang w:val="fr-FR"/>
        </w:rPr>
        <w:t>proiectarea, testarea și implementarea a trei mecanisme care au ca rol asigurarea corespondenței dintre cerere și ofertă pe întreg traseul pe care îl presupune viața activă a unei persoane</w:t>
      </w:r>
      <w:r w:rsidRPr="00FE137B">
        <w:rPr>
          <w:rFonts w:ascii="Trebuchet MS" w:hAnsi="Trebuchet MS"/>
          <w:lang w:val="fr-FR"/>
        </w:rPr>
        <w:t>.</w:t>
      </w:r>
    </w:p>
    <w:p w14:paraId="7DA911CA" w14:textId="77777777" w:rsidR="001B1B3C" w:rsidRPr="007351CC" w:rsidRDefault="001B1B3C" w:rsidP="001B1B3C">
      <w:pPr>
        <w:tabs>
          <w:tab w:val="left" w:pos="0"/>
        </w:tabs>
        <w:jc w:val="both"/>
        <w:rPr>
          <w:rFonts w:ascii="Trebuchet MS" w:eastAsiaTheme="minorEastAsia" w:hAnsi="Trebuchet MS"/>
        </w:rPr>
      </w:pPr>
      <w:r w:rsidRPr="007351CC">
        <w:rPr>
          <w:rFonts w:ascii="Trebuchet MS" w:eastAsiaTheme="minorEastAsia" w:hAnsi="Trebuchet MS"/>
        </w:rPr>
        <w:t>Primele dou</w:t>
      </w:r>
      <w:r>
        <w:rPr>
          <w:rFonts w:ascii="Trebuchet MS" w:eastAsiaTheme="minorEastAsia" w:hAnsi="Trebuchet MS"/>
        </w:rPr>
        <w:t>ă</w:t>
      </w:r>
      <w:r w:rsidRPr="007351CC">
        <w:rPr>
          <w:rFonts w:ascii="Trebuchet MS" w:eastAsiaTheme="minorEastAsia" w:hAnsi="Trebuchet MS"/>
        </w:rPr>
        <w:t xml:space="preserve"> mecanisme dezvoltate în cadrul proiectului vor permite ca măsurile active de ocupare propuse de către MMPS și implementate de S</w:t>
      </w:r>
      <w:r>
        <w:rPr>
          <w:rFonts w:ascii="Trebuchet MS" w:eastAsiaTheme="minorEastAsia" w:hAnsi="Trebuchet MS"/>
        </w:rPr>
        <w:t xml:space="preserve">erviciul </w:t>
      </w:r>
      <w:r w:rsidRPr="007351CC">
        <w:rPr>
          <w:rFonts w:ascii="Trebuchet MS" w:eastAsiaTheme="minorEastAsia" w:hAnsi="Trebuchet MS"/>
        </w:rPr>
        <w:t>P</w:t>
      </w:r>
      <w:r>
        <w:rPr>
          <w:rFonts w:ascii="Trebuchet MS" w:eastAsiaTheme="minorEastAsia" w:hAnsi="Trebuchet MS"/>
        </w:rPr>
        <w:t xml:space="preserve">ublic de </w:t>
      </w:r>
      <w:r w:rsidRPr="007351CC">
        <w:rPr>
          <w:rFonts w:ascii="Trebuchet MS" w:eastAsiaTheme="minorEastAsia" w:hAnsi="Trebuchet MS"/>
        </w:rPr>
        <w:t>O</w:t>
      </w:r>
      <w:r>
        <w:rPr>
          <w:rFonts w:ascii="Trebuchet MS" w:eastAsiaTheme="minorEastAsia" w:hAnsi="Trebuchet MS"/>
        </w:rPr>
        <w:t>cupare</w:t>
      </w:r>
      <w:r w:rsidRPr="007351CC">
        <w:rPr>
          <w:rFonts w:ascii="Trebuchet MS" w:eastAsiaTheme="minorEastAsia" w:hAnsi="Trebuchet MS"/>
        </w:rPr>
        <w:t xml:space="preserve"> oferite șomerilor și persoanelor </w:t>
      </w:r>
      <w:r>
        <w:rPr>
          <w:rFonts w:ascii="Trebuchet MS" w:eastAsiaTheme="minorEastAsia" w:hAnsi="Trebuchet MS"/>
        </w:rPr>
        <w:t xml:space="preserve">aflate </w:t>
      </w:r>
      <w:r w:rsidRPr="007351CC">
        <w:rPr>
          <w:rFonts w:ascii="Trebuchet MS" w:eastAsiaTheme="minorEastAsia" w:hAnsi="Trebuchet MS"/>
        </w:rPr>
        <w:t xml:space="preserve">în căutarea unui loc de muncă să fie adaptate nevoilor și caracteristicilor în continuă schimbare ale pieței muncii, stabilirea ofertei furnizorilor de educație și formare </w:t>
      </w:r>
      <w:r w:rsidRPr="007351CC">
        <w:rPr>
          <w:rFonts w:ascii="Trebuchet MS" w:eastAsiaTheme="minorEastAsia" w:hAnsi="Trebuchet MS"/>
        </w:rPr>
        <w:lastRenderedPageBreak/>
        <w:t>profesională să se realizeze pe baza cerințelor concrete ale angajatorilor, astfel încât forța de muncă disponibilă să se poată integra pe piața muncii rapid, iar ocuparea să fie de durată.</w:t>
      </w:r>
    </w:p>
    <w:p w14:paraId="5A1C6984" w14:textId="77777777" w:rsidR="001B1B3C" w:rsidRPr="007351CC" w:rsidRDefault="001B1B3C" w:rsidP="001B1B3C">
      <w:pPr>
        <w:tabs>
          <w:tab w:val="left" w:pos="0"/>
        </w:tabs>
        <w:jc w:val="both"/>
        <w:rPr>
          <w:rFonts w:ascii="Trebuchet MS" w:eastAsiaTheme="minorEastAsia" w:hAnsi="Trebuchet MS"/>
        </w:rPr>
      </w:pPr>
      <w:r w:rsidRPr="007351CC">
        <w:rPr>
          <w:rFonts w:ascii="Trebuchet MS" w:eastAsiaTheme="minorEastAsia" w:hAnsi="Trebuchet MS"/>
        </w:rPr>
        <w:t xml:space="preserve">Cel de-al treilea mecanism ce se va dezvolta în cadrul proiectului va permite monitorizarea inserției pe piața muncii a absolvenților sistemelor de educație și formare profesională a adulților și va facilita realizarea analizei de eficiență a sistemului de educație și formare profesională din perspectiva furnizării de competențe în acord cu cerințele concrete ale pieței muncii, fapt ce va face posibilă adaptarea acestora în acord cu dinamica pieței muncii, contribuind la facilitarea inserției pe piața muncii a absolvenților și la reducerea șomajului acestora. </w:t>
      </w:r>
    </w:p>
    <w:p w14:paraId="0F08E5F7" w14:textId="77777777" w:rsidR="001B1B3C" w:rsidRPr="007351CC" w:rsidRDefault="001B1B3C" w:rsidP="001B1B3C">
      <w:pPr>
        <w:jc w:val="both"/>
        <w:rPr>
          <w:rFonts w:ascii="Trebuchet MS" w:hAnsi="Trebuchet MS"/>
          <w:bCs/>
          <w:i/>
        </w:rPr>
      </w:pPr>
      <w:r w:rsidRPr="007351CC">
        <w:rPr>
          <w:rFonts w:ascii="Trebuchet MS" w:eastAsiaTheme="minorEastAsia" w:hAnsi="Trebuchet MS"/>
        </w:rPr>
        <w:t>Funcționarea celor trei mecanisme va permite asigurarea coerenței și a sinergiei dintre sistemul de educație și formare profesională a adulților, asigurându-se totodată și cadrul normativ și de guvernanță afe</w:t>
      </w:r>
      <w:r w:rsidRPr="00017D7C">
        <w:rPr>
          <w:rFonts w:ascii="Trebuchet MS" w:eastAsiaTheme="minorEastAsia" w:hAnsi="Trebuchet MS"/>
        </w:rPr>
        <w:t>rent. În perioada de programare</w:t>
      </w:r>
      <w:r w:rsidRPr="007351CC">
        <w:rPr>
          <w:rFonts w:ascii="Trebuchet MS" w:eastAsiaTheme="minorEastAsia" w:hAnsi="Trebuchet MS"/>
        </w:rPr>
        <w:t xml:space="preserve"> 2021 - 2027 partenerii implicati vor face demersurile necesare pentru îmbunătățirea mecanismelor care să permită multiplicarea rezultatelor acestui proiect, având în vedere angajamentele asumate. Astfel, rezultatele obtinute pe termen mediu si lung vor permit</w:t>
      </w:r>
      <w:r w:rsidRPr="00017D7C">
        <w:rPr>
          <w:rFonts w:ascii="Trebuchet MS" w:eastAsiaTheme="minorEastAsia" w:hAnsi="Trebuchet MS"/>
        </w:rPr>
        <w:t>e adaptarea mă</w:t>
      </w:r>
      <w:r w:rsidRPr="007351CC">
        <w:rPr>
          <w:rFonts w:ascii="Trebuchet MS" w:eastAsiaTheme="minorEastAsia" w:hAnsi="Trebuchet MS"/>
        </w:rPr>
        <w:t>suri</w:t>
      </w:r>
      <w:r>
        <w:rPr>
          <w:rFonts w:ascii="Trebuchet MS" w:eastAsiaTheme="minorEastAsia" w:hAnsi="Trebuchet MS"/>
        </w:rPr>
        <w:t>lor</w:t>
      </w:r>
      <w:r w:rsidRPr="007351CC">
        <w:rPr>
          <w:rFonts w:ascii="Trebuchet MS" w:eastAsiaTheme="minorEastAsia" w:hAnsi="Trebuchet MS"/>
        </w:rPr>
        <w:t xml:space="preserve"> specifice dar </w:t>
      </w:r>
      <w:r>
        <w:rPr>
          <w:rFonts w:ascii="Trebuchet MS" w:eastAsiaTheme="minorEastAsia" w:hAnsi="Trebuchet MS"/>
        </w:rPr>
        <w:t>ș</w:t>
      </w:r>
      <w:r w:rsidRPr="007351CC">
        <w:rPr>
          <w:rFonts w:ascii="Trebuchet MS" w:eastAsiaTheme="minorEastAsia" w:hAnsi="Trebuchet MS"/>
        </w:rPr>
        <w:t>i a politicilor publice relevante pentru o dezvoltare sustenabil</w:t>
      </w:r>
      <w:r>
        <w:rPr>
          <w:rFonts w:ascii="Trebuchet MS" w:eastAsiaTheme="minorEastAsia" w:hAnsi="Trebuchet MS"/>
        </w:rPr>
        <w:t>ă</w:t>
      </w:r>
      <w:r w:rsidRPr="007351CC">
        <w:rPr>
          <w:rFonts w:ascii="Trebuchet MS" w:eastAsiaTheme="minorEastAsia" w:hAnsi="Trebuchet MS"/>
        </w:rPr>
        <w:t xml:space="preserve"> </w:t>
      </w:r>
      <w:r>
        <w:rPr>
          <w:rFonts w:ascii="Trebuchet MS" w:eastAsiaTheme="minorEastAsia" w:hAnsi="Trebuchet MS"/>
        </w:rPr>
        <w:t>ș</w:t>
      </w:r>
      <w:r w:rsidRPr="00017D7C">
        <w:rPr>
          <w:rFonts w:ascii="Trebuchet MS" w:eastAsiaTheme="minorEastAsia" w:hAnsi="Trebuchet MS"/>
        </w:rPr>
        <w:t>i incluzivă</w:t>
      </w:r>
      <w:r w:rsidRPr="007351CC">
        <w:rPr>
          <w:rFonts w:ascii="Trebuchet MS" w:eastAsiaTheme="minorEastAsia" w:hAnsi="Trebuchet MS"/>
        </w:rPr>
        <w:t xml:space="preserve"> a pie</w:t>
      </w:r>
      <w:r>
        <w:rPr>
          <w:rFonts w:ascii="Trebuchet MS" w:eastAsiaTheme="minorEastAsia" w:hAnsi="Trebuchet MS"/>
        </w:rPr>
        <w:t>ț</w:t>
      </w:r>
      <w:r w:rsidRPr="007351CC">
        <w:rPr>
          <w:rFonts w:ascii="Trebuchet MS" w:eastAsiaTheme="minorEastAsia" w:hAnsi="Trebuchet MS"/>
        </w:rPr>
        <w:t xml:space="preserve">ei muncii. În acest sens, în cadrul strategiei a fost stabilită Direcția de acțiune 3.2. </w:t>
      </w:r>
      <w:r w:rsidRPr="007351CC">
        <w:rPr>
          <w:rFonts w:ascii="Trebuchet MS" w:eastAsiaTheme="minorEastAsia" w:hAnsi="Trebuchet MS"/>
          <w:i/>
        </w:rPr>
        <w:t xml:space="preserve">Crearea unui sistem de monitorizare și evaluare a politicilor publice și de anticipare a modificărilor de pe piața muncii în vederea unei mai bune corelări între cerere și ofertă, </w:t>
      </w:r>
      <w:r w:rsidRPr="007351CC">
        <w:rPr>
          <w:rFonts w:ascii="Trebuchet MS" w:eastAsiaTheme="minorEastAsia" w:hAnsi="Trebuchet MS"/>
        </w:rPr>
        <w:t xml:space="preserve">în cadrul căreia au fost planificate următoarele măsuri: </w:t>
      </w:r>
      <w:r w:rsidRPr="007351CC">
        <w:rPr>
          <w:rFonts w:ascii="Trebuchet MS" w:hAnsi="Trebuchet MS"/>
          <w:bCs/>
        </w:rPr>
        <w:t xml:space="preserve">3.2.1. </w:t>
      </w:r>
      <w:r w:rsidRPr="007351CC">
        <w:rPr>
          <w:rFonts w:ascii="Trebuchet MS" w:hAnsi="Trebuchet MS"/>
          <w:bCs/>
          <w:i/>
        </w:rPr>
        <w:t>Îmbunătățirea instrumentelor, proceselor și mecanismelor de monitorizare a informațiilor din piața muncii, de anticipare a nevoii de competențe, de evaluare și monitorizare a politicilor publice privind măsurile active și formarea profesională, cu adăugarea de noi dezvoltări, care să includă previziuni periodice cu privire la dinamica cererii de forță de muncă pe sectoare de activitate, în profil regional și după mediu rezidențial, în vederea creșterii predictibilității alocărilor și realocărilor intra și inter sectoriale ale forței de muncă</w:t>
      </w:r>
      <w:r w:rsidRPr="007351CC">
        <w:rPr>
          <w:rFonts w:ascii="Trebuchet MS" w:hAnsi="Trebuchet MS"/>
          <w:bCs/>
        </w:rPr>
        <w:t xml:space="preserve">;  3.2.2. </w:t>
      </w:r>
      <w:r w:rsidRPr="007351CC">
        <w:rPr>
          <w:rFonts w:ascii="Trebuchet MS" w:hAnsi="Trebuchet MS"/>
          <w:bCs/>
          <w:i/>
        </w:rPr>
        <w:t>Creșterea capacității MMPS și ANOFM de a monitoriza și evalua politicile publice și de a utiliza sistemele informatice suport prin formarea de specialiști (seminarii, instruire, formare continuă); 3.2.3. Creșterea capacității de evaluare și raportare a transpunerii/implementării angajamentelor asumate de România în domeniul social și al pieței muncii.</w:t>
      </w:r>
    </w:p>
    <w:p w14:paraId="636AF59E" w14:textId="77777777" w:rsidR="001B1B3C" w:rsidRDefault="001B1B3C" w:rsidP="001B1B3C">
      <w:pPr>
        <w:pStyle w:val="ListParagraph"/>
        <w:tabs>
          <w:tab w:val="left" w:pos="0"/>
        </w:tabs>
        <w:ind w:left="0"/>
        <w:jc w:val="both"/>
        <w:rPr>
          <w:rFonts w:ascii="Trebuchet MS" w:hAnsi="Trebuchet MS"/>
        </w:rPr>
      </w:pPr>
      <w:r w:rsidRPr="007351CC">
        <w:rPr>
          <w:rFonts w:ascii="Trebuchet MS" w:hAnsi="Trebuchet MS"/>
        </w:rPr>
        <w:t xml:space="preserve">În mod corelativ, </w:t>
      </w:r>
      <w:bookmarkStart w:id="64" w:name="_Toc53500344"/>
      <w:r w:rsidRPr="007351CC">
        <w:rPr>
          <w:rFonts w:ascii="Trebuchet MS" w:hAnsi="Trebuchet MS"/>
        </w:rPr>
        <w:t xml:space="preserve">Direcția de acțiune II.2: </w:t>
      </w:r>
      <w:r w:rsidRPr="007351CC">
        <w:rPr>
          <w:rFonts w:ascii="Trebuchet MS" w:hAnsi="Trebuchet MS"/>
          <w:i/>
        </w:rPr>
        <w:t>Procedurare şi monitorizare</w:t>
      </w:r>
      <w:bookmarkEnd w:id="64"/>
      <w:r w:rsidRPr="007351CC">
        <w:rPr>
          <w:rFonts w:ascii="Trebuchet MS" w:hAnsi="Trebuchet MS"/>
        </w:rPr>
        <w:t xml:space="preserve"> a Strategiei ANOFM 2021 -2027 are planificate între măsuri: </w:t>
      </w:r>
      <w:r w:rsidRPr="007351CC">
        <w:rPr>
          <w:rFonts w:ascii="Trebuchet MS" w:hAnsi="Trebuchet MS"/>
          <w:bCs/>
        </w:rPr>
        <w:t xml:space="preserve">Consolidarea sistemului de analiză și prognoză privind nevoile pieței muncii și dinamica forței de muncă </w:t>
      </w:r>
      <w:r w:rsidRPr="007351CC">
        <w:rPr>
          <w:rFonts w:ascii="Trebuchet MS" w:hAnsi="Trebuchet MS"/>
        </w:rPr>
        <w:t>prin colaborare/externalizare instituții specializate de cercetare; Dezvoltarea unui instrument dedicat activității de gestiune previzională a locurilor de muncă și competențelor; Consolidarea colectării datelor statistice specifice fiecărei măsuri în parte și pe tipuri de beneficiari, dezagregate pe criterii de sex, etnie, dizabilitate, vârstă, medii urbane și rurale; revizuirea / optimizarea aplicațiilor IT dedicate; Evaluare sistematică a impactului și eficacității politicilor, programelor și măsurilor, în special cele destinate grupurilor vulnerabile.</w:t>
      </w:r>
    </w:p>
    <w:p w14:paraId="195D93C7" w14:textId="77777777" w:rsidR="001B1B3C" w:rsidRPr="007351CC" w:rsidRDefault="001B1B3C" w:rsidP="001B1B3C">
      <w:pPr>
        <w:pStyle w:val="ListParagraph"/>
        <w:tabs>
          <w:tab w:val="left" w:pos="0"/>
        </w:tabs>
        <w:ind w:left="0"/>
        <w:jc w:val="both"/>
        <w:rPr>
          <w:rFonts w:ascii="Trebuchet MS" w:hAnsi="Trebuchet MS"/>
        </w:rPr>
      </w:pPr>
    </w:p>
    <w:p w14:paraId="35FB09EB" w14:textId="77777777" w:rsidR="001B1B3C" w:rsidRPr="007351CC" w:rsidRDefault="001B1B3C" w:rsidP="00B52EC3">
      <w:pPr>
        <w:pStyle w:val="ListParagraph"/>
        <w:numPr>
          <w:ilvl w:val="0"/>
          <w:numId w:val="45"/>
        </w:numPr>
        <w:tabs>
          <w:tab w:val="left" w:pos="0"/>
        </w:tabs>
        <w:ind w:left="0" w:firstLine="284"/>
        <w:jc w:val="both"/>
        <w:rPr>
          <w:rFonts w:ascii="Trebuchet MS" w:hAnsi="Trebuchet MS"/>
        </w:rPr>
      </w:pPr>
      <w:r w:rsidRPr="007351CC">
        <w:rPr>
          <w:rFonts w:ascii="Trebuchet MS" w:eastAsia="MS Mincho" w:hAnsi="Trebuchet MS" w:cs="Times New Roman"/>
        </w:rPr>
        <w:t xml:space="preserve">În ceea ce privește Criteriul 5 (C5). </w:t>
      </w:r>
      <w:r w:rsidRPr="007351CC">
        <w:rPr>
          <w:rFonts w:ascii="Trebuchet MS" w:eastAsia="MS Mincho" w:hAnsi="Trebuchet MS" w:cs="Times New Roman"/>
          <w:i/>
        </w:rPr>
        <w:t>Pentru intervențiile în favoarea ocupării forței de muncă în rândul tinerilor, parcursuri bazate pe date concrete și orientate către tinerii care nu sunt încadrați profesional și nu urmează niciun program educațional sau de formare, inclusiv măsuri de identificare /sensibilizare, bazate pe cerințe de calitate care țin cont de criterii calitative privind uceniciile și stagiile, inclusiv în contextul implementării sistemelor de garanție pentru tineret</w:t>
      </w:r>
      <w:r w:rsidRPr="007351CC">
        <w:rPr>
          <w:rFonts w:ascii="Trebuchet MS" w:eastAsia="MS Mincho" w:hAnsi="Trebuchet MS" w:cs="Times New Roman"/>
        </w:rPr>
        <w:t xml:space="preserve">, strategia propunere în cadrul Direcției de acțiune 1. </w:t>
      </w:r>
      <w:r w:rsidRPr="007351CC">
        <w:rPr>
          <w:rFonts w:ascii="Trebuchet MS" w:eastAsia="MS Mincho" w:hAnsi="Trebuchet MS" w:cs="Times New Roman"/>
          <w:i/>
        </w:rPr>
        <w:t xml:space="preserve">Creșterea ocupării tinerilor și promovarea unei ocupări durabile, inclusiv prin implementarea Garanției pentru Tineret consolidate </w:t>
      </w:r>
      <w:r w:rsidRPr="007351CC">
        <w:rPr>
          <w:rFonts w:ascii="Trebuchet MS" w:eastAsia="MS Mincho" w:hAnsi="Trebuchet MS" w:cs="Times New Roman"/>
        </w:rPr>
        <w:t xml:space="preserve">a Obiectivului specific 2. un mix de măsuri ce urmează a fi </w:t>
      </w:r>
      <w:r w:rsidRPr="007351CC">
        <w:rPr>
          <w:rFonts w:ascii="Trebuchet MS" w:hAnsi="Trebuchet MS"/>
        </w:rPr>
        <w:t xml:space="preserve">implementate ținând cont atât de circumstanțele </w:t>
      </w:r>
      <w:r w:rsidRPr="007351CC">
        <w:rPr>
          <w:rFonts w:ascii="Trebuchet MS" w:hAnsi="Trebuchet MS"/>
        </w:rPr>
        <w:lastRenderedPageBreak/>
        <w:t xml:space="preserve">naționale, regionale și locale, cât și de nevoile identificate la nivelul fiecărui individ, între care: </w:t>
      </w:r>
      <w:r w:rsidRPr="007351CC">
        <w:rPr>
          <w:rFonts w:ascii="Trebuchet MS" w:hAnsi="Trebuchet MS"/>
          <w:bCs/>
        </w:rPr>
        <w:t>dezvoltarea de sisteme de prevenție prin consolidarea parteneriatelor între instituții cu competențe în domeniul ocupării, educației și protecției sociale, precum și alți actori relevanți în vederea identificării tinerilor cu risc de a deveni tineri NEET; înființarea/dezvoltarea de centre/cluburi de tineret la nivel comunitar, cu implicarea autorităților locale și a unor entități publice sau private care să ofere activități specifice adaptate tinerilor și susținerea activităţi de promovare a acestora; realizarea de către centrele /cluburile de tineret publice sau private sau alți actori interesați a unor rețele de lucrători de tineret, identificați, selectați și activați din rândul tinerilor (în special NEETs); cartografierea, informarea, pregătirea și furnizarea ofertei propriu-zise (pachete integrate de măsuri de activare a tinerilor, inclusiv NEET - consiliere, inclusiv antreprenorială și de antreprenoriat social, mediere, prime de ocupare, subvenții angajatori, formare profesională/ucenicii/stagii/internship-uri, evaluare de competențe, înscriere și susținere participare la programe de a doua șansă flexibile, inclusiv la module de pregătire profesională, furnizare servicii suport personalizate: prime de instruire destinate acoperirii cheltuielilor asociate instruirii - transport, masă etc., subvenționarea costurilor aferente obținerii permisului de șoferi (pe diverse clase, în funcție de necesități), stimularea tinerilor pre-ocupare prin stagii scurte la diferiți angajatori pentru a lua contact cu domeniul respectiv de activitate, stimulare angajatori post-ucenicie); îmbunătățirea monitorizării situației tinerilor NEET după integrarea pe piața muncii sau în sistemul de educație sau de formare profesională; dezvoltarea voluntariatului în rândul tinerilor, inclusiv NEETs, în scopul familiarizării acestora cu cerințele locurilor de muncă, facilitării dobândirii de noi competențe și identificării unor potențiale parcursuri profesionale, inclusiv antreprenoriale; asigurarea dobândirii de către tineri, inclusiv NEETs, a competențelor transversale, cu accent pe competențe digitale de bază, de management al carierei, de comunicare și muncă în echipă, precum și competențe de antreprenoriat social și verzi.</w:t>
      </w:r>
    </w:p>
    <w:p w14:paraId="7AB840ED" w14:textId="77777777" w:rsidR="001B1B3C" w:rsidRPr="007351CC" w:rsidRDefault="001B1B3C" w:rsidP="001B1B3C">
      <w:pPr>
        <w:spacing w:line="276" w:lineRule="auto"/>
        <w:jc w:val="both"/>
        <w:rPr>
          <w:rFonts w:ascii="Trebuchet MS" w:hAnsi="Trebuchet MS"/>
        </w:rPr>
      </w:pPr>
      <w:r w:rsidRPr="007351CC">
        <w:rPr>
          <w:rFonts w:ascii="Trebuchet MS" w:hAnsi="Trebuchet MS"/>
          <w:bCs/>
        </w:rPr>
        <w:t xml:space="preserve">Implementarea măsurilor dedicate tinerilor se bazează pe o schimbare de abordare, care constă în aceea că centrele de tineret și rețelele de tineret vor fi actori importanți în implementarea măsurilor de tipul Garanție pentru tineret (GpT), </w:t>
      </w:r>
      <w:r w:rsidRPr="007351CC">
        <w:rPr>
          <w:rFonts w:ascii="Trebuchet MS" w:hAnsi="Trebuchet MS"/>
          <w:lang w:val="ro-RO"/>
        </w:rPr>
        <w:t>fără însă a se diminua rolul SPO.</w:t>
      </w:r>
    </w:p>
    <w:p w14:paraId="099FCC05" w14:textId="77777777" w:rsidR="001B1B3C" w:rsidRPr="007351CC" w:rsidRDefault="001B1B3C" w:rsidP="001B1B3C">
      <w:pPr>
        <w:spacing w:line="276" w:lineRule="auto"/>
        <w:jc w:val="both"/>
        <w:rPr>
          <w:rFonts w:ascii="Trebuchet MS" w:hAnsi="Trebuchet MS"/>
          <w:bCs/>
          <w:lang w:val="ro-RO"/>
        </w:rPr>
      </w:pPr>
      <w:r w:rsidRPr="007351CC">
        <w:rPr>
          <w:rFonts w:ascii="Trebuchet MS" w:hAnsi="Trebuchet MS"/>
          <w:bCs/>
        </w:rPr>
        <w:t xml:space="preserve">În vederea asigurării </w:t>
      </w:r>
      <w:r w:rsidRPr="007351CC">
        <w:rPr>
          <w:rFonts w:ascii="Trebuchet MS" w:hAnsi="Trebuchet MS"/>
          <w:bCs/>
          <w:lang w:val="ro-RO"/>
        </w:rPr>
        <w:t>premiselor de succes pentru dezvoltarea centrelor de tineret/rețelelor subsecvente, vor fi complementarizate două mecanisme de implementare a măsurilor din cele patru faze specifice noile scheme de GpT, respectiv c</w:t>
      </w:r>
      <w:r w:rsidRPr="007351CC">
        <w:rPr>
          <w:rFonts w:ascii="Trebuchet MS" w:hAnsi="Trebuchet MS"/>
          <w:bCs/>
          <w:i/>
          <w:lang w:val="ro-RO"/>
        </w:rPr>
        <w:t>artografierea, informarea, pregătirea ofertei și ofertarea propriu-zisă</w:t>
      </w:r>
      <w:r w:rsidRPr="007351CC">
        <w:rPr>
          <w:rFonts w:ascii="Trebuchet MS" w:hAnsi="Trebuchet MS"/>
          <w:bCs/>
          <w:lang w:val="ro-RO"/>
        </w:rPr>
        <w:t>. Primul mecanism se bazează parteneriatul dintre AJOFM-uri, în calitate de aplicanți, cu parteneri din sectorul public (cu precădere autorități ale administrației publice locale), privat și ONG, ca și pre-condiție la finnațare, așa încât să poată avea o abordare holistică. Selectarea partenerilor se va realiza cu luarea în considerare a următoarelor criterii: i. capacitatea (la nivel de resurse, inclusiv umane, dar și de infrastructură disponibilă); ii. disponibilitatea a se angaja într-un parteneriat sustenabil; iii. agendă (existența preocupării, reflectate în acțiuni concrete și eficiente, pentru problematica tinerilor NEET, respectiv a tinerilor în general); iv. complementaritatea (acțiunile partenerilor să se aduge la cele ale AJOFM-urilor, așa încât să se asigure efectul sinergic). În ceea ce privește capacitatea, este de luat în calcul o analiză prealabilă, la nivelul fiecărui județ a infrastructurii de servicii, precum și a celei ce poate fi pusă la dispoziție de UAT-uri, precum și de centrele de tineret din structura direcțiilor județene pentru tineret și sport</w:t>
      </w:r>
      <w:r w:rsidRPr="007351CC">
        <w:rPr>
          <w:rFonts w:ascii="Trebuchet MS" w:hAnsi="Trebuchet MS" w:cstheme="minorHAnsi"/>
          <w:lang w:val="ro-RO"/>
        </w:rPr>
        <w:t>, ale MTS</w:t>
      </w:r>
      <w:r w:rsidRPr="00FE137B">
        <w:rPr>
          <w:rFonts w:ascii="Trebuchet MS" w:hAnsi="Trebuchet MS" w:cstheme="minorHAnsi"/>
          <w:lang w:val="ro-RO"/>
        </w:rPr>
        <w:t xml:space="preserve"> (33, la data curentă, acoperind</w:t>
      </w:r>
      <w:r w:rsidRPr="007351CC">
        <w:rPr>
          <w:rFonts w:ascii="Trebuchet MS" w:hAnsi="Trebuchet MS" w:cstheme="minorHAnsi"/>
          <w:lang w:val="ro-RO"/>
        </w:rPr>
        <w:t xml:space="preserve"> 27 din cele 42 de județe ale țării, inclusiv București), precum și capitalizarea relațiilor dezvoltate anterior, în cadrul protocoalelor înc</w:t>
      </w:r>
      <w:r>
        <w:rPr>
          <w:rFonts w:ascii="Trebuchet MS" w:hAnsi="Trebuchet MS" w:cstheme="minorHAnsi"/>
          <w:lang w:val="ro-RO"/>
        </w:rPr>
        <w:t>h</w:t>
      </w:r>
      <w:r w:rsidRPr="007351CC">
        <w:rPr>
          <w:rFonts w:ascii="Trebuchet MS" w:hAnsi="Trebuchet MS" w:cstheme="minorHAnsi"/>
          <w:lang w:val="ro-RO"/>
        </w:rPr>
        <w:t>eiate de ANOF</w:t>
      </w:r>
      <w:r>
        <w:rPr>
          <w:rFonts w:ascii="Trebuchet MS" w:hAnsi="Trebuchet MS" w:cstheme="minorHAnsi"/>
          <w:lang w:val="ro-RO"/>
        </w:rPr>
        <w:t>M</w:t>
      </w:r>
      <w:r w:rsidRPr="007351CC">
        <w:rPr>
          <w:rFonts w:ascii="Trebuchet MS" w:hAnsi="Trebuchet MS" w:cstheme="minorHAnsi"/>
          <w:lang w:val="ro-RO"/>
        </w:rPr>
        <w:t>/AJOFM.</w:t>
      </w:r>
    </w:p>
    <w:p w14:paraId="5262A279" w14:textId="77777777" w:rsidR="001B1B3C" w:rsidRPr="007351CC" w:rsidRDefault="001B1B3C" w:rsidP="001B1B3C">
      <w:pPr>
        <w:keepNext/>
        <w:keepLines/>
        <w:widowControl w:val="0"/>
        <w:tabs>
          <w:tab w:val="left" w:pos="0"/>
        </w:tabs>
        <w:autoSpaceDE w:val="0"/>
        <w:autoSpaceDN w:val="0"/>
        <w:adjustRightInd w:val="0"/>
        <w:spacing w:line="276" w:lineRule="auto"/>
        <w:jc w:val="both"/>
        <w:outlineLvl w:val="2"/>
        <w:rPr>
          <w:rFonts w:ascii="Trebuchet MS" w:hAnsi="Trebuchet MS" w:cstheme="minorHAnsi"/>
        </w:rPr>
      </w:pPr>
      <w:r w:rsidRPr="007351CC">
        <w:rPr>
          <w:rFonts w:ascii="Trebuchet MS" w:hAnsi="Trebuchet MS" w:cstheme="minorHAnsi"/>
        </w:rPr>
        <w:lastRenderedPageBreak/>
        <w:t>Al doilea mecanism vizează județele în care nu se realizează funcționalizarea parteneri</w:t>
      </w:r>
      <w:r>
        <w:rPr>
          <w:rFonts w:ascii="Trebuchet MS" w:hAnsi="Trebuchet MS" w:cstheme="minorHAnsi"/>
        </w:rPr>
        <w:t>a</w:t>
      </w:r>
      <w:r w:rsidRPr="007351CC">
        <w:rPr>
          <w:rFonts w:ascii="Trebuchet MS" w:hAnsi="Trebuchet MS" w:cstheme="minorHAnsi"/>
        </w:rPr>
        <w:t xml:space="preserve">telor de către AJOFM-uri și se bazează pe o largă deschidere către consorții de parteneri care încheie acorduri pe baza principiilor pre-menționate. De asemenea, în vederea finanțării se va stabili obligația ca, pe bază de protocol, tinerii NEET incluși în intervențiile centrelor înființate de aceste consorții de parteneri să fie remiși AJOFM-urilor pentru înregistrare și parcurgerea etapelor III și IV ale </w:t>
      </w:r>
      <w:r w:rsidRPr="007351CC">
        <w:rPr>
          <w:rFonts w:ascii="Trebuchet MS" w:hAnsi="Trebuchet MS"/>
          <w:bCs/>
        </w:rPr>
        <w:t>Garanție pentru Tineret</w:t>
      </w:r>
      <w:r w:rsidRPr="007351CC">
        <w:rPr>
          <w:rFonts w:ascii="Trebuchet MS" w:hAnsi="Trebuchet MS" w:cstheme="minorHAnsi"/>
        </w:rPr>
        <w:t>.</w:t>
      </w:r>
    </w:p>
    <w:p w14:paraId="2CFFE0D0" w14:textId="77777777" w:rsidR="001B1B3C" w:rsidRPr="007351CC" w:rsidRDefault="001B1B3C" w:rsidP="001B1B3C">
      <w:pPr>
        <w:spacing w:line="276" w:lineRule="auto"/>
        <w:jc w:val="both"/>
        <w:rPr>
          <w:rFonts w:ascii="Trebuchet MS" w:hAnsi="Trebuchet MS"/>
          <w:bCs/>
        </w:rPr>
      </w:pPr>
      <w:r w:rsidRPr="007351CC">
        <w:rPr>
          <w:rFonts w:ascii="Trebuchet MS" w:hAnsi="Trebuchet MS"/>
          <w:bCs/>
        </w:rPr>
        <w:t>În vederea implementării eficiente a măsurilor din cadrul acestei direcții de acțiune, se va proceda la stabilirea unui cadru comun de monitorizare și evaluare, care să reflecte rezultatele reale ale intervențiilor, inclusiv în ceea ce privește statutul pe piața muncii sau în sistemul de educație sau de formare profesională al tinerilor NEET la 6/12/18 luni de la includerea într-o ofertă de Garanție pentru Tineret (de educație/formare profesională/ocupare).</w:t>
      </w:r>
    </w:p>
    <w:p w14:paraId="6F6051C5" w14:textId="77777777" w:rsidR="001B1B3C" w:rsidRPr="00E50381" w:rsidRDefault="001B1B3C" w:rsidP="001B1B3C">
      <w:pPr>
        <w:tabs>
          <w:tab w:val="left" w:pos="6855"/>
        </w:tabs>
        <w:rPr>
          <w:i/>
          <w:lang w:val="ro-RO"/>
        </w:rPr>
      </w:pPr>
      <w:r>
        <w:rPr>
          <w:i/>
          <w:lang w:val="ro-RO"/>
        </w:rPr>
        <w:tab/>
      </w:r>
    </w:p>
    <w:p w14:paraId="5D2DD3F9" w14:textId="77777777" w:rsidR="001B1B3C" w:rsidRPr="00E50381" w:rsidRDefault="001B1B3C" w:rsidP="001B1B3C">
      <w:pPr>
        <w:pStyle w:val="ListParagraph"/>
        <w:spacing w:after="120"/>
        <w:ind w:left="360"/>
        <w:jc w:val="both"/>
        <w:rPr>
          <w:rFonts w:ascii="Trebuchet MS" w:hAnsi="Trebuchet MS"/>
        </w:rPr>
      </w:pPr>
    </w:p>
    <w:p w14:paraId="4229D664" w14:textId="77777777" w:rsidR="001B1B3C" w:rsidRDefault="001B1B3C" w:rsidP="001B1B3C">
      <w:pPr>
        <w:spacing w:after="120" w:line="276" w:lineRule="auto"/>
        <w:ind w:right="-540"/>
        <w:rPr>
          <w:rFonts w:ascii="Trebuchet MS" w:hAnsi="Trebuchet MS"/>
          <w:b/>
          <w:iCs/>
          <w:lang w:val="ro-RO"/>
        </w:rPr>
      </w:pPr>
    </w:p>
    <w:p w14:paraId="72ADAE97" w14:textId="77777777" w:rsidR="00F65838" w:rsidRPr="00ED6D59" w:rsidRDefault="00667F82" w:rsidP="007930D9">
      <w:pPr>
        <w:spacing w:line="276" w:lineRule="auto"/>
        <w:rPr>
          <w:rFonts w:ascii="Trebuchet MS" w:eastAsia="SimSun" w:hAnsi="Trebuchet MS" w:cs="Times New Roman"/>
          <w:b/>
          <w:bCs/>
          <w:kern w:val="36"/>
          <w:lang w:val="ro-RO" w:eastAsia="zh-CN"/>
        </w:rPr>
      </w:pPr>
      <w:r w:rsidRPr="001B1B3C">
        <w:rPr>
          <w:rFonts w:ascii="Trebuchet MS" w:hAnsi="Trebuchet MS"/>
          <w:lang w:val="ro-RO"/>
        </w:rPr>
        <w:br w:type="page"/>
      </w:r>
      <w:r w:rsidR="00062D40" w:rsidRPr="00ED6D59">
        <w:rPr>
          <w:rFonts w:ascii="Trebuchet MS" w:eastAsia="SimSun" w:hAnsi="Trebuchet MS" w:cs="Times New Roman"/>
          <w:b/>
          <w:bCs/>
          <w:kern w:val="36"/>
          <w:lang w:val="ro-RO" w:eastAsia="zh-CN"/>
        </w:rPr>
        <w:lastRenderedPageBreak/>
        <w:t xml:space="preserve">Cadrul </w:t>
      </w:r>
      <w:r w:rsidR="002B44A4" w:rsidRPr="00ED6D59">
        <w:rPr>
          <w:rFonts w:ascii="Trebuchet MS" w:eastAsia="SimSun" w:hAnsi="Trebuchet MS" w:cs="Times New Roman"/>
          <w:b/>
          <w:bCs/>
          <w:kern w:val="36"/>
          <w:lang w:val="ro-RO" w:eastAsia="zh-CN"/>
        </w:rPr>
        <w:t xml:space="preserve">de </w:t>
      </w:r>
      <w:r w:rsidR="00062D40" w:rsidRPr="00ED6D59">
        <w:rPr>
          <w:rFonts w:ascii="Trebuchet MS" w:eastAsia="SimSun" w:hAnsi="Trebuchet MS" w:cs="Times New Roman"/>
          <w:b/>
          <w:bCs/>
          <w:kern w:val="36"/>
          <w:lang w:val="ro-RO" w:eastAsia="zh-CN"/>
        </w:rPr>
        <w:t>guvernanță al</w:t>
      </w:r>
      <w:r w:rsidR="002B44A4" w:rsidRPr="00ED6D59">
        <w:rPr>
          <w:rFonts w:ascii="Trebuchet MS" w:eastAsia="SimSun" w:hAnsi="Trebuchet MS" w:cs="Times New Roman"/>
          <w:b/>
          <w:bCs/>
          <w:kern w:val="36"/>
          <w:lang w:val="ro-RO" w:eastAsia="zh-CN"/>
        </w:rPr>
        <w:t xml:space="preserve"> Strategiei </w:t>
      </w:r>
    </w:p>
    <w:p w14:paraId="03E7E323" w14:textId="77777777" w:rsidR="00F65838" w:rsidRPr="00ED6D59" w:rsidRDefault="002B44A4" w:rsidP="00A22B7D">
      <w:pPr>
        <w:pStyle w:val="ListParagraph"/>
        <w:numPr>
          <w:ilvl w:val="0"/>
          <w:numId w:val="30"/>
        </w:numPr>
        <w:rPr>
          <w:rFonts w:ascii="Trebuchet MS" w:eastAsia="SimSun" w:hAnsi="Trebuchet MS" w:cs="Times New Roman"/>
          <w:b/>
          <w:bCs/>
          <w:kern w:val="36"/>
          <w:lang w:eastAsia="zh-CN"/>
        </w:rPr>
      </w:pPr>
      <w:r w:rsidRPr="00ED6D59">
        <w:rPr>
          <w:rFonts w:ascii="Trebuchet MS" w:eastAsia="SimSun" w:hAnsi="Trebuchet MS" w:cs="Times New Roman"/>
          <w:b/>
          <w:bCs/>
          <w:kern w:val="36"/>
          <w:lang w:eastAsia="zh-CN"/>
        </w:rPr>
        <w:t xml:space="preserve">Actorii relevanți </w:t>
      </w:r>
    </w:p>
    <w:p w14:paraId="72016584" w14:textId="77777777" w:rsidR="00F00F2C" w:rsidRPr="00ED6D59" w:rsidRDefault="002B44A4" w:rsidP="00F65838">
      <w:pPr>
        <w:spacing w:after="120" w:line="276" w:lineRule="auto"/>
        <w:jc w:val="both"/>
        <w:rPr>
          <w:rFonts w:ascii="Trebuchet MS" w:hAnsi="Trebuchet MS"/>
          <w:lang w:val="ro-RO"/>
        </w:rPr>
      </w:pPr>
      <w:r w:rsidRPr="00ED6D59">
        <w:rPr>
          <w:rFonts w:ascii="Trebuchet MS" w:hAnsi="Trebuchet MS"/>
          <w:lang w:val="ro-RO"/>
        </w:rPr>
        <w:t>Atingerea obiectivelor propuse se poate face doar prin mobilizarea tuturor factorilor relevanți pe piața muncii, iar consultările cu partenerii sociali şi societatea civilă trebuie să capet</w:t>
      </w:r>
      <w:r w:rsidR="00F00F2C" w:rsidRPr="00ED6D59">
        <w:rPr>
          <w:rFonts w:ascii="Trebuchet MS" w:hAnsi="Trebuchet MS"/>
          <w:lang w:val="ro-RO"/>
        </w:rPr>
        <w:t>e consistenţă în acest context, parteneriatul și dialogul social având un rol major în ceea ce priveşte noile dimensiuni ale relaţiilor industriale, cu accent pe tranziția ecologică, digitalizare, modernizarea organizării muncii, promovarea educaţiei şi formării pe tot parcursul vieţii, creşterea ratei de ocupare, rezilienţa forței de muncă la situaţiile de risc semnificative etc.</w:t>
      </w:r>
    </w:p>
    <w:p w14:paraId="3AA074CF" w14:textId="77777777" w:rsidR="001F709A" w:rsidRPr="00ED6D59" w:rsidRDefault="002B44A4" w:rsidP="00F00F2C">
      <w:pPr>
        <w:spacing w:after="120" w:line="276" w:lineRule="auto"/>
        <w:jc w:val="both"/>
        <w:rPr>
          <w:rFonts w:ascii="Trebuchet MS" w:hAnsi="Trebuchet MS"/>
          <w:lang w:val="ro-RO"/>
        </w:rPr>
      </w:pPr>
      <w:r w:rsidRPr="00ED6D59">
        <w:rPr>
          <w:rFonts w:ascii="Trebuchet MS" w:hAnsi="Trebuchet MS"/>
          <w:lang w:val="ro-RO"/>
        </w:rPr>
        <w:t xml:space="preserve">În plus, </w:t>
      </w:r>
      <w:r w:rsidR="009E04D4" w:rsidRPr="00ED6D59">
        <w:rPr>
          <w:rFonts w:ascii="Trebuchet MS" w:hAnsi="Trebuchet MS"/>
          <w:lang w:val="ro-RO"/>
        </w:rPr>
        <w:t xml:space="preserve">punerea în aplicare a Strategiei se va realiza </w:t>
      </w:r>
      <w:r w:rsidR="00F00F2C" w:rsidRPr="00ED6D59">
        <w:rPr>
          <w:rFonts w:ascii="Trebuchet MS" w:hAnsi="Trebuchet MS"/>
          <w:lang w:val="ro-RO"/>
        </w:rPr>
        <w:t>prin</w:t>
      </w:r>
      <w:r w:rsidR="009E04D4" w:rsidRPr="00ED6D59">
        <w:rPr>
          <w:rFonts w:ascii="Trebuchet MS" w:hAnsi="Trebuchet MS"/>
          <w:lang w:val="ro-RO"/>
        </w:rPr>
        <w:t xml:space="preserve"> parta</w:t>
      </w:r>
      <w:r w:rsidR="003C4F51" w:rsidRPr="00ED6D59">
        <w:rPr>
          <w:rFonts w:ascii="Trebuchet MS" w:hAnsi="Trebuchet MS"/>
          <w:lang w:val="ro-RO"/>
        </w:rPr>
        <w:t>jarea</w:t>
      </w:r>
      <w:r w:rsidR="009E04D4" w:rsidRPr="00ED6D59">
        <w:rPr>
          <w:rFonts w:ascii="Trebuchet MS" w:hAnsi="Trebuchet MS"/>
          <w:lang w:val="ro-RO"/>
        </w:rPr>
        <w:t xml:space="preserve"> competenţelor specifice </w:t>
      </w:r>
      <w:r w:rsidR="003C4F51" w:rsidRPr="00ED6D59">
        <w:rPr>
          <w:rFonts w:ascii="Trebuchet MS" w:hAnsi="Trebuchet MS"/>
          <w:lang w:val="ro-RO"/>
        </w:rPr>
        <w:t>instituțiil</w:t>
      </w:r>
      <w:r w:rsidR="00F00F2C" w:rsidRPr="00ED6D59">
        <w:rPr>
          <w:rFonts w:ascii="Trebuchet MS" w:hAnsi="Trebuchet MS"/>
          <w:lang w:val="ro-RO"/>
        </w:rPr>
        <w:t>or</w:t>
      </w:r>
      <w:r w:rsidR="003C4F51" w:rsidRPr="00ED6D59">
        <w:rPr>
          <w:rFonts w:ascii="Trebuchet MS" w:hAnsi="Trebuchet MS"/>
          <w:lang w:val="ro-RO"/>
        </w:rPr>
        <w:t xml:space="preserve"> și autoritățil</w:t>
      </w:r>
      <w:r w:rsidR="00F00F2C" w:rsidRPr="00ED6D59">
        <w:rPr>
          <w:rFonts w:ascii="Trebuchet MS" w:hAnsi="Trebuchet MS"/>
          <w:lang w:val="ro-RO"/>
        </w:rPr>
        <w:t>or</w:t>
      </w:r>
      <w:r w:rsidR="003C4F51" w:rsidRPr="00ED6D59">
        <w:rPr>
          <w:rFonts w:ascii="Trebuchet MS" w:hAnsi="Trebuchet MS"/>
          <w:lang w:val="ro-RO"/>
        </w:rPr>
        <w:t xml:space="preserve"> administrați</w:t>
      </w:r>
      <w:r w:rsidR="00664ED4" w:rsidRPr="00ED6D59">
        <w:rPr>
          <w:rFonts w:ascii="Trebuchet MS" w:hAnsi="Trebuchet MS"/>
          <w:lang w:val="ro-RO"/>
        </w:rPr>
        <w:t>iei</w:t>
      </w:r>
      <w:r w:rsidR="003C4F51" w:rsidRPr="00ED6D59">
        <w:rPr>
          <w:rFonts w:ascii="Trebuchet MS" w:hAnsi="Trebuchet MS"/>
          <w:lang w:val="ro-RO"/>
        </w:rPr>
        <w:t xml:space="preserve"> publice centrale, precum și </w:t>
      </w:r>
      <w:r w:rsidR="00F00F2C" w:rsidRPr="00ED6D59">
        <w:rPr>
          <w:rFonts w:ascii="Trebuchet MS" w:hAnsi="Trebuchet MS"/>
          <w:lang w:val="ro-RO"/>
        </w:rPr>
        <w:t>autorităților</w:t>
      </w:r>
      <w:r w:rsidR="003C4F51" w:rsidRPr="00ED6D59">
        <w:rPr>
          <w:rFonts w:ascii="Trebuchet MS" w:hAnsi="Trebuchet MS"/>
          <w:lang w:val="ro-RO"/>
        </w:rPr>
        <w:t xml:space="preserve"> administrațiilor publice locale </w:t>
      </w:r>
      <w:r w:rsidR="00F00F2C" w:rsidRPr="00ED6D59">
        <w:rPr>
          <w:rFonts w:ascii="Trebuchet MS" w:hAnsi="Trebuchet MS"/>
          <w:lang w:val="ro-RO"/>
        </w:rPr>
        <w:t>implicate</w:t>
      </w:r>
      <w:r w:rsidR="009E04D4" w:rsidRPr="00ED6D59">
        <w:rPr>
          <w:rFonts w:ascii="Trebuchet MS" w:hAnsi="Trebuchet MS"/>
          <w:lang w:val="ro-RO"/>
        </w:rPr>
        <w:t xml:space="preserve">, </w:t>
      </w:r>
      <w:r w:rsidR="00F00F2C" w:rsidRPr="00ED6D59">
        <w:rPr>
          <w:rFonts w:ascii="Trebuchet MS" w:hAnsi="Trebuchet MS"/>
          <w:lang w:val="ro-RO"/>
        </w:rPr>
        <w:t xml:space="preserve">așa încât </w:t>
      </w:r>
      <w:r w:rsidR="009E04D4" w:rsidRPr="00ED6D59">
        <w:rPr>
          <w:rFonts w:ascii="Trebuchet MS" w:hAnsi="Trebuchet MS"/>
          <w:lang w:val="ro-RO"/>
        </w:rPr>
        <w:t xml:space="preserve">luarea deciziilor </w:t>
      </w:r>
      <w:r w:rsidR="00F00F2C" w:rsidRPr="00ED6D59">
        <w:rPr>
          <w:rFonts w:ascii="Trebuchet MS" w:hAnsi="Trebuchet MS"/>
          <w:lang w:val="ro-RO"/>
        </w:rPr>
        <w:t xml:space="preserve">să fie </w:t>
      </w:r>
      <w:r w:rsidR="009E04D4" w:rsidRPr="00ED6D59">
        <w:rPr>
          <w:rFonts w:ascii="Trebuchet MS" w:hAnsi="Trebuchet MS"/>
          <w:lang w:val="ro-RO"/>
        </w:rPr>
        <w:t xml:space="preserve">cât mai aproape de </w:t>
      </w:r>
      <w:r w:rsidR="003C4F51" w:rsidRPr="00ED6D59">
        <w:rPr>
          <w:rFonts w:ascii="Trebuchet MS" w:hAnsi="Trebuchet MS"/>
          <w:lang w:val="ro-RO"/>
        </w:rPr>
        <w:t>grupurile țintite</w:t>
      </w:r>
      <w:r w:rsidR="00F00F2C" w:rsidRPr="00ED6D59">
        <w:rPr>
          <w:rFonts w:ascii="Trebuchet MS" w:hAnsi="Trebuchet MS"/>
          <w:lang w:val="ro-RO"/>
        </w:rPr>
        <w:t>.</w:t>
      </w:r>
    </w:p>
    <w:p w14:paraId="38AE0CC8" w14:textId="77777777" w:rsidR="00F65838" w:rsidRPr="00ED6D59" w:rsidRDefault="002B44A4" w:rsidP="00F65838">
      <w:pPr>
        <w:spacing w:after="120" w:line="276" w:lineRule="auto"/>
        <w:jc w:val="both"/>
        <w:rPr>
          <w:rFonts w:ascii="Trebuchet MS" w:hAnsi="Trebuchet MS"/>
          <w:lang w:val="ro-RO"/>
        </w:rPr>
      </w:pPr>
      <w:r w:rsidRPr="00ED6D59">
        <w:rPr>
          <w:rFonts w:ascii="Trebuchet MS" w:hAnsi="Trebuchet MS"/>
          <w:lang w:val="ro-RO"/>
        </w:rPr>
        <w:t xml:space="preserve">Principalele instituţii care </w:t>
      </w:r>
      <w:r w:rsidR="005225B8" w:rsidRPr="00ED6D59">
        <w:rPr>
          <w:rFonts w:ascii="Trebuchet MS" w:hAnsi="Trebuchet MS"/>
          <w:lang w:val="ro-RO"/>
        </w:rPr>
        <w:t>își vor conjuga eforturile în vederea implementării cu succes a Strategiei sunt</w:t>
      </w:r>
      <w:r w:rsidRPr="00ED6D59">
        <w:rPr>
          <w:rFonts w:ascii="Trebuchet MS" w:hAnsi="Trebuchet MS"/>
          <w:lang w:val="ro-RO"/>
        </w:rPr>
        <w:t xml:space="preserve">: </w:t>
      </w:r>
    </w:p>
    <w:p w14:paraId="082D177F" w14:textId="77777777" w:rsidR="000F4635" w:rsidRPr="00ED6D59" w:rsidRDefault="002B44A4" w:rsidP="000F4635">
      <w:pPr>
        <w:spacing w:after="120" w:line="276" w:lineRule="auto"/>
        <w:jc w:val="both"/>
        <w:rPr>
          <w:rFonts w:ascii="Trebuchet MS" w:hAnsi="Trebuchet MS"/>
          <w:lang w:val="ro-RO"/>
        </w:rPr>
      </w:pPr>
      <w:r w:rsidRPr="00ED6D59">
        <w:rPr>
          <w:rFonts w:ascii="Trebuchet MS" w:hAnsi="Trebuchet MS"/>
          <w:b/>
          <w:lang w:val="ro-RO"/>
        </w:rPr>
        <w:t>Ministerul Muncii</w:t>
      </w:r>
      <w:r w:rsidR="001C4F29" w:rsidRPr="00ED6D59">
        <w:rPr>
          <w:rFonts w:ascii="Trebuchet MS" w:hAnsi="Trebuchet MS"/>
          <w:b/>
          <w:lang w:val="ro-RO"/>
        </w:rPr>
        <w:t xml:space="preserve"> și</w:t>
      </w:r>
      <w:r w:rsidRPr="00ED6D59">
        <w:rPr>
          <w:rFonts w:ascii="Trebuchet MS" w:hAnsi="Trebuchet MS"/>
          <w:b/>
          <w:lang w:val="ro-RO"/>
        </w:rPr>
        <w:t xml:space="preserve"> Protecției Sociale </w:t>
      </w:r>
      <w:r w:rsidR="001C4F29" w:rsidRPr="00ED6D59">
        <w:rPr>
          <w:rFonts w:ascii="Trebuchet MS" w:hAnsi="Trebuchet MS"/>
          <w:lang w:val="ro-RO"/>
        </w:rPr>
        <w:t xml:space="preserve">(MMPS) </w:t>
      </w:r>
      <w:r w:rsidR="000F4635" w:rsidRPr="00ED6D59">
        <w:rPr>
          <w:rFonts w:ascii="Trebuchet MS" w:hAnsi="Trebuchet MS"/>
          <w:lang w:val="ro-RO"/>
        </w:rPr>
        <w:t>-</w:t>
      </w:r>
      <w:r w:rsidRPr="00ED6D59">
        <w:rPr>
          <w:rFonts w:ascii="Trebuchet MS" w:hAnsi="Trebuchet MS"/>
          <w:lang w:val="ro-RO"/>
        </w:rPr>
        <w:t xml:space="preserve"> în colaborare cu ministerele şi instituţiile relevante, </w:t>
      </w:r>
      <w:r w:rsidR="000F4635" w:rsidRPr="00ED6D59">
        <w:rPr>
          <w:rFonts w:ascii="Trebuchet MS" w:hAnsi="Trebuchet MS"/>
          <w:lang w:val="ro-RO"/>
        </w:rPr>
        <w:t>realizează politicile naţionale, corelate cu cele la nivel european şi internaţional, în domeniul muncii, familiei, protecţiei sociale şi persoanelor vârstnice.</w:t>
      </w:r>
    </w:p>
    <w:p w14:paraId="44EB1783" w14:textId="7A936F0E" w:rsidR="00F65838" w:rsidRPr="00F24B72" w:rsidRDefault="002B44A4" w:rsidP="00F65838">
      <w:pPr>
        <w:spacing w:after="120" w:line="276" w:lineRule="auto"/>
        <w:jc w:val="both"/>
        <w:rPr>
          <w:rFonts w:ascii="Trebuchet MS" w:hAnsi="Trebuchet MS"/>
          <w:lang w:val="ro-RO"/>
        </w:rPr>
      </w:pPr>
      <w:r w:rsidRPr="00ED6D59">
        <w:rPr>
          <w:rFonts w:ascii="Trebuchet MS" w:hAnsi="Trebuchet MS"/>
          <w:b/>
          <w:lang w:val="ro-RO"/>
        </w:rPr>
        <w:t xml:space="preserve">Ministerul Educaţiei </w:t>
      </w:r>
      <w:r w:rsidR="001C4F29" w:rsidRPr="00ED6D59">
        <w:rPr>
          <w:rFonts w:ascii="Trebuchet MS" w:hAnsi="Trebuchet MS"/>
          <w:lang w:val="ro-RO"/>
        </w:rPr>
        <w:t>(ME)</w:t>
      </w:r>
      <w:r w:rsidRPr="00ED6D59">
        <w:rPr>
          <w:rFonts w:ascii="Trebuchet MS" w:hAnsi="Trebuchet MS"/>
          <w:lang w:val="ro-RO"/>
        </w:rPr>
        <w:t xml:space="preserve"> – împreună cu MM</w:t>
      </w:r>
      <w:r w:rsidR="00B76B3D">
        <w:rPr>
          <w:rFonts w:ascii="Trebuchet MS" w:hAnsi="Trebuchet MS"/>
          <w:lang w:val="ro-RO"/>
        </w:rPr>
        <w:t>P</w:t>
      </w:r>
      <w:r w:rsidR="000F4635" w:rsidRPr="00ED6D59">
        <w:rPr>
          <w:rFonts w:ascii="Trebuchet MS" w:hAnsi="Trebuchet MS"/>
          <w:lang w:val="ro-RO"/>
        </w:rPr>
        <w:t>S</w:t>
      </w:r>
      <w:r w:rsidRPr="00ED6D59">
        <w:rPr>
          <w:rFonts w:ascii="Trebuchet MS" w:hAnsi="Trebuchet MS"/>
          <w:lang w:val="ro-RO"/>
        </w:rPr>
        <w:t xml:space="preserve">, asigură articularea educației şi formării profesionale iniţiale şi continue cu nevoile pieţei muncii, în conformitate cu </w:t>
      </w:r>
      <w:r w:rsidRPr="00DC2E49">
        <w:rPr>
          <w:rFonts w:ascii="Trebuchet MS" w:hAnsi="Trebuchet MS"/>
          <w:lang w:val="ro-RO"/>
        </w:rPr>
        <w:t>prevederil</w:t>
      </w:r>
      <w:r w:rsidR="001F709A" w:rsidRPr="00DC2E49">
        <w:rPr>
          <w:rFonts w:ascii="Trebuchet MS" w:hAnsi="Trebuchet MS"/>
          <w:lang w:val="ro-RO"/>
        </w:rPr>
        <w:t>e Legii educaţiei</w:t>
      </w:r>
      <w:r w:rsidR="001F709A" w:rsidRPr="00ED6D59">
        <w:rPr>
          <w:rFonts w:ascii="Trebuchet MS" w:hAnsi="Trebuchet MS"/>
          <w:lang w:val="ro-RO"/>
        </w:rPr>
        <w:t xml:space="preserve"> naţionale nr.</w:t>
      </w:r>
      <w:r w:rsidRPr="00ED6D59">
        <w:rPr>
          <w:rFonts w:ascii="Trebuchet MS" w:hAnsi="Trebuchet MS"/>
          <w:lang w:val="ro-RO"/>
        </w:rPr>
        <w:t xml:space="preserve">1/2011, </w:t>
      </w:r>
      <w:r w:rsidR="00DC2E49">
        <w:rPr>
          <w:rFonts w:ascii="Trebuchet MS" w:hAnsi="Trebuchet MS"/>
          <w:lang w:val="ro-RO"/>
        </w:rPr>
        <w:t xml:space="preserve">cu modificările și completările ulterioare, </w:t>
      </w:r>
      <w:r w:rsidRPr="00ED6D59">
        <w:rPr>
          <w:rFonts w:ascii="Trebuchet MS" w:hAnsi="Trebuchet MS"/>
          <w:lang w:val="ro-RO"/>
        </w:rPr>
        <w:t>precum şi a Hotărârii Guvernului nr. 556/2011 privind organizarea şi funcţionarea Autorităţii Naţionale pentru Calificări</w:t>
      </w:r>
      <w:r w:rsidR="00DC2E49">
        <w:rPr>
          <w:rFonts w:ascii="Trebuchet MS" w:hAnsi="Trebuchet MS"/>
          <w:lang w:val="ro-RO"/>
        </w:rPr>
        <w:t xml:space="preserve">, cu modificările și </w:t>
      </w:r>
      <w:r w:rsidR="00DC2E49" w:rsidRPr="00F24B72">
        <w:rPr>
          <w:rFonts w:ascii="Trebuchet MS" w:hAnsi="Trebuchet MS"/>
          <w:lang w:val="ro-RO"/>
        </w:rPr>
        <w:t>completările ulterioare</w:t>
      </w:r>
      <w:r w:rsidRPr="00F24B72">
        <w:rPr>
          <w:rFonts w:ascii="Trebuchet MS" w:hAnsi="Trebuchet MS"/>
          <w:lang w:val="ro-RO"/>
        </w:rPr>
        <w:t xml:space="preserve">. </w:t>
      </w:r>
    </w:p>
    <w:p w14:paraId="668B9EE7" w14:textId="320F170D" w:rsidR="00F24B72" w:rsidRPr="00F24B72" w:rsidRDefault="00F24B72" w:rsidP="00F65838">
      <w:pPr>
        <w:spacing w:after="120" w:line="276" w:lineRule="auto"/>
        <w:jc w:val="both"/>
        <w:rPr>
          <w:rFonts w:ascii="Trebuchet MS" w:hAnsi="Trebuchet MS"/>
          <w:lang w:val="ro-RO"/>
        </w:rPr>
      </w:pPr>
      <w:r w:rsidRPr="00F24A64">
        <w:rPr>
          <w:rFonts w:ascii="Trebuchet MS" w:hAnsi="Trebuchet MS"/>
          <w:b/>
          <w:lang w:val="ro-RO"/>
        </w:rPr>
        <w:t>Ministerul Cercetării, Inovării și Digitalizării</w:t>
      </w:r>
      <w:r w:rsidRPr="00F24B72">
        <w:rPr>
          <w:rFonts w:ascii="Trebuchet MS" w:hAnsi="Trebuchet MS"/>
          <w:lang w:val="ro-RO"/>
        </w:rPr>
        <w:t xml:space="preserve"> (MCID) – </w:t>
      </w:r>
      <w:r w:rsidRPr="00C7114C">
        <w:rPr>
          <w:rFonts w:ascii="Trebuchet MS" w:hAnsi="Trebuchet MS"/>
          <w:lang w:val="ro-RO"/>
        </w:rPr>
        <w:t xml:space="preserve">cu atribuții ce decurg din </w:t>
      </w:r>
      <w:r w:rsidRPr="00F24A64">
        <w:rPr>
          <w:rFonts w:ascii="Trebuchet MS" w:hAnsi="Trebuchet MS"/>
        </w:rPr>
        <w:t>preluarea activității și structurilor specializate din domeniul cercetării și inovării de la Ministerul Educației și Cercetării, respectiv din domeniul comunicațiilor de la Ministerului Transporturilor, Infrastructurii și Comunicațiilor</w:t>
      </w:r>
      <w:r>
        <w:rPr>
          <w:rFonts w:ascii="Trebuchet MS" w:hAnsi="Trebuchet MS"/>
        </w:rPr>
        <w:t>.</w:t>
      </w:r>
    </w:p>
    <w:p w14:paraId="09F1D529" w14:textId="31A2D563" w:rsidR="00F65838" w:rsidRPr="00ED6D59" w:rsidRDefault="002B44A4" w:rsidP="00F65838">
      <w:pPr>
        <w:spacing w:after="120" w:line="276" w:lineRule="auto"/>
        <w:jc w:val="both"/>
        <w:rPr>
          <w:rFonts w:ascii="Trebuchet MS" w:hAnsi="Trebuchet MS"/>
          <w:lang w:val="ro-RO"/>
        </w:rPr>
      </w:pPr>
      <w:r w:rsidRPr="00ED6D59">
        <w:rPr>
          <w:rFonts w:ascii="Trebuchet MS" w:hAnsi="Trebuchet MS"/>
          <w:b/>
          <w:lang w:val="ro-RO"/>
        </w:rPr>
        <w:t>Ministerul Finanţelor</w:t>
      </w:r>
      <w:r w:rsidR="001C4F29" w:rsidRPr="00ED6D59">
        <w:rPr>
          <w:rFonts w:ascii="Trebuchet MS" w:hAnsi="Trebuchet MS"/>
          <w:lang w:val="ro-RO"/>
        </w:rPr>
        <w:t xml:space="preserve"> (MF)</w:t>
      </w:r>
      <w:r w:rsidRPr="00ED6D59">
        <w:rPr>
          <w:rFonts w:ascii="Trebuchet MS" w:hAnsi="Trebuchet MS"/>
          <w:lang w:val="ro-RO"/>
        </w:rPr>
        <w:t xml:space="preserve"> – contribuie la elaborarea şi implementarea strategiei în domeniul finanţelor publice, în exercitarea administrării generale a finanţelor publice, asigurând utilizarea pârghiilor financiare în concordanţă cu cerinţele economiei de piaţă şi pentru stimularea iniţiativei operatorilor economici. </w:t>
      </w:r>
    </w:p>
    <w:p w14:paraId="1D8B2DD5" w14:textId="2107861D" w:rsidR="001C4F29" w:rsidRPr="00ED6D59" w:rsidRDefault="001C4F29" w:rsidP="00F65838">
      <w:pPr>
        <w:spacing w:after="120" w:line="276" w:lineRule="auto"/>
        <w:jc w:val="both"/>
        <w:rPr>
          <w:rFonts w:ascii="Trebuchet MS" w:hAnsi="Trebuchet MS"/>
          <w:lang w:val="ro-RO"/>
        </w:rPr>
      </w:pPr>
      <w:r w:rsidRPr="00ED6D59">
        <w:rPr>
          <w:rFonts w:ascii="Trebuchet MS" w:hAnsi="Trebuchet MS"/>
          <w:b/>
          <w:lang w:val="ro-RO"/>
        </w:rPr>
        <w:t xml:space="preserve">Ministerul Economiei, </w:t>
      </w:r>
      <w:r w:rsidR="00B76B3D">
        <w:rPr>
          <w:rFonts w:ascii="Trebuchet MS" w:hAnsi="Trebuchet MS"/>
          <w:b/>
          <w:lang w:val="ro-RO"/>
        </w:rPr>
        <w:t xml:space="preserve">Antreprenoriatului și Turismului </w:t>
      </w:r>
      <w:r w:rsidR="000F4635" w:rsidRPr="00ED6D59">
        <w:rPr>
          <w:rFonts w:ascii="Trebuchet MS" w:hAnsi="Trebuchet MS"/>
          <w:lang w:val="ro-RO"/>
        </w:rPr>
        <w:t>(MEA</w:t>
      </w:r>
      <w:r w:rsidR="00B76B3D">
        <w:rPr>
          <w:rFonts w:ascii="Trebuchet MS" w:hAnsi="Trebuchet MS"/>
          <w:lang w:val="ro-RO"/>
        </w:rPr>
        <w:t>T</w:t>
      </w:r>
      <w:r w:rsidR="000F4635" w:rsidRPr="00ED6D59">
        <w:rPr>
          <w:rFonts w:ascii="Trebuchet MS" w:hAnsi="Trebuchet MS"/>
          <w:lang w:val="ro-RO"/>
        </w:rPr>
        <w:t xml:space="preserve">) - elaborează politici publice privind creşterea economică și aplică strategia </w:t>
      </w:r>
      <w:r w:rsidR="001F709A" w:rsidRPr="00ED6D59">
        <w:rPr>
          <w:rFonts w:ascii="Trebuchet MS" w:hAnsi="Trebuchet MS"/>
          <w:lang w:val="ro-RO"/>
        </w:rPr>
        <w:t xml:space="preserve">guvernamentală </w:t>
      </w:r>
      <w:r w:rsidR="000F4635" w:rsidRPr="00ED6D59">
        <w:rPr>
          <w:rFonts w:ascii="Trebuchet MS" w:hAnsi="Trebuchet MS"/>
          <w:lang w:val="ro-RO"/>
        </w:rPr>
        <w:t>în domeniile</w:t>
      </w:r>
      <w:r w:rsidR="001F709A" w:rsidRPr="00ED6D59">
        <w:rPr>
          <w:rFonts w:ascii="Trebuchet MS" w:hAnsi="Trebuchet MS"/>
          <w:lang w:val="ro-RO"/>
        </w:rPr>
        <w:t>:</w:t>
      </w:r>
      <w:r w:rsidR="000F4635" w:rsidRPr="00ED6D59">
        <w:rPr>
          <w:rFonts w:ascii="Trebuchet MS" w:hAnsi="Trebuchet MS"/>
          <w:lang w:val="ro-RO"/>
        </w:rPr>
        <w:t xml:space="preserve"> economie, politici industriale, competitivitate, industria de apărare, proprietate intelectuală, invenţii şi mărci, protecţia consumatorilor, infrastructura calităţii şi supravegherea pieţei, domeniul întreprinderilor mici şi mijlocii, mediului de afaceri, comerţului, antreprenoriatului şi investiţiilor străine, în domeniul turismului, în concordanţă cu cerinţele economiei de piaţă şi pentru stimularea iniţiativei operatorilor economici. </w:t>
      </w:r>
    </w:p>
    <w:p w14:paraId="7F6A1719" w14:textId="77777777" w:rsidR="001C4F29" w:rsidRPr="00ED6D59" w:rsidRDefault="001C4F29" w:rsidP="00F65838">
      <w:pPr>
        <w:spacing w:after="120" w:line="276" w:lineRule="auto"/>
        <w:jc w:val="both"/>
        <w:rPr>
          <w:rFonts w:ascii="Trebuchet MS" w:hAnsi="Trebuchet MS"/>
          <w:lang w:val="ro-RO"/>
        </w:rPr>
      </w:pPr>
      <w:r w:rsidRPr="00ED6D59">
        <w:rPr>
          <w:rFonts w:ascii="Trebuchet MS" w:hAnsi="Trebuchet MS"/>
          <w:b/>
          <w:lang w:val="ro-RO"/>
        </w:rPr>
        <w:t>Ministerul Agriculturii și Dezvoltării Rurale</w:t>
      </w:r>
      <w:r w:rsidR="000D3436">
        <w:rPr>
          <w:rFonts w:ascii="Trebuchet MS" w:hAnsi="Trebuchet MS"/>
          <w:b/>
          <w:lang w:val="ro-RO"/>
        </w:rPr>
        <w:t xml:space="preserve"> </w:t>
      </w:r>
      <w:r w:rsidR="003C4F51" w:rsidRPr="00ED6D59">
        <w:rPr>
          <w:rFonts w:ascii="Trebuchet MS" w:hAnsi="Trebuchet MS"/>
          <w:lang w:val="ro-RO"/>
        </w:rPr>
        <w:t xml:space="preserve">(MADR) </w:t>
      </w:r>
      <w:r w:rsidR="000F4635" w:rsidRPr="00ED6D59">
        <w:rPr>
          <w:rFonts w:ascii="Trebuchet MS" w:hAnsi="Trebuchet MS"/>
          <w:lang w:val="ro-RO"/>
        </w:rPr>
        <w:t>- cu rol în elaborarea şi implementarea strategiilor naţionale sectoriale în domeniile agriculturii şi producţiei alimentare, dezvoltării rurale, îmbunătăţirilor funciare, precum şi în domeniile conexe: cercetare ştiinţifică de specialitate, conservarea şi managementul durabil al solurilor şi al resurselor genetice vegetale şi animale.</w:t>
      </w:r>
    </w:p>
    <w:p w14:paraId="2405084E" w14:textId="72DC28B8" w:rsidR="00F65838" w:rsidRPr="00ED6D59" w:rsidRDefault="002B44A4" w:rsidP="00F65838">
      <w:pPr>
        <w:spacing w:after="120" w:line="276" w:lineRule="auto"/>
        <w:jc w:val="both"/>
        <w:rPr>
          <w:rFonts w:ascii="Trebuchet MS" w:hAnsi="Trebuchet MS"/>
          <w:lang w:val="ro-RO"/>
        </w:rPr>
      </w:pPr>
      <w:r w:rsidRPr="00ED6D59">
        <w:rPr>
          <w:rFonts w:ascii="Trebuchet MS" w:hAnsi="Trebuchet MS"/>
          <w:b/>
          <w:lang w:val="ro-RO"/>
        </w:rPr>
        <w:lastRenderedPageBreak/>
        <w:t xml:space="preserve">Ministerul </w:t>
      </w:r>
      <w:r w:rsidR="00B76B3D">
        <w:rPr>
          <w:rFonts w:ascii="Trebuchet MS" w:hAnsi="Trebuchet MS"/>
          <w:b/>
          <w:lang w:val="ro-RO"/>
        </w:rPr>
        <w:t>Investițiilor și Proiectelor</w:t>
      </w:r>
      <w:r w:rsidRPr="00ED6D59">
        <w:rPr>
          <w:rFonts w:ascii="Trebuchet MS" w:hAnsi="Trebuchet MS"/>
          <w:b/>
          <w:lang w:val="ro-RO"/>
        </w:rPr>
        <w:t xml:space="preserve"> Europene</w:t>
      </w:r>
      <w:r w:rsidR="001F709A" w:rsidRPr="00ED6D59">
        <w:rPr>
          <w:rFonts w:ascii="Trebuchet MS" w:hAnsi="Trebuchet MS"/>
          <w:lang w:val="ro-RO"/>
        </w:rPr>
        <w:t xml:space="preserve"> (M</w:t>
      </w:r>
      <w:r w:rsidR="00B76B3D">
        <w:rPr>
          <w:rFonts w:ascii="Trebuchet MS" w:hAnsi="Trebuchet MS"/>
          <w:lang w:val="ro-RO"/>
        </w:rPr>
        <w:t>IP</w:t>
      </w:r>
      <w:r w:rsidR="001F709A" w:rsidRPr="00ED6D59">
        <w:rPr>
          <w:rFonts w:ascii="Trebuchet MS" w:hAnsi="Trebuchet MS"/>
          <w:lang w:val="ro-RO"/>
        </w:rPr>
        <w:t>E)</w:t>
      </w:r>
      <w:r w:rsidRPr="00ED6D59">
        <w:rPr>
          <w:rFonts w:ascii="Trebuchet MS" w:hAnsi="Trebuchet MS"/>
          <w:lang w:val="ro-RO"/>
        </w:rPr>
        <w:t xml:space="preserve"> – asigură coerența cadrului instituțional de coordonare și gestionare a instrumentelor structurale, </w:t>
      </w:r>
      <w:r w:rsidR="001F709A" w:rsidRPr="00ED6D59">
        <w:rPr>
          <w:rFonts w:ascii="Trebuchet MS" w:hAnsi="Trebuchet MS"/>
          <w:lang w:val="ro-RO"/>
        </w:rPr>
        <w:t>fiind</w:t>
      </w:r>
      <w:r w:rsidRPr="00ED6D59">
        <w:rPr>
          <w:rFonts w:ascii="Trebuchet MS" w:hAnsi="Trebuchet MS"/>
          <w:lang w:val="ro-RO"/>
        </w:rPr>
        <w:t xml:space="preserve"> structura responsabilă pentru coordonarea procesului de programare a politicii de coeziune post – 20</w:t>
      </w:r>
      <w:r w:rsidR="001F709A" w:rsidRPr="00ED6D59">
        <w:rPr>
          <w:rFonts w:ascii="Trebuchet MS" w:hAnsi="Trebuchet MS"/>
          <w:lang w:val="ro-RO"/>
        </w:rPr>
        <w:t>20.</w:t>
      </w:r>
    </w:p>
    <w:p w14:paraId="701C534D" w14:textId="271F1D9A" w:rsidR="00F65838" w:rsidRPr="00ED6D59" w:rsidRDefault="002B44A4" w:rsidP="00F65838">
      <w:pPr>
        <w:spacing w:after="120" w:line="276" w:lineRule="auto"/>
        <w:jc w:val="both"/>
        <w:rPr>
          <w:rFonts w:ascii="Trebuchet MS" w:hAnsi="Trebuchet MS"/>
          <w:lang w:val="ro-RO"/>
        </w:rPr>
      </w:pPr>
      <w:r w:rsidRPr="00ED6D59">
        <w:rPr>
          <w:rFonts w:ascii="Trebuchet MS" w:hAnsi="Trebuchet MS"/>
          <w:b/>
          <w:lang w:val="ro-RO"/>
        </w:rPr>
        <w:t>Ministerul Tineretului și Sportului</w:t>
      </w:r>
      <w:r w:rsidR="009C3B38">
        <w:rPr>
          <w:rFonts w:ascii="Trebuchet MS" w:hAnsi="Trebuchet MS"/>
          <w:b/>
          <w:lang w:val="ro-RO"/>
        </w:rPr>
        <w:t xml:space="preserve"> </w:t>
      </w:r>
      <w:r w:rsidR="001F709A" w:rsidRPr="00ED6D59">
        <w:rPr>
          <w:rFonts w:ascii="Trebuchet MS" w:hAnsi="Trebuchet MS"/>
          <w:lang w:val="ro-RO"/>
        </w:rPr>
        <w:t xml:space="preserve">(MTS) </w:t>
      </w:r>
      <w:r w:rsidRPr="00ED6D59">
        <w:rPr>
          <w:rFonts w:ascii="Trebuchet MS" w:hAnsi="Trebuchet MS"/>
          <w:lang w:val="ro-RO"/>
        </w:rPr>
        <w:t xml:space="preserve">– coordonează aplicarea strategiilor și programelor în domeniul tineretului și sportului. </w:t>
      </w:r>
    </w:p>
    <w:p w14:paraId="09B4AF4E" w14:textId="77777777" w:rsidR="001C4F29" w:rsidRPr="00ED6D59" w:rsidRDefault="001C4F29" w:rsidP="001C4F29">
      <w:pPr>
        <w:spacing w:after="120" w:line="276" w:lineRule="auto"/>
        <w:jc w:val="both"/>
        <w:rPr>
          <w:rFonts w:ascii="Trebuchet MS" w:hAnsi="Trebuchet MS"/>
          <w:lang w:val="ro-RO"/>
        </w:rPr>
      </w:pPr>
      <w:r w:rsidRPr="00ED6D59">
        <w:rPr>
          <w:rFonts w:ascii="Trebuchet MS" w:hAnsi="Trebuchet MS"/>
          <w:b/>
          <w:lang w:val="ro-RO"/>
        </w:rPr>
        <w:t>Agenţia Naţională pentru Ocuparea Forţei de Muncă</w:t>
      </w:r>
      <w:r w:rsidRPr="00ED6D59">
        <w:rPr>
          <w:rFonts w:ascii="Trebuchet MS" w:hAnsi="Trebuchet MS"/>
          <w:lang w:val="ro-RO"/>
        </w:rPr>
        <w:t xml:space="preserve"> (ANOFM) – implementează şi finanţează, din bugetul asigurărilor pentru şomaj, măsurile active pentru stimularea ocupării forţei de muncă, inclusiv cele de consiliere, orientare şi formare profesională. </w:t>
      </w:r>
    </w:p>
    <w:p w14:paraId="73B60066" w14:textId="60080753" w:rsidR="001C4F29" w:rsidRDefault="001C4F29" w:rsidP="009E04D4">
      <w:pPr>
        <w:spacing w:after="120" w:line="276" w:lineRule="auto"/>
        <w:jc w:val="both"/>
        <w:rPr>
          <w:rFonts w:ascii="Trebuchet MS" w:hAnsi="Trebuchet MS"/>
          <w:lang w:val="ro-RO"/>
        </w:rPr>
      </w:pPr>
      <w:r w:rsidRPr="00ED6D59">
        <w:rPr>
          <w:rFonts w:ascii="Trebuchet MS" w:hAnsi="Trebuchet MS"/>
          <w:b/>
          <w:lang w:val="ro-RO"/>
        </w:rPr>
        <w:t>Agenția Națională pentru Egalitate de Șanse între Femei și Bărbați</w:t>
      </w:r>
      <w:r w:rsidR="009E04D4" w:rsidRPr="00ED6D59">
        <w:rPr>
          <w:rFonts w:ascii="Trebuchet MS" w:hAnsi="Trebuchet MS"/>
          <w:lang w:val="ro-RO"/>
        </w:rPr>
        <w:t xml:space="preserve"> (ANES) - promovează principiul egalităţii de şanse şi de tratament între femei şi bărbaţi în vederea eliminării tuturor formelor de discriminare bazate pe criteriul de sex, în toate politicile şi programele naţionale, şi elaborează, coordonează şi aplică strategiile şi politicile Guvernului în domeniul violenţei </w:t>
      </w:r>
      <w:r w:rsidR="00C1767C">
        <w:rPr>
          <w:rFonts w:ascii="Trebuchet MS" w:hAnsi="Trebuchet MS"/>
          <w:lang w:val="ro-RO"/>
        </w:rPr>
        <w:t>domest</w:t>
      </w:r>
      <w:r w:rsidR="00983E13">
        <w:rPr>
          <w:rFonts w:ascii="Trebuchet MS" w:hAnsi="Trebuchet MS"/>
          <w:lang w:val="ro-RO"/>
        </w:rPr>
        <w:t>ice</w:t>
      </w:r>
      <w:r w:rsidR="009E04D4" w:rsidRPr="00ED6D59">
        <w:rPr>
          <w:rFonts w:ascii="Trebuchet MS" w:hAnsi="Trebuchet MS"/>
          <w:lang w:val="ro-RO"/>
        </w:rPr>
        <w:t>.</w:t>
      </w:r>
    </w:p>
    <w:p w14:paraId="283A4AAF" w14:textId="77777777" w:rsidR="00C80389" w:rsidRPr="00ED6D59" w:rsidRDefault="00C80389" w:rsidP="002A1B75">
      <w:pPr>
        <w:jc w:val="both"/>
        <w:rPr>
          <w:rFonts w:ascii="Trebuchet MS" w:hAnsi="Trebuchet MS"/>
          <w:lang w:val="ro-RO"/>
        </w:rPr>
      </w:pPr>
      <w:r w:rsidRPr="00364732">
        <w:rPr>
          <w:rFonts w:ascii="Trebuchet MS" w:hAnsi="Trebuchet MS"/>
          <w:b/>
          <w:bCs/>
          <w:lang w:val="ro-RO"/>
        </w:rPr>
        <w:t xml:space="preserve">Autoritatea Națională pentru Drepturile Persoanelor cu Dizabilități, Copii și Adopții </w:t>
      </w:r>
      <w:r w:rsidRPr="00424E15">
        <w:rPr>
          <w:rFonts w:ascii="Trebuchet MS" w:hAnsi="Trebuchet MS"/>
          <w:lang w:val="ro-RO"/>
        </w:rPr>
        <w:t>(ANDPCA</w:t>
      </w:r>
      <w:r w:rsidRPr="00364732">
        <w:rPr>
          <w:rFonts w:ascii="Trebuchet MS" w:hAnsi="Trebuchet MS"/>
          <w:b/>
          <w:bCs/>
          <w:lang w:val="ro-RO"/>
        </w:rPr>
        <w:t xml:space="preserve">) </w:t>
      </w:r>
      <w:r w:rsidRPr="003A5DAF">
        <w:rPr>
          <w:rFonts w:ascii="Trebuchet MS" w:hAnsi="Trebuchet MS"/>
          <w:bCs/>
          <w:lang w:val="ro-RO"/>
        </w:rPr>
        <w:t>-</w:t>
      </w:r>
      <w:r w:rsidRPr="000733DA">
        <w:rPr>
          <w:rFonts w:ascii="Trebuchet MS" w:hAnsi="Trebuchet MS"/>
          <w:lang w:val="ro-RO"/>
        </w:rPr>
        <w:t xml:space="preserve"> </w:t>
      </w:r>
      <w:r w:rsidRPr="00364732">
        <w:rPr>
          <w:rFonts w:ascii="Trebuchet MS" w:hAnsi="Trebuchet MS"/>
        </w:rPr>
        <w:t>exercită urmărirea modului în care sunt respectate și promovate, de către persoanele fizice sau juridice, de drept public ori privat, drepturile persoanelor cu dizabilități și drepturile copilului, precum și respectării legislației în domeniul adopției, asigurând totodată fundamentarea, elaborarea, supunerea spre aprobare Guvernului a documentelor de politici publice, precum și aplicarea strategiilor și a programelor de reformă în domeniul protecției și promovării drepturilor persoanelor cu dizabilități, al drepturilor copilului și al adopției, cu respectarea tratatelor internaționale la care România este parte</w:t>
      </w:r>
      <w:r w:rsidR="002A1B75">
        <w:rPr>
          <w:rFonts w:ascii="Trebuchet MS" w:hAnsi="Trebuchet MS"/>
        </w:rPr>
        <w:t>.</w:t>
      </w:r>
    </w:p>
    <w:p w14:paraId="5F4FD857" w14:textId="0313114F" w:rsidR="0077311B" w:rsidRPr="00ED6D59" w:rsidRDefault="0077311B" w:rsidP="0077311B">
      <w:pPr>
        <w:spacing w:after="120" w:line="276" w:lineRule="auto"/>
        <w:jc w:val="both"/>
        <w:rPr>
          <w:rFonts w:ascii="Trebuchet MS" w:hAnsi="Trebuchet MS"/>
          <w:lang w:val="ro-RO"/>
        </w:rPr>
      </w:pPr>
      <w:r w:rsidRPr="00ED6D59">
        <w:rPr>
          <w:rFonts w:ascii="Trebuchet MS" w:hAnsi="Trebuchet MS"/>
          <w:b/>
          <w:lang w:val="ro-RO"/>
        </w:rPr>
        <w:t>Autoritatea Naţională pentru Calificări</w:t>
      </w:r>
      <w:r w:rsidRPr="00ED6D59">
        <w:rPr>
          <w:rFonts w:ascii="Trebuchet MS" w:hAnsi="Trebuchet MS"/>
          <w:lang w:val="ro-RO"/>
        </w:rPr>
        <w:t xml:space="preserve"> (ANC) - elaborează, implementează și actualizează Cadrul national al calificărilor și Registrul national al calificărilor pe baza corelării cu Cadrul european al calificărilor și propune ME elemente de politici și de strategii naționale, acte normative referitoare la sistemul national al calificărilor și la dezvoltarea resurselor umane.</w:t>
      </w:r>
    </w:p>
    <w:p w14:paraId="3726A18B" w14:textId="5CD08F58" w:rsidR="009A4264" w:rsidRDefault="0077311B" w:rsidP="000D3436">
      <w:pPr>
        <w:spacing w:after="120" w:line="276" w:lineRule="auto"/>
        <w:jc w:val="both"/>
        <w:rPr>
          <w:rFonts w:ascii="Trebuchet MS" w:hAnsi="Trebuchet MS"/>
          <w:lang w:val="ro-RO"/>
        </w:rPr>
      </w:pPr>
      <w:r w:rsidRPr="00ED6D59">
        <w:rPr>
          <w:rFonts w:ascii="Trebuchet MS" w:hAnsi="Trebuchet MS"/>
          <w:b/>
          <w:lang w:val="ro-RO"/>
        </w:rPr>
        <w:t>Inspecția Muncii</w:t>
      </w:r>
      <w:r w:rsidRPr="00ED6D59">
        <w:rPr>
          <w:rFonts w:ascii="Trebuchet MS" w:hAnsi="Trebuchet MS"/>
          <w:lang w:val="ro-RO"/>
        </w:rPr>
        <w:t xml:space="preserve"> (IM) - cu rol de coordonare și exercitare a activității de control în domeniul relațiilor de muncă, securității și sănătății în muncă și supravegherii pieței produselor, în vederea aplicării corecte și unitare a dispozițiilor legale în unitățile din sectorul public, mixt, privat și la alte categorii de angajatori și entități juridice.</w:t>
      </w:r>
    </w:p>
    <w:p w14:paraId="3D290186" w14:textId="0D8BBDEC" w:rsidR="000D3436" w:rsidRPr="009A4264" w:rsidRDefault="000D3436" w:rsidP="000D3436">
      <w:pPr>
        <w:spacing w:after="120" w:line="276" w:lineRule="auto"/>
        <w:jc w:val="both"/>
        <w:rPr>
          <w:rFonts w:ascii="Trebuchet MS" w:hAnsi="Trebuchet MS"/>
        </w:rPr>
      </w:pPr>
      <w:r w:rsidRPr="00545688">
        <w:rPr>
          <w:rFonts w:ascii="Trebuchet MS" w:eastAsia="Calibri" w:hAnsi="Trebuchet MS"/>
          <w:b/>
          <w:bCs/>
        </w:rPr>
        <w:t xml:space="preserve">Unitatea Executivă pentru Finanțarea Învățământului Superior, a Cercetării, Dezvoltării și </w:t>
      </w:r>
      <w:r w:rsidRPr="009A4264">
        <w:rPr>
          <w:rFonts w:ascii="Trebuchet MS" w:eastAsia="Calibri" w:hAnsi="Trebuchet MS"/>
          <w:b/>
          <w:bCs/>
        </w:rPr>
        <w:t>Inovării</w:t>
      </w:r>
      <w:r w:rsidRPr="009A4264">
        <w:rPr>
          <w:rFonts w:ascii="Trebuchet MS" w:eastAsia="Calibri" w:hAnsi="Trebuchet MS"/>
          <w:bCs/>
        </w:rPr>
        <w:t xml:space="preserve"> (UEFISCDI) – </w:t>
      </w:r>
      <w:r w:rsidRPr="009A4264">
        <w:rPr>
          <w:rFonts w:ascii="Trebuchet MS" w:hAnsi="Trebuchet MS"/>
          <w:bdr w:val="none" w:sz="0" w:space="0" w:color="auto" w:frame="1"/>
        </w:rPr>
        <w:t>realizează și implementează </w:t>
      </w:r>
      <w:hyperlink r:id="rId21" w:history="1">
        <w:r w:rsidRPr="009A4264">
          <w:rPr>
            <w:rStyle w:val="Hyperlink"/>
            <w:rFonts w:ascii="Trebuchet MS" w:hAnsi="Trebuchet MS"/>
            <w:color w:val="auto"/>
            <w:u w:val="none"/>
            <w:bdr w:val="none" w:sz="0" w:space="0" w:color="auto" w:frame="1"/>
          </w:rPr>
          <w:t>proiecte de dezvoltare instituțională și de sistem</w:t>
        </w:r>
      </w:hyperlink>
      <w:r w:rsidRPr="009A4264">
        <w:rPr>
          <w:rFonts w:ascii="Trebuchet MS" w:hAnsi="Trebuchet MS"/>
          <w:bdr w:val="none" w:sz="0" w:space="0" w:color="auto" w:frame="1"/>
        </w:rPr>
        <w:t>, referitoare la învățământul superior, cercetare, dezvoltare și inovare, cu finanțare națională și internațională, cu avizul ME.</w:t>
      </w:r>
    </w:p>
    <w:p w14:paraId="62D2E511" w14:textId="322E332F" w:rsidR="000D3436" w:rsidRDefault="000D3436" w:rsidP="009A4264">
      <w:pPr>
        <w:widowControl w:val="0"/>
        <w:tabs>
          <w:tab w:val="left" w:pos="540"/>
        </w:tabs>
        <w:autoSpaceDE w:val="0"/>
        <w:autoSpaceDN w:val="0"/>
        <w:adjustRightInd w:val="0"/>
        <w:spacing w:line="276" w:lineRule="auto"/>
        <w:jc w:val="both"/>
        <w:rPr>
          <w:rFonts w:ascii="Trebuchet MS" w:eastAsia="Calibri" w:hAnsi="Trebuchet MS"/>
          <w:bCs/>
        </w:rPr>
      </w:pPr>
      <w:r w:rsidRPr="00545688">
        <w:rPr>
          <w:rFonts w:ascii="Trebuchet MS" w:eastAsia="Calibri" w:hAnsi="Trebuchet MS"/>
          <w:b/>
          <w:bCs/>
        </w:rPr>
        <w:t>Centrul Național de Dezvoltare a Învățământului Profesional și Tehnic</w:t>
      </w:r>
      <w:r w:rsidRPr="000D3436">
        <w:rPr>
          <w:rFonts w:ascii="Trebuchet MS" w:eastAsia="Calibri" w:hAnsi="Trebuchet MS"/>
          <w:bCs/>
        </w:rPr>
        <w:t xml:space="preserve"> (CNDIPT)</w:t>
      </w:r>
      <w:r>
        <w:rPr>
          <w:rFonts w:ascii="Trebuchet MS" w:eastAsia="Calibri" w:hAnsi="Trebuchet MS"/>
          <w:bCs/>
        </w:rPr>
        <w:t xml:space="preserve"> - </w:t>
      </w:r>
      <w:r w:rsidRPr="000D3436">
        <w:rPr>
          <w:rFonts w:ascii="Trebuchet MS" w:eastAsia="Calibri" w:hAnsi="Trebuchet MS"/>
          <w:bCs/>
        </w:rPr>
        <w:t>contribui</w:t>
      </w:r>
      <w:r w:rsidR="00545688">
        <w:rPr>
          <w:rFonts w:ascii="Trebuchet MS" w:eastAsia="Calibri" w:hAnsi="Trebuchet MS"/>
          <w:bCs/>
        </w:rPr>
        <w:t>e</w:t>
      </w:r>
      <w:r w:rsidRPr="000D3436">
        <w:rPr>
          <w:rFonts w:ascii="Trebuchet MS" w:eastAsia="Calibri" w:hAnsi="Trebuchet MS"/>
          <w:bCs/>
        </w:rPr>
        <w:t xml:space="preserve"> la creşterea relevanţei sistemului de educaţie şi formare profesională iniţială în raport cu nevoile de dezvoltare socioeconomică </w:t>
      </w:r>
      <w:r w:rsidR="00545688">
        <w:rPr>
          <w:rFonts w:ascii="Trebuchet MS" w:eastAsia="Calibri" w:hAnsi="Trebuchet MS"/>
          <w:bCs/>
        </w:rPr>
        <w:t xml:space="preserve">de </w:t>
      </w:r>
      <w:r w:rsidRPr="000D3436">
        <w:rPr>
          <w:rFonts w:ascii="Trebuchet MS" w:eastAsia="Calibri" w:hAnsi="Trebuchet MS"/>
          <w:bCs/>
        </w:rPr>
        <w:t>la nivel</w:t>
      </w:r>
      <w:r w:rsidR="00545688">
        <w:rPr>
          <w:rFonts w:ascii="Trebuchet MS" w:eastAsia="Calibri" w:hAnsi="Trebuchet MS"/>
          <w:bCs/>
        </w:rPr>
        <w:t xml:space="preserve"> naţional, regional şi local, precum și </w:t>
      </w:r>
      <w:r w:rsidRPr="000D3436">
        <w:rPr>
          <w:rFonts w:ascii="Trebuchet MS" w:eastAsia="Calibri" w:hAnsi="Trebuchet MS"/>
          <w:bCs/>
        </w:rPr>
        <w:t xml:space="preserve">a atractivităţii acestuia, </w:t>
      </w:r>
      <w:r w:rsidR="00545688">
        <w:rPr>
          <w:rFonts w:ascii="Trebuchet MS" w:eastAsia="Calibri" w:hAnsi="Trebuchet MS"/>
          <w:bCs/>
        </w:rPr>
        <w:t xml:space="preserve">inclusiv prin coordonarea </w:t>
      </w:r>
      <w:r w:rsidRPr="000D3436">
        <w:rPr>
          <w:rFonts w:ascii="Trebuchet MS" w:eastAsia="Calibri" w:hAnsi="Trebuchet MS"/>
          <w:bCs/>
        </w:rPr>
        <w:t>elabo</w:t>
      </w:r>
      <w:r w:rsidR="00545688">
        <w:rPr>
          <w:rFonts w:ascii="Trebuchet MS" w:eastAsia="Calibri" w:hAnsi="Trebuchet MS"/>
          <w:bCs/>
        </w:rPr>
        <w:t>rării</w:t>
      </w:r>
      <w:r w:rsidRPr="000D3436">
        <w:rPr>
          <w:rFonts w:ascii="Trebuchet MS" w:eastAsia="Calibri" w:hAnsi="Trebuchet MS"/>
          <w:bCs/>
        </w:rPr>
        <w:t xml:space="preserve"> şi actualiz</w:t>
      </w:r>
      <w:r w:rsidR="00545688">
        <w:rPr>
          <w:rFonts w:ascii="Trebuchet MS" w:eastAsia="Calibri" w:hAnsi="Trebuchet MS"/>
          <w:bCs/>
        </w:rPr>
        <w:t>ării periodice</w:t>
      </w:r>
      <w:r w:rsidRPr="000D3436">
        <w:rPr>
          <w:rFonts w:ascii="Trebuchet MS" w:eastAsia="Calibri" w:hAnsi="Trebuchet MS"/>
          <w:bCs/>
        </w:rPr>
        <w:t xml:space="preserve"> a documentelor de planificare strategică a ofertei de educaţie şi formare profesională iniţială, la</w:t>
      </w:r>
      <w:r w:rsidR="009A4264">
        <w:rPr>
          <w:rFonts w:ascii="Trebuchet MS" w:eastAsia="Calibri" w:hAnsi="Trebuchet MS"/>
          <w:bCs/>
        </w:rPr>
        <w:t xml:space="preserve"> nivel regional şi judeţean.   </w:t>
      </w:r>
    </w:p>
    <w:p w14:paraId="7B356766" w14:textId="315A2020" w:rsidR="001E54FE" w:rsidRPr="009A4264" w:rsidRDefault="00DC2E49" w:rsidP="009A4264">
      <w:pPr>
        <w:widowControl w:val="0"/>
        <w:tabs>
          <w:tab w:val="left" w:pos="540"/>
        </w:tabs>
        <w:autoSpaceDE w:val="0"/>
        <w:autoSpaceDN w:val="0"/>
        <w:adjustRightInd w:val="0"/>
        <w:spacing w:line="276" w:lineRule="auto"/>
        <w:jc w:val="both"/>
        <w:rPr>
          <w:rFonts w:ascii="Trebuchet MS" w:eastAsia="Calibri" w:hAnsi="Trebuchet MS"/>
          <w:bCs/>
        </w:rPr>
      </w:pPr>
      <w:r w:rsidRPr="008C343D">
        <w:rPr>
          <w:rFonts w:ascii="Trebuchet MS" w:eastAsia="Calibri" w:hAnsi="Trebuchet MS"/>
          <w:b/>
          <w:bCs/>
        </w:rPr>
        <w:t>Inspectoratele șc</w:t>
      </w:r>
      <w:r w:rsidR="002C76E1" w:rsidRPr="008C343D">
        <w:rPr>
          <w:rFonts w:ascii="Trebuchet MS" w:eastAsia="Calibri" w:hAnsi="Trebuchet MS"/>
          <w:b/>
          <w:bCs/>
        </w:rPr>
        <w:t>o</w:t>
      </w:r>
      <w:r w:rsidRPr="008C343D">
        <w:rPr>
          <w:rFonts w:ascii="Trebuchet MS" w:eastAsia="Calibri" w:hAnsi="Trebuchet MS"/>
          <w:b/>
          <w:bCs/>
        </w:rPr>
        <w:t>lare județene și Inspectoratul Școlar al Municipiului București</w:t>
      </w:r>
      <w:r>
        <w:rPr>
          <w:rFonts w:ascii="Trebuchet MS" w:eastAsia="Calibri" w:hAnsi="Trebuchet MS"/>
          <w:bCs/>
        </w:rPr>
        <w:t xml:space="preserve"> (ISJ/ISMB) – sunt servicii publice deconcentrate ale Ministerului Educației, care se organizează la nivel județean și care acționează pentru realizarea obiectivelor educaționale prevăzute de Legea Educației în domeniul învățământului preuniversitar.</w:t>
      </w:r>
    </w:p>
    <w:p w14:paraId="4FAA9870" w14:textId="1CD2CA80" w:rsidR="0077311B" w:rsidRPr="00ED6D59" w:rsidRDefault="0077311B" w:rsidP="00DF662E">
      <w:pPr>
        <w:pStyle w:val="NormalWeb"/>
        <w:spacing w:line="276" w:lineRule="auto"/>
        <w:jc w:val="both"/>
        <w:rPr>
          <w:rFonts w:ascii="Trebuchet MS" w:eastAsiaTheme="minorHAnsi" w:hAnsi="Trebuchet MS" w:cstheme="minorBidi"/>
          <w:sz w:val="22"/>
          <w:szCs w:val="22"/>
        </w:rPr>
      </w:pPr>
      <w:r w:rsidRPr="00ED6D59">
        <w:rPr>
          <w:rFonts w:ascii="Trebuchet MS" w:hAnsi="Trebuchet MS"/>
          <w:b/>
          <w:sz w:val="22"/>
          <w:szCs w:val="22"/>
        </w:rPr>
        <w:lastRenderedPageBreak/>
        <w:t>Institutul Național de Cercetare în Domeniul Muncii și Protecției</w:t>
      </w:r>
      <w:r w:rsidR="009C3B38">
        <w:rPr>
          <w:rFonts w:ascii="Trebuchet MS" w:hAnsi="Trebuchet MS"/>
          <w:b/>
          <w:sz w:val="22"/>
          <w:szCs w:val="22"/>
        </w:rPr>
        <w:t xml:space="preserve"> </w:t>
      </w:r>
      <w:r w:rsidRPr="00ED6D59">
        <w:rPr>
          <w:rFonts w:ascii="Trebuchet MS" w:hAnsi="Trebuchet MS"/>
          <w:b/>
          <w:sz w:val="22"/>
          <w:szCs w:val="22"/>
        </w:rPr>
        <w:t>Sociale</w:t>
      </w:r>
      <w:r w:rsidRPr="00ED6D59">
        <w:rPr>
          <w:rFonts w:ascii="Trebuchet MS" w:hAnsi="Trebuchet MS"/>
          <w:sz w:val="22"/>
          <w:szCs w:val="22"/>
        </w:rPr>
        <w:t xml:space="preserve"> (INCSMPS)</w:t>
      </w:r>
      <w:r w:rsidR="009C3B38">
        <w:rPr>
          <w:rFonts w:ascii="Trebuchet MS" w:hAnsi="Trebuchet MS"/>
          <w:sz w:val="22"/>
          <w:szCs w:val="22"/>
        </w:rPr>
        <w:t xml:space="preserve"> </w:t>
      </w:r>
      <w:r w:rsidRPr="00ED6D59">
        <w:rPr>
          <w:rFonts w:ascii="Trebuchet MS" w:hAnsi="Trebuchet MS"/>
          <w:sz w:val="22"/>
          <w:szCs w:val="22"/>
        </w:rPr>
        <w:t xml:space="preserve">- </w:t>
      </w:r>
      <w:r w:rsidRPr="00ED6D59">
        <w:rPr>
          <w:rFonts w:ascii="Trebuchet MS" w:eastAsiaTheme="minorHAnsi" w:hAnsi="Trebuchet MS" w:cstheme="minorBidi"/>
          <w:sz w:val="22"/>
          <w:szCs w:val="22"/>
          <w:lang w:eastAsia="en-US" w:bidi="ar-SA"/>
        </w:rPr>
        <w:t>cu un aport important în fundamentarea politicilor în domenii precum: piaţa muncii, educaţia continuă, managementul resurselor umane, politici sociale şi fenomene sociale etc.</w:t>
      </w:r>
    </w:p>
    <w:p w14:paraId="5EA6E3AB" w14:textId="77777777" w:rsidR="001C4F29" w:rsidRPr="00ED6D59" w:rsidRDefault="00F00F2C" w:rsidP="00F65838">
      <w:pPr>
        <w:spacing w:after="120" w:line="276" w:lineRule="auto"/>
        <w:jc w:val="both"/>
        <w:rPr>
          <w:rFonts w:ascii="Trebuchet MS" w:hAnsi="Trebuchet MS"/>
          <w:lang w:val="ro-RO"/>
        </w:rPr>
      </w:pPr>
      <w:r w:rsidRPr="00ED6D59">
        <w:rPr>
          <w:rFonts w:ascii="Trebuchet MS" w:hAnsi="Trebuchet MS"/>
          <w:b/>
          <w:lang w:val="ro-RO"/>
        </w:rPr>
        <w:t>Camere</w:t>
      </w:r>
      <w:r w:rsidR="005225B8" w:rsidRPr="00ED6D59">
        <w:rPr>
          <w:rFonts w:ascii="Trebuchet MS" w:hAnsi="Trebuchet MS"/>
          <w:b/>
          <w:lang w:val="ro-RO"/>
        </w:rPr>
        <w:t>le</w:t>
      </w:r>
      <w:r w:rsidRPr="00ED6D59">
        <w:rPr>
          <w:rFonts w:ascii="Trebuchet MS" w:hAnsi="Trebuchet MS"/>
          <w:b/>
          <w:lang w:val="ro-RO"/>
        </w:rPr>
        <w:t xml:space="preserve"> de Comerț și Industrie</w:t>
      </w:r>
      <w:r w:rsidR="000D3436">
        <w:rPr>
          <w:rFonts w:ascii="Trebuchet MS" w:hAnsi="Trebuchet MS"/>
          <w:b/>
          <w:lang w:val="ro-RO"/>
        </w:rPr>
        <w:t xml:space="preserve"> </w:t>
      </w:r>
      <w:r w:rsidR="000D3436" w:rsidRPr="000D3436">
        <w:rPr>
          <w:rFonts w:ascii="Trebuchet MS" w:hAnsi="Trebuchet MS"/>
          <w:lang w:val="ro-RO"/>
        </w:rPr>
        <w:t>(CCI)</w:t>
      </w:r>
      <w:r w:rsidR="005225B8" w:rsidRPr="000D3436">
        <w:rPr>
          <w:rFonts w:ascii="Trebuchet MS" w:hAnsi="Trebuchet MS"/>
          <w:lang w:val="ro-RO"/>
        </w:rPr>
        <w:t xml:space="preserve"> -</w:t>
      </w:r>
      <w:r w:rsidR="005225B8" w:rsidRPr="00ED6D59">
        <w:rPr>
          <w:rFonts w:ascii="Trebuchet MS" w:hAnsi="Trebuchet MS"/>
          <w:lang w:val="ro-RO"/>
        </w:rPr>
        <w:t xml:space="preserve"> se implică în mod susţinut în asigurarea unui mediu de afaceri stabil, coerent şi transparent, favorabil dezvoltării durabile a economiei și sprijină autorităţile administraţiei publice locale în scopul dezvoltării economico-sociale, inclusiv prin implicarea în cadrul unor acţiuni desfăşurate în parteneriat public-privat. </w:t>
      </w:r>
    </w:p>
    <w:p w14:paraId="4378EEF0" w14:textId="6B81CF53" w:rsidR="005225B8" w:rsidRDefault="00F00F2C" w:rsidP="004F0C11">
      <w:pPr>
        <w:shd w:val="clear" w:color="auto" w:fill="FFFFFF"/>
        <w:jc w:val="both"/>
        <w:rPr>
          <w:rFonts w:ascii="Trebuchet MS" w:hAnsi="Trebuchet MS"/>
          <w:lang w:val="ro-RO"/>
        </w:rPr>
      </w:pPr>
      <w:r w:rsidRPr="00ED6D59">
        <w:rPr>
          <w:rFonts w:ascii="Trebuchet MS" w:hAnsi="Trebuchet MS"/>
          <w:b/>
          <w:lang w:val="ro-RO"/>
        </w:rPr>
        <w:t>Comitete</w:t>
      </w:r>
      <w:r w:rsidR="00CA1F10" w:rsidRPr="00ED6D59">
        <w:rPr>
          <w:rFonts w:ascii="Trebuchet MS" w:hAnsi="Trebuchet MS"/>
          <w:b/>
          <w:lang w:val="ro-RO"/>
        </w:rPr>
        <w:t>le</w:t>
      </w:r>
      <w:r w:rsidRPr="00ED6D59">
        <w:rPr>
          <w:rFonts w:ascii="Trebuchet MS" w:hAnsi="Trebuchet MS"/>
          <w:b/>
          <w:lang w:val="ro-RO"/>
        </w:rPr>
        <w:t xml:space="preserve"> sectoriale</w:t>
      </w:r>
      <w:r w:rsidR="007152EE">
        <w:rPr>
          <w:rFonts w:ascii="Trebuchet MS" w:hAnsi="Trebuchet MS"/>
          <w:b/>
          <w:lang w:val="ro-RO"/>
        </w:rPr>
        <w:t xml:space="preserve"> </w:t>
      </w:r>
      <w:r w:rsidR="007152EE" w:rsidRPr="008A2410">
        <w:rPr>
          <w:rFonts w:ascii="Trebuchet MS" w:hAnsi="Trebuchet MS"/>
          <w:lang w:val="ro-RO"/>
        </w:rPr>
        <w:t>(CS)</w:t>
      </w:r>
      <w:r w:rsidR="004F0C11" w:rsidRPr="00ED6D59">
        <w:rPr>
          <w:rFonts w:ascii="Trebuchet MS" w:hAnsi="Trebuchet MS"/>
          <w:b/>
          <w:lang w:val="ro-RO"/>
        </w:rPr>
        <w:t xml:space="preserve"> </w:t>
      </w:r>
      <w:r w:rsidR="005225B8" w:rsidRPr="00ED6D59">
        <w:rPr>
          <w:rFonts w:ascii="Trebuchet MS" w:hAnsi="Trebuchet MS"/>
          <w:lang w:val="ro-RO"/>
        </w:rPr>
        <w:t>-</w:t>
      </w:r>
      <w:r w:rsidR="004F0C11" w:rsidRPr="00ED6D59">
        <w:rPr>
          <w:rFonts w:ascii="Trebuchet MS" w:hAnsi="Trebuchet MS"/>
          <w:lang w:val="ro-RO"/>
        </w:rPr>
        <w:t xml:space="preserve"> </w:t>
      </w:r>
      <w:r w:rsidR="005225B8" w:rsidRPr="00ED6D59">
        <w:rPr>
          <w:rFonts w:ascii="Trebuchet MS" w:hAnsi="Trebuchet MS"/>
          <w:lang w:val="ro-RO"/>
        </w:rPr>
        <w:t>participă la elaborarea strategiilor naţionale şi sectoriale în domeniul formării profesionale, precum și la dezvoltarea cadrului normativ privind formarea, evaluare</w:t>
      </w:r>
      <w:r w:rsidR="00062D40" w:rsidRPr="00ED6D59">
        <w:rPr>
          <w:rFonts w:ascii="Trebuchet MS" w:hAnsi="Trebuchet MS"/>
          <w:lang w:val="ro-RO"/>
        </w:rPr>
        <w:t>a şi certificarea competenţelor</w:t>
      </w:r>
      <w:r w:rsidR="004F0C11" w:rsidRPr="00ED6D59">
        <w:rPr>
          <w:rFonts w:ascii="Trebuchet MS" w:hAnsi="Trebuchet MS"/>
          <w:lang w:val="ro-RO"/>
        </w:rPr>
        <w:t>.</w:t>
      </w:r>
    </w:p>
    <w:p w14:paraId="0CFC9F9C" w14:textId="5EE3AD9B" w:rsidR="009C3B38" w:rsidRPr="009C3B38" w:rsidRDefault="009C3B38" w:rsidP="004F0C11">
      <w:pPr>
        <w:shd w:val="clear" w:color="auto" w:fill="FFFFFF"/>
        <w:jc w:val="both"/>
        <w:rPr>
          <w:rFonts w:ascii="Trebuchet MS" w:hAnsi="Trebuchet MS"/>
          <w:lang w:val="ro-RO"/>
        </w:rPr>
      </w:pPr>
      <w:r w:rsidRPr="009C3B38">
        <w:rPr>
          <w:rFonts w:ascii="Trebuchet MS" w:hAnsi="Trebuchet MS" w:cs="Arial"/>
          <w:b/>
          <w:color w:val="222222"/>
          <w:shd w:val="clear" w:color="auto" w:fill="FFFFFF"/>
        </w:rPr>
        <w:t>Direcțiile Județene pentru Sport și Tineret</w:t>
      </w:r>
      <w:r w:rsidRPr="009C3B38">
        <w:rPr>
          <w:rFonts w:ascii="Trebuchet MS" w:hAnsi="Trebuchet MS" w:cs="Arial"/>
          <w:color w:val="222222"/>
          <w:shd w:val="clear" w:color="auto" w:fill="FFFFFF"/>
        </w:rPr>
        <w:t xml:space="preserve"> (DJST) - asigură implementarea la nivel județean a strategiei și politicilor Guvernului în domeniile sportului și tineretului.</w:t>
      </w:r>
    </w:p>
    <w:p w14:paraId="5B40A621" w14:textId="49593544" w:rsidR="00261144" w:rsidRDefault="00261144" w:rsidP="004F0C11">
      <w:pPr>
        <w:shd w:val="clear" w:color="auto" w:fill="FFFFFF"/>
        <w:jc w:val="both"/>
        <w:rPr>
          <w:rFonts w:ascii="Trebuchet MS" w:hAnsi="Trebuchet MS"/>
          <w:lang w:val="ro-RO"/>
        </w:rPr>
      </w:pPr>
      <w:r w:rsidRPr="00261144">
        <w:rPr>
          <w:rFonts w:ascii="Trebuchet MS" w:hAnsi="Trebuchet MS"/>
          <w:b/>
          <w:lang w:val="ro-RO"/>
        </w:rPr>
        <w:t>Direcţiile Generale de Asistenţă Socială şi Protecţia Copilului</w:t>
      </w:r>
      <w:r w:rsidRPr="00261144">
        <w:rPr>
          <w:rFonts w:ascii="Trebuchet MS" w:hAnsi="Trebuchet MS"/>
          <w:lang w:val="ro-RO"/>
        </w:rPr>
        <w:t xml:space="preserve"> (DGASPC) - au rolul de a identifica şi de a soluţiona problemele sociale ale comunităţii din domeniul protecţiei copilului, familiei, persoanelor singure, persoanelor vârstnice, persoanelor cu dizabilității, precum şi a oricăror persoane aflate în nevoie, prin servicii specializate pentru categoriile de persoane defavorizate.</w:t>
      </w:r>
    </w:p>
    <w:p w14:paraId="11734289" w14:textId="5B36B6C0" w:rsidR="00545688" w:rsidRPr="00ED6D59" w:rsidRDefault="00545688" w:rsidP="004F0C11">
      <w:pPr>
        <w:shd w:val="clear" w:color="auto" w:fill="FFFFFF"/>
        <w:jc w:val="both"/>
        <w:rPr>
          <w:rFonts w:ascii="Trebuchet MS" w:hAnsi="Trebuchet MS"/>
          <w:lang w:val="ro-RO"/>
        </w:rPr>
      </w:pPr>
      <w:r w:rsidRPr="00545688">
        <w:rPr>
          <w:rFonts w:ascii="Trebuchet MS" w:hAnsi="Trebuchet MS"/>
          <w:b/>
          <w:lang w:val="ro-RO"/>
        </w:rPr>
        <w:t xml:space="preserve">Serviciile publice de asistență socială </w:t>
      </w:r>
      <w:r>
        <w:rPr>
          <w:rFonts w:ascii="Trebuchet MS" w:hAnsi="Trebuchet MS"/>
          <w:lang w:val="ro-RO"/>
        </w:rPr>
        <w:t xml:space="preserve">(SPAS) – </w:t>
      </w:r>
      <w:r w:rsidRPr="00545688">
        <w:rPr>
          <w:rFonts w:ascii="Trebuchet MS" w:hAnsi="Trebuchet MS"/>
          <w:lang w:val="ro-RO"/>
        </w:rPr>
        <w:t>funcționează la nivelul municipiilor, oraşelor</w:t>
      </w:r>
      <w:r w:rsidR="006A3701">
        <w:rPr>
          <w:rFonts w:ascii="Trebuchet MS" w:hAnsi="Trebuchet MS"/>
          <w:lang w:val="ro-RO"/>
        </w:rPr>
        <w:t>,</w:t>
      </w:r>
      <w:r w:rsidRPr="00545688">
        <w:rPr>
          <w:rFonts w:ascii="Trebuchet MS" w:hAnsi="Trebuchet MS"/>
          <w:lang w:val="ro-RO"/>
        </w:rPr>
        <w:t xml:space="preserve"> s</w:t>
      </w:r>
      <w:r w:rsidR="006A3701">
        <w:rPr>
          <w:rFonts w:ascii="Trebuchet MS" w:hAnsi="Trebuchet MS"/>
          <w:lang w:val="ro-RO"/>
        </w:rPr>
        <w:t>unt</w:t>
      </w:r>
      <w:r w:rsidRPr="00545688">
        <w:rPr>
          <w:rFonts w:ascii="Trebuchet MS" w:hAnsi="Trebuchet MS"/>
          <w:lang w:val="ro-RO"/>
        </w:rPr>
        <w:t xml:space="preserve"> organiza</w:t>
      </w:r>
      <w:r w:rsidR="006A3701">
        <w:rPr>
          <w:rFonts w:ascii="Trebuchet MS" w:hAnsi="Trebuchet MS"/>
          <w:lang w:val="ro-RO"/>
        </w:rPr>
        <w:t>te</w:t>
      </w:r>
      <w:r w:rsidRPr="00545688">
        <w:rPr>
          <w:rFonts w:ascii="Trebuchet MS" w:hAnsi="Trebuchet MS"/>
          <w:lang w:val="ro-RO"/>
        </w:rPr>
        <w:t xml:space="preserve"> în subordinea consiliilor local</w:t>
      </w:r>
      <w:r w:rsidR="006A3701">
        <w:rPr>
          <w:rFonts w:ascii="Trebuchet MS" w:hAnsi="Trebuchet MS"/>
          <w:lang w:val="ro-RO"/>
        </w:rPr>
        <w:t>e</w:t>
      </w:r>
      <w:r>
        <w:rPr>
          <w:rFonts w:ascii="Trebuchet MS" w:hAnsi="Trebuchet MS"/>
          <w:lang w:val="ro-RO"/>
        </w:rPr>
        <w:t xml:space="preserve"> și contribuie </w:t>
      </w:r>
      <w:r w:rsidR="006A3701">
        <w:rPr>
          <w:rFonts w:ascii="Trebuchet MS" w:hAnsi="Trebuchet MS"/>
          <w:lang w:val="ro-RO"/>
        </w:rPr>
        <w:t xml:space="preserve">la </w:t>
      </w:r>
      <w:r>
        <w:rPr>
          <w:rFonts w:ascii="Trebuchet MS" w:hAnsi="Trebuchet MS"/>
          <w:lang w:val="ro-RO"/>
        </w:rPr>
        <w:t>aplicarea</w:t>
      </w:r>
      <w:r w:rsidRPr="00545688">
        <w:rPr>
          <w:rFonts w:ascii="Trebuchet MS" w:hAnsi="Trebuchet MS"/>
          <w:lang w:val="ro-RO"/>
        </w:rPr>
        <w:t xml:space="preserve"> politicilor sociale în domeniul protecţiei copilului, familiei, persoanelor vârstnice, persoanelor cu dizabilităţi, precum şi altor persoane, grupuri sau comunităţi aflate în nevoie social</w:t>
      </w:r>
      <w:r>
        <w:rPr>
          <w:rFonts w:ascii="Trebuchet MS" w:hAnsi="Trebuchet MS"/>
          <w:lang w:val="ro-RO"/>
        </w:rPr>
        <w:t>ă</w:t>
      </w:r>
      <w:r w:rsidRPr="00545688">
        <w:rPr>
          <w:rFonts w:ascii="Trebuchet MS" w:hAnsi="Trebuchet MS"/>
          <w:lang w:val="ro-RO"/>
        </w:rPr>
        <w:t>.</w:t>
      </w:r>
    </w:p>
    <w:p w14:paraId="0DCC30FA" w14:textId="69CACAF9" w:rsidR="00F00F2C" w:rsidRPr="00ED6D59" w:rsidRDefault="00F00F2C" w:rsidP="00FE7DA6">
      <w:pPr>
        <w:spacing w:after="120" w:line="276" w:lineRule="auto"/>
        <w:jc w:val="both"/>
        <w:rPr>
          <w:rFonts w:ascii="Trebuchet MS" w:hAnsi="Trebuchet MS"/>
          <w:b/>
          <w:lang w:val="ro-RO"/>
        </w:rPr>
      </w:pPr>
      <w:r w:rsidRPr="00ED6D59">
        <w:rPr>
          <w:rFonts w:ascii="Trebuchet MS" w:hAnsi="Trebuchet MS"/>
          <w:b/>
          <w:lang w:val="ro-RO"/>
        </w:rPr>
        <w:t>Grupuri</w:t>
      </w:r>
      <w:r w:rsidR="00CA1F10" w:rsidRPr="00ED6D59">
        <w:rPr>
          <w:rFonts w:ascii="Trebuchet MS" w:hAnsi="Trebuchet MS"/>
          <w:b/>
          <w:lang w:val="ro-RO"/>
        </w:rPr>
        <w:t>le</w:t>
      </w:r>
      <w:r w:rsidRPr="00ED6D59">
        <w:rPr>
          <w:rFonts w:ascii="Trebuchet MS" w:hAnsi="Trebuchet MS"/>
          <w:b/>
          <w:lang w:val="ro-RO"/>
        </w:rPr>
        <w:t xml:space="preserve"> de </w:t>
      </w:r>
      <w:r w:rsidR="00062D40" w:rsidRPr="00ED6D59">
        <w:rPr>
          <w:rFonts w:ascii="Trebuchet MS" w:hAnsi="Trebuchet MS"/>
          <w:b/>
          <w:lang w:val="ro-RO"/>
        </w:rPr>
        <w:t>A</w:t>
      </w:r>
      <w:r w:rsidRPr="00ED6D59">
        <w:rPr>
          <w:rFonts w:ascii="Trebuchet MS" w:hAnsi="Trebuchet MS"/>
          <w:b/>
          <w:lang w:val="ro-RO"/>
        </w:rPr>
        <w:t>cțiune Locală</w:t>
      </w:r>
      <w:r w:rsidR="004F0C11" w:rsidRPr="00ED6D59">
        <w:rPr>
          <w:rFonts w:ascii="Trebuchet MS" w:hAnsi="Trebuchet MS"/>
          <w:b/>
          <w:lang w:val="ro-RO"/>
        </w:rPr>
        <w:t xml:space="preserve"> </w:t>
      </w:r>
      <w:r w:rsidR="007152EE" w:rsidRPr="008A2410">
        <w:rPr>
          <w:rFonts w:ascii="Trebuchet MS" w:hAnsi="Trebuchet MS"/>
          <w:lang w:val="ro-RO"/>
        </w:rPr>
        <w:t>(GAL)</w:t>
      </w:r>
      <w:r w:rsidR="00062D40" w:rsidRPr="007152EE">
        <w:rPr>
          <w:rFonts w:ascii="Trebuchet MS" w:hAnsi="Trebuchet MS"/>
          <w:lang w:val="ro-RO"/>
        </w:rPr>
        <w:t>–</w:t>
      </w:r>
      <w:r w:rsidR="00062D40" w:rsidRPr="00ED6D59">
        <w:rPr>
          <w:rFonts w:ascii="Trebuchet MS" w:hAnsi="Trebuchet MS"/>
          <w:lang w:val="ro-RO"/>
        </w:rPr>
        <w:t xml:space="preserve"> structuri parteneriale constituite într-un anumit teritoriu, care reunesc reprezentanți ai sectoarelor public, privat și ai societății civile din teritoriul respectiv.</w:t>
      </w:r>
    </w:p>
    <w:p w14:paraId="6D7FAAED" w14:textId="77777777" w:rsidR="001C4F29" w:rsidRPr="00ED6D59" w:rsidRDefault="001C4F29" w:rsidP="004562C6">
      <w:pPr>
        <w:spacing w:after="120" w:line="276" w:lineRule="auto"/>
        <w:jc w:val="both"/>
        <w:rPr>
          <w:rFonts w:ascii="Trebuchet MS" w:hAnsi="Trebuchet MS"/>
          <w:lang w:val="ro-RO"/>
        </w:rPr>
      </w:pPr>
      <w:r w:rsidRPr="00ED6D59">
        <w:rPr>
          <w:rFonts w:ascii="Trebuchet MS" w:hAnsi="Trebuchet MS"/>
          <w:b/>
          <w:lang w:val="ro-RO"/>
        </w:rPr>
        <w:t>Structurile teritoriale şi locale ale administraţiei publice, structurile asociative ale administraţiei publice locale, diverse organizaţii</w:t>
      </w:r>
      <w:r w:rsidRPr="00ED6D59">
        <w:rPr>
          <w:rFonts w:ascii="Trebuchet MS" w:hAnsi="Trebuchet MS"/>
          <w:lang w:val="ro-RO"/>
        </w:rPr>
        <w:t xml:space="preserve"> din mediul economic, social, academic şi din societatea civilă.</w:t>
      </w:r>
    </w:p>
    <w:p w14:paraId="55CD4A92" w14:textId="00737D77" w:rsidR="00F65838" w:rsidRPr="00ED6D59" w:rsidRDefault="001C4F29" w:rsidP="00FE7DA6">
      <w:pPr>
        <w:spacing w:after="120" w:line="276" w:lineRule="auto"/>
        <w:jc w:val="both"/>
        <w:rPr>
          <w:rFonts w:ascii="Trebuchet MS" w:hAnsi="Trebuchet MS"/>
          <w:lang w:val="ro-RO"/>
        </w:rPr>
      </w:pPr>
      <w:r w:rsidRPr="00ED6D59">
        <w:rPr>
          <w:rFonts w:ascii="Trebuchet MS" w:hAnsi="Trebuchet MS"/>
          <w:b/>
          <w:lang w:val="ro-RO"/>
        </w:rPr>
        <w:t>Partenerii sociali</w:t>
      </w:r>
      <w:r w:rsidR="007C3229">
        <w:rPr>
          <w:rFonts w:ascii="Trebuchet MS" w:hAnsi="Trebuchet MS"/>
          <w:b/>
          <w:lang w:val="ro-RO"/>
        </w:rPr>
        <w:t xml:space="preserve"> </w:t>
      </w:r>
      <w:r w:rsidR="007C3229" w:rsidRPr="008A2410">
        <w:rPr>
          <w:rFonts w:ascii="Trebuchet MS" w:hAnsi="Trebuchet MS"/>
          <w:lang w:val="ro-RO"/>
        </w:rPr>
        <w:t>(PS)</w:t>
      </w:r>
      <w:r w:rsidRPr="00ED6D59">
        <w:rPr>
          <w:rFonts w:ascii="Trebuchet MS" w:hAnsi="Trebuchet MS"/>
          <w:lang w:val="ro-RO"/>
        </w:rPr>
        <w:t xml:space="preserve"> cu atribuții şi responsabilităţi, atât la nivel naţional, cât şi sectorial, prin implicarea activă în modificarea, adaptarea, respectarea și monitorizarea </w:t>
      </w:r>
      <w:r w:rsidR="00062D40" w:rsidRPr="00ED6D59">
        <w:rPr>
          <w:rFonts w:ascii="Trebuchet MS" w:hAnsi="Trebuchet MS"/>
          <w:lang w:val="ro-RO"/>
        </w:rPr>
        <w:t>măsurilor privind piața muncii.</w:t>
      </w:r>
    </w:p>
    <w:p w14:paraId="3FB2A246" w14:textId="77777777" w:rsidR="002A1B75" w:rsidRDefault="002A1B75" w:rsidP="00F65838">
      <w:pPr>
        <w:spacing w:after="120" w:line="276" w:lineRule="auto"/>
        <w:jc w:val="both"/>
        <w:rPr>
          <w:rFonts w:ascii="Trebuchet MS" w:hAnsi="Trebuchet MS"/>
          <w:b/>
          <w:lang w:val="ro-RO"/>
        </w:rPr>
      </w:pPr>
    </w:p>
    <w:p w14:paraId="43082C19" w14:textId="77777777" w:rsidR="00F65838" w:rsidRPr="00AD56B9" w:rsidRDefault="002B44A4" w:rsidP="00AD56B9">
      <w:pPr>
        <w:pStyle w:val="ListParagraph"/>
        <w:numPr>
          <w:ilvl w:val="0"/>
          <w:numId w:val="30"/>
        </w:numPr>
        <w:spacing w:after="120"/>
        <w:jc w:val="both"/>
        <w:rPr>
          <w:rFonts w:ascii="Trebuchet MS" w:hAnsi="Trebuchet MS"/>
          <w:b/>
        </w:rPr>
      </w:pPr>
      <w:r w:rsidRPr="00AD56B9">
        <w:rPr>
          <w:rFonts w:ascii="Trebuchet MS" w:hAnsi="Trebuchet MS"/>
          <w:b/>
        </w:rPr>
        <w:t xml:space="preserve">Mecanismul de </w:t>
      </w:r>
      <w:r w:rsidR="004F2E63" w:rsidRPr="00AD56B9">
        <w:rPr>
          <w:rFonts w:ascii="Trebuchet MS" w:hAnsi="Trebuchet MS"/>
          <w:b/>
        </w:rPr>
        <w:t>implementare</w:t>
      </w:r>
      <w:r w:rsidR="00443DD5" w:rsidRPr="00AD56B9">
        <w:rPr>
          <w:rFonts w:ascii="Trebuchet MS" w:hAnsi="Trebuchet MS"/>
          <w:b/>
        </w:rPr>
        <w:t xml:space="preserve">, </w:t>
      </w:r>
      <w:r w:rsidRPr="00AD56B9">
        <w:rPr>
          <w:rFonts w:ascii="Trebuchet MS" w:hAnsi="Trebuchet MS"/>
          <w:b/>
        </w:rPr>
        <w:t xml:space="preserve">monitorizare </w:t>
      </w:r>
      <w:r w:rsidR="00443DD5" w:rsidRPr="00AD56B9">
        <w:rPr>
          <w:rFonts w:ascii="Trebuchet MS" w:hAnsi="Trebuchet MS"/>
          <w:b/>
        </w:rPr>
        <w:t>și evaluare</w:t>
      </w:r>
    </w:p>
    <w:p w14:paraId="2B909EAA" w14:textId="77777777" w:rsidR="004F2E63" w:rsidRPr="00ED6D59" w:rsidRDefault="008B09BC" w:rsidP="004F2E63">
      <w:pPr>
        <w:spacing w:after="120" w:line="276" w:lineRule="auto"/>
        <w:jc w:val="both"/>
        <w:rPr>
          <w:rFonts w:ascii="Trebuchet MS" w:hAnsi="Trebuchet MS"/>
          <w:lang w:val="ro-RO"/>
        </w:rPr>
      </w:pPr>
      <w:r w:rsidRPr="00ED6D59">
        <w:rPr>
          <w:rFonts w:ascii="Trebuchet MS" w:hAnsi="Trebuchet MS"/>
          <w:lang w:val="ro-RO"/>
        </w:rPr>
        <w:t xml:space="preserve">Pentru materializarea celor patru obiective specifice și a direcțiilor specifice de acțiune, Strategia propune un plan cadru multi-anual cu măsuri necesar a fi implementate în perioada 2021-2027. </w:t>
      </w:r>
      <w:r w:rsidR="0059014D" w:rsidRPr="00ED6D59">
        <w:rPr>
          <w:rFonts w:ascii="Trebuchet MS" w:hAnsi="Trebuchet MS"/>
          <w:lang w:val="ro-RO"/>
        </w:rPr>
        <w:t>În vederea eficientizării</w:t>
      </w:r>
      <w:r w:rsidRPr="00ED6D59">
        <w:rPr>
          <w:rFonts w:ascii="Trebuchet MS" w:hAnsi="Trebuchet MS"/>
          <w:lang w:val="ro-RO"/>
        </w:rPr>
        <w:t xml:space="preserve"> implementării</w:t>
      </w:r>
      <w:r w:rsidR="0059014D" w:rsidRPr="00ED6D59">
        <w:rPr>
          <w:rFonts w:ascii="Trebuchet MS" w:hAnsi="Trebuchet MS"/>
          <w:lang w:val="ro-RO"/>
        </w:rPr>
        <w:t xml:space="preserve">, </w:t>
      </w:r>
      <w:r w:rsidRPr="00ED6D59">
        <w:rPr>
          <w:rFonts w:ascii="Trebuchet MS" w:hAnsi="Trebuchet MS"/>
          <w:lang w:val="ro-RO"/>
        </w:rPr>
        <w:t>măsurile planificate vor fi operaționalizate prin</w:t>
      </w:r>
      <w:r w:rsidR="0059014D" w:rsidRPr="00ED6D59">
        <w:rPr>
          <w:rFonts w:ascii="Trebuchet MS" w:hAnsi="Trebuchet MS"/>
          <w:lang w:val="ro-RO"/>
        </w:rPr>
        <w:t xml:space="preserve"> planu</w:t>
      </w:r>
      <w:r w:rsidRPr="00ED6D59">
        <w:rPr>
          <w:rFonts w:ascii="Trebuchet MS" w:hAnsi="Trebuchet MS"/>
          <w:lang w:val="ro-RO"/>
        </w:rPr>
        <w:t>ri</w:t>
      </w:r>
      <w:r w:rsidR="0059014D" w:rsidRPr="00ED6D59">
        <w:rPr>
          <w:rFonts w:ascii="Trebuchet MS" w:hAnsi="Trebuchet MS"/>
          <w:lang w:val="ro-RO"/>
        </w:rPr>
        <w:t xml:space="preserve"> anuale de acțiuni</w:t>
      </w:r>
      <w:r w:rsidR="004F2E63" w:rsidRPr="00ED6D59">
        <w:rPr>
          <w:rFonts w:ascii="Trebuchet MS" w:hAnsi="Trebuchet MS"/>
          <w:lang w:val="ro-RO"/>
        </w:rPr>
        <w:t>.</w:t>
      </w:r>
    </w:p>
    <w:p w14:paraId="6623A298" w14:textId="77777777" w:rsidR="000276B2" w:rsidRPr="00ED6D59" w:rsidRDefault="004F2E63" w:rsidP="004F2E63">
      <w:pPr>
        <w:spacing w:after="120" w:line="276" w:lineRule="auto"/>
        <w:jc w:val="both"/>
        <w:rPr>
          <w:rFonts w:ascii="Trebuchet MS" w:hAnsi="Trebuchet MS"/>
          <w:lang w:val="ro-RO"/>
        </w:rPr>
      </w:pPr>
      <w:r w:rsidRPr="00ED6D59">
        <w:rPr>
          <w:rFonts w:ascii="Trebuchet MS" w:hAnsi="Trebuchet MS"/>
          <w:lang w:val="ro-RO"/>
        </w:rPr>
        <w:t>Aceste documente de planificare, cuprinzând acțiunile ce vor fi derulate pe parcursul unui an calendaristic, vor fi actualizate</w:t>
      </w:r>
      <w:r w:rsidR="000276B2" w:rsidRPr="00ED6D59">
        <w:rPr>
          <w:rFonts w:ascii="Trebuchet MS" w:hAnsi="Trebuchet MS"/>
          <w:lang w:val="ro-RO"/>
        </w:rPr>
        <w:t xml:space="preserve"> în marja planului cadru multi-anual, cu luarea în considerare  a noilor provocări cu care se confruntă piața muncii, precum și a contextului strategic național și european, respectiv </w:t>
      </w:r>
      <w:r w:rsidRPr="00ED6D59">
        <w:rPr>
          <w:rFonts w:ascii="Trebuchet MS" w:hAnsi="Trebuchet MS"/>
          <w:lang w:val="ro-RO"/>
        </w:rPr>
        <w:t>prin preluarea acțiunilor restante</w:t>
      </w:r>
      <w:r w:rsidR="000276B2" w:rsidRPr="00ED6D59">
        <w:rPr>
          <w:rFonts w:ascii="Trebuchet MS" w:hAnsi="Trebuchet MS"/>
          <w:lang w:val="ro-RO"/>
        </w:rPr>
        <w:t>.</w:t>
      </w:r>
    </w:p>
    <w:p w14:paraId="00217BF6" w14:textId="77777777" w:rsidR="004F2E63" w:rsidRPr="00ED6D59" w:rsidRDefault="000276B2" w:rsidP="004F2E63">
      <w:pPr>
        <w:spacing w:after="120" w:line="276" w:lineRule="auto"/>
        <w:jc w:val="both"/>
        <w:rPr>
          <w:rFonts w:ascii="Trebuchet MS" w:hAnsi="Trebuchet MS"/>
          <w:lang w:val="ro-RO"/>
        </w:rPr>
      </w:pPr>
      <w:r w:rsidRPr="00ED6D59">
        <w:rPr>
          <w:rFonts w:ascii="Trebuchet MS" w:hAnsi="Trebuchet MS"/>
          <w:lang w:val="ro-RO"/>
        </w:rPr>
        <w:lastRenderedPageBreak/>
        <w:t>De asemenea,</w:t>
      </w:r>
      <w:r w:rsidR="00F9314C">
        <w:rPr>
          <w:rFonts w:ascii="Trebuchet MS" w:hAnsi="Trebuchet MS"/>
          <w:lang w:val="ro-RO"/>
        </w:rPr>
        <w:t xml:space="preserve"> </w:t>
      </w:r>
      <w:r w:rsidRPr="00ED6D59">
        <w:rPr>
          <w:rFonts w:ascii="Trebuchet MS" w:hAnsi="Trebuchet MS"/>
          <w:lang w:val="ro-RO"/>
        </w:rPr>
        <w:t>se va</w:t>
      </w:r>
      <w:r w:rsidR="004F2E63" w:rsidRPr="00ED6D59">
        <w:rPr>
          <w:rFonts w:ascii="Trebuchet MS" w:hAnsi="Trebuchet MS"/>
          <w:lang w:val="ro-RO"/>
        </w:rPr>
        <w:t xml:space="preserve"> avea în vedere stabilirea </w:t>
      </w:r>
      <w:r w:rsidRPr="00ED6D59">
        <w:rPr>
          <w:rFonts w:ascii="Trebuchet MS" w:hAnsi="Trebuchet MS"/>
          <w:lang w:val="ro-RO"/>
        </w:rPr>
        <w:t>de</w:t>
      </w:r>
      <w:r w:rsidR="004F2E63" w:rsidRPr="00ED6D59">
        <w:rPr>
          <w:rFonts w:ascii="Trebuchet MS" w:hAnsi="Trebuchet MS"/>
          <w:lang w:val="ro-RO"/>
        </w:rPr>
        <w:t xml:space="preserve"> obiectiv</w:t>
      </w:r>
      <w:r w:rsidRPr="00ED6D59">
        <w:rPr>
          <w:rFonts w:ascii="Trebuchet MS" w:hAnsi="Trebuchet MS"/>
          <w:lang w:val="ro-RO"/>
        </w:rPr>
        <w:t>e</w:t>
      </w:r>
      <w:r w:rsidR="004F2E63" w:rsidRPr="00ED6D59">
        <w:rPr>
          <w:rFonts w:ascii="Trebuchet MS" w:hAnsi="Trebuchet MS"/>
          <w:lang w:val="ro-RO"/>
        </w:rPr>
        <w:t xml:space="preserve"> specific</w:t>
      </w:r>
      <w:r w:rsidR="00446990" w:rsidRPr="00ED6D59">
        <w:rPr>
          <w:rFonts w:ascii="Trebuchet MS" w:hAnsi="Trebuchet MS"/>
          <w:lang w:val="ro-RO"/>
        </w:rPr>
        <w:t>e</w:t>
      </w:r>
      <w:r w:rsidR="00791D64" w:rsidRPr="00ED6D59">
        <w:rPr>
          <w:rFonts w:ascii="Trebuchet MS" w:hAnsi="Trebuchet MS"/>
          <w:lang w:val="ro-RO"/>
        </w:rPr>
        <w:t xml:space="preserve"> </w:t>
      </w:r>
      <w:r w:rsidR="004F2E63" w:rsidRPr="00ED6D59">
        <w:rPr>
          <w:rFonts w:ascii="Trebuchet MS" w:hAnsi="Trebuchet MS"/>
          <w:lang w:val="ro-RO"/>
        </w:rPr>
        <w:t>cuantificabil</w:t>
      </w:r>
      <w:r w:rsidR="00446990" w:rsidRPr="00ED6D59">
        <w:rPr>
          <w:rFonts w:ascii="Trebuchet MS" w:hAnsi="Trebuchet MS"/>
          <w:lang w:val="ro-RO"/>
        </w:rPr>
        <w:t>e</w:t>
      </w:r>
      <w:r w:rsidR="004F2E63" w:rsidRPr="00ED6D59">
        <w:rPr>
          <w:rFonts w:ascii="Trebuchet MS" w:hAnsi="Trebuchet MS"/>
          <w:lang w:val="ro-RO"/>
        </w:rPr>
        <w:t xml:space="preserve">, prin precizarea acolo unde este cazul a unui </w:t>
      </w:r>
      <w:r w:rsidR="00927D91" w:rsidRPr="00ED6D59">
        <w:rPr>
          <w:rFonts w:ascii="Trebuchet MS" w:hAnsi="Trebuchet MS"/>
          <w:lang w:val="ro-RO"/>
        </w:rPr>
        <w:t xml:space="preserve">număr orientativ de beneficiari din </w:t>
      </w:r>
      <w:r w:rsidR="004F2E63" w:rsidRPr="00ED6D59">
        <w:rPr>
          <w:rFonts w:ascii="Trebuchet MS" w:hAnsi="Trebuchet MS"/>
          <w:lang w:val="ro-RO"/>
        </w:rPr>
        <w:t>fiecare grup țintă vizat, ceea ce va permite estimarea unei alocări bugetare aferente, respectiv specificarea ordinului de mărime privind sursele de finanțare.</w:t>
      </w:r>
    </w:p>
    <w:p w14:paraId="1F9D3E92" w14:textId="584A295D" w:rsidR="000276B2" w:rsidRPr="00ED6D59" w:rsidRDefault="000276B2" w:rsidP="00727869">
      <w:pPr>
        <w:spacing w:after="120" w:line="276" w:lineRule="auto"/>
        <w:jc w:val="both"/>
        <w:rPr>
          <w:rFonts w:ascii="Trebuchet MS" w:hAnsi="Trebuchet MS"/>
          <w:lang w:val="ro-RO"/>
        </w:rPr>
      </w:pPr>
      <w:r w:rsidRPr="00ED6D59">
        <w:rPr>
          <w:rFonts w:ascii="Trebuchet MS" w:hAnsi="Trebuchet MS"/>
          <w:lang w:val="ro-RO"/>
        </w:rPr>
        <w:t xml:space="preserve">Planurile anuale de acțiuni </w:t>
      </w:r>
      <w:r w:rsidR="004F2E63" w:rsidRPr="00ED6D59">
        <w:rPr>
          <w:rFonts w:ascii="Trebuchet MS" w:hAnsi="Trebuchet MS"/>
          <w:lang w:val="ro-RO"/>
        </w:rPr>
        <w:t>vor fi elaborate de Ministerul Muncii și Protecției Sociale</w:t>
      </w:r>
      <w:r w:rsidRPr="00ED6D59">
        <w:rPr>
          <w:rFonts w:ascii="Trebuchet MS" w:hAnsi="Trebuchet MS"/>
          <w:lang w:val="ro-RO"/>
        </w:rPr>
        <w:t>,</w:t>
      </w:r>
      <w:r w:rsidR="004F2E63" w:rsidRPr="00ED6D59">
        <w:rPr>
          <w:rFonts w:ascii="Trebuchet MS" w:hAnsi="Trebuchet MS"/>
          <w:lang w:val="ro-RO"/>
        </w:rPr>
        <w:t xml:space="preserve"> pe baza contribuțiilor</w:t>
      </w:r>
      <w:r w:rsidR="00791D64" w:rsidRPr="00ED6D59">
        <w:rPr>
          <w:rFonts w:ascii="Trebuchet MS" w:hAnsi="Trebuchet MS"/>
          <w:lang w:val="ro-RO"/>
        </w:rPr>
        <w:t xml:space="preserve"> </w:t>
      </w:r>
      <w:r w:rsidR="00BE20DF" w:rsidRPr="00ED6D59">
        <w:rPr>
          <w:rFonts w:ascii="Trebuchet MS" w:hAnsi="Trebuchet MS"/>
          <w:lang w:val="ro-RO"/>
        </w:rPr>
        <w:t>instituțiilor/</w:t>
      </w:r>
      <w:r w:rsidRPr="00ED6D59">
        <w:rPr>
          <w:rFonts w:ascii="Trebuchet MS" w:hAnsi="Trebuchet MS"/>
          <w:lang w:val="ro-RO"/>
        </w:rPr>
        <w:t>entităților implicate,</w:t>
      </w:r>
      <w:r w:rsidR="00791D64" w:rsidRPr="00ED6D59">
        <w:rPr>
          <w:rFonts w:ascii="Trebuchet MS" w:hAnsi="Trebuchet MS"/>
          <w:lang w:val="ro-RO"/>
        </w:rPr>
        <w:t xml:space="preserve"> </w:t>
      </w:r>
      <w:r w:rsidR="00B2484A" w:rsidRPr="00ED6D59">
        <w:rPr>
          <w:rFonts w:ascii="Trebuchet MS" w:hAnsi="Trebuchet MS"/>
          <w:lang w:val="ro-RO"/>
        </w:rPr>
        <w:t>ș</w:t>
      </w:r>
      <w:r w:rsidR="00A711BD" w:rsidRPr="00ED6D59">
        <w:rPr>
          <w:rFonts w:ascii="Trebuchet MS" w:hAnsi="Trebuchet MS"/>
          <w:lang w:val="ro-RO"/>
        </w:rPr>
        <w:t xml:space="preserve">i vor fi aprobate </w:t>
      </w:r>
      <w:r w:rsidR="00C52DD1">
        <w:rPr>
          <w:rFonts w:ascii="Trebuchet MS" w:hAnsi="Trebuchet MS"/>
          <w:lang w:val="ro-RO"/>
        </w:rPr>
        <w:t xml:space="preserve">prin ordin al </w:t>
      </w:r>
      <w:r w:rsidR="005333CD">
        <w:rPr>
          <w:rFonts w:ascii="Trebuchet MS" w:hAnsi="Trebuchet MS"/>
          <w:lang w:val="ro-RO"/>
        </w:rPr>
        <w:t xml:space="preserve"> ministrul</w:t>
      </w:r>
      <w:r w:rsidR="00C52DD1">
        <w:rPr>
          <w:rFonts w:ascii="Trebuchet MS" w:hAnsi="Trebuchet MS"/>
          <w:lang w:val="ro-RO"/>
        </w:rPr>
        <w:t>ui</w:t>
      </w:r>
      <w:r w:rsidR="005333CD">
        <w:rPr>
          <w:rFonts w:ascii="Trebuchet MS" w:hAnsi="Trebuchet MS"/>
          <w:lang w:val="ro-RO"/>
        </w:rPr>
        <w:t xml:space="preserve"> muncii și protecției sociale</w:t>
      </w:r>
      <w:r w:rsidR="00727869" w:rsidRPr="00ED6D59">
        <w:rPr>
          <w:rFonts w:ascii="Trebuchet MS" w:hAnsi="Trebuchet MS"/>
          <w:lang w:val="ro-RO"/>
        </w:rPr>
        <w:t xml:space="preserve">. </w:t>
      </w:r>
      <w:r w:rsidR="00791D64" w:rsidRPr="00ED6D59">
        <w:rPr>
          <w:rFonts w:ascii="Trebuchet MS" w:hAnsi="Trebuchet MS"/>
          <w:lang w:val="ro-RO"/>
        </w:rPr>
        <w:t>În cadrul planurilor anuale de acțiuni se vor stabili și valori țintă pentru indicatorii aferenți măsurilor asumate prin Strategie.</w:t>
      </w:r>
    </w:p>
    <w:p w14:paraId="763C2070" w14:textId="2DE75B19" w:rsidR="00C52DD1" w:rsidRDefault="00FE7DA6" w:rsidP="00BB480F">
      <w:pPr>
        <w:spacing w:after="120" w:line="276" w:lineRule="auto"/>
        <w:jc w:val="both"/>
        <w:rPr>
          <w:rFonts w:ascii="Trebuchet MS" w:hAnsi="Trebuchet MS"/>
          <w:lang w:val="ro-RO"/>
        </w:rPr>
      </w:pPr>
      <w:r w:rsidRPr="00ED6D59">
        <w:rPr>
          <w:rFonts w:ascii="Trebuchet MS" w:hAnsi="Trebuchet MS"/>
          <w:lang w:val="ro-RO"/>
        </w:rPr>
        <w:t xml:space="preserve">Având în vedere că procesul de monitorizare și evaluare a Strategiei se va concentra pe analiza implementării acestor planuri anuale de acțiuni, </w:t>
      </w:r>
      <w:r w:rsidR="00BB480F" w:rsidRPr="00ED6D59">
        <w:rPr>
          <w:rFonts w:ascii="Trebuchet MS" w:hAnsi="Trebuchet MS"/>
          <w:lang w:val="ro-RO"/>
        </w:rPr>
        <w:t xml:space="preserve">pentru </w:t>
      </w:r>
      <w:r w:rsidR="00DF5B6B" w:rsidRPr="00ED6D59">
        <w:rPr>
          <w:rFonts w:ascii="Trebuchet MS" w:hAnsi="Trebuchet MS"/>
          <w:lang w:val="ro-RO"/>
        </w:rPr>
        <w:t>asigur</w:t>
      </w:r>
      <w:r w:rsidR="00BB480F" w:rsidRPr="00ED6D59">
        <w:rPr>
          <w:rFonts w:ascii="Trebuchet MS" w:hAnsi="Trebuchet MS"/>
          <w:lang w:val="ro-RO"/>
        </w:rPr>
        <w:t>area</w:t>
      </w:r>
      <w:r w:rsidR="00DF5B6B" w:rsidRPr="00ED6D59">
        <w:rPr>
          <w:rFonts w:ascii="Trebuchet MS" w:hAnsi="Trebuchet MS"/>
          <w:lang w:val="ro-RO"/>
        </w:rPr>
        <w:t xml:space="preserve"> unui cadru</w:t>
      </w:r>
      <w:r w:rsidRPr="00ED6D59">
        <w:rPr>
          <w:rFonts w:ascii="Trebuchet MS" w:hAnsi="Trebuchet MS"/>
          <w:lang w:val="ro-RO"/>
        </w:rPr>
        <w:t xml:space="preserve"> instituțional adecvat, va fi înfiinţat</w:t>
      </w:r>
      <w:r w:rsidR="003B2421">
        <w:rPr>
          <w:rFonts w:ascii="Trebuchet MS" w:hAnsi="Trebuchet MS"/>
          <w:lang w:val="ro-RO"/>
        </w:rPr>
        <w:t xml:space="preserve"> </w:t>
      </w:r>
      <w:r w:rsidRPr="00ED6D59">
        <w:rPr>
          <w:rFonts w:ascii="Trebuchet MS" w:hAnsi="Trebuchet MS"/>
          <w:lang w:val="ro-RO"/>
        </w:rPr>
        <w:t>un Comitet Interinstituțional de Monitorizare și Evaluare, organism de lucru fără personalitate juridică</w:t>
      </w:r>
      <w:r w:rsidR="00D31507">
        <w:rPr>
          <w:rFonts w:ascii="Trebuchet MS" w:hAnsi="Trebuchet MS"/>
          <w:lang w:val="ro-RO"/>
        </w:rPr>
        <w:t>. Acesta va funcționa în conformitate cu prevederile Regulamentului propriu de organizare și funcționare, ce se stabilește în prima ședință de lucru.</w:t>
      </w:r>
      <w:r w:rsidR="00BB480F" w:rsidRPr="00ED6D59">
        <w:rPr>
          <w:rFonts w:ascii="Trebuchet MS" w:hAnsi="Trebuchet MS"/>
          <w:lang w:val="ro-RO"/>
        </w:rPr>
        <w:t xml:space="preserve"> </w:t>
      </w:r>
    </w:p>
    <w:p w14:paraId="592C5287" w14:textId="6A04777C" w:rsidR="00C52DD1" w:rsidRPr="00DB017F" w:rsidRDefault="00BB480F" w:rsidP="00F00F0C">
      <w:pPr>
        <w:spacing w:after="120" w:line="276" w:lineRule="auto"/>
        <w:jc w:val="both"/>
        <w:rPr>
          <w:rFonts w:ascii="Trebuchet MS" w:hAnsi="Trebuchet MS"/>
          <w:lang w:val="ro-RO"/>
        </w:rPr>
      </w:pPr>
      <w:r w:rsidRPr="00ED6D59">
        <w:rPr>
          <w:rFonts w:ascii="Trebuchet MS" w:hAnsi="Trebuchet MS"/>
          <w:lang w:val="ro-RO"/>
        </w:rPr>
        <w:t>Comitetul</w:t>
      </w:r>
      <w:r w:rsidR="00507C03" w:rsidRPr="00ED6D59">
        <w:rPr>
          <w:rFonts w:ascii="Trebuchet MS" w:hAnsi="Trebuchet MS"/>
          <w:lang w:val="ro-RO"/>
        </w:rPr>
        <w:t xml:space="preserve"> va avea în componență reprezentanți ai ministerelor de resort și ai instituțiilor</w:t>
      </w:r>
      <w:r w:rsidR="007A34A2" w:rsidRPr="00ED6D59">
        <w:rPr>
          <w:rFonts w:ascii="Trebuchet MS" w:hAnsi="Trebuchet MS"/>
          <w:lang w:val="ro-RO"/>
        </w:rPr>
        <w:t xml:space="preserve"> din subordinea acestora, precum</w:t>
      </w:r>
      <w:r w:rsidR="00067695" w:rsidRPr="00ED6D59">
        <w:rPr>
          <w:rFonts w:ascii="Trebuchet MS" w:hAnsi="Trebuchet MS"/>
          <w:lang w:val="ro-RO"/>
        </w:rPr>
        <w:t xml:space="preserve"> și</w:t>
      </w:r>
      <w:r w:rsidR="007A34A2" w:rsidRPr="00ED6D59">
        <w:rPr>
          <w:rFonts w:ascii="Trebuchet MS" w:hAnsi="Trebuchet MS"/>
          <w:lang w:val="ro-RO"/>
        </w:rPr>
        <w:t xml:space="preserve"> reprezentanți ai altor entități</w:t>
      </w:r>
      <w:r w:rsidR="00507C03" w:rsidRPr="00ED6D59">
        <w:rPr>
          <w:rFonts w:ascii="Trebuchet MS" w:hAnsi="Trebuchet MS"/>
          <w:lang w:val="ro-RO"/>
        </w:rPr>
        <w:t xml:space="preserve"> cu atribuții în implementarea strategiei, inclusiv </w:t>
      </w:r>
      <w:r w:rsidR="007A34A2" w:rsidRPr="00ED6D59">
        <w:rPr>
          <w:rFonts w:ascii="Trebuchet MS" w:hAnsi="Trebuchet MS"/>
          <w:lang w:val="ro-RO"/>
        </w:rPr>
        <w:t xml:space="preserve">parteneri </w:t>
      </w:r>
      <w:r w:rsidR="00507C03" w:rsidRPr="00ED6D59">
        <w:rPr>
          <w:rFonts w:ascii="Trebuchet MS" w:hAnsi="Trebuchet MS"/>
          <w:lang w:val="ro-RO"/>
        </w:rPr>
        <w:t>sociali</w:t>
      </w:r>
      <w:r w:rsidR="00727869" w:rsidRPr="00ED6D59">
        <w:rPr>
          <w:rFonts w:ascii="Trebuchet MS" w:hAnsi="Trebuchet MS"/>
          <w:lang w:val="ro-RO"/>
        </w:rPr>
        <w:t xml:space="preserve"> reprezentativi la nivel național</w:t>
      </w:r>
      <w:r w:rsidR="00C52DD1">
        <w:rPr>
          <w:rFonts w:ascii="Trebuchet MS" w:hAnsi="Trebuchet MS"/>
          <w:lang w:val="ro-RO"/>
        </w:rPr>
        <w:t>, după cum urmează:</w:t>
      </w:r>
      <w:r w:rsidR="00F00F0C">
        <w:rPr>
          <w:rFonts w:ascii="Trebuchet MS" w:hAnsi="Trebuchet MS"/>
          <w:lang w:val="ro-RO"/>
        </w:rPr>
        <w:t xml:space="preserve"> </w:t>
      </w:r>
      <w:r w:rsidR="00C52DD1" w:rsidRPr="008A2410">
        <w:rPr>
          <w:rFonts w:ascii="Trebuchet MS" w:eastAsiaTheme="minorEastAsia" w:hAnsi="Trebuchet MS"/>
          <w:iCs/>
          <w:color w:val="000000" w:themeColor="text1"/>
          <w:kern w:val="24"/>
        </w:rPr>
        <w:t>Ministerul Muncii</w:t>
      </w:r>
      <w:r w:rsidR="008D59D3">
        <w:rPr>
          <w:rFonts w:ascii="Trebuchet MS" w:eastAsiaTheme="minorEastAsia" w:hAnsi="Trebuchet MS"/>
          <w:iCs/>
          <w:color w:val="000000" w:themeColor="text1"/>
          <w:kern w:val="24"/>
        </w:rPr>
        <w:t xml:space="preserve"> și Protecției Sociale</w:t>
      </w:r>
      <w:r w:rsidR="00F00F0C">
        <w:rPr>
          <w:rFonts w:ascii="Trebuchet MS" w:eastAsiaTheme="minorEastAsia" w:hAnsi="Trebuchet MS"/>
          <w:iCs/>
          <w:color w:val="000000" w:themeColor="text1"/>
          <w:kern w:val="24"/>
        </w:rPr>
        <w:t>, A</w:t>
      </w:r>
      <w:r w:rsidR="00C52DD1" w:rsidRPr="008A2410">
        <w:rPr>
          <w:rFonts w:ascii="Trebuchet MS" w:eastAsiaTheme="minorEastAsia" w:hAnsi="Trebuchet MS"/>
          <w:iCs/>
          <w:color w:val="000000" w:themeColor="text1"/>
          <w:kern w:val="24"/>
        </w:rPr>
        <w:t xml:space="preserve">genția Națională pentru Ocuparea Forței de Muncă, </w:t>
      </w:r>
      <w:r w:rsidR="00A74F34" w:rsidRPr="008A2410">
        <w:rPr>
          <w:rFonts w:ascii="Trebuchet MS" w:eastAsiaTheme="minorEastAsia" w:hAnsi="Trebuchet MS"/>
          <w:iCs/>
          <w:lang w:val="ro-RO" w:eastAsia="ro-RO" w:bidi="ug-CN"/>
        </w:rPr>
        <w:t>Inspecția Muncii</w:t>
      </w:r>
      <w:r w:rsidR="00F00F0C">
        <w:rPr>
          <w:rFonts w:ascii="Trebuchet MS" w:eastAsiaTheme="minorEastAsia" w:hAnsi="Trebuchet MS"/>
          <w:iCs/>
          <w:lang w:val="ro-RO" w:eastAsia="ro-RO" w:bidi="ug-CN"/>
        </w:rPr>
        <w:t xml:space="preserve">, </w:t>
      </w:r>
      <w:r w:rsidR="00A74F34" w:rsidRPr="008A2410">
        <w:rPr>
          <w:rFonts w:ascii="Trebuchet MS" w:eastAsiaTheme="minorEastAsia" w:hAnsi="Trebuchet MS"/>
          <w:iCs/>
          <w:lang w:val="ro-RO" w:eastAsia="ro-RO" w:bidi="ug-CN"/>
        </w:rPr>
        <w:t>Agenția Națională pentru Egalitatea de Șanse între Femei și Bărbați</w:t>
      </w:r>
      <w:r w:rsidR="00F00F0C">
        <w:rPr>
          <w:rFonts w:ascii="Trebuchet MS" w:eastAsiaTheme="minorEastAsia" w:hAnsi="Trebuchet MS"/>
          <w:iCs/>
          <w:lang w:val="ro-RO" w:eastAsia="ro-RO" w:bidi="ug-CN"/>
        </w:rPr>
        <w:t xml:space="preserve">, </w:t>
      </w:r>
      <w:r w:rsidR="00A74F34" w:rsidRPr="008A2410">
        <w:rPr>
          <w:rFonts w:ascii="Trebuchet MS" w:eastAsiaTheme="minorEastAsia" w:hAnsi="Trebuchet MS"/>
          <w:iCs/>
          <w:lang w:eastAsia="ro-RO" w:bidi="ug-CN"/>
        </w:rPr>
        <w:t>Ministerul Agriculturii și Dezvoltării Rurale</w:t>
      </w:r>
      <w:r w:rsidR="00F00F0C" w:rsidRPr="00F00F0C">
        <w:rPr>
          <w:rFonts w:ascii="Trebuchet MS" w:eastAsiaTheme="minorEastAsia" w:hAnsi="Trebuchet MS"/>
          <w:iCs/>
          <w:lang w:val="ro-RO" w:eastAsia="ro-RO" w:bidi="ug-CN"/>
        </w:rPr>
        <w:t xml:space="preserve">, </w:t>
      </w:r>
      <w:r w:rsidR="00A74F34" w:rsidRPr="008A2410">
        <w:rPr>
          <w:rFonts w:ascii="Trebuchet MS" w:eastAsiaTheme="minorEastAsia" w:hAnsi="Trebuchet MS"/>
          <w:iCs/>
          <w:lang w:val="ro-RO" w:eastAsia="ro-RO" w:bidi="ug-CN"/>
        </w:rPr>
        <w:t xml:space="preserve">Ministerul Economiei, </w:t>
      </w:r>
      <w:r w:rsidR="00F00F0C">
        <w:rPr>
          <w:rFonts w:ascii="Trebuchet MS" w:eastAsiaTheme="minorEastAsia" w:hAnsi="Trebuchet MS"/>
          <w:iCs/>
          <w:lang w:val="ro-RO" w:eastAsia="ro-RO" w:bidi="ug-CN"/>
        </w:rPr>
        <w:t xml:space="preserve">Antreprenoriatului și Turismului, </w:t>
      </w:r>
      <w:r w:rsidR="00F00F0C" w:rsidRPr="00F00F0C">
        <w:rPr>
          <w:rFonts w:ascii="Trebuchet MS" w:eastAsiaTheme="minorEastAsia" w:hAnsi="Trebuchet MS"/>
          <w:iCs/>
          <w:lang w:val="ro-RO" w:eastAsia="ro-RO" w:bidi="ug-CN"/>
        </w:rPr>
        <w:t>Ministerul Educației,</w:t>
      </w:r>
      <w:r w:rsidR="00A74F34" w:rsidRPr="008A2410">
        <w:rPr>
          <w:rFonts w:ascii="Trebuchet MS" w:eastAsiaTheme="minorEastAsia" w:hAnsi="Trebuchet MS"/>
          <w:iCs/>
          <w:lang w:val="ro-RO" w:eastAsia="ro-RO" w:bidi="ug-CN"/>
        </w:rPr>
        <w:t xml:space="preserve"> Autoritatea Națională pentru Calificări</w:t>
      </w:r>
      <w:r w:rsidR="00F00F0C" w:rsidRPr="00F00F0C">
        <w:rPr>
          <w:rFonts w:ascii="Trebuchet MS" w:eastAsiaTheme="minorEastAsia" w:hAnsi="Trebuchet MS"/>
          <w:iCs/>
          <w:lang w:val="ro-RO" w:eastAsia="ro-RO" w:bidi="ug-CN"/>
        </w:rPr>
        <w:t xml:space="preserve">, </w:t>
      </w:r>
      <w:r w:rsidR="001E50BD">
        <w:rPr>
          <w:rFonts w:ascii="Trebuchet MS" w:eastAsiaTheme="minorEastAsia" w:hAnsi="Trebuchet MS"/>
          <w:iCs/>
          <w:lang w:val="ro-RO" w:eastAsia="ro-RO" w:bidi="ug-CN"/>
        </w:rPr>
        <w:t xml:space="preserve">Ministerul Cercetării, Inovării și Digitalizării, </w:t>
      </w:r>
      <w:r w:rsidR="00A74F34" w:rsidRPr="008A2410">
        <w:rPr>
          <w:rFonts w:ascii="Trebuchet MS" w:eastAsiaTheme="minorEastAsia" w:hAnsi="Trebuchet MS"/>
          <w:iCs/>
          <w:lang w:val="ro-RO" w:eastAsia="ro-RO" w:bidi="ug-CN"/>
        </w:rPr>
        <w:t>Ministerul Tineretului și Sportului</w:t>
      </w:r>
      <w:r w:rsidR="00F00F0C">
        <w:rPr>
          <w:rFonts w:ascii="Trebuchet MS" w:eastAsiaTheme="minorEastAsia" w:hAnsi="Trebuchet MS"/>
          <w:iCs/>
          <w:lang w:val="ro-RO" w:eastAsia="ro-RO" w:bidi="ug-CN"/>
        </w:rPr>
        <w:t xml:space="preserve">, </w:t>
      </w:r>
      <w:r w:rsidR="00A74F34" w:rsidRPr="008A2410">
        <w:rPr>
          <w:rFonts w:ascii="Trebuchet MS" w:eastAsiaTheme="minorEastAsia" w:hAnsi="Trebuchet MS"/>
          <w:iCs/>
          <w:lang w:val="ro-RO" w:eastAsia="ro-RO" w:bidi="ug-CN"/>
        </w:rPr>
        <w:t>Ministerul</w:t>
      </w:r>
      <w:r w:rsidR="00F00F0C">
        <w:rPr>
          <w:rFonts w:ascii="Trebuchet MS" w:eastAsiaTheme="minorEastAsia" w:hAnsi="Trebuchet MS"/>
          <w:iCs/>
          <w:lang w:val="ro-RO" w:eastAsia="ro-RO" w:bidi="ug-CN"/>
        </w:rPr>
        <w:t xml:space="preserve"> Investițiilor și Proiectelor</w:t>
      </w:r>
      <w:r w:rsidR="00A74F34" w:rsidRPr="008A2410">
        <w:rPr>
          <w:rFonts w:ascii="Trebuchet MS" w:eastAsiaTheme="minorEastAsia" w:hAnsi="Trebuchet MS"/>
          <w:iCs/>
          <w:lang w:val="ro-RO" w:eastAsia="ro-RO" w:bidi="ug-CN"/>
        </w:rPr>
        <w:t xml:space="preserve"> Europene</w:t>
      </w:r>
      <w:r w:rsidR="00F00F0C" w:rsidRPr="00F00F0C">
        <w:rPr>
          <w:rFonts w:ascii="Trebuchet MS" w:eastAsiaTheme="minorEastAsia" w:hAnsi="Trebuchet MS"/>
          <w:iCs/>
          <w:lang w:val="ro-RO" w:eastAsia="ro-RO" w:bidi="ug-CN"/>
        </w:rPr>
        <w:t xml:space="preserve">, </w:t>
      </w:r>
      <w:r w:rsidR="00A74F34" w:rsidRPr="008A2410">
        <w:rPr>
          <w:rFonts w:ascii="Trebuchet MS" w:eastAsiaTheme="minorEastAsia" w:hAnsi="Trebuchet MS"/>
          <w:iCs/>
          <w:lang w:val="ro-RO" w:eastAsia="ro-RO" w:bidi="ug-CN"/>
        </w:rPr>
        <w:t>Ministerul Finanțelor</w:t>
      </w:r>
      <w:r w:rsidR="00F00F0C" w:rsidRPr="00DB017F">
        <w:rPr>
          <w:rFonts w:ascii="Trebuchet MS" w:eastAsiaTheme="minorEastAsia" w:hAnsi="Trebuchet MS"/>
          <w:iCs/>
          <w:lang w:val="ro-RO" w:eastAsia="ro-RO" w:bidi="ug-CN"/>
        </w:rPr>
        <w:t xml:space="preserve">, </w:t>
      </w:r>
      <w:r w:rsidR="00FA3947" w:rsidRPr="00DB017F">
        <w:rPr>
          <w:rFonts w:ascii="Trebuchet MS" w:eastAsiaTheme="minorEastAsia" w:hAnsi="Trebuchet MS"/>
          <w:iCs/>
          <w:lang w:val="ro-RO" w:eastAsia="ro-RO" w:bidi="ug-CN"/>
        </w:rPr>
        <w:t xml:space="preserve">Autoritatea de Management a Programului Operațional Capital Uman, </w:t>
      </w:r>
      <w:r w:rsidR="00FA3947" w:rsidRPr="008A2410">
        <w:rPr>
          <w:rFonts w:ascii="Trebuchet MS" w:hAnsi="Trebuchet MS"/>
          <w:bCs/>
          <w:lang w:val="ro-RO"/>
        </w:rPr>
        <w:t>Autoritatea Națională pentru Drepturile Persoanelor cu Dizabilități, Copii și Adopții,</w:t>
      </w:r>
      <w:r w:rsidR="00FA3947" w:rsidRPr="008A2410">
        <w:rPr>
          <w:rFonts w:ascii="Trebuchet MS" w:hAnsi="Trebuchet MS"/>
        </w:rPr>
        <w:t xml:space="preserve"> Institutul Național de Cercetare în Domeniul Muncii și Protecției Sociale,</w:t>
      </w:r>
      <w:r w:rsidR="00FA3947" w:rsidRPr="008A2410">
        <w:rPr>
          <w:rFonts w:ascii="Trebuchet MS" w:hAnsi="Trebuchet MS"/>
          <w:lang w:val="ro-RO"/>
        </w:rPr>
        <w:t xml:space="preserve"> Camera de Comerț și Industrie a României</w:t>
      </w:r>
      <w:r w:rsidR="00DB017F" w:rsidRPr="008A2410">
        <w:rPr>
          <w:rFonts w:ascii="Trebuchet MS" w:hAnsi="Trebuchet MS"/>
          <w:lang w:val="ro-RO"/>
        </w:rPr>
        <w:t xml:space="preserve">, </w:t>
      </w:r>
      <w:r w:rsidR="00136420">
        <w:rPr>
          <w:rFonts w:ascii="Trebuchet MS" w:hAnsi="Trebuchet MS"/>
          <w:lang w:val="ro-RO"/>
        </w:rPr>
        <w:t xml:space="preserve">Asociația Națională a </w:t>
      </w:r>
      <w:r w:rsidR="00DB017F" w:rsidRPr="008A2410">
        <w:rPr>
          <w:rFonts w:ascii="Trebuchet MS" w:hAnsi="Trebuchet MS"/>
          <w:lang w:val="ro-RO"/>
        </w:rPr>
        <w:t>Comitete</w:t>
      </w:r>
      <w:r w:rsidR="00136420">
        <w:rPr>
          <w:rFonts w:ascii="Trebuchet MS" w:hAnsi="Trebuchet MS"/>
          <w:lang w:val="ro-RO"/>
        </w:rPr>
        <w:t>lor</w:t>
      </w:r>
      <w:r w:rsidR="00DB017F" w:rsidRPr="008A2410">
        <w:rPr>
          <w:rFonts w:ascii="Trebuchet MS" w:hAnsi="Trebuchet MS"/>
          <w:lang w:val="ro-RO"/>
        </w:rPr>
        <w:t xml:space="preserve"> </w:t>
      </w:r>
      <w:r w:rsidR="00136420">
        <w:rPr>
          <w:rFonts w:ascii="Trebuchet MS" w:hAnsi="Trebuchet MS"/>
          <w:lang w:val="ro-RO"/>
        </w:rPr>
        <w:t>S</w:t>
      </w:r>
      <w:r w:rsidR="00DB017F" w:rsidRPr="008A2410">
        <w:rPr>
          <w:rFonts w:ascii="Trebuchet MS" w:hAnsi="Trebuchet MS"/>
          <w:lang w:val="ro-RO"/>
        </w:rPr>
        <w:t>ectoriale</w:t>
      </w:r>
      <w:r w:rsidR="00136420">
        <w:rPr>
          <w:rFonts w:ascii="Trebuchet MS" w:hAnsi="Trebuchet MS"/>
          <w:lang w:val="ro-RO"/>
        </w:rPr>
        <w:t xml:space="preserve"> din România</w:t>
      </w:r>
      <w:r w:rsidR="00DB017F" w:rsidRPr="008A2410">
        <w:rPr>
          <w:rFonts w:ascii="Trebuchet MS" w:hAnsi="Trebuchet MS"/>
          <w:lang w:val="ro-RO"/>
        </w:rPr>
        <w:t>, Parteneri sociali</w:t>
      </w:r>
      <w:r w:rsidR="00DB017F">
        <w:rPr>
          <w:rFonts w:ascii="Trebuchet MS" w:hAnsi="Trebuchet MS"/>
          <w:lang w:val="ro-RO"/>
        </w:rPr>
        <w:t xml:space="preserve"> reprezentativi la nivel național.</w:t>
      </w:r>
    </w:p>
    <w:p w14:paraId="5794A834" w14:textId="0C30C48F" w:rsidR="002761E8" w:rsidRPr="002761E8" w:rsidRDefault="002761E8" w:rsidP="00BB480F">
      <w:pPr>
        <w:spacing w:after="120" w:line="276" w:lineRule="auto"/>
        <w:jc w:val="both"/>
        <w:rPr>
          <w:rFonts w:ascii="Trebuchet MS" w:hAnsi="Trebuchet MS"/>
          <w:lang w:val="ro-RO"/>
        </w:rPr>
      </w:pPr>
      <w:r w:rsidRPr="008A2410">
        <w:rPr>
          <w:rFonts w:ascii="Trebuchet MS" w:hAnsi="Trebuchet MS"/>
        </w:rPr>
        <w:t xml:space="preserve">Fiecare instituție/entitate reprezentată în Comitetul </w:t>
      </w:r>
      <w:r w:rsidRPr="002761E8">
        <w:rPr>
          <w:rFonts w:ascii="Trebuchet MS" w:hAnsi="Trebuchet MS"/>
          <w:lang w:val="ro-RO"/>
        </w:rPr>
        <w:t>Interinstituțional de Monitorizare și Evaluare</w:t>
      </w:r>
      <w:r w:rsidRPr="008A2410">
        <w:rPr>
          <w:rFonts w:ascii="Trebuchet MS" w:hAnsi="Trebuchet MS"/>
        </w:rPr>
        <w:t xml:space="preserve"> va desemna, prin ordin sau decizie a conducătorului instituției/entității, o persoană responsabilă și un supleant, la nivel de director/șef serviciu</w:t>
      </w:r>
      <w:r w:rsidR="00755485">
        <w:rPr>
          <w:rFonts w:ascii="Trebuchet MS" w:hAnsi="Trebuchet MS"/>
        </w:rPr>
        <w:t>/func</w:t>
      </w:r>
      <w:r w:rsidR="00755485">
        <w:rPr>
          <w:rFonts w:ascii="Trebuchet MS" w:hAnsi="Trebuchet MS"/>
          <w:lang w:val="ro-RO"/>
        </w:rPr>
        <w:t>ție de conducere similară, după caz,</w:t>
      </w:r>
      <w:r w:rsidR="00755485" w:rsidRPr="00627CB3">
        <w:rPr>
          <w:rFonts w:ascii="Trebuchet MS" w:hAnsi="Trebuchet MS"/>
        </w:rPr>
        <w:t xml:space="preserve"> </w:t>
      </w:r>
      <w:r w:rsidRPr="008A2410">
        <w:rPr>
          <w:rFonts w:ascii="Trebuchet MS" w:hAnsi="Trebuchet MS"/>
        </w:rPr>
        <w:t>care vor monitoriza și ev</w:t>
      </w:r>
      <w:r w:rsidR="003B2421">
        <w:rPr>
          <w:rFonts w:ascii="Trebuchet MS" w:hAnsi="Trebuchet MS"/>
        </w:rPr>
        <w:t>alua Strategia</w:t>
      </w:r>
      <w:r w:rsidRPr="008A2410">
        <w:rPr>
          <w:rFonts w:ascii="Trebuchet MS" w:hAnsi="Trebuchet MS"/>
        </w:rPr>
        <w:t xml:space="preserve"> la nivelul instituției/entității respective.</w:t>
      </w:r>
    </w:p>
    <w:p w14:paraId="47E92BB6" w14:textId="77777777" w:rsidR="00BB480F" w:rsidRPr="00ED6D59" w:rsidRDefault="00FE7DA6" w:rsidP="00BB480F">
      <w:pPr>
        <w:spacing w:after="120" w:line="276" w:lineRule="auto"/>
        <w:jc w:val="both"/>
        <w:rPr>
          <w:rFonts w:ascii="Trebuchet MS" w:hAnsi="Trebuchet MS"/>
          <w:lang w:val="ro-RO"/>
        </w:rPr>
      </w:pPr>
      <w:r w:rsidRPr="00ED6D59">
        <w:rPr>
          <w:rFonts w:ascii="Trebuchet MS" w:hAnsi="Trebuchet MS"/>
          <w:lang w:val="ro-RO"/>
        </w:rPr>
        <w:t xml:space="preserve">Comitetul va fi coordonat de către Ministerul Muncii și Protecției Sociale, </w:t>
      </w:r>
      <w:r w:rsidR="00BB480F" w:rsidRPr="00ED6D59">
        <w:rPr>
          <w:rFonts w:ascii="Trebuchet MS" w:hAnsi="Trebuchet MS"/>
          <w:lang w:val="ro-RO"/>
        </w:rPr>
        <w:t xml:space="preserve">prin Secretarul de Stat, care are atribuții în domeniul politicilor de ocupare a forței de muncă, iar secretariatul acestuia </w:t>
      </w:r>
      <w:r w:rsidRPr="00ED6D59">
        <w:rPr>
          <w:rFonts w:ascii="Trebuchet MS" w:hAnsi="Trebuchet MS"/>
          <w:lang w:val="ro-RO"/>
        </w:rPr>
        <w:t xml:space="preserve">va </w:t>
      </w:r>
      <w:r w:rsidR="00BB480F" w:rsidRPr="00ED6D59">
        <w:rPr>
          <w:rFonts w:ascii="Trebuchet MS" w:hAnsi="Trebuchet MS"/>
          <w:lang w:val="ro-RO"/>
        </w:rPr>
        <w:t xml:space="preserve">fi </w:t>
      </w:r>
      <w:r w:rsidRPr="00ED6D59">
        <w:rPr>
          <w:rFonts w:ascii="Trebuchet MS" w:hAnsi="Trebuchet MS"/>
          <w:lang w:val="ro-RO"/>
        </w:rPr>
        <w:t>asigura</w:t>
      </w:r>
      <w:r w:rsidR="00BB480F" w:rsidRPr="00ED6D59">
        <w:rPr>
          <w:rFonts w:ascii="Trebuchet MS" w:hAnsi="Trebuchet MS"/>
          <w:lang w:val="ro-RO"/>
        </w:rPr>
        <w:t>t</w:t>
      </w:r>
      <w:r w:rsidRPr="00ED6D59">
        <w:rPr>
          <w:rFonts w:ascii="Trebuchet MS" w:hAnsi="Trebuchet MS"/>
          <w:lang w:val="ro-RO"/>
        </w:rPr>
        <w:t xml:space="preserve"> </w:t>
      </w:r>
      <w:r w:rsidR="00BB480F" w:rsidRPr="00ED6D59">
        <w:rPr>
          <w:rFonts w:ascii="Trebuchet MS" w:hAnsi="Trebuchet MS"/>
          <w:lang w:val="ro-RO"/>
        </w:rPr>
        <w:t>de direcția de specialitate din subordine</w:t>
      </w:r>
      <w:r w:rsidRPr="00ED6D59">
        <w:rPr>
          <w:rFonts w:ascii="Trebuchet MS" w:hAnsi="Trebuchet MS"/>
          <w:lang w:val="ro-RO"/>
        </w:rPr>
        <w:t xml:space="preserve">. </w:t>
      </w:r>
    </w:p>
    <w:p w14:paraId="573ECE8A" w14:textId="77777777" w:rsidR="00FE7DA6" w:rsidRPr="00ED6D59" w:rsidRDefault="00FE7DA6" w:rsidP="00601D02">
      <w:pPr>
        <w:spacing w:after="0" w:line="276" w:lineRule="auto"/>
        <w:jc w:val="both"/>
        <w:rPr>
          <w:rFonts w:ascii="Trebuchet MS" w:hAnsi="Trebuchet MS"/>
          <w:lang w:val="ro-RO"/>
        </w:rPr>
      </w:pPr>
      <w:r w:rsidRPr="00ED6D59">
        <w:rPr>
          <w:rFonts w:ascii="Trebuchet MS" w:hAnsi="Trebuchet MS"/>
          <w:lang w:val="ro-RO"/>
        </w:rPr>
        <w:t>Printre atribuțiile Comitetului se vor număra:</w:t>
      </w:r>
    </w:p>
    <w:p w14:paraId="1F8673C7" w14:textId="77777777" w:rsidR="00664ED4" w:rsidRPr="00ED6D59" w:rsidRDefault="005C2F47" w:rsidP="00A22B7D">
      <w:pPr>
        <w:pStyle w:val="ListParagraph"/>
        <w:numPr>
          <w:ilvl w:val="0"/>
          <w:numId w:val="7"/>
        </w:numPr>
        <w:spacing w:after="120"/>
        <w:jc w:val="both"/>
        <w:rPr>
          <w:rFonts w:ascii="Trebuchet MS" w:hAnsi="Trebuchet MS"/>
        </w:rPr>
      </w:pPr>
      <w:r w:rsidRPr="00ED6D59">
        <w:rPr>
          <w:rFonts w:ascii="Trebuchet MS" w:hAnsi="Trebuchet MS"/>
        </w:rPr>
        <w:t>p</w:t>
      </w:r>
      <w:r w:rsidR="00446990" w:rsidRPr="00ED6D59">
        <w:rPr>
          <w:rFonts w:ascii="Trebuchet MS" w:hAnsi="Trebuchet MS"/>
        </w:rPr>
        <w:t xml:space="preserve">articiparea activă la </w:t>
      </w:r>
      <w:r w:rsidR="00664ED4" w:rsidRPr="00ED6D59">
        <w:rPr>
          <w:rFonts w:ascii="Trebuchet MS" w:hAnsi="Trebuchet MS"/>
        </w:rPr>
        <w:t>monitorizarea</w:t>
      </w:r>
      <w:r w:rsidR="00443DD5" w:rsidRPr="00ED6D59">
        <w:rPr>
          <w:rFonts w:ascii="Trebuchet MS" w:hAnsi="Trebuchet MS"/>
        </w:rPr>
        <w:t xml:space="preserve"> și evaluarea</w:t>
      </w:r>
      <w:r w:rsidR="00664ED4" w:rsidRPr="00ED6D59">
        <w:rPr>
          <w:rFonts w:ascii="Trebuchet MS" w:hAnsi="Trebuchet MS"/>
        </w:rPr>
        <w:t xml:space="preserve"> modului de implementare a </w:t>
      </w:r>
      <w:r w:rsidR="008B09BC" w:rsidRPr="00ED6D59">
        <w:rPr>
          <w:rFonts w:ascii="Trebuchet MS" w:hAnsi="Trebuchet MS"/>
        </w:rPr>
        <w:t>planurilor anuale de acțiuni</w:t>
      </w:r>
      <w:r w:rsidR="00F14A69" w:rsidRPr="00ED6D59">
        <w:rPr>
          <w:rFonts w:ascii="Trebuchet MS" w:hAnsi="Trebuchet MS"/>
        </w:rPr>
        <w:t xml:space="preserve"> la nivelul instituțiilor și autorităților administrației publice centrale, precum și al autorităților administrației publice locale responsabile;</w:t>
      </w:r>
    </w:p>
    <w:p w14:paraId="04146580" w14:textId="77777777" w:rsidR="00664ED4" w:rsidRPr="00ED6D59" w:rsidRDefault="00F14A69" w:rsidP="00A22B7D">
      <w:pPr>
        <w:pStyle w:val="ListParagraph"/>
        <w:numPr>
          <w:ilvl w:val="0"/>
          <w:numId w:val="7"/>
        </w:numPr>
        <w:spacing w:after="120"/>
        <w:jc w:val="both"/>
        <w:rPr>
          <w:rFonts w:ascii="Trebuchet MS" w:hAnsi="Trebuchet MS"/>
        </w:rPr>
      </w:pPr>
      <w:r w:rsidRPr="00ED6D59">
        <w:rPr>
          <w:rFonts w:ascii="Trebuchet MS" w:hAnsi="Trebuchet MS"/>
        </w:rPr>
        <w:t>iniți</w:t>
      </w:r>
      <w:r w:rsidR="00664ED4" w:rsidRPr="00ED6D59">
        <w:rPr>
          <w:rFonts w:ascii="Trebuchet MS" w:hAnsi="Trebuchet MS"/>
        </w:rPr>
        <w:t>erea</w:t>
      </w:r>
      <w:r w:rsidRPr="00ED6D59">
        <w:rPr>
          <w:rFonts w:ascii="Trebuchet MS" w:hAnsi="Trebuchet MS"/>
        </w:rPr>
        <w:t xml:space="preserve"> demersuri</w:t>
      </w:r>
      <w:r w:rsidR="00664ED4" w:rsidRPr="00ED6D59">
        <w:rPr>
          <w:rFonts w:ascii="Trebuchet MS" w:hAnsi="Trebuchet MS"/>
        </w:rPr>
        <w:t>lor</w:t>
      </w:r>
      <w:r w:rsidRPr="00ED6D59">
        <w:rPr>
          <w:rFonts w:ascii="Trebuchet MS" w:hAnsi="Trebuchet MS"/>
        </w:rPr>
        <w:t xml:space="preserve"> pentru mobilizarea resurselor necesare implementării </w:t>
      </w:r>
      <w:r w:rsidR="008B09BC" w:rsidRPr="00ED6D59">
        <w:rPr>
          <w:rFonts w:ascii="Trebuchet MS" w:hAnsi="Trebuchet MS"/>
        </w:rPr>
        <w:t>planurilor anuale de acțiuni</w:t>
      </w:r>
      <w:r w:rsidRPr="00ED6D59">
        <w:rPr>
          <w:rFonts w:ascii="Trebuchet MS" w:hAnsi="Trebuchet MS"/>
        </w:rPr>
        <w:t>;</w:t>
      </w:r>
    </w:p>
    <w:p w14:paraId="1D868890" w14:textId="77777777" w:rsidR="0059014D" w:rsidRPr="00ED6D59" w:rsidRDefault="00F14A69" w:rsidP="00A22B7D">
      <w:pPr>
        <w:pStyle w:val="ListParagraph"/>
        <w:numPr>
          <w:ilvl w:val="0"/>
          <w:numId w:val="7"/>
        </w:numPr>
        <w:spacing w:after="120"/>
        <w:jc w:val="both"/>
        <w:rPr>
          <w:rFonts w:ascii="Trebuchet MS" w:hAnsi="Trebuchet MS"/>
        </w:rPr>
      </w:pPr>
      <w:r w:rsidRPr="00ED6D59">
        <w:rPr>
          <w:rFonts w:ascii="Trebuchet MS" w:hAnsi="Trebuchet MS"/>
        </w:rPr>
        <w:t>asigur</w:t>
      </w:r>
      <w:r w:rsidR="00664ED4" w:rsidRPr="00ED6D59">
        <w:rPr>
          <w:rFonts w:ascii="Trebuchet MS" w:hAnsi="Trebuchet MS"/>
        </w:rPr>
        <w:t>area</w:t>
      </w:r>
      <w:r w:rsidRPr="00ED6D59">
        <w:rPr>
          <w:rFonts w:ascii="Trebuchet MS" w:hAnsi="Trebuchet MS"/>
        </w:rPr>
        <w:t xml:space="preserve"> comunic</w:t>
      </w:r>
      <w:r w:rsidR="00664ED4" w:rsidRPr="00ED6D59">
        <w:rPr>
          <w:rFonts w:ascii="Trebuchet MS" w:hAnsi="Trebuchet MS"/>
        </w:rPr>
        <w:t>ării interministeriale</w:t>
      </w:r>
      <w:r w:rsidRPr="00ED6D59">
        <w:rPr>
          <w:rFonts w:ascii="Trebuchet MS" w:hAnsi="Trebuchet MS"/>
        </w:rPr>
        <w:t xml:space="preserve">, precum și armonizarea punctelor de vedere, în </w:t>
      </w:r>
      <w:r w:rsidR="00664ED4" w:rsidRPr="00ED6D59">
        <w:rPr>
          <w:rFonts w:ascii="Trebuchet MS" w:hAnsi="Trebuchet MS"/>
        </w:rPr>
        <w:t xml:space="preserve">implementarea </w:t>
      </w:r>
      <w:r w:rsidRPr="00ED6D59">
        <w:rPr>
          <w:rFonts w:ascii="Trebuchet MS" w:hAnsi="Trebuchet MS"/>
        </w:rPr>
        <w:t>Strategiei;</w:t>
      </w:r>
    </w:p>
    <w:p w14:paraId="4D31C478" w14:textId="77777777" w:rsidR="0059014D" w:rsidRPr="00ED6D59" w:rsidRDefault="0059014D" w:rsidP="00A22B7D">
      <w:pPr>
        <w:pStyle w:val="ListParagraph"/>
        <w:numPr>
          <w:ilvl w:val="0"/>
          <w:numId w:val="7"/>
        </w:numPr>
        <w:spacing w:after="120"/>
        <w:jc w:val="both"/>
        <w:rPr>
          <w:rFonts w:ascii="Trebuchet MS" w:hAnsi="Trebuchet MS"/>
        </w:rPr>
      </w:pPr>
      <w:r w:rsidRPr="00ED6D59">
        <w:rPr>
          <w:rFonts w:ascii="Trebuchet MS" w:hAnsi="Trebuchet MS"/>
        </w:rPr>
        <w:t>formularea de</w:t>
      </w:r>
      <w:r w:rsidR="00F14A69" w:rsidRPr="00ED6D59">
        <w:rPr>
          <w:rFonts w:ascii="Trebuchet MS" w:hAnsi="Trebuchet MS"/>
        </w:rPr>
        <w:t xml:space="preserve"> recomandări și propune</w:t>
      </w:r>
      <w:r w:rsidRPr="00ED6D59">
        <w:rPr>
          <w:rFonts w:ascii="Trebuchet MS" w:hAnsi="Trebuchet MS"/>
        </w:rPr>
        <w:t>ri de</w:t>
      </w:r>
      <w:r w:rsidR="00F14A69" w:rsidRPr="00ED6D59">
        <w:rPr>
          <w:rFonts w:ascii="Trebuchet MS" w:hAnsi="Trebuchet MS"/>
        </w:rPr>
        <w:t xml:space="preserve"> măsuri, în vederea asigurării coerenței și eficientizării procesului de implementare a </w:t>
      </w:r>
      <w:r w:rsidR="008B09BC" w:rsidRPr="00ED6D59">
        <w:rPr>
          <w:rFonts w:ascii="Trebuchet MS" w:hAnsi="Trebuchet MS"/>
        </w:rPr>
        <w:t>planurilor anuale de acțiuni</w:t>
      </w:r>
      <w:r w:rsidR="00F14A69" w:rsidRPr="00ED6D59">
        <w:rPr>
          <w:rFonts w:ascii="Trebuchet MS" w:hAnsi="Trebuchet MS"/>
        </w:rPr>
        <w:t>;</w:t>
      </w:r>
    </w:p>
    <w:p w14:paraId="094B065D" w14:textId="5822A1C7" w:rsidR="00BB480F" w:rsidRPr="00ED6D59" w:rsidRDefault="00BB480F" w:rsidP="00FC021C">
      <w:pPr>
        <w:pStyle w:val="ListParagraph"/>
        <w:numPr>
          <w:ilvl w:val="0"/>
          <w:numId w:val="7"/>
        </w:numPr>
        <w:spacing w:after="120"/>
        <w:jc w:val="both"/>
        <w:rPr>
          <w:rFonts w:ascii="Trebuchet MS" w:hAnsi="Trebuchet MS"/>
        </w:rPr>
      </w:pPr>
      <w:r w:rsidRPr="00ED6D59">
        <w:rPr>
          <w:rFonts w:ascii="Trebuchet MS" w:hAnsi="Trebuchet MS"/>
        </w:rPr>
        <w:t>aprobarea Raportului anual de monitorizare și evaluare a implementării Strategiei</w:t>
      </w:r>
      <w:r w:rsidR="00257947" w:rsidRPr="00ED6D59">
        <w:rPr>
          <w:rFonts w:ascii="Trebuchet MS" w:hAnsi="Trebuchet MS"/>
        </w:rPr>
        <w:t>.</w:t>
      </w:r>
      <w:r w:rsidRPr="00ED6D59">
        <w:rPr>
          <w:rFonts w:ascii="Trebuchet MS" w:hAnsi="Trebuchet MS"/>
        </w:rPr>
        <w:t xml:space="preserve"> </w:t>
      </w:r>
    </w:p>
    <w:p w14:paraId="1E3FDE4D" w14:textId="77777777" w:rsidR="00F65838" w:rsidRPr="00ED6D59" w:rsidRDefault="002B44A4" w:rsidP="00601D02">
      <w:pPr>
        <w:spacing w:after="0"/>
        <w:jc w:val="both"/>
        <w:rPr>
          <w:rFonts w:ascii="Trebuchet MS" w:hAnsi="Trebuchet MS"/>
        </w:rPr>
      </w:pPr>
      <w:r w:rsidRPr="00ED6D59">
        <w:rPr>
          <w:rFonts w:ascii="Trebuchet MS" w:hAnsi="Trebuchet MS"/>
        </w:rPr>
        <w:lastRenderedPageBreak/>
        <w:t xml:space="preserve">Rezultatele proceselor de monitorizare și evaluare se vor reflecta în cadrul Raportului anual de monitorizare și evaluare a implementării </w:t>
      </w:r>
      <w:r w:rsidR="00443DD5" w:rsidRPr="00ED6D59">
        <w:rPr>
          <w:rFonts w:ascii="Trebuchet MS" w:hAnsi="Trebuchet MS"/>
        </w:rPr>
        <w:t xml:space="preserve">Strategiei, </w:t>
      </w:r>
      <w:r w:rsidR="00FC021C" w:rsidRPr="00ED6D59">
        <w:rPr>
          <w:rFonts w:ascii="Trebuchet MS" w:hAnsi="Trebuchet MS"/>
        </w:rPr>
        <w:t>elaborat</w:t>
      </w:r>
      <w:r w:rsidRPr="00ED6D59">
        <w:rPr>
          <w:rFonts w:ascii="Trebuchet MS" w:hAnsi="Trebuchet MS"/>
        </w:rPr>
        <w:t xml:space="preserve"> de Ministerul Muncii</w:t>
      </w:r>
      <w:r w:rsidR="00443DD5" w:rsidRPr="00ED6D59">
        <w:rPr>
          <w:rFonts w:ascii="Trebuchet MS" w:hAnsi="Trebuchet MS"/>
        </w:rPr>
        <w:t xml:space="preserve"> și </w:t>
      </w:r>
      <w:r w:rsidRPr="00ED6D59">
        <w:rPr>
          <w:rFonts w:ascii="Trebuchet MS" w:hAnsi="Trebuchet MS"/>
        </w:rPr>
        <w:t xml:space="preserve">Protecţiei </w:t>
      </w:r>
      <w:r w:rsidR="00443DD5" w:rsidRPr="00ED6D59">
        <w:rPr>
          <w:rFonts w:ascii="Trebuchet MS" w:hAnsi="Trebuchet MS"/>
        </w:rPr>
        <w:t>Sociale</w:t>
      </w:r>
      <w:r w:rsidRPr="00ED6D59">
        <w:rPr>
          <w:rFonts w:ascii="Trebuchet MS" w:hAnsi="Trebuchet MS"/>
        </w:rPr>
        <w:t xml:space="preserve">, document care va evidenţia </w:t>
      </w:r>
      <w:r w:rsidR="00443DD5" w:rsidRPr="00ED6D59">
        <w:rPr>
          <w:rFonts w:ascii="Trebuchet MS" w:hAnsi="Trebuchet MS"/>
        </w:rPr>
        <w:t xml:space="preserve">stadiul implementării măsurilor planificate, precum și </w:t>
      </w:r>
      <w:r w:rsidRPr="00ED6D59">
        <w:rPr>
          <w:rFonts w:ascii="Trebuchet MS" w:hAnsi="Trebuchet MS"/>
        </w:rPr>
        <w:t xml:space="preserve">evoluţia principalelor variabile care afectează piaţa muncii, prin utilizarea unor criterii de comun acord acceptate în cadrul Comitetului </w:t>
      </w:r>
      <w:r w:rsidR="00443DD5" w:rsidRPr="00ED6D59">
        <w:rPr>
          <w:rFonts w:ascii="Trebuchet MS" w:hAnsi="Trebuchet MS"/>
        </w:rPr>
        <w:t>Interinstituțional de Monitorizare și Evaluare</w:t>
      </w:r>
      <w:r w:rsidR="00FC021C" w:rsidRPr="00ED6D59">
        <w:rPr>
          <w:rFonts w:ascii="Trebuchet MS" w:hAnsi="Trebuchet MS"/>
        </w:rPr>
        <w:t>,</w:t>
      </w:r>
      <w:r w:rsidRPr="00ED6D59">
        <w:rPr>
          <w:rFonts w:ascii="Trebuchet MS" w:hAnsi="Trebuchet MS"/>
        </w:rPr>
        <w:t xml:space="preserve"> Raportul anual va include indicatori, precum: </w:t>
      </w:r>
    </w:p>
    <w:p w14:paraId="133FF283"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t xml:space="preserve">1. Rata de ocupare pentru grupa de vârstă 20-64 de ani; </w:t>
      </w:r>
    </w:p>
    <w:p w14:paraId="17474A75"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t xml:space="preserve">2. Rata de ocupare în cadrul grupurilor vulnerabile – tineri, femei, lucrători în vârstă (55 – 65 ani) etc.; </w:t>
      </w:r>
    </w:p>
    <w:p w14:paraId="25002D31"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t xml:space="preserve">3. Rata tinerilor NEETs; </w:t>
      </w:r>
    </w:p>
    <w:p w14:paraId="12D27D9B"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t xml:space="preserve">4. Rata şomajului pe categorii de vârstă; </w:t>
      </w:r>
    </w:p>
    <w:p w14:paraId="30295DC1"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t xml:space="preserve">5. Distribuția populației ocupate pe sectoare ale economiei naționale și după statutul ocupaţional; </w:t>
      </w:r>
    </w:p>
    <w:p w14:paraId="3DFE82AA"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t>6. Participarea și resursele alocate pentru măsurile active de ocupare a forței de muncă</w:t>
      </w:r>
      <w:r w:rsidR="001B21B3" w:rsidRPr="00ED6D59">
        <w:rPr>
          <w:rFonts w:ascii="Trebuchet MS" w:hAnsi="Trebuchet MS"/>
          <w:lang w:val="ro-RO"/>
        </w:rPr>
        <w:t>;</w:t>
      </w:r>
    </w:p>
    <w:p w14:paraId="67E78D85" w14:textId="77777777" w:rsidR="001B21B3" w:rsidRPr="00ED6D59" w:rsidRDefault="001B21B3" w:rsidP="00601D02">
      <w:pPr>
        <w:spacing w:after="0" w:line="276" w:lineRule="auto"/>
        <w:jc w:val="both"/>
        <w:rPr>
          <w:rFonts w:ascii="Trebuchet MS" w:hAnsi="Trebuchet MS"/>
          <w:lang w:val="ro-RO"/>
        </w:rPr>
      </w:pPr>
      <w:r w:rsidRPr="00ED6D59">
        <w:rPr>
          <w:rFonts w:ascii="Trebuchet MS" w:hAnsi="Trebuchet MS"/>
          <w:lang w:val="ro-RO"/>
        </w:rPr>
        <w:t>7. Rata de participare a adulților la formare profesională continuă.</w:t>
      </w:r>
    </w:p>
    <w:p w14:paraId="392D1862" w14:textId="77777777" w:rsidR="00257947" w:rsidRPr="00ED6D59" w:rsidRDefault="00257947" w:rsidP="00601D02">
      <w:pPr>
        <w:spacing w:before="120" w:after="120"/>
        <w:jc w:val="both"/>
        <w:rPr>
          <w:rFonts w:ascii="Trebuchet MS" w:hAnsi="Trebuchet MS"/>
        </w:rPr>
      </w:pPr>
      <w:r w:rsidRPr="00ED6D59">
        <w:rPr>
          <w:rFonts w:ascii="Trebuchet MS" w:hAnsi="Trebuchet MS"/>
        </w:rPr>
        <w:t xml:space="preserve">Raportului anual de monitorizare și evaluare a implementării Strategiei </w:t>
      </w:r>
      <w:r w:rsidRPr="006A3701">
        <w:rPr>
          <w:rFonts w:ascii="Trebuchet MS" w:hAnsi="Trebuchet MS"/>
          <w:lang w:val="ro-RO"/>
        </w:rPr>
        <w:t>va</w:t>
      </w:r>
      <w:r w:rsidRPr="00ED6D59">
        <w:rPr>
          <w:rFonts w:ascii="Trebuchet MS" w:hAnsi="Trebuchet MS"/>
        </w:rPr>
        <w:t xml:space="preserve"> fi afișat pe website-ul Ministerului Muncii și Protecției Sociale.</w:t>
      </w:r>
    </w:p>
    <w:p w14:paraId="120D451D" w14:textId="77777777" w:rsidR="00446990" w:rsidRPr="00ED6D59" w:rsidRDefault="002B44A4" w:rsidP="00B52EC3">
      <w:pPr>
        <w:spacing w:after="120" w:line="276" w:lineRule="auto"/>
        <w:jc w:val="both"/>
        <w:rPr>
          <w:rFonts w:ascii="Trebuchet MS" w:hAnsi="Trebuchet MS"/>
        </w:rPr>
      </w:pPr>
      <w:r w:rsidRPr="00ED6D59">
        <w:rPr>
          <w:rFonts w:ascii="Trebuchet MS" w:hAnsi="Trebuchet MS"/>
        </w:rPr>
        <w:t>Pentru a urmări metodic progresul implementării Strategiei Naționale pentru Ocuparea Forței de Muncă 20</w:t>
      </w:r>
      <w:r w:rsidR="00443DD5" w:rsidRPr="00ED6D59">
        <w:rPr>
          <w:rFonts w:ascii="Trebuchet MS" w:hAnsi="Trebuchet MS"/>
        </w:rPr>
        <w:t>21</w:t>
      </w:r>
      <w:r w:rsidRPr="00ED6D59">
        <w:rPr>
          <w:rFonts w:ascii="Trebuchet MS" w:hAnsi="Trebuchet MS"/>
        </w:rPr>
        <w:t>-202</w:t>
      </w:r>
      <w:r w:rsidR="00443DD5" w:rsidRPr="00ED6D59">
        <w:rPr>
          <w:rFonts w:ascii="Trebuchet MS" w:hAnsi="Trebuchet MS"/>
        </w:rPr>
        <w:t>7</w:t>
      </w:r>
      <w:r w:rsidRPr="00ED6D59">
        <w:rPr>
          <w:rFonts w:ascii="Trebuchet MS" w:hAnsi="Trebuchet MS"/>
        </w:rPr>
        <w:t xml:space="preserve">, fiecare </w:t>
      </w:r>
      <w:r w:rsidR="00FC021C" w:rsidRPr="00ED6D59">
        <w:rPr>
          <w:rFonts w:ascii="Trebuchet MS" w:hAnsi="Trebuchet MS"/>
        </w:rPr>
        <w:t>instituție/</w:t>
      </w:r>
      <w:r w:rsidR="00443DD5" w:rsidRPr="00ED6D59">
        <w:rPr>
          <w:rFonts w:ascii="Trebuchet MS" w:hAnsi="Trebuchet MS"/>
        </w:rPr>
        <w:t xml:space="preserve">entitate din Comitetul Interinstituțional de Monitorizare și Evaluare </w:t>
      </w:r>
      <w:r w:rsidRPr="00ED6D59">
        <w:rPr>
          <w:rFonts w:ascii="Trebuchet MS" w:hAnsi="Trebuchet MS"/>
        </w:rPr>
        <w:t xml:space="preserve">responsabilă pentru măsuri /acţiuni specifice va avea responsabilitatea de a transmite </w:t>
      </w:r>
      <w:r w:rsidR="00443DD5" w:rsidRPr="00ED6D59">
        <w:rPr>
          <w:rFonts w:ascii="Trebuchet MS" w:hAnsi="Trebuchet MS"/>
        </w:rPr>
        <w:t>Ministerului Muncii și Protecției Sociale informații fundamentate privind implementarea acestora</w:t>
      </w:r>
      <w:r w:rsidRPr="00ED6D59">
        <w:rPr>
          <w:rFonts w:ascii="Trebuchet MS" w:hAnsi="Trebuchet MS"/>
        </w:rPr>
        <w:t xml:space="preserve">, astfel încât acestea să fie agregate şi procesate </w:t>
      </w:r>
      <w:r w:rsidR="00443DD5" w:rsidRPr="00ED6D59">
        <w:rPr>
          <w:rFonts w:ascii="Trebuchet MS" w:hAnsi="Trebuchet MS"/>
        </w:rPr>
        <w:t xml:space="preserve">în cadrul </w:t>
      </w:r>
      <w:r w:rsidR="00446990" w:rsidRPr="00ED6D59">
        <w:rPr>
          <w:rFonts w:ascii="Trebuchet MS" w:hAnsi="Trebuchet MS"/>
        </w:rPr>
        <w:t>Raportului anual de monitorizare și evaluare.</w:t>
      </w:r>
    </w:p>
    <w:p w14:paraId="22213763"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t>Fără ca enumerarea lor să fie limitativă, actorii responsabili cu implementarea măsurilor vor transmite MM</w:t>
      </w:r>
      <w:r w:rsidR="00446990" w:rsidRPr="00ED6D59">
        <w:rPr>
          <w:rFonts w:ascii="Trebuchet MS" w:hAnsi="Trebuchet MS"/>
          <w:lang w:val="ro-RO"/>
        </w:rPr>
        <w:t xml:space="preserve">PS </w:t>
      </w:r>
      <w:r w:rsidRPr="00ED6D59">
        <w:rPr>
          <w:rFonts w:ascii="Trebuchet MS" w:hAnsi="Trebuchet MS"/>
          <w:lang w:val="ro-RO"/>
        </w:rPr>
        <w:t xml:space="preserve">informații cu privire la următoarele aspecte: </w:t>
      </w:r>
    </w:p>
    <w:p w14:paraId="6F56A03D"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sym w:font="Symbol" w:char="F0B7"/>
      </w:r>
      <w:r w:rsidRPr="00ED6D59">
        <w:rPr>
          <w:rFonts w:ascii="Trebuchet MS" w:hAnsi="Trebuchet MS"/>
          <w:lang w:val="ro-RO"/>
        </w:rPr>
        <w:t xml:space="preserve"> Descrierea şi scopul măsurilor implementate; </w:t>
      </w:r>
    </w:p>
    <w:p w14:paraId="694E24BE"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sym w:font="Symbol" w:char="F0B7"/>
      </w:r>
      <w:r w:rsidRPr="00ED6D59">
        <w:rPr>
          <w:rFonts w:ascii="Trebuchet MS" w:hAnsi="Trebuchet MS"/>
          <w:lang w:val="ro-RO"/>
        </w:rPr>
        <w:t xml:space="preserve"> Termenele şi etapele de implementare; </w:t>
      </w:r>
    </w:p>
    <w:p w14:paraId="75E46C1B"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sym w:font="Symbol" w:char="F0B7"/>
      </w:r>
      <w:r w:rsidRPr="00ED6D59">
        <w:rPr>
          <w:rFonts w:ascii="Trebuchet MS" w:hAnsi="Trebuchet MS"/>
          <w:lang w:val="ro-RO"/>
        </w:rPr>
        <w:t xml:space="preserve"> Structura responsabilă cu implementarea măsurii şi alte instituţii care au contribuit la implementarea acesteia; </w:t>
      </w:r>
    </w:p>
    <w:p w14:paraId="571434E7"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sym w:font="Symbol" w:char="F0B7"/>
      </w:r>
      <w:r w:rsidRPr="00ED6D59">
        <w:rPr>
          <w:rFonts w:ascii="Trebuchet MS" w:hAnsi="Trebuchet MS"/>
          <w:lang w:val="ro-RO"/>
        </w:rPr>
        <w:t xml:space="preserve"> Stadiul implementării măsurii; </w:t>
      </w:r>
    </w:p>
    <w:p w14:paraId="3D3E6DBE"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sym w:font="Symbol" w:char="F0B7"/>
      </w:r>
      <w:r w:rsidRPr="00ED6D59">
        <w:rPr>
          <w:rFonts w:ascii="Trebuchet MS" w:hAnsi="Trebuchet MS"/>
          <w:lang w:val="ro-RO"/>
        </w:rPr>
        <w:t xml:space="preserve"> Situația realiză</w:t>
      </w:r>
      <w:r w:rsidR="00F65838" w:rsidRPr="00ED6D59">
        <w:rPr>
          <w:rFonts w:ascii="Trebuchet MS" w:hAnsi="Trebuchet MS"/>
          <w:lang w:val="ro-RO"/>
        </w:rPr>
        <w:t>rii indicatorilor/ rezultatelor</w:t>
      </w:r>
      <w:r w:rsidRPr="00ED6D59">
        <w:rPr>
          <w:rFonts w:ascii="Trebuchet MS" w:hAnsi="Trebuchet MS"/>
          <w:lang w:val="ro-RO"/>
        </w:rPr>
        <w:t xml:space="preserve">; </w:t>
      </w:r>
    </w:p>
    <w:p w14:paraId="1F04D41D"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sym w:font="Symbol" w:char="F0B7"/>
      </w:r>
      <w:r w:rsidRPr="00ED6D59">
        <w:rPr>
          <w:rFonts w:ascii="Trebuchet MS" w:hAnsi="Trebuchet MS"/>
          <w:lang w:val="ro-RO"/>
        </w:rPr>
        <w:t xml:space="preserve"> Situația alocărilor financiare. </w:t>
      </w:r>
    </w:p>
    <w:p w14:paraId="174A17F5" w14:textId="57D43D2E" w:rsidR="00F65838" w:rsidRPr="00ED6D59" w:rsidRDefault="002B44A4" w:rsidP="00601D02">
      <w:pPr>
        <w:spacing w:before="120" w:after="0" w:line="276" w:lineRule="auto"/>
        <w:jc w:val="both"/>
        <w:rPr>
          <w:rFonts w:ascii="Trebuchet MS" w:hAnsi="Trebuchet MS"/>
          <w:lang w:val="ro-RO"/>
        </w:rPr>
      </w:pPr>
      <w:r w:rsidRPr="00ED6D59">
        <w:rPr>
          <w:rFonts w:ascii="Trebuchet MS" w:hAnsi="Trebuchet MS"/>
          <w:lang w:val="ro-RO"/>
        </w:rPr>
        <w:t>Având în vedere că Strategia este dezvoltată pe termen lung (o perioadă de şapte ani), obiectivele stabilite vor fi atinse treptat, în funcţie de priorităţi, iar la finalul ciclului de implementare al Strategiei</w:t>
      </w:r>
      <w:r w:rsidR="00446990" w:rsidRPr="00ED6D59">
        <w:rPr>
          <w:rFonts w:ascii="Trebuchet MS" w:hAnsi="Trebuchet MS"/>
          <w:lang w:val="ro-RO"/>
        </w:rPr>
        <w:t xml:space="preserve">, </w:t>
      </w:r>
      <w:r w:rsidR="00395479" w:rsidRPr="00ED6D59">
        <w:rPr>
          <w:rFonts w:ascii="Trebuchet MS" w:hAnsi="Trebuchet MS"/>
          <w:lang w:val="ro-RO"/>
        </w:rPr>
        <w:t>Comitetul</w:t>
      </w:r>
      <w:r w:rsidR="00317004">
        <w:rPr>
          <w:rFonts w:ascii="Trebuchet MS" w:hAnsi="Trebuchet MS"/>
          <w:lang w:val="ro-RO"/>
        </w:rPr>
        <w:t xml:space="preserve"> </w:t>
      </w:r>
      <w:r w:rsidR="00446990" w:rsidRPr="00ED6D59">
        <w:rPr>
          <w:rFonts w:ascii="Trebuchet MS" w:hAnsi="Trebuchet MS"/>
          <w:lang w:val="ro-RO"/>
        </w:rPr>
        <w:t>Interinstituțional de M</w:t>
      </w:r>
      <w:r w:rsidRPr="00ED6D59">
        <w:rPr>
          <w:rFonts w:ascii="Trebuchet MS" w:hAnsi="Trebuchet MS"/>
          <w:lang w:val="ro-RO"/>
        </w:rPr>
        <w:t>onitorizare</w:t>
      </w:r>
      <w:r w:rsidR="00446990" w:rsidRPr="00ED6D59">
        <w:rPr>
          <w:rFonts w:ascii="Trebuchet MS" w:hAnsi="Trebuchet MS"/>
          <w:lang w:val="ro-RO"/>
        </w:rPr>
        <w:t xml:space="preserve"> și Evaluare</w:t>
      </w:r>
      <w:r w:rsidR="006A3701">
        <w:rPr>
          <w:rFonts w:ascii="Trebuchet MS" w:hAnsi="Trebuchet MS"/>
          <w:lang w:val="ro-RO"/>
        </w:rPr>
        <w:t xml:space="preserve"> </w:t>
      </w:r>
      <w:r w:rsidR="00446990" w:rsidRPr="00ED6D59">
        <w:rPr>
          <w:rFonts w:ascii="Trebuchet MS" w:hAnsi="Trebuchet MS"/>
          <w:lang w:val="ro-RO"/>
        </w:rPr>
        <w:t>va proceda la elaborarea unui Raport</w:t>
      </w:r>
      <w:r w:rsidRPr="00ED6D59">
        <w:rPr>
          <w:rFonts w:ascii="Trebuchet MS" w:hAnsi="Trebuchet MS"/>
          <w:lang w:val="ro-RO"/>
        </w:rPr>
        <w:t xml:space="preserve"> final de evaluare a implementării Strategiei. Pentru analizarea rezultatelor implementării Strategiei vor fi utilizați indicatori precum: </w:t>
      </w:r>
    </w:p>
    <w:p w14:paraId="1085C70E"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sym w:font="Symbol" w:char="F0B7"/>
      </w:r>
      <w:r w:rsidRPr="00ED6D59">
        <w:rPr>
          <w:rFonts w:ascii="Trebuchet MS" w:hAnsi="Trebuchet MS"/>
          <w:lang w:val="ro-RO"/>
        </w:rPr>
        <w:t xml:space="preserve"> Indicatori de resurse și activități (input) – prin care vor fi determinate resursele financiare, umane, materiale și organizaționale mobilizate pe parcursul implementării strategiei, precum și procesele manageriale; </w:t>
      </w:r>
    </w:p>
    <w:p w14:paraId="77322EA3" w14:textId="0C1EF6D0"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sym w:font="Symbol" w:char="F0B7"/>
      </w:r>
      <w:r w:rsidRPr="00ED6D59">
        <w:rPr>
          <w:rFonts w:ascii="Trebuchet MS" w:hAnsi="Trebuchet MS"/>
          <w:lang w:val="ro-RO"/>
        </w:rPr>
        <w:t xml:space="preserve"> Indicatori de i</w:t>
      </w:r>
      <w:r w:rsidR="00395479" w:rsidRPr="00ED6D59">
        <w:rPr>
          <w:rFonts w:ascii="Trebuchet MS" w:hAnsi="Trebuchet MS"/>
          <w:lang w:val="ro-RO"/>
        </w:rPr>
        <w:t>eșire (output) – care cuantifică</w:t>
      </w:r>
      <w:r w:rsidRPr="00ED6D59">
        <w:rPr>
          <w:rFonts w:ascii="Trebuchet MS" w:hAnsi="Trebuchet MS"/>
          <w:lang w:val="ro-RO"/>
        </w:rPr>
        <w:t xml:space="preserve"> serviciile livrate ca rezultat al implementării strategiei – ex</w:t>
      </w:r>
      <w:r w:rsidR="008D59D3">
        <w:rPr>
          <w:rFonts w:ascii="Trebuchet MS" w:hAnsi="Trebuchet MS"/>
          <w:lang w:val="ro-RO"/>
        </w:rPr>
        <w:t xml:space="preserve">emplu: </w:t>
      </w:r>
      <w:r w:rsidRPr="00ED6D59">
        <w:rPr>
          <w:rFonts w:ascii="Trebuchet MS" w:hAnsi="Trebuchet MS"/>
          <w:lang w:val="ro-RO"/>
        </w:rPr>
        <w:t xml:space="preserve">Numărul de măsuri implementate; Numărul de beneficiari ai fiecărei măsuri; </w:t>
      </w:r>
    </w:p>
    <w:p w14:paraId="5B341927" w14:textId="77777777" w:rsidR="00F65838" w:rsidRPr="00ED6D59" w:rsidRDefault="002B44A4" w:rsidP="00601D02">
      <w:pPr>
        <w:spacing w:after="0" w:line="276" w:lineRule="auto"/>
        <w:jc w:val="both"/>
        <w:rPr>
          <w:rFonts w:ascii="Trebuchet MS" w:hAnsi="Trebuchet MS"/>
          <w:lang w:val="ro-RO"/>
        </w:rPr>
      </w:pPr>
      <w:r w:rsidRPr="00ED6D59">
        <w:rPr>
          <w:rFonts w:ascii="Trebuchet MS" w:hAnsi="Trebuchet MS"/>
          <w:lang w:val="ro-RO"/>
        </w:rPr>
        <w:sym w:font="Symbol" w:char="F0B7"/>
      </w:r>
      <w:r w:rsidRPr="00ED6D59">
        <w:rPr>
          <w:rFonts w:ascii="Trebuchet MS" w:hAnsi="Trebuchet MS"/>
          <w:lang w:val="ro-RO"/>
        </w:rPr>
        <w:t xml:space="preserve"> Indicatori de rezultat – care monitorizează efectele imediate ale strategiei asupra grupurilor țintă; </w:t>
      </w:r>
    </w:p>
    <w:p w14:paraId="78B5C368" w14:textId="77777777" w:rsidR="00791D64" w:rsidRDefault="002B44A4" w:rsidP="00601D02">
      <w:pPr>
        <w:spacing w:after="0" w:line="276" w:lineRule="auto"/>
        <w:jc w:val="both"/>
        <w:rPr>
          <w:rFonts w:ascii="Trebuchet MS" w:hAnsi="Trebuchet MS"/>
          <w:lang w:val="ro-RO"/>
        </w:rPr>
      </w:pPr>
      <w:r w:rsidRPr="00ED6D59">
        <w:rPr>
          <w:rFonts w:ascii="Trebuchet MS" w:hAnsi="Trebuchet MS"/>
          <w:lang w:val="ro-RO"/>
        </w:rPr>
        <w:lastRenderedPageBreak/>
        <w:sym w:font="Symbol" w:char="F0B7"/>
      </w:r>
      <w:r w:rsidRPr="00ED6D59">
        <w:rPr>
          <w:rFonts w:ascii="Trebuchet MS" w:hAnsi="Trebuchet MS"/>
          <w:lang w:val="ro-RO"/>
        </w:rPr>
        <w:t xml:space="preserve"> Indicatori de impact – prin intermediul cărora vor fi monitorizate consecințele indirecte și pe termen lung ale implementării acestei strategii.</w:t>
      </w:r>
    </w:p>
    <w:p w14:paraId="66CFFF5F" w14:textId="77777777" w:rsidR="000E6127" w:rsidRDefault="000E6127" w:rsidP="00601D02">
      <w:pPr>
        <w:spacing w:after="0" w:line="276" w:lineRule="auto"/>
        <w:jc w:val="both"/>
        <w:rPr>
          <w:rFonts w:ascii="Trebuchet MS" w:hAnsi="Trebuchet MS"/>
          <w:lang w:val="ro-RO"/>
        </w:rPr>
      </w:pPr>
    </w:p>
    <w:p w14:paraId="5CF70B44" w14:textId="77777777" w:rsidR="000E6127" w:rsidRDefault="000E6127" w:rsidP="000E6127">
      <w:pPr>
        <w:spacing w:after="120" w:line="276" w:lineRule="auto"/>
        <w:ind w:right="-540"/>
        <w:jc w:val="center"/>
        <w:rPr>
          <w:rFonts w:ascii="Trebuchet MS" w:hAnsi="Trebuchet MS"/>
          <w:b/>
          <w:iCs/>
          <w:lang w:val="ro-RO"/>
        </w:rPr>
      </w:pPr>
    </w:p>
    <w:p w14:paraId="0C780AAB" w14:textId="77777777" w:rsidR="000E6127" w:rsidRDefault="000E6127" w:rsidP="000E6127">
      <w:pPr>
        <w:spacing w:after="120" w:line="276" w:lineRule="auto"/>
        <w:ind w:right="-540"/>
        <w:jc w:val="center"/>
        <w:rPr>
          <w:rFonts w:ascii="Trebuchet MS" w:hAnsi="Trebuchet MS"/>
          <w:b/>
          <w:iCs/>
          <w:lang w:val="ro-RO"/>
        </w:rPr>
      </w:pPr>
    </w:p>
    <w:p w14:paraId="74FE97A3" w14:textId="77777777" w:rsidR="006B5653" w:rsidRDefault="006B5653" w:rsidP="000E6127">
      <w:pPr>
        <w:spacing w:after="120" w:line="276" w:lineRule="auto"/>
        <w:ind w:right="-540"/>
        <w:jc w:val="center"/>
        <w:rPr>
          <w:rFonts w:ascii="Trebuchet MS" w:hAnsi="Trebuchet MS"/>
          <w:b/>
          <w:iCs/>
          <w:lang w:val="ro-RO"/>
        </w:rPr>
      </w:pPr>
    </w:p>
    <w:p w14:paraId="660C4EDC" w14:textId="77777777" w:rsidR="006B5653" w:rsidRDefault="006B5653" w:rsidP="000E6127">
      <w:pPr>
        <w:spacing w:after="120" w:line="276" w:lineRule="auto"/>
        <w:ind w:right="-540"/>
        <w:jc w:val="center"/>
        <w:rPr>
          <w:rFonts w:ascii="Trebuchet MS" w:hAnsi="Trebuchet MS"/>
          <w:b/>
          <w:iCs/>
          <w:lang w:val="ro-RO"/>
        </w:rPr>
      </w:pPr>
    </w:p>
    <w:p w14:paraId="6D0CFEF4" w14:textId="77777777" w:rsidR="000E6127" w:rsidRDefault="000E6127" w:rsidP="000E6127">
      <w:pPr>
        <w:spacing w:after="120" w:line="276" w:lineRule="auto"/>
        <w:ind w:right="-540"/>
        <w:jc w:val="center"/>
        <w:rPr>
          <w:rFonts w:ascii="Trebuchet MS" w:hAnsi="Trebuchet MS"/>
          <w:b/>
          <w:iCs/>
          <w:lang w:val="ro-RO"/>
        </w:rPr>
      </w:pPr>
      <w:r>
        <w:rPr>
          <w:rFonts w:ascii="Trebuchet MS" w:hAnsi="Trebuchet MS"/>
          <w:b/>
          <w:iCs/>
          <w:lang w:val="ro-RO"/>
        </w:rPr>
        <w:t>Listă de acronime și abrevieri</w:t>
      </w:r>
    </w:p>
    <w:p w14:paraId="269DD5DF" w14:textId="77777777" w:rsidR="000E6127" w:rsidRDefault="000E6127" w:rsidP="000E6127">
      <w:pPr>
        <w:spacing w:after="120" w:line="276" w:lineRule="auto"/>
        <w:ind w:right="-540"/>
        <w:jc w:val="center"/>
        <w:rPr>
          <w:rFonts w:ascii="Trebuchet MS" w:hAnsi="Trebuchet MS"/>
          <w:b/>
          <w:iCs/>
          <w:lang w:val="ro-RO"/>
        </w:rPr>
      </w:pPr>
    </w:p>
    <w:p w14:paraId="10228FFA" w14:textId="77777777" w:rsidR="000E6127" w:rsidRDefault="000E6127" w:rsidP="000E6127">
      <w:pPr>
        <w:spacing w:after="120" w:line="276" w:lineRule="auto"/>
        <w:ind w:right="-540"/>
        <w:jc w:val="center"/>
        <w:rPr>
          <w:rFonts w:ascii="Trebuchet MS" w:hAnsi="Trebuchet MS"/>
          <w:b/>
          <w:iCs/>
          <w:lang w:val="ro-RO"/>
        </w:rPr>
      </w:pPr>
    </w:p>
    <w:p w14:paraId="18FA13A2" w14:textId="77777777" w:rsidR="000E6127" w:rsidRDefault="000E6127" w:rsidP="000E6127">
      <w:pPr>
        <w:spacing w:after="120" w:line="276" w:lineRule="auto"/>
        <w:ind w:right="-540"/>
        <w:jc w:val="both"/>
        <w:rPr>
          <w:rFonts w:ascii="Trebuchet MS" w:hAnsi="Trebuchet MS"/>
          <w:iCs/>
          <w:lang w:val="ro-RO"/>
        </w:rPr>
      </w:pPr>
      <w:r>
        <w:rPr>
          <w:rFonts w:ascii="Trebuchet MS" w:hAnsi="Trebuchet MS"/>
          <w:iCs/>
          <w:lang w:val="ro-RO"/>
        </w:rPr>
        <w:t xml:space="preserve">AMIGO - Ancheta Forței de Muncă în Gospodării </w:t>
      </w:r>
    </w:p>
    <w:p w14:paraId="743E093A"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ANC - Autoritatea Naţională pentru Calificări</w:t>
      </w:r>
    </w:p>
    <w:p w14:paraId="4CCFEEF7" w14:textId="5AC0E8F4"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IM - Inspecția Muncii </w:t>
      </w:r>
    </w:p>
    <w:p w14:paraId="600F4DA6"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ANDPCA</w:t>
      </w:r>
      <w:r>
        <w:rPr>
          <w:rFonts w:ascii="Trebuchet MS" w:hAnsi="Trebuchet MS"/>
          <w:bCs/>
          <w:lang w:val="ro-RO"/>
        </w:rPr>
        <w:t xml:space="preserve"> - Autoritatea Națională pentru Drepturile Persoanelor cu Dizabilități, Copii și Adopții </w:t>
      </w:r>
    </w:p>
    <w:p w14:paraId="4622C3ED" w14:textId="2063353B"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ANES - Agenția Națională pentru Egalitate de Șanse între Femei și Bărbați </w:t>
      </w:r>
    </w:p>
    <w:p w14:paraId="3EC34725" w14:textId="77777777" w:rsidR="000E6127" w:rsidRDefault="000E6127" w:rsidP="000E6127">
      <w:pPr>
        <w:spacing w:after="120" w:line="276" w:lineRule="auto"/>
        <w:ind w:right="-540"/>
        <w:jc w:val="both"/>
        <w:rPr>
          <w:rFonts w:ascii="Trebuchet MS" w:hAnsi="Trebuchet MS"/>
        </w:rPr>
      </w:pPr>
      <w:r>
        <w:rPr>
          <w:rFonts w:ascii="Trebuchet MS" w:hAnsi="Trebuchet MS"/>
        </w:rPr>
        <w:t xml:space="preserve">ANOFM - Agenția Națională pentru Ocuparea Forței de Muncă </w:t>
      </w:r>
    </w:p>
    <w:p w14:paraId="648D2D6E"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EFP - Educația și formarea profesională</w:t>
      </w:r>
    </w:p>
    <w:p w14:paraId="35B5B04F" w14:textId="5CA8F096"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FPA – Formare profesională a adulților</w:t>
      </w:r>
    </w:p>
    <w:p w14:paraId="1714D0BF"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CCI - Camere de Comerț și Industrie </w:t>
      </w:r>
    </w:p>
    <w:p w14:paraId="01BF982C" w14:textId="2E3D93F2" w:rsidR="00F34C18" w:rsidRDefault="00F34C18" w:rsidP="000E6127">
      <w:pPr>
        <w:spacing w:after="120" w:line="276" w:lineRule="auto"/>
        <w:ind w:right="-540"/>
        <w:jc w:val="both"/>
        <w:rPr>
          <w:rFonts w:ascii="Trebuchet MS" w:hAnsi="Trebuchet MS"/>
          <w:lang w:val="ro-RO"/>
        </w:rPr>
      </w:pPr>
      <w:r>
        <w:rPr>
          <w:rFonts w:ascii="Trebuchet MS" w:hAnsi="Trebuchet MS"/>
          <w:lang w:val="ro-RO"/>
        </w:rPr>
        <w:t>CNC- Cadrul Național al Calificărilor</w:t>
      </w:r>
    </w:p>
    <w:p w14:paraId="1498E590" w14:textId="77777777" w:rsidR="000E6127" w:rsidRDefault="000E6127" w:rsidP="000E6127">
      <w:pPr>
        <w:spacing w:after="120" w:line="276" w:lineRule="auto"/>
        <w:ind w:right="-540"/>
        <w:jc w:val="both"/>
        <w:rPr>
          <w:rFonts w:ascii="Trebuchet MS" w:eastAsia="Times New Roman" w:hAnsi="Trebuchet MS"/>
        </w:rPr>
      </w:pPr>
      <w:r>
        <w:rPr>
          <w:rFonts w:ascii="Trebuchet MS" w:eastAsia="Times New Roman" w:hAnsi="Trebuchet MS"/>
        </w:rPr>
        <w:t xml:space="preserve">CNDIPT - Centrul Național de Dezvoltare a Învățământului Profesional și Tehnic </w:t>
      </w:r>
    </w:p>
    <w:p w14:paraId="48AB854D" w14:textId="77777777" w:rsidR="000E6127" w:rsidRDefault="000E6127" w:rsidP="000E6127">
      <w:pPr>
        <w:spacing w:after="120" w:line="276" w:lineRule="auto"/>
        <w:ind w:right="-540"/>
        <w:jc w:val="both"/>
        <w:rPr>
          <w:rFonts w:ascii="Trebuchet MS" w:hAnsi="Trebuchet MS" w:cs="Arial"/>
          <w:spacing w:val="8"/>
          <w:lang w:val="ro-RO"/>
        </w:rPr>
      </w:pPr>
      <w:r>
        <w:rPr>
          <w:rFonts w:ascii="Trebuchet MS" w:hAnsi="Trebuchet MS" w:cs="Arial"/>
          <w:spacing w:val="8"/>
          <w:lang w:val="ro-RO"/>
        </w:rPr>
        <w:t>COM – Comisia Europeană</w:t>
      </w:r>
    </w:p>
    <w:p w14:paraId="5890D5F9" w14:textId="230C1285" w:rsidR="00733981" w:rsidRDefault="00733981" w:rsidP="000E6127">
      <w:pPr>
        <w:spacing w:after="120" w:line="276" w:lineRule="auto"/>
        <w:ind w:right="-540"/>
        <w:jc w:val="both"/>
        <w:rPr>
          <w:rFonts w:ascii="Trebuchet MS" w:hAnsi="Trebuchet MS" w:cs="Arial"/>
          <w:spacing w:val="8"/>
          <w:lang w:val="ro-RO"/>
        </w:rPr>
      </w:pPr>
      <w:r>
        <w:rPr>
          <w:rFonts w:ascii="Trebuchet MS" w:hAnsi="Trebuchet MS" w:cs="Arial"/>
          <w:spacing w:val="8"/>
          <w:lang w:val="ro-RO"/>
        </w:rPr>
        <w:t>COR – Clasificarea Ocupațiilor din România</w:t>
      </w:r>
    </w:p>
    <w:p w14:paraId="7725B974" w14:textId="77777777" w:rsidR="000E6127" w:rsidRDefault="000E6127" w:rsidP="000E6127">
      <w:pPr>
        <w:spacing w:after="120" w:line="276" w:lineRule="auto"/>
        <w:ind w:right="-540"/>
        <w:jc w:val="both"/>
        <w:rPr>
          <w:rFonts w:ascii="Trebuchet MS" w:hAnsi="Trebuchet MS" w:cs="Arial"/>
          <w:bCs/>
          <w:shd w:val="clear" w:color="auto" w:fill="FFFFFF"/>
        </w:rPr>
      </w:pPr>
      <w:r>
        <w:rPr>
          <w:rFonts w:ascii="Trebuchet MS" w:hAnsi="Trebuchet MS"/>
          <w:lang w:val="ro-RO"/>
        </w:rPr>
        <w:t>CPR -  Regulamentul privind prevederile comune  (</w:t>
      </w:r>
      <w:r>
        <w:rPr>
          <w:rFonts w:ascii="Trebuchet MS" w:hAnsi="Trebuchet MS" w:cs="Arial"/>
          <w:bCs/>
          <w:shd w:val="clear" w:color="auto" w:fill="FFFFFF"/>
        </w:rPr>
        <w:t>din engleză - Common Provision Regulation,)</w:t>
      </w:r>
    </w:p>
    <w:p w14:paraId="7D489936" w14:textId="77777777" w:rsidR="000E6127" w:rsidRDefault="000E6127" w:rsidP="000E6127">
      <w:pPr>
        <w:shd w:val="clear" w:color="auto" w:fill="FFFFFF"/>
        <w:spacing w:after="120" w:line="276" w:lineRule="auto"/>
        <w:ind w:right="-540"/>
        <w:jc w:val="both"/>
        <w:rPr>
          <w:rFonts w:ascii="Trebuchet MS" w:hAnsi="Trebuchet MS"/>
          <w:lang w:val="ro-RO"/>
        </w:rPr>
      </w:pPr>
      <w:r>
        <w:rPr>
          <w:rFonts w:ascii="Trebuchet MS" w:hAnsi="Trebuchet MS"/>
          <w:lang w:val="ro-RO"/>
        </w:rPr>
        <w:t xml:space="preserve">CS - Comitete sectoriale </w:t>
      </w:r>
    </w:p>
    <w:p w14:paraId="652AB968" w14:textId="77777777" w:rsidR="000E6127" w:rsidRDefault="000E6127" w:rsidP="000E6127">
      <w:pPr>
        <w:spacing w:after="120" w:line="276" w:lineRule="auto"/>
        <w:ind w:right="-540"/>
        <w:jc w:val="both"/>
        <w:rPr>
          <w:rFonts w:ascii="Trebuchet MS" w:hAnsi="Trebuchet MS" w:cs="Arial"/>
          <w:bCs/>
          <w:shd w:val="clear" w:color="auto" w:fill="FFFFFF"/>
        </w:rPr>
      </w:pPr>
      <w:r>
        <w:rPr>
          <w:rFonts w:ascii="Trebuchet MS" w:hAnsi="Trebuchet MS" w:cs="Arial"/>
          <w:bCs/>
          <w:shd w:val="clear" w:color="auto" w:fill="FFFFFF"/>
        </w:rPr>
        <w:t>DA – Direcție de acțiune</w:t>
      </w:r>
    </w:p>
    <w:p w14:paraId="3317B04F" w14:textId="77777777" w:rsidR="000E6127" w:rsidRDefault="000E6127" w:rsidP="000E6127">
      <w:pPr>
        <w:shd w:val="clear" w:color="auto" w:fill="FFFFFF"/>
        <w:spacing w:after="120" w:line="276" w:lineRule="auto"/>
        <w:ind w:right="-540"/>
        <w:jc w:val="both"/>
        <w:rPr>
          <w:rFonts w:ascii="Trebuchet MS" w:hAnsi="Trebuchet MS"/>
          <w:lang w:val="ro-RO"/>
        </w:rPr>
      </w:pPr>
      <w:r>
        <w:rPr>
          <w:rFonts w:ascii="Trebuchet MS" w:hAnsi="Trebuchet MS"/>
          <w:lang w:val="ro-RO"/>
        </w:rPr>
        <w:t xml:space="preserve">DGASPC – Direcţii Generale de Asistenţă Socială şi Protecţia Copilului </w:t>
      </w:r>
    </w:p>
    <w:p w14:paraId="2ED3A543" w14:textId="77777777" w:rsidR="000E6127" w:rsidRDefault="000E6127" w:rsidP="000E6127">
      <w:pPr>
        <w:shd w:val="clear" w:color="auto" w:fill="FFFFFF"/>
        <w:spacing w:after="120" w:line="276" w:lineRule="auto"/>
        <w:ind w:right="-540"/>
        <w:jc w:val="both"/>
        <w:rPr>
          <w:rFonts w:ascii="Trebuchet MS" w:hAnsi="Trebuchet MS" w:cs="Arial"/>
          <w:color w:val="222222"/>
          <w:shd w:val="clear" w:color="auto" w:fill="FFFFFF"/>
        </w:rPr>
      </w:pPr>
      <w:r>
        <w:rPr>
          <w:rFonts w:ascii="Trebuchet MS" w:hAnsi="Trebuchet MS" w:cs="Arial"/>
          <w:color w:val="222222"/>
          <w:shd w:val="clear" w:color="auto" w:fill="FFFFFF"/>
        </w:rPr>
        <w:t xml:space="preserve">DJST - Direcții Județene pentru Sport și Tineret </w:t>
      </w:r>
    </w:p>
    <w:p w14:paraId="0877B7A9"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FC - Fondul de coeziune</w:t>
      </w:r>
    </w:p>
    <w:p w14:paraId="73CD8A56"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FEDR - Fondul european de dezvoltare regională </w:t>
      </w:r>
    </w:p>
    <w:p w14:paraId="2F40EB12" w14:textId="4F3FCA2B" w:rsidR="000E6127" w:rsidRDefault="00733981" w:rsidP="000E6127">
      <w:pPr>
        <w:spacing w:after="120" w:line="276" w:lineRule="auto"/>
        <w:ind w:right="-540"/>
        <w:jc w:val="both"/>
        <w:rPr>
          <w:rFonts w:ascii="Trebuchet MS" w:hAnsi="Trebuchet MS"/>
          <w:lang w:val="ro-RO"/>
        </w:rPr>
      </w:pPr>
      <w:r>
        <w:rPr>
          <w:rFonts w:ascii="Trebuchet MS" w:hAnsi="Trebuchet MS"/>
          <w:lang w:val="ro-RO"/>
        </w:rPr>
        <w:t>FESI - Fonduri</w:t>
      </w:r>
      <w:r w:rsidR="000E6127">
        <w:rPr>
          <w:rFonts w:ascii="Trebuchet MS" w:hAnsi="Trebuchet MS"/>
          <w:lang w:val="ro-RO"/>
        </w:rPr>
        <w:t xml:space="preserve"> europene structurale şi de investiţii </w:t>
      </w:r>
    </w:p>
    <w:p w14:paraId="6886E5AE" w14:textId="77777777" w:rsidR="000E6127" w:rsidRDefault="000E6127" w:rsidP="000E6127">
      <w:pPr>
        <w:spacing w:after="120" w:line="276" w:lineRule="auto"/>
        <w:ind w:right="-540"/>
        <w:jc w:val="both"/>
        <w:rPr>
          <w:rStyle w:val="Hyperlink"/>
          <w:rFonts w:ascii="Trebuchet MS" w:hAnsi="Trebuchet MS"/>
          <w:lang w:val="ro-RO"/>
        </w:rPr>
      </w:pPr>
      <w:r>
        <w:rPr>
          <w:rFonts w:ascii="Trebuchet MS" w:hAnsi="Trebuchet MS"/>
          <w:lang w:val="ro-RO"/>
        </w:rPr>
        <w:t>FSE+ - Fondul social european plus</w:t>
      </w:r>
      <w:r>
        <w:rPr>
          <w:rStyle w:val="Hyperlink"/>
          <w:rFonts w:ascii="Trebuchet MS" w:hAnsi="Trebuchet MS"/>
          <w:lang w:val="ro-RO"/>
        </w:rPr>
        <w:t xml:space="preserve"> </w:t>
      </w:r>
    </w:p>
    <w:p w14:paraId="77D1BBA6" w14:textId="3E06B90D" w:rsidR="004F6504" w:rsidRPr="004F6504" w:rsidRDefault="004F6504" w:rsidP="000E6127">
      <w:pPr>
        <w:spacing w:after="120" w:line="276" w:lineRule="auto"/>
        <w:ind w:right="-540"/>
        <w:jc w:val="both"/>
        <w:rPr>
          <w:rStyle w:val="Hyperlink"/>
          <w:color w:val="auto"/>
          <w:u w:val="none"/>
        </w:rPr>
      </w:pPr>
      <w:r w:rsidRPr="00BB5867">
        <w:rPr>
          <w:rFonts w:ascii="Trebuchet MS" w:hAnsi="Trebuchet MS"/>
          <w:lang w:val="ro-RO"/>
        </w:rPr>
        <w:t>GAL</w:t>
      </w:r>
      <w:r>
        <w:rPr>
          <w:rFonts w:ascii="Trebuchet MS" w:hAnsi="Trebuchet MS"/>
          <w:lang w:val="ro-RO"/>
        </w:rPr>
        <w:t xml:space="preserve"> - </w:t>
      </w:r>
      <w:r w:rsidRPr="008A2410">
        <w:rPr>
          <w:rFonts w:ascii="Trebuchet MS" w:hAnsi="Trebuchet MS"/>
          <w:lang w:val="ro-RO"/>
        </w:rPr>
        <w:t>Grupuri de Acțiune Locală</w:t>
      </w:r>
    </w:p>
    <w:p w14:paraId="1A2643BE" w14:textId="5D3BC210" w:rsidR="000E6127" w:rsidRDefault="000E6127" w:rsidP="000E6127">
      <w:pPr>
        <w:spacing w:after="120" w:line="276" w:lineRule="auto"/>
        <w:ind w:right="-540"/>
        <w:jc w:val="both"/>
      </w:pPr>
      <w:r>
        <w:rPr>
          <w:rFonts w:ascii="Trebuchet MS" w:eastAsia="Times New Roman" w:hAnsi="Trebuchet MS"/>
        </w:rPr>
        <w:lastRenderedPageBreak/>
        <w:t xml:space="preserve">INCSMPS </w:t>
      </w:r>
      <w:r w:rsidR="00733981">
        <w:rPr>
          <w:rFonts w:ascii="Trebuchet MS" w:eastAsia="Times New Roman" w:hAnsi="Trebuchet MS"/>
        </w:rPr>
        <w:t xml:space="preserve">- </w:t>
      </w:r>
      <w:r>
        <w:rPr>
          <w:rFonts w:ascii="Trebuchet MS" w:eastAsia="Times New Roman" w:hAnsi="Trebuchet MS"/>
        </w:rPr>
        <w:t>Institutul Național de Cercetare Științifică în Domeniul Muncii și Protecției Sociale</w:t>
      </w:r>
    </w:p>
    <w:p w14:paraId="49018958" w14:textId="77777777" w:rsidR="000E6127" w:rsidRDefault="000E6127" w:rsidP="000E6127">
      <w:pPr>
        <w:spacing w:after="120" w:line="276" w:lineRule="auto"/>
        <w:ind w:right="-540"/>
        <w:jc w:val="both"/>
        <w:rPr>
          <w:rStyle w:val="Hyperlink"/>
          <w:color w:val="auto"/>
          <w:u w:val="none"/>
          <w:lang w:val="ro-RO"/>
        </w:rPr>
      </w:pPr>
      <w:r>
        <w:rPr>
          <w:rFonts w:ascii="Trebuchet MS" w:hAnsi="Trebuchet MS"/>
          <w:lang w:val="ro-RO"/>
        </w:rPr>
        <w:t>INS – Institutul Național de Statistică</w:t>
      </w:r>
    </w:p>
    <w:p w14:paraId="5AFECD15" w14:textId="77777777" w:rsidR="000E6127" w:rsidRDefault="000E6127" w:rsidP="000E6127">
      <w:pPr>
        <w:spacing w:after="120" w:line="276" w:lineRule="auto"/>
        <w:ind w:right="-540"/>
        <w:jc w:val="both"/>
        <w:rPr>
          <w:rFonts w:ascii="Trebuchet MS" w:hAnsi="Trebuchet MS" w:cs="Arial"/>
          <w:spacing w:val="8"/>
          <w:lang w:val="ro-RO"/>
        </w:rPr>
      </w:pPr>
      <w:r>
        <w:rPr>
          <w:rFonts w:ascii="Trebuchet MS" w:hAnsi="Trebuchet MS" w:cs="Arial"/>
          <w:spacing w:val="8"/>
          <w:lang w:val="ro-RO"/>
        </w:rPr>
        <w:t xml:space="preserve">ISCED - Clasificarea Internațională Standard a Educației  </w:t>
      </w:r>
    </w:p>
    <w:p w14:paraId="163FAB5E" w14:textId="77777777" w:rsidR="0074127F" w:rsidRDefault="0074127F" w:rsidP="0074127F">
      <w:pPr>
        <w:spacing w:after="120" w:line="276" w:lineRule="auto"/>
        <w:ind w:right="-540"/>
        <w:jc w:val="both"/>
        <w:rPr>
          <w:rFonts w:ascii="Trebuchet MS" w:hAnsi="Trebuchet MS"/>
        </w:rPr>
      </w:pPr>
      <w:r>
        <w:rPr>
          <w:rFonts w:ascii="Trebuchet MS" w:hAnsi="Trebuchet MS"/>
        </w:rPr>
        <w:t>ISJ/ISMB – Inspectoratele școlare județene / Inspectoratul Școlar al Municipiului București</w:t>
      </w:r>
    </w:p>
    <w:p w14:paraId="7C0E8FD8" w14:textId="5BCDF198" w:rsidR="000E6127" w:rsidRDefault="000E6127" w:rsidP="000E6127">
      <w:pPr>
        <w:shd w:val="clear" w:color="auto" w:fill="FFFFFF"/>
        <w:spacing w:after="120" w:line="276" w:lineRule="auto"/>
        <w:ind w:right="-540"/>
        <w:jc w:val="both"/>
        <w:textAlignment w:val="baseline"/>
        <w:rPr>
          <w:rFonts w:ascii="Trebuchet MS" w:eastAsia="Times New Roman" w:hAnsi="Trebuchet MS" w:cs="Times New Roman"/>
          <w:iCs/>
        </w:rPr>
      </w:pPr>
      <w:r w:rsidRPr="000852E6">
        <w:rPr>
          <w:rStyle w:val="Hyperlink"/>
          <w:rFonts w:ascii="Trebuchet MS" w:hAnsi="Trebuchet MS"/>
          <w:color w:val="auto"/>
          <w:u w:val="none"/>
          <w:lang w:val="ro-RO"/>
        </w:rPr>
        <w:t>IT -</w:t>
      </w:r>
      <w:r w:rsidR="00CD4A5F">
        <w:rPr>
          <w:rStyle w:val="Hyperlink"/>
          <w:rFonts w:ascii="Trebuchet MS" w:hAnsi="Trebuchet MS"/>
          <w:color w:val="auto"/>
          <w:u w:val="none"/>
          <w:lang w:val="ro-RO"/>
        </w:rPr>
        <w:t xml:space="preserve"> </w:t>
      </w:r>
      <w:r>
        <w:rPr>
          <w:rFonts w:ascii="Trebuchet MS" w:eastAsia="Times New Roman" w:hAnsi="Trebuchet MS" w:cs="Times New Roman"/>
          <w:iCs/>
        </w:rPr>
        <w:t>Tehnologia Informaţiei</w:t>
      </w:r>
      <w:r>
        <w:rPr>
          <w:rFonts w:ascii="Trebuchet MS" w:eastAsia="Times New Roman" w:hAnsi="Trebuchet MS" w:cs="Times New Roman"/>
        </w:rPr>
        <w:t xml:space="preserve"> </w:t>
      </w:r>
      <w:r>
        <w:rPr>
          <w:rFonts w:ascii="Trebuchet MS" w:eastAsia="Times New Roman" w:hAnsi="Trebuchet MS" w:cs="Times New Roman"/>
          <w:iCs/>
        </w:rPr>
        <w:t xml:space="preserve">(din engleză — </w:t>
      </w:r>
      <w:r>
        <w:rPr>
          <w:rFonts w:ascii="Trebuchet MS" w:eastAsia="Times New Roman" w:hAnsi="Trebuchet MS" w:cs="Times New Roman"/>
        </w:rPr>
        <w:t>Information Technology)</w:t>
      </w:r>
      <w:r>
        <w:rPr>
          <w:rFonts w:ascii="Trebuchet MS" w:eastAsia="Times New Roman" w:hAnsi="Trebuchet MS" w:cs="Times New Roman"/>
          <w:iCs/>
        </w:rPr>
        <w:t xml:space="preserve"> </w:t>
      </w:r>
    </w:p>
    <w:p w14:paraId="55B13CEA" w14:textId="77777777" w:rsidR="000E6127" w:rsidRPr="000852E6" w:rsidRDefault="000E6127" w:rsidP="000E6127">
      <w:pPr>
        <w:spacing w:after="120" w:line="276" w:lineRule="auto"/>
        <w:ind w:right="-540"/>
        <w:jc w:val="both"/>
        <w:rPr>
          <w:rStyle w:val="Hyperlink"/>
          <w:color w:val="auto"/>
          <w:u w:val="none"/>
          <w:lang w:val="ro-RO"/>
        </w:rPr>
      </w:pPr>
      <w:r w:rsidRPr="000852E6">
        <w:rPr>
          <w:rStyle w:val="Hyperlink"/>
          <w:rFonts w:ascii="Trebuchet MS" w:hAnsi="Trebuchet MS"/>
          <w:color w:val="auto"/>
          <w:u w:val="none"/>
          <w:lang w:val="ro-RO"/>
        </w:rPr>
        <w:t>IMM – Întreprinderi mici și mijlocii</w:t>
      </w:r>
    </w:p>
    <w:p w14:paraId="0B7AC922" w14:textId="77777777" w:rsidR="000E6127" w:rsidRDefault="000E6127" w:rsidP="000E6127">
      <w:pPr>
        <w:spacing w:after="120" w:line="276" w:lineRule="auto"/>
        <w:ind w:right="-540"/>
        <w:jc w:val="both"/>
      </w:pPr>
      <w:r>
        <w:rPr>
          <w:rFonts w:ascii="Trebuchet MS" w:hAnsi="Trebuchet MS"/>
          <w:lang w:val="ro-RO"/>
        </w:rPr>
        <w:t xml:space="preserve">MADR - Ministerul Agriculturii și Dezvoltării Rurale </w:t>
      </w:r>
    </w:p>
    <w:p w14:paraId="0F240E4D" w14:textId="77777777" w:rsidR="00C7114C" w:rsidRDefault="00C7114C" w:rsidP="00C7114C">
      <w:pPr>
        <w:spacing w:after="120" w:line="276" w:lineRule="auto"/>
        <w:ind w:right="-540"/>
        <w:jc w:val="both"/>
        <w:rPr>
          <w:rFonts w:ascii="Trebuchet MS" w:hAnsi="Trebuchet MS"/>
        </w:rPr>
      </w:pPr>
      <w:r>
        <w:rPr>
          <w:rFonts w:ascii="Trebuchet MS" w:hAnsi="Trebuchet MS"/>
        </w:rPr>
        <w:t>MCID – Ministerul Cercetării, Inovării și Digitalizării</w:t>
      </w:r>
    </w:p>
    <w:p w14:paraId="0082D4F4" w14:textId="77777777" w:rsidR="000E6127" w:rsidRDefault="000E6127" w:rsidP="000E6127">
      <w:pPr>
        <w:spacing w:after="120" w:line="276" w:lineRule="auto"/>
        <w:ind w:right="-540"/>
        <w:jc w:val="both"/>
        <w:rPr>
          <w:rFonts w:ascii="Trebuchet MS" w:hAnsi="Trebuchet MS"/>
        </w:rPr>
      </w:pPr>
      <w:r>
        <w:rPr>
          <w:rFonts w:ascii="Trebuchet MS" w:eastAsia="Times New Roman" w:hAnsi="Trebuchet MS"/>
        </w:rPr>
        <w:t>ME - Ministerul Educației</w:t>
      </w:r>
      <w:r>
        <w:rPr>
          <w:rFonts w:ascii="Trebuchet MS" w:hAnsi="Trebuchet MS"/>
        </w:rPr>
        <w:t xml:space="preserve"> </w:t>
      </w:r>
    </w:p>
    <w:p w14:paraId="36303F93"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MEAT - Ministerul Economiei, Antreprenoriatului și Turismului </w:t>
      </w:r>
    </w:p>
    <w:p w14:paraId="7403C750"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MF - Ministerul Finanţelor </w:t>
      </w:r>
    </w:p>
    <w:p w14:paraId="5002365B"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MIPE - Ministerul Investițiilor și Proiectelor Europene </w:t>
      </w:r>
    </w:p>
    <w:p w14:paraId="7FEC2948"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MMPS - Ministerul Muncii și Protecției Sociale </w:t>
      </w:r>
    </w:p>
    <w:p w14:paraId="21F8A266" w14:textId="77777777" w:rsidR="000E6127" w:rsidRDefault="000E6127" w:rsidP="000E6127">
      <w:pPr>
        <w:spacing w:after="120" w:line="276" w:lineRule="auto"/>
        <w:ind w:right="-540"/>
        <w:jc w:val="both"/>
        <w:rPr>
          <w:rFonts w:ascii="Trebuchet MS" w:hAnsi="Trebuchet MS"/>
          <w:noProof/>
        </w:rPr>
      </w:pPr>
      <w:r>
        <w:rPr>
          <w:rFonts w:ascii="Trebuchet MS" w:hAnsi="Trebuchet MS"/>
          <w:noProof/>
        </w:rPr>
        <w:t xml:space="preserve">MRR - Mecanismul de Redresare și Reziliență </w:t>
      </w:r>
    </w:p>
    <w:p w14:paraId="5A7AE49E"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MTS - Ministerul Tineretului și Sportului </w:t>
      </w:r>
    </w:p>
    <w:p w14:paraId="37A158C4"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NEET – </w:t>
      </w:r>
      <w:r>
        <w:rPr>
          <w:rFonts w:ascii="Trebuchet MS" w:hAnsi="Trebuchet MS"/>
        </w:rPr>
        <w:t>tânăr cu vârsta cuprinsă între 16 şi 24 de ani care nu are loc de muncă, nu urmează o formă de învăţământ şi nu participă la activităţi de formare profesională</w:t>
      </w:r>
    </w:p>
    <w:p w14:paraId="30509261"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ONG-uri – organizații non-guvernamentale</w:t>
      </w:r>
    </w:p>
    <w:p w14:paraId="1E0C551A" w14:textId="77777777" w:rsidR="000E6127" w:rsidRPr="000852E6" w:rsidRDefault="000E6127" w:rsidP="000E6127">
      <w:pPr>
        <w:spacing w:after="120" w:line="276" w:lineRule="auto"/>
        <w:ind w:right="-540"/>
        <w:jc w:val="both"/>
        <w:rPr>
          <w:rStyle w:val="Hyperlink"/>
          <w:color w:val="auto"/>
          <w:u w:val="none"/>
        </w:rPr>
      </w:pPr>
      <w:r w:rsidRPr="000852E6">
        <w:rPr>
          <w:rStyle w:val="Hyperlink"/>
          <w:rFonts w:ascii="Trebuchet MS" w:hAnsi="Trebuchet MS"/>
          <w:color w:val="auto"/>
          <w:u w:val="none"/>
          <w:lang w:val="ro-RO"/>
        </w:rPr>
        <w:t xml:space="preserve">PC - Politica de Coeziune </w:t>
      </w:r>
    </w:p>
    <w:p w14:paraId="5A299352" w14:textId="77777777" w:rsidR="000E6127" w:rsidRDefault="000E6127" w:rsidP="000E6127">
      <w:pPr>
        <w:spacing w:after="120" w:line="276" w:lineRule="auto"/>
        <w:ind w:right="-540"/>
        <w:jc w:val="both"/>
        <w:rPr>
          <w:rFonts w:eastAsia="Times New Roman"/>
        </w:rPr>
      </w:pPr>
      <w:r>
        <w:rPr>
          <w:rFonts w:ascii="Trebuchet MS" w:eastAsia="Times New Roman" w:hAnsi="Trebuchet MS"/>
          <w:lang w:val="ro-RO"/>
        </w:rPr>
        <w:t xml:space="preserve">PCLM - </w:t>
      </w:r>
      <w:r>
        <w:rPr>
          <w:rFonts w:ascii="Trebuchet MS" w:eastAsia="Times New Roman" w:hAnsi="Trebuchet MS"/>
        </w:rPr>
        <w:t xml:space="preserve">persoană aflată </w:t>
      </w:r>
      <w:r>
        <w:rPr>
          <w:rFonts w:ascii="Trebuchet MS" w:eastAsia="Times New Roman" w:hAnsi="Trebuchet MS"/>
          <w:lang w:val="ro-RO"/>
        </w:rPr>
        <w:t>în căutarea unui loc de muncă</w:t>
      </w:r>
    </w:p>
    <w:p w14:paraId="08059892" w14:textId="77777777" w:rsidR="000E6127" w:rsidRDefault="000E6127" w:rsidP="000E6127">
      <w:pPr>
        <w:spacing w:after="120" w:line="276" w:lineRule="auto"/>
        <w:ind w:right="-540"/>
        <w:jc w:val="both"/>
        <w:rPr>
          <w:rFonts w:ascii="Trebuchet MS" w:eastAsia="Times New Roman" w:hAnsi="Trebuchet MS"/>
          <w:lang w:val="ro-RO"/>
        </w:rPr>
      </w:pPr>
      <w:r>
        <w:rPr>
          <w:rFonts w:ascii="Trebuchet MS" w:hAnsi="Trebuchet MS"/>
          <w:lang w:val="ro-RO"/>
        </w:rPr>
        <w:t xml:space="preserve">PIB - Produsul Intern Brut </w:t>
      </w:r>
    </w:p>
    <w:p w14:paraId="59BABC1B" w14:textId="77777777" w:rsidR="000E6127" w:rsidRDefault="000E6127" w:rsidP="000E6127">
      <w:pPr>
        <w:spacing w:after="120" w:line="276" w:lineRule="auto"/>
        <w:ind w:right="-540"/>
        <w:jc w:val="both"/>
        <w:rPr>
          <w:rFonts w:ascii="Trebuchet MS" w:eastAsia="Times New Roman" w:hAnsi="Trebuchet MS"/>
        </w:rPr>
      </w:pPr>
      <w:r>
        <w:rPr>
          <w:rFonts w:ascii="Trebuchet MS" w:hAnsi="Trebuchet MS"/>
        </w:rPr>
        <w:t xml:space="preserve">PIGT 2017-2020 - Planul de Implementare a Garanției pentru Tineret 2017-2020 </w:t>
      </w:r>
    </w:p>
    <w:p w14:paraId="6BCF31F2"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PNDR 2014-2020 - Programul Național de Dezvoltare Rurală 2014-2020</w:t>
      </w:r>
    </w:p>
    <w:p w14:paraId="06BBFE77"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PNR - Program Național de Reformă </w:t>
      </w:r>
    </w:p>
    <w:p w14:paraId="751DBDEB"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PNRR- Plan Național de Redresare și Reziliență </w:t>
      </w:r>
    </w:p>
    <w:p w14:paraId="110BE466"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PS - Parteneri sociali </w:t>
      </w:r>
    </w:p>
    <w:p w14:paraId="1045D2A2"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PwC - PricewaterhouseCoopers</w:t>
      </w:r>
    </w:p>
    <w:p w14:paraId="61AE3F75"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SNOFM 2014-2020 – Strategia Națională pentru Ocuparea Forței de Muncă 2014-2020</w:t>
      </w:r>
    </w:p>
    <w:p w14:paraId="74C54497" w14:textId="77777777" w:rsidR="000E6127" w:rsidRDefault="000E6127" w:rsidP="000E6127">
      <w:pPr>
        <w:shd w:val="clear" w:color="auto" w:fill="FFFFFF"/>
        <w:spacing w:after="120" w:line="276" w:lineRule="auto"/>
        <w:ind w:right="-540"/>
        <w:jc w:val="both"/>
        <w:rPr>
          <w:rFonts w:ascii="Trebuchet MS" w:hAnsi="Trebuchet MS"/>
          <w:lang w:val="ro-RO"/>
        </w:rPr>
      </w:pPr>
      <w:r>
        <w:rPr>
          <w:rFonts w:ascii="Trebuchet MS" w:hAnsi="Trebuchet MS"/>
          <w:lang w:val="ro-RO"/>
        </w:rPr>
        <w:t xml:space="preserve">SPAS - Serviciile publice de asistență socială </w:t>
      </w:r>
    </w:p>
    <w:p w14:paraId="4EE553EF"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SPO – Serviciul Public de Ocupare</w:t>
      </w:r>
    </w:p>
    <w:p w14:paraId="4ED1D40F"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SURE - Support to mitigating Unemployment Risks in an Emergency</w:t>
      </w:r>
    </w:p>
    <w:p w14:paraId="62C1344A"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t xml:space="preserve">TFUE - Tratatul privind Funcționarea Uniunii Europene </w:t>
      </w:r>
    </w:p>
    <w:p w14:paraId="28FFE9DA" w14:textId="77777777" w:rsidR="000E6127" w:rsidRDefault="000E6127" w:rsidP="000E6127">
      <w:pPr>
        <w:spacing w:after="120" w:line="276" w:lineRule="auto"/>
        <w:ind w:right="-540"/>
        <w:jc w:val="both"/>
        <w:rPr>
          <w:rFonts w:ascii="Trebuchet MS" w:hAnsi="Trebuchet MS"/>
          <w:lang w:val="ro-RO"/>
        </w:rPr>
      </w:pPr>
      <w:r>
        <w:rPr>
          <w:rFonts w:ascii="Trebuchet MS" w:hAnsi="Trebuchet MS"/>
          <w:lang w:val="ro-RO"/>
        </w:rPr>
        <w:lastRenderedPageBreak/>
        <w:t xml:space="preserve">UE - Uniunea Europenă </w:t>
      </w:r>
    </w:p>
    <w:p w14:paraId="7CBB2A68" w14:textId="77777777" w:rsidR="000E6127" w:rsidRDefault="000E6127" w:rsidP="000E6127">
      <w:pPr>
        <w:spacing w:after="120" w:line="276" w:lineRule="auto"/>
        <w:ind w:right="-540"/>
        <w:jc w:val="both"/>
        <w:rPr>
          <w:rFonts w:ascii="Trebuchet MS" w:hAnsi="Trebuchet MS"/>
        </w:rPr>
      </w:pPr>
      <w:r>
        <w:rPr>
          <w:rFonts w:ascii="Trebuchet MS" w:eastAsia="Times New Roman" w:hAnsi="Trebuchet MS"/>
        </w:rPr>
        <w:t>UEFISCDI</w:t>
      </w:r>
      <w:r>
        <w:rPr>
          <w:rFonts w:ascii="Trebuchet MS" w:hAnsi="Trebuchet MS"/>
        </w:rPr>
        <w:t xml:space="preserve"> - Unitatea Executivă pentru Finanțarea Învățământului Superior, a Cercetării, Dezvoltării şi Inovării </w:t>
      </w:r>
    </w:p>
    <w:p w14:paraId="3356CC4C" w14:textId="77777777" w:rsidR="000E6127" w:rsidRDefault="000E6127" w:rsidP="000E6127">
      <w:pPr>
        <w:spacing w:after="120" w:line="276" w:lineRule="auto"/>
        <w:ind w:right="-540"/>
        <w:jc w:val="both"/>
        <w:rPr>
          <w:rFonts w:ascii="Trebuchet MS" w:hAnsi="Trebuchet MS"/>
          <w:lang w:val="ro-RO"/>
        </w:rPr>
      </w:pPr>
    </w:p>
    <w:p w14:paraId="23E84478" w14:textId="77777777" w:rsidR="000E6127" w:rsidRDefault="000E6127" w:rsidP="000E6127">
      <w:pPr>
        <w:spacing w:after="120" w:line="276" w:lineRule="auto"/>
        <w:ind w:right="-540"/>
        <w:jc w:val="both"/>
        <w:rPr>
          <w:rFonts w:ascii="Trebuchet MS" w:hAnsi="Trebuchet MS"/>
          <w:lang w:val="ro-RO"/>
        </w:rPr>
      </w:pPr>
    </w:p>
    <w:p w14:paraId="209786AA" w14:textId="77777777" w:rsidR="000E6127" w:rsidRDefault="000E6127" w:rsidP="000E6127">
      <w:pPr>
        <w:spacing w:after="120" w:line="276" w:lineRule="auto"/>
        <w:ind w:right="-540"/>
        <w:jc w:val="both"/>
        <w:rPr>
          <w:rFonts w:ascii="Trebuchet MS" w:hAnsi="Trebuchet MS"/>
          <w:lang w:val="ro-RO"/>
        </w:rPr>
      </w:pPr>
    </w:p>
    <w:p w14:paraId="7015DDC7" w14:textId="77777777" w:rsidR="000E6127" w:rsidRDefault="000E6127" w:rsidP="000E6127">
      <w:pPr>
        <w:spacing w:after="120" w:line="276" w:lineRule="auto"/>
        <w:ind w:right="-540"/>
        <w:jc w:val="both"/>
        <w:rPr>
          <w:rFonts w:ascii="Trebuchet MS" w:hAnsi="Trebuchet MS"/>
          <w:lang w:val="ro-RO"/>
        </w:rPr>
      </w:pPr>
    </w:p>
    <w:p w14:paraId="11EA1A13" w14:textId="77777777" w:rsidR="000E6127" w:rsidRDefault="000E6127" w:rsidP="000E6127">
      <w:pPr>
        <w:spacing w:after="120" w:line="276" w:lineRule="auto"/>
        <w:ind w:right="-540"/>
        <w:jc w:val="both"/>
        <w:rPr>
          <w:rFonts w:ascii="Trebuchet MS" w:hAnsi="Trebuchet MS"/>
          <w:lang w:val="ro-RO"/>
        </w:rPr>
      </w:pPr>
    </w:p>
    <w:p w14:paraId="5484BFB8" w14:textId="77777777" w:rsidR="000E6127" w:rsidRPr="00ED6D59" w:rsidRDefault="000E6127" w:rsidP="00601D02">
      <w:pPr>
        <w:spacing w:after="0" w:line="276" w:lineRule="auto"/>
        <w:jc w:val="both"/>
        <w:rPr>
          <w:rFonts w:ascii="Trebuchet MS" w:hAnsi="Trebuchet MS"/>
          <w:lang w:val="ro-RO"/>
        </w:rPr>
      </w:pPr>
    </w:p>
    <w:sectPr w:rsidR="000E6127" w:rsidRPr="00ED6D59" w:rsidSect="003A5DAF">
      <w:footerReference w:type="default" r:id="rId22"/>
      <w:headerReference w:type="first" r:id="rId23"/>
      <w:pgSz w:w="12240" w:h="15840"/>
      <w:pgMar w:top="1080" w:right="990" w:bottom="1440" w:left="1440" w:header="432"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64CB3" w16cex:dateUtc="2020-12-17T19:31:00Z"/>
  <w16cex:commentExtensible w16cex:durableId="23864E18" w16cex:dateUtc="2020-12-17T19:37:00Z"/>
  <w16cex:commentExtensible w16cex:durableId="23864E6D" w16cex:dateUtc="2020-12-17T19: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0A3BBC" w16cid:durableId="2368FFF6"/>
  <w16cid:commentId w16cid:paraId="5E3FE90A" w16cid:durableId="23864CB3"/>
  <w16cid:commentId w16cid:paraId="295BF6EB" w16cid:durableId="23690010"/>
  <w16cid:commentId w16cid:paraId="31EB8972" w16cid:durableId="2366AE05"/>
  <w16cid:commentId w16cid:paraId="24E74803" w16cid:durableId="23864E18"/>
  <w16cid:commentId w16cid:paraId="20480556" w16cid:durableId="2366ACB3"/>
  <w16cid:commentId w16cid:paraId="05B44EAE" w16cid:durableId="23864E6D"/>
  <w16cid:commentId w16cid:paraId="63406992" w16cid:durableId="2366E39A"/>
  <w16cid:commentId w16cid:paraId="3067587E" w16cid:durableId="2366E38C"/>
  <w16cid:commentId w16cid:paraId="5CFAD756" w16cid:durableId="2366E34D"/>
  <w16cid:commentId w16cid:paraId="497DFCC3" w16cid:durableId="2366E4AE"/>
  <w16cid:commentId w16cid:paraId="001884B0" w16cid:durableId="2366DE19"/>
  <w16cid:commentId w16cid:paraId="00A2775C" w16cid:durableId="2366E136"/>
  <w16cid:commentId w16cid:paraId="7C24D925" w16cid:durableId="2366E2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70F0F" w14:textId="77777777" w:rsidR="00EC40E3" w:rsidRDefault="00EC40E3" w:rsidP="000A14D7">
      <w:pPr>
        <w:spacing w:after="0" w:line="240" w:lineRule="auto"/>
      </w:pPr>
      <w:r>
        <w:separator/>
      </w:r>
    </w:p>
  </w:endnote>
  <w:endnote w:type="continuationSeparator" w:id="0">
    <w:p w14:paraId="3F19F663" w14:textId="77777777" w:rsidR="00EC40E3" w:rsidRDefault="00EC40E3" w:rsidP="000A1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Microsoft Uighur">
    <w:panose1 w:val="02000000000000000000"/>
    <w:charset w:val="00"/>
    <w:family w:val="auto"/>
    <w:pitch w:val="variable"/>
    <w:sig w:usb0="80002023" w:usb1="80000002" w:usb2="00000008" w:usb3="00000000" w:csb0="0000004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Raleway">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TrebuchetMS">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941576"/>
      <w:docPartObj>
        <w:docPartGallery w:val="Page Numbers (Bottom of Page)"/>
        <w:docPartUnique/>
      </w:docPartObj>
    </w:sdtPr>
    <w:sdtEndPr>
      <w:rPr>
        <w:noProof/>
      </w:rPr>
    </w:sdtEndPr>
    <w:sdtContent>
      <w:p w14:paraId="0ED1A0CF" w14:textId="77777777" w:rsidR="00C7114C" w:rsidRDefault="00C7114C" w:rsidP="00F54B83">
        <w:pPr>
          <w:pStyle w:val="Footer"/>
          <w:jc w:val="center"/>
        </w:pPr>
        <w:r>
          <w:rPr>
            <w:noProof/>
          </w:rPr>
          <w:fldChar w:fldCharType="begin"/>
        </w:r>
        <w:r>
          <w:rPr>
            <w:noProof/>
          </w:rPr>
          <w:instrText xml:space="preserve"> PAGE   \* MERGEFORMAT </w:instrText>
        </w:r>
        <w:r>
          <w:rPr>
            <w:noProof/>
          </w:rPr>
          <w:fldChar w:fldCharType="separate"/>
        </w:r>
        <w:r w:rsidR="008C343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68EB0" w14:textId="77777777" w:rsidR="00EC40E3" w:rsidRDefault="00EC40E3" w:rsidP="000A14D7">
      <w:pPr>
        <w:spacing w:after="0" w:line="240" w:lineRule="auto"/>
      </w:pPr>
      <w:r>
        <w:separator/>
      </w:r>
    </w:p>
  </w:footnote>
  <w:footnote w:type="continuationSeparator" w:id="0">
    <w:p w14:paraId="14F3C8B1" w14:textId="77777777" w:rsidR="00EC40E3" w:rsidRDefault="00EC40E3" w:rsidP="000A14D7">
      <w:pPr>
        <w:spacing w:after="0" w:line="240" w:lineRule="auto"/>
      </w:pPr>
      <w:r>
        <w:continuationSeparator/>
      </w:r>
    </w:p>
  </w:footnote>
  <w:footnote w:id="1">
    <w:p w14:paraId="5597C0F7" w14:textId="32BBE454" w:rsidR="00C7114C" w:rsidRDefault="00C7114C">
      <w:pPr>
        <w:pStyle w:val="FootnoteText"/>
      </w:pPr>
      <w:r>
        <w:rPr>
          <w:rStyle w:val="FootnoteReference"/>
        </w:rPr>
        <w:footnoteRef/>
      </w:r>
      <w:r>
        <w:t xml:space="preserve"> </w:t>
      </w:r>
      <w:r w:rsidRPr="00B14239">
        <w:t>https://eur-lex.europa.eu/legal-content/RO/TXT/HTML/?uri=CELEX:52019DC0640&amp;from=RO</w:t>
      </w:r>
    </w:p>
  </w:footnote>
  <w:footnote w:id="2">
    <w:p w14:paraId="092FD5EC" w14:textId="451F9627" w:rsidR="00C7114C" w:rsidRPr="008A2410" w:rsidRDefault="00C7114C" w:rsidP="00875192">
      <w:pPr>
        <w:autoSpaceDE w:val="0"/>
        <w:autoSpaceDN w:val="0"/>
        <w:adjustRightInd w:val="0"/>
        <w:spacing w:after="0" w:line="240" w:lineRule="auto"/>
        <w:jc w:val="both"/>
        <w:rPr>
          <w:rFonts w:ascii="Trebuchet MS" w:hAnsi="Trebuchet MS" w:cs="Times New Roman"/>
          <w:sz w:val="18"/>
          <w:szCs w:val="18"/>
          <w:lang w:val="en-GB"/>
        </w:rPr>
      </w:pPr>
      <w:r>
        <w:rPr>
          <w:rStyle w:val="FootnoteReference"/>
        </w:rPr>
        <w:footnoteRef/>
      </w:r>
      <w:r>
        <w:t xml:space="preserve"> </w:t>
      </w:r>
      <w:r w:rsidRPr="008A2410">
        <w:rPr>
          <w:rFonts w:ascii="Trebuchet MS" w:hAnsi="Trebuchet MS"/>
          <w:sz w:val="18"/>
          <w:szCs w:val="18"/>
        </w:rPr>
        <w:t xml:space="preserve">Tânărul NEET este definit în Legea nr. 76/2002 privind sistemului asigurărilor pentru șomaj și stimularea ocupării forței de muncă, cu modificările și completările ulterioare, ca fiind </w:t>
      </w:r>
      <w:r w:rsidRPr="008A2410">
        <w:rPr>
          <w:rFonts w:ascii="Trebuchet MS" w:hAnsi="Trebuchet MS" w:cs="Times New Roman"/>
          <w:iCs/>
          <w:sz w:val="18"/>
          <w:szCs w:val="18"/>
          <w:lang w:val="en-GB"/>
        </w:rPr>
        <w:t>persoana cu vârsta cuprinsă între 16 ani şi până la împlinirea vârstei de 25 de ani, care nu are loc de muncă, nu urmează o formă de învăţământ şi nu participă la activităţi de formare profesională.</w:t>
      </w:r>
    </w:p>
    <w:p w14:paraId="76ACDB9D" w14:textId="27ECC800" w:rsidR="00C7114C" w:rsidRPr="008A2410" w:rsidRDefault="00C7114C">
      <w:pPr>
        <w:pStyle w:val="FootnoteText"/>
        <w:rPr>
          <w:rFonts w:ascii="Trebuchet MS" w:hAnsi="Trebuchet MS"/>
          <w:sz w:val="18"/>
          <w:szCs w:val="18"/>
        </w:rPr>
      </w:pPr>
    </w:p>
  </w:footnote>
  <w:footnote w:id="3">
    <w:p w14:paraId="40536642" w14:textId="5FA14C48" w:rsidR="00C7114C" w:rsidRPr="00B53C07" w:rsidRDefault="00C7114C">
      <w:pPr>
        <w:pStyle w:val="FootnoteText"/>
        <w:rPr>
          <w:lang w:val="en-US"/>
        </w:rPr>
      </w:pPr>
      <w:r>
        <w:rPr>
          <w:rStyle w:val="FootnoteReference"/>
        </w:rPr>
        <w:footnoteRef/>
      </w:r>
      <w:r>
        <w:t xml:space="preserve"> </w:t>
      </w:r>
      <w:r w:rsidRPr="009F6D59">
        <w:t>https://eur-lex.europa.eu/legal-content/RO/TXT/PDF/?uri=CELEX:32013H0426(01)&amp;from=EN</w:t>
      </w:r>
    </w:p>
  </w:footnote>
  <w:footnote w:id="4">
    <w:p w14:paraId="008022E6" w14:textId="7DD609F6" w:rsidR="00C7114C" w:rsidRPr="00B53C07" w:rsidRDefault="00C7114C">
      <w:pPr>
        <w:pStyle w:val="FootnoteText"/>
        <w:rPr>
          <w:lang w:val="en-US"/>
        </w:rPr>
      </w:pPr>
      <w:r>
        <w:rPr>
          <w:rStyle w:val="FootnoteReference"/>
        </w:rPr>
        <w:footnoteRef/>
      </w:r>
      <w:r>
        <w:t xml:space="preserve"> </w:t>
      </w:r>
      <w:r w:rsidRPr="009F6D59">
        <w:t>https://eur-lex.europa.eu/legal-content/RO/TXT/PDF/?uri=CELEX:32020R0672&amp;from=RO</w:t>
      </w:r>
    </w:p>
  </w:footnote>
  <w:footnote w:id="5">
    <w:p w14:paraId="6FC6F8E7" w14:textId="4B56C099" w:rsidR="00C7114C" w:rsidRPr="008A2410" w:rsidRDefault="00C7114C" w:rsidP="008A2410">
      <w:pPr>
        <w:pStyle w:val="FootnoteText"/>
        <w:jc w:val="both"/>
        <w:rPr>
          <w:rFonts w:ascii="Trebuchet MS" w:hAnsi="Trebuchet MS"/>
          <w:sz w:val="18"/>
          <w:szCs w:val="18"/>
          <w:lang w:val="en-GB"/>
        </w:rPr>
      </w:pPr>
      <w:r w:rsidRPr="008A2410">
        <w:rPr>
          <w:rStyle w:val="FootnoteReference"/>
          <w:rFonts w:ascii="Trebuchet MS" w:hAnsi="Trebuchet MS"/>
          <w:sz w:val="18"/>
          <w:szCs w:val="18"/>
        </w:rPr>
        <w:footnoteRef/>
      </w:r>
      <w:r w:rsidRPr="008A2410">
        <w:rPr>
          <w:rFonts w:ascii="Trebuchet MS" w:hAnsi="Trebuchet MS"/>
          <w:sz w:val="18"/>
          <w:szCs w:val="18"/>
        </w:rPr>
        <w:t xml:space="preserve"> Guvernul României a adoptat  în ședința din data de 7 august 2020 </w:t>
      </w:r>
      <w:r w:rsidRPr="0021579C">
        <w:rPr>
          <w:rFonts w:ascii="Trebuchet MS" w:hAnsi="Trebuchet MS"/>
          <w:color w:val="3C3C3C"/>
          <w:sz w:val="18"/>
          <w:szCs w:val="18"/>
        </w:rPr>
        <w:t xml:space="preserve">Memorandumul cu tema: </w:t>
      </w:r>
      <w:r>
        <w:rPr>
          <w:rStyle w:val="Emphasis"/>
          <w:rFonts w:ascii="Trebuchet MS" w:hAnsi="Trebuchet MS"/>
          <w:color w:val="3C3C3C"/>
          <w:sz w:val="18"/>
          <w:szCs w:val="18"/>
        </w:rPr>
        <w:t>U</w:t>
      </w:r>
      <w:r w:rsidRPr="0021579C">
        <w:rPr>
          <w:rStyle w:val="Emphasis"/>
          <w:rFonts w:ascii="Trebuchet MS" w:hAnsi="Trebuchet MS"/>
          <w:color w:val="3C3C3C"/>
          <w:sz w:val="18"/>
          <w:szCs w:val="18"/>
        </w:rPr>
        <w:t>n acord de principiu privind contractarea de împrumuri de la Uniunea Europeană în cadrul instrumentului european de sprijin temporar</w:t>
      </w:r>
      <w:r w:rsidRPr="00A322A9">
        <w:rPr>
          <w:rStyle w:val="Emphasis"/>
          <w:rFonts w:ascii="Trebuchet MS" w:hAnsi="Trebuchet MS"/>
          <w:color w:val="3C3C3C"/>
          <w:sz w:val="18"/>
          <w:szCs w:val="18"/>
        </w:rPr>
        <w:t xml:space="preserve"> pentru atenuarea riscurilor de șomaj într-o situație de urgență (SURE), ca urmare a apariției epidemiei de COVID-19.</w:t>
      </w:r>
    </w:p>
  </w:footnote>
  <w:footnote w:id="6">
    <w:p w14:paraId="71205D52" w14:textId="035F4EDC" w:rsidR="00C7114C" w:rsidRDefault="00C7114C">
      <w:pPr>
        <w:pStyle w:val="FootnoteText"/>
      </w:pPr>
      <w:r>
        <w:rPr>
          <w:rStyle w:val="FootnoteReference"/>
        </w:rPr>
        <w:footnoteRef/>
      </w:r>
      <w:r>
        <w:t xml:space="preserve"> </w:t>
      </w:r>
      <w:r w:rsidRPr="00E31D07">
        <w:t>https://eur-lex.europa.eu/legal-content/RO/TXT/PDF/?uri=CELEX:32020H1104(01)&amp;from=RO</w:t>
      </w:r>
    </w:p>
  </w:footnote>
  <w:footnote w:id="7">
    <w:p w14:paraId="56EAB416" w14:textId="156E717F" w:rsidR="00C7114C" w:rsidRPr="008A2410" w:rsidRDefault="00C7114C" w:rsidP="0021579C">
      <w:pPr>
        <w:pStyle w:val="FootnoteText"/>
        <w:jc w:val="both"/>
        <w:rPr>
          <w:rFonts w:ascii="Trebuchet MS" w:hAnsi="Trebuchet MS"/>
          <w:sz w:val="18"/>
          <w:szCs w:val="18"/>
        </w:rPr>
      </w:pPr>
      <w:r w:rsidRPr="008A2410">
        <w:rPr>
          <w:rStyle w:val="FootnoteReference"/>
          <w:rFonts w:ascii="Trebuchet MS" w:hAnsi="Trebuchet MS"/>
          <w:sz w:val="18"/>
          <w:szCs w:val="18"/>
        </w:rPr>
        <w:footnoteRef/>
      </w:r>
      <w:r w:rsidRPr="008A2410">
        <w:rPr>
          <w:rFonts w:ascii="Trebuchet MS" w:hAnsi="Trebuchet MS"/>
          <w:sz w:val="18"/>
          <w:szCs w:val="18"/>
        </w:rPr>
        <w:t xml:space="preserve"> </w:t>
      </w:r>
      <w:r w:rsidRPr="008A2410">
        <w:rPr>
          <w:rFonts w:ascii="Trebuchet MS" w:hAnsi="Trebuchet MS" w:cs="Arial"/>
          <w:color w:val="404040"/>
          <w:sz w:val="18"/>
          <w:szCs w:val="18"/>
        </w:rPr>
        <w:t>Instrumentul financiar temporar conceput pentru a stimula redresarea Uniunii Europene după criza provocată de COVID-19, care alături de bugetul pe termen lung al Uniunii Europene va forma cel mai mare pachet de stimulente finanțat din bugetul UE,având un total de 1 800 de miliarde EUR.</w:t>
      </w:r>
    </w:p>
  </w:footnote>
  <w:footnote w:id="8">
    <w:p w14:paraId="21D6B076" w14:textId="77777777" w:rsidR="00C7114C" w:rsidRPr="00710391" w:rsidRDefault="00C7114C" w:rsidP="00F53503">
      <w:pPr>
        <w:pStyle w:val="FootnoteText"/>
        <w:jc w:val="both"/>
        <w:rPr>
          <w:rFonts w:ascii="Trebuchet MS" w:hAnsi="Trebuchet MS"/>
          <w:sz w:val="18"/>
          <w:szCs w:val="18"/>
        </w:rPr>
      </w:pPr>
      <w:r w:rsidRPr="00710391">
        <w:rPr>
          <w:rStyle w:val="FootnoteReference"/>
          <w:rFonts w:ascii="Trebuchet MS" w:hAnsi="Trebuchet MS"/>
          <w:sz w:val="18"/>
          <w:szCs w:val="18"/>
        </w:rPr>
        <w:footnoteRef/>
      </w:r>
      <w:r w:rsidRPr="00710391">
        <w:rPr>
          <w:rFonts w:ascii="Trebuchet MS" w:hAnsi="Trebuchet MS"/>
          <w:sz w:val="18"/>
          <w:szCs w:val="18"/>
        </w:rPr>
        <w:t xml:space="preserve"> Acest calendar este orientativ și nu într-o formă finală, fiind transmis statelor membre de către Secretariatul Comitetului privind Ocuparea Forței de Muncă (EMCO) și reprezentând structura noului Semestru European pentru anul 2021 așa cum a rezultat din discuțiile la nivel UE până la acest moment.</w:t>
      </w:r>
    </w:p>
  </w:footnote>
  <w:footnote w:id="9">
    <w:p w14:paraId="3995C45F" w14:textId="567A5640" w:rsidR="00C7114C" w:rsidRPr="00710391" w:rsidRDefault="00C7114C" w:rsidP="008A2410">
      <w:pPr>
        <w:pStyle w:val="FootnoteText"/>
        <w:jc w:val="both"/>
        <w:rPr>
          <w:rFonts w:ascii="Trebuchet MS" w:hAnsi="Trebuchet MS"/>
          <w:sz w:val="18"/>
          <w:szCs w:val="18"/>
          <w:lang w:val="en-GB"/>
        </w:rPr>
      </w:pPr>
      <w:r w:rsidRPr="00710391">
        <w:rPr>
          <w:rStyle w:val="FootnoteReference"/>
          <w:rFonts w:ascii="Trebuchet MS" w:hAnsi="Trebuchet MS"/>
          <w:sz w:val="18"/>
          <w:szCs w:val="18"/>
        </w:rPr>
        <w:footnoteRef/>
      </w:r>
      <w:r w:rsidRPr="00710391">
        <w:rPr>
          <w:rFonts w:ascii="Trebuchet MS" w:hAnsi="Trebuchet MS"/>
          <w:sz w:val="18"/>
          <w:szCs w:val="18"/>
        </w:rPr>
        <w:t xml:space="preserve"> COMUNICAREA COMISIEI CĂTRE PARLAMENTUL EUROPEAN, CONSILIU, COMITETUL ECONOMIC ȘI SOCIAL EUROPEAN ȘI COMITETUL REGIUNILOR O NOUĂ AGENDĂ PENTRU COMPETENȚE ÎN EUROPA Să lucrăm împreună pentru consolidarea capitalului uman, a capacității de inserție profesională și a competitivității  - COM(2016) 381 final</w:t>
      </w:r>
    </w:p>
  </w:footnote>
  <w:footnote w:id="10">
    <w:p w14:paraId="36F07628" w14:textId="77777777" w:rsidR="00C7114C" w:rsidRPr="00710391" w:rsidRDefault="00C7114C" w:rsidP="0066298C">
      <w:pPr>
        <w:pStyle w:val="FootnoteText"/>
        <w:jc w:val="both"/>
        <w:rPr>
          <w:rFonts w:ascii="Trebuchet MS" w:hAnsi="Trebuchet MS"/>
          <w:sz w:val="18"/>
          <w:szCs w:val="18"/>
        </w:rPr>
      </w:pPr>
      <w:r w:rsidRPr="00710391">
        <w:rPr>
          <w:rStyle w:val="FootnoteReference"/>
          <w:rFonts w:ascii="Trebuchet MS" w:hAnsi="Trebuchet MS"/>
          <w:sz w:val="18"/>
          <w:szCs w:val="18"/>
        </w:rPr>
        <w:footnoteRef/>
      </w:r>
      <w:r w:rsidRPr="00710391">
        <w:rPr>
          <w:rFonts w:ascii="Trebuchet MS" w:hAnsi="Trebuchet MS"/>
          <w:sz w:val="18"/>
          <w:szCs w:val="18"/>
        </w:rPr>
        <w:t xml:space="preserve"> (COMUNICAREA COMISIEI CĂTRE PARLAMENTUL EUROPEAN, CONSILIU, COMITETUL ECONOMIC ȘI SOCIAL EUROPEAN ȘI COMITETUL REGIUNILOR European Skills Agenda for sustainable competitiveness, social fairness and resilience COM(2020) 274 final  </w:t>
      </w:r>
    </w:p>
  </w:footnote>
  <w:footnote w:id="11">
    <w:p w14:paraId="443C62FA" w14:textId="77777777" w:rsidR="00C7114C" w:rsidRPr="00710391" w:rsidRDefault="00C7114C" w:rsidP="008A2410">
      <w:pPr>
        <w:pStyle w:val="FootnoteText"/>
        <w:jc w:val="both"/>
        <w:rPr>
          <w:rFonts w:ascii="Trebuchet MS" w:hAnsi="Trebuchet MS"/>
          <w:sz w:val="18"/>
          <w:szCs w:val="18"/>
        </w:rPr>
      </w:pPr>
      <w:r w:rsidRPr="00710391">
        <w:rPr>
          <w:rStyle w:val="FootnoteReference"/>
          <w:rFonts w:ascii="Trebuchet MS" w:hAnsi="Trebuchet MS"/>
          <w:sz w:val="18"/>
          <w:szCs w:val="18"/>
        </w:rPr>
        <w:footnoteRef/>
      </w:r>
      <w:r w:rsidRPr="00710391">
        <w:rPr>
          <w:rFonts w:ascii="Trebuchet MS" w:hAnsi="Trebuchet MS"/>
          <w:sz w:val="18"/>
          <w:szCs w:val="18"/>
        </w:rPr>
        <w:t>Comunicare a Comisiei către Parlamentul European, Consiliu, Comitetul Economic Și Social European și Comitetul Regiunilor: Consolidarea identității europene prin educație și cultură. Contribuția Comisiei Europene la reuniunea liderilor din 17 noiembrie de la Göteborg (COM/2017/0673 final)</w:t>
      </w:r>
    </w:p>
  </w:footnote>
  <w:footnote w:id="12">
    <w:p w14:paraId="0205EEA7" w14:textId="3C390014" w:rsidR="00C7114C" w:rsidRDefault="00C7114C">
      <w:pPr>
        <w:pStyle w:val="FootnoteText"/>
      </w:pPr>
      <w:r>
        <w:rPr>
          <w:rStyle w:val="FootnoteReference"/>
        </w:rPr>
        <w:footnoteRef/>
      </w:r>
      <w:r>
        <w:t xml:space="preserve"> </w:t>
      </w:r>
      <w:r w:rsidRPr="002A13AB">
        <w:t>https://eur-lex.europa.eu/legal-content/RO/TXT/PDF/?uri=CELEX:32019H0605(02)&amp;from=EN</w:t>
      </w:r>
    </w:p>
  </w:footnote>
  <w:footnote w:id="13">
    <w:p w14:paraId="224E5F57" w14:textId="29ECDBBF" w:rsidR="00C7114C" w:rsidRDefault="00C7114C">
      <w:pPr>
        <w:pStyle w:val="FootnoteText"/>
      </w:pPr>
      <w:r>
        <w:rPr>
          <w:rStyle w:val="FootnoteReference"/>
        </w:rPr>
        <w:footnoteRef/>
      </w:r>
      <w:r>
        <w:t xml:space="preserve"> </w:t>
      </w:r>
      <w:r w:rsidRPr="00E01B0A">
        <w:t>https://eur-lex.europa.eu/legal-content/RO/TXT/PDF/?uri=CELEX:52017DC0247&amp;from=RO</w:t>
      </w:r>
    </w:p>
  </w:footnote>
  <w:footnote w:id="14">
    <w:p w14:paraId="1E896BC8" w14:textId="4A8F9EC1" w:rsidR="00C7114C" w:rsidRPr="00710391" w:rsidRDefault="00C7114C">
      <w:pPr>
        <w:pStyle w:val="FootnoteText"/>
        <w:rPr>
          <w:rFonts w:ascii="Trebuchet MS" w:hAnsi="Trebuchet MS"/>
          <w:sz w:val="18"/>
          <w:szCs w:val="18"/>
        </w:rPr>
      </w:pPr>
      <w:r w:rsidRPr="00710391">
        <w:rPr>
          <w:rStyle w:val="FootnoteReference"/>
          <w:rFonts w:ascii="Trebuchet MS" w:hAnsi="Trebuchet MS"/>
          <w:sz w:val="18"/>
          <w:szCs w:val="18"/>
        </w:rPr>
        <w:footnoteRef/>
      </w:r>
      <w:r w:rsidRPr="00710391">
        <w:rPr>
          <w:rFonts w:ascii="Trebuchet MS" w:hAnsi="Trebuchet MS"/>
          <w:sz w:val="18"/>
          <w:szCs w:val="18"/>
        </w:rPr>
        <w:t xml:space="preserve"> </w:t>
      </w:r>
      <w:r w:rsidRPr="00710391">
        <w:rPr>
          <w:rFonts w:ascii="Trebuchet MS" w:hAnsi="Trebuchet MS" w:cs="Arial"/>
          <w:color w:val="0A0707"/>
          <w:spacing w:val="8"/>
          <w:sz w:val="18"/>
          <w:szCs w:val="18"/>
        </w:rPr>
        <w:t>Clasificarea Internațională Standard a Educației</w:t>
      </w:r>
    </w:p>
  </w:footnote>
  <w:footnote w:id="15">
    <w:p w14:paraId="5BADEEEE" w14:textId="77777777" w:rsidR="00C7114C" w:rsidRPr="00710391" w:rsidRDefault="00C7114C" w:rsidP="00933A17">
      <w:pPr>
        <w:pStyle w:val="FootnoteText"/>
        <w:rPr>
          <w:rFonts w:ascii="Trebuchet MS" w:hAnsi="Trebuchet MS"/>
          <w:sz w:val="18"/>
          <w:szCs w:val="18"/>
        </w:rPr>
      </w:pPr>
      <w:r w:rsidRPr="00710391">
        <w:rPr>
          <w:rStyle w:val="FootnoteReference"/>
          <w:rFonts w:ascii="Trebuchet MS" w:hAnsi="Trebuchet MS"/>
          <w:sz w:val="18"/>
          <w:szCs w:val="18"/>
        </w:rPr>
        <w:footnoteRef/>
      </w:r>
      <w:r w:rsidRPr="00710391">
        <w:rPr>
          <w:rFonts w:ascii="Trebuchet MS" w:hAnsi="Trebuchet MS"/>
          <w:sz w:val="18"/>
          <w:szCs w:val="18"/>
        </w:rPr>
        <w:t xml:space="preserve"> Conform metodologiei Organizației Internaționale a Muncii</w:t>
      </w:r>
    </w:p>
  </w:footnote>
  <w:footnote w:id="16">
    <w:p w14:paraId="3AB3FFB2" w14:textId="77777777" w:rsidR="00C7114C" w:rsidRPr="00710391" w:rsidRDefault="00C7114C" w:rsidP="00933A17">
      <w:pPr>
        <w:pStyle w:val="FootnoteText"/>
        <w:rPr>
          <w:rFonts w:ascii="Trebuchet MS" w:hAnsi="Trebuchet MS"/>
          <w:sz w:val="18"/>
          <w:szCs w:val="18"/>
        </w:rPr>
      </w:pPr>
      <w:r w:rsidRPr="00710391">
        <w:rPr>
          <w:rStyle w:val="FootnoteReference"/>
          <w:rFonts w:ascii="Trebuchet MS" w:hAnsi="Trebuchet MS"/>
          <w:sz w:val="18"/>
          <w:szCs w:val="18"/>
        </w:rPr>
        <w:footnoteRef/>
      </w:r>
      <w:r w:rsidRPr="00710391">
        <w:rPr>
          <w:rFonts w:ascii="Trebuchet MS" w:hAnsi="Trebuchet MS"/>
          <w:sz w:val="18"/>
          <w:szCs w:val="18"/>
        </w:rPr>
        <w:t xml:space="preserve"> Nomenclatorul Activităților din Comunitatea Europeană</w:t>
      </w:r>
    </w:p>
  </w:footnote>
  <w:footnote w:id="17">
    <w:p w14:paraId="41680731" w14:textId="231D14EF" w:rsidR="00C7114C" w:rsidRPr="00C6472D" w:rsidRDefault="00C7114C" w:rsidP="008A2410">
      <w:pPr>
        <w:spacing w:line="240" w:lineRule="auto"/>
        <w:jc w:val="both"/>
        <w:rPr>
          <w:rFonts w:ascii="Trebuchet MS" w:hAnsi="Trebuchet MS"/>
          <w:sz w:val="18"/>
          <w:szCs w:val="18"/>
          <w:lang w:val="en-GB"/>
        </w:rPr>
      </w:pPr>
      <w:r w:rsidRPr="00C6472D">
        <w:rPr>
          <w:rStyle w:val="FootnoteReference"/>
          <w:rFonts w:ascii="Trebuchet MS" w:hAnsi="Trebuchet MS"/>
          <w:sz w:val="18"/>
          <w:szCs w:val="18"/>
        </w:rPr>
        <w:footnoteRef/>
      </w:r>
      <w:r w:rsidRPr="00C6472D">
        <w:rPr>
          <w:rFonts w:ascii="Trebuchet MS" w:hAnsi="Trebuchet MS"/>
          <w:sz w:val="18"/>
          <w:szCs w:val="18"/>
        </w:rPr>
        <w:t xml:space="preserve"> </w:t>
      </w:r>
      <w:r w:rsidRPr="00C6472D">
        <w:rPr>
          <w:rFonts w:ascii="Trebuchet MS" w:hAnsi="Trebuchet MS"/>
          <w:sz w:val="18"/>
          <w:szCs w:val="18"/>
          <w:lang w:val="ro-RO"/>
        </w:rPr>
        <w:t xml:space="preserve">Program de finanțare a start-up-urilor, care încurajează antreprenoriatul și care se derulează prin </w:t>
      </w:r>
      <w:r w:rsidRPr="00C6472D">
        <w:rPr>
          <w:rFonts w:ascii="Trebuchet MS" w:hAnsi="Trebuchet MS" w:cs="Arial"/>
          <w:color w:val="313131"/>
          <w:sz w:val="18"/>
          <w:szCs w:val="18"/>
        </w:rPr>
        <w:t xml:space="preserve">Fondul Social European Plus (FSE+), aferent </w:t>
      </w:r>
      <w:r w:rsidRPr="00C6472D">
        <w:rPr>
          <w:rStyle w:val="Strong"/>
          <w:rFonts w:ascii="Trebuchet MS" w:hAnsi="Trebuchet MS" w:cs="Arial"/>
          <w:color w:val="313131"/>
          <w:sz w:val="18"/>
          <w:szCs w:val="18"/>
        </w:rPr>
        <w:t xml:space="preserve">Obiectivului de Politică 4: O Europă mai socială al </w:t>
      </w:r>
      <w:r w:rsidRPr="00C6472D">
        <w:rPr>
          <w:rFonts w:ascii="Trebuchet MS" w:hAnsi="Trebuchet MS" w:cs="Arial"/>
          <w:color w:val="313131"/>
          <w:sz w:val="18"/>
          <w:szCs w:val="18"/>
        </w:rPr>
        <w:t>Politicii de coeziune 2021-2027</w:t>
      </w:r>
    </w:p>
  </w:footnote>
  <w:footnote w:id="18">
    <w:p w14:paraId="6075FDC3" w14:textId="77777777" w:rsidR="00C7114C" w:rsidRPr="00C6472D" w:rsidRDefault="00C7114C" w:rsidP="00FB154A">
      <w:pPr>
        <w:spacing w:line="240" w:lineRule="auto"/>
        <w:jc w:val="both"/>
        <w:rPr>
          <w:rFonts w:ascii="Trebuchet MS" w:hAnsi="Trebuchet MS"/>
          <w:sz w:val="18"/>
          <w:szCs w:val="18"/>
          <w:lang w:val="en-GB"/>
        </w:rPr>
      </w:pPr>
      <w:r w:rsidRPr="00C6472D">
        <w:rPr>
          <w:rStyle w:val="FootnoteReference"/>
          <w:rFonts w:ascii="Trebuchet MS" w:hAnsi="Trebuchet MS"/>
          <w:sz w:val="18"/>
          <w:szCs w:val="18"/>
        </w:rPr>
        <w:footnoteRef/>
      </w:r>
      <w:r w:rsidRPr="00C6472D">
        <w:rPr>
          <w:rFonts w:ascii="Trebuchet MS" w:hAnsi="Trebuchet MS"/>
          <w:sz w:val="18"/>
          <w:szCs w:val="18"/>
        </w:rPr>
        <w:t xml:space="preserve"> </w:t>
      </w:r>
      <w:r w:rsidRPr="00C6472D">
        <w:rPr>
          <w:rFonts w:ascii="Trebuchet MS" w:hAnsi="Trebuchet MS"/>
          <w:sz w:val="18"/>
          <w:szCs w:val="18"/>
          <w:lang w:val="en-GB"/>
        </w:rPr>
        <w:t xml:space="preserve">Program de </w:t>
      </w:r>
      <w:r w:rsidRPr="00C6472D">
        <w:rPr>
          <w:rFonts w:ascii="Trebuchet MS" w:hAnsi="Trebuchet MS"/>
          <w:sz w:val="18"/>
          <w:szCs w:val="18"/>
          <w:lang w:val="ro-RO"/>
        </w:rPr>
        <w:t>finanțare a start-up-urilor</w:t>
      </w:r>
      <w:r w:rsidRPr="00C6472D">
        <w:rPr>
          <w:rFonts w:ascii="Trebuchet MS" w:hAnsi="Trebuchet MS"/>
          <w:sz w:val="18"/>
          <w:szCs w:val="18"/>
        </w:rPr>
        <w:t xml:space="preserve"> </w:t>
      </w:r>
      <w:r w:rsidRPr="00C6472D">
        <w:rPr>
          <w:rFonts w:ascii="Trebuchet MS" w:hAnsi="Trebuchet MS"/>
          <w:sz w:val="18"/>
          <w:szCs w:val="18"/>
          <w:lang w:val="ro-RO"/>
        </w:rPr>
        <w:t xml:space="preserve">care încurajează antreprenoriatul în rândul românilor din diaspora care vor să deschidă o afacere în ţară și care s-a derulat prin </w:t>
      </w:r>
      <w:r w:rsidRPr="00C6472D">
        <w:rPr>
          <w:rFonts w:ascii="Trebuchet MS" w:hAnsi="Trebuchet MS" w:cs="Arial"/>
          <w:color w:val="313131"/>
          <w:sz w:val="18"/>
          <w:szCs w:val="18"/>
        </w:rPr>
        <w:t>Fondul Social European (FSE), Programul Operațional Capital Uman 2014-2020 –Axa Prioritară 3 Locuri de muncă pentru toți</w:t>
      </w:r>
    </w:p>
  </w:footnote>
  <w:footnote w:id="19">
    <w:p w14:paraId="308E5D74" w14:textId="0C93E041" w:rsidR="00C7114C" w:rsidRPr="00C6472D" w:rsidRDefault="00C7114C" w:rsidP="008A2410">
      <w:pPr>
        <w:pStyle w:val="CommentText"/>
        <w:spacing w:line="240" w:lineRule="auto"/>
        <w:rPr>
          <w:rFonts w:ascii="Trebuchet MS" w:hAnsi="Trebuchet MS"/>
          <w:sz w:val="18"/>
          <w:szCs w:val="18"/>
        </w:rPr>
      </w:pPr>
      <w:r w:rsidRPr="00C6472D">
        <w:rPr>
          <w:rStyle w:val="FootnoteReference"/>
          <w:rFonts w:ascii="Trebuchet MS" w:hAnsi="Trebuchet MS"/>
          <w:sz w:val="18"/>
          <w:szCs w:val="18"/>
        </w:rPr>
        <w:footnoteRef/>
      </w:r>
      <w:r w:rsidRPr="00C6472D">
        <w:rPr>
          <w:rFonts w:ascii="Trebuchet MS" w:hAnsi="Trebuchet MS"/>
          <w:sz w:val="18"/>
          <w:szCs w:val="18"/>
        </w:rPr>
        <w:t xml:space="preserve">  Finanţare nerambursabilă acordată, de către un organism finanţator, unei organizaţii care solicită aceasta, pentru desfăşurarea unor activităţi care, de obicei, sunt descrise în cererea de solicitare (numită şi de aplicare) a respectivei finanţări.  </w:t>
      </w:r>
    </w:p>
    <w:p w14:paraId="336AFB74" w14:textId="0CF9A201" w:rsidR="00C7114C" w:rsidRDefault="00C7114C">
      <w:pPr>
        <w:pStyle w:val="FootnoteText"/>
      </w:pPr>
    </w:p>
  </w:footnote>
  <w:footnote w:id="20">
    <w:p w14:paraId="74A813AA" w14:textId="73F70D69" w:rsidR="00C7114C" w:rsidRPr="00C6472D" w:rsidRDefault="00C7114C" w:rsidP="008A2410">
      <w:pPr>
        <w:pStyle w:val="FootnoteText"/>
        <w:jc w:val="both"/>
        <w:rPr>
          <w:rFonts w:ascii="Trebuchet MS" w:hAnsi="Trebuchet MS"/>
          <w:sz w:val="18"/>
          <w:szCs w:val="18"/>
        </w:rPr>
      </w:pPr>
      <w:r w:rsidRPr="00C6472D">
        <w:rPr>
          <w:rStyle w:val="FootnoteReference"/>
          <w:rFonts w:ascii="Trebuchet MS" w:hAnsi="Trebuchet MS"/>
          <w:sz w:val="18"/>
          <w:szCs w:val="18"/>
        </w:rPr>
        <w:footnoteRef/>
      </w:r>
      <w:r w:rsidRPr="00C6472D">
        <w:rPr>
          <w:rFonts w:ascii="Trebuchet MS" w:hAnsi="Trebuchet MS"/>
          <w:sz w:val="18"/>
          <w:szCs w:val="18"/>
        </w:rPr>
        <w:t xml:space="preserve"> </w:t>
      </w:r>
      <w:r w:rsidRPr="00C6472D">
        <w:rPr>
          <w:rFonts w:ascii="Trebuchet MS" w:hAnsi="Trebuchet MS" w:cstheme="minorHAnsi"/>
          <w:sz w:val="18"/>
          <w:szCs w:val="18"/>
        </w:rPr>
        <w:t>Abordare modernă în dezvoltarea performanțelor personale și de afaceri, caracterizată prin aceea că, spre deosebire de training, mentorat și consultanță , rolul activ revine beneficiarului/ performerului însuși, care deține informațiile, experiența etc., fiind stimulat să și le conștientizeze, utilizeze și îmbunătățească.</w:t>
      </w:r>
    </w:p>
  </w:footnote>
  <w:footnote w:id="21">
    <w:p w14:paraId="37961A6B" w14:textId="5AE6DAD6" w:rsidR="00C7114C" w:rsidRPr="00C6472D" w:rsidRDefault="00C7114C" w:rsidP="008A2410">
      <w:pPr>
        <w:spacing w:after="0" w:line="240" w:lineRule="auto"/>
        <w:jc w:val="both"/>
        <w:rPr>
          <w:rFonts w:ascii="Trebuchet MS" w:hAnsi="Trebuchet MS"/>
          <w:sz w:val="18"/>
          <w:szCs w:val="18"/>
        </w:rPr>
      </w:pPr>
      <w:r w:rsidRPr="00C6472D">
        <w:rPr>
          <w:rStyle w:val="FootnoteReference"/>
          <w:rFonts w:ascii="Trebuchet MS" w:hAnsi="Trebuchet MS"/>
          <w:sz w:val="18"/>
          <w:szCs w:val="18"/>
        </w:rPr>
        <w:footnoteRef/>
      </w:r>
      <w:r w:rsidRPr="00C6472D">
        <w:rPr>
          <w:rFonts w:ascii="Trebuchet MS" w:hAnsi="Trebuchet MS"/>
          <w:sz w:val="18"/>
          <w:szCs w:val="18"/>
        </w:rPr>
        <w:t xml:space="preserve"> </w:t>
      </w:r>
      <w:r w:rsidRPr="00C6472D">
        <w:rPr>
          <w:rFonts w:ascii="Trebuchet MS" w:eastAsia="Calibri" w:hAnsi="Trebuchet MS" w:cs="Times New Roman"/>
          <w:sz w:val="18"/>
          <w:szCs w:val="18"/>
          <w:lang w:val="ro-RO"/>
        </w:rPr>
        <w:t xml:space="preserve">Granturi destinate inovării, de tipul celor finanțate cu fonduri europene în cadrul exercițiului financiar 2014-2020 prin Programul Operațional Competitivitate (POC - Axa 1) - investiții pentru infrastructura de CD a întreprinderilor, întreprinderi nou-create inovatoare, clustere de inovare,  parteneriate pentru transfer de cunoștințe, Intreprinderi inovatoare de tip start-up și spin-off. </w:t>
      </w:r>
    </w:p>
  </w:footnote>
  <w:footnote w:id="22">
    <w:p w14:paraId="1D6B8191" w14:textId="6DBA9DB1" w:rsidR="00C7114C" w:rsidRPr="00C6472D" w:rsidRDefault="00C7114C" w:rsidP="008A2410">
      <w:pPr>
        <w:spacing w:after="0" w:line="240" w:lineRule="auto"/>
        <w:jc w:val="both"/>
        <w:rPr>
          <w:rFonts w:ascii="Trebuchet MS" w:hAnsi="Trebuchet MS"/>
          <w:sz w:val="18"/>
          <w:szCs w:val="18"/>
        </w:rPr>
      </w:pPr>
      <w:r w:rsidRPr="00C6472D">
        <w:rPr>
          <w:rStyle w:val="FootnoteReference"/>
          <w:rFonts w:ascii="Trebuchet MS" w:hAnsi="Trebuchet MS"/>
          <w:sz w:val="18"/>
          <w:szCs w:val="18"/>
        </w:rPr>
        <w:footnoteRef/>
      </w:r>
      <w:r w:rsidRPr="00C6472D">
        <w:rPr>
          <w:rStyle w:val="FootnoteReference"/>
          <w:rFonts w:ascii="Trebuchet MS" w:hAnsi="Trebuchet MS"/>
          <w:sz w:val="18"/>
          <w:szCs w:val="18"/>
        </w:rPr>
        <w:t xml:space="preserve"> </w:t>
      </w:r>
      <w:r w:rsidRPr="00C6472D">
        <w:rPr>
          <w:rFonts w:ascii="Trebuchet MS" w:eastAsia="Calibri" w:hAnsi="Trebuchet MS" w:cs="Times New Roman"/>
          <w:sz w:val="18"/>
          <w:szCs w:val="18"/>
          <w:lang w:val="ro-RO"/>
        </w:rPr>
        <w:t>Pachet</w:t>
      </w:r>
      <w:r w:rsidRPr="00C6472D">
        <w:rPr>
          <w:rFonts w:ascii="Trebuchet MS" w:hAnsi="Trebuchet MS"/>
          <w:sz w:val="18"/>
          <w:szCs w:val="18"/>
        </w:rPr>
        <w:t xml:space="preserve"> de digitalizare pentru IMM-uri</w:t>
      </w:r>
      <w:r w:rsidRPr="00C6472D">
        <w:rPr>
          <w:rFonts w:ascii="Trebuchet MS" w:eastAsia="Calibri" w:hAnsi="Trebuchet MS" w:cs="Times New Roman"/>
          <w:sz w:val="18"/>
          <w:szCs w:val="18"/>
          <w:lang w:val="ro-RO"/>
        </w:rPr>
        <w:t>, propus a fi finanțat în perioada de programare 2021 – 2027, care să includă:</w:t>
      </w:r>
      <w:r w:rsidRPr="00C6472D">
        <w:rPr>
          <w:rFonts w:ascii="Trebuchet MS" w:hAnsi="Trebuchet MS"/>
          <w:sz w:val="18"/>
          <w:szCs w:val="18"/>
        </w:rPr>
        <w:t xml:space="preserve"> analize de business pentru determinarea nevoilor de digitalizare din IMM-uri, echiparea tehnică a IMM-urilor cu diverse soluții TIC (conexiune la Internet, certificate digitale, etc.), asigurarea unui pachet minimal de software pentru IMM-uri (CRM</w:t>
      </w:r>
      <w:r w:rsidRPr="00C6472D">
        <w:rPr>
          <w:rFonts w:ascii="Trebuchet MS" w:eastAsia="Calibri" w:hAnsi="Trebuchet MS" w:cs="Times New Roman"/>
          <w:sz w:val="18"/>
          <w:szCs w:val="18"/>
          <w:lang w:val="ro-RO"/>
        </w:rPr>
        <w:t xml:space="preserve"> - </w:t>
      </w:r>
      <w:r w:rsidRPr="00C6472D">
        <w:rPr>
          <w:rFonts w:ascii="Trebuchet MS" w:hAnsi="Trebuchet MS" w:cs="Times New Roman"/>
          <w:sz w:val="18"/>
          <w:szCs w:val="18"/>
        </w:rPr>
        <w:t>Customer Relationship Management</w:t>
      </w:r>
      <w:r w:rsidRPr="00C6472D">
        <w:rPr>
          <w:rFonts w:ascii="Trebuchet MS" w:eastAsia="Calibri" w:hAnsi="Trebuchet MS" w:cs="Times New Roman"/>
          <w:sz w:val="18"/>
          <w:szCs w:val="18"/>
          <w:lang w:val="ro-RO"/>
        </w:rPr>
        <w:t>, în traducere Managementul Relațiilor cu Clienții, </w:t>
      </w:r>
      <w:r w:rsidRPr="00C6472D">
        <w:rPr>
          <w:rFonts w:ascii="Trebuchet MS" w:hAnsi="Trebuchet MS"/>
          <w:sz w:val="18"/>
          <w:szCs w:val="18"/>
        </w:rPr>
        <w:t>ERP</w:t>
      </w:r>
      <w:r w:rsidRPr="00C6472D">
        <w:rPr>
          <w:rFonts w:ascii="Trebuchet MS" w:eastAsia="Calibri" w:hAnsi="Trebuchet MS" w:cs="Times New Roman"/>
          <w:sz w:val="18"/>
          <w:szCs w:val="18"/>
          <w:lang w:val="ro-RO"/>
        </w:rPr>
        <w:t xml:space="preserve"> - </w:t>
      </w:r>
      <w:r w:rsidRPr="00C6472D">
        <w:rPr>
          <w:rFonts w:ascii="Trebuchet MS" w:hAnsi="Trebuchet MS" w:cs="Times New Roman"/>
          <w:sz w:val="18"/>
          <w:szCs w:val="18"/>
        </w:rPr>
        <w:t>Enterprise Resource Planning</w:t>
      </w:r>
      <w:r w:rsidRPr="00C6472D">
        <w:rPr>
          <w:rFonts w:ascii="Trebuchet MS" w:eastAsia="Calibri" w:hAnsi="Trebuchet MS" w:cs="Times New Roman"/>
          <w:sz w:val="18"/>
          <w:szCs w:val="18"/>
          <w:lang w:val="ro-RO"/>
        </w:rPr>
        <w:t xml:space="preserve">, în </w:t>
      </w:r>
      <w:r w:rsidRPr="00C6472D">
        <w:rPr>
          <w:rFonts w:ascii="Trebuchet MS" w:hAnsi="Trebuchet MS" w:cs="Times New Roman"/>
          <w:sz w:val="18"/>
          <w:szCs w:val="18"/>
        </w:rPr>
        <w:t>traducere</w:t>
      </w:r>
      <w:r w:rsidRPr="00C6472D">
        <w:rPr>
          <w:rFonts w:ascii="Trebuchet MS" w:eastAsia="Calibri" w:hAnsi="Trebuchet MS" w:cs="Times New Roman"/>
          <w:sz w:val="18"/>
          <w:szCs w:val="18"/>
          <w:lang w:val="ro-RO"/>
        </w:rPr>
        <w:t> Planificarea Resurselor Întreprinderii</w:t>
      </w:r>
      <w:r w:rsidRPr="00C6472D">
        <w:rPr>
          <w:rFonts w:ascii="Trebuchet MS" w:hAnsi="Trebuchet MS"/>
          <w:sz w:val="18"/>
          <w:szCs w:val="18"/>
        </w:rPr>
        <w:t xml:space="preserve"> etc.), elaborarea unor website-uri pentru IMM-uri, etc.</w:t>
      </w:r>
    </w:p>
  </w:footnote>
  <w:footnote w:id="23">
    <w:p w14:paraId="55DD551C" w14:textId="5AE8F6AF" w:rsidR="00C7114C" w:rsidRPr="00C6472D" w:rsidRDefault="00C7114C" w:rsidP="008A2410">
      <w:pPr>
        <w:spacing w:after="0" w:line="240" w:lineRule="auto"/>
        <w:jc w:val="both"/>
        <w:rPr>
          <w:rFonts w:ascii="Trebuchet MS" w:hAnsi="Trebuchet MS"/>
          <w:sz w:val="18"/>
          <w:szCs w:val="18"/>
        </w:rPr>
      </w:pPr>
      <w:r w:rsidRPr="00C6472D">
        <w:rPr>
          <w:rStyle w:val="FootnoteReference"/>
          <w:rFonts w:ascii="Trebuchet MS" w:hAnsi="Trebuchet MS"/>
          <w:sz w:val="18"/>
          <w:szCs w:val="18"/>
        </w:rPr>
        <w:footnoteRef/>
      </w:r>
      <w:r w:rsidRPr="00C6472D">
        <w:rPr>
          <w:rStyle w:val="FootnoteReference"/>
          <w:rFonts w:ascii="Trebuchet MS" w:hAnsi="Trebuchet MS"/>
          <w:sz w:val="18"/>
          <w:szCs w:val="18"/>
        </w:rPr>
        <w:t xml:space="preserve"> </w:t>
      </w:r>
      <w:r w:rsidRPr="00C6472D">
        <w:rPr>
          <w:rFonts w:ascii="Trebuchet MS" w:eastAsia="Calibri" w:hAnsi="Trebuchet MS" w:cs="Times New Roman"/>
          <w:sz w:val="18"/>
          <w:szCs w:val="18"/>
          <w:lang w:val="ro-RO"/>
        </w:rPr>
        <w:t>O metodă de atragere a fondurilor necesare</w:t>
      </w:r>
      <w:r w:rsidRPr="00C6472D">
        <w:rPr>
          <w:rFonts w:ascii="Trebuchet MS" w:hAnsi="Trebuchet MS" w:cstheme="minorHAnsi"/>
          <w:sz w:val="18"/>
          <w:szCs w:val="18"/>
        </w:rPr>
        <w:t xml:space="preserve"> derulării unei afaceri direct de la potențialii consumatori /clienți, nu de la investitori,  înainte de lansarea propriu-zisă a produsele sau serviciile oferite. Este, de asemenea, o metodă foarte bună de testare și validare a produsului sau serviciului, precum și o oportunitate de a obține feedback direct de la consumatori/clienți.</w:t>
      </w:r>
    </w:p>
  </w:footnote>
  <w:footnote w:id="24">
    <w:p w14:paraId="1339CD9E" w14:textId="701D4522" w:rsidR="00C7114C" w:rsidRPr="008A2410" w:rsidRDefault="00C7114C" w:rsidP="008A2410">
      <w:pPr>
        <w:pStyle w:val="FootnoteText"/>
        <w:jc w:val="both"/>
        <w:rPr>
          <w:rFonts w:ascii="Trebuchet MS" w:hAnsi="Trebuchet MS"/>
          <w:sz w:val="18"/>
          <w:szCs w:val="18"/>
        </w:rPr>
      </w:pPr>
      <w:r w:rsidRPr="008A2410">
        <w:rPr>
          <w:rStyle w:val="FootnoteReference"/>
          <w:rFonts w:asciiTheme="minorHAnsi" w:eastAsiaTheme="minorHAnsi" w:hAnsiTheme="minorHAnsi" w:cstheme="minorBidi"/>
          <w:sz w:val="22"/>
          <w:szCs w:val="22"/>
          <w:lang w:val="en-US"/>
        </w:rPr>
        <w:footnoteRef/>
      </w:r>
      <w:r w:rsidRPr="008A2410">
        <w:rPr>
          <w:rStyle w:val="FootnoteReference"/>
          <w:rFonts w:asciiTheme="minorHAnsi" w:eastAsiaTheme="minorHAnsi" w:hAnsiTheme="minorHAnsi" w:cstheme="minorBidi"/>
          <w:sz w:val="22"/>
          <w:szCs w:val="22"/>
          <w:lang w:val="en-US"/>
        </w:rPr>
        <w:t xml:space="preserve"> </w:t>
      </w:r>
      <w:r w:rsidRPr="008A2410">
        <w:rPr>
          <w:rFonts w:ascii="Trebuchet MS" w:hAnsi="Trebuchet MS"/>
          <w:sz w:val="18"/>
          <w:szCs w:val="18"/>
        </w:rPr>
        <w:t>Includ modalități de lucru caracterizate prin puternice relații de colaborare și exploatarea împreună a resurselor, prin utilizarea unui birou sau a altui mediu de lucru de către persoane care desfășoară activități independente sau care lucrează pentru diverși angajatori, de cele mai multe ori complementare, pe termen scurt sau doar pentru anumite activități, împărțind echipamentele, ideile și cunoștințele.</w:t>
      </w:r>
    </w:p>
  </w:footnote>
  <w:footnote w:id="25">
    <w:p w14:paraId="439DE354" w14:textId="00F2C055" w:rsidR="00C7114C" w:rsidRPr="008A2410" w:rsidRDefault="00C7114C" w:rsidP="008A2410">
      <w:pPr>
        <w:pStyle w:val="FootnoteText"/>
        <w:jc w:val="both"/>
        <w:rPr>
          <w:rFonts w:ascii="Trebuchet MS" w:hAnsi="Trebuchet MS"/>
          <w:sz w:val="18"/>
          <w:szCs w:val="18"/>
        </w:rPr>
      </w:pPr>
      <w:r w:rsidRPr="008A2410">
        <w:rPr>
          <w:rStyle w:val="FootnoteReference"/>
          <w:rFonts w:ascii="Trebuchet MS" w:hAnsi="Trebuchet MS"/>
          <w:sz w:val="18"/>
          <w:szCs w:val="18"/>
        </w:rPr>
        <w:footnoteRef/>
      </w:r>
      <w:r w:rsidRPr="008A2410">
        <w:rPr>
          <w:rFonts w:ascii="Trebuchet MS" w:hAnsi="Trebuchet MS"/>
          <w:sz w:val="18"/>
          <w:szCs w:val="18"/>
        </w:rPr>
        <w:t xml:space="preserve"> Structuri de sprijin a afacerilor sociale care facilitează mediul necesar pentru dezvoltarea acestora, folosind spiritul antreprenorial și inovația pentru a crea impact social. Sprijinul poate fi sub formă de: infrastructură, networking (rețele), consultanță financiară/ juridică/ marketing, contacte pentru potențiali investitori, fabricare, traininig și mentorat etc.</w:t>
      </w:r>
    </w:p>
  </w:footnote>
  <w:footnote w:id="26">
    <w:p w14:paraId="7358D305" w14:textId="5CC47B68" w:rsidR="00C7114C" w:rsidRPr="008A2410" w:rsidRDefault="00C7114C" w:rsidP="008A2410">
      <w:pPr>
        <w:autoSpaceDE w:val="0"/>
        <w:autoSpaceDN w:val="0"/>
        <w:adjustRightInd w:val="0"/>
        <w:spacing w:after="0" w:line="240" w:lineRule="auto"/>
        <w:jc w:val="both"/>
        <w:rPr>
          <w:rFonts w:ascii="Trebuchet MS" w:hAnsi="Trebuchet MS"/>
          <w:sz w:val="18"/>
          <w:szCs w:val="18"/>
        </w:rPr>
      </w:pPr>
      <w:r w:rsidRPr="008A2410">
        <w:rPr>
          <w:rStyle w:val="FootnoteReference"/>
          <w:rFonts w:ascii="Trebuchet MS" w:hAnsi="Trebuchet MS"/>
          <w:sz w:val="18"/>
          <w:szCs w:val="18"/>
        </w:rPr>
        <w:footnoteRef/>
      </w:r>
      <w:r w:rsidRPr="008A2410">
        <w:rPr>
          <w:rFonts w:ascii="Trebuchet MS" w:hAnsi="Trebuchet MS"/>
          <w:sz w:val="18"/>
          <w:szCs w:val="18"/>
        </w:rPr>
        <w:t xml:space="preserve"> </w:t>
      </w:r>
      <w:r w:rsidRPr="008A2410">
        <w:rPr>
          <w:rFonts w:ascii="Trebuchet MS" w:eastAsia="Times New Roman" w:hAnsi="Trebuchet MS" w:cstheme="minorHAnsi"/>
          <w:sz w:val="18"/>
          <w:szCs w:val="18"/>
          <w:lang w:val="ro-RO" w:eastAsia="ro-RO" w:bidi="ug-CN"/>
        </w:rPr>
        <w:t>Potrivit prevederilor prevederilor Legii nr. 102/2016, reprezintă structuri de sprijin al afacerilor, organizate într-un spaţiu adecvat, în care sunt localizaţi rezidenţii incubatorului, gestionată de un administrator, care urmăreşte crearea unui mediu favorabil, sustenabil pentru întreprinderile mici şi mijlocii nou-înfiinţate, stimulându-le potenţialul de dezvoltare şi de viabilitate, ajutându-le să se dezvolte în perioada de început, prin asigurarea unor facilităţi comune şi a suportului managerial necesar.</w:t>
      </w:r>
    </w:p>
  </w:footnote>
  <w:footnote w:id="27">
    <w:p w14:paraId="30CAAFCA" w14:textId="7EB84067" w:rsidR="00C7114C" w:rsidRPr="008A2410" w:rsidRDefault="00C7114C">
      <w:pPr>
        <w:pStyle w:val="NormalWeb"/>
        <w:shd w:val="clear" w:color="auto" w:fill="FFFFFF"/>
        <w:spacing w:before="0" w:beforeAutospacing="0" w:after="0" w:afterAutospacing="0"/>
        <w:jc w:val="both"/>
        <w:rPr>
          <w:rFonts w:ascii="Trebuchet MS" w:hAnsi="Trebuchet MS" w:cstheme="minorHAnsi"/>
          <w:sz w:val="18"/>
          <w:szCs w:val="18"/>
          <w:lang w:val="en-US"/>
        </w:rPr>
      </w:pPr>
      <w:r w:rsidRPr="008A2410">
        <w:rPr>
          <w:rStyle w:val="FootnoteReference"/>
          <w:rFonts w:ascii="Trebuchet MS" w:eastAsiaTheme="minorHAnsi" w:hAnsi="Trebuchet MS" w:cstheme="minorBidi"/>
          <w:sz w:val="18"/>
          <w:szCs w:val="18"/>
          <w:lang w:val="en-US" w:eastAsia="en-US" w:bidi="ar-SA"/>
        </w:rPr>
        <w:footnoteRef/>
      </w:r>
      <w:r w:rsidRPr="008A2410">
        <w:rPr>
          <w:rStyle w:val="FootnoteReference"/>
          <w:rFonts w:ascii="Trebuchet MS" w:eastAsiaTheme="minorHAnsi" w:hAnsi="Trebuchet MS" w:cstheme="minorBidi"/>
          <w:sz w:val="18"/>
          <w:szCs w:val="18"/>
          <w:lang w:val="en-US" w:eastAsia="en-US" w:bidi="ar-SA"/>
        </w:rPr>
        <w:t xml:space="preserve"> </w:t>
      </w:r>
      <w:r w:rsidRPr="008A2410">
        <w:rPr>
          <w:rFonts w:ascii="Trebuchet MS" w:hAnsi="Trebuchet MS" w:cstheme="minorHAnsi"/>
          <w:sz w:val="18"/>
          <w:szCs w:val="18"/>
          <w:lang w:val="en-US"/>
        </w:rPr>
        <w:t xml:space="preserve">Centru </w:t>
      </w:r>
      <w:r w:rsidRPr="008A2410">
        <w:rPr>
          <w:rFonts w:ascii="Trebuchet MS" w:hAnsi="Trebuchet MS" w:cstheme="minorHAnsi"/>
          <w:sz w:val="18"/>
          <w:szCs w:val="18"/>
        </w:rPr>
        <w:t xml:space="preserve">creativ, cu o largă deschidere către comunitate, care </w:t>
      </w:r>
      <w:r w:rsidRPr="008A2410">
        <w:rPr>
          <w:rFonts w:ascii="Trebuchet MS" w:hAnsi="Trebuchet MS" w:cstheme="minorHAnsi"/>
          <w:sz w:val="18"/>
          <w:szCs w:val="18"/>
          <w:lang w:val="en-US"/>
        </w:rPr>
        <w:t>sprijină dezvoltarea afacerilor din industriile creative</w:t>
      </w:r>
      <w:r w:rsidRPr="008A2410">
        <w:rPr>
          <w:rFonts w:ascii="Trebuchet MS" w:hAnsi="Trebuchet MS" w:cstheme="minorHAnsi"/>
          <w:sz w:val="18"/>
          <w:szCs w:val="18"/>
        </w:rPr>
        <w:t>, oferind</w:t>
      </w:r>
      <w:r w:rsidRPr="008A2410">
        <w:rPr>
          <w:rFonts w:ascii="Trebuchet MS" w:hAnsi="Trebuchet MS" w:cstheme="minorHAnsi"/>
          <w:sz w:val="18"/>
          <w:szCs w:val="18"/>
          <w:lang w:val="en-US"/>
        </w:rPr>
        <w:t xml:space="preserve"> membrilor săi instrumente și echipamente pentru sectoarel</w:t>
      </w:r>
      <w:r w:rsidRPr="008A2410">
        <w:rPr>
          <w:rFonts w:ascii="Trebuchet MS" w:hAnsi="Trebuchet MS" w:cstheme="minorHAnsi"/>
          <w:sz w:val="18"/>
          <w:szCs w:val="18"/>
        </w:rPr>
        <w:t xml:space="preserve">e </w:t>
      </w:r>
      <w:r w:rsidRPr="008A2410">
        <w:rPr>
          <w:rFonts w:ascii="Trebuchet MS" w:hAnsi="Trebuchet MS" w:cstheme="minorHAnsi"/>
          <w:sz w:val="18"/>
          <w:szCs w:val="18"/>
          <w:lang w:val="en-US"/>
        </w:rPr>
        <w:t>de proiectare, inginerie, fabricație și prototipare</w:t>
      </w:r>
      <w:r w:rsidRPr="008A2410">
        <w:rPr>
          <w:rFonts w:ascii="Trebuchet MS" w:hAnsi="Trebuchet MS" w:cstheme="minorHAnsi"/>
          <w:sz w:val="18"/>
          <w:szCs w:val="18"/>
        </w:rPr>
        <w:t>.</w:t>
      </w:r>
    </w:p>
    <w:p w14:paraId="00C08A26" w14:textId="5F3FE1EA" w:rsidR="00C7114C" w:rsidRPr="008A2410" w:rsidRDefault="00C7114C">
      <w:pPr>
        <w:pStyle w:val="FootnoteText"/>
        <w:rPr>
          <w:rFonts w:ascii="Trebuchet MS" w:hAnsi="Trebuchet MS"/>
          <w:sz w:val="16"/>
          <w:szCs w:val="16"/>
        </w:rPr>
      </w:pPr>
    </w:p>
  </w:footnote>
  <w:footnote w:id="28">
    <w:p w14:paraId="7545BD70" w14:textId="7C38633C" w:rsidR="00C7114C" w:rsidRDefault="00C7114C" w:rsidP="008A2410">
      <w:pPr>
        <w:pStyle w:val="CommentText"/>
        <w:spacing w:line="240" w:lineRule="auto"/>
        <w:jc w:val="both"/>
      </w:pPr>
      <w:r>
        <w:rPr>
          <w:rStyle w:val="FootnoteReference"/>
        </w:rPr>
        <w:footnoteRef/>
      </w:r>
      <w:r>
        <w:t xml:space="preserve"> Termenul utilizat în literatura de specialitate de formare profesională, precum și în terminologia Programului Erasmus+, constând într-o formă de învățare la locul de muncă, pe termen scurt, realizată prin introducerea elevului într-un anumit loc de muncă sau într-o anumită carieră, prin formarea unei echipe cu un angajat. ”Urmărind” angajatul, elevul se familiarizează cu sarcinile și responsabilitățile asociate cu acel loc de muncă.</w:t>
      </w:r>
    </w:p>
    <w:p w14:paraId="44393586" w14:textId="3076FE80" w:rsidR="00C7114C" w:rsidRDefault="00C7114C">
      <w:pPr>
        <w:pStyle w:val="FootnoteText"/>
      </w:pPr>
    </w:p>
  </w:footnote>
  <w:footnote w:id="29">
    <w:p w14:paraId="11B9C95E" w14:textId="1AEF3985" w:rsidR="00C7114C" w:rsidRPr="00B52EC3" w:rsidRDefault="00C7114C" w:rsidP="008A2410">
      <w:pPr>
        <w:jc w:val="both"/>
        <w:rPr>
          <w:rFonts w:ascii="Trebuchet MS" w:hAnsi="Trebuchet MS"/>
          <w:sz w:val="18"/>
          <w:szCs w:val="18"/>
        </w:rPr>
      </w:pPr>
      <w:r w:rsidRPr="00B52EC3">
        <w:rPr>
          <w:rStyle w:val="FootnoteReference"/>
          <w:rFonts w:ascii="Trebuchet MS" w:hAnsi="Trebuchet MS"/>
          <w:sz w:val="18"/>
          <w:szCs w:val="18"/>
        </w:rPr>
        <w:footnoteRef/>
      </w:r>
      <w:r w:rsidRPr="00B52EC3">
        <w:rPr>
          <w:rStyle w:val="FootnoteReference"/>
          <w:rFonts w:ascii="Trebuchet MS" w:hAnsi="Trebuchet MS"/>
          <w:sz w:val="18"/>
          <w:szCs w:val="18"/>
        </w:rPr>
        <w:t xml:space="preserve"> </w:t>
      </w:r>
      <w:r w:rsidRPr="00B52EC3">
        <w:rPr>
          <w:rFonts w:ascii="Trebuchet MS" w:eastAsia="Calibri" w:hAnsi="Trebuchet MS"/>
          <w:sz w:val="18"/>
          <w:szCs w:val="18"/>
          <w:lang w:val="ro-RO"/>
        </w:rPr>
        <w:t>C</w:t>
      </w:r>
      <w:r w:rsidRPr="00B52EC3">
        <w:rPr>
          <w:rFonts w:ascii="Trebuchet MS" w:eastAsia="Calibri" w:hAnsi="Trebuchet MS" w:cs="Times New Roman"/>
          <w:sz w:val="18"/>
          <w:szCs w:val="18"/>
          <w:lang w:val="ro-RO"/>
        </w:rPr>
        <w:t>onform Eurofound, formele atipice de muncă se referă la relațiile de muncă care nu sunt conforme cu formele standard sau tipice de ocupare a forței de muncă cu normă întreagă, regulate și pe durată nedeterminată, cu un singur angajator pe o perioadă îndelungată; potrivit O</w:t>
      </w:r>
      <w:r w:rsidRPr="00B52EC3">
        <w:rPr>
          <w:rFonts w:ascii="Trebuchet MS" w:eastAsia="Calibri" w:hAnsi="Trebuchet MS"/>
          <w:sz w:val="18"/>
          <w:szCs w:val="18"/>
          <w:lang w:val="ro-RO"/>
        </w:rPr>
        <w:t xml:space="preserve">rganizației </w:t>
      </w:r>
      <w:r w:rsidRPr="00B52EC3">
        <w:rPr>
          <w:rFonts w:ascii="Trebuchet MS" w:eastAsia="Calibri" w:hAnsi="Trebuchet MS" w:cs="Times New Roman"/>
          <w:sz w:val="18"/>
          <w:szCs w:val="18"/>
          <w:lang w:val="ro-RO"/>
        </w:rPr>
        <w:t>I</w:t>
      </w:r>
      <w:r w:rsidRPr="00B52EC3">
        <w:rPr>
          <w:rFonts w:ascii="Trebuchet MS" w:eastAsia="Calibri" w:hAnsi="Trebuchet MS"/>
          <w:sz w:val="18"/>
          <w:szCs w:val="18"/>
          <w:lang w:val="ro-RO"/>
        </w:rPr>
        <w:t xml:space="preserve">nternaționale a </w:t>
      </w:r>
      <w:r w:rsidRPr="00B52EC3">
        <w:rPr>
          <w:rFonts w:ascii="Trebuchet MS" w:eastAsia="Calibri" w:hAnsi="Trebuchet MS" w:cs="Times New Roman"/>
          <w:sz w:val="18"/>
          <w:szCs w:val="18"/>
          <w:lang w:val="ro-RO"/>
        </w:rPr>
        <w:t>M</w:t>
      </w:r>
      <w:r w:rsidRPr="00B52EC3">
        <w:rPr>
          <w:rFonts w:ascii="Trebuchet MS" w:eastAsia="Calibri" w:hAnsi="Trebuchet MS"/>
          <w:sz w:val="18"/>
          <w:szCs w:val="18"/>
          <w:lang w:val="ro-RO"/>
        </w:rPr>
        <w:t>uncii</w:t>
      </w:r>
      <w:r w:rsidRPr="00B52EC3">
        <w:rPr>
          <w:rFonts w:ascii="Trebuchet MS" w:eastAsia="Calibri" w:hAnsi="Trebuchet MS" w:cs="Times New Roman"/>
          <w:sz w:val="18"/>
          <w:szCs w:val="18"/>
          <w:lang w:val="ro-RO"/>
        </w:rPr>
        <w:t>, „formele atipice de încadrare în muncă” reprezintă un termen generic pentru diferite modalități de ocupare a forței de muncă care se abat de la ocuparea standard a forței de muncă, cum ar fi munca temporară, cu fracțiune de normă și intermitentă, munca prin agent de muncă temporară și alte raporturi de muncă multilaterale, precum și raporturile de muncă deghizate și activitățile autonome dependente</w:t>
      </w:r>
      <w:r w:rsidRPr="00B52EC3">
        <w:rPr>
          <w:rFonts w:ascii="Trebuchet MS" w:eastAsia="Calibri" w:hAnsi="Trebuchet MS"/>
          <w:sz w:val="18"/>
          <w:szCs w:val="18"/>
          <w:lang w:val="ro-RO"/>
        </w:rPr>
        <w:t>,</w:t>
      </w:r>
      <w:hyperlink r:id="rId1" w:history="1">
        <w:r w:rsidRPr="00B52EC3">
          <w:rPr>
            <w:rStyle w:val="Hyperlink"/>
            <w:rFonts w:ascii="Trebuchet MS" w:hAnsi="Trebuchet MS"/>
            <w:sz w:val="18"/>
            <w:szCs w:val="18"/>
          </w:rPr>
          <w:t>https://www.eurofound.europa.eu/ro/publications/customised-report/2017/non-standard-forms-of-employment-recent-trends-and-future-prospects</w:t>
        </w:r>
      </w:hyperlink>
    </w:p>
    <w:p w14:paraId="36A6D78D" w14:textId="05D46C4B" w:rsidR="00C7114C" w:rsidRPr="008A2410" w:rsidRDefault="00C7114C" w:rsidP="008A2410">
      <w:pPr>
        <w:pStyle w:val="Default"/>
        <w:jc w:val="both"/>
        <w:rPr>
          <w:rFonts w:asciiTheme="minorHAnsi" w:hAnsiTheme="minorHAnsi" w:cstheme="minorBidi"/>
          <w:color w:val="auto"/>
          <w:sz w:val="22"/>
          <w:szCs w:val="22"/>
          <w:vertAlign w:val="superscript"/>
        </w:rPr>
      </w:pPr>
    </w:p>
    <w:p w14:paraId="3A76EAD9" w14:textId="77777777" w:rsidR="00C7114C" w:rsidRPr="00063075" w:rsidRDefault="00C7114C" w:rsidP="008A2410">
      <w:pPr>
        <w:autoSpaceDE w:val="0"/>
        <w:autoSpaceDN w:val="0"/>
        <w:adjustRightInd w:val="0"/>
        <w:spacing w:after="0" w:line="240" w:lineRule="auto"/>
        <w:jc w:val="both"/>
        <w:rPr>
          <w:rFonts w:ascii="EUAlbertina" w:hAnsi="EUAlbertina" w:cs="EUAlbertina"/>
          <w:color w:val="000000"/>
          <w:sz w:val="19"/>
          <w:szCs w:val="19"/>
        </w:rPr>
      </w:pPr>
    </w:p>
    <w:p w14:paraId="7B30D75D" w14:textId="224D5752" w:rsidR="00C7114C" w:rsidRDefault="00C7114C">
      <w:pPr>
        <w:pStyle w:val="FootnoteText"/>
      </w:pPr>
    </w:p>
  </w:footnote>
  <w:footnote w:id="30">
    <w:p w14:paraId="0B16A923" w14:textId="49EC3643" w:rsidR="00C7114C" w:rsidRDefault="00C7114C">
      <w:pPr>
        <w:pStyle w:val="FootnoteText"/>
      </w:pPr>
      <w:r>
        <w:rPr>
          <w:rStyle w:val="FootnoteReference"/>
        </w:rPr>
        <w:footnoteRef/>
      </w:r>
      <w:r>
        <w:t xml:space="preserve"> Cadrul Național al Calificărilor</w:t>
      </w:r>
    </w:p>
  </w:footnote>
  <w:footnote w:id="31">
    <w:p w14:paraId="5A12997C" w14:textId="77777777" w:rsidR="00C7114C" w:rsidRPr="001B1B3C" w:rsidRDefault="00C7114C" w:rsidP="001B1B3C">
      <w:pPr>
        <w:pStyle w:val="ListParagraph"/>
        <w:tabs>
          <w:tab w:val="left" w:pos="0"/>
          <w:tab w:val="left" w:pos="720"/>
          <w:tab w:val="left" w:pos="1890"/>
        </w:tabs>
        <w:spacing w:after="0" w:line="240" w:lineRule="auto"/>
        <w:ind w:left="0"/>
        <w:jc w:val="both"/>
        <w:rPr>
          <w:rFonts w:ascii="Trebuchet MS" w:hAnsi="Trebuchet MS"/>
          <w:sz w:val="18"/>
          <w:szCs w:val="18"/>
        </w:rPr>
      </w:pPr>
      <w:r w:rsidRPr="001B1B3C">
        <w:rPr>
          <w:rStyle w:val="FootnoteReference"/>
          <w:rFonts w:ascii="Trebuchet MS" w:hAnsi="Trebuchet MS"/>
          <w:sz w:val="18"/>
          <w:szCs w:val="18"/>
        </w:rPr>
        <w:footnoteRef/>
      </w:r>
      <w:r w:rsidRPr="001B1B3C">
        <w:rPr>
          <w:rFonts w:ascii="Trebuchet MS" w:hAnsi="Trebuchet MS"/>
          <w:bCs/>
          <w:sz w:val="18"/>
          <w:szCs w:val="18"/>
        </w:rPr>
        <w:t xml:space="preserve"> </w:t>
      </w:r>
      <w:r w:rsidRPr="001B1B3C">
        <w:rPr>
          <w:rFonts w:ascii="Trebuchet MS" w:eastAsia="MS Mincho" w:hAnsi="Trebuchet MS" w:cs="Times New Roman"/>
          <w:sz w:val="18"/>
          <w:szCs w:val="18"/>
        </w:rPr>
        <w:t>Reglementată la data curentă prin Ordinul Președintelui ANOFM nr.11/2018, publicat în Monitorul Oficial al României nr. 216/ 09.03.2018.</w:t>
      </w:r>
      <w:r w:rsidRPr="001B1B3C">
        <w:rPr>
          <w:rFonts w:ascii="Trebuchet MS" w:hAnsi="Trebuchet MS"/>
          <w:bCs/>
          <w:sz w:val="18"/>
          <w:szCs w:val="18"/>
        </w:rPr>
        <w:t xml:space="preserve"> </w:t>
      </w:r>
      <w:r w:rsidRPr="001B1B3C">
        <w:rPr>
          <w:rFonts w:ascii="Trebuchet MS" w:hAnsi="Trebuchet MS"/>
          <w:sz w:val="18"/>
          <w:szCs w:val="18"/>
        </w:rPr>
        <w:t xml:space="preserve"> </w:t>
      </w:r>
    </w:p>
  </w:footnote>
  <w:footnote w:id="32">
    <w:p w14:paraId="16971E1D" w14:textId="77777777" w:rsidR="00C7114C" w:rsidRPr="001B1B3C" w:rsidRDefault="00C7114C" w:rsidP="001B1B3C">
      <w:pPr>
        <w:tabs>
          <w:tab w:val="left" w:pos="0"/>
          <w:tab w:val="left" w:pos="1890"/>
        </w:tabs>
        <w:spacing w:after="0" w:line="240" w:lineRule="auto"/>
        <w:jc w:val="both"/>
        <w:rPr>
          <w:rFonts w:ascii="Trebuchet MS" w:hAnsi="Trebuchet MS"/>
          <w:sz w:val="18"/>
          <w:szCs w:val="18"/>
          <w:lang w:val="ro-RO" w:eastAsia="ro-RO"/>
        </w:rPr>
      </w:pPr>
      <w:r w:rsidRPr="001B1B3C">
        <w:rPr>
          <w:rStyle w:val="FootnoteReference"/>
          <w:rFonts w:ascii="Trebuchet MS" w:hAnsi="Trebuchet MS"/>
          <w:sz w:val="18"/>
          <w:szCs w:val="18"/>
        </w:rPr>
        <w:footnoteRef/>
      </w:r>
      <w:r w:rsidRPr="001B1B3C">
        <w:rPr>
          <w:rFonts w:ascii="Trebuchet MS" w:hAnsi="Trebuchet MS"/>
          <w:sz w:val="18"/>
          <w:szCs w:val="18"/>
        </w:rPr>
        <w:t xml:space="preserve"> </w:t>
      </w:r>
      <w:r w:rsidRPr="001B1B3C">
        <w:rPr>
          <w:rFonts w:ascii="Trebuchet MS" w:hAnsi="Trebuchet MS"/>
          <w:sz w:val="18"/>
          <w:szCs w:val="18"/>
          <w:lang w:val="ro-RO" w:eastAsia="ro-RO"/>
        </w:rPr>
        <w:t>Testarea și revizuirea instrumentului necesită participarea față în față a consilierilor cu persoanele aflate în căutarea unui loc de muncă, acest lucru fiind momentan nerealizabil datorită instituirii stării de urgență/alertă pentru limitare răspândirii coronavirusului SARS-CoV-2.</w:t>
      </w:r>
    </w:p>
    <w:p w14:paraId="3E6AFFE0" w14:textId="77777777" w:rsidR="00C7114C" w:rsidRPr="00E00E70" w:rsidRDefault="00C7114C" w:rsidP="001B1B3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13752" w14:textId="77777777" w:rsidR="00C7114C" w:rsidRDefault="00C7114C" w:rsidP="00CD5A05">
    <w:pPr>
      <w:pStyle w:val="Header"/>
      <w:rPr>
        <w:rFonts w:ascii="Trebuchet MS" w:hAnsi="Trebuchet MS"/>
        <w:b/>
        <w:sz w:val="24"/>
        <w:szCs w:val="24"/>
      </w:rPr>
    </w:pPr>
  </w:p>
  <w:p w14:paraId="3BD8C47D" w14:textId="696EFCB7" w:rsidR="00C7114C" w:rsidRPr="003C7ED7" w:rsidRDefault="00C7114C" w:rsidP="00CD5A05">
    <w:pPr>
      <w:pStyle w:val="Header"/>
      <w:rPr>
        <w:sz w:val="28"/>
        <w:szCs w:val="28"/>
      </w:rPr>
    </w:pPr>
    <w:r w:rsidRPr="003C7ED7">
      <w:rPr>
        <w:rFonts w:ascii="Trebuchet MS" w:hAnsi="Trebuchet MS"/>
        <w:b/>
        <w:sz w:val="28"/>
        <w:szCs w:val="28"/>
      </w:rPr>
      <w:t>Anexa nr.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D07"/>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1" w15:restartNumberingAfterBreak="0">
    <w:nsid w:val="01572417"/>
    <w:multiLevelType w:val="hybridMultilevel"/>
    <w:tmpl w:val="72D4C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336350"/>
    <w:multiLevelType w:val="multilevel"/>
    <w:tmpl w:val="A0D20296"/>
    <w:lvl w:ilvl="0">
      <w:start w:val="1"/>
      <w:numFmt w:val="decimal"/>
      <w:lvlText w:val="%1."/>
      <w:lvlJc w:val="left"/>
      <w:pPr>
        <w:ind w:left="630" w:hanging="630"/>
      </w:pPr>
      <w:rPr>
        <w:rFonts w:hint="default"/>
      </w:rPr>
    </w:lvl>
    <w:lvl w:ilvl="1">
      <w:start w:val="1"/>
      <w:numFmt w:val="decimal"/>
      <w:lvlText w:val="%1.%2."/>
      <w:lvlJc w:val="left"/>
      <w:pPr>
        <w:ind w:left="1035" w:hanging="720"/>
      </w:pPr>
      <w:rPr>
        <w:rFonts w:hint="default"/>
      </w:rPr>
    </w:lvl>
    <w:lvl w:ilvl="2">
      <w:start w:val="1"/>
      <w:numFmt w:val="decimal"/>
      <w:lvlText w:val="%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320" w:hanging="1800"/>
      </w:pPr>
      <w:rPr>
        <w:rFonts w:hint="default"/>
      </w:rPr>
    </w:lvl>
  </w:abstractNum>
  <w:abstractNum w:abstractNumId="3" w15:restartNumberingAfterBreak="0">
    <w:nsid w:val="0627484E"/>
    <w:multiLevelType w:val="hybridMultilevel"/>
    <w:tmpl w:val="BBCC1372"/>
    <w:lvl w:ilvl="0" w:tplc="672C97C4">
      <w:start w:val="1"/>
      <w:numFmt w:val="decimal"/>
      <w:lvlText w:val="%1."/>
      <w:lvlJc w:val="left"/>
      <w:pPr>
        <w:ind w:left="328" w:hanging="360"/>
      </w:pPr>
      <w:rPr>
        <w:rFonts w:hint="default"/>
      </w:rPr>
    </w:lvl>
    <w:lvl w:ilvl="1" w:tplc="04090019" w:tentative="1">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abstractNum w:abstractNumId="4" w15:restartNumberingAfterBreak="0">
    <w:nsid w:val="08F727D6"/>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5" w15:restartNumberingAfterBreak="0">
    <w:nsid w:val="093E4662"/>
    <w:multiLevelType w:val="hybridMultilevel"/>
    <w:tmpl w:val="B994E24C"/>
    <w:lvl w:ilvl="0" w:tplc="1DF47C3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15:restartNumberingAfterBreak="0">
    <w:nsid w:val="09D31E27"/>
    <w:multiLevelType w:val="hybridMultilevel"/>
    <w:tmpl w:val="96500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FC7366"/>
    <w:multiLevelType w:val="hybridMultilevel"/>
    <w:tmpl w:val="AA12E4D2"/>
    <w:lvl w:ilvl="0" w:tplc="822A169C">
      <w:numFmt w:val="bullet"/>
      <w:lvlText w:val="-"/>
      <w:lvlJc w:val="left"/>
      <w:pPr>
        <w:ind w:left="720" w:hanging="360"/>
      </w:pPr>
      <w:rPr>
        <w:rFonts w:ascii="Trebuchet MS" w:eastAsia="Calibr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85935"/>
    <w:multiLevelType w:val="hybridMultilevel"/>
    <w:tmpl w:val="B54A8ECE"/>
    <w:lvl w:ilvl="0" w:tplc="C87823E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188A257E"/>
    <w:multiLevelType w:val="hybridMultilevel"/>
    <w:tmpl w:val="B994E24C"/>
    <w:lvl w:ilvl="0" w:tplc="1DF47C3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1ADC2BF5"/>
    <w:multiLevelType w:val="hybridMultilevel"/>
    <w:tmpl w:val="13448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05455A"/>
    <w:multiLevelType w:val="hybridMultilevel"/>
    <w:tmpl w:val="8A12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21599"/>
    <w:multiLevelType w:val="hybridMultilevel"/>
    <w:tmpl w:val="820A6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331532"/>
    <w:multiLevelType w:val="hybridMultilevel"/>
    <w:tmpl w:val="ADF4E956"/>
    <w:lvl w:ilvl="0" w:tplc="04090011">
      <w:start w:val="1"/>
      <w:numFmt w:val="decimal"/>
      <w:lvlText w:val="%1)"/>
      <w:lvlJc w:val="left"/>
      <w:pPr>
        <w:ind w:left="810" w:hanging="360"/>
      </w:pPr>
      <w:rPr>
        <w:rFonts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14" w15:restartNumberingAfterBreak="0">
    <w:nsid w:val="222813F9"/>
    <w:multiLevelType w:val="multilevel"/>
    <w:tmpl w:val="E802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D5636E"/>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16" w15:restartNumberingAfterBreak="0">
    <w:nsid w:val="2481314D"/>
    <w:multiLevelType w:val="hybridMultilevel"/>
    <w:tmpl w:val="DE4EE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37A63"/>
    <w:multiLevelType w:val="hybridMultilevel"/>
    <w:tmpl w:val="C262B4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42924"/>
    <w:multiLevelType w:val="multilevel"/>
    <w:tmpl w:val="0D5C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8A5F04"/>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20" w15:restartNumberingAfterBreak="0">
    <w:nsid w:val="30C52321"/>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21" w15:restartNumberingAfterBreak="0">
    <w:nsid w:val="387A568C"/>
    <w:multiLevelType w:val="hybridMultilevel"/>
    <w:tmpl w:val="20F84DEA"/>
    <w:lvl w:ilvl="0" w:tplc="81B6843A">
      <w:start w:val="1"/>
      <w:numFmt w:val="bullet"/>
      <w:lvlText w:val=""/>
      <w:lvlJc w:val="left"/>
      <w:pPr>
        <w:tabs>
          <w:tab w:val="num" w:pos="720"/>
        </w:tabs>
        <w:ind w:left="720" w:hanging="360"/>
      </w:pPr>
      <w:rPr>
        <w:rFonts w:ascii="Wingdings" w:hAnsi="Wingdings" w:hint="default"/>
      </w:rPr>
    </w:lvl>
    <w:lvl w:ilvl="1" w:tplc="38346F4E" w:tentative="1">
      <w:start w:val="1"/>
      <w:numFmt w:val="bullet"/>
      <w:lvlText w:val=""/>
      <w:lvlJc w:val="left"/>
      <w:pPr>
        <w:tabs>
          <w:tab w:val="num" w:pos="1440"/>
        </w:tabs>
        <w:ind w:left="1440" w:hanging="360"/>
      </w:pPr>
      <w:rPr>
        <w:rFonts w:ascii="Wingdings" w:hAnsi="Wingdings" w:hint="default"/>
      </w:rPr>
    </w:lvl>
    <w:lvl w:ilvl="2" w:tplc="5CA0C2DC" w:tentative="1">
      <w:start w:val="1"/>
      <w:numFmt w:val="bullet"/>
      <w:lvlText w:val=""/>
      <w:lvlJc w:val="left"/>
      <w:pPr>
        <w:tabs>
          <w:tab w:val="num" w:pos="2160"/>
        </w:tabs>
        <w:ind w:left="2160" w:hanging="360"/>
      </w:pPr>
      <w:rPr>
        <w:rFonts w:ascii="Wingdings" w:hAnsi="Wingdings" w:hint="default"/>
      </w:rPr>
    </w:lvl>
    <w:lvl w:ilvl="3" w:tplc="FD3C91D0" w:tentative="1">
      <w:start w:val="1"/>
      <w:numFmt w:val="bullet"/>
      <w:lvlText w:val=""/>
      <w:lvlJc w:val="left"/>
      <w:pPr>
        <w:tabs>
          <w:tab w:val="num" w:pos="2880"/>
        </w:tabs>
        <w:ind w:left="2880" w:hanging="360"/>
      </w:pPr>
      <w:rPr>
        <w:rFonts w:ascii="Wingdings" w:hAnsi="Wingdings" w:hint="default"/>
      </w:rPr>
    </w:lvl>
    <w:lvl w:ilvl="4" w:tplc="85B61D0A" w:tentative="1">
      <w:start w:val="1"/>
      <w:numFmt w:val="bullet"/>
      <w:lvlText w:val=""/>
      <w:lvlJc w:val="left"/>
      <w:pPr>
        <w:tabs>
          <w:tab w:val="num" w:pos="3600"/>
        </w:tabs>
        <w:ind w:left="3600" w:hanging="360"/>
      </w:pPr>
      <w:rPr>
        <w:rFonts w:ascii="Wingdings" w:hAnsi="Wingdings" w:hint="default"/>
      </w:rPr>
    </w:lvl>
    <w:lvl w:ilvl="5" w:tplc="6CCEAD8C" w:tentative="1">
      <w:start w:val="1"/>
      <w:numFmt w:val="bullet"/>
      <w:lvlText w:val=""/>
      <w:lvlJc w:val="left"/>
      <w:pPr>
        <w:tabs>
          <w:tab w:val="num" w:pos="4320"/>
        </w:tabs>
        <w:ind w:left="4320" w:hanging="360"/>
      </w:pPr>
      <w:rPr>
        <w:rFonts w:ascii="Wingdings" w:hAnsi="Wingdings" w:hint="default"/>
      </w:rPr>
    </w:lvl>
    <w:lvl w:ilvl="6" w:tplc="83909F14" w:tentative="1">
      <w:start w:val="1"/>
      <w:numFmt w:val="bullet"/>
      <w:lvlText w:val=""/>
      <w:lvlJc w:val="left"/>
      <w:pPr>
        <w:tabs>
          <w:tab w:val="num" w:pos="5040"/>
        </w:tabs>
        <w:ind w:left="5040" w:hanging="360"/>
      </w:pPr>
      <w:rPr>
        <w:rFonts w:ascii="Wingdings" w:hAnsi="Wingdings" w:hint="default"/>
      </w:rPr>
    </w:lvl>
    <w:lvl w:ilvl="7" w:tplc="4D6814F6" w:tentative="1">
      <w:start w:val="1"/>
      <w:numFmt w:val="bullet"/>
      <w:lvlText w:val=""/>
      <w:lvlJc w:val="left"/>
      <w:pPr>
        <w:tabs>
          <w:tab w:val="num" w:pos="5760"/>
        </w:tabs>
        <w:ind w:left="5760" w:hanging="360"/>
      </w:pPr>
      <w:rPr>
        <w:rFonts w:ascii="Wingdings" w:hAnsi="Wingdings" w:hint="default"/>
      </w:rPr>
    </w:lvl>
    <w:lvl w:ilvl="8" w:tplc="5F526B2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EA550E"/>
    <w:multiLevelType w:val="multilevel"/>
    <w:tmpl w:val="81DC4158"/>
    <w:lvl w:ilvl="0">
      <w:start w:val="3"/>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BE928DD"/>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24" w15:restartNumberingAfterBreak="0">
    <w:nsid w:val="3D983036"/>
    <w:multiLevelType w:val="hybridMultilevel"/>
    <w:tmpl w:val="EB747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F6B1BAA"/>
    <w:multiLevelType w:val="hybridMultilevel"/>
    <w:tmpl w:val="8D043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77202"/>
    <w:multiLevelType w:val="hybridMultilevel"/>
    <w:tmpl w:val="1BCE2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332893"/>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28" w15:restartNumberingAfterBreak="0">
    <w:nsid w:val="463E7206"/>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29" w15:restartNumberingAfterBreak="0">
    <w:nsid w:val="476A738F"/>
    <w:multiLevelType w:val="multilevel"/>
    <w:tmpl w:val="F462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C62A7E"/>
    <w:multiLevelType w:val="multilevel"/>
    <w:tmpl w:val="A106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1702D6"/>
    <w:multiLevelType w:val="hybridMultilevel"/>
    <w:tmpl w:val="1AFA33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EB1E3B"/>
    <w:multiLevelType w:val="hybridMultilevel"/>
    <w:tmpl w:val="E0D0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4A79F9"/>
    <w:multiLevelType w:val="hybridMultilevel"/>
    <w:tmpl w:val="32A071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CD5C3C"/>
    <w:multiLevelType w:val="multilevel"/>
    <w:tmpl w:val="4A40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6B2C3A"/>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36" w15:restartNumberingAfterBreak="0">
    <w:nsid w:val="5ADA1CBA"/>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37" w15:restartNumberingAfterBreak="0">
    <w:nsid w:val="60766863"/>
    <w:multiLevelType w:val="hybridMultilevel"/>
    <w:tmpl w:val="0E6A67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16FA8"/>
    <w:multiLevelType w:val="hybridMultilevel"/>
    <w:tmpl w:val="BD249DC8"/>
    <w:lvl w:ilvl="0" w:tplc="1CDECC9E">
      <w:start w:val="5"/>
      <w:numFmt w:val="bullet"/>
      <w:lvlText w:val="-"/>
      <w:lvlJc w:val="left"/>
      <w:pPr>
        <w:ind w:left="720" w:hanging="360"/>
      </w:pPr>
      <w:rPr>
        <w:rFonts w:ascii="Bookman Old Style" w:eastAsia="Times New Roman" w:hAnsi="Bookman Old Style"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72C4764"/>
    <w:multiLevelType w:val="hybridMultilevel"/>
    <w:tmpl w:val="3B689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457B17"/>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41" w15:restartNumberingAfterBreak="0">
    <w:nsid w:val="6A1A323B"/>
    <w:multiLevelType w:val="hybridMultilevel"/>
    <w:tmpl w:val="8F623910"/>
    <w:lvl w:ilvl="0" w:tplc="1CDECC9E">
      <w:start w:val="5"/>
      <w:numFmt w:val="bullet"/>
      <w:lvlText w:val="-"/>
      <w:lvlJc w:val="left"/>
      <w:pPr>
        <w:ind w:left="1146" w:hanging="360"/>
      </w:pPr>
      <w:rPr>
        <w:rFonts w:ascii="Bookman Old Style" w:eastAsia="Times New Roman" w:hAnsi="Bookman Old Style" w:cs="Aria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42" w15:restartNumberingAfterBreak="0">
    <w:nsid w:val="76876E5B"/>
    <w:multiLevelType w:val="hybridMultilevel"/>
    <w:tmpl w:val="C16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943AB0"/>
    <w:multiLevelType w:val="hybridMultilevel"/>
    <w:tmpl w:val="44D0300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A0C6E02"/>
    <w:multiLevelType w:val="hybridMultilevel"/>
    <w:tmpl w:val="8212540E"/>
    <w:lvl w:ilvl="0" w:tplc="277C3F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B4FD9"/>
    <w:multiLevelType w:val="hybridMultilevel"/>
    <w:tmpl w:val="ADF4E956"/>
    <w:lvl w:ilvl="0" w:tplc="04090011">
      <w:start w:val="1"/>
      <w:numFmt w:val="decimal"/>
      <w:lvlText w:val="%1)"/>
      <w:lvlJc w:val="left"/>
      <w:pPr>
        <w:ind w:left="630" w:hanging="360"/>
      </w:pPr>
      <w:rPr>
        <w:rFonts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num w:numId="1">
    <w:abstractNumId w:val="12"/>
  </w:num>
  <w:num w:numId="2">
    <w:abstractNumId w:val="33"/>
  </w:num>
  <w:num w:numId="3">
    <w:abstractNumId w:val="26"/>
  </w:num>
  <w:num w:numId="4">
    <w:abstractNumId w:val="42"/>
  </w:num>
  <w:num w:numId="5">
    <w:abstractNumId w:val="11"/>
  </w:num>
  <w:num w:numId="6">
    <w:abstractNumId w:val="10"/>
  </w:num>
  <w:num w:numId="7">
    <w:abstractNumId w:val="38"/>
  </w:num>
  <w:num w:numId="8">
    <w:abstractNumId w:val="1"/>
  </w:num>
  <w:num w:numId="9">
    <w:abstractNumId w:val="32"/>
  </w:num>
  <w:num w:numId="10">
    <w:abstractNumId w:val="16"/>
  </w:num>
  <w:num w:numId="11">
    <w:abstractNumId w:val="17"/>
  </w:num>
  <w:num w:numId="12">
    <w:abstractNumId w:val="31"/>
  </w:num>
  <w:num w:numId="13">
    <w:abstractNumId w:val="43"/>
  </w:num>
  <w:num w:numId="14">
    <w:abstractNumId w:val="24"/>
  </w:num>
  <w:num w:numId="15">
    <w:abstractNumId w:val="25"/>
  </w:num>
  <w:num w:numId="16">
    <w:abstractNumId w:val="23"/>
  </w:num>
  <w:num w:numId="17">
    <w:abstractNumId w:val="4"/>
  </w:num>
  <w:num w:numId="18">
    <w:abstractNumId w:val="27"/>
  </w:num>
  <w:num w:numId="19">
    <w:abstractNumId w:val="13"/>
  </w:num>
  <w:num w:numId="20">
    <w:abstractNumId w:val="28"/>
  </w:num>
  <w:num w:numId="21">
    <w:abstractNumId w:val="36"/>
  </w:num>
  <w:num w:numId="22">
    <w:abstractNumId w:val="19"/>
  </w:num>
  <w:num w:numId="23">
    <w:abstractNumId w:val="35"/>
  </w:num>
  <w:num w:numId="24">
    <w:abstractNumId w:val="40"/>
  </w:num>
  <w:num w:numId="25">
    <w:abstractNumId w:val="20"/>
  </w:num>
  <w:num w:numId="26">
    <w:abstractNumId w:val="15"/>
  </w:num>
  <w:num w:numId="27">
    <w:abstractNumId w:val="45"/>
  </w:num>
  <w:num w:numId="28">
    <w:abstractNumId w:val="2"/>
  </w:num>
  <w:num w:numId="29">
    <w:abstractNumId w:val="0"/>
  </w:num>
  <w:num w:numId="30">
    <w:abstractNumId w:val="6"/>
  </w:num>
  <w:num w:numId="31">
    <w:abstractNumId w:val="14"/>
  </w:num>
  <w:num w:numId="32">
    <w:abstractNumId w:val="34"/>
  </w:num>
  <w:num w:numId="33">
    <w:abstractNumId w:val="18"/>
  </w:num>
  <w:num w:numId="34">
    <w:abstractNumId w:val="30"/>
  </w:num>
  <w:num w:numId="35">
    <w:abstractNumId w:val="41"/>
  </w:num>
  <w:num w:numId="36">
    <w:abstractNumId w:val="7"/>
  </w:num>
  <w:num w:numId="37">
    <w:abstractNumId w:val="8"/>
  </w:num>
  <w:num w:numId="38">
    <w:abstractNumId w:val="5"/>
  </w:num>
  <w:num w:numId="39">
    <w:abstractNumId w:val="9"/>
  </w:num>
  <w:num w:numId="40">
    <w:abstractNumId w:val="22"/>
  </w:num>
  <w:num w:numId="41">
    <w:abstractNumId w:val="39"/>
  </w:num>
  <w:num w:numId="42">
    <w:abstractNumId w:val="29"/>
  </w:num>
  <w:num w:numId="43">
    <w:abstractNumId w:val="21"/>
  </w:num>
  <w:num w:numId="44">
    <w:abstractNumId w:val="3"/>
  </w:num>
  <w:num w:numId="45">
    <w:abstractNumId w:val="44"/>
  </w:num>
  <w:num w:numId="46">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5A7"/>
    <w:rsid w:val="00000CF1"/>
    <w:rsid w:val="00002B14"/>
    <w:rsid w:val="00006BB6"/>
    <w:rsid w:val="0001278C"/>
    <w:rsid w:val="00014422"/>
    <w:rsid w:val="00015EF5"/>
    <w:rsid w:val="00017A5A"/>
    <w:rsid w:val="00017D7C"/>
    <w:rsid w:val="00020CB5"/>
    <w:rsid w:val="00021905"/>
    <w:rsid w:val="00022812"/>
    <w:rsid w:val="00022DCE"/>
    <w:rsid w:val="00023731"/>
    <w:rsid w:val="0002417D"/>
    <w:rsid w:val="00025DA2"/>
    <w:rsid w:val="000272B2"/>
    <w:rsid w:val="000276B2"/>
    <w:rsid w:val="000301A8"/>
    <w:rsid w:val="00030581"/>
    <w:rsid w:val="00031117"/>
    <w:rsid w:val="00032157"/>
    <w:rsid w:val="000328AF"/>
    <w:rsid w:val="00034260"/>
    <w:rsid w:val="00040F8A"/>
    <w:rsid w:val="0004242E"/>
    <w:rsid w:val="000424D9"/>
    <w:rsid w:val="00043392"/>
    <w:rsid w:val="00043C00"/>
    <w:rsid w:val="00045BF0"/>
    <w:rsid w:val="000462A0"/>
    <w:rsid w:val="000479FF"/>
    <w:rsid w:val="00050545"/>
    <w:rsid w:val="00050889"/>
    <w:rsid w:val="00052F4E"/>
    <w:rsid w:val="00053874"/>
    <w:rsid w:val="00053CEE"/>
    <w:rsid w:val="00055D24"/>
    <w:rsid w:val="00062AAB"/>
    <w:rsid w:val="00062D40"/>
    <w:rsid w:val="00063075"/>
    <w:rsid w:val="00063543"/>
    <w:rsid w:val="00063EB9"/>
    <w:rsid w:val="00064DBD"/>
    <w:rsid w:val="00067695"/>
    <w:rsid w:val="00067752"/>
    <w:rsid w:val="00071028"/>
    <w:rsid w:val="00071AB7"/>
    <w:rsid w:val="00072E3D"/>
    <w:rsid w:val="000733DA"/>
    <w:rsid w:val="00075962"/>
    <w:rsid w:val="00075996"/>
    <w:rsid w:val="000762A7"/>
    <w:rsid w:val="000772A0"/>
    <w:rsid w:val="00077E16"/>
    <w:rsid w:val="00081D2C"/>
    <w:rsid w:val="00083503"/>
    <w:rsid w:val="000852E6"/>
    <w:rsid w:val="000862E4"/>
    <w:rsid w:val="00086435"/>
    <w:rsid w:val="000868D6"/>
    <w:rsid w:val="00086970"/>
    <w:rsid w:val="0008705A"/>
    <w:rsid w:val="00087811"/>
    <w:rsid w:val="000901B7"/>
    <w:rsid w:val="0009276F"/>
    <w:rsid w:val="00092C53"/>
    <w:rsid w:val="00093991"/>
    <w:rsid w:val="00096989"/>
    <w:rsid w:val="00097B1E"/>
    <w:rsid w:val="000A14D7"/>
    <w:rsid w:val="000A1785"/>
    <w:rsid w:val="000A4866"/>
    <w:rsid w:val="000A4FCB"/>
    <w:rsid w:val="000A7CAA"/>
    <w:rsid w:val="000B24B5"/>
    <w:rsid w:val="000B2F8A"/>
    <w:rsid w:val="000B6748"/>
    <w:rsid w:val="000B7235"/>
    <w:rsid w:val="000B769C"/>
    <w:rsid w:val="000C0472"/>
    <w:rsid w:val="000C3DC0"/>
    <w:rsid w:val="000C4100"/>
    <w:rsid w:val="000C4615"/>
    <w:rsid w:val="000C5642"/>
    <w:rsid w:val="000C6133"/>
    <w:rsid w:val="000D0CBC"/>
    <w:rsid w:val="000D3436"/>
    <w:rsid w:val="000D5C43"/>
    <w:rsid w:val="000D656A"/>
    <w:rsid w:val="000D685C"/>
    <w:rsid w:val="000D77FF"/>
    <w:rsid w:val="000E53F8"/>
    <w:rsid w:val="000E6127"/>
    <w:rsid w:val="000E7B6D"/>
    <w:rsid w:val="000E7D22"/>
    <w:rsid w:val="000F1415"/>
    <w:rsid w:val="000F1692"/>
    <w:rsid w:val="000F314E"/>
    <w:rsid w:val="000F33C2"/>
    <w:rsid w:val="000F344D"/>
    <w:rsid w:val="000F4635"/>
    <w:rsid w:val="000F5DEC"/>
    <w:rsid w:val="00103567"/>
    <w:rsid w:val="001042FA"/>
    <w:rsid w:val="00104D46"/>
    <w:rsid w:val="00105319"/>
    <w:rsid w:val="001057B4"/>
    <w:rsid w:val="00114F4C"/>
    <w:rsid w:val="00121CCA"/>
    <w:rsid w:val="00122E58"/>
    <w:rsid w:val="00123749"/>
    <w:rsid w:val="001238D1"/>
    <w:rsid w:val="001256A9"/>
    <w:rsid w:val="001271DB"/>
    <w:rsid w:val="00127659"/>
    <w:rsid w:val="001302D2"/>
    <w:rsid w:val="0013086E"/>
    <w:rsid w:val="00136420"/>
    <w:rsid w:val="00137F66"/>
    <w:rsid w:val="0014031A"/>
    <w:rsid w:val="001417E8"/>
    <w:rsid w:val="0014288F"/>
    <w:rsid w:val="00144BA7"/>
    <w:rsid w:val="0014723B"/>
    <w:rsid w:val="001473B3"/>
    <w:rsid w:val="001501F5"/>
    <w:rsid w:val="001504BF"/>
    <w:rsid w:val="001536A2"/>
    <w:rsid w:val="0015567D"/>
    <w:rsid w:val="001558E2"/>
    <w:rsid w:val="00155EF1"/>
    <w:rsid w:val="00156AC1"/>
    <w:rsid w:val="00160531"/>
    <w:rsid w:val="001618ED"/>
    <w:rsid w:val="00163272"/>
    <w:rsid w:val="00166B89"/>
    <w:rsid w:val="001709D4"/>
    <w:rsid w:val="00171D35"/>
    <w:rsid w:val="001737AF"/>
    <w:rsid w:val="00173FEB"/>
    <w:rsid w:val="0017412B"/>
    <w:rsid w:val="00175A3A"/>
    <w:rsid w:val="00177B09"/>
    <w:rsid w:val="001804B9"/>
    <w:rsid w:val="00180C73"/>
    <w:rsid w:val="001827AB"/>
    <w:rsid w:val="00182901"/>
    <w:rsid w:val="00182AD6"/>
    <w:rsid w:val="00182BE5"/>
    <w:rsid w:val="0018354B"/>
    <w:rsid w:val="0018359F"/>
    <w:rsid w:val="00184276"/>
    <w:rsid w:val="0018518A"/>
    <w:rsid w:val="001877B8"/>
    <w:rsid w:val="001900A3"/>
    <w:rsid w:val="0019120A"/>
    <w:rsid w:val="00191640"/>
    <w:rsid w:val="001934DC"/>
    <w:rsid w:val="0019397A"/>
    <w:rsid w:val="001945E6"/>
    <w:rsid w:val="00194FF8"/>
    <w:rsid w:val="00196D21"/>
    <w:rsid w:val="001A1CD5"/>
    <w:rsid w:val="001A44DA"/>
    <w:rsid w:val="001A4DC6"/>
    <w:rsid w:val="001B1182"/>
    <w:rsid w:val="001B1B3C"/>
    <w:rsid w:val="001B21B3"/>
    <w:rsid w:val="001B4089"/>
    <w:rsid w:val="001B4E45"/>
    <w:rsid w:val="001B6760"/>
    <w:rsid w:val="001C0256"/>
    <w:rsid w:val="001C0BA9"/>
    <w:rsid w:val="001C4F29"/>
    <w:rsid w:val="001C695F"/>
    <w:rsid w:val="001C7106"/>
    <w:rsid w:val="001C7583"/>
    <w:rsid w:val="001C7961"/>
    <w:rsid w:val="001D1449"/>
    <w:rsid w:val="001D1C45"/>
    <w:rsid w:val="001D327B"/>
    <w:rsid w:val="001D398E"/>
    <w:rsid w:val="001D6B9D"/>
    <w:rsid w:val="001D7C9A"/>
    <w:rsid w:val="001E052C"/>
    <w:rsid w:val="001E0C37"/>
    <w:rsid w:val="001E10F8"/>
    <w:rsid w:val="001E3E47"/>
    <w:rsid w:val="001E46F4"/>
    <w:rsid w:val="001E50BD"/>
    <w:rsid w:val="001E54FE"/>
    <w:rsid w:val="001F02E9"/>
    <w:rsid w:val="001F0645"/>
    <w:rsid w:val="001F709A"/>
    <w:rsid w:val="001F73EC"/>
    <w:rsid w:val="00200A27"/>
    <w:rsid w:val="00200C2F"/>
    <w:rsid w:val="00201019"/>
    <w:rsid w:val="00203155"/>
    <w:rsid w:val="00203719"/>
    <w:rsid w:val="00204C84"/>
    <w:rsid w:val="002064F2"/>
    <w:rsid w:val="0020681E"/>
    <w:rsid w:val="00210646"/>
    <w:rsid w:val="002108AD"/>
    <w:rsid w:val="00211AE0"/>
    <w:rsid w:val="00214EF8"/>
    <w:rsid w:val="0021579C"/>
    <w:rsid w:val="00215F7D"/>
    <w:rsid w:val="00216D37"/>
    <w:rsid w:val="00216DF0"/>
    <w:rsid w:val="002171CA"/>
    <w:rsid w:val="00217EBC"/>
    <w:rsid w:val="00221DD8"/>
    <w:rsid w:val="00222B14"/>
    <w:rsid w:val="0022308F"/>
    <w:rsid w:val="002235C0"/>
    <w:rsid w:val="00223777"/>
    <w:rsid w:val="00225CA7"/>
    <w:rsid w:val="002273B1"/>
    <w:rsid w:val="00227988"/>
    <w:rsid w:val="002324C9"/>
    <w:rsid w:val="00233DA4"/>
    <w:rsid w:val="002351E2"/>
    <w:rsid w:val="00235DBF"/>
    <w:rsid w:val="00235DCB"/>
    <w:rsid w:val="00237062"/>
    <w:rsid w:val="00237CCD"/>
    <w:rsid w:val="00237F0F"/>
    <w:rsid w:val="00240BEF"/>
    <w:rsid w:val="00242A32"/>
    <w:rsid w:val="00243595"/>
    <w:rsid w:val="002455A7"/>
    <w:rsid w:val="00246A4A"/>
    <w:rsid w:val="002470EF"/>
    <w:rsid w:val="002530A4"/>
    <w:rsid w:val="00253122"/>
    <w:rsid w:val="00254377"/>
    <w:rsid w:val="00257947"/>
    <w:rsid w:val="00260028"/>
    <w:rsid w:val="0026069E"/>
    <w:rsid w:val="002610AA"/>
    <w:rsid w:val="00261144"/>
    <w:rsid w:val="0026144C"/>
    <w:rsid w:val="00261B15"/>
    <w:rsid w:val="00261B1A"/>
    <w:rsid w:val="00264388"/>
    <w:rsid w:val="00266553"/>
    <w:rsid w:val="002670B0"/>
    <w:rsid w:val="00267118"/>
    <w:rsid w:val="002703B8"/>
    <w:rsid w:val="002721FD"/>
    <w:rsid w:val="00273E97"/>
    <w:rsid w:val="002761E8"/>
    <w:rsid w:val="0027649D"/>
    <w:rsid w:val="002801AF"/>
    <w:rsid w:val="002813DA"/>
    <w:rsid w:val="00282DDB"/>
    <w:rsid w:val="00283662"/>
    <w:rsid w:val="00283DB7"/>
    <w:rsid w:val="0028427F"/>
    <w:rsid w:val="00284B93"/>
    <w:rsid w:val="002859C1"/>
    <w:rsid w:val="00285AD1"/>
    <w:rsid w:val="00285EF6"/>
    <w:rsid w:val="00286DB3"/>
    <w:rsid w:val="00290AF7"/>
    <w:rsid w:val="002916EF"/>
    <w:rsid w:val="002916F2"/>
    <w:rsid w:val="002928E7"/>
    <w:rsid w:val="00293A19"/>
    <w:rsid w:val="0029402B"/>
    <w:rsid w:val="00294D77"/>
    <w:rsid w:val="00295F2E"/>
    <w:rsid w:val="002A13AB"/>
    <w:rsid w:val="002A1B75"/>
    <w:rsid w:val="002A1C25"/>
    <w:rsid w:val="002A26E3"/>
    <w:rsid w:val="002A3993"/>
    <w:rsid w:val="002A3A10"/>
    <w:rsid w:val="002A48C7"/>
    <w:rsid w:val="002A6792"/>
    <w:rsid w:val="002A6AEF"/>
    <w:rsid w:val="002B0658"/>
    <w:rsid w:val="002B149A"/>
    <w:rsid w:val="002B17FF"/>
    <w:rsid w:val="002B44A4"/>
    <w:rsid w:val="002B561B"/>
    <w:rsid w:val="002B6277"/>
    <w:rsid w:val="002B6A85"/>
    <w:rsid w:val="002B6DD5"/>
    <w:rsid w:val="002B76FD"/>
    <w:rsid w:val="002C4055"/>
    <w:rsid w:val="002C6E8D"/>
    <w:rsid w:val="002C7066"/>
    <w:rsid w:val="002C7453"/>
    <w:rsid w:val="002C76E1"/>
    <w:rsid w:val="002C78D0"/>
    <w:rsid w:val="002C7CBB"/>
    <w:rsid w:val="002D07C2"/>
    <w:rsid w:val="002D30BC"/>
    <w:rsid w:val="002D42CD"/>
    <w:rsid w:val="002D5AEF"/>
    <w:rsid w:val="002D5F51"/>
    <w:rsid w:val="002E0527"/>
    <w:rsid w:val="002E4155"/>
    <w:rsid w:val="002F056A"/>
    <w:rsid w:val="002F1347"/>
    <w:rsid w:val="002F1715"/>
    <w:rsid w:val="002F200D"/>
    <w:rsid w:val="002F46B4"/>
    <w:rsid w:val="002F6E50"/>
    <w:rsid w:val="002F77B3"/>
    <w:rsid w:val="00304F4D"/>
    <w:rsid w:val="003059A6"/>
    <w:rsid w:val="00307932"/>
    <w:rsid w:val="00307B72"/>
    <w:rsid w:val="003144D3"/>
    <w:rsid w:val="00315366"/>
    <w:rsid w:val="00316073"/>
    <w:rsid w:val="00316833"/>
    <w:rsid w:val="00317004"/>
    <w:rsid w:val="003172AB"/>
    <w:rsid w:val="00317536"/>
    <w:rsid w:val="00322533"/>
    <w:rsid w:val="0032383B"/>
    <w:rsid w:val="003249C8"/>
    <w:rsid w:val="00327D29"/>
    <w:rsid w:val="00327FE2"/>
    <w:rsid w:val="00330749"/>
    <w:rsid w:val="00331C89"/>
    <w:rsid w:val="00332F3D"/>
    <w:rsid w:val="003348AA"/>
    <w:rsid w:val="003359B3"/>
    <w:rsid w:val="0033603B"/>
    <w:rsid w:val="00336597"/>
    <w:rsid w:val="0033659C"/>
    <w:rsid w:val="00337416"/>
    <w:rsid w:val="003379DB"/>
    <w:rsid w:val="00340B6F"/>
    <w:rsid w:val="003415A7"/>
    <w:rsid w:val="00342160"/>
    <w:rsid w:val="00345A54"/>
    <w:rsid w:val="0034775F"/>
    <w:rsid w:val="00347DAF"/>
    <w:rsid w:val="00350582"/>
    <w:rsid w:val="00352DAF"/>
    <w:rsid w:val="00353C9A"/>
    <w:rsid w:val="00354F0F"/>
    <w:rsid w:val="00356C10"/>
    <w:rsid w:val="00357EC0"/>
    <w:rsid w:val="00361B7B"/>
    <w:rsid w:val="00364732"/>
    <w:rsid w:val="00366980"/>
    <w:rsid w:val="0036747C"/>
    <w:rsid w:val="0036763A"/>
    <w:rsid w:val="0037093C"/>
    <w:rsid w:val="00372D0B"/>
    <w:rsid w:val="00377413"/>
    <w:rsid w:val="0037764D"/>
    <w:rsid w:val="00377D68"/>
    <w:rsid w:val="003830D3"/>
    <w:rsid w:val="00384362"/>
    <w:rsid w:val="00386CC5"/>
    <w:rsid w:val="003872F6"/>
    <w:rsid w:val="00391956"/>
    <w:rsid w:val="00392F68"/>
    <w:rsid w:val="00395232"/>
    <w:rsid w:val="00395479"/>
    <w:rsid w:val="00395563"/>
    <w:rsid w:val="003A07F3"/>
    <w:rsid w:val="003A129C"/>
    <w:rsid w:val="003A183B"/>
    <w:rsid w:val="003A3879"/>
    <w:rsid w:val="003A41B1"/>
    <w:rsid w:val="003A46D9"/>
    <w:rsid w:val="003A48D7"/>
    <w:rsid w:val="003A5DAF"/>
    <w:rsid w:val="003A703C"/>
    <w:rsid w:val="003A7077"/>
    <w:rsid w:val="003A7AEA"/>
    <w:rsid w:val="003B226F"/>
    <w:rsid w:val="003B2421"/>
    <w:rsid w:val="003B404C"/>
    <w:rsid w:val="003B72B5"/>
    <w:rsid w:val="003C198A"/>
    <w:rsid w:val="003C2C35"/>
    <w:rsid w:val="003C3505"/>
    <w:rsid w:val="003C3745"/>
    <w:rsid w:val="003C378C"/>
    <w:rsid w:val="003C4F51"/>
    <w:rsid w:val="003C59F8"/>
    <w:rsid w:val="003C6F33"/>
    <w:rsid w:val="003C7ED7"/>
    <w:rsid w:val="003D2AA0"/>
    <w:rsid w:val="003D3B76"/>
    <w:rsid w:val="003D4BC4"/>
    <w:rsid w:val="003D7BE6"/>
    <w:rsid w:val="003E0C68"/>
    <w:rsid w:val="003E1E85"/>
    <w:rsid w:val="003E3E30"/>
    <w:rsid w:val="003E5C31"/>
    <w:rsid w:val="003F170B"/>
    <w:rsid w:val="003F20D1"/>
    <w:rsid w:val="003F2116"/>
    <w:rsid w:val="003F313F"/>
    <w:rsid w:val="003F43D4"/>
    <w:rsid w:val="003F58F8"/>
    <w:rsid w:val="003F6BC4"/>
    <w:rsid w:val="00400A6C"/>
    <w:rsid w:val="00401027"/>
    <w:rsid w:val="00402320"/>
    <w:rsid w:val="00402725"/>
    <w:rsid w:val="004042F8"/>
    <w:rsid w:val="00404491"/>
    <w:rsid w:val="004048D7"/>
    <w:rsid w:val="004065D9"/>
    <w:rsid w:val="00407E48"/>
    <w:rsid w:val="00410A2D"/>
    <w:rsid w:val="004126BF"/>
    <w:rsid w:val="0041320E"/>
    <w:rsid w:val="00413BBD"/>
    <w:rsid w:val="00413C39"/>
    <w:rsid w:val="00413FF7"/>
    <w:rsid w:val="0041410A"/>
    <w:rsid w:val="0041622C"/>
    <w:rsid w:val="00417608"/>
    <w:rsid w:val="00417ABA"/>
    <w:rsid w:val="00422095"/>
    <w:rsid w:val="004220B9"/>
    <w:rsid w:val="004239B8"/>
    <w:rsid w:val="00423E6D"/>
    <w:rsid w:val="00424E15"/>
    <w:rsid w:val="004250DB"/>
    <w:rsid w:val="004268FD"/>
    <w:rsid w:val="00426A42"/>
    <w:rsid w:val="00427898"/>
    <w:rsid w:val="00430F12"/>
    <w:rsid w:val="00431C3A"/>
    <w:rsid w:val="00433F96"/>
    <w:rsid w:val="00434FEB"/>
    <w:rsid w:val="004373C4"/>
    <w:rsid w:val="00440FED"/>
    <w:rsid w:val="00441EF4"/>
    <w:rsid w:val="00442F39"/>
    <w:rsid w:val="00443006"/>
    <w:rsid w:val="004432D3"/>
    <w:rsid w:val="00443DD5"/>
    <w:rsid w:val="0044536E"/>
    <w:rsid w:val="00446990"/>
    <w:rsid w:val="00446C31"/>
    <w:rsid w:val="004502EB"/>
    <w:rsid w:val="004506CA"/>
    <w:rsid w:val="0045102F"/>
    <w:rsid w:val="00451AFC"/>
    <w:rsid w:val="00452F4D"/>
    <w:rsid w:val="00453213"/>
    <w:rsid w:val="00454D56"/>
    <w:rsid w:val="00455BBC"/>
    <w:rsid w:val="004562C6"/>
    <w:rsid w:val="0046157D"/>
    <w:rsid w:val="00464223"/>
    <w:rsid w:val="00466B29"/>
    <w:rsid w:val="0046702D"/>
    <w:rsid w:val="00467543"/>
    <w:rsid w:val="00471E7D"/>
    <w:rsid w:val="00472289"/>
    <w:rsid w:val="00473054"/>
    <w:rsid w:val="00477213"/>
    <w:rsid w:val="00480670"/>
    <w:rsid w:val="00481CC4"/>
    <w:rsid w:val="0048383A"/>
    <w:rsid w:val="00483CB2"/>
    <w:rsid w:val="00485A86"/>
    <w:rsid w:val="00486550"/>
    <w:rsid w:val="00486627"/>
    <w:rsid w:val="004915C6"/>
    <w:rsid w:val="00492BDD"/>
    <w:rsid w:val="00493AF5"/>
    <w:rsid w:val="00494DF7"/>
    <w:rsid w:val="00495FBA"/>
    <w:rsid w:val="004967C2"/>
    <w:rsid w:val="004A1995"/>
    <w:rsid w:val="004A1B69"/>
    <w:rsid w:val="004A2671"/>
    <w:rsid w:val="004A3A2A"/>
    <w:rsid w:val="004A3A7C"/>
    <w:rsid w:val="004A3EBF"/>
    <w:rsid w:val="004A4EED"/>
    <w:rsid w:val="004A6FCB"/>
    <w:rsid w:val="004B03EB"/>
    <w:rsid w:val="004B1E10"/>
    <w:rsid w:val="004B624F"/>
    <w:rsid w:val="004B6A81"/>
    <w:rsid w:val="004B7BD1"/>
    <w:rsid w:val="004C1010"/>
    <w:rsid w:val="004C1096"/>
    <w:rsid w:val="004C2B77"/>
    <w:rsid w:val="004C5B94"/>
    <w:rsid w:val="004D0342"/>
    <w:rsid w:val="004D03BA"/>
    <w:rsid w:val="004D2F7E"/>
    <w:rsid w:val="004D3162"/>
    <w:rsid w:val="004D3A71"/>
    <w:rsid w:val="004D5812"/>
    <w:rsid w:val="004D636C"/>
    <w:rsid w:val="004E08EB"/>
    <w:rsid w:val="004E0D3E"/>
    <w:rsid w:val="004E1AF6"/>
    <w:rsid w:val="004E3114"/>
    <w:rsid w:val="004E39C4"/>
    <w:rsid w:val="004E4953"/>
    <w:rsid w:val="004E7408"/>
    <w:rsid w:val="004F023F"/>
    <w:rsid w:val="004F0C11"/>
    <w:rsid w:val="004F1396"/>
    <w:rsid w:val="004F2E63"/>
    <w:rsid w:val="004F637C"/>
    <w:rsid w:val="004F6504"/>
    <w:rsid w:val="005006A3"/>
    <w:rsid w:val="00507C03"/>
    <w:rsid w:val="00511C28"/>
    <w:rsid w:val="00512D6B"/>
    <w:rsid w:val="005147CE"/>
    <w:rsid w:val="00514D23"/>
    <w:rsid w:val="00515288"/>
    <w:rsid w:val="00517478"/>
    <w:rsid w:val="005225B8"/>
    <w:rsid w:val="0052302D"/>
    <w:rsid w:val="00524A9F"/>
    <w:rsid w:val="0052736A"/>
    <w:rsid w:val="00527F37"/>
    <w:rsid w:val="005310DA"/>
    <w:rsid w:val="005313E3"/>
    <w:rsid w:val="005333CD"/>
    <w:rsid w:val="00535AE6"/>
    <w:rsid w:val="00535B54"/>
    <w:rsid w:val="0054054F"/>
    <w:rsid w:val="00542612"/>
    <w:rsid w:val="00542A2C"/>
    <w:rsid w:val="00544104"/>
    <w:rsid w:val="0054416B"/>
    <w:rsid w:val="00545688"/>
    <w:rsid w:val="005468AA"/>
    <w:rsid w:val="005532C4"/>
    <w:rsid w:val="00554C69"/>
    <w:rsid w:val="00555C3B"/>
    <w:rsid w:val="0055608D"/>
    <w:rsid w:val="00556229"/>
    <w:rsid w:val="0056099C"/>
    <w:rsid w:val="005635A2"/>
    <w:rsid w:val="0056383D"/>
    <w:rsid w:val="00567F08"/>
    <w:rsid w:val="00570892"/>
    <w:rsid w:val="005709B4"/>
    <w:rsid w:val="0057108F"/>
    <w:rsid w:val="005747E6"/>
    <w:rsid w:val="00577A4C"/>
    <w:rsid w:val="00581231"/>
    <w:rsid w:val="005813F3"/>
    <w:rsid w:val="00581AD5"/>
    <w:rsid w:val="00584283"/>
    <w:rsid w:val="005845EA"/>
    <w:rsid w:val="00586B03"/>
    <w:rsid w:val="00586F96"/>
    <w:rsid w:val="005879EB"/>
    <w:rsid w:val="00587DA8"/>
    <w:rsid w:val="0059014D"/>
    <w:rsid w:val="00590E40"/>
    <w:rsid w:val="00591BFB"/>
    <w:rsid w:val="005925EF"/>
    <w:rsid w:val="00592BFC"/>
    <w:rsid w:val="005931E7"/>
    <w:rsid w:val="00594265"/>
    <w:rsid w:val="00597788"/>
    <w:rsid w:val="005A0616"/>
    <w:rsid w:val="005A0D1C"/>
    <w:rsid w:val="005A24A0"/>
    <w:rsid w:val="005A2749"/>
    <w:rsid w:val="005A3229"/>
    <w:rsid w:val="005A38EB"/>
    <w:rsid w:val="005A45A9"/>
    <w:rsid w:val="005A6736"/>
    <w:rsid w:val="005A7773"/>
    <w:rsid w:val="005B2666"/>
    <w:rsid w:val="005B308A"/>
    <w:rsid w:val="005B3593"/>
    <w:rsid w:val="005B52A5"/>
    <w:rsid w:val="005B651D"/>
    <w:rsid w:val="005B6690"/>
    <w:rsid w:val="005C0BD3"/>
    <w:rsid w:val="005C2F47"/>
    <w:rsid w:val="005C66B8"/>
    <w:rsid w:val="005C702F"/>
    <w:rsid w:val="005D2B74"/>
    <w:rsid w:val="005D757B"/>
    <w:rsid w:val="005D7EE2"/>
    <w:rsid w:val="005E0DB7"/>
    <w:rsid w:val="005E5739"/>
    <w:rsid w:val="005F11CA"/>
    <w:rsid w:val="005F437C"/>
    <w:rsid w:val="005F651C"/>
    <w:rsid w:val="005F7F68"/>
    <w:rsid w:val="006012AF"/>
    <w:rsid w:val="006016A1"/>
    <w:rsid w:val="00601D02"/>
    <w:rsid w:val="006030AF"/>
    <w:rsid w:val="006067C5"/>
    <w:rsid w:val="00606F34"/>
    <w:rsid w:val="006070B8"/>
    <w:rsid w:val="00610DBA"/>
    <w:rsid w:val="00610E82"/>
    <w:rsid w:val="00611AE7"/>
    <w:rsid w:val="00613519"/>
    <w:rsid w:val="006146AC"/>
    <w:rsid w:val="00615117"/>
    <w:rsid w:val="0061554A"/>
    <w:rsid w:val="0061756D"/>
    <w:rsid w:val="006200F8"/>
    <w:rsid w:val="00621B2B"/>
    <w:rsid w:val="00623735"/>
    <w:rsid w:val="00624BD1"/>
    <w:rsid w:val="00624F1D"/>
    <w:rsid w:val="00630454"/>
    <w:rsid w:val="006338FA"/>
    <w:rsid w:val="00636EAB"/>
    <w:rsid w:val="00641491"/>
    <w:rsid w:val="00641646"/>
    <w:rsid w:val="0064272E"/>
    <w:rsid w:val="00643579"/>
    <w:rsid w:val="00643AA4"/>
    <w:rsid w:val="00644A1C"/>
    <w:rsid w:val="0064615D"/>
    <w:rsid w:val="006468E6"/>
    <w:rsid w:val="006473B0"/>
    <w:rsid w:val="006507B8"/>
    <w:rsid w:val="00651B30"/>
    <w:rsid w:val="00652600"/>
    <w:rsid w:val="006541C7"/>
    <w:rsid w:val="00654793"/>
    <w:rsid w:val="00654F84"/>
    <w:rsid w:val="00655564"/>
    <w:rsid w:val="006556C6"/>
    <w:rsid w:val="00655BA8"/>
    <w:rsid w:val="00656A58"/>
    <w:rsid w:val="00657F5F"/>
    <w:rsid w:val="00660E8F"/>
    <w:rsid w:val="006610D5"/>
    <w:rsid w:val="0066298C"/>
    <w:rsid w:val="006634B5"/>
    <w:rsid w:val="00663E2F"/>
    <w:rsid w:val="00664ED4"/>
    <w:rsid w:val="00665079"/>
    <w:rsid w:val="00665867"/>
    <w:rsid w:val="0066777E"/>
    <w:rsid w:val="00667F82"/>
    <w:rsid w:val="006710EB"/>
    <w:rsid w:val="00673CC6"/>
    <w:rsid w:val="00675055"/>
    <w:rsid w:val="006808FA"/>
    <w:rsid w:val="00682B80"/>
    <w:rsid w:val="00682EDF"/>
    <w:rsid w:val="006856EC"/>
    <w:rsid w:val="00686783"/>
    <w:rsid w:val="006909BE"/>
    <w:rsid w:val="00690B80"/>
    <w:rsid w:val="006914C9"/>
    <w:rsid w:val="00691CD5"/>
    <w:rsid w:val="00692B02"/>
    <w:rsid w:val="006939AC"/>
    <w:rsid w:val="00693B95"/>
    <w:rsid w:val="00694D1A"/>
    <w:rsid w:val="00696683"/>
    <w:rsid w:val="006A1A76"/>
    <w:rsid w:val="006A1DCE"/>
    <w:rsid w:val="006A2251"/>
    <w:rsid w:val="006A3701"/>
    <w:rsid w:val="006A4F5F"/>
    <w:rsid w:val="006A5CD1"/>
    <w:rsid w:val="006A62D2"/>
    <w:rsid w:val="006A636E"/>
    <w:rsid w:val="006B04A4"/>
    <w:rsid w:val="006B1701"/>
    <w:rsid w:val="006B1970"/>
    <w:rsid w:val="006B1CEA"/>
    <w:rsid w:val="006B2D63"/>
    <w:rsid w:val="006B5653"/>
    <w:rsid w:val="006B68C6"/>
    <w:rsid w:val="006C0799"/>
    <w:rsid w:val="006C2422"/>
    <w:rsid w:val="006C66B7"/>
    <w:rsid w:val="006C711C"/>
    <w:rsid w:val="006C789E"/>
    <w:rsid w:val="006D07CB"/>
    <w:rsid w:val="006D263A"/>
    <w:rsid w:val="006D3800"/>
    <w:rsid w:val="006D3D64"/>
    <w:rsid w:val="006D53CC"/>
    <w:rsid w:val="006E0598"/>
    <w:rsid w:val="006E082E"/>
    <w:rsid w:val="006E367C"/>
    <w:rsid w:val="006E39C9"/>
    <w:rsid w:val="006E3FC3"/>
    <w:rsid w:val="006E6ABC"/>
    <w:rsid w:val="006E7740"/>
    <w:rsid w:val="006F24DE"/>
    <w:rsid w:val="006F348B"/>
    <w:rsid w:val="006F5EFA"/>
    <w:rsid w:val="006F5F05"/>
    <w:rsid w:val="006F7581"/>
    <w:rsid w:val="0070169B"/>
    <w:rsid w:val="00701CF8"/>
    <w:rsid w:val="00701ED6"/>
    <w:rsid w:val="007033B8"/>
    <w:rsid w:val="00706AB5"/>
    <w:rsid w:val="00710391"/>
    <w:rsid w:val="0071198D"/>
    <w:rsid w:val="007152EE"/>
    <w:rsid w:val="00715938"/>
    <w:rsid w:val="00722796"/>
    <w:rsid w:val="007237A9"/>
    <w:rsid w:val="007245F7"/>
    <w:rsid w:val="0072562B"/>
    <w:rsid w:val="00726C83"/>
    <w:rsid w:val="00727869"/>
    <w:rsid w:val="00727870"/>
    <w:rsid w:val="007278A8"/>
    <w:rsid w:val="0073251C"/>
    <w:rsid w:val="007330A2"/>
    <w:rsid w:val="00733981"/>
    <w:rsid w:val="00736E77"/>
    <w:rsid w:val="00737876"/>
    <w:rsid w:val="00740140"/>
    <w:rsid w:val="0074127F"/>
    <w:rsid w:val="007412A4"/>
    <w:rsid w:val="0074293E"/>
    <w:rsid w:val="007439A3"/>
    <w:rsid w:val="007448D4"/>
    <w:rsid w:val="00747F2D"/>
    <w:rsid w:val="007511FA"/>
    <w:rsid w:val="007528B9"/>
    <w:rsid w:val="00755485"/>
    <w:rsid w:val="0076001B"/>
    <w:rsid w:val="007618A2"/>
    <w:rsid w:val="0076336C"/>
    <w:rsid w:val="00767173"/>
    <w:rsid w:val="007678B9"/>
    <w:rsid w:val="00771034"/>
    <w:rsid w:val="0077311B"/>
    <w:rsid w:val="00774ACE"/>
    <w:rsid w:val="00774B43"/>
    <w:rsid w:val="00777906"/>
    <w:rsid w:val="00777A95"/>
    <w:rsid w:val="00780BE4"/>
    <w:rsid w:val="00780DFB"/>
    <w:rsid w:val="00781AEA"/>
    <w:rsid w:val="00785B12"/>
    <w:rsid w:val="00786721"/>
    <w:rsid w:val="007867F0"/>
    <w:rsid w:val="00786F5F"/>
    <w:rsid w:val="00790DC8"/>
    <w:rsid w:val="00791D64"/>
    <w:rsid w:val="00791DC2"/>
    <w:rsid w:val="00792CC7"/>
    <w:rsid w:val="007930D9"/>
    <w:rsid w:val="00794FF5"/>
    <w:rsid w:val="00795881"/>
    <w:rsid w:val="00796651"/>
    <w:rsid w:val="007A144E"/>
    <w:rsid w:val="007A34A2"/>
    <w:rsid w:val="007B082C"/>
    <w:rsid w:val="007B1369"/>
    <w:rsid w:val="007B5D0E"/>
    <w:rsid w:val="007B6873"/>
    <w:rsid w:val="007C0947"/>
    <w:rsid w:val="007C2328"/>
    <w:rsid w:val="007C3229"/>
    <w:rsid w:val="007C4A6E"/>
    <w:rsid w:val="007C6BC9"/>
    <w:rsid w:val="007D12C1"/>
    <w:rsid w:val="007D29F6"/>
    <w:rsid w:val="007D2B71"/>
    <w:rsid w:val="007D65A2"/>
    <w:rsid w:val="007E3A4F"/>
    <w:rsid w:val="007E414B"/>
    <w:rsid w:val="007E48F7"/>
    <w:rsid w:val="007E555D"/>
    <w:rsid w:val="007E5841"/>
    <w:rsid w:val="007E5A89"/>
    <w:rsid w:val="007E67DD"/>
    <w:rsid w:val="007E732D"/>
    <w:rsid w:val="007E7FCB"/>
    <w:rsid w:val="007F059E"/>
    <w:rsid w:val="007F0C1D"/>
    <w:rsid w:val="007F1185"/>
    <w:rsid w:val="007F319D"/>
    <w:rsid w:val="007F67C1"/>
    <w:rsid w:val="007F7438"/>
    <w:rsid w:val="008107EA"/>
    <w:rsid w:val="008108DF"/>
    <w:rsid w:val="00813732"/>
    <w:rsid w:val="0081577A"/>
    <w:rsid w:val="0081618A"/>
    <w:rsid w:val="00822640"/>
    <w:rsid w:val="008234C5"/>
    <w:rsid w:val="00823CFD"/>
    <w:rsid w:val="00825C19"/>
    <w:rsid w:val="00827347"/>
    <w:rsid w:val="0082739C"/>
    <w:rsid w:val="00830F97"/>
    <w:rsid w:val="0083304D"/>
    <w:rsid w:val="008331E7"/>
    <w:rsid w:val="008349AF"/>
    <w:rsid w:val="00834D06"/>
    <w:rsid w:val="00835185"/>
    <w:rsid w:val="0083637E"/>
    <w:rsid w:val="00840578"/>
    <w:rsid w:val="008407D2"/>
    <w:rsid w:val="0084117F"/>
    <w:rsid w:val="00843481"/>
    <w:rsid w:val="0084352D"/>
    <w:rsid w:val="00843B91"/>
    <w:rsid w:val="00843E68"/>
    <w:rsid w:val="0084419F"/>
    <w:rsid w:val="0084534B"/>
    <w:rsid w:val="00850147"/>
    <w:rsid w:val="008540EF"/>
    <w:rsid w:val="008546CD"/>
    <w:rsid w:val="0085576E"/>
    <w:rsid w:val="0086026B"/>
    <w:rsid w:val="00861590"/>
    <w:rsid w:val="0086717B"/>
    <w:rsid w:val="008675A3"/>
    <w:rsid w:val="00867641"/>
    <w:rsid w:val="00867834"/>
    <w:rsid w:val="00867A6E"/>
    <w:rsid w:val="00871949"/>
    <w:rsid w:val="0087228B"/>
    <w:rsid w:val="008727E0"/>
    <w:rsid w:val="00874DD3"/>
    <w:rsid w:val="00875192"/>
    <w:rsid w:val="008765EE"/>
    <w:rsid w:val="008778B7"/>
    <w:rsid w:val="0088044B"/>
    <w:rsid w:val="008817FC"/>
    <w:rsid w:val="008820E9"/>
    <w:rsid w:val="008831EF"/>
    <w:rsid w:val="00884FB8"/>
    <w:rsid w:val="0088556A"/>
    <w:rsid w:val="008861D8"/>
    <w:rsid w:val="008875CD"/>
    <w:rsid w:val="0088767B"/>
    <w:rsid w:val="008900C8"/>
    <w:rsid w:val="00891720"/>
    <w:rsid w:val="00893B1B"/>
    <w:rsid w:val="00894F2A"/>
    <w:rsid w:val="008956A7"/>
    <w:rsid w:val="00895BDC"/>
    <w:rsid w:val="0089610F"/>
    <w:rsid w:val="008965FD"/>
    <w:rsid w:val="00896918"/>
    <w:rsid w:val="008A1658"/>
    <w:rsid w:val="008A2410"/>
    <w:rsid w:val="008A62E7"/>
    <w:rsid w:val="008B02AF"/>
    <w:rsid w:val="008B09BC"/>
    <w:rsid w:val="008B531F"/>
    <w:rsid w:val="008B53DC"/>
    <w:rsid w:val="008B708E"/>
    <w:rsid w:val="008C0361"/>
    <w:rsid w:val="008C0643"/>
    <w:rsid w:val="008C2575"/>
    <w:rsid w:val="008C343D"/>
    <w:rsid w:val="008C5D08"/>
    <w:rsid w:val="008C5E2C"/>
    <w:rsid w:val="008C70BF"/>
    <w:rsid w:val="008C78FA"/>
    <w:rsid w:val="008D16F9"/>
    <w:rsid w:val="008D3928"/>
    <w:rsid w:val="008D3FFA"/>
    <w:rsid w:val="008D59D3"/>
    <w:rsid w:val="008D7806"/>
    <w:rsid w:val="008E05DC"/>
    <w:rsid w:val="008E348C"/>
    <w:rsid w:val="008E401A"/>
    <w:rsid w:val="008E548B"/>
    <w:rsid w:val="008E6E4A"/>
    <w:rsid w:val="008E6EAE"/>
    <w:rsid w:val="008F17D2"/>
    <w:rsid w:val="008F1969"/>
    <w:rsid w:val="008F1CCF"/>
    <w:rsid w:val="008F35EA"/>
    <w:rsid w:val="008F3F80"/>
    <w:rsid w:val="008F7A8D"/>
    <w:rsid w:val="00900307"/>
    <w:rsid w:val="00903B57"/>
    <w:rsid w:val="00903E6B"/>
    <w:rsid w:val="00904CCA"/>
    <w:rsid w:val="009050A1"/>
    <w:rsid w:val="00905D91"/>
    <w:rsid w:val="00910C78"/>
    <w:rsid w:val="00916C0F"/>
    <w:rsid w:val="00920C7D"/>
    <w:rsid w:val="00922CF4"/>
    <w:rsid w:val="00924103"/>
    <w:rsid w:val="00925C4D"/>
    <w:rsid w:val="00925D6E"/>
    <w:rsid w:val="0092639A"/>
    <w:rsid w:val="0092775C"/>
    <w:rsid w:val="00927896"/>
    <w:rsid w:val="00927D91"/>
    <w:rsid w:val="00931ED5"/>
    <w:rsid w:val="00932D2F"/>
    <w:rsid w:val="00933A17"/>
    <w:rsid w:val="00936D68"/>
    <w:rsid w:val="00936F93"/>
    <w:rsid w:val="009408FF"/>
    <w:rsid w:val="00942698"/>
    <w:rsid w:val="00942A3C"/>
    <w:rsid w:val="009456CD"/>
    <w:rsid w:val="00945EC9"/>
    <w:rsid w:val="009465F2"/>
    <w:rsid w:val="00947712"/>
    <w:rsid w:val="00947F02"/>
    <w:rsid w:val="00951B44"/>
    <w:rsid w:val="00954E51"/>
    <w:rsid w:val="00962616"/>
    <w:rsid w:val="00964995"/>
    <w:rsid w:val="00966489"/>
    <w:rsid w:val="009670F0"/>
    <w:rsid w:val="009703B6"/>
    <w:rsid w:val="00970FC9"/>
    <w:rsid w:val="00972655"/>
    <w:rsid w:val="00975B2F"/>
    <w:rsid w:val="00975D1D"/>
    <w:rsid w:val="00976079"/>
    <w:rsid w:val="00976299"/>
    <w:rsid w:val="00976837"/>
    <w:rsid w:val="009807C7"/>
    <w:rsid w:val="00980861"/>
    <w:rsid w:val="00983E13"/>
    <w:rsid w:val="0098477B"/>
    <w:rsid w:val="0098627C"/>
    <w:rsid w:val="0098683F"/>
    <w:rsid w:val="009925FC"/>
    <w:rsid w:val="00994814"/>
    <w:rsid w:val="00994CF9"/>
    <w:rsid w:val="00995198"/>
    <w:rsid w:val="00996085"/>
    <w:rsid w:val="009A169D"/>
    <w:rsid w:val="009A236F"/>
    <w:rsid w:val="009A3E29"/>
    <w:rsid w:val="009A3FCC"/>
    <w:rsid w:val="009A4114"/>
    <w:rsid w:val="009A4264"/>
    <w:rsid w:val="009A4271"/>
    <w:rsid w:val="009A6BC7"/>
    <w:rsid w:val="009B037C"/>
    <w:rsid w:val="009B1F06"/>
    <w:rsid w:val="009B2DF8"/>
    <w:rsid w:val="009B3C1D"/>
    <w:rsid w:val="009B5936"/>
    <w:rsid w:val="009C2496"/>
    <w:rsid w:val="009C2974"/>
    <w:rsid w:val="009C3B38"/>
    <w:rsid w:val="009C4C75"/>
    <w:rsid w:val="009C707D"/>
    <w:rsid w:val="009C7674"/>
    <w:rsid w:val="009D322F"/>
    <w:rsid w:val="009D7660"/>
    <w:rsid w:val="009D7CD1"/>
    <w:rsid w:val="009E02B3"/>
    <w:rsid w:val="009E04D4"/>
    <w:rsid w:val="009E46A6"/>
    <w:rsid w:val="009E4C14"/>
    <w:rsid w:val="009E7EFF"/>
    <w:rsid w:val="009F020A"/>
    <w:rsid w:val="009F2E38"/>
    <w:rsid w:val="009F5781"/>
    <w:rsid w:val="009F6D59"/>
    <w:rsid w:val="00A0008B"/>
    <w:rsid w:val="00A00337"/>
    <w:rsid w:val="00A0068D"/>
    <w:rsid w:val="00A02D16"/>
    <w:rsid w:val="00A06698"/>
    <w:rsid w:val="00A074AE"/>
    <w:rsid w:val="00A07D6A"/>
    <w:rsid w:val="00A10AC8"/>
    <w:rsid w:val="00A121E7"/>
    <w:rsid w:val="00A12B1C"/>
    <w:rsid w:val="00A12C63"/>
    <w:rsid w:val="00A13A88"/>
    <w:rsid w:val="00A14A6F"/>
    <w:rsid w:val="00A14E17"/>
    <w:rsid w:val="00A20E65"/>
    <w:rsid w:val="00A21879"/>
    <w:rsid w:val="00A218EB"/>
    <w:rsid w:val="00A21FA6"/>
    <w:rsid w:val="00A22B7D"/>
    <w:rsid w:val="00A231F0"/>
    <w:rsid w:val="00A256B5"/>
    <w:rsid w:val="00A3006B"/>
    <w:rsid w:val="00A31793"/>
    <w:rsid w:val="00A31AF4"/>
    <w:rsid w:val="00A322A9"/>
    <w:rsid w:val="00A328AA"/>
    <w:rsid w:val="00A32C67"/>
    <w:rsid w:val="00A359BA"/>
    <w:rsid w:val="00A40A46"/>
    <w:rsid w:val="00A4236C"/>
    <w:rsid w:val="00A44B54"/>
    <w:rsid w:val="00A4675B"/>
    <w:rsid w:val="00A470C4"/>
    <w:rsid w:val="00A539B6"/>
    <w:rsid w:val="00A54FD5"/>
    <w:rsid w:val="00A552CA"/>
    <w:rsid w:val="00A55F74"/>
    <w:rsid w:val="00A5715F"/>
    <w:rsid w:val="00A576CF"/>
    <w:rsid w:val="00A57E38"/>
    <w:rsid w:val="00A610D5"/>
    <w:rsid w:val="00A6350C"/>
    <w:rsid w:val="00A64A0C"/>
    <w:rsid w:val="00A65638"/>
    <w:rsid w:val="00A70178"/>
    <w:rsid w:val="00A706F6"/>
    <w:rsid w:val="00A711BD"/>
    <w:rsid w:val="00A74667"/>
    <w:rsid w:val="00A74F34"/>
    <w:rsid w:val="00A75FF5"/>
    <w:rsid w:val="00A76F2F"/>
    <w:rsid w:val="00A81024"/>
    <w:rsid w:val="00A82EAC"/>
    <w:rsid w:val="00A86AA1"/>
    <w:rsid w:val="00A9035A"/>
    <w:rsid w:val="00A91011"/>
    <w:rsid w:val="00A93F7A"/>
    <w:rsid w:val="00A954EA"/>
    <w:rsid w:val="00A95B7B"/>
    <w:rsid w:val="00A95F52"/>
    <w:rsid w:val="00A96284"/>
    <w:rsid w:val="00AA2921"/>
    <w:rsid w:val="00AA29D8"/>
    <w:rsid w:val="00AA3596"/>
    <w:rsid w:val="00AA5E2C"/>
    <w:rsid w:val="00AA7203"/>
    <w:rsid w:val="00AA780F"/>
    <w:rsid w:val="00AB0B8E"/>
    <w:rsid w:val="00AB1143"/>
    <w:rsid w:val="00AB1B91"/>
    <w:rsid w:val="00AB5746"/>
    <w:rsid w:val="00AB692E"/>
    <w:rsid w:val="00AB76DC"/>
    <w:rsid w:val="00AB7A8B"/>
    <w:rsid w:val="00AC0C4F"/>
    <w:rsid w:val="00AC154B"/>
    <w:rsid w:val="00AC3760"/>
    <w:rsid w:val="00AC4C63"/>
    <w:rsid w:val="00AC6F96"/>
    <w:rsid w:val="00AC7281"/>
    <w:rsid w:val="00AC7C2B"/>
    <w:rsid w:val="00AD029D"/>
    <w:rsid w:val="00AD09B8"/>
    <w:rsid w:val="00AD0A8D"/>
    <w:rsid w:val="00AD1919"/>
    <w:rsid w:val="00AD1B8B"/>
    <w:rsid w:val="00AD3E53"/>
    <w:rsid w:val="00AD5500"/>
    <w:rsid w:val="00AD56B9"/>
    <w:rsid w:val="00AD6762"/>
    <w:rsid w:val="00AD728F"/>
    <w:rsid w:val="00AD73B9"/>
    <w:rsid w:val="00AE040D"/>
    <w:rsid w:val="00AE33F4"/>
    <w:rsid w:val="00AE6397"/>
    <w:rsid w:val="00AE6981"/>
    <w:rsid w:val="00AE6B8C"/>
    <w:rsid w:val="00AE744C"/>
    <w:rsid w:val="00AF0306"/>
    <w:rsid w:val="00AF1209"/>
    <w:rsid w:val="00AF4EB7"/>
    <w:rsid w:val="00AF5B9F"/>
    <w:rsid w:val="00B01A63"/>
    <w:rsid w:val="00B03EEC"/>
    <w:rsid w:val="00B04508"/>
    <w:rsid w:val="00B0632D"/>
    <w:rsid w:val="00B075C9"/>
    <w:rsid w:val="00B106DD"/>
    <w:rsid w:val="00B10E00"/>
    <w:rsid w:val="00B14239"/>
    <w:rsid w:val="00B15D0A"/>
    <w:rsid w:val="00B16DC3"/>
    <w:rsid w:val="00B20B08"/>
    <w:rsid w:val="00B21A33"/>
    <w:rsid w:val="00B2317E"/>
    <w:rsid w:val="00B233BD"/>
    <w:rsid w:val="00B2484A"/>
    <w:rsid w:val="00B30123"/>
    <w:rsid w:val="00B342F5"/>
    <w:rsid w:val="00B34595"/>
    <w:rsid w:val="00B34F9E"/>
    <w:rsid w:val="00B353F5"/>
    <w:rsid w:val="00B364E6"/>
    <w:rsid w:val="00B40747"/>
    <w:rsid w:val="00B40777"/>
    <w:rsid w:val="00B41B44"/>
    <w:rsid w:val="00B42723"/>
    <w:rsid w:val="00B436BA"/>
    <w:rsid w:val="00B45F4A"/>
    <w:rsid w:val="00B5207F"/>
    <w:rsid w:val="00B52EC3"/>
    <w:rsid w:val="00B53709"/>
    <w:rsid w:val="00B53C07"/>
    <w:rsid w:val="00B55D5D"/>
    <w:rsid w:val="00B56D38"/>
    <w:rsid w:val="00B614B6"/>
    <w:rsid w:val="00B649CD"/>
    <w:rsid w:val="00B64B25"/>
    <w:rsid w:val="00B64C2D"/>
    <w:rsid w:val="00B65F65"/>
    <w:rsid w:val="00B66E39"/>
    <w:rsid w:val="00B6728E"/>
    <w:rsid w:val="00B6734E"/>
    <w:rsid w:val="00B67AB1"/>
    <w:rsid w:val="00B67BC1"/>
    <w:rsid w:val="00B67CCF"/>
    <w:rsid w:val="00B71EB3"/>
    <w:rsid w:val="00B7598D"/>
    <w:rsid w:val="00B75E6A"/>
    <w:rsid w:val="00B75FFD"/>
    <w:rsid w:val="00B76964"/>
    <w:rsid w:val="00B76B3D"/>
    <w:rsid w:val="00B82321"/>
    <w:rsid w:val="00B833B4"/>
    <w:rsid w:val="00B86727"/>
    <w:rsid w:val="00B9045C"/>
    <w:rsid w:val="00B90E86"/>
    <w:rsid w:val="00B90EC9"/>
    <w:rsid w:val="00B940EB"/>
    <w:rsid w:val="00B943DD"/>
    <w:rsid w:val="00B95D01"/>
    <w:rsid w:val="00B96C76"/>
    <w:rsid w:val="00B97010"/>
    <w:rsid w:val="00BA2278"/>
    <w:rsid w:val="00BA3813"/>
    <w:rsid w:val="00BA3A17"/>
    <w:rsid w:val="00BA5FCE"/>
    <w:rsid w:val="00BA654D"/>
    <w:rsid w:val="00BA7398"/>
    <w:rsid w:val="00BB2ADE"/>
    <w:rsid w:val="00BB480F"/>
    <w:rsid w:val="00BB588D"/>
    <w:rsid w:val="00BB5C6D"/>
    <w:rsid w:val="00BB66D2"/>
    <w:rsid w:val="00BB7A2F"/>
    <w:rsid w:val="00BC1848"/>
    <w:rsid w:val="00BC2540"/>
    <w:rsid w:val="00BC3265"/>
    <w:rsid w:val="00BC38BF"/>
    <w:rsid w:val="00BC51BB"/>
    <w:rsid w:val="00BC53AF"/>
    <w:rsid w:val="00BD2C79"/>
    <w:rsid w:val="00BD3D21"/>
    <w:rsid w:val="00BE01E2"/>
    <w:rsid w:val="00BE01EF"/>
    <w:rsid w:val="00BE1D41"/>
    <w:rsid w:val="00BE20DF"/>
    <w:rsid w:val="00BE3196"/>
    <w:rsid w:val="00BE36C6"/>
    <w:rsid w:val="00BE3AE3"/>
    <w:rsid w:val="00BE3D0C"/>
    <w:rsid w:val="00BE3FB1"/>
    <w:rsid w:val="00BE5D9E"/>
    <w:rsid w:val="00BE7859"/>
    <w:rsid w:val="00BF6209"/>
    <w:rsid w:val="00BF7F9B"/>
    <w:rsid w:val="00C0136B"/>
    <w:rsid w:val="00C03754"/>
    <w:rsid w:val="00C07522"/>
    <w:rsid w:val="00C07691"/>
    <w:rsid w:val="00C10D9D"/>
    <w:rsid w:val="00C146A7"/>
    <w:rsid w:val="00C14862"/>
    <w:rsid w:val="00C1643C"/>
    <w:rsid w:val="00C1656C"/>
    <w:rsid w:val="00C16A08"/>
    <w:rsid w:val="00C16F1A"/>
    <w:rsid w:val="00C1767C"/>
    <w:rsid w:val="00C21FE2"/>
    <w:rsid w:val="00C22409"/>
    <w:rsid w:val="00C24B47"/>
    <w:rsid w:val="00C25F1F"/>
    <w:rsid w:val="00C30094"/>
    <w:rsid w:val="00C322C0"/>
    <w:rsid w:val="00C36946"/>
    <w:rsid w:val="00C40BF4"/>
    <w:rsid w:val="00C4152E"/>
    <w:rsid w:val="00C423F2"/>
    <w:rsid w:val="00C42710"/>
    <w:rsid w:val="00C42E70"/>
    <w:rsid w:val="00C4420B"/>
    <w:rsid w:val="00C44F95"/>
    <w:rsid w:val="00C46058"/>
    <w:rsid w:val="00C5059E"/>
    <w:rsid w:val="00C52220"/>
    <w:rsid w:val="00C52A95"/>
    <w:rsid w:val="00C52BCF"/>
    <w:rsid w:val="00C52DD1"/>
    <w:rsid w:val="00C54292"/>
    <w:rsid w:val="00C56B6A"/>
    <w:rsid w:val="00C6146A"/>
    <w:rsid w:val="00C62737"/>
    <w:rsid w:val="00C63ED2"/>
    <w:rsid w:val="00C6472D"/>
    <w:rsid w:val="00C647E9"/>
    <w:rsid w:val="00C64E77"/>
    <w:rsid w:val="00C652B2"/>
    <w:rsid w:val="00C65A7D"/>
    <w:rsid w:val="00C663E2"/>
    <w:rsid w:val="00C66EFA"/>
    <w:rsid w:val="00C70318"/>
    <w:rsid w:val="00C7114C"/>
    <w:rsid w:val="00C71956"/>
    <w:rsid w:val="00C749CE"/>
    <w:rsid w:val="00C77B6C"/>
    <w:rsid w:val="00C80389"/>
    <w:rsid w:val="00C82E09"/>
    <w:rsid w:val="00C85050"/>
    <w:rsid w:val="00C853E7"/>
    <w:rsid w:val="00C86174"/>
    <w:rsid w:val="00C87A41"/>
    <w:rsid w:val="00C90F98"/>
    <w:rsid w:val="00C95096"/>
    <w:rsid w:val="00C9716C"/>
    <w:rsid w:val="00CA052B"/>
    <w:rsid w:val="00CA09C5"/>
    <w:rsid w:val="00CA0CF5"/>
    <w:rsid w:val="00CA1F10"/>
    <w:rsid w:val="00CA41BD"/>
    <w:rsid w:val="00CA4B5B"/>
    <w:rsid w:val="00CA541E"/>
    <w:rsid w:val="00CA6D4A"/>
    <w:rsid w:val="00CA7D05"/>
    <w:rsid w:val="00CB090F"/>
    <w:rsid w:val="00CB168C"/>
    <w:rsid w:val="00CB427D"/>
    <w:rsid w:val="00CB713D"/>
    <w:rsid w:val="00CB7363"/>
    <w:rsid w:val="00CB7C13"/>
    <w:rsid w:val="00CC06AE"/>
    <w:rsid w:val="00CC09A6"/>
    <w:rsid w:val="00CC1295"/>
    <w:rsid w:val="00CC1490"/>
    <w:rsid w:val="00CC23D2"/>
    <w:rsid w:val="00CC2DF5"/>
    <w:rsid w:val="00CC3AED"/>
    <w:rsid w:val="00CC3FF3"/>
    <w:rsid w:val="00CC70B6"/>
    <w:rsid w:val="00CC7429"/>
    <w:rsid w:val="00CC7704"/>
    <w:rsid w:val="00CD4A5F"/>
    <w:rsid w:val="00CD5A05"/>
    <w:rsid w:val="00CD5F33"/>
    <w:rsid w:val="00CD6C6C"/>
    <w:rsid w:val="00CE1A3B"/>
    <w:rsid w:val="00CE2081"/>
    <w:rsid w:val="00CE2112"/>
    <w:rsid w:val="00CE230F"/>
    <w:rsid w:val="00CE2654"/>
    <w:rsid w:val="00CE2A8D"/>
    <w:rsid w:val="00CE6A19"/>
    <w:rsid w:val="00CE6DA1"/>
    <w:rsid w:val="00CE7CA8"/>
    <w:rsid w:val="00CE7E8C"/>
    <w:rsid w:val="00CF03D9"/>
    <w:rsid w:val="00CF1105"/>
    <w:rsid w:val="00CF4973"/>
    <w:rsid w:val="00CF5ADC"/>
    <w:rsid w:val="00CF7E86"/>
    <w:rsid w:val="00D00F6F"/>
    <w:rsid w:val="00D01F3A"/>
    <w:rsid w:val="00D02C01"/>
    <w:rsid w:val="00D0385D"/>
    <w:rsid w:val="00D03BC1"/>
    <w:rsid w:val="00D040FA"/>
    <w:rsid w:val="00D04FA6"/>
    <w:rsid w:val="00D0540F"/>
    <w:rsid w:val="00D07306"/>
    <w:rsid w:val="00D0735F"/>
    <w:rsid w:val="00D073E6"/>
    <w:rsid w:val="00D07445"/>
    <w:rsid w:val="00D078CC"/>
    <w:rsid w:val="00D100A0"/>
    <w:rsid w:val="00D12021"/>
    <w:rsid w:val="00D12B16"/>
    <w:rsid w:val="00D1309F"/>
    <w:rsid w:val="00D139D3"/>
    <w:rsid w:val="00D17632"/>
    <w:rsid w:val="00D2081B"/>
    <w:rsid w:val="00D24114"/>
    <w:rsid w:val="00D25A0A"/>
    <w:rsid w:val="00D265A5"/>
    <w:rsid w:val="00D266F5"/>
    <w:rsid w:val="00D27267"/>
    <w:rsid w:val="00D275ED"/>
    <w:rsid w:val="00D27724"/>
    <w:rsid w:val="00D27E4B"/>
    <w:rsid w:val="00D31507"/>
    <w:rsid w:val="00D32BBB"/>
    <w:rsid w:val="00D32C50"/>
    <w:rsid w:val="00D44A60"/>
    <w:rsid w:val="00D45AC1"/>
    <w:rsid w:val="00D472A1"/>
    <w:rsid w:val="00D53506"/>
    <w:rsid w:val="00D64548"/>
    <w:rsid w:val="00D66B13"/>
    <w:rsid w:val="00D72A0C"/>
    <w:rsid w:val="00D77BB0"/>
    <w:rsid w:val="00D8087A"/>
    <w:rsid w:val="00D81E9A"/>
    <w:rsid w:val="00D82C7B"/>
    <w:rsid w:val="00D83285"/>
    <w:rsid w:val="00D83F32"/>
    <w:rsid w:val="00D83F5D"/>
    <w:rsid w:val="00D8485D"/>
    <w:rsid w:val="00D85737"/>
    <w:rsid w:val="00D858F6"/>
    <w:rsid w:val="00D877DA"/>
    <w:rsid w:val="00D901A2"/>
    <w:rsid w:val="00D90763"/>
    <w:rsid w:val="00D90AC8"/>
    <w:rsid w:val="00D916A0"/>
    <w:rsid w:val="00D918D4"/>
    <w:rsid w:val="00D91BEE"/>
    <w:rsid w:val="00D92AB6"/>
    <w:rsid w:val="00D9563F"/>
    <w:rsid w:val="00D96F12"/>
    <w:rsid w:val="00DA1540"/>
    <w:rsid w:val="00DA3B09"/>
    <w:rsid w:val="00DA70FA"/>
    <w:rsid w:val="00DA7FF3"/>
    <w:rsid w:val="00DB017F"/>
    <w:rsid w:val="00DB0251"/>
    <w:rsid w:val="00DB1A6C"/>
    <w:rsid w:val="00DB6004"/>
    <w:rsid w:val="00DB6E80"/>
    <w:rsid w:val="00DC082C"/>
    <w:rsid w:val="00DC14FE"/>
    <w:rsid w:val="00DC2E49"/>
    <w:rsid w:val="00DC3F96"/>
    <w:rsid w:val="00DC4B61"/>
    <w:rsid w:val="00DC59FC"/>
    <w:rsid w:val="00DC61F0"/>
    <w:rsid w:val="00DC721B"/>
    <w:rsid w:val="00DC735E"/>
    <w:rsid w:val="00DD03C5"/>
    <w:rsid w:val="00DD05B5"/>
    <w:rsid w:val="00DD2B28"/>
    <w:rsid w:val="00DD450C"/>
    <w:rsid w:val="00DD6091"/>
    <w:rsid w:val="00DE1330"/>
    <w:rsid w:val="00DE159C"/>
    <w:rsid w:val="00DE3EC9"/>
    <w:rsid w:val="00DE45E8"/>
    <w:rsid w:val="00DE4A1E"/>
    <w:rsid w:val="00DE554F"/>
    <w:rsid w:val="00DE622C"/>
    <w:rsid w:val="00DE6385"/>
    <w:rsid w:val="00DE751B"/>
    <w:rsid w:val="00DE76C6"/>
    <w:rsid w:val="00DE7B4A"/>
    <w:rsid w:val="00DE7E2C"/>
    <w:rsid w:val="00DF1D0D"/>
    <w:rsid w:val="00DF310F"/>
    <w:rsid w:val="00DF36AF"/>
    <w:rsid w:val="00DF5B6B"/>
    <w:rsid w:val="00DF5D11"/>
    <w:rsid w:val="00DF662E"/>
    <w:rsid w:val="00DF70D7"/>
    <w:rsid w:val="00DF7520"/>
    <w:rsid w:val="00DF7672"/>
    <w:rsid w:val="00E008B0"/>
    <w:rsid w:val="00E01B0A"/>
    <w:rsid w:val="00E02E0A"/>
    <w:rsid w:val="00E059DB"/>
    <w:rsid w:val="00E06F54"/>
    <w:rsid w:val="00E078B5"/>
    <w:rsid w:val="00E1306A"/>
    <w:rsid w:val="00E131AB"/>
    <w:rsid w:val="00E13AA7"/>
    <w:rsid w:val="00E14674"/>
    <w:rsid w:val="00E1634F"/>
    <w:rsid w:val="00E20319"/>
    <w:rsid w:val="00E23665"/>
    <w:rsid w:val="00E23CB9"/>
    <w:rsid w:val="00E24081"/>
    <w:rsid w:val="00E256E0"/>
    <w:rsid w:val="00E25A53"/>
    <w:rsid w:val="00E26BD8"/>
    <w:rsid w:val="00E26DD1"/>
    <w:rsid w:val="00E271C3"/>
    <w:rsid w:val="00E31959"/>
    <w:rsid w:val="00E31AF0"/>
    <w:rsid w:val="00E31D07"/>
    <w:rsid w:val="00E325F6"/>
    <w:rsid w:val="00E32666"/>
    <w:rsid w:val="00E32AA9"/>
    <w:rsid w:val="00E379F4"/>
    <w:rsid w:val="00E427C2"/>
    <w:rsid w:val="00E42B0E"/>
    <w:rsid w:val="00E433A0"/>
    <w:rsid w:val="00E47D1C"/>
    <w:rsid w:val="00E5164B"/>
    <w:rsid w:val="00E60ACC"/>
    <w:rsid w:val="00E63E25"/>
    <w:rsid w:val="00E666B2"/>
    <w:rsid w:val="00E71B48"/>
    <w:rsid w:val="00E71D15"/>
    <w:rsid w:val="00E73D90"/>
    <w:rsid w:val="00E76379"/>
    <w:rsid w:val="00E77DC2"/>
    <w:rsid w:val="00E8152B"/>
    <w:rsid w:val="00E8182C"/>
    <w:rsid w:val="00E822A7"/>
    <w:rsid w:val="00E868DE"/>
    <w:rsid w:val="00E87D31"/>
    <w:rsid w:val="00E92137"/>
    <w:rsid w:val="00E92F22"/>
    <w:rsid w:val="00E93235"/>
    <w:rsid w:val="00E946BF"/>
    <w:rsid w:val="00E94F8D"/>
    <w:rsid w:val="00EA196F"/>
    <w:rsid w:val="00EA1C1E"/>
    <w:rsid w:val="00EA21F6"/>
    <w:rsid w:val="00EA24E8"/>
    <w:rsid w:val="00EB064C"/>
    <w:rsid w:val="00EB3762"/>
    <w:rsid w:val="00EB3B37"/>
    <w:rsid w:val="00EB63F7"/>
    <w:rsid w:val="00EC08BC"/>
    <w:rsid w:val="00EC13ED"/>
    <w:rsid w:val="00EC235C"/>
    <w:rsid w:val="00EC2637"/>
    <w:rsid w:val="00EC2F6A"/>
    <w:rsid w:val="00EC3548"/>
    <w:rsid w:val="00EC40E3"/>
    <w:rsid w:val="00EC6F61"/>
    <w:rsid w:val="00EC6FA5"/>
    <w:rsid w:val="00ED0178"/>
    <w:rsid w:val="00ED02B1"/>
    <w:rsid w:val="00ED087C"/>
    <w:rsid w:val="00ED3EF1"/>
    <w:rsid w:val="00ED41F8"/>
    <w:rsid w:val="00ED4CF1"/>
    <w:rsid w:val="00ED5239"/>
    <w:rsid w:val="00ED66B2"/>
    <w:rsid w:val="00ED6AEC"/>
    <w:rsid w:val="00ED6D59"/>
    <w:rsid w:val="00EE19F3"/>
    <w:rsid w:val="00EE3843"/>
    <w:rsid w:val="00EE41A7"/>
    <w:rsid w:val="00EE4D90"/>
    <w:rsid w:val="00EE761E"/>
    <w:rsid w:val="00EE7E10"/>
    <w:rsid w:val="00EF13C4"/>
    <w:rsid w:val="00EF4747"/>
    <w:rsid w:val="00EF6431"/>
    <w:rsid w:val="00EF66F8"/>
    <w:rsid w:val="00EF754B"/>
    <w:rsid w:val="00F00F0C"/>
    <w:rsid w:val="00F00F2C"/>
    <w:rsid w:val="00F0207D"/>
    <w:rsid w:val="00F02396"/>
    <w:rsid w:val="00F05D58"/>
    <w:rsid w:val="00F067BD"/>
    <w:rsid w:val="00F06BAB"/>
    <w:rsid w:val="00F0789F"/>
    <w:rsid w:val="00F132D0"/>
    <w:rsid w:val="00F138CA"/>
    <w:rsid w:val="00F13B8D"/>
    <w:rsid w:val="00F13C37"/>
    <w:rsid w:val="00F14A69"/>
    <w:rsid w:val="00F154DC"/>
    <w:rsid w:val="00F15864"/>
    <w:rsid w:val="00F16810"/>
    <w:rsid w:val="00F17B66"/>
    <w:rsid w:val="00F23D5C"/>
    <w:rsid w:val="00F24A64"/>
    <w:rsid w:val="00F24B72"/>
    <w:rsid w:val="00F3032A"/>
    <w:rsid w:val="00F34895"/>
    <w:rsid w:val="00F34C18"/>
    <w:rsid w:val="00F4034F"/>
    <w:rsid w:val="00F4057B"/>
    <w:rsid w:val="00F433EC"/>
    <w:rsid w:val="00F43691"/>
    <w:rsid w:val="00F43BB2"/>
    <w:rsid w:val="00F44509"/>
    <w:rsid w:val="00F460D0"/>
    <w:rsid w:val="00F466C8"/>
    <w:rsid w:val="00F51040"/>
    <w:rsid w:val="00F51246"/>
    <w:rsid w:val="00F53503"/>
    <w:rsid w:val="00F54B83"/>
    <w:rsid w:val="00F56036"/>
    <w:rsid w:val="00F56091"/>
    <w:rsid w:val="00F56A28"/>
    <w:rsid w:val="00F61596"/>
    <w:rsid w:val="00F61BA0"/>
    <w:rsid w:val="00F6313A"/>
    <w:rsid w:val="00F653AF"/>
    <w:rsid w:val="00F65838"/>
    <w:rsid w:val="00F65C6E"/>
    <w:rsid w:val="00F669CB"/>
    <w:rsid w:val="00F67146"/>
    <w:rsid w:val="00F674BA"/>
    <w:rsid w:val="00F67813"/>
    <w:rsid w:val="00F707C2"/>
    <w:rsid w:val="00F72B17"/>
    <w:rsid w:val="00F75566"/>
    <w:rsid w:val="00F7760F"/>
    <w:rsid w:val="00F81421"/>
    <w:rsid w:val="00F83681"/>
    <w:rsid w:val="00F8419A"/>
    <w:rsid w:val="00F8531F"/>
    <w:rsid w:val="00F912A4"/>
    <w:rsid w:val="00F9314C"/>
    <w:rsid w:val="00F93409"/>
    <w:rsid w:val="00F96CE0"/>
    <w:rsid w:val="00F970BC"/>
    <w:rsid w:val="00F97C3B"/>
    <w:rsid w:val="00FA1AE5"/>
    <w:rsid w:val="00FA24DF"/>
    <w:rsid w:val="00FA337C"/>
    <w:rsid w:val="00FA376E"/>
    <w:rsid w:val="00FA3947"/>
    <w:rsid w:val="00FA407D"/>
    <w:rsid w:val="00FA4A38"/>
    <w:rsid w:val="00FA7B45"/>
    <w:rsid w:val="00FB13F8"/>
    <w:rsid w:val="00FB154A"/>
    <w:rsid w:val="00FB16F7"/>
    <w:rsid w:val="00FB222C"/>
    <w:rsid w:val="00FB2701"/>
    <w:rsid w:val="00FB3156"/>
    <w:rsid w:val="00FB56B3"/>
    <w:rsid w:val="00FB5BF6"/>
    <w:rsid w:val="00FB6948"/>
    <w:rsid w:val="00FB7370"/>
    <w:rsid w:val="00FB7F73"/>
    <w:rsid w:val="00FC021C"/>
    <w:rsid w:val="00FC0689"/>
    <w:rsid w:val="00FC177A"/>
    <w:rsid w:val="00FC2179"/>
    <w:rsid w:val="00FC2DC0"/>
    <w:rsid w:val="00FC398E"/>
    <w:rsid w:val="00FC436D"/>
    <w:rsid w:val="00FC77D1"/>
    <w:rsid w:val="00FD17EB"/>
    <w:rsid w:val="00FD21A6"/>
    <w:rsid w:val="00FD2DF7"/>
    <w:rsid w:val="00FD45AA"/>
    <w:rsid w:val="00FD6B22"/>
    <w:rsid w:val="00FD7ECC"/>
    <w:rsid w:val="00FE137B"/>
    <w:rsid w:val="00FE14A7"/>
    <w:rsid w:val="00FE2C46"/>
    <w:rsid w:val="00FE2E25"/>
    <w:rsid w:val="00FE388F"/>
    <w:rsid w:val="00FE7DA6"/>
    <w:rsid w:val="00FF2247"/>
    <w:rsid w:val="00FF2993"/>
    <w:rsid w:val="00FF3805"/>
    <w:rsid w:val="00FF4936"/>
    <w:rsid w:val="00FF72E6"/>
    <w:rsid w:val="00FF78E1"/>
    <w:rsid w:val="00FF7E18"/>
  </w:rsids>
  <m:mathPr>
    <m:mathFont m:val="Cambria Math"/>
    <m:brkBin m:val="before"/>
    <m:brkBinSub m:val="--"/>
    <m:smallFrac/>
    <m:dispDef/>
    <m:lMargin m:val="0"/>
    <m:rMargin m:val="0"/>
    <m:defJc m:val="centerGroup"/>
    <m:wrapIndent m:val="1440"/>
    <m:intLim m:val="subSup"/>
    <m:naryLim m:val="undOvr"/>
  </m:mathPr>
  <w:themeFontLang w:val="ro-RO" w:bidi="u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A6493"/>
  <w15:docId w15:val="{5837648A-7571-4FFC-BA88-28EF7231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0A4"/>
  </w:style>
  <w:style w:type="paragraph" w:styleId="Heading1">
    <w:name w:val="heading 1"/>
    <w:basedOn w:val="Normal"/>
    <w:link w:val="Heading1Char"/>
    <w:autoRedefine/>
    <w:uiPriority w:val="99"/>
    <w:qFormat/>
    <w:rsid w:val="00A31793"/>
    <w:pPr>
      <w:spacing w:before="100" w:beforeAutospacing="1" w:after="100" w:afterAutospacing="1" w:line="240" w:lineRule="auto"/>
      <w:jc w:val="both"/>
      <w:outlineLvl w:val="0"/>
    </w:pPr>
    <w:rPr>
      <w:rFonts w:ascii="Trebuchet MS" w:eastAsia="SimSun" w:hAnsi="Trebuchet MS" w:cs="Times New Roman"/>
      <w:b/>
      <w:bCs/>
      <w:kern w:val="36"/>
      <w:sz w:val="32"/>
      <w:szCs w:val="32"/>
      <w:lang w:val="ro-RO" w:eastAsia="zh-CN"/>
    </w:rPr>
  </w:style>
  <w:style w:type="paragraph" w:styleId="Heading2">
    <w:name w:val="heading 2"/>
    <w:basedOn w:val="Normal"/>
    <w:next w:val="Normal"/>
    <w:link w:val="Heading2Char"/>
    <w:autoRedefine/>
    <w:unhideWhenUsed/>
    <w:qFormat/>
    <w:rsid w:val="00017A5A"/>
    <w:pPr>
      <w:keepNext/>
      <w:keepLines/>
      <w:spacing w:before="40" w:after="0" w:line="276" w:lineRule="auto"/>
      <w:jc w:val="both"/>
      <w:outlineLvl w:val="1"/>
    </w:pPr>
    <w:rPr>
      <w:rFonts w:ascii="Trebuchet MS" w:eastAsia="Times New Roman" w:hAnsi="Trebuchet MS" w:cstheme="majorBidi"/>
      <w:b/>
      <w:bCs/>
      <w:sz w:val="28"/>
      <w:szCs w:val="28"/>
      <w:lang w:val="ro-RO" w:eastAsia="ro-RO"/>
    </w:rPr>
  </w:style>
  <w:style w:type="paragraph" w:styleId="Heading3">
    <w:name w:val="heading 3"/>
    <w:basedOn w:val="Normal"/>
    <w:next w:val="Normal"/>
    <w:link w:val="Heading3Char"/>
    <w:autoRedefine/>
    <w:uiPriority w:val="9"/>
    <w:unhideWhenUsed/>
    <w:qFormat/>
    <w:rsid w:val="008B708E"/>
    <w:pPr>
      <w:keepNext/>
      <w:keepLines/>
      <w:spacing w:before="40" w:after="0" w:line="360" w:lineRule="auto"/>
      <w:jc w:val="both"/>
      <w:outlineLvl w:val="2"/>
    </w:pPr>
    <w:rPr>
      <w:rFonts w:ascii="Trebuchet MS" w:eastAsia="Times New Roman" w:hAnsi="Trebuchet MS" w:cstheme="majorBidi"/>
      <w:b/>
      <w:color w:val="000000" w:themeColor="text1"/>
      <w:sz w:val="24"/>
      <w:szCs w:val="24"/>
      <w:lang w:val="ro-RO" w:eastAsia="ro-RO"/>
    </w:rPr>
  </w:style>
  <w:style w:type="paragraph" w:styleId="Heading4">
    <w:name w:val="heading 4"/>
    <w:basedOn w:val="Normal"/>
    <w:next w:val="Normal"/>
    <w:link w:val="Heading4Char"/>
    <w:uiPriority w:val="9"/>
    <w:unhideWhenUsed/>
    <w:qFormat/>
    <w:rsid w:val="00FC021C"/>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unhideWhenUsed/>
    <w:qFormat/>
    <w:rsid w:val="00933A17"/>
    <w:pPr>
      <w:keepNext/>
      <w:keepLines/>
      <w:spacing w:before="40" w:after="0" w:line="276" w:lineRule="auto"/>
      <w:outlineLvl w:val="4"/>
    </w:pPr>
    <w:rPr>
      <w:rFonts w:asciiTheme="majorHAnsi" w:eastAsiaTheme="majorEastAsia" w:hAnsiTheme="majorHAnsi" w:cstheme="majorBidi"/>
      <w:color w:val="2E74B5"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14D7"/>
    <w:pPr>
      <w:spacing w:after="0" w:line="240" w:lineRule="auto"/>
    </w:pPr>
    <w:rPr>
      <w:rFonts w:eastAsiaTheme="minorEastAsia"/>
    </w:rPr>
  </w:style>
  <w:style w:type="character" w:customStyle="1" w:styleId="NoSpacingChar">
    <w:name w:val="No Spacing Char"/>
    <w:basedOn w:val="DefaultParagraphFont"/>
    <w:link w:val="NoSpacing"/>
    <w:uiPriority w:val="1"/>
    <w:rsid w:val="000A14D7"/>
    <w:rPr>
      <w:rFonts w:eastAsiaTheme="minorEastAsia"/>
    </w:rPr>
  </w:style>
  <w:style w:type="paragraph" w:styleId="Header">
    <w:name w:val="header"/>
    <w:basedOn w:val="Normal"/>
    <w:link w:val="HeaderChar"/>
    <w:uiPriority w:val="99"/>
    <w:unhideWhenUsed/>
    <w:rsid w:val="000A1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4D7"/>
  </w:style>
  <w:style w:type="paragraph" w:styleId="Footer">
    <w:name w:val="footer"/>
    <w:basedOn w:val="Normal"/>
    <w:link w:val="FooterChar"/>
    <w:uiPriority w:val="99"/>
    <w:unhideWhenUsed/>
    <w:rsid w:val="000A1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4D7"/>
  </w:style>
  <w:style w:type="paragraph" w:styleId="ListParagraph">
    <w:name w:val="List Paragraph"/>
    <w:aliases w:val="Dot pt,F5 List Paragraph,List Paragraph1,body 2,List_Paragraph,Multilevel para_II,Forth level,List Paragraph Char Char Char,Numbered Para 1,OBC Bullet,L,Indicator Text,3,Bullet 1,Bullet Points,Paragraph,Listaszerû bekezdés2,Bullets,LISTA"/>
    <w:basedOn w:val="Normal"/>
    <w:link w:val="ListParagraphChar"/>
    <w:uiPriority w:val="34"/>
    <w:qFormat/>
    <w:rsid w:val="00933A17"/>
    <w:pPr>
      <w:spacing w:after="200" w:line="276" w:lineRule="auto"/>
      <w:ind w:left="720"/>
      <w:contextualSpacing/>
    </w:pPr>
    <w:rPr>
      <w:rFonts w:eastAsiaTheme="minorEastAsia"/>
      <w:lang w:val="ro-RO" w:eastAsia="ro-RO" w:bidi="ug-CN"/>
    </w:rPr>
  </w:style>
  <w:style w:type="paragraph" w:styleId="NormalWeb">
    <w:name w:val="Normal (Web)"/>
    <w:basedOn w:val="Normal"/>
    <w:uiPriority w:val="99"/>
    <w:unhideWhenUsed/>
    <w:rsid w:val="00933A17"/>
    <w:pPr>
      <w:spacing w:before="100" w:beforeAutospacing="1" w:after="100" w:afterAutospacing="1" w:line="240" w:lineRule="auto"/>
    </w:pPr>
    <w:rPr>
      <w:rFonts w:ascii="Times New Roman" w:eastAsia="Times New Roman" w:hAnsi="Times New Roman" w:cs="Times New Roman"/>
      <w:sz w:val="24"/>
      <w:szCs w:val="24"/>
      <w:lang w:val="ro-RO" w:eastAsia="ro-RO" w:bidi="ug-CN"/>
    </w:rPr>
  </w:style>
  <w:style w:type="character" w:styleId="Emphasis">
    <w:name w:val="Emphasis"/>
    <w:basedOn w:val="DefaultParagraphFont"/>
    <w:uiPriority w:val="20"/>
    <w:qFormat/>
    <w:rsid w:val="00933A17"/>
    <w:rPr>
      <w:i/>
      <w:iCs/>
    </w:rPr>
  </w:style>
  <w:style w:type="character" w:customStyle="1" w:styleId="ListParagraphChar">
    <w:name w:val="List Paragraph Char"/>
    <w:aliases w:val="Dot pt Char,F5 List Paragraph Char,List Paragraph1 Char,body 2 Char,List_Paragraph Char,Multilevel para_II Char,Forth level Char,List Paragraph Char Char Char Char,Numbered Para 1 Char,OBC Bullet Char,L Char,Indicator Text Char"/>
    <w:link w:val="ListParagraph"/>
    <w:qFormat/>
    <w:locked/>
    <w:rsid w:val="00933A17"/>
    <w:rPr>
      <w:rFonts w:eastAsiaTheme="minorEastAsia"/>
      <w:lang w:val="ro-RO" w:eastAsia="ro-RO" w:bidi="ug-CN"/>
    </w:rPr>
  </w:style>
  <w:style w:type="paragraph" w:customStyle="1" w:styleId="Default">
    <w:name w:val="Default"/>
    <w:rsid w:val="00933A17"/>
    <w:pPr>
      <w:autoSpaceDE w:val="0"/>
      <w:autoSpaceDN w:val="0"/>
      <w:adjustRightInd w:val="0"/>
      <w:spacing w:after="0" w:line="240" w:lineRule="auto"/>
    </w:pPr>
    <w:rPr>
      <w:rFonts w:ascii="Times New Roman" w:eastAsia="PMingLiU" w:hAnsi="Times New Roman" w:cs="Times New Roman"/>
      <w:color w:val="000000"/>
      <w:sz w:val="24"/>
      <w:szCs w:val="24"/>
      <w:lang w:val="en-GB" w:eastAsia="zh-TW"/>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t"/>
    <w:basedOn w:val="Normal"/>
    <w:link w:val="FootnoteTextChar"/>
    <w:uiPriority w:val="99"/>
    <w:unhideWhenUsed/>
    <w:qFormat/>
    <w:rsid w:val="00933A17"/>
    <w:pPr>
      <w:spacing w:after="0" w:line="240" w:lineRule="auto"/>
    </w:pPr>
    <w:rPr>
      <w:rFonts w:ascii="Calibri" w:eastAsia="Calibri" w:hAnsi="Calibri" w:cs="Times New Roman"/>
      <w:sz w:val="20"/>
      <w:szCs w:val="20"/>
      <w:lang w:val="ro-RO"/>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t Char"/>
    <w:basedOn w:val="DefaultParagraphFont"/>
    <w:link w:val="FootnoteText"/>
    <w:uiPriority w:val="99"/>
    <w:rsid w:val="00933A17"/>
    <w:rPr>
      <w:rFonts w:ascii="Calibri" w:eastAsia="Calibri" w:hAnsi="Calibri" w:cs="Times New Roman"/>
      <w:sz w:val="20"/>
      <w:szCs w:val="20"/>
      <w:lang w:val="ro-RO"/>
    </w:rPr>
  </w:style>
  <w:style w:type="character" w:styleId="FootnoteReference">
    <w:name w:val="footnote reference"/>
    <w:aliases w:val="BVI fnr, BVI fnr,Footnote Reference Number,Odwołanie przypisu,Footnote Reference_LVL6,Footnote Reference_LVL61,Footnote Reference_LVL62,Footnote Reference_LVL63,Footnote Reference_LVL64,fr,Odwo&lt;0142&gt;anie przypisu,Footnote symbol"/>
    <w:link w:val="SUPERSChar"/>
    <w:uiPriority w:val="99"/>
    <w:unhideWhenUsed/>
    <w:qFormat/>
    <w:rsid w:val="00933A17"/>
    <w:rPr>
      <w:vertAlign w:val="superscript"/>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note TESI Cha"/>
    <w:basedOn w:val="Normal"/>
    <w:next w:val="Normal"/>
    <w:link w:val="FootnoteReference"/>
    <w:uiPriority w:val="99"/>
    <w:rsid w:val="00933A17"/>
    <w:pPr>
      <w:spacing w:line="240" w:lineRule="exact"/>
    </w:pPr>
    <w:rPr>
      <w:vertAlign w:val="superscript"/>
    </w:rPr>
  </w:style>
  <w:style w:type="character" w:customStyle="1" w:styleId="bold">
    <w:name w:val="bold"/>
    <w:rsid w:val="00933A17"/>
    <w:rPr>
      <w:b/>
      <w:bCs/>
    </w:rPr>
  </w:style>
  <w:style w:type="paragraph" w:customStyle="1" w:styleId="Body1">
    <w:name w:val="Body 1"/>
    <w:rsid w:val="00933A17"/>
    <w:pPr>
      <w:suppressAutoHyphens/>
      <w:overflowPunct w:val="0"/>
      <w:spacing w:after="240" w:line="240" w:lineRule="auto"/>
      <w:jc w:val="both"/>
      <w:outlineLvl w:val="0"/>
    </w:pPr>
    <w:rPr>
      <w:rFonts w:ascii="Times New Roman" w:eastAsia="Arial Unicode MS" w:hAnsi="Times New Roman" w:cs="Times New Roman"/>
      <w:color w:val="000000"/>
      <w:sz w:val="24"/>
      <w:szCs w:val="20"/>
      <w:lang w:val="ro-RO" w:eastAsia="ro-RO" w:bidi="ro-RO"/>
    </w:rPr>
  </w:style>
  <w:style w:type="character" w:customStyle="1" w:styleId="Heading1Char">
    <w:name w:val="Heading 1 Char"/>
    <w:basedOn w:val="DefaultParagraphFont"/>
    <w:link w:val="Heading1"/>
    <w:uiPriority w:val="99"/>
    <w:rsid w:val="00A31793"/>
    <w:rPr>
      <w:rFonts w:ascii="Trebuchet MS" w:eastAsia="SimSun" w:hAnsi="Trebuchet MS" w:cs="Times New Roman"/>
      <w:b/>
      <w:bCs/>
      <w:kern w:val="36"/>
      <w:sz w:val="32"/>
      <w:szCs w:val="32"/>
      <w:lang w:val="ro-RO" w:eastAsia="zh-CN"/>
    </w:rPr>
  </w:style>
  <w:style w:type="character" w:customStyle="1" w:styleId="Heading2Char">
    <w:name w:val="Heading 2 Char"/>
    <w:basedOn w:val="DefaultParagraphFont"/>
    <w:link w:val="Heading2"/>
    <w:rsid w:val="00017A5A"/>
    <w:rPr>
      <w:rFonts w:ascii="Trebuchet MS" w:eastAsia="Times New Roman" w:hAnsi="Trebuchet MS" w:cstheme="majorBidi"/>
      <w:b/>
      <w:bCs/>
      <w:sz w:val="28"/>
      <w:szCs w:val="28"/>
      <w:lang w:val="ro-RO" w:eastAsia="ro-RO"/>
    </w:rPr>
  </w:style>
  <w:style w:type="character" w:customStyle="1" w:styleId="Heading5Char">
    <w:name w:val="Heading 5 Char"/>
    <w:basedOn w:val="DefaultParagraphFont"/>
    <w:link w:val="Heading5"/>
    <w:semiHidden/>
    <w:rsid w:val="00933A17"/>
    <w:rPr>
      <w:rFonts w:asciiTheme="majorHAnsi" w:eastAsiaTheme="majorEastAsia" w:hAnsiTheme="majorHAnsi" w:cstheme="majorBidi"/>
      <w:color w:val="2E74B5" w:themeColor="accent1" w:themeShade="BF"/>
      <w:lang w:eastAsia="zh-CN"/>
    </w:rPr>
  </w:style>
  <w:style w:type="table" w:styleId="TableGrid">
    <w:name w:val="Table Grid"/>
    <w:basedOn w:val="TableNormal"/>
    <w:uiPriority w:val="39"/>
    <w:rsid w:val="00933A17"/>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933A17"/>
    <w:rPr>
      <w:rFonts w:ascii="Tahoma" w:eastAsia="SimSun" w:hAnsi="Tahoma" w:cs="Tahoma"/>
      <w:sz w:val="16"/>
      <w:szCs w:val="16"/>
    </w:rPr>
  </w:style>
  <w:style w:type="paragraph" w:styleId="BalloonText">
    <w:name w:val="Balloon Text"/>
    <w:basedOn w:val="Normal"/>
    <w:link w:val="BalloonTextChar"/>
    <w:uiPriority w:val="99"/>
    <w:semiHidden/>
    <w:rsid w:val="00933A17"/>
    <w:pPr>
      <w:spacing w:after="0" w:line="240" w:lineRule="auto"/>
    </w:pPr>
    <w:rPr>
      <w:rFonts w:ascii="Tahoma" w:eastAsia="SimSun" w:hAnsi="Tahoma" w:cs="Tahoma"/>
      <w:sz w:val="16"/>
      <w:szCs w:val="16"/>
    </w:rPr>
  </w:style>
  <w:style w:type="character" w:customStyle="1" w:styleId="BalloonTextChar1">
    <w:name w:val="Balloon Text Char1"/>
    <w:basedOn w:val="DefaultParagraphFont"/>
    <w:uiPriority w:val="99"/>
    <w:semiHidden/>
    <w:rsid w:val="00933A17"/>
    <w:rPr>
      <w:rFonts w:ascii="Segoe UI" w:hAnsi="Segoe UI" w:cs="Segoe UI"/>
      <w:sz w:val="18"/>
      <w:szCs w:val="18"/>
    </w:rPr>
  </w:style>
  <w:style w:type="paragraph" w:customStyle="1" w:styleId="CellRowSpacer">
    <w:name w:val="CellRowSpacer"/>
    <w:basedOn w:val="Normal"/>
    <w:rsid w:val="00933A17"/>
    <w:pPr>
      <w:spacing w:before="40" w:after="40" w:line="240" w:lineRule="auto"/>
    </w:pPr>
    <w:rPr>
      <w:rFonts w:ascii="Times New Roman" w:eastAsia="SimSun" w:hAnsi="Times New Roman" w:cs="Times New Roman"/>
      <w:kern w:val="20"/>
      <w:sz w:val="20"/>
      <w:szCs w:val="20"/>
      <w:lang w:val="en-GB"/>
    </w:rPr>
  </w:style>
  <w:style w:type="paragraph" w:customStyle="1" w:styleId="SmCellBody">
    <w:name w:val="SmCellBody"/>
    <w:basedOn w:val="Normal"/>
    <w:uiPriority w:val="99"/>
    <w:rsid w:val="00933A17"/>
    <w:pPr>
      <w:spacing w:before="40" w:after="40" w:line="240" w:lineRule="auto"/>
    </w:pPr>
    <w:rPr>
      <w:rFonts w:ascii="Times New Roman" w:eastAsia="SimSun" w:hAnsi="Times New Roman" w:cs="Times New Roman"/>
      <w:kern w:val="20"/>
      <w:sz w:val="18"/>
      <w:szCs w:val="20"/>
      <w:lang w:val="en-GB"/>
    </w:rPr>
  </w:style>
  <w:style w:type="paragraph" w:customStyle="1" w:styleId="VSmCellBody">
    <w:name w:val="VSmCellBody"/>
    <w:basedOn w:val="Normal"/>
    <w:uiPriority w:val="99"/>
    <w:rsid w:val="00933A17"/>
    <w:pPr>
      <w:spacing w:before="40" w:after="40" w:line="240" w:lineRule="auto"/>
    </w:pPr>
    <w:rPr>
      <w:rFonts w:ascii="Times New Roman" w:eastAsia="SimSun" w:hAnsi="Times New Roman" w:cs="Times New Roman"/>
      <w:kern w:val="20"/>
      <w:sz w:val="17"/>
      <w:szCs w:val="20"/>
      <w:lang w:val="en-GB"/>
    </w:rPr>
  </w:style>
  <w:style w:type="paragraph" w:customStyle="1" w:styleId="VSmCellHead">
    <w:name w:val="VSmCellHead"/>
    <w:basedOn w:val="Normal"/>
    <w:rsid w:val="00933A17"/>
    <w:pPr>
      <w:keepNext/>
      <w:spacing w:before="40" w:after="120" w:line="240" w:lineRule="auto"/>
    </w:pPr>
    <w:rPr>
      <w:rFonts w:ascii="Times New Roman" w:eastAsia="SimSun" w:hAnsi="Times New Roman" w:cs="Times New Roman"/>
      <w:b/>
      <w:kern w:val="20"/>
      <w:sz w:val="17"/>
      <w:szCs w:val="20"/>
      <w:lang w:val="en-GB"/>
    </w:rPr>
  </w:style>
  <w:style w:type="character" w:customStyle="1" w:styleId="CommentTextChar">
    <w:name w:val="Comment Text Char"/>
    <w:basedOn w:val="DefaultParagraphFont"/>
    <w:link w:val="CommentText"/>
    <w:uiPriority w:val="99"/>
    <w:rsid w:val="00933A17"/>
    <w:rPr>
      <w:rFonts w:ascii="Calibri" w:eastAsia="SimSun" w:hAnsi="Calibri" w:cs="Times New Roman"/>
      <w:sz w:val="20"/>
      <w:szCs w:val="20"/>
      <w:lang w:eastAsia="zh-CN"/>
    </w:rPr>
  </w:style>
  <w:style w:type="paragraph" w:styleId="CommentText">
    <w:name w:val="annotation text"/>
    <w:basedOn w:val="Normal"/>
    <w:link w:val="CommentTextChar"/>
    <w:uiPriority w:val="99"/>
    <w:rsid w:val="00933A17"/>
    <w:pPr>
      <w:spacing w:after="200" w:line="276" w:lineRule="auto"/>
    </w:pPr>
    <w:rPr>
      <w:rFonts w:ascii="Calibri" w:eastAsia="SimSun" w:hAnsi="Calibri" w:cs="Times New Roman"/>
      <w:sz w:val="20"/>
      <w:szCs w:val="20"/>
      <w:lang w:eastAsia="zh-CN"/>
    </w:rPr>
  </w:style>
  <w:style w:type="character" w:customStyle="1" w:styleId="CommentTextChar1">
    <w:name w:val="Comment Text Char1"/>
    <w:basedOn w:val="DefaultParagraphFont"/>
    <w:uiPriority w:val="99"/>
    <w:semiHidden/>
    <w:rsid w:val="00933A17"/>
    <w:rPr>
      <w:sz w:val="20"/>
      <w:szCs w:val="20"/>
    </w:rPr>
  </w:style>
  <w:style w:type="character" w:customStyle="1" w:styleId="CommentSubjectChar">
    <w:name w:val="Comment Subject Char"/>
    <w:basedOn w:val="CommentTextChar"/>
    <w:link w:val="CommentSubject"/>
    <w:uiPriority w:val="99"/>
    <w:semiHidden/>
    <w:rsid w:val="00933A17"/>
    <w:rPr>
      <w:rFonts w:ascii="Calibri" w:eastAsia="SimSun" w:hAnsi="Calibri" w:cs="Times New Roman"/>
      <w:b/>
      <w:bCs/>
      <w:sz w:val="20"/>
      <w:szCs w:val="20"/>
      <w:lang w:eastAsia="zh-CN"/>
    </w:rPr>
  </w:style>
  <w:style w:type="paragraph" w:styleId="CommentSubject">
    <w:name w:val="annotation subject"/>
    <w:basedOn w:val="CommentText"/>
    <w:next w:val="CommentText"/>
    <w:link w:val="CommentSubjectChar"/>
    <w:uiPriority w:val="99"/>
    <w:semiHidden/>
    <w:rsid w:val="00933A17"/>
    <w:rPr>
      <w:b/>
      <w:bCs/>
    </w:rPr>
  </w:style>
  <w:style w:type="character" w:customStyle="1" w:styleId="CommentSubjectChar1">
    <w:name w:val="Comment Subject Char1"/>
    <w:basedOn w:val="CommentTextChar1"/>
    <w:uiPriority w:val="99"/>
    <w:semiHidden/>
    <w:rsid w:val="00933A17"/>
    <w:rPr>
      <w:b/>
      <w:bCs/>
      <w:sz w:val="20"/>
      <w:szCs w:val="20"/>
    </w:rPr>
  </w:style>
  <w:style w:type="paragraph" w:styleId="TOCHeading">
    <w:name w:val="TOC Heading"/>
    <w:basedOn w:val="Heading1"/>
    <w:next w:val="Normal"/>
    <w:uiPriority w:val="39"/>
    <w:unhideWhenUsed/>
    <w:qFormat/>
    <w:rsid w:val="00933A1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lang w:eastAsia="en-US"/>
    </w:rPr>
  </w:style>
  <w:style w:type="paragraph" w:styleId="TOC1">
    <w:name w:val="toc 1"/>
    <w:basedOn w:val="Normal"/>
    <w:next w:val="Normal"/>
    <w:autoRedefine/>
    <w:uiPriority w:val="39"/>
    <w:rsid w:val="00933A17"/>
    <w:pPr>
      <w:tabs>
        <w:tab w:val="right" w:leader="dot" w:pos="9350"/>
      </w:tabs>
      <w:spacing w:after="100" w:line="276" w:lineRule="auto"/>
    </w:pPr>
    <w:rPr>
      <w:rFonts w:ascii="Trebuchet MS" w:eastAsia="SimSun" w:hAnsi="Trebuchet MS" w:cs="Times New Roman"/>
      <w:b/>
      <w:noProof/>
      <w:sz w:val="28"/>
      <w:szCs w:val="28"/>
      <w:lang w:val="ro-RO" w:eastAsia="zh-CN"/>
    </w:rPr>
  </w:style>
  <w:style w:type="character" w:styleId="Hyperlink">
    <w:name w:val="Hyperlink"/>
    <w:basedOn w:val="DefaultParagraphFont"/>
    <w:uiPriority w:val="99"/>
    <w:unhideWhenUsed/>
    <w:rsid w:val="00933A17"/>
    <w:rPr>
      <w:color w:val="0563C1" w:themeColor="hyperlink"/>
      <w:u w:val="single"/>
    </w:rPr>
  </w:style>
  <w:style w:type="paragraph" w:styleId="TOC2">
    <w:name w:val="toc 2"/>
    <w:basedOn w:val="Normal"/>
    <w:next w:val="Normal"/>
    <w:autoRedefine/>
    <w:uiPriority w:val="39"/>
    <w:rsid w:val="00933A17"/>
    <w:pPr>
      <w:tabs>
        <w:tab w:val="right" w:leader="dot" w:pos="9350"/>
      </w:tabs>
      <w:spacing w:after="240" w:line="276" w:lineRule="auto"/>
      <w:ind w:left="220"/>
    </w:pPr>
    <w:rPr>
      <w:rFonts w:ascii="Trebuchet MS" w:eastAsia="SimSun" w:hAnsi="Trebuchet MS" w:cs="Times New Roman"/>
      <w:b/>
      <w:noProof/>
      <w:lang w:val="ro-RO" w:eastAsia="zh-CN"/>
    </w:rPr>
  </w:style>
  <w:style w:type="paragraph" w:styleId="Caption">
    <w:name w:val="caption"/>
    <w:basedOn w:val="Normal"/>
    <w:next w:val="Normal"/>
    <w:unhideWhenUsed/>
    <w:qFormat/>
    <w:rsid w:val="00933A17"/>
    <w:pPr>
      <w:spacing w:after="200" w:line="240" w:lineRule="auto"/>
    </w:pPr>
    <w:rPr>
      <w:rFonts w:ascii="Calibri" w:eastAsia="SimSun" w:hAnsi="Calibri" w:cs="Times New Roman"/>
      <w:i/>
      <w:iCs/>
      <w:color w:val="44546A" w:themeColor="text2"/>
      <w:sz w:val="18"/>
      <w:szCs w:val="18"/>
      <w:lang w:eastAsia="zh-CN"/>
    </w:rPr>
  </w:style>
  <w:style w:type="paragraph" w:styleId="TableofFigures">
    <w:name w:val="table of figures"/>
    <w:basedOn w:val="Normal"/>
    <w:next w:val="Normal"/>
    <w:autoRedefine/>
    <w:uiPriority w:val="99"/>
    <w:unhideWhenUsed/>
    <w:rsid w:val="00933A17"/>
    <w:pPr>
      <w:spacing w:after="0" w:line="276" w:lineRule="auto"/>
    </w:pPr>
    <w:rPr>
      <w:rFonts w:ascii="Calibri" w:eastAsia="SimSun" w:hAnsi="Calibri" w:cs="Times New Roman"/>
      <w:lang w:eastAsia="zh-CN"/>
    </w:rPr>
  </w:style>
  <w:style w:type="paragraph" w:styleId="TOC3">
    <w:name w:val="toc 3"/>
    <w:basedOn w:val="Normal"/>
    <w:next w:val="Normal"/>
    <w:autoRedefine/>
    <w:uiPriority w:val="39"/>
    <w:unhideWhenUsed/>
    <w:rsid w:val="00555C3B"/>
    <w:pPr>
      <w:spacing w:after="100"/>
      <w:ind w:left="440"/>
    </w:pPr>
  </w:style>
  <w:style w:type="character" w:customStyle="1" w:styleId="Heading3Char">
    <w:name w:val="Heading 3 Char"/>
    <w:basedOn w:val="DefaultParagraphFont"/>
    <w:link w:val="Heading3"/>
    <w:uiPriority w:val="9"/>
    <w:rsid w:val="008B708E"/>
    <w:rPr>
      <w:rFonts w:ascii="Trebuchet MS" w:eastAsia="Times New Roman" w:hAnsi="Trebuchet MS" w:cstheme="majorBidi"/>
      <w:b/>
      <w:color w:val="000000" w:themeColor="text1"/>
      <w:sz w:val="24"/>
      <w:szCs w:val="24"/>
      <w:lang w:val="ro-RO" w:eastAsia="ro-RO"/>
    </w:rPr>
  </w:style>
  <w:style w:type="paragraph" w:customStyle="1" w:styleId="Figura">
    <w:name w:val="Figura"/>
    <w:basedOn w:val="Normal"/>
    <w:link w:val="FiguraChar"/>
    <w:autoRedefine/>
    <w:qFormat/>
    <w:rsid w:val="00A76F2F"/>
    <w:pPr>
      <w:spacing w:after="120" w:line="360" w:lineRule="auto"/>
      <w:jc w:val="center"/>
    </w:pPr>
    <w:rPr>
      <w:rFonts w:ascii="Trebuchet MS" w:hAnsi="Trebuchet MS"/>
      <w:b/>
      <w:sz w:val="20"/>
      <w:u w:val="single"/>
      <w:lang w:val="ro-RO"/>
    </w:rPr>
  </w:style>
  <w:style w:type="paragraph" w:customStyle="1" w:styleId="Tabele">
    <w:name w:val="Tabele"/>
    <w:basedOn w:val="Normal"/>
    <w:link w:val="TabeleChar"/>
    <w:autoRedefine/>
    <w:qFormat/>
    <w:rsid w:val="00A76F2F"/>
    <w:pPr>
      <w:spacing w:after="120" w:line="360" w:lineRule="auto"/>
      <w:jc w:val="center"/>
    </w:pPr>
    <w:rPr>
      <w:rFonts w:ascii="Trebuchet MS" w:hAnsi="Trebuchet MS"/>
      <w:b/>
      <w:sz w:val="20"/>
      <w:u w:val="single"/>
      <w:lang w:val="ro-RO"/>
    </w:rPr>
  </w:style>
  <w:style w:type="character" w:customStyle="1" w:styleId="FiguraChar">
    <w:name w:val="Figura Char"/>
    <w:basedOn w:val="DefaultParagraphFont"/>
    <w:link w:val="Figura"/>
    <w:rsid w:val="00A76F2F"/>
    <w:rPr>
      <w:rFonts w:ascii="Trebuchet MS" w:hAnsi="Trebuchet MS"/>
      <w:b/>
      <w:sz w:val="20"/>
      <w:u w:val="single"/>
      <w:lang w:val="ro-RO"/>
    </w:rPr>
  </w:style>
  <w:style w:type="character" w:customStyle="1" w:styleId="TabeleChar">
    <w:name w:val="Tabele Char"/>
    <w:basedOn w:val="DefaultParagraphFont"/>
    <w:link w:val="Tabele"/>
    <w:rsid w:val="00A76F2F"/>
    <w:rPr>
      <w:rFonts w:ascii="Trebuchet MS" w:hAnsi="Trebuchet MS"/>
      <w:b/>
      <w:sz w:val="20"/>
      <w:u w:val="single"/>
      <w:lang w:val="ro-RO"/>
    </w:rPr>
  </w:style>
  <w:style w:type="character" w:styleId="CommentReference">
    <w:name w:val="annotation reference"/>
    <w:basedOn w:val="DefaultParagraphFont"/>
    <w:uiPriority w:val="99"/>
    <w:semiHidden/>
    <w:unhideWhenUsed/>
    <w:rsid w:val="00610DBA"/>
    <w:rPr>
      <w:sz w:val="16"/>
      <w:szCs w:val="16"/>
    </w:rPr>
  </w:style>
  <w:style w:type="paragraph" w:styleId="PlainText">
    <w:name w:val="Plain Text"/>
    <w:basedOn w:val="Normal"/>
    <w:link w:val="PlainTextChar"/>
    <w:uiPriority w:val="99"/>
    <w:unhideWhenUsed/>
    <w:rsid w:val="00667F82"/>
    <w:pPr>
      <w:spacing w:after="0" w:line="240" w:lineRule="auto"/>
    </w:pPr>
    <w:rPr>
      <w:rFonts w:ascii="Calibri" w:eastAsiaTheme="minorEastAsia" w:hAnsi="Calibri"/>
      <w:szCs w:val="21"/>
      <w:lang w:val="ro-RO" w:eastAsia="zh-TW"/>
    </w:rPr>
  </w:style>
  <w:style w:type="character" w:customStyle="1" w:styleId="PlainTextChar">
    <w:name w:val="Plain Text Char"/>
    <w:basedOn w:val="DefaultParagraphFont"/>
    <w:link w:val="PlainText"/>
    <w:uiPriority w:val="99"/>
    <w:rsid w:val="00667F82"/>
    <w:rPr>
      <w:rFonts w:ascii="Calibri" w:eastAsiaTheme="minorEastAsia" w:hAnsi="Calibri"/>
      <w:szCs w:val="21"/>
      <w:lang w:val="ro-RO" w:eastAsia="zh-TW"/>
    </w:rPr>
  </w:style>
  <w:style w:type="paragraph" w:customStyle="1" w:styleId="ATHeading3">
    <w:name w:val="AT Heading 3"/>
    <w:basedOn w:val="Normal"/>
    <w:next w:val="Normal"/>
    <w:rsid w:val="00667F82"/>
    <w:pPr>
      <w:keepNext/>
      <w:keepLines/>
      <w:spacing w:before="120" w:after="120" w:line="240" w:lineRule="auto"/>
      <w:outlineLvl w:val="2"/>
    </w:pPr>
    <w:rPr>
      <w:rFonts w:ascii="Times New Roman" w:eastAsia="Times New Roman" w:hAnsi="Times New Roman" w:cs="Times New Roman"/>
      <w:b/>
      <w:noProof/>
      <w:sz w:val="24"/>
      <w:szCs w:val="20"/>
      <w:lang w:val="fr-FR" w:eastAsia="fr-FR"/>
    </w:rPr>
  </w:style>
  <w:style w:type="character" w:customStyle="1" w:styleId="st1">
    <w:name w:val="st1"/>
    <w:basedOn w:val="DefaultParagraphFont"/>
    <w:rsid w:val="00203719"/>
  </w:style>
  <w:style w:type="character" w:styleId="Strong">
    <w:name w:val="Strong"/>
    <w:basedOn w:val="DefaultParagraphFont"/>
    <w:uiPriority w:val="22"/>
    <w:qFormat/>
    <w:rsid w:val="00D07445"/>
    <w:rPr>
      <w:b/>
      <w:bCs/>
    </w:rPr>
  </w:style>
  <w:style w:type="paragraph" w:customStyle="1" w:styleId="al">
    <w:name w:val="a_l"/>
    <w:basedOn w:val="Normal"/>
    <w:rsid w:val="00F14A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c-c2">
    <w:name w:val="body-c-c2"/>
    <w:basedOn w:val="DefaultParagraphFont"/>
    <w:rsid w:val="005225B8"/>
  </w:style>
  <w:style w:type="character" w:customStyle="1" w:styleId="Heading4Char">
    <w:name w:val="Heading 4 Char"/>
    <w:basedOn w:val="DefaultParagraphFont"/>
    <w:link w:val="Heading4"/>
    <w:uiPriority w:val="9"/>
    <w:rsid w:val="00FC021C"/>
    <w:rPr>
      <w:rFonts w:asciiTheme="majorHAnsi" w:eastAsiaTheme="majorEastAsia" w:hAnsiTheme="majorHAnsi" w:cstheme="majorBidi"/>
      <w:b/>
      <w:bCs/>
      <w:i/>
      <w:iCs/>
      <w:color w:val="5B9BD5" w:themeColor="accent1"/>
    </w:rPr>
  </w:style>
  <w:style w:type="paragraph" w:styleId="HTMLPreformatted">
    <w:name w:val="HTML Preformatted"/>
    <w:basedOn w:val="Normal"/>
    <w:link w:val="HTMLPreformattedChar"/>
    <w:uiPriority w:val="99"/>
    <w:semiHidden/>
    <w:unhideWhenUsed/>
    <w:rsid w:val="003A4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46D9"/>
    <w:rPr>
      <w:rFonts w:ascii="Courier New" w:eastAsia="Times New Roman" w:hAnsi="Courier New" w:cs="Courier New"/>
      <w:sz w:val="20"/>
      <w:szCs w:val="20"/>
    </w:rPr>
  </w:style>
  <w:style w:type="paragraph" w:styleId="Revision">
    <w:name w:val="Revision"/>
    <w:hidden/>
    <w:uiPriority w:val="99"/>
    <w:semiHidden/>
    <w:rsid w:val="003A48D7"/>
    <w:pPr>
      <w:spacing w:after="0" w:line="240" w:lineRule="auto"/>
    </w:pPr>
  </w:style>
  <w:style w:type="character" w:customStyle="1" w:styleId="acopre1">
    <w:name w:val="acopre1"/>
    <w:basedOn w:val="DefaultParagraphFont"/>
    <w:rsid w:val="00E07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3787">
      <w:bodyDiv w:val="1"/>
      <w:marLeft w:val="0"/>
      <w:marRight w:val="0"/>
      <w:marTop w:val="0"/>
      <w:marBottom w:val="0"/>
      <w:divBdr>
        <w:top w:val="none" w:sz="0" w:space="0" w:color="auto"/>
        <w:left w:val="none" w:sz="0" w:space="0" w:color="auto"/>
        <w:bottom w:val="none" w:sz="0" w:space="0" w:color="auto"/>
        <w:right w:val="none" w:sz="0" w:space="0" w:color="auto"/>
      </w:divBdr>
    </w:div>
    <w:div w:id="116533577">
      <w:bodyDiv w:val="1"/>
      <w:marLeft w:val="0"/>
      <w:marRight w:val="0"/>
      <w:marTop w:val="0"/>
      <w:marBottom w:val="0"/>
      <w:divBdr>
        <w:top w:val="none" w:sz="0" w:space="0" w:color="auto"/>
        <w:left w:val="none" w:sz="0" w:space="0" w:color="auto"/>
        <w:bottom w:val="none" w:sz="0" w:space="0" w:color="auto"/>
        <w:right w:val="none" w:sz="0" w:space="0" w:color="auto"/>
      </w:divBdr>
    </w:div>
    <w:div w:id="269439871">
      <w:bodyDiv w:val="1"/>
      <w:marLeft w:val="0"/>
      <w:marRight w:val="0"/>
      <w:marTop w:val="0"/>
      <w:marBottom w:val="0"/>
      <w:divBdr>
        <w:top w:val="none" w:sz="0" w:space="0" w:color="auto"/>
        <w:left w:val="none" w:sz="0" w:space="0" w:color="auto"/>
        <w:bottom w:val="none" w:sz="0" w:space="0" w:color="auto"/>
        <w:right w:val="none" w:sz="0" w:space="0" w:color="auto"/>
      </w:divBdr>
      <w:divsChild>
        <w:div w:id="1804152233">
          <w:marLeft w:val="0"/>
          <w:marRight w:val="0"/>
          <w:marTop w:val="0"/>
          <w:marBottom w:val="180"/>
          <w:divBdr>
            <w:top w:val="none" w:sz="0" w:space="0" w:color="auto"/>
            <w:left w:val="none" w:sz="0" w:space="0" w:color="auto"/>
            <w:bottom w:val="none" w:sz="0" w:space="0" w:color="auto"/>
            <w:right w:val="none" w:sz="0" w:space="0" w:color="auto"/>
          </w:divBdr>
        </w:div>
        <w:div w:id="883060899">
          <w:marLeft w:val="0"/>
          <w:marRight w:val="0"/>
          <w:marTop w:val="0"/>
          <w:marBottom w:val="180"/>
          <w:divBdr>
            <w:top w:val="none" w:sz="0" w:space="0" w:color="auto"/>
            <w:left w:val="none" w:sz="0" w:space="0" w:color="auto"/>
            <w:bottom w:val="none" w:sz="0" w:space="0" w:color="auto"/>
            <w:right w:val="none" w:sz="0" w:space="0" w:color="auto"/>
          </w:divBdr>
        </w:div>
        <w:div w:id="997803787">
          <w:marLeft w:val="0"/>
          <w:marRight w:val="0"/>
          <w:marTop w:val="0"/>
          <w:marBottom w:val="180"/>
          <w:divBdr>
            <w:top w:val="none" w:sz="0" w:space="0" w:color="auto"/>
            <w:left w:val="none" w:sz="0" w:space="0" w:color="auto"/>
            <w:bottom w:val="none" w:sz="0" w:space="0" w:color="auto"/>
            <w:right w:val="none" w:sz="0" w:space="0" w:color="auto"/>
          </w:divBdr>
        </w:div>
      </w:divsChild>
    </w:div>
    <w:div w:id="386608098">
      <w:bodyDiv w:val="1"/>
      <w:marLeft w:val="0"/>
      <w:marRight w:val="0"/>
      <w:marTop w:val="0"/>
      <w:marBottom w:val="0"/>
      <w:divBdr>
        <w:top w:val="none" w:sz="0" w:space="0" w:color="auto"/>
        <w:left w:val="none" w:sz="0" w:space="0" w:color="auto"/>
        <w:bottom w:val="none" w:sz="0" w:space="0" w:color="auto"/>
        <w:right w:val="none" w:sz="0" w:space="0" w:color="auto"/>
      </w:divBdr>
    </w:div>
    <w:div w:id="388653696">
      <w:bodyDiv w:val="1"/>
      <w:marLeft w:val="0"/>
      <w:marRight w:val="0"/>
      <w:marTop w:val="0"/>
      <w:marBottom w:val="0"/>
      <w:divBdr>
        <w:top w:val="none" w:sz="0" w:space="0" w:color="auto"/>
        <w:left w:val="none" w:sz="0" w:space="0" w:color="auto"/>
        <w:bottom w:val="none" w:sz="0" w:space="0" w:color="auto"/>
        <w:right w:val="none" w:sz="0" w:space="0" w:color="auto"/>
      </w:divBdr>
    </w:div>
    <w:div w:id="487064519">
      <w:bodyDiv w:val="1"/>
      <w:marLeft w:val="0"/>
      <w:marRight w:val="0"/>
      <w:marTop w:val="0"/>
      <w:marBottom w:val="0"/>
      <w:divBdr>
        <w:top w:val="none" w:sz="0" w:space="0" w:color="auto"/>
        <w:left w:val="none" w:sz="0" w:space="0" w:color="auto"/>
        <w:bottom w:val="none" w:sz="0" w:space="0" w:color="auto"/>
        <w:right w:val="none" w:sz="0" w:space="0" w:color="auto"/>
      </w:divBdr>
    </w:div>
    <w:div w:id="499345249">
      <w:bodyDiv w:val="1"/>
      <w:marLeft w:val="0"/>
      <w:marRight w:val="0"/>
      <w:marTop w:val="0"/>
      <w:marBottom w:val="0"/>
      <w:divBdr>
        <w:top w:val="none" w:sz="0" w:space="0" w:color="auto"/>
        <w:left w:val="none" w:sz="0" w:space="0" w:color="auto"/>
        <w:bottom w:val="none" w:sz="0" w:space="0" w:color="auto"/>
        <w:right w:val="none" w:sz="0" w:space="0" w:color="auto"/>
      </w:divBdr>
      <w:divsChild>
        <w:div w:id="1924683085">
          <w:marLeft w:val="547"/>
          <w:marRight w:val="0"/>
          <w:marTop w:val="0"/>
          <w:marBottom w:val="0"/>
          <w:divBdr>
            <w:top w:val="none" w:sz="0" w:space="0" w:color="auto"/>
            <w:left w:val="none" w:sz="0" w:space="0" w:color="auto"/>
            <w:bottom w:val="none" w:sz="0" w:space="0" w:color="auto"/>
            <w:right w:val="none" w:sz="0" w:space="0" w:color="auto"/>
          </w:divBdr>
        </w:div>
      </w:divsChild>
    </w:div>
    <w:div w:id="532502513">
      <w:bodyDiv w:val="1"/>
      <w:marLeft w:val="0"/>
      <w:marRight w:val="0"/>
      <w:marTop w:val="0"/>
      <w:marBottom w:val="0"/>
      <w:divBdr>
        <w:top w:val="none" w:sz="0" w:space="0" w:color="auto"/>
        <w:left w:val="none" w:sz="0" w:space="0" w:color="auto"/>
        <w:bottom w:val="none" w:sz="0" w:space="0" w:color="auto"/>
        <w:right w:val="none" w:sz="0" w:space="0" w:color="auto"/>
      </w:divBdr>
    </w:div>
    <w:div w:id="593633908">
      <w:bodyDiv w:val="1"/>
      <w:marLeft w:val="0"/>
      <w:marRight w:val="0"/>
      <w:marTop w:val="0"/>
      <w:marBottom w:val="0"/>
      <w:divBdr>
        <w:top w:val="none" w:sz="0" w:space="0" w:color="auto"/>
        <w:left w:val="none" w:sz="0" w:space="0" w:color="auto"/>
        <w:bottom w:val="none" w:sz="0" w:space="0" w:color="auto"/>
        <w:right w:val="none" w:sz="0" w:space="0" w:color="auto"/>
      </w:divBdr>
    </w:div>
    <w:div w:id="751664771">
      <w:bodyDiv w:val="1"/>
      <w:marLeft w:val="0"/>
      <w:marRight w:val="0"/>
      <w:marTop w:val="0"/>
      <w:marBottom w:val="0"/>
      <w:divBdr>
        <w:top w:val="none" w:sz="0" w:space="0" w:color="auto"/>
        <w:left w:val="none" w:sz="0" w:space="0" w:color="auto"/>
        <w:bottom w:val="none" w:sz="0" w:space="0" w:color="auto"/>
        <w:right w:val="none" w:sz="0" w:space="0" w:color="auto"/>
      </w:divBdr>
    </w:div>
    <w:div w:id="837119588">
      <w:bodyDiv w:val="1"/>
      <w:marLeft w:val="0"/>
      <w:marRight w:val="0"/>
      <w:marTop w:val="0"/>
      <w:marBottom w:val="0"/>
      <w:divBdr>
        <w:top w:val="none" w:sz="0" w:space="0" w:color="auto"/>
        <w:left w:val="none" w:sz="0" w:space="0" w:color="auto"/>
        <w:bottom w:val="none" w:sz="0" w:space="0" w:color="auto"/>
        <w:right w:val="none" w:sz="0" w:space="0" w:color="auto"/>
      </w:divBdr>
    </w:div>
    <w:div w:id="1012486520">
      <w:bodyDiv w:val="1"/>
      <w:marLeft w:val="0"/>
      <w:marRight w:val="0"/>
      <w:marTop w:val="0"/>
      <w:marBottom w:val="0"/>
      <w:divBdr>
        <w:top w:val="none" w:sz="0" w:space="0" w:color="auto"/>
        <w:left w:val="none" w:sz="0" w:space="0" w:color="auto"/>
        <w:bottom w:val="none" w:sz="0" w:space="0" w:color="auto"/>
        <w:right w:val="none" w:sz="0" w:space="0" w:color="auto"/>
      </w:divBdr>
    </w:div>
    <w:div w:id="1105805308">
      <w:bodyDiv w:val="1"/>
      <w:marLeft w:val="0"/>
      <w:marRight w:val="0"/>
      <w:marTop w:val="0"/>
      <w:marBottom w:val="0"/>
      <w:divBdr>
        <w:top w:val="none" w:sz="0" w:space="0" w:color="auto"/>
        <w:left w:val="none" w:sz="0" w:space="0" w:color="auto"/>
        <w:bottom w:val="none" w:sz="0" w:space="0" w:color="auto"/>
        <w:right w:val="none" w:sz="0" w:space="0" w:color="auto"/>
      </w:divBdr>
    </w:div>
    <w:div w:id="1131021470">
      <w:bodyDiv w:val="1"/>
      <w:marLeft w:val="0"/>
      <w:marRight w:val="0"/>
      <w:marTop w:val="0"/>
      <w:marBottom w:val="0"/>
      <w:divBdr>
        <w:top w:val="none" w:sz="0" w:space="0" w:color="auto"/>
        <w:left w:val="none" w:sz="0" w:space="0" w:color="auto"/>
        <w:bottom w:val="none" w:sz="0" w:space="0" w:color="auto"/>
        <w:right w:val="none" w:sz="0" w:space="0" w:color="auto"/>
      </w:divBdr>
      <w:divsChild>
        <w:div w:id="2102797503">
          <w:marLeft w:val="562"/>
          <w:marRight w:val="0"/>
          <w:marTop w:val="240"/>
          <w:marBottom w:val="40"/>
          <w:divBdr>
            <w:top w:val="none" w:sz="0" w:space="0" w:color="auto"/>
            <w:left w:val="none" w:sz="0" w:space="0" w:color="auto"/>
            <w:bottom w:val="none" w:sz="0" w:space="0" w:color="auto"/>
            <w:right w:val="none" w:sz="0" w:space="0" w:color="auto"/>
          </w:divBdr>
        </w:div>
        <w:div w:id="728109338">
          <w:marLeft w:val="562"/>
          <w:marRight w:val="0"/>
          <w:marTop w:val="240"/>
          <w:marBottom w:val="40"/>
          <w:divBdr>
            <w:top w:val="none" w:sz="0" w:space="0" w:color="auto"/>
            <w:left w:val="none" w:sz="0" w:space="0" w:color="auto"/>
            <w:bottom w:val="none" w:sz="0" w:space="0" w:color="auto"/>
            <w:right w:val="none" w:sz="0" w:space="0" w:color="auto"/>
          </w:divBdr>
        </w:div>
        <w:div w:id="311638682">
          <w:marLeft w:val="562"/>
          <w:marRight w:val="0"/>
          <w:marTop w:val="240"/>
          <w:marBottom w:val="40"/>
          <w:divBdr>
            <w:top w:val="none" w:sz="0" w:space="0" w:color="auto"/>
            <w:left w:val="none" w:sz="0" w:space="0" w:color="auto"/>
            <w:bottom w:val="none" w:sz="0" w:space="0" w:color="auto"/>
            <w:right w:val="none" w:sz="0" w:space="0" w:color="auto"/>
          </w:divBdr>
        </w:div>
        <w:div w:id="617377322">
          <w:marLeft w:val="562"/>
          <w:marRight w:val="0"/>
          <w:marTop w:val="240"/>
          <w:marBottom w:val="40"/>
          <w:divBdr>
            <w:top w:val="none" w:sz="0" w:space="0" w:color="auto"/>
            <w:left w:val="none" w:sz="0" w:space="0" w:color="auto"/>
            <w:bottom w:val="none" w:sz="0" w:space="0" w:color="auto"/>
            <w:right w:val="none" w:sz="0" w:space="0" w:color="auto"/>
          </w:divBdr>
        </w:div>
        <w:div w:id="802235100">
          <w:marLeft w:val="562"/>
          <w:marRight w:val="0"/>
          <w:marTop w:val="240"/>
          <w:marBottom w:val="40"/>
          <w:divBdr>
            <w:top w:val="none" w:sz="0" w:space="0" w:color="auto"/>
            <w:left w:val="none" w:sz="0" w:space="0" w:color="auto"/>
            <w:bottom w:val="none" w:sz="0" w:space="0" w:color="auto"/>
            <w:right w:val="none" w:sz="0" w:space="0" w:color="auto"/>
          </w:divBdr>
        </w:div>
        <w:div w:id="755130532">
          <w:marLeft w:val="562"/>
          <w:marRight w:val="0"/>
          <w:marTop w:val="240"/>
          <w:marBottom w:val="40"/>
          <w:divBdr>
            <w:top w:val="none" w:sz="0" w:space="0" w:color="auto"/>
            <w:left w:val="none" w:sz="0" w:space="0" w:color="auto"/>
            <w:bottom w:val="none" w:sz="0" w:space="0" w:color="auto"/>
            <w:right w:val="none" w:sz="0" w:space="0" w:color="auto"/>
          </w:divBdr>
        </w:div>
        <w:div w:id="1171094466">
          <w:marLeft w:val="562"/>
          <w:marRight w:val="0"/>
          <w:marTop w:val="240"/>
          <w:marBottom w:val="40"/>
          <w:divBdr>
            <w:top w:val="none" w:sz="0" w:space="0" w:color="auto"/>
            <w:left w:val="none" w:sz="0" w:space="0" w:color="auto"/>
            <w:bottom w:val="none" w:sz="0" w:space="0" w:color="auto"/>
            <w:right w:val="none" w:sz="0" w:space="0" w:color="auto"/>
          </w:divBdr>
        </w:div>
        <w:div w:id="839589942">
          <w:marLeft w:val="562"/>
          <w:marRight w:val="0"/>
          <w:marTop w:val="240"/>
          <w:marBottom w:val="40"/>
          <w:divBdr>
            <w:top w:val="none" w:sz="0" w:space="0" w:color="auto"/>
            <w:left w:val="none" w:sz="0" w:space="0" w:color="auto"/>
            <w:bottom w:val="none" w:sz="0" w:space="0" w:color="auto"/>
            <w:right w:val="none" w:sz="0" w:space="0" w:color="auto"/>
          </w:divBdr>
        </w:div>
      </w:divsChild>
    </w:div>
    <w:div w:id="1301231904">
      <w:bodyDiv w:val="1"/>
      <w:marLeft w:val="0"/>
      <w:marRight w:val="0"/>
      <w:marTop w:val="0"/>
      <w:marBottom w:val="0"/>
      <w:divBdr>
        <w:top w:val="none" w:sz="0" w:space="0" w:color="auto"/>
        <w:left w:val="none" w:sz="0" w:space="0" w:color="auto"/>
        <w:bottom w:val="none" w:sz="0" w:space="0" w:color="auto"/>
        <w:right w:val="none" w:sz="0" w:space="0" w:color="auto"/>
      </w:divBdr>
    </w:div>
    <w:div w:id="1311523899">
      <w:bodyDiv w:val="1"/>
      <w:marLeft w:val="0"/>
      <w:marRight w:val="0"/>
      <w:marTop w:val="0"/>
      <w:marBottom w:val="0"/>
      <w:divBdr>
        <w:top w:val="none" w:sz="0" w:space="0" w:color="auto"/>
        <w:left w:val="none" w:sz="0" w:space="0" w:color="auto"/>
        <w:bottom w:val="none" w:sz="0" w:space="0" w:color="auto"/>
        <w:right w:val="none" w:sz="0" w:space="0" w:color="auto"/>
      </w:divBdr>
    </w:div>
    <w:div w:id="1406949314">
      <w:bodyDiv w:val="1"/>
      <w:marLeft w:val="0"/>
      <w:marRight w:val="0"/>
      <w:marTop w:val="0"/>
      <w:marBottom w:val="0"/>
      <w:divBdr>
        <w:top w:val="none" w:sz="0" w:space="0" w:color="auto"/>
        <w:left w:val="none" w:sz="0" w:space="0" w:color="auto"/>
        <w:bottom w:val="none" w:sz="0" w:space="0" w:color="auto"/>
        <w:right w:val="none" w:sz="0" w:space="0" w:color="auto"/>
      </w:divBdr>
    </w:div>
    <w:div w:id="1502890629">
      <w:bodyDiv w:val="1"/>
      <w:marLeft w:val="0"/>
      <w:marRight w:val="0"/>
      <w:marTop w:val="0"/>
      <w:marBottom w:val="0"/>
      <w:divBdr>
        <w:top w:val="none" w:sz="0" w:space="0" w:color="auto"/>
        <w:left w:val="none" w:sz="0" w:space="0" w:color="auto"/>
        <w:bottom w:val="none" w:sz="0" w:space="0" w:color="auto"/>
        <w:right w:val="none" w:sz="0" w:space="0" w:color="auto"/>
      </w:divBdr>
    </w:div>
    <w:div w:id="1690176074">
      <w:bodyDiv w:val="1"/>
      <w:marLeft w:val="0"/>
      <w:marRight w:val="0"/>
      <w:marTop w:val="0"/>
      <w:marBottom w:val="0"/>
      <w:divBdr>
        <w:top w:val="none" w:sz="0" w:space="0" w:color="auto"/>
        <w:left w:val="none" w:sz="0" w:space="0" w:color="auto"/>
        <w:bottom w:val="none" w:sz="0" w:space="0" w:color="auto"/>
        <w:right w:val="none" w:sz="0" w:space="0" w:color="auto"/>
      </w:divBdr>
    </w:div>
    <w:div w:id="1728454367">
      <w:bodyDiv w:val="1"/>
      <w:marLeft w:val="0"/>
      <w:marRight w:val="0"/>
      <w:marTop w:val="0"/>
      <w:marBottom w:val="0"/>
      <w:divBdr>
        <w:top w:val="none" w:sz="0" w:space="0" w:color="auto"/>
        <w:left w:val="none" w:sz="0" w:space="0" w:color="auto"/>
        <w:bottom w:val="none" w:sz="0" w:space="0" w:color="auto"/>
        <w:right w:val="none" w:sz="0" w:space="0" w:color="auto"/>
      </w:divBdr>
    </w:div>
    <w:div w:id="1767506330">
      <w:bodyDiv w:val="1"/>
      <w:marLeft w:val="0"/>
      <w:marRight w:val="0"/>
      <w:marTop w:val="0"/>
      <w:marBottom w:val="0"/>
      <w:divBdr>
        <w:top w:val="none" w:sz="0" w:space="0" w:color="auto"/>
        <w:left w:val="none" w:sz="0" w:space="0" w:color="auto"/>
        <w:bottom w:val="none" w:sz="0" w:space="0" w:color="auto"/>
        <w:right w:val="none" w:sz="0" w:space="0" w:color="auto"/>
      </w:divBdr>
    </w:div>
    <w:div w:id="1770657612">
      <w:bodyDiv w:val="1"/>
      <w:marLeft w:val="0"/>
      <w:marRight w:val="0"/>
      <w:marTop w:val="0"/>
      <w:marBottom w:val="0"/>
      <w:divBdr>
        <w:top w:val="none" w:sz="0" w:space="0" w:color="auto"/>
        <w:left w:val="none" w:sz="0" w:space="0" w:color="auto"/>
        <w:bottom w:val="none" w:sz="0" w:space="0" w:color="auto"/>
        <w:right w:val="none" w:sz="0" w:space="0" w:color="auto"/>
      </w:divBdr>
    </w:div>
    <w:div w:id="1775396687">
      <w:bodyDiv w:val="1"/>
      <w:marLeft w:val="0"/>
      <w:marRight w:val="0"/>
      <w:marTop w:val="0"/>
      <w:marBottom w:val="0"/>
      <w:divBdr>
        <w:top w:val="none" w:sz="0" w:space="0" w:color="auto"/>
        <w:left w:val="none" w:sz="0" w:space="0" w:color="auto"/>
        <w:bottom w:val="none" w:sz="0" w:space="0" w:color="auto"/>
        <w:right w:val="none" w:sz="0" w:space="0" w:color="auto"/>
      </w:divBdr>
    </w:div>
    <w:div w:id="1937253640">
      <w:bodyDiv w:val="1"/>
      <w:marLeft w:val="0"/>
      <w:marRight w:val="0"/>
      <w:marTop w:val="0"/>
      <w:marBottom w:val="0"/>
      <w:divBdr>
        <w:top w:val="none" w:sz="0" w:space="0" w:color="auto"/>
        <w:left w:val="none" w:sz="0" w:space="0" w:color="auto"/>
        <w:bottom w:val="none" w:sz="0" w:space="0" w:color="auto"/>
        <w:right w:val="none" w:sz="0" w:space="0" w:color="auto"/>
      </w:divBdr>
    </w:div>
    <w:div w:id="207388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hyperlink" Target="http://www.forhe.ro/"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4.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10" Type="http://schemas.openxmlformats.org/officeDocument/2006/relationships/hyperlink" Target="http://www.mae.ro/sites/default/files/file/anul_2020/pdf_2020/asgs_2020_ro.pdf" TargetMode="External"/><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hyperlink" Target="https://ec.europa.eu/commission/publications/regional-development-and-cohesion_en" TargetMode="External"/><Relationship Id="rId14" Type="http://schemas.openxmlformats.org/officeDocument/2006/relationships/image" Target="media/image3.png"/><Relationship Id="rId22" Type="http://schemas.openxmlformats.org/officeDocument/2006/relationships/footer" Target="footer1.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www.eurofound.europa.eu/ro/publications/customised-report/2017/non-standard-forms-of-employment-recent-trends-and-future-prospect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rist\Desktop\MUnca\SNOFM%20post20\STATISTICI%20SNOFM%20P%20Actiun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cristian.raileanu\Desktop\Rate%20Ocupare%20regional,%20sex%20si%20educatie.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ristian.raileanu\Desktop\Rate%20Ocupare%20regional,%20sex%20si%20educatie.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ristian.raileanu\Desktop\Rate%20somaj%20regiuni.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[STATISTICI SNOFM P Actiune.xlsx]Situatie Planuri anuale!PivotTable2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'Situatie Planuri anuale'!$B$3</c:f>
              <c:strCache>
                <c:ptCount val="1"/>
                <c:pt idx="0">
                  <c:v>Total actiuni realizate peste nivelul estimat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mn-lt"/>
                    <a:ea typeface="+mn-ea"/>
                    <a:cs typeface="+mn-cs"/>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'Situatie Planuri anuale'!$A$4:$A$10</c:f>
              <c:strCache>
                <c:ptCount val="6"/>
                <c:pt idx="0">
                  <c:v>2014</c:v>
                </c:pt>
                <c:pt idx="1">
                  <c:v>2015</c:v>
                </c:pt>
                <c:pt idx="2">
                  <c:v>2016</c:v>
                </c:pt>
                <c:pt idx="3">
                  <c:v>2017</c:v>
                </c:pt>
                <c:pt idx="4">
                  <c:v>2018</c:v>
                </c:pt>
                <c:pt idx="5">
                  <c:v>2019</c:v>
                </c:pt>
              </c:strCache>
            </c:strRef>
          </c:cat>
          <c:val>
            <c:numRef>
              <c:f>'Situatie Planuri anuale'!$B$4:$B$10</c:f>
              <c:numCache>
                <c:formatCode>General</c:formatCode>
                <c:ptCount val="6"/>
                <c:pt idx="0">
                  <c:v>20</c:v>
                </c:pt>
                <c:pt idx="1">
                  <c:v>27</c:v>
                </c:pt>
                <c:pt idx="2">
                  <c:v>20</c:v>
                </c:pt>
                <c:pt idx="3">
                  <c:v>6</c:v>
                </c:pt>
                <c:pt idx="4">
                  <c:v>17</c:v>
                </c:pt>
                <c:pt idx="5">
                  <c:v>2</c:v>
                </c:pt>
              </c:numCache>
            </c:numRef>
          </c:val>
          <c:extLst xmlns:c16r2="http://schemas.microsoft.com/office/drawing/2015/06/chart">
            <c:ext xmlns:c16="http://schemas.microsoft.com/office/drawing/2014/chart" uri="{C3380CC4-5D6E-409C-BE32-E72D297353CC}">
              <c16:uniqueId val="{00000000-AAC9-4C3C-8705-29384AAE9E1E}"/>
            </c:ext>
          </c:extLst>
        </c:ser>
        <c:ser>
          <c:idx val="1"/>
          <c:order val="1"/>
          <c:tx>
            <c:strRef>
              <c:f>'Situatie Planuri anuale'!$C$3</c:f>
              <c:strCache>
                <c:ptCount val="1"/>
                <c:pt idx="0">
                  <c:v>Total acctiuni realizate la nivelul estimat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mn-lt"/>
                    <a:ea typeface="+mn-ea"/>
                    <a:cs typeface="+mn-cs"/>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'Situatie Planuri anuale'!$A$4:$A$10</c:f>
              <c:strCache>
                <c:ptCount val="6"/>
                <c:pt idx="0">
                  <c:v>2014</c:v>
                </c:pt>
                <c:pt idx="1">
                  <c:v>2015</c:v>
                </c:pt>
                <c:pt idx="2">
                  <c:v>2016</c:v>
                </c:pt>
                <c:pt idx="3">
                  <c:v>2017</c:v>
                </c:pt>
                <c:pt idx="4">
                  <c:v>2018</c:v>
                </c:pt>
                <c:pt idx="5">
                  <c:v>2019</c:v>
                </c:pt>
              </c:strCache>
            </c:strRef>
          </c:cat>
          <c:val>
            <c:numRef>
              <c:f>'Situatie Planuri anuale'!$C$4:$C$10</c:f>
              <c:numCache>
                <c:formatCode>General</c:formatCode>
                <c:ptCount val="6"/>
                <c:pt idx="0">
                  <c:v>30</c:v>
                </c:pt>
                <c:pt idx="1">
                  <c:v>30</c:v>
                </c:pt>
                <c:pt idx="2">
                  <c:v>18</c:v>
                </c:pt>
                <c:pt idx="3">
                  <c:v>34</c:v>
                </c:pt>
                <c:pt idx="4">
                  <c:v>19</c:v>
                </c:pt>
                <c:pt idx="5">
                  <c:v>48</c:v>
                </c:pt>
              </c:numCache>
            </c:numRef>
          </c:val>
          <c:extLst xmlns:c16r2="http://schemas.microsoft.com/office/drawing/2015/06/chart">
            <c:ext xmlns:c16="http://schemas.microsoft.com/office/drawing/2014/chart" uri="{C3380CC4-5D6E-409C-BE32-E72D297353CC}">
              <c16:uniqueId val="{00000001-AAC9-4C3C-8705-29384AAE9E1E}"/>
            </c:ext>
          </c:extLst>
        </c:ser>
        <c:ser>
          <c:idx val="2"/>
          <c:order val="2"/>
          <c:tx>
            <c:strRef>
              <c:f>'Situatie Planuri anuale'!$D$3</c:f>
              <c:strCache>
                <c:ptCount val="1"/>
                <c:pt idx="0">
                  <c:v>Total actiuni realizate sub nivelul estimat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mn-lt"/>
                    <a:ea typeface="+mn-ea"/>
                    <a:cs typeface="+mn-cs"/>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'Situatie Planuri anuale'!$A$4:$A$10</c:f>
              <c:strCache>
                <c:ptCount val="6"/>
                <c:pt idx="0">
                  <c:v>2014</c:v>
                </c:pt>
                <c:pt idx="1">
                  <c:v>2015</c:v>
                </c:pt>
                <c:pt idx="2">
                  <c:v>2016</c:v>
                </c:pt>
                <c:pt idx="3">
                  <c:v>2017</c:v>
                </c:pt>
                <c:pt idx="4">
                  <c:v>2018</c:v>
                </c:pt>
                <c:pt idx="5">
                  <c:v>2019</c:v>
                </c:pt>
              </c:strCache>
            </c:strRef>
          </c:cat>
          <c:val>
            <c:numRef>
              <c:f>'Situatie Planuri anuale'!$D$4:$D$10</c:f>
              <c:numCache>
                <c:formatCode>General</c:formatCode>
                <c:ptCount val="6"/>
                <c:pt idx="0">
                  <c:v>20</c:v>
                </c:pt>
                <c:pt idx="1">
                  <c:v>32</c:v>
                </c:pt>
                <c:pt idx="2">
                  <c:v>11</c:v>
                </c:pt>
                <c:pt idx="3">
                  <c:v>20</c:v>
                </c:pt>
                <c:pt idx="4">
                  <c:v>20</c:v>
                </c:pt>
                <c:pt idx="5">
                  <c:v>1</c:v>
                </c:pt>
              </c:numCache>
            </c:numRef>
          </c:val>
          <c:extLst xmlns:c16r2="http://schemas.microsoft.com/office/drawing/2015/06/chart">
            <c:ext xmlns:c16="http://schemas.microsoft.com/office/drawing/2014/chart" uri="{C3380CC4-5D6E-409C-BE32-E72D297353CC}">
              <c16:uniqueId val="{00000002-AAC9-4C3C-8705-29384AAE9E1E}"/>
            </c:ext>
          </c:extLst>
        </c:ser>
        <c:ser>
          <c:idx val="3"/>
          <c:order val="3"/>
          <c:tx>
            <c:strRef>
              <c:f>'Situatie Planuri anuale'!$E$3</c:f>
              <c:strCache>
                <c:ptCount val="1"/>
                <c:pt idx="0">
                  <c:v>Total actiuni nerealizate sau neimplementate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mn-lt"/>
                    <a:ea typeface="+mn-ea"/>
                    <a:cs typeface="+mn-cs"/>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'Situatie Planuri anuale'!$A$4:$A$10</c:f>
              <c:strCache>
                <c:ptCount val="6"/>
                <c:pt idx="0">
                  <c:v>2014</c:v>
                </c:pt>
                <c:pt idx="1">
                  <c:v>2015</c:v>
                </c:pt>
                <c:pt idx="2">
                  <c:v>2016</c:v>
                </c:pt>
                <c:pt idx="3">
                  <c:v>2017</c:v>
                </c:pt>
                <c:pt idx="4">
                  <c:v>2018</c:v>
                </c:pt>
                <c:pt idx="5">
                  <c:v>2019</c:v>
                </c:pt>
              </c:strCache>
            </c:strRef>
          </c:cat>
          <c:val>
            <c:numRef>
              <c:f>'Situatie Planuri anuale'!$E$4:$E$10</c:f>
              <c:numCache>
                <c:formatCode>General</c:formatCode>
                <c:ptCount val="6"/>
                <c:pt idx="0">
                  <c:v>5</c:v>
                </c:pt>
                <c:pt idx="1">
                  <c:v>17</c:v>
                </c:pt>
                <c:pt idx="2">
                  <c:v>7</c:v>
                </c:pt>
                <c:pt idx="3">
                  <c:v>9</c:v>
                </c:pt>
                <c:pt idx="4">
                  <c:v>8</c:v>
                </c:pt>
                <c:pt idx="5">
                  <c:v>4</c:v>
                </c:pt>
              </c:numCache>
            </c:numRef>
          </c:val>
          <c:extLst xmlns:c16r2="http://schemas.microsoft.com/office/drawing/2015/06/chart">
            <c:ext xmlns:c16="http://schemas.microsoft.com/office/drawing/2014/chart" uri="{C3380CC4-5D6E-409C-BE32-E72D297353CC}">
              <c16:uniqueId val="{00000003-AAC9-4C3C-8705-29384AAE9E1E}"/>
            </c:ext>
          </c:extLst>
        </c:ser>
        <c:dLbls>
          <c:showLegendKey val="0"/>
          <c:showVal val="0"/>
          <c:showCatName val="0"/>
          <c:showSerName val="0"/>
          <c:showPercent val="0"/>
          <c:showBubbleSize val="0"/>
        </c:dLbls>
        <c:gapWidth val="219"/>
        <c:overlap val="-27"/>
        <c:axId val="322629008"/>
        <c:axId val="322629568"/>
      </c:barChart>
      <c:catAx>
        <c:axId val="32262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1" i="0" u="none" strike="noStrike" kern="1200" baseline="0">
                <a:solidFill>
                  <a:schemeClr val="tx1"/>
                </a:solidFill>
                <a:latin typeface="+mn-lt"/>
                <a:ea typeface="+mn-ea"/>
                <a:cs typeface="+mn-cs"/>
              </a:defRPr>
            </a:pPr>
            <a:endParaRPr lang="ro-RO"/>
          </a:p>
        </c:txPr>
        <c:crossAx val="322629568"/>
        <c:crosses val="autoZero"/>
        <c:auto val="1"/>
        <c:lblAlgn val="ctr"/>
        <c:lblOffset val="100"/>
        <c:noMultiLvlLbl val="0"/>
      </c:catAx>
      <c:valAx>
        <c:axId val="3226295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00" b="1" i="0" u="none" strike="noStrike" kern="1200" baseline="0">
                <a:solidFill>
                  <a:schemeClr val="tx1"/>
                </a:solidFill>
                <a:latin typeface="+mn-lt"/>
                <a:ea typeface="+mn-ea"/>
                <a:cs typeface="+mn-cs"/>
              </a:defRPr>
            </a:pPr>
            <a:endParaRPr lang="ro-RO"/>
          </a:p>
        </c:txPr>
        <c:crossAx val="32262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1" i="0" u="none" strike="noStrike" kern="1200" baseline="0">
              <a:solidFill>
                <a:schemeClr val="tx1"/>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solidFill>
            <a:schemeClr val="tx1"/>
          </a:solidFill>
        </a:defRPr>
      </a:pPr>
      <a:endParaRPr lang="ro-RO"/>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'2014 vs 2019'!$C$4</c:f>
              <c:strCache>
                <c:ptCount val="1"/>
                <c:pt idx="0">
                  <c:v>Total 2014</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ro-RO"/>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 vs 2019'!$B$5:$B$12</c:f>
              <c:strCache>
                <c:ptCount val="8"/>
                <c:pt idx="0">
                  <c:v>Nord-Est</c:v>
                </c:pt>
                <c:pt idx="1">
                  <c:v>Bucuresti - Ilfov</c:v>
                </c:pt>
                <c:pt idx="2">
                  <c:v>Nord-Vest</c:v>
                </c:pt>
                <c:pt idx="3">
                  <c:v>Sud - Muntenia</c:v>
                </c:pt>
                <c:pt idx="4">
                  <c:v>Sud-Vest Oltenia</c:v>
                </c:pt>
                <c:pt idx="5">
                  <c:v>Sud-Est</c:v>
                </c:pt>
                <c:pt idx="6">
                  <c:v>Centru</c:v>
                </c:pt>
                <c:pt idx="7">
                  <c:v>Vest</c:v>
                </c:pt>
              </c:strCache>
            </c:strRef>
          </c:cat>
          <c:val>
            <c:numRef>
              <c:f>'2014 vs 2019'!$C$5:$C$12</c:f>
              <c:numCache>
                <c:formatCode>0.0</c:formatCode>
                <c:ptCount val="8"/>
                <c:pt idx="0">
                  <c:v>72.7</c:v>
                </c:pt>
                <c:pt idx="1">
                  <c:v>67.8</c:v>
                </c:pt>
                <c:pt idx="2">
                  <c:v>68.599999999999994</c:v>
                </c:pt>
                <c:pt idx="3">
                  <c:v>65.400000000000006</c:v>
                </c:pt>
                <c:pt idx="4">
                  <c:v>67</c:v>
                </c:pt>
                <c:pt idx="5">
                  <c:v>58.6</c:v>
                </c:pt>
                <c:pt idx="6">
                  <c:v>59.2</c:v>
                </c:pt>
                <c:pt idx="7">
                  <c:v>63.9</c:v>
                </c:pt>
              </c:numCache>
            </c:numRef>
          </c:val>
          <c:extLst xmlns:c16r2="http://schemas.microsoft.com/office/drawing/2015/06/chart">
            <c:ext xmlns:c16="http://schemas.microsoft.com/office/drawing/2014/chart" uri="{C3380CC4-5D6E-409C-BE32-E72D297353CC}">
              <c16:uniqueId val="{00000000-8697-4F54-88A2-EB123AA602E1}"/>
            </c:ext>
          </c:extLst>
        </c:ser>
        <c:ser>
          <c:idx val="2"/>
          <c:order val="2"/>
          <c:tx>
            <c:strRef>
              <c:f>'2014 vs 2019'!$E$4</c:f>
              <c:strCache>
                <c:ptCount val="1"/>
                <c:pt idx="0">
                  <c:v>Femei 2014</c:v>
                </c:pt>
              </c:strCache>
            </c:strRef>
          </c:tx>
          <c:spPr>
            <a:solidFill>
              <a:srgbClr val="FFCC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ro-R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 vs 2019'!$B$5:$B$12</c:f>
              <c:strCache>
                <c:ptCount val="8"/>
                <c:pt idx="0">
                  <c:v>Nord-Est</c:v>
                </c:pt>
                <c:pt idx="1">
                  <c:v>Bucuresti - Ilfov</c:v>
                </c:pt>
                <c:pt idx="2">
                  <c:v>Nord-Vest</c:v>
                </c:pt>
                <c:pt idx="3">
                  <c:v>Sud - Muntenia</c:v>
                </c:pt>
                <c:pt idx="4">
                  <c:v>Sud-Vest Oltenia</c:v>
                </c:pt>
                <c:pt idx="5">
                  <c:v>Sud-Est</c:v>
                </c:pt>
                <c:pt idx="6">
                  <c:v>Centru</c:v>
                </c:pt>
                <c:pt idx="7">
                  <c:v>Vest</c:v>
                </c:pt>
              </c:strCache>
            </c:strRef>
          </c:cat>
          <c:val>
            <c:numRef>
              <c:f>'2014 vs 2019'!$E$5:$E$12</c:f>
              <c:numCache>
                <c:formatCode>0.0</c:formatCode>
                <c:ptCount val="8"/>
                <c:pt idx="0">
                  <c:v>67.8</c:v>
                </c:pt>
                <c:pt idx="1">
                  <c:v>60.6</c:v>
                </c:pt>
                <c:pt idx="2">
                  <c:v>61</c:v>
                </c:pt>
                <c:pt idx="3">
                  <c:v>56.3</c:v>
                </c:pt>
                <c:pt idx="4">
                  <c:v>59.6</c:v>
                </c:pt>
                <c:pt idx="5">
                  <c:v>46.5</c:v>
                </c:pt>
                <c:pt idx="6">
                  <c:v>50.2</c:v>
                </c:pt>
                <c:pt idx="7">
                  <c:v>53</c:v>
                </c:pt>
              </c:numCache>
            </c:numRef>
          </c:val>
          <c:extLst xmlns:c16r2="http://schemas.microsoft.com/office/drawing/2015/06/chart">
            <c:ext xmlns:c16="http://schemas.microsoft.com/office/drawing/2014/chart" uri="{C3380CC4-5D6E-409C-BE32-E72D297353CC}">
              <c16:uniqueId val="{00000001-8697-4F54-88A2-EB123AA602E1}"/>
            </c:ext>
          </c:extLst>
        </c:ser>
        <c:ser>
          <c:idx val="4"/>
          <c:order val="4"/>
          <c:tx>
            <c:strRef>
              <c:f>'2014 vs 2019'!$G$4</c:f>
              <c:strCache>
                <c:ptCount val="1"/>
                <c:pt idx="0">
                  <c:v>Barbati 2014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ro-R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 vs 2019'!$B$5:$B$12</c:f>
              <c:strCache>
                <c:ptCount val="8"/>
                <c:pt idx="0">
                  <c:v>Nord-Est</c:v>
                </c:pt>
                <c:pt idx="1">
                  <c:v>Bucuresti - Ilfov</c:v>
                </c:pt>
                <c:pt idx="2">
                  <c:v>Nord-Vest</c:v>
                </c:pt>
                <c:pt idx="3">
                  <c:v>Sud - Muntenia</c:v>
                </c:pt>
                <c:pt idx="4">
                  <c:v>Sud-Vest Oltenia</c:v>
                </c:pt>
                <c:pt idx="5">
                  <c:v>Sud-Est</c:v>
                </c:pt>
                <c:pt idx="6">
                  <c:v>Centru</c:v>
                </c:pt>
                <c:pt idx="7">
                  <c:v>Vest</c:v>
                </c:pt>
              </c:strCache>
            </c:strRef>
          </c:cat>
          <c:val>
            <c:numRef>
              <c:f>'2014 vs 2019'!$G$5:$G$12</c:f>
              <c:numCache>
                <c:formatCode>0.0</c:formatCode>
                <c:ptCount val="8"/>
                <c:pt idx="0">
                  <c:v>77.5</c:v>
                </c:pt>
                <c:pt idx="1">
                  <c:v>75.7</c:v>
                </c:pt>
                <c:pt idx="2">
                  <c:v>76.3</c:v>
                </c:pt>
                <c:pt idx="3">
                  <c:v>74.099999999999994</c:v>
                </c:pt>
                <c:pt idx="4">
                  <c:v>74.099999999999994</c:v>
                </c:pt>
                <c:pt idx="5">
                  <c:v>70.400000000000006</c:v>
                </c:pt>
                <c:pt idx="6">
                  <c:v>68</c:v>
                </c:pt>
                <c:pt idx="7">
                  <c:v>74.8</c:v>
                </c:pt>
              </c:numCache>
            </c:numRef>
          </c:val>
          <c:extLst xmlns:c16r2="http://schemas.microsoft.com/office/drawing/2015/06/chart">
            <c:ext xmlns:c16="http://schemas.microsoft.com/office/drawing/2014/chart" uri="{C3380CC4-5D6E-409C-BE32-E72D297353CC}">
              <c16:uniqueId val="{00000002-8697-4F54-88A2-EB123AA602E1}"/>
            </c:ext>
          </c:extLst>
        </c:ser>
        <c:dLbls>
          <c:showLegendKey val="0"/>
          <c:showVal val="0"/>
          <c:showCatName val="0"/>
          <c:showSerName val="0"/>
          <c:showPercent val="0"/>
          <c:showBubbleSize val="0"/>
        </c:dLbls>
        <c:gapWidth val="219"/>
        <c:overlap val="-27"/>
        <c:axId val="322734208"/>
        <c:axId val="322734768"/>
      </c:barChart>
      <c:lineChart>
        <c:grouping val="standard"/>
        <c:varyColors val="0"/>
        <c:ser>
          <c:idx val="1"/>
          <c:order val="1"/>
          <c:tx>
            <c:strRef>
              <c:f>'2014 vs 2019'!$D$4</c:f>
              <c:strCache>
                <c:ptCount val="1"/>
                <c:pt idx="0">
                  <c:v>Total 2019</c:v>
                </c:pt>
              </c:strCache>
            </c:strRef>
          </c:tx>
          <c:spPr>
            <a:ln w="28575" cap="rnd">
              <a:no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mn-lt"/>
                    <a:ea typeface="+mn-ea"/>
                    <a:cs typeface="+mn-cs"/>
                  </a:defRPr>
                </a:pPr>
                <a:endParaRPr lang="ro-R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 vs 2019'!$B$5:$B$12</c:f>
              <c:strCache>
                <c:ptCount val="8"/>
                <c:pt idx="0">
                  <c:v>Nord-Est</c:v>
                </c:pt>
                <c:pt idx="1">
                  <c:v>Bucuresti - Ilfov</c:v>
                </c:pt>
                <c:pt idx="2">
                  <c:v>Nord-Vest</c:v>
                </c:pt>
                <c:pt idx="3">
                  <c:v>Sud - Muntenia</c:v>
                </c:pt>
                <c:pt idx="4">
                  <c:v>Sud-Vest Oltenia</c:v>
                </c:pt>
                <c:pt idx="5">
                  <c:v>Sud-Est</c:v>
                </c:pt>
                <c:pt idx="6">
                  <c:v>Centru</c:v>
                </c:pt>
                <c:pt idx="7">
                  <c:v>Vest</c:v>
                </c:pt>
              </c:strCache>
            </c:strRef>
          </c:cat>
          <c:val>
            <c:numRef>
              <c:f>'2014 vs 2019'!$D$5:$D$12</c:f>
              <c:numCache>
                <c:formatCode>0.0</c:formatCode>
                <c:ptCount val="8"/>
                <c:pt idx="0">
                  <c:v>79.5</c:v>
                </c:pt>
                <c:pt idx="1">
                  <c:v>76.3</c:v>
                </c:pt>
                <c:pt idx="2">
                  <c:v>72.3</c:v>
                </c:pt>
                <c:pt idx="3">
                  <c:v>70</c:v>
                </c:pt>
                <c:pt idx="4">
                  <c:v>69</c:v>
                </c:pt>
                <c:pt idx="5">
                  <c:v>65.400000000000006</c:v>
                </c:pt>
                <c:pt idx="6">
                  <c:v>65.2</c:v>
                </c:pt>
                <c:pt idx="7">
                  <c:v>65.099999999999994</c:v>
                </c:pt>
              </c:numCache>
            </c:numRef>
          </c:val>
          <c:smooth val="0"/>
          <c:extLst xmlns:c16r2="http://schemas.microsoft.com/office/drawing/2015/06/chart">
            <c:ext xmlns:c16="http://schemas.microsoft.com/office/drawing/2014/chart" uri="{C3380CC4-5D6E-409C-BE32-E72D297353CC}">
              <c16:uniqueId val="{00000003-8697-4F54-88A2-EB123AA602E1}"/>
            </c:ext>
          </c:extLst>
        </c:ser>
        <c:ser>
          <c:idx val="3"/>
          <c:order val="3"/>
          <c:tx>
            <c:strRef>
              <c:f>'2014 vs 2019'!$F$4</c:f>
              <c:strCache>
                <c:ptCount val="1"/>
                <c:pt idx="0">
                  <c:v>Femei 2019</c:v>
                </c:pt>
              </c:strCache>
            </c:strRef>
          </c:tx>
          <c:spPr>
            <a:ln w="28575" cap="rnd">
              <a:noFill/>
              <a:round/>
            </a:ln>
            <a:effectLst/>
          </c:spPr>
          <c:marker>
            <c:symbol val="circle"/>
            <c:size val="5"/>
            <c:spPr>
              <a:solidFill>
                <a:srgbClr val="FF0000"/>
              </a:solidFill>
              <a:ln w="9525">
                <a:noFill/>
              </a:ln>
              <a:effectLst/>
            </c:spPr>
          </c:marker>
          <c:dLbls>
            <c:dLbl>
              <c:idx val="5"/>
              <c:layout>
                <c:manualLayout>
                  <c:x val="-3.8083771082012892E-2"/>
                  <c:y val="1.5773268726024661E-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697-4F54-88A2-EB123AA602E1}"/>
                </c:ext>
                <c:ext xmlns:c15="http://schemas.microsoft.com/office/drawing/2012/chart" uri="{CE6537A1-D6FC-4f65-9D91-7224C49458BB}">
                  <c15:layout>
                    <c:manualLayout>
                      <c:w val="5.0739713361072587E-2"/>
                      <c:h val="5.602980516858469E-2"/>
                    </c:manualLayout>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mn-lt"/>
                    <a:ea typeface="+mn-ea"/>
                    <a:cs typeface="+mn-cs"/>
                  </a:defRPr>
                </a:pPr>
                <a:endParaRPr lang="ro-R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 vs 2019'!$B$5:$B$12</c:f>
              <c:strCache>
                <c:ptCount val="8"/>
                <c:pt idx="0">
                  <c:v>Nord-Est</c:v>
                </c:pt>
                <c:pt idx="1">
                  <c:v>Bucuresti - Ilfov</c:v>
                </c:pt>
                <c:pt idx="2">
                  <c:v>Nord-Vest</c:v>
                </c:pt>
                <c:pt idx="3">
                  <c:v>Sud - Muntenia</c:v>
                </c:pt>
                <c:pt idx="4">
                  <c:v>Sud-Vest Oltenia</c:v>
                </c:pt>
                <c:pt idx="5">
                  <c:v>Sud-Est</c:v>
                </c:pt>
                <c:pt idx="6">
                  <c:v>Centru</c:v>
                </c:pt>
                <c:pt idx="7">
                  <c:v>Vest</c:v>
                </c:pt>
              </c:strCache>
            </c:strRef>
          </c:cat>
          <c:val>
            <c:numRef>
              <c:f>'2014 vs 2019'!$F$5:$F$12</c:f>
              <c:numCache>
                <c:formatCode>0.0</c:formatCode>
                <c:ptCount val="8"/>
                <c:pt idx="0">
                  <c:v>71.099999999999994</c:v>
                </c:pt>
                <c:pt idx="1">
                  <c:v>70.2</c:v>
                </c:pt>
                <c:pt idx="2">
                  <c:v>63.4</c:v>
                </c:pt>
                <c:pt idx="3">
                  <c:v>59</c:v>
                </c:pt>
                <c:pt idx="4">
                  <c:v>58.6</c:v>
                </c:pt>
                <c:pt idx="5">
                  <c:v>52.7</c:v>
                </c:pt>
                <c:pt idx="6">
                  <c:v>54.9</c:v>
                </c:pt>
                <c:pt idx="7">
                  <c:v>54.5</c:v>
                </c:pt>
              </c:numCache>
            </c:numRef>
          </c:val>
          <c:smooth val="0"/>
          <c:extLst xmlns:c16r2="http://schemas.microsoft.com/office/drawing/2015/06/chart">
            <c:ext xmlns:c16="http://schemas.microsoft.com/office/drawing/2014/chart" uri="{C3380CC4-5D6E-409C-BE32-E72D297353CC}">
              <c16:uniqueId val="{00000005-8697-4F54-88A2-EB123AA602E1}"/>
            </c:ext>
          </c:extLst>
        </c:ser>
        <c:ser>
          <c:idx val="5"/>
          <c:order val="5"/>
          <c:tx>
            <c:strRef>
              <c:f>'2014 vs 2019'!$H$4</c:f>
              <c:strCache>
                <c:ptCount val="1"/>
                <c:pt idx="0">
                  <c:v>Barbati 2019</c:v>
                </c:pt>
              </c:strCache>
            </c:strRef>
          </c:tx>
          <c:spPr>
            <a:ln w="28575" cap="rnd">
              <a:noFill/>
              <a:round/>
            </a:ln>
            <a:effectLst/>
          </c:spPr>
          <c:marker>
            <c:symbol val="circle"/>
            <c:size val="5"/>
            <c:spPr>
              <a:solidFill>
                <a:schemeClr val="accent6"/>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mn-lt"/>
                    <a:ea typeface="+mn-ea"/>
                    <a:cs typeface="+mn-cs"/>
                  </a:defRPr>
                </a:pPr>
                <a:endParaRPr lang="ro-R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 vs 2019'!$B$5:$B$12</c:f>
              <c:strCache>
                <c:ptCount val="8"/>
                <c:pt idx="0">
                  <c:v>Nord-Est</c:v>
                </c:pt>
                <c:pt idx="1">
                  <c:v>Bucuresti - Ilfov</c:v>
                </c:pt>
                <c:pt idx="2">
                  <c:v>Nord-Vest</c:v>
                </c:pt>
                <c:pt idx="3">
                  <c:v>Sud - Muntenia</c:v>
                </c:pt>
                <c:pt idx="4">
                  <c:v>Sud-Vest Oltenia</c:v>
                </c:pt>
                <c:pt idx="5">
                  <c:v>Sud-Est</c:v>
                </c:pt>
                <c:pt idx="6">
                  <c:v>Centru</c:v>
                </c:pt>
                <c:pt idx="7">
                  <c:v>Vest</c:v>
                </c:pt>
              </c:strCache>
            </c:strRef>
          </c:cat>
          <c:val>
            <c:numRef>
              <c:f>'2014 vs 2019'!$H$5:$H$12</c:f>
              <c:numCache>
                <c:formatCode>0.0</c:formatCode>
                <c:ptCount val="8"/>
                <c:pt idx="0">
                  <c:v>87.3</c:v>
                </c:pt>
                <c:pt idx="1">
                  <c:v>83</c:v>
                </c:pt>
                <c:pt idx="2">
                  <c:v>81</c:v>
                </c:pt>
                <c:pt idx="3">
                  <c:v>80.3</c:v>
                </c:pt>
                <c:pt idx="4">
                  <c:v>78.8</c:v>
                </c:pt>
                <c:pt idx="5">
                  <c:v>77.599999999999994</c:v>
                </c:pt>
                <c:pt idx="6">
                  <c:v>75.3</c:v>
                </c:pt>
                <c:pt idx="7">
                  <c:v>75.7</c:v>
                </c:pt>
              </c:numCache>
            </c:numRef>
          </c:val>
          <c:smooth val="0"/>
          <c:extLst xmlns:c16r2="http://schemas.microsoft.com/office/drawing/2015/06/chart">
            <c:ext xmlns:c16="http://schemas.microsoft.com/office/drawing/2014/chart" uri="{C3380CC4-5D6E-409C-BE32-E72D297353CC}">
              <c16:uniqueId val="{00000006-8697-4F54-88A2-EB123AA602E1}"/>
            </c:ext>
          </c:extLst>
        </c:ser>
        <c:dLbls>
          <c:showLegendKey val="0"/>
          <c:showVal val="0"/>
          <c:showCatName val="0"/>
          <c:showSerName val="0"/>
          <c:showPercent val="0"/>
          <c:showBubbleSize val="0"/>
        </c:dLbls>
        <c:marker val="1"/>
        <c:smooth val="0"/>
        <c:axId val="322734208"/>
        <c:axId val="322734768"/>
      </c:lineChart>
      <c:catAx>
        <c:axId val="32273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ro-RO"/>
          </a:p>
        </c:txPr>
        <c:crossAx val="322734768"/>
        <c:crosses val="autoZero"/>
        <c:auto val="1"/>
        <c:lblAlgn val="ctr"/>
        <c:lblOffset val="100"/>
        <c:noMultiLvlLbl val="0"/>
      </c:catAx>
      <c:valAx>
        <c:axId val="3227347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ro-RO"/>
          </a:p>
        </c:txPr>
        <c:crossAx val="32273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ro-R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 si NEduc'!$B$5</c:f>
              <c:strCache>
                <c:ptCount val="1"/>
                <c:pt idx="0">
                  <c:v>Nord-Est</c:v>
                </c:pt>
              </c:strCache>
            </c:strRef>
          </c:tx>
          <c:spPr>
            <a:solidFill>
              <a:schemeClr val="accent1"/>
            </a:solidFill>
            <a:ln>
              <a:noFill/>
            </a:ln>
            <a:effectLst/>
          </c:spPr>
          <c:invertIfNegative val="0"/>
          <c:cat>
            <c:strRef>
              <c:f>'R si NEduc'!$C$4:$K$4</c:f>
              <c:strCache>
                <c:ptCount val="9"/>
                <c:pt idx="0">
                  <c:v>Total ISCED (0-2)</c:v>
                </c:pt>
                <c:pt idx="1">
                  <c:v>Total ISCED (3-4)</c:v>
                </c:pt>
                <c:pt idx="2">
                  <c:v>Total ISCED (5-8)</c:v>
                </c:pt>
                <c:pt idx="3">
                  <c:v>Femei ISCED (0-2)</c:v>
                </c:pt>
                <c:pt idx="4">
                  <c:v>Femei ISCED (3-4)</c:v>
                </c:pt>
                <c:pt idx="5">
                  <c:v>Femei ISCED (5-8)</c:v>
                </c:pt>
                <c:pt idx="6">
                  <c:v>Barbati ISCED (0-2)</c:v>
                </c:pt>
                <c:pt idx="7">
                  <c:v>Barbati ISCED (3-4)</c:v>
                </c:pt>
                <c:pt idx="8">
                  <c:v>Barbati ISCED (5-8)</c:v>
                </c:pt>
              </c:strCache>
            </c:strRef>
          </c:cat>
          <c:val>
            <c:numRef>
              <c:f>'R si NEduc'!$C$5:$K$5</c:f>
              <c:numCache>
                <c:formatCode>0.0</c:formatCode>
                <c:ptCount val="9"/>
                <c:pt idx="0">
                  <c:v>79</c:v>
                </c:pt>
                <c:pt idx="1">
                  <c:v>78.099999999999994</c:v>
                </c:pt>
                <c:pt idx="2">
                  <c:v>88.2</c:v>
                </c:pt>
                <c:pt idx="3">
                  <c:v>68.099999999999994</c:v>
                </c:pt>
                <c:pt idx="4">
                  <c:v>69.5</c:v>
                </c:pt>
                <c:pt idx="5">
                  <c:v>86.6</c:v>
                </c:pt>
                <c:pt idx="6">
                  <c:v>90</c:v>
                </c:pt>
                <c:pt idx="7">
                  <c:v>85.6</c:v>
                </c:pt>
                <c:pt idx="8">
                  <c:v>90.1</c:v>
                </c:pt>
              </c:numCache>
            </c:numRef>
          </c:val>
          <c:extLst xmlns:c16r2="http://schemas.microsoft.com/office/drawing/2015/06/chart">
            <c:ext xmlns:c16="http://schemas.microsoft.com/office/drawing/2014/chart" uri="{C3380CC4-5D6E-409C-BE32-E72D297353CC}">
              <c16:uniqueId val="{00000000-F96C-4A74-9ECF-5BB5F8037F67}"/>
            </c:ext>
          </c:extLst>
        </c:ser>
        <c:ser>
          <c:idx val="1"/>
          <c:order val="1"/>
          <c:tx>
            <c:strRef>
              <c:f>'R si NEduc'!$B$6</c:f>
              <c:strCache>
                <c:ptCount val="1"/>
                <c:pt idx="0">
                  <c:v>Sud-Vest Oltenia</c:v>
                </c:pt>
              </c:strCache>
            </c:strRef>
          </c:tx>
          <c:spPr>
            <a:solidFill>
              <a:schemeClr val="accent2"/>
            </a:solidFill>
            <a:ln>
              <a:noFill/>
            </a:ln>
            <a:effectLst/>
          </c:spPr>
          <c:invertIfNegative val="0"/>
          <c:cat>
            <c:strRef>
              <c:f>'R si NEduc'!$C$4:$K$4</c:f>
              <c:strCache>
                <c:ptCount val="9"/>
                <c:pt idx="0">
                  <c:v>Total ISCED (0-2)</c:v>
                </c:pt>
                <c:pt idx="1">
                  <c:v>Total ISCED (3-4)</c:v>
                </c:pt>
                <c:pt idx="2">
                  <c:v>Total ISCED (5-8)</c:v>
                </c:pt>
                <c:pt idx="3">
                  <c:v>Femei ISCED (0-2)</c:v>
                </c:pt>
                <c:pt idx="4">
                  <c:v>Femei ISCED (3-4)</c:v>
                </c:pt>
                <c:pt idx="5">
                  <c:v>Femei ISCED (5-8)</c:v>
                </c:pt>
                <c:pt idx="6">
                  <c:v>Barbati ISCED (0-2)</c:v>
                </c:pt>
                <c:pt idx="7">
                  <c:v>Barbati ISCED (3-4)</c:v>
                </c:pt>
                <c:pt idx="8">
                  <c:v>Barbati ISCED (5-8)</c:v>
                </c:pt>
              </c:strCache>
            </c:strRef>
          </c:cat>
          <c:val>
            <c:numRef>
              <c:f>'R si NEduc'!$C$6:$K$6</c:f>
              <c:numCache>
                <c:formatCode>0.0</c:formatCode>
                <c:ptCount val="9"/>
                <c:pt idx="0">
                  <c:v>61.9</c:v>
                </c:pt>
                <c:pt idx="1">
                  <c:v>66.900000000000006</c:v>
                </c:pt>
                <c:pt idx="2">
                  <c:v>87.6</c:v>
                </c:pt>
                <c:pt idx="3">
                  <c:v>50.4</c:v>
                </c:pt>
                <c:pt idx="4">
                  <c:v>55.2</c:v>
                </c:pt>
                <c:pt idx="5">
                  <c:v>84</c:v>
                </c:pt>
                <c:pt idx="6">
                  <c:v>75.7</c:v>
                </c:pt>
                <c:pt idx="7">
                  <c:v>77</c:v>
                </c:pt>
                <c:pt idx="8">
                  <c:v>91.3</c:v>
                </c:pt>
              </c:numCache>
            </c:numRef>
          </c:val>
          <c:extLst xmlns:c16r2="http://schemas.microsoft.com/office/drawing/2015/06/chart">
            <c:ext xmlns:c16="http://schemas.microsoft.com/office/drawing/2014/chart" uri="{C3380CC4-5D6E-409C-BE32-E72D297353CC}">
              <c16:uniqueId val="{00000001-F96C-4A74-9ECF-5BB5F8037F67}"/>
            </c:ext>
          </c:extLst>
        </c:ser>
        <c:ser>
          <c:idx val="2"/>
          <c:order val="2"/>
          <c:tx>
            <c:strRef>
              <c:f>'R si NEduc'!$B$7</c:f>
              <c:strCache>
                <c:ptCount val="1"/>
                <c:pt idx="0">
                  <c:v>Sud - Muntenia</c:v>
                </c:pt>
              </c:strCache>
            </c:strRef>
          </c:tx>
          <c:spPr>
            <a:solidFill>
              <a:schemeClr val="accent3"/>
            </a:solidFill>
            <a:ln>
              <a:noFill/>
            </a:ln>
            <a:effectLst/>
          </c:spPr>
          <c:invertIfNegative val="0"/>
          <c:cat>
            <c:strRef>
              <c:f>'R si NEduc'!$C$4:$K$4</c:f>
              <c:strCache>
                <c:ptCount val="9"/>
                <c:pt idx="0">
                  <c:v>Total ISCED (0-2)</c:v>
                </c:pt>
                <c:pt idx="1">
                  <c:v>Total ISCED (3-4)</c:v>
                </c:pt>
                <c:pt idx="2">
                  <c:v>Total ISCED (5-8)</c:v>
                </c:pt>
                <c:pt idx="3">
                  <c:v>Femei ISCED (0-2)</c:v>
                </c:pt>
                <c:pt idx="4">
                  <c:v>Femei ISCED (3-4)</c:v>
                </c:pt>
                <c:pt idx="5">
                  <c:v>Femei ISCED (5-8)</c:v>
                </c:pt>
                <c:pt idx="6">
                  <c:v>Barbati ISCED (0-2)</c:v>
                </c:pt>
                <c:pt idx="7">
                  <c:v>Barbati ISCED (3-4)</c:v>
                </c:pt>
                <c:pt idx="8">
                  <c:v>Barbati ISCED (5-8)</c:v>
                </c:pt>
              </c:strCache>
            </c:strRef>
          </c:cat>
          <c:val>
            <c:numRef>
              <c:f>'R si NEduc'!$C$7:$K$7</c:f>
              <c:numCache>
                <c:formatCode>0.0</c:formatCode>
                <c:ptCount val="9"/>
                <c:pt idx="0">
                  <c:v>53</c:v>
                </c:pt>
                <c:pt idx="1">
                  <c:v>72.099999999999994</c:v>
                </c:pt>
                <c:pt idx="2">
                  <c:v>89.4</c:v>
                </c:pt>
                <c:pt idx="3">
                  <c:v>38.800000000000004</c:v>
                </c:pt>
                <c:pt idx="4">
                  <c:v>60.9</c:v>
                </c:pt>
                <c:pt idx="5">
                  <c:v>87.6</c:v>
                </c:pt>
                <c:pt idx="6">
                  <c:v>69.900000000000006</c:v>
                </c:pt>
                <c:pt idx="7">
                  <c:v>81.5</c:v>
                </c:pt>
                <c:pt idx="8">
                  <c:v>91.5</c:v>
                </c:pt>
              </c:numCache>
            </c:numRef>
          </c:val>
          <c:extLst xmlns:c16r2="http://schemas.microsoft.com/office/drawing/2015/06/chart">
            <c:ext xmlns:c16="http://schemas.microsoft.com/office/drawing/2014/chart" uri="{C3380CC4-5D6E-409C-BE32-E72D297353CC}">
              <c16:uniqueId val="{00000002-F96C-4A74-9ECF-5BB5F8037F67}"/>
            </c:ext>
          </c:extLst>
        </c:ser>
        <c:ser>
          <c:idx val="3"/>
          <c:order val="3"/>
          <c:tx>
            <c:strRef>
              <c:f>'R si NEduc'!$B$8</c:f>
              <c:strCache>
                <c:ptCount val="1"/>
                <c:pt idx="0">
                  <c:v>Nord-Vest</c:v>
                </c:pt>
              </c:strCache>
            </c:strRef>
          </c:tx>
          <c:spPr>
            <a:solidFill>
              <a:schemeClr val="accent4"/>
            </a:solidFill>
            <a:ln>
              <a:noFill/>
            </a:ln>
            <a:effectLst/>
          </c:spPr>
          <c:invertIfNegative val="0"/>
          <c:cat>
            <c:strRef>
              <c:f>'R si NEduc'!$C$4:$K$4</c:f>
              <c:strCache>
                <c:ptCount val="9"/>
                <c:pt idx="0">
                  <c:v>Total ISCED (0-2)</c:v>
                </c:pt>
                <c:pt idx="1">
                  <c:v>Total ISCED (3-4)</c:v>
                </c:pt>
                <c:pt idx="2">
                  <c:v>Total ISCED (5-8)</c:v>
                </c:pt>
                <c:pt idx="3">
                  <c:v>Femei ISCED (0-2)</c:v>
                </c:pt>
                <c:pt idx="4">
                  <c:v>Femei ISCED (3-4)</c:v>
                </c:pt>
                <c:pt idx="5">
                  <c:v>Femei ISCED (5-8)</c:v>
                </c:pt>
                <c:pt idx="6">
                  <c:v>Barbati ISCED (0-2)</c:v>
                </c:pt>
                <c:pt idx="7">
                  <c:v>Barbati ISCED (3-4)</c:v>
                </c:pt>
                <c:pt idx="8">
                  <c:v>Barbati ISCED (5-8)</c:v>
                </c:pt>
              </c:strCache>
            </c:strRef>
          </c:cat>
          <c:val>
            <c:numRef>
              <c:f>'R si NEduc'!$C$8:$K$8</c:f>
              <c:numCache>
                <c:formatCode>0.0</c:formatCode>
                <c:ptCount val="9"/>
                <c:pt idx="0">
                  <c:v>56</c:v>
                </c:pt>
                <c:pt idx="1">
                  <c:v>72.5</c:v>
                </c:pt>
                <c:pt idx="2">
                  <c:v>89.2</c:v>
                </c:pt>
                <c:pt idx="3">
                  <c:v>38.5</c:v>
                </c:pt>
                <c:pt idx="4">
                  <c:v>64.7</c:v>
                </c:pt>
                <c:pt idx="5">
                  <c:v>86.5</c:v>
                </c:pt>
                <c:pt idx="6">
                  <c:v>75.8</c:v>
                </c:pt>
                <c:pt idx="7">
                  <c:v>79.7</c:v>
                </c:pt>
                <c:pt idx="8">
                  <c:v>92.3</c:v>
                </c:pt>
              </c:numCache>
            </c:numRef>
          </c:val>
          <c:extLst xmlns:c16r2="http://schemas.microsoft.com/office/drawing/2015/06/chart">
            <c:ext xmlns:c16="http://schemas.microsoft.com/office/drawing/2014/chart" uri="{C3380CC4-5D6E-409C-BE32-E72D297353CC}">
              <c16:uniqueId val="{00000003-F96C-4A74-9ECF-5BB5F8037F67}"/>
            </c:ext>
          </c:extLst>
        </c:ser>
        <c:ser>
          <c:idx val="4"/>
          <c:order val="4"/>
          <c:tx>
            <c:strRef>
              <c:f>'R si NEduc'!$B$9</c:f>
              <c:strCache>
                <c:ptCount val="1"/>
                <c:pt idx="0">
                  <c:v>Bucuresti - Ilfov</c:v>
                </c:pt>
              </c:strCache>
            </c:strRef>
          </c:tx>
          <c:spPr>
            <a:solidFill>
              <a:schemeClr val="accent5"/>
            </a:solidFill>
            <a:ln>
              <a:noFill/>
            </a:ln>
            <a:effectLst/>
          </c:spPr>
          <c:invertIfNegative val="0"/>
          <c:cat>
            <c:strRef>
              <c:f>'R si NEduc'!$C$4:$K$4</c:f>
              <c:strCache>
                <c:ptCount val="9"/>
                <c:pt idx="0">
                  <c:v>Total ISCED (0-2)</c:v>
                </c:pt>
                <c:pt idx="1">
                  <c:v>Total ISCED (3-4)</c:v>
                </c:pt>
                <c:pt idx="2">
                  <c:v>Total ISCED (5-8)</c:v>
                </c:pt>
                <c:pt idx="3">
                  <c:v>Femei ISCED (0-2)</c:v>
                </c:pt>
                <c:pt idx="4">
                  <c:v>Femei ISCED (3-4)</c:v>
                </c:pt>
                <c:pt idx="5">
                  <c:v>Femei ISCED (5-8)</c:v>
                </c:pt>
                <c:pt idx="6">
                  <c:v>Barbati ISCED (0-2)</c:v>
                </c:pt>
                <c:pt idx="7">
                  <c:v>Barbati ISCED (3-4)</c:v>
                </c:pt>
                <c:pt idx="8">
                  <c:v>Barbati ISCED (5-8)</c:v>
                </c:pt>
              </c:strCache>
            </c:strRef>
          </c:cat>
          <c:val>
            <c:numRef>
              <c:f>'R si NEduc'!$C$9:$K$9</c:f>
              <c:numCache>
                <c:formatCode>0.0</c:formatCode>
                <c:ptCount val="9"/>
                <c:pt idx="0">
                  <c:v>51.7</c:v>
                </c:pt>
                <c:pt idx="1">
                  <c:v>70</c:v>
                </c:pt>
                <c:pt idx="2">
                  <c:v>91.1</c:v>
                </c:pt>
                <c:pt idx="3">
                  <c:v>38.300000000000004</c:v>
                </c:pt>
                <c:pt idx="4">
                  <c:v>61.6</c:v>
                </c:pt>
                <c:pt idx="5">
                  <c:v>89.9</c:v>
                </c:pt>
                <c:pt idx="6">
                  <c:v>69.599999999999994</c:v>
                </c:pt>
                <c:pt idx="7">
                  <c:v>78.5</c:v>
                </c:pt>
                <c:pt idx="8">
                  <c:v>92.5</c:v>
                </c:pt>
              </c:numCache>
            </c:numRef>
          </c:val>
          <c:extLst xmlns:c16r2="http://schemas.microsoft.com/office/drawing/2015/06/chart">
            <c:ext xmlns:c16="http://schemas.microsoft.com/office/drawing/2014/chart" uri="{C3380CC4-5D6E-409C-BE32-E72D297353CC}">
              <c16:uniqueId val="{00000004-F96C-4A74-9ECF-5BB5F8037F67}"/>
            </c:ext>
          </c:extLst>
        </c:ser>
        <c:ser>
          <c:idx val="5"/>
          <c:order val="5"/>
          <c:tx>
            <c:strRef>
              <c:f>'R si NEduc'!$B$10</c:f>
              <c:strCache>
                <c:ptCount val="1"/>
                <c:pt idx="0">
                  <c:v>Sud-Est</c:v>
                </c:pt>
              </c:strCache>
            </c:strRef>
          </c:tx>
          <c:spPr>
            <a:solidFill>
              <a:schemeClr val="accent6"/>
            </a:solidFill>
            <a:ln>
              <a:noFill/>
            </a:ln>
            <a:effectLst/>
          </c:spPr>
          <c:invertIfNegative val="0"/>
          <c:cat>
            <c:strRef>
              <c:f>'R si NEduc'!$C$4:$K$4</c:f>
              <c:strCache>
                <c:ptCount val="9"/>
                <c:pt idx="0">
                  <c:v>Total ISCED (0-2)</c:v>
                </c:pt>
                <c:pt idx="1">
                  <c:v>Total ISCED (3-4)</c:v>
                </c:pt>
                <c:pt idx="2">
                  <c:v>Total ISCED (5-8)</c:v>
                </c:pt>
                <c:pt idx="3">
                  <c:v>Femei ISCED (0-2)</c:v>
                </c:pt>
                <c:pt idx="4">
                  <c:v>Femei ISCED (3-4)</c:v>
                </c:pt>
                <c:pt idx="5">
                  <c:v>Femei ISCED (5-8)</c:v>
                </c:pt>
                <c:pt idx="6">
                  <c:v>Barbati ISCED (0-2)</c:v>
                </c:pt>
                <c:pt idx="7">
                  <c:v>Barbati ISCED (3-4)</c:v>
                </c:pt>
                <c:pt idx="8">
                  <c:v>Barbati ISCED (5-8)</c:v>
                </c:pt>
              </c:strCache>
            </c:strRef>
          </c:cat>
          <c:val>
            <c:numRef>
              <c:f>'R si NEduc'!$C$10:$K$10</c:f>
              <c:numCache>
                <c:formatCode>0.0</c:formatCode>
                <c:ptCount val="9"/>
                <c:pt idx="0">
                  <c:v>50.7</c:v>
                </c:pt>
                <c:pt idx="1">
                  <c:v>67.099999999999994</c:v>
                </c:pt>
                <c:pt idx="2">
                  <c:v>85.6</c:v>
                </c:pt>
                <c:pt idx="3">
                  <c:v>32.9</c:v>
                </c:pt>
                <c:pt idx="4">
                  <c:v>53.7</c:v>
                </c:pt>
                <c:pt idx="5">
                  <c:v>84.1</c:v>
                </c:pt>
                <c:pt idx="6">
                  <c:v>69.3</c:v>
                </c:pt>
                <c:pt idx="7">
                  <c:v>79</c:v>
                </c:pt>
                <c:pt idx="8">
                  <c:v>87.4</c:v>
                </c:pt>
              </c:numCache>
            </c:numRef>
          </c:val>
          <c:extLst xmlns:c16r2="http://schemas.microsoft.com/office/drawing/2015/06/chart">
            <c:ext xmlns:c16="http://schemas.microsoft.com/office/drawing/2014/chart" uri="{C3380CC4-5D6E-409C-BE32-E72D297353CC}">
              <c16:uniqueId val="{00000005-F96C-4A74-9ECF-5BB5F8037F67}"/>
            </c:ext>
          </c:extLst>
        </c:ser>
        <c:ser>
          <c:idx val="6"/>
          <c:order val="6"/>
          <c:tx>
            <c:strRef>
              <c:f>'R si NEduc'!$B$11</c:f>
              <c:strCache>
                <c:ptCount val="1"/>
                <c:pt idx="0">
                  <c:v>Vest</c:v>
                </c:pt>
              </c:strCache>
            </c:strRef>
          </c:tx>
          <c:spPr>
            <a:solidFill>
              <a:schemeClr val="accent1">
                <a:lumMod val="60000"/>
              </a:schemeClr>
            </a:solidFill>
            <a:ln>
              <a:noFill/>
            </a:ln>
            <a:effectLst/>
          </c:spPr>
          <c:invertIfNegative val="0"/>
          <c:cat>
            <c:strRef>
              <c:f>'R si NEduc'!$C$4:$K$4</c:f>
              <c:strCache>
                <c:ptCount val="9"/>
                <c:pt idx="0">
                  <c:v>Total ISCED (0-2)</c:v>
                </c:pt>
                <c:pt idx="1">
                  <c:v>Total ISCED (3-4)</c:v>
                </c:pt>
                <c:pt idx="2">
                  <c:v>Total ISCED (5-8)</c:v>
                </c:pt>
                <c:pt idx="3">
                  <c:v>Femei ISCED (0-2)</c:v>
                </c:pt>
                <c:pt idx="4">
                  <c:v>Femei ISCED (3-4)</c:v>
                </c:pt>
                <c:pt idx="5">
                  <c:v>Femei ISCED (5-8)</c:v>
                </c:pt>
                <c:pt idx="6">
                  <c:v>Barbati ISCED (0-2)</c:v>
                </c:pt>
                <c:pt idx="7">
                  <c:v>Barbati ISCED (3-4)</c:v>
                </c:pt>
                <c:pt idx="8">
                  <c:v>Barbati ISCED (5-8)</c:v>
                </c:pt>
              </c:strCache>
            </c:strRef>
          </c:cat>
          <c:val>
            <c:numRef>
              <c:f>'R si NEduc'!$C$11:$K$11</c:f>
              <c:numCache>
                <c:formatCode>0.0</c:formatCode>
                <c:ptCount val="9"/>
                <c:pt idx="0">
                  <c:v>44</c:v>
                </c:pt>
                <c:pt idx="1">
                  <c:v>65</c:v>
                </c:pt>
                <c:pt idx="2">
                  <c:v>87.1</c:v>
                </c:pt>
                <c:pt idx="3">
                  <c:v>24.5</c:v>
                </c:pt>
                <c:pt idx="4">
                  <c:v>55.2</c:v>
                </c:pt>
                <c:pt idx="5">
                  <c:v>84.3</c:v>
                </c:pt>
                <c:pt idx="6">
                  <c:v>69</c:v>
                </c:pt>
                <c:pt idx="7">
                  <c:v>73.900000000000006</c:v>
                </c:pt>
                <c:pt idx="8">
                  <c:v>90.2</c:v>
                </c:pt>
              </c:numCache>
            </c:numRef>
          </c:val>
          <c:extLst xmlns:c16r2="http://schemas.microsoft.com/office/drawing/2015/06/chart">
            <c:ext xmlns:c16="http://schemas.microsoft.com/office/drawing/2014/chart" uri="{C3380CC4-5D6E-409C-BE32-E72D297353CC}">
              <c16:uniqueId val="{00000006-F96C-4A74-9ECF-5BB5F8037F67}"/>
            </c:ext>
          </c:extLst>
        </c:ser>
        <c:ser>
          <c:idx val="7"/>
          <c:order val="7"/>
          <c:tx>
            <c:strRef>
              <c:f>'R si NEduc'!$B$12</c:f>
              <c:strCache>
                <c:ptCount val="1"/>
                <c:pt idx="0">
                  <c:v>Centru</c:v>
                </c:pt>
              </c:strCache>
            </c:strRef>
          </c:tx>
          <c:spPr>
            <a:solidFill>
              <a:schemeClr val="accent2">
                <a:lumMod val="60000"/>
              </a:schemeClr>
            </a:solidFill>
            <a:ln>
              <a:noFill/>
            </a:ln>
            <a:effectLst/>
          </c:spPr>
          <c:invertIfNegative val="0"/>
          <c:cat>
            <c:strRef>
              <c:f>'R si NEduc'!$C$4:$K$4</c:f>
              <c:strCache>
                <c:ptCount val="9"/>
                <c:pt idx="0">
                  <c:v>Total ISCED (0-2)</c:v>
                </c:pt>
                <c:pt idx="1">
                  <c:v>Total ISCED (3-4)</c:v>
                </c:pt>
                <c:pt idx="2">
                  <c:v>Total ISCED (5-8)</c:v>
                </c:pt>
                <c:pt idx="3">
                  <c:v>Femei ISCED (0-2)</c:v>
                </c:pt>
                <c:pt idx="4">
                  <c:v>Femei ISCED (3-4)</c:v>
                </c:pt>
                <c:pt idx="5">
                  <c:v>Femei ISCED (5-8)</c:v>
                </c:pt>
                <c:pt idx="6">
                  <c:v>Barbati ISCED (0-2)</c:v>
                </c:pt>
                <c:pt idx="7">
                  <c:v>Barbati ISCED (3-4)</c:v>
                </c:pt>
                <c:pt idx="8">
                  <c:v>Barbati ISCED (5-8)</c:v>
                </c:pt>
              </c:strCache>
            </c:strRef>
          </c:cat>
          <c:val>
            <c:numRef>
              <c:f>'R si NEduc'!$C$12:$K$12</c:f>
              <c:numCache>
                <c:formatCode>0.0</c:formatCode>
                <c:ptCount val="9"/>
                <c:pt idx="0">
                  <c:v>36.9</c:v>
                </c:pt>
                <c:pt idx="1">
                  <c:v>67.8</c:v>
                </c:pt>
                <c:pt idx="2">
                  <c:v>90.3</c:v>
                </c:pt>
                <c:pt idx="3">
                  <c:v>16.8</c:v>
                </c:pt>
                <c:pt idx="4">
                  <c:v>57.8</c:v>
                </c:pt>
                <c:pt idx="5">
                  <c:v>89.3</c:v>
                </c:pt>
                <c:pt idx="6">
                  <c:v>57.8</c:v>
                </c:pt>
                <c:pt idx="7">
                  <c:v>76.900000000000006</c:v>
                </c:pt>
                <c:pt idx="8">
                  <c:v>91.5</c:v>
                </c:pt>
              </c:numCache>
            </c:numRef>
          </c:val>
          <c:extLst xmlns:c16r2="http://schemas.microsoft.com/office/drawing/2015/06/chart">
            <c:ext xmlns:c16="http://schemas.microsoft.com/office/drawing/2014/chart" uri="{C3380CC4-5D6E-409C-BE32-E72D297353CC}">
              <c16:uniqueId val="{00000007-F96C-4A74-9ECF-5BB5F8037F67}"/>
            </c:ext>
          </c:extLst>
        </c:ser>
        <c:dLbls>
          <c:showLegendKey val="0"/>
          <c:showVal val="0"/>
          <c:showCatName val="0"/>
          <c:showSerName val="0"/>
          <c:showPercent val="0"/>
          <c:showBubbleSize val="0"/>
        </c:dLbls>
        <c:gapWidth val="219"/>
        <c:overlap val="-27"/>
        <c:axId val="323246160"/>
        <c:axId val="323246720"/>
      </c:barChart>
      <c:catAx>
        <c:axId val="32324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ro-RO"/>
          </a:p>
        </c:txPr>
        <c:crossAx val="323246720"/>
        <c:crosses val="autoZero"/>
        <c:auto val="1"/>
        <c:lblAlgn val="ctr"/>
        <c:lblOffset val="100"/>
        <c:noMultiLvlLbl val="0"/>
      </c:catAx>
      <c:valAx>
        <c:axId val="3232467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ro-RO"/>
          </a:p>
        </c:txPr>
        <c:crossAx val="32324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ro-R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Sheet2!$A$5</c:f>
              <c:strCache>
                <c:ptCount val="1"/>
                <c:pt idx="0">
                  <c:v>RO Barbati</c:v>
                </c:pt>
              </c:strCache>
            </c:strRef>
          </c:tx>
          <c:spPr>
            <a:solidFill>
              <a:schemeClr val="accent3"/>
            </a:solidFill>
            <a:ln>
              <a:noFill/>
            </a:ln>
            <a:effectLst/>
          </c:spPr>
          <c:invertIfNegative val="0"/>
          <c:cat>
            <c:numRef>
              <c:f>Sheet2!$B$2:$N$2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Sheet2!$B$5:$N$5</c:f>
              <c:numCache>
                <c:formatCode>General</c:formatCode>
                <c:ptCount val="13"/>
                <c:pt idx="0">
                  <c:v>7.7</c:v>
                </c:pt>
                <c:pt idx="1">
                  <c:v>7.6</c:v>
                </c:pt>
                <c:pt idx="2">
                  <c:v>7.7</c:v>
                </c:pt>
                <c:pt idx="3">
                  <c:v>7.4</c:v>
                </c:pt>
                <c:pt idx="4">
                  <c:v>7.7</c:v>
                </c:pt>
                <c:pt idx="5">
                  <c:v>7.3</c:v>
                </c:pt>
                <c:pt idx="6">
                  <c:v>7.5</c:v>
                </c:pt>
                <c:pt idx="7">
                  <c:v>6.6</c:v>
                </c:pt>
                <c:pt idx="8">
                  <c:v>5.6</c:v>
                </c:pt>
                <c:pt idx="9">
                  <c:v>4.7</c:v>
                </c:pt>
                <c:pt idx="10">
                  <c:v>4.3</c:v>
                </c:pt>
              </c:numCache>
            </c:numRef>
          </c:val>
          <c:extLst xmlns:c16r2="http://schemas.microsoft.com/office/drawing/2015/06/chart">
            <c:ext xmlns:c16="http://schemas.microsoft.com/office/drawing/2014/chart" uri="{C3380CC4-5D6E-409C-BE32-E72D297353CC}">
              <c16:uniqueId val="{00000000-CE44-47C2-B9EA-83072AC6111D}"/>
            </c:ext>
          </c:extLst>
        </c:ser>
        <c:ser>
          <c:idx val="3"/>
          <c:order val="3"/>
          <c:tx>
            <c:strRef>
              <c:f>Sheet2!$A$6</c:f>
              <c:strCache>
                <c:ptCount val="1"/>
                <c:pt idx="0">
                  <c:v>RO Femei</c:v>
                </c:pt>
              </c:strCache>
            </c:strRef>
          </c:tx>
          <c:spPr>
            <a:solidFill>
              <a:schemeClr val="accent4"/>
            </a:solidFill>
            <a:ln>
              <a:noFill/>
            </a:ln>
            <a:effectLst/>
          </c:spPr>
          <c:invertIfNegative val="0"/>
          <c:cat>
            <c:numRef>
              <c:f>Sheet2!$B$2:$N$2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Sheet2!$B$6:$N$6</c:f>
              <c:numCache>
                <c:formatCode>General</c:formatCode>
                <c:ptCount val="13"/>
                <c:pt idx="0">
                  <c:v>5.8</c:v>
                </c:pt>
                <c:pt idx="1">
                  <c:v>6.2</c:v>
                </c:pt>
                <c:pt idx="2">
                  <c:v>6.5</c:v>
                </c:pt>
                <c:pt idx="3">
                  <c:v>6.1</c:v>
                </c:pt>
                <c:pt idx="4">
                  <c:v>6.3</c:v>
                </c:pt>
                <c:pt idx="5">
                  <c:v>6.1</c:v>
                </c:pt>
                <c:pt idx="6">
                  <c:v>5.8</c:v>
                </c:pt>
                <c:pt idx="7">
                  <c:v>5</c:v>
                </c:pt>
                <c:pt idx="8">
                  <c:v>4</c:v>
                </c:pt>
                <c:pt idx="9">
                  <c:v>3.5</c:v>
                </c:pt>
                <c:pt idx="10">
                  <c:v>3.4</c:v>
                </c:pt>
              </c:numCache>
            </c:numRef>
          </c:val>
          <c:extLst xmlns:c16r2="http://schemas.microsoft.com/office/drawing/2015/06/chart">
            <c:ext xmlns:c16="http://schemas.microsoft.com/office/drawing/2014/chart" uri="{C3380CC4-5D6E-409C-BE32-E72D297353CC}">
              <c16:uniqueId val="{00000001-CE44-47C2-B9EA-83072AC6111D}"/>
            </c:ext>
          </c:extLst>
        </c:ser>
        <c:ser>
          <c:idx val="4"/>
          <c:order val="4"/>
          <c:tx>
            <c:strRef>
              <c:f>Sheet2!$A$7</c:f>
              <c:strCache>
                <c:ptCount val="1"/>
                <c:pt idx="0">
                  <c:v>RO Tineri 15-24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Sheet2!$B$7:$N$7</c:f>
              <c:numCache>
                <c:formatCode>General</c:formatCode>
                <c:ptCount val="13"/>
                <c:pt idx="0">
                  <c:v>20.8</c:v>
                </c:pt>
                <c:pt idx="1">
                  <c:v>22.1</c:v>
                </c:pt>
                <c:pt idx="2">
                  <c:v>23.9</c:v>
                </c:pt>
                <c:pt idx="3">
                  <c:v>22.6</c:v>
                </c:pt>
                <c:pt idx="4">
                  <c:v>23.7</c:v>
                </c:pt>
                <c:pt idx="5">
                  <c:v>24</c:v>
                </c:pt>
                <c:pt idx="6">
                  <c:v>21.7</c:v>
                </c:pt>
                <c:pt idx="7">
                  <c:v>20.6</c:v>
                </c:pt>
                <c:pt idx="8">
                  <c:v>18.3</c:v>
                </c:pt>
                <c:pt idx="9">
                  <c:v>16.2</c:v>
                </c:pt>
                <c:pt idx="10">
                  <c:v>16.8</c:v>
                </c:pt>
              </c:numCache>
            </c:numRef>
          </c:val>
          <c:extLst xmlns:c16r2="http://schemas.microsoft.com/office/drawing/2015/06/chart">
            <c:ext xmlns:c16="http://schemas.microsoft.com/office/drawing/2014/chart" uri="{C3380CC4-5D6E-409C-BE32-E72D297353CC}">
              <c16:uniqueId val="{00000002-CE44-47C2-B9EA-83072AC6111D}"/>
            </c:ext>
          </c:extLst>
        </c:ser>
        <c:dLbls>
          <c:showLegendKey val="0"/>
          <c:showVal val="0"/>
          <c:showCatName val="0"/>
          <c:showSerName val="0"/>
          <c:showPercent val="0"/>
          <c:showBubbleSize val="0"/>
        </c:dLbls>
        <c:gapWidth val="219"/>
        <c:overlap val="-27"/>
        <c:axId val="323251376"/>
        <c:axId val="323251936"/>
      </c:barChart>
      <c:lineChart>
        <c:grouping val="standard"/>
        <c:varyColors val="0"/>
        <c:ser>
          <c:idx val="0"/>
          <c:order val="0"/>
          <c:tx>
            <c:strRef>
              <c:f>Sheet2!$A$3</c:f>
              <c:strCache>
                <c:ptCount val="1"/>
                <c:pt idx="0">
                  <c:v>UE-27</c:v>
                </c:pt>
              </c:strCache>
            </c:strRef>
          </c:tx>
          <c:spPr>
            <a:ln w="28575" cap="rnd">
              <a:solidFill>
                <a:schemeClr val="accent1"/>
              </a:solidFill>
              <a:round/>
            </a:ln>
            <a:effectLst/>
          </c:spPr>
          <c:marker>
            <c:symbol val="none"/>
          </c:marker>
          <c:cat>
            <c:numRef>
              <c:f>Sheet2!$B$2:$N$2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Sheet2!$B$3:$N$3</c:f>
              <c:numCache>
                <c:formatCode>General</c:formatCode>
                <c:ptCount val="13"/>
                <c:pt idx="0">
                  <c:v>9.2000000000000011</c:v>
                </c:pt>
                <c:pt idx="1">
                  <c:v>9.9</c:v>
                </c:pt>
                <c:pt idx="2">
                  <c:v>9.9</c:v>
                </c:pt>
                <c:pt idx="3">
                  <c:v>10.9</c:v>
                </c:pt>
                <c:pt idx="4">
                  <c:v>11.4</c:v>
                </c:pt>
                <c:pt idx="5">
                  <c:v>10.9</c:v>
                </c:pt>
                <c:pt idx="6">
                  <c:v>10.1</c:v>
                </c:pt>
                <c:pt idx="7">
                  <c:v>9.1</c:v>
                </c:pt>
                <c:pt idx="8">
                  <c:v>8.2000000000000011</c:v>
                </c:pt>
                <c:pt idx="9">
                  <c:v>7.3</c:v>
                </c:pt>
                <c:pt idx="10">
                  <c:v>6.7</c:v>
                </c:pt>
                <c:pt idx="11">
                  <c:v>9</c:v>
                </c:pt>
                <c:pt idx="12">
                  <c:v>7.9</c:v>
                </c:pt>
              </c:numCache>
            </c:numRef>
          </c:val>
          <c:smooth val="0"/>
          <c:extLst xmlns:c16r2="http://schemas.microsoft.com/office/drawing/2015/06/chart">
            <c:ext xmlns:c16="http://schemas.microsoft.com/office/drawing/2014/chart" uri="{C3380CC4-5D6E-409C-BE32-E72D297353CC}">
              <c16:uniqueId val="{00000003-CE44-47C2-B9EA-83072AC6111D}"/>
            </c:ext>
          </c:extLst>
        </c:ser>
        <c:ser>
          <c:idx val="1"/>
          <c:order val="1"/>
          <c:tx>
            <c:strRef>
              <c:f>Sheet2!$A$4</c:f>
              <c:strCache>
                <c:ptCount val="1"/>
                <c:pt idx="0">
                  <c:v>Romania</c:v>
                </c:pt>
              </c:strCache>
            </c:strRef>
          </c:tx>
          <c:spPr>
            <a:ln w="28575" cap="rnd">
              <a:noFill/>
              <a:round/>
            </a:ln>
            <a:effectLst/>
          </c:spPr>
          <c:marker>
            <c:symbol val="circle"/>
            <c:size val="5"/>
            <c:spPr>
              <a:solidFill>
                <a:srgbClr val="FF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ro-R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Sheet2!$B$2:$N$2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Sheet2!$B$4:$N$4</c:f>
              <c:numCache>
                <c:formatCode>General</c:formatCode>
                <c:ptCount val="13"/>
                <c:pt idx="0">
                  <c:v>6.9</c:v>
                </c:pt>
                <c:pt idx="1">
                  <c:v>7</c:v>
                </c:pt>
                <c:pt idx="2">
                  <c:v>7.2</c:v>
                </c:pt>
                <c:pt idx="3">
                  <c:v>6.8</c:v>
                </c:pt>
                <c:pt idx="4">
                  <c:v>7.1</c:v>
                </c:pt>
                <c:pt idx="5">
                  <c:v>6.8</c:v>
                </c:pt>
                <c:pt idx="6">
                  <c:v>6.8</c:v>
                </c:pt>
                <c:pt idx="7">
                  <c:v>5.9</c:v>
                </c:pt>
                <c:pt idx="8">
                  <c:v>4.9000000000000004</c:v>
                </c:pt>
                <c:pt idx="9">
                  <c:v>4.2</c:v>
                </c:pt>
                <c:pt idx="10">
                  <c:v>3.9</c:v>
                </c:pt>
                <c:pt idx="11">
                  <c:v>6.5</c:v>
                </c:pt>
                <c:pt idx="12">
                  <c:v>5.4</c:v>
                </c:pt>
              </c:numCache>
            </c:numRef>
          </c:val>
          <c:smooth val="0"/>
          <c:extLst xmlns:c16r2="http://schemas.microsoft.com/office/drawing/2015/06/chart">
            <c:ext xmlns:c16="http://schemas.microsoft.com/office/drawing/2014/chart" uri="{C3380CC4-5D6E-409C-BE32-E72D297353CC}">
              <c16:uniqueId val="{00000004-CE44-47C2-B9EA-83072AC6111D}"/>
            </c:ext>
          </c:extLst>
        </c:ser>
        <c:dLbls>
          <c:showLegendKey val="0"/>
          <c:showVal val="0"/>
          <c:showCatName val="0"/>
          <c:showSerName val="0"/>
          <c:showPercent val="0"/>
          <c:showBubbleSize val="0"/>
        </c:dLbls>
        <c:marker val="1"/>
        <c:smooth val="0"/>
        <c:axId val="323251376"/>
        <c:axId val="323251936"/>
      </c:lineChart>
      <c:catAx>
        <c:axId val="32325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ro-RO"/>
          </a:p>
        </c:txPr>
        <c:crossAx val="323251936"/>
        <c:crosses val="autoZero"/>
        <c:auto val="1"/>
        <c:lblAlgn val="ctr"/>
        <c:lblOffset val="100"/>
        <c:noMultiLvlLbl val="0"/>
      </c:catAx>
      <c:valAx>
        <c:axId val="323251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ro-RO"/>
          </a:p>
        </c:txPr>
        <c:crossAx val="32325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40B39E-EC5B-4728-BFBA-61587039A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34341</Words>
  <Characters>199179</Characters>
  <Application>Microsoft Office Word</Application>
  <DocSecurity>0</DocSecurity>
  <Lines>1659</Lines>
  <Paragraphs>466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Strategia Naționaală</vt:lpstr>
      <vt:lpstr>Strategia Naționaală</vt:lpstr>
    </vt:vector>
  </TitlesOfParts>
  <Company>Hewlett-Packard Company</Company>
  <LinksUpToDate>false</LinksUpToDate>
  <CharactersWithSpaces>233054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Naționaală</dc:title>
  <dc:subject>Ministerul Muncii și protecției Sociale</dc:subject>
  <dc:creator>Cristian Raileanu</dc:creator>
  <cp:lastModifiedBy>Cornelia Mitroi</cp:lastModifiedBy>
  <cp:revision>3</cp:revision>
  <cp:lastPrinted>2021-01-12T12:26:00Z</cp:lastPrinted>
  <dcterms:created xsi:type="dcterms:W3CDTF">2021-03-02T14:22:00Z</dcterms:created>
  <dcterms:modified xsi:type="dcterms:W3CDTF">2021-03-02T14:22:00Z</dcterms:modified>
</cp:coreProperties>
</file>