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39" w:rsidRPr="0072715C" w:rsidRDefault="00F37A39" w:rsidP="00F37A39">
      <w:pPr>
        <w:pStyle w:val="NoSpacing"/>
        <w:spacing w:line="276" w:lineRule="auto"/>
        <w:jc w:val="center"/>
        <w:rPr>
          <w:b/>
          <w:sz w:val="24"/>
          <w:szCs w:val="24"/>
          <w:lang w:val="ro-RO"/>
        </w:rPr>
      </w:pPr>
    </w:p>
    <w:p w:rsidR="00F37A39" w:rsidRPr="0072715C" w:rsidRDefault="00F37A39" w:rsidP="00F37A39">
      <w:pPr>
        <w:pStyle w:val="NoSpacing"/>
        <w:spacing w:line="276" w:lineRule="auto"/>
        <w:jc w:val="center"/>
        <w:rPr>
          <w:b/>
          <w:sz w:val="24"/>
          <w:szCs w:val="24"/>
          <w:lang w:val="ro-RO"/>
        </w:rPr>
      </w:pPr>
      <w:r w:rsidRPr="0072715C">
        <w:rPr>
          <w:b/>
          <w:sz w:val="24"/>
          <w:szCs w:val="24"/>
          <w:lang w:val="ro-RO"/>
        </w:rPr>
        <w:t>NOTĂ  DE  FUNDAMENTARE</w:t>
      </w:r>
    </w:p>
    <w:p w:rsidR="00F37A39" w:rsidRPr="0072715C" w:rsidRDefault="00F37A39" w:rsidP="00F37A39">
      <w:pPr>
        <w:pStyle w:val="NoSpacing"/>
        <w:spacing w:line="276" w:lineRule="auto"/>
        <w:jc w:val="center"/>
        <w:rPr>
          <w:b/>
          <w:sz w:val="24"/>
          <w:szCs w:val="24"/>
          <w:lang w:val="ro-RO"/>
        </w:rPr>
      </w:pPr>
    </w:p>
    <w:tbl>
      <w:tblPr>
        <w:tblW w:w="13840" w:type="dxa"/>
        <w:tblInd w:w="-377" w:type="dxa"/>
        <w:tblLayout w:type="fixed"/>
        <w:tblCellMar>
          <w:left w:w="113" w:type="dxa"/>
        </w:tblCellMar>
        <w:tblLook w:val="0000" w:firstRow="0" w:lastRow="0" w:firstColumn="0" w:lastColumn="0" w:noHBand="0" w:noVBand="0"/>
      </w:tblPr>
      <w:tblGrid>
        <w:gridCol w:w="3066"/>
        <w:gridCol w:w="1417"/>
        <w:gridCol w:w="1418"/>
        <w:gridCol w:w="1417"/>
        <w:gridCol w:w="1418"/>
        <w:gridCol w:w="850"/>
        <w:gridCol w:w="709"/>
        <w:gridCol w:w="709"/>
        <w:gridCol w:w="709"/>
        <w:gridCol w:w="709"/>
        <w:gridCol w:w="709"/>
        <w:gridCol w:w="709"/>
      </w:tblGrid>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pStyle w:val="NoSpacing"/>
              <w:snapToGrid w:val="0"/>
              <w:spacing w:line="276" w:lineRule="auto"/>
              <w:jc w:val="center"/>
              <w:rPr>
                <w:b/>
                <w:sz w:val="24"/>
                <w:szCs w:val="24"/>
                <w:lang w:val="ro-RO"/>
              </w:rPr>
            </w:pP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 xml:space="preserve">Secţiunea 1 </w:t>
            </w: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Titlul proiectului de act normativ</w:t>
            </w:r>
          </w:p>
          <w:p w:rsidR="00F37A39" w:rsidRPr="0072715C" w:rsidRDefault="00F37A39" w:rsidP="00A343D4">
            <w:pPr>
              <w:pStyle w:val="NoSpacing"/>
              <w:spacing w:line="276" w:lineRule="auto"/>
              <w:jc w:val="center"/>
              <w:rPr>
                <w:b/>
                <w:sz w:val="24"/>
                <w:szCs w:val="24"/>
                <w:lang w:val="ro-RO"/>
              </w:rPr>
            </w:pPr>
          </w:p>
          <w:p w:rsidR="00F37A39" w:rsidRPr="0072715C" w:rsidRDefault="005B039D" w:rsidP="00A343D4">
            <w:pPr>
              <w:autoSpaceDE w:val="0"/>
              <w:autoSpaceDN w:val="0"/>
              <w:adjustRightInd w:val="0"/>
              <w:jc w:val="center"/>
              <w:rPr>
                <w:b/>
                <w:sz w:val="24"/>
                <w:szCs w:val="24"/>
              </w:rPr>
            </w:pPr>
            <w:r>
              <w:rPr>
                <w:b/>
                <w:sz w:val="24"/>
                <w:szCs w:val="24"/>
              </w:rPr>
              <w:t>Ordonanță de Urgență</w:t>
            </w:r>
          </w:p>
          <w:p w:rsidR="00F37A39" w:rsidRPr="0072715C" w:rsidRDefault="00F37A39" w:rsidP="005B039D">
            <w:pPr>
              <w:autoSpaceDE w:val="0"/>
              <w:autoSpaceDN w:val="0"/>
              <w:adjustRightInd w:val="0"/>
              <w:jc w:val="center"/>
              <w:rPr>
                <w:b/>
                <w:sz w:val="24"/>
                <w:szCs w:val="24"/>
              </w:rPr>
            </w:pPr>
            <w:r w:rsidRPr="0072715C">
              <w:rPr>
                <w:b/>
                <w:sz w:val="24"/>
                <w:szCs w:val="24"/>
              </w:rPr>
              <w:t xml:space="preserve">pentru modificarea și completarea </w:t>
            </w:r>
            <w:r w:rsidR="005B039D">
              <w:rPr>
                <w:b/>
                <w:sz w:val="24"/>
                <w:szCs w:val="24"/>
              </w:rPr>
              <w:t>Legii nr. 56/</w:t>
            </w:r>
            <w:r w:rsidR="000E64E8">
              <w:rPr>
                <w:b/>
                <w:sz w:val="24"/>
                <w:szCs w:val="24"/>
              </w:rPr>
              <w:t xml:space="preserve">2020 </w:t>
            </w:r>
            <w:r w:rsidR="000E64E8" w:rsidRPr="000E64E8">
              <w:rPr>
                <w:b/>
                <w:sz w:val="24"/>
                <w:szCs w:val="24"/>
              </w:rPr>
              <w:t>pentru recunoaşterea meritelor personalului medical participant la acţiuni medicale împotriva COVID-19</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pStyle w:val="NoSpacing"/>
              <w:spacing w:line="276" w:lineRule="auto"/>
              <w:jc w:val="center"/>
              <w:rPr>
                <w:b/>
                <w:sz w:val="24"/>
                <w:szCs w:val="24"/>
                <w:lang w:val="ro-RO"/>
              </w:rPr>
            </w:pPr>
            <w:r w:rsidRPr="0072715C">
              <w:rPr>
                <w:b/>
                <w:sz w:val="24"/>
                <w:szCs w:val="24"/>
                <w:lang w:val="ro-RO"/>
              </w:rPr>
              <w:t>Secţiunea a 2-a</w:t>
            </w:r>
          </w:p>
          <w:p w:rsidR="00F37A39" w:rsidRPr="0072715C" w:rsidRDefault="00F37A39" w:rsidP="00D35E69">
            <w:pPr>
              <w:pStyle w:val="NoSpacing"/>
              <w:spacing w:line="276" w:lineRule="auto"/>
              <w:jc w:val="center"/>
              <w:rPr>
                <w:b/>
                <w:sz w:val="24"/>
                <w:szCs w:val="24"/>
                <w:lang w:val="ro-RO"/>
              </w:rPr>
            </w:pPr>
            <w:r w:rsidRPr="0072715C">
              <w:rPr>
                <w:b/>
                <w:sz w:val="24"/>
                <w:szCs w:val="24"/>
                <w:lang w:val="ro-RO"/>
              </w:rPr>
              <w:t>Motivul emiterii actului normativ</w:t>
            </w:r>
          </w:p>
        </w:tc>
      </w:tr>
      <w:tr w:rsidR="0072715C" w:rsidRPr="0072715C" w:rsidTr="003C4543">
        <w:trPr>
          <w:gridAfter w:val="5"/>
          <w:wAfter w:w="3545" w:type="dxa"/>
          <w:trHeight w:val="699"/>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pStyle w:val="NoSpacing"/>
              <w:numPr>
                <w:ilvl w:val="0"/>
                <w:numId w:val="1"/>
              </w:numPr>
              <w:spacing w:after="120" w:line="276" w:lineRule="auto"/>
              <w:ind w:left="714"/>
              <w:jc w:val="both"/>
              <w:rPr>
                <w:sz w:val="24"/>
                <w:szCs w:val="24"/>
                <w:lang w:val="ro-RO"/>
              </w:rPr>
            </w:pPr>
            <w:r w:rsidRPr="0072715C">
              <w:rPr>
                <w:b/>
                <w:sz w:val="24"/>
                <w:szCs w:val="24"/>
                <w:lang w:val="ro-RO"/>
              </w:rPr>
              <w:t>Descrierea situaţiei actuale</w:t>
            </w:r>
          </w:p>
          <w:p w:rsidR="005B039D" w:rsidRPr="005B039D" w:rsidRDefault="00E508B9" w:rsidP="005B039D">
            <w:pPr>
              <w:spacing w:line="276" w:lineRule="auto"/>
              <w:ind w:left="34" w:right="-27"/>
              <w:jc w:val="both"/>
              <w:rPr>
                <w:sz w:val="24"/>
                <w:szCs w:val="24"/>
                <w:shd w:val="clear" w:color="auto" w:fill="FFFFFF"/>
              </w:rPr>
            </w:pPr>
            <w:r>
              <w:rPr>
                <w:sz w:val="24"/>
                <w:szCs w:val="24"/>
                <w:shd w:val="clear" w:color="auto" w:fill="FFFFFF"/>
              </w:rPr>
              <w:t xml:space="preserve">Legea nr. 56/2020 </w:t>
            </w:r>
            <w:r w:rsidRPr="00E508B9">
              <w:rPr>
                <w:sz w:val="24"/>
                <w:szCs w:val="24"/>
                <w:shd w:val="clear" w:color="auto" w:fill="FFFFFF"/>
              </w:rPr>
              <w:t>pentru recunoaşterea meritelor personalului medical participant la acţiuni medicale împotriva COVID-19</w:t>
            </w:r>
            <w:r>
              <w:rPr>
                <w:sz w:val="24"/>
                <w:szCs w:val="24"/>
                <w:shd w:val="clear" w:color="auto" w:fill="FFFFFF"/>
              </w:rPr>
              <w:t xml:space="preserve"> re</w:t>
            </w:r>
            <w:r w:rsidR="005B039D" w:rsidRPr="005B039D">
              <w:rPr>
                <w:sz w:val="24"/>
                <w:szCs w:val="24"/>
                <w:shd w:val="clear" w:color="auto" w:fill="FFFFFF"/>
              </w:rPr>
              <w:t>glementează modalităţile de recunoaştere a meritelor personalului medical participant la acţiuni medicale împotriva COVID-19, prin acordarea unor drepturi acestuia, precum şiurmaşilor celui decedat.</w:t>
            </w:r>
          </w:p>
          <w:p w:rsidR="005B039D" w:rsidRDefault="005B039D" w:rsidP="005B039D">
            <w:pPr>
              <w:spacing w:line="276" w:lineRule="auto"/>
              <w:ind w:left="34" w:right="-27"/>
              <w:jc w:val="both"/>
              <w:rPr>
                <w:sz w:val="24"/>
                <w:szCs w:val="24"/>
                <w:shd w:val="clear" w:color="auto" w:fill="FFFFFF"/>
              </w:rPr>
            </w:pPr>
            <w:r w:rsidRPr="005B039D">
              <w:rPr>
                <w:sz w:val="24"/>
                <w:szCs w:val="24"/>
                <w:shd w:val="clear" w:color="auto" w:fill="FFFFFF"/>
              </w:rPr>
              <w:t>De drepturile conferite de prezenta lege nu beneficiază personalul medical care a dobândit alte afecţiuni fizice şi/sau psihice ori care a devenit invalid din cauza participării la acţiuni medicale împotriva COVID-19, în situaţia în care rănirea, afecţiunea fizică şi/sau psihică sau invaliditatea a survenit ca urmare a săvârşirii, cu intenţie, a unei infracţiuni pedepsite potrivit legii.</w:t>
            </w:r>
          </w:p>
          <w:p w:rsidR="00B869A1" w:rsidRPr="00B869A1" w:rsidRDefault="00B869A1" w:rsidP="00B869A1">
            <w:pPr>
              <w:spacing w:line="276" w:lineRule="auto"/>
              <w:ind w:left="34" w:right="-27"/>
              <w:jc w:val="both"/>
              <w:rPr>
                <w:sz w:val="24"/>
                <w:szCs w:val="24"/>
                <w:shd w:val="clear" w:color="auto" w:fill="FFFFFF"/>
              </w:rPr>
            </w:pPr>
            <w:r>
              <w:rPr>
                <w:sz w:val="24"/>
                <w:szCs w:val="24"/>
                <w:shd w:val="clear" w:color="auto" w:fill="FFFFFF"/>
              </w:rPr>
              <w:t>Potrivit Legii nr. 56/2020</w:t>
            </w:r>
            <w:r w:rsidR="0093370F">
              <w:rPr>
                <w:sz w:val="24"/>
                <w:szCs w:val="24"/>
                <w:shd w:val="clear" w:color="auto" w:fill="FFFFFF"/>
              </w:rPr>
              <w:t xml:space="preserve"> </w:t>
            </w:r>
            <w:r>
              <w:rPr>
                <w:sz w:val="24"/>
                <w:szCs w:val="24"/>
                <w:shd w:val="clear" w:color="auto" w:fill="FFFFFF"/>
              </w:rPr>
              <w:t>u</w:t>
            </w:r>
            <w:r w:rsidRPr="00B869A1">
              <w:rPr>
                <w:sz w:val="24"/>
                <w:szCs w:val="24"/>
                <w:shd w:val="clear" w:color="auto" w:fill="FFFFFF"/>
              </w:rPr>
              <w:t>rmaşii personalului medical decedat în urma complicaţiilor medicale cauzate de infectarea cu coronavirusul COVID-19 beneficiază de următoarele drepturi:</w:t>
            </w:r>
          </w:p>
          <w:p w:rsidR="00B869A1" w:rsidRPr="00B869A1" w:rsidRDefault="00B869A1" w:rsidP="00B869A1">
            <w:pPr>
              <w:spacing w:line="276" w:lineRule="auto"/>
              <w:ind w:left="34" w:right="-27"/>
              <w:jc w:val="both"/>
              <w:rPr>
                <w:sz w:val="24"/>
                <w:szCs w:val="24"/>
                <w:shd w:val="clear" w:color="auto" w:fill="FFFFFF"/>
              </w:rPr>
            </w:pPr>
            <w:r w:rsidRPr="00B869A1">
              <w:rPr>
                <w:sz w:val="24"/>
                <w:szCs w:val="24"/>
                <w:shd w:val="clear" w:color="auto" w:fill="FFFFFF"/>
              </w:rPr>
              <w:t>a) dreptul la pensie de urmaş până la împlinirea vârstei de 18 ani sau, dacă îşi continuă studiile într-o formă de învăţământ organizată potrivit legii, până la terminarea acestora, fără a depăşi vârsta de 26 de ani;</w:t>
            </w:r>
          </w:p>
          <w:p w:rsidR="00B869A1" w:rsidRPr="00B869A1" w:rsidRDefault="00B869A1" w:rsidP="00B869A1">
            <w:pPr>
              <w:spacing w:line="276" w:lineRule="auto"/>
              <w:ind w:left="34" w:right="-27"/>
              <w:jc w:val="both"/>
              <w:rPr>
                <w:sz w:val="24"/>
                <w:szCs w:val="24"/>
                <w:shd w:val="clear" w:color="auto" w:fill="FFFFFF"/>
              </w:rPr>
            </w:pPr>
            <w:r w:rsidRPr="00B869A1">
              <w:rPr>
                <w:sz w:val="24"/>
                <w:szCs w:val="24"/>
                <w:shd w:val="clear" w:color="auto" w:fill="FFFFFF"/>
              </w:rPr>
              <w:t xml:space="preserve">b) pensie de urmaş egală cu 75% din salariul de bază/solda de funcţie/salariul de funcţie avut/avută de personalul medical prevăzut la </w:t>
            </w:r>
            <w:r w:rsidRPr="00B869A1">
              <w:rPr>
                <w:sz w:val="24"/>
                <w:szCs w:val="24"/>
                <w:u w:val="single"/>
                <w:shd w:val="clear" w:color="auto" w:fill="FFFFFF"/>
              </w:rPr>
              <w:t>art. 2</w:t>
            </w:r>
            <w:r w:rsidRPr="00B869A1">
              <w:rPr>
                <w:sz w:val="24"/>
                <w:szCs w:val="24"/>
                <w:shd w:val="clear" w:color="auto" w:fill="FFFFFF"/>
              </w:rPr>
              <w:t xml:space="preserve"> alin. (1) la data decesului;</w:t>
            </w:r>
          </w:p>
          <w:p w:rsidR="00B869A1" w:rsidRPr="00B869A1" w:rsidRDefault="00B869A1" w:rsidP="00B869A1">
            <w:pPr>
              <w:spacing w:line="276" w:lineRule="auto"/>
              <w:ind w:left="34" w:right="-27"/>
              <w:jc w:val="both"/>
              <w:rPr>
                <w:sz w:val="24"/>
                <w:szCs w:val="24"/>
                <w:shd w:val="clear" w:color="auto" w:fill="FFFFFF"/>
              </w:rPr>
            </w:pPr>
            <w:r w:rsidRPr="00B869A1">
              <w:rPr>
                <w:sz w:val="24"/>
                <w:szCs w:val="24"/>
                <w:shd w:val="clear" w:color="auto" w:fill="FFFFFF"/>
              </w:rPr>
              <w:t>c) dreptul la asistenţă medicală şi medicamente gratuite în cadrul reţelei sanitare a Ministerului Sănătăţii sau, după caz, ministerele cu reţea sanitară proprie, cu decontarea cheltuielilor de către acestea;</w:t>
            </w:r>
          </w:p>
          <w:p w:rsidR="00B869A1" w:rsidRPr="00B869A1" w:rsidRDefault="00B869A1" w:rsidP="00B869A1">
            <w:pPr>
              <w:spacing w:line="276" w:lineRule="auto"/>
              <w:ind w:left="34" w:right="-27"/>
              <w:jc w:val="both"/>
              <w:rPr>
                <w:sz w:val="24"/>
                <w:szCs w:val="24"/>
                <w:shd w:val="clear" w:color="auto" w:fill="FFFFFF"/>
              </w:rPr>
            </w:pPr>
            <w:r w:rsidRPr="00B869A1">
              <w:rPr>
                <w:sz w:val="24"/>
                <w:szCs w:val="24"/>
                <w:shd w:val="clear" w:color="auto" w:fill="FFFFFF"/>
              </w:rPr>
              <w:t>d) scutirea de la plata impozitului pe terenul şi pe clădirea folosită ca domiciliu aflate în proprietate sau coproprietate.</w:t>
            </w:r>
          </w:p>
          <w:p w:rsidR="00B869A1" w:rsidRPr="00B869A1" w:rsidRDefault="00B869A1" w:rsidP="00B869A1">
            <w:pPr>
              <w:spacing w:line="276" w:lineRule="auto"/>
              <w:ind w:left="34" w:right="-27"/>
              <w:jc w:val="both"/>
              <w:rPr>
                <w:sz w:val="24"/>
                <w:szCs w:val="24"/>
                <w:shd w:val="clear" w:color="auto" w:fill="FFFFFF"/>
              </w:rPr>
            </w:pPr>
            <w:r w:rsidRPr="00B869A1">
              <w:rPr>
                <w:sz w:val="24"/>
                <w:szCs w:val="24"/>
                <w:shd w:val="clear" w:color="auto" w:fill="FFFFFF"/>
              </w:rPr>
              <w:t>Soţia/Soţul</w:t>
            </w:r>
            <w:r w:rsidR="004D071D">
              <w:rPr>
                <w:sz w:val="24"/>
                <w:szCs w:val="24"/>
                <w:shd w:val="clear" w:color="auto" w:fill="FFFFFF"/>
              </w:rPr>
              <w:t xml:space="preserve"> </w:t>
            </w:r>
            <w:r w:rsidRPr="00B869A1">
              <w:rPr>
                <w:sz w:val="24"/>
                <w:szCs w:val="24"/>
                <w:shd w:val="clear" w:color="auto" w:fill="FFFFFF"/>
              </w:rPr>
              <w:t>supravieţuitoare/supravieţuitor beneficiază de drepturile prevăzute la alin. (1) lit. b) - d) dacă nu se recăsătoreşte.</w:t>
            </w:r>
          </w:p>
          <w:p w:rsidR="00F37A39" w:rsidRPr="0072715C" w:rsidRDefault="00B869A1" w:rsidP="002F7433">
            <w:pPr>
              <w:spacing w:line="276" w:lineRule="auto"/>
              <w:ind w:left="34" w:right="-27"/>
              <w:jc w:val="both"/>
              <w:rPr>
                <w:sz w:val="24"/>
                <w:szCs w:val="24"/>
              </w:rPr>
            </w:pPr>
            <w:r w:rsidRPr="00B869A1">
              <w:rPr>
                <w:sz w:val="24"/>
                <w:szCs w:val="24"/>
                <w:shd w:val="clear" w:color="auto" w:fill="FFFFFF"/>
              </w:rPr>
              <w:t xml:space="preserve">În cazul în care nu există urmaşi, dacă cel decedat era singurul susţinător al părinţilor săi, aceştia beneficiază de un ajutor lunar în cuantum de 50% din nivelul pensiei de urmaş stabilite potrivit </w:t>
            </w:r>
            <w:r w:rsidRPr="00B869A1">
              <w:rPr>
                <w:sz w:val="24"/>
                <w:szCs w:val="24"/>
                <w:u w:val="single"/>
                <w:shd w:val="clear" w:color="auto" w:fill="FFFFFF"/>
              </w:rPr>
              <w:t>art. 4</w:t>
            </w:r>
            <w:r w:rsidRPr="00B869A1">
              <w:rPr>
                <w:sz w:val="24"/>
                <w:szCs w:val="24"/>
                <w:shd w:val="clear" w:color="auto" w:fill="FFFFFF"/>
              </w:rPr>
              <w:t xml:space="preserve"> alin. (1) lit. b).</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pStyle w:val="NoSpacing"/>
              <w:spacing w:before="120" w:line="276" w:lineRule="auto"/>
              <w:jc w:val="both"/>
              <w:rPr>
                <w:sz w:val="24"/>
                <w:szCs w:val="24"/>
                <w:lang w:val="ro-RO"/>
              </w:rPr>
            </w:pPr>
            <w:r w:rsidRPr="0072715C">
              <w:rPr>
                <w:sz w:val="24"/>
                <w:szCs w:val="24"/>
                <w:lang w:val="ro-RO"/>
              </w:rPr>
              <w:t>1</w:t>
            </w:r>
            <w:r w:rsidRPr="0072715C">
              <w:rPr>
                <w:sz w:val="24"/>
                <w:szCs w:val="24"/>
                <w:vertAlign w:val="superscript"/>
                <w:lang w:val="ro-RO"/>
              </w:rPr>
              <w:t>1</w:t>
            </w:r>
            <w:r w:rsidRPr="0072715C">
              <w:rPr>
                <w:sz w:val="24"/>
                <w:szCs w:val="24"/>
                <w:lang w:val="ro-RO"/>
              </w:rPr>
              <w:t xml:space="preserve">  Prezentul act normativ nu transpune legislație comunitară și nu creează cadrul pentru aplicarea directă a acesteia.</w:t>
            </w:r>
          </w:p>
        </w:tc>
      </w:tr>
      <w:tr w:rsidR="0072715C" w:rsidRPr="0072715C" w:rsidTr="003C4543">
        <w:trPr>
          <w:gridAfter w:val="5"/>
          <w:wAfter w:w="3545" w:type="dxa"/>
          <w:trHeight w:val="2763"/>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numPr>
                <w:ilvl w:val="0"/>
                <w:numId w:val="1"/>
              </w:numPr>
              <w:spacing w:before="120" w:line="276" w:lineRule="auto"/>
              <w:ind w:left="714"/>
              <w:jc w:val="both"/>
              <w:rPr>
                <w:sz w:val="24"/>
                <w:szCs w:val="24"/>
              </w:rPr>
            </w:pPr>
            <w:r w:rsidRPr="0072715C">
              <w:rPr>
                <w:b/>
                <w:sz w:val="24"/>
                <w:szCs w:val="24"/>
              </w:rPr>
              <w:lastRenderedPageBreak/>
              <w:t>Schimbări preconizate</w:t>
            </w:r>
          </w:p>
          <w:p w:rsidR="002F7433" w:rsidRDefault="002F7433" w:rsidP="002F7433">
            <w:pPr>
              <w:tabs>
                <w:tab w:val="left" w:pos="1485"/>
                <w:tab w:val="left" w:pos="4050"/>
              </w:tabs>
              <w:spacing w:line="276" w:lineRule="auto"/>
              <w:jc w:val="both"/>
              <w:rPr>
                <w:sz w:val="24"/>
                <w:szCs w:val="24"/>
                <w:shd w:val="clear" w:color="auto" w:fill="FFFFFF"/>
              </w:rPr>
            </w:pPr>
            <w:r>
              <w:rPr>
                <w:sz w:val="24"/>
                <w:szCs w:val="24"/>
                <w:shd w:val="clear" w:color="auto" w:fill="FFFFFF"/>
              </w:rPr>
              <w:t xml:space="preserve">Elaborarea proiectului de act normativ </w:t>
            </w:r>
            <w:r w:rsidRPr="002F7433">
              <w:rPr>
                <w:sz w:val="24"/>
                <w:szCs w:val="24"/>
                <w:shd w:val="clear" w:color="auto" w:fill="FFFFFF"/>
              </w:rPr>
              <w:t>a fost determinată de</w:t>
            </w:r>
            <w:r>
              <w:rPr>
                <w:sz w:val="24"/>
                <w:szCs w:val="24"/>
                <w:shd w:val="clear" w:color="auto" w:fill="FFFFFF"/>
              </w:rPr>
              <w:t xml:space="preserve"> necesitatea de a clarifica aspecte referitoare la</w:t>
            </w:r>
            <w:r w:rsidRPr="002F7433">
              <w:rPr>
                <w:sz w:val="24"/>
                <w:szCs w:val="24"/>
                <w:shd w:val="clear" w:color="auto" w:fill="FFFFFF"/>
              </w:rPr>
              <w:t xml:space="preserve"> sursa de finanțare a drepturilor de natură pecuniară reprezentate de pensia de urmaș, ajutorul suplimentar acordat familiei  care a suportat cheltuielile ocazionate de decesul  personalului medical care a  participat la acțiuni medicale  împotriva  COVID -19,  precum și a ajutorului lunar acordat părinților în condițiile în care, decedatul era singurul întreținător al părinților săi. </w:t>
            </w:r>
          </w:p>
          <w:p w:rsidR="002F7433" w:rsidRPr="002F7433" w:rsidRDefault="002F7433" w:rsidP="006361A0">
            <w:pPr>
              <w:tabs>
                <w:tab w:val="left" w:pos="1485"/>
                <w:tab w:val="left" w:pos="4050"/>
              </w:tabs>
              <w:spacing w:line="276" w:lineRule="auto"/>
              <w:jc w:val="both"/>
              <w:rPr>
                <w:sz w:val="24"/>
                <w:szCs w:val="24"/>
                <w:shd w:val="clear" w:color="auto" w:fill="FFFFFF"/>
              </w:rPr>
            </w:pPr>
            <w:r>
              <w:rPr>
                <w:sz w:val="24"/>
                <w:szCs w:val="24"/>
                <w:shd w:val="clear" w:color="auto" w:fill="FFFFFF"/>
              </w:rPr>
              <w:t xml:space="preserve">De asemenea, </w:t>
            </w:r>
            <w:r w:rsidRPr="002F7433">
              <w:rPr>
                <w:sz w:val="24"/>
                <w:szCs w:val="24"/>
                <w:shd w:val="clear" w:color="auto" w:fill="FFFFFF"/>
              </w:rPr>
              <w:t xml:space="preserve">Legea nr. 56/2020 prin calitatea subiecților săi, personal medical sau civil, </w:t>
            </w:r>
            <w:r w:rsidR="006361A0">
              <w:rPr>
                <w:sz w:val="24"/>
                <w:szCs w:val="24"/>
                <w:shd w:val="clear" w:color="auto" w:fill="FFFFFF"/>
              </w:rPr>
              <w:t>fiind</w:t>
            </w:r>
            <w:r w:rsidRPr="002F7433">
              <w:rPr>
                <w:sz w:val="24"/>
                <w:szCs w:val="24"/>
                <w:shd w:val="clear" w:color="auto" w:fill="FFFFFF"/>
              </w:rPr>
              <w:t xml:space="preserve"> derogatorie atât de la legislația care reglementează drepturile de asigurări sociale în sistemul public de pensii cât și de la legislația care reglementează drepturile de pensie în sistemul pensiilor militare</w:t>
            </w:r>
            <w:r w:rsidR="006361A0">
              <w:rPr>
                <w:sz w:val="24"/>
                <w:szCs w:val="24"/>
                <w:shd w:val="clear" w:color="auto" w:fill="FFFFFF"/>
              </w:rPr>
              <w:t xml:space="preserve"> </w:t>
            </w:r>
            <w:r w:rsidR="00AB480A">
              <w:rPr>
                <w:sz w:val="24"/>
                <w:szCs w:val="24"/>
                <w:shd w:val="clear" w:color="auto" w:fill="FFFFFF"/>
              </w:rPr>
              <w:t xml:space="preserve">de stat </w:t>
            </w:r>
            <w:r w:rsidR="006361A0">
              <w:rPr>
                <w:sz w:val="24"/>
                <w:szCs w:val="24"/>
                <w:shd w:val="clear" w:color="auto" w:fill="FFFFFF"/>
              </w:rPr>
              <w:t xml:space="preserve">se impune modificarea acesteia pentru a </w:t>
            </w:r>
            <w:r w:rsidR="00706D6F">
              <w:rPr>
                <w:sz w:val="24"/>
                <w:szCs w:val="24"/>
                <w:shd w:val="clear" w:color="auto" w:fill="FFFFFF"/>
              </w:rPr>
              <w:t>identifica</w:t>
            </w:r>
            <w:r w:rsidR="00160689">
              <w:rPr>
                <w:sz w:val="24"/>
                <w:szCs w:val="24"/>
                <w:shd w:val="clear" w:color="auto" w:fill="FFFFFF"/>
              </w:rPr>
              <w:t xml:space="preserve"> </w:t>
            </w:r>
            <w:r w:rsidRPr="002F7433">
              <w:rPr>
                <w:sz w:val="24"/>
                <w:szCs w:val="24"/>
                <w:shd w:val="clear" w:color="auto" w:fill="FFFFFF"/>
              </w:rPr>
              <w:t xml:space="preserve">instituțiile </w:t>
            </w:r>
            <w:r w:rsidR="006361A0">
              <w:rPr>
                <w:sz w:val="24"/>
                <w:szCs w:val="24"/>
                <w:shd w:val="clear" w:color="auto" w:fill="FFFFFF"/>
              </w:rPr>
              <w:t>responsabile cu</w:t>
            </w:r>
            <w:r w:rsidR="00160689">
              <w:rPr>
                <w:sz w:val="24"/>
                <w:szCs w:val="24"/>
                <w:shd w:val="clear" w:color="auto" w:fill="FFFFFF"/>
              </w:rPr>
              <w:t xml:space="preserve"> </w:t>
            </w:r>
            <w:r w:rsidR="006361A0">
              <w:rPr>
                <w:sz w:val="24"/>
                <w:szCs w:val="24"/>
                <w:shd w:val="clear" w:color="auto" w:fill="FFFFFF"/>
              </w:rPr>
              <w:t>stabilirea</w:t>
            </w:r>
            <w:r w:rsidR="00706D6F">
              <w:rPr>
                <w:sz w:val="24"/>
                <w:szCs w:val="24"/>
                <w:shd w:val="clear" w:color="auto" w:fill="FFFFFF"/>
              </w:rPr>
              <w:t xml:space="preserve"> și </w:t>
            </w:r>
            <w:r w:rsidR="006361A0">
              <w:rPr>
                <w:sz w:val="24"/>
                <w:szCs w:val="24"/>
                <w:shd w:val="clear" w:color="auto" w:fill="FFFFFF"/>
              </w:rPr>
              <w:t xml:space="preserve">plata </w:t>
            </w:r>
            <w:r w:rsidRPr="002F7433">
              <w:rPr>
                <w:sz w:val="24"/>
                <w:szCs w:val="24"/>
                <w:shd w:val="clear" w:color="auto" w:fill="FFFFFF"/>
              </w:rPr>
              <w:t>drepturil</w:t>
            </w:r>
            <w:r w:rsidR="006361A0">
              <w:rPr>
                <w:sz w:val="24"/>
                <w:szCs w:val="24"/>
                <w:shd w:val="clear" w:color="auto" w:fill="FFFFFF"/>
              </w:rPr>
              <w:t>or</w:t>
            </w:r>
            <w:r w:rsidRPr="002F7433">
              <w:rPr>
                <w:sz w:val="24"/>
                <w:szCs w:val="24"/>
                <w:shd w:val="clear" w:color="auto" w:fill="FFFFFF"/>
              </w:rPr>
              <w:t xml:space="preserve"> pecuniare  din bugetul de stat prin bugetele instituțiilor plătitoare. </w:t>
            </w:r>
          </w:p>
          <w:p w:rsidR="002F7433" w:rsidRPr="002F7433" w:rsidRDefault="00706D6F" w:rsidP="002F7433">
            <w:pPr>
              <w:spacing w:line="276" w:lineRule="auto"/>
              <w:jc w:val="both"/>
              <w:rPr>
                <w:sz w:val="24"/>
                <w:szCs w:val="24"/>
                <w:shd w:val="clear" w:color="auto" w:fill="FFFFFF"/>
              </w:rPr>
            </w:pPr>
            <w:r>
              <w:rPr>
                <w:sz w:val="24"/>
                <w:szCs w:val="24"/>
                <w:shd w:val="clear" w:color="auto" w:fill="FFFFFF"/>
              </w:rPr>
              <w:t>O</w:t>
            </w:r>
            <w:r w:rsidR="002F7433" w:rsidRPr="002F7433">
              <w:rPr>
                <w:sz w:val="24"/>
                <w:szCs w:val="24"/>
                <w:shd w:val="clear" w:color="auto" w:fill="FFFFFF"/>
              </w:rPr>
              <w:t>rice act normativ trebuie să îndeplinească anumite condiții calitative, printre acestea numărându-se și previzibilitatea, ceea ce presupune că</w:t>
            </w:r>
            <w:r>
              <w:rPr>
                <w:sz w:val="24"/>
                <w:szCs w:val="24"/>
                <w:shd w:val="clear" w:color="auto" w:fill="FFFFFF"/>
              </w:rPr>
              <w:t>,</w:t>
            </w:r>
            <w:r w:rsidR="002F7433" w:rsidRPr="002F7433">
              <w:rPr>
                <w:sz w:val="24"/>
                <w:szCs w:val="24"/>
                <w:shd w:val="clear" w:color="auto" w:fill="FFFFFF"/>
              </w:rPr>
              <w:t xml:space="preserve"> actul respectiv trebuie să fie suficient de clar și de precis pentru a putea fi aplicat (deciziile Curții Constituționale nr. 189 din 2 martie 2006, nr. 903 din 6 iulie 2010 și nr. 26 din 18 ianuarie 2012) </w:t>
            </w:r>
            <w:r>
              <w:rPr>
                <w:sz w:val="24"/>
                <w:szCs w:val="24"/>
                <w:shd w:val="clear" w:color="auto" w:fill="FFFFFF"/>
              </w:rPr>
              <w:t>considerent pentru care, în vederea</w:t>
            </w:r>
            <w:r w:rsidR="002F7433" w:rsidRPr="002F7433">
              <w:rPr>
                <w:sz w:val="24"/>
                <w:szCs w:val="24"/>
                <w:shd w:val="clear" w:color="auto" w:fill="FFFFFF"/>
              </w:rPr>
              <w:t xml:space="preserve"> evitării aplicării neunitare a actualei reglementări este necesar a fi adoptate următoarele modificări:  </w:t>
            </w:r>
          </w:p>
          <w:p w:rsidR="002F7433" w:rsidRPr="002F7433" w:rsidRDefault="002F7433" w:rsidP="002F7433">
            <w:pPr>
              <w:spacing w:line="276" w:lineRule="auto"/>
              <w:jc w:val="both"/>
              <w:rPr>
                <w:sz w:val="24"/>
                <w:szCs w:val="24"/>
                <w:shd w:val="clear" w:color="auto" w:fill="FFFFFF"/>
              </w:rPr>
            </w:pPr>
            <w:r w:rsidRPr="002F7433">
              <w:rPr>
                <w:sz w:val="24"/>
                <w:szCs w:val="24"/>
                <w:shd w:val="clear" w:color="auto" w:fill="FFFFFF"/>
              </w:rPr>
              <w:t xml:space="preserve">La art. 2 alin. (1) lit. b) este necesar a se detalia noțiunea de cadre militare în vederea cuprinderii a întregului  personal care a efectuat misiuni de echipare și transport a persoanelor diagnosticate sau suspecte cu COVID -19  precum și misiuni de decontaminare a persoanelor, dispozitivelor medicale și a mijloacelor tehnice utilizate pentru izolarea și transportul acestor persoane și personal medical din structurile aflate în coordonarea/coordonarea operațională a Departamentului pentru situații de urgență din cadrul Ministerului Afacerilor Interne implicate direct în acțiuni și misiuni legate de prevenirea, gestionarea și combaterea infecțiilor cu COVID 19. </w:t>
            </w:r>
          </w:p>
          <w:p w:rsidR="002F7433" w:rsidRPr="002F7433" w:rsidRDefault="002F7433" w:rsidP="002F7433">
            <w:pPr>
              <w:spacing w:line="276" w:lineRule="auto"/>
              <w:jc w:val="both"/>
              <w:rPr>
                <w:sz w:val="24"/>
                <w:szCs w:val="24"/>
                <w:shd w:val="clear" w:color="auto" w:fill="FFFFFF"/>
              </w:rPr>
            </w:pPr>
            <w:r w:rsidRPr="002F7433">
              <w:rPr>
                <w:bCs/>
                <w:sz w:val="24"/>
                <w:szCs w:val="24"/>
                <w:shd w:val="clear" w:color="auto" w:fill="FFFFFF"/>
              </w:rPr>
              <w:t xml:space="preserve">Referitor la propunerea de modificare </w:t>
            </w:r>
            <w:r w:rsidRPr="002F7433">
              <w:rPr>
                <w:sz w:val="24"/>
                <w:szCs w:val="24"/>
                <w:shd w:val="clear" w:color="auto" w:fill="FFFFFF"/>
              </w:rPr>
              <w:t xml:space="preserve">a dispozițiilor </w:t>
            </w:r>
            <w:r w:rsidRPr="002F7433">
              <w:rPr>
                <w:bCs/>
                <w:sz w:val="24"/>
                <w:szCs w:val="24"/>
                <w:shd w:val="clear" w:color="auto" w:fill="FFFFFF"/>
              </w:rPr>
              <w:t>art. 3</w:t>
            </w:r>
            <w:r w:rsidRPr="002F7433">
              <w:rPr>
                <w:sz w:val="24"/>
                <w:szCs w:val="24"/>
                <w:shd w:val="clear" w:color="auto" w:fill="FFFFFF"/>
              </w:rPr>
              <w:t xml:space="preserve"> aceasta se justifică prin faptul că</w:t>
            </w:r>
            <w:r w:rsidR="00AB480A">
              <w:rPr>
                <w:sz w:val="24"/>
                <w:szCs w:val="24"/>
                <w:shd w:val="clear" w:color="auto" w:fill="FFFFFF"/>
              </w:rPr>
              <w:t>,</w:t>
            </w:r>
            <w:r w:rsidRPr="002F7433">
              <w:rPr>
                <w:sz w:val="24"/>
                <w:szCs w:val="24"/>
                <w:shd w:val="clear" w:color="auto" w:fill="FFFFFF"/>
              </w:rPr>
              <w:t xml:space="preserve"> actuala normă face trimitere doar la ministerele cu rețea sanitară proprie excluzând celelalte instituții  în a căror structură funcționează rețele sanitare implicate în furnizarea de medicamente sau servicii medicale pentru combaterea coronavirusului.</w:t>
            </w:r>
          </w:p>
          <w:p w:rsidR="00223937" w:rsidRDefault="002F7433" w:rsidP="002F7433">
            <w:pPr>
              <w:spacing w:line="276" w:lineRule="auto"/>
              <w:jc w:val="both"/>
              <w:rPr>
                <w:sz w:val="24"/>
                <w:szCs w:val="24"/>
                <w:shd w:val="clear" w:color="auto" w:fill="FFFFFF"/>
              </w:rPr>
            </w:pPr>
            <w:r w:rsidRPr="002F7433">
              <w:rPr>
                <w:sz w:val="24"/>
                <w:szCs w:val="24"/>
                <w:shd w:val="clear" w:color="auto" w:fill="FFFFFF"/>
              </w:rPr>
              <w:t xml:space="preserve">Astfel, deși la art. 2  alin. (1) lit. a) este precizat personalul de specialitate din alte instituții medicale, inclusiv cabinete de medicină dentară și farmacii comunitare, acestea nu se regăsesc în cuprinsul articolului 3. </w:t>
            </w:r>
          </w:p>
          <w:p w:rsidR="002F7433" w:rsidRPr="002F7433" w:rsidRDefault="002F7433" w:rsidP="002F7433">
            <w:pPr>
              <w:spacing w:line="276" w:lineRule="auto"/>
              <w:jc w:val="both"/>
              <w:rPr>
                <w:sz w:val="24"/>
                <w:szCs w:val="24"/>
                <w:shd w:val="clear" w:color="auto" w:fill="FFFFFF"/>
              </w:rPr>
            </w:pPr>
            <w:r w:rsidRPr="002F7433">
              <w:rPr>
                <w:sz w:val="24"/>
                <w:szCs w:val="24"/>
                <w:shd w:val="clear" w:color="auto" w:fill="FFFFFF"/>
              </w:rPr>
              <w:t xml:space="preserve">De asemenea, se propune ca ministerele și celelalte instituții cu rețea proprie să acorde ajutorul suplimentar de deces iar sursa de finanțare a acestuia să fie bugetul de stat, prin bugetul fiecărei instituții plătitoare.  </w:t>
            </w:r>
          </w:p>
          <w:p w:rsidR="002F7433" w:rsidRPr="002F7433" w:rsidRDefault="002F7433" w:rsidP="002F7433">
            <w:pPr>
              <w:spacing w:line="276" w:lineRule="auto"/>
              <w:jc w:val="both"/>
              <w:rPr>
                <w:sz w:val="24"/>
                <w:szCs w:val="24"/>
                <w:shd w:val="clear" w:color="auto" w:fill="FFFFFF"/>
              </w:rPr>
            </w:pPr>
            <w:r w:rsidRPr="002F7433">
              <w:rPr>
                <w:sz w:val="24"/>
                <w:szCs w:val="24"/>
                <w:shd w:val="clear" w:color="auto" w:fill="FFFFFF"/>
              </w:rPr>
              <w:t>Articolul 4 alin. (1) lit. a) din actuala reglementare exclude de la beneficiul pensiei de urmaș pe copiii care au dobândit afecțiuni invalidante înainte de 16 ani.</w:t>
            </w:r>
          </w:p>
          <w:p w:rsidR="002F7433" w:rsidRPr="002F7433" w:rsidRDefault="002F7433" w:rsidP="002F7433">
            <w:pPr>
              <w:spacing w:line="276" w:lineRule="auto"/>
              <w:jc w:val="both"/>
              <w:rPr>
                <w:sz w:val="24"/>
                <w:szCs w:val="24"/>
                <w:shd w:val="clear" w:color="auto" w:fill="FFFFFF"/>
              </w:rPr>
            </w:pPr>
            <w:r w:rsidRPr="002F7433">
              <w:rPr>
                <w:sz w:val="24"/>
                <w:szCs w:val="24"/>
                <w:shd w:val="clear" w:color="auto" w:fill="FFFFFF"/>
              </w:rPr>
              <w:t>În ce privește modificarea propusă pentru art. 4 alin. (1) lit. a)  de  cuantumul pensiei de urmaș,  determinat prin aplicarea unui procent de 75% asupra salariului de bază/ solda de funcție/ salariul de funcție avut de personalul medical prevăzut la art. 2 alin. (1) la data decesului, urmează să beneficieze copii</w:t>
            </w:r>
            <w:r w:rsidR="00AB480A">
              <w:rPr>
                <w:sz w:val="24"/>
                <w:szCs w:val="24"/>
                <w:shd w:val="clear" w:color="auto" w:fill="FFFFFF"/>
              </w:rPr>
              <w:t>i</w:t>
            </w:r>
            <w:r w:rsidRPr="002F7433">
              <w:rPr>
                <w:sz w:val="24"/>
                <w:szCs w:val="24"/>
                <w:shd w:val="clear" w:color="auto" w:fill="FFFFFF"/>
              </w:rPr>
              <w:t xml:space="preserve"> până la împlinirea vârstei de 16 ani, dacă îşi continuă studiile într-o formă de învăţământ organizată potrivit legii, până la terminarea acestora, fără a depăşi vârsta de 26 de ani, respectiv pe toată durata invalidităţii de orice grad, ivită  anterior vârstelor menționate.</w:t>
            </w:r>
          </w:p>
          <w:p w:rsidR="00223937" w:rsidRDefault="00223937" w:rsidP="002F7433">
            <w:pPr>
              <w:spacing w:line="276" w:lineRule="auto"/>
              <w:jc w:val="both"/>
              <w:rPr>
                <w:sz w:val="24"/>
                <w:szCs w:val="24"/>
                <w:shd w:val="clear" w:color="auto" w:fill="FFFFFF"/>
              </w:rPr>
            </w:pPr>
          </w:p>
          <w:p w:rsidR="002F7433" w:rsidRPr="002F7433" w:rsidRDefault="002F7433" w:rsidP="002F7433">
            <w:pPr>
              <w:spacing w:line="276" w:lineRule="auto"/>
              <w:jc w:val="both"/>
              <w:rPr>
                <w:sz w:val="24"/>
                <w:szCs w:val="24"/>
                <w:shd w:val="clear" w:color="auto" w:fill="FFFFFF"/>
              </w:rPr>
            </w:pPr>
            <w:r w:rsidRPr="002F7433">
              <w:rPr>
                <w:sz w:val="24"/>
                <w:szCs w:val="24"/>
                <w:shd w:val="clear" w:color="auto" w:fill="FFFFFF"/>
              </w:rPr>
              <w:lastRenderedPageBreak/>
              <w:t>Întrucât în actuala reglementare nu este indicată sursa de finanțare a pensiei de urmaș s-a stabilit ca  aceasta să fie suportată din bugetul de stat pentru partea care depășește  nivelul pensiei de urmaș  stabilită  potrivit Legii nr. 263/2010 privind sistemul unitar de pensii publice, cu modificările și completările ulterioare.</w:t>
            </w:r>
          </w:p>
          <w:p w:rsidR="00A56386" w:rsidRPr="00A56386" w:rsidRDefault="00A56386" w:rsidP="00A56386">
            <w:pPr>
              <w:spacing w:line="276" w:lineRule="auto"/>
              <w:jc w:val="both"/>
              <w:rPr>
                <w:sz w:val="24"/>
                <w:szCs w:val="24"/>
                <w:shd w:val="clear" w:color="auto" w:fill="FFFFFF"/>
              </w:rPr>
            </w:pPr>
            <w:r w:rsidRPr="00A56386">
              <w:rPr>
                <w:sz w:val="24"/>
                <w:szCs w:val="24"/>
                <w:shd w:val="clear" w:color="auto" w:fill="FFFFFF"/>
              </w:rPr>
              <w:t xml:space="preserve">La art. 4 alin. (2) se propune ca pensia de urmaș să se acorde soțului supraviețuitor la împlinirea vârstei standard de pensionare așa cum este reglementată în legislația specifică fiecărui sistem de asigurări sociale de stat, public și militar. În caz contrar, pensia de urmaș ar putea fi acordată soțului supraviețuitor indiferent de vârsta acestuia și indiferent de veniturile realizate din activități profesionale. </w:t>
            </w:r>
          </w:p>
          <w:p w:rsidR="00A56386" w:rsidRPr="00A56386" w:rsidRDefault="00A56386" w:rsidP="00A56386">
            <w:pPr>
              <w:spacing w:line="276" w:lineRule="auto"/>
              <w:jc w:val="both"/>
              <w:rPr>
                <w:sz w:val="24"/>
                <w:szCs w:val="24"/>
                <w:shd w:val="clear" w:color="auto" w:fill="FFFFFF"/>
              </w:rPr>
            </w:pPr>
            <w:r w:rsidRPr="00A56386">
              <w:rPr>
                <w:sz w:val="24"/>
                <w:szCs w:val="24"/>
                <w:shd w:val="clear" w:color="auto" w:fill="FFFFFF"/>
              </w:rPr>
              <w:t xml:space="preserve">Articolul 5 urmează a fi modificat pentru a se îndepărta confuzia referitoare la faptul că fiecare părinte va beneficia de un ajutor </w:t>
            </w:r>
            <w:r w:rsidR="00AB480A">
              <w:rPr>
                <w:sz w:val="24"/>
                <w:szCs w:val="24"/>
                <w:shd w:val="clear" w:color="auto" w:fill="FFFFFF"/>
              </w:rPr>
              <w:t xml:space="preserve">lunar </w:t>
            </w:r>
            <w:r w:rsidRPr="00A56386">
              <w:rPr>
                <w:sz w:val="24"/>
                <w:szCs w:val="24"/>
                <w:shd w:val="clear" w:color="auto" w:fill="FFFFFF"/>
              </w:rPr>
              <w:t>în cuantum de 50% din nivelul pensiei de urmaș, stabilit potrivit legii. Precizarea se referă la faptul că ajutorul stabilit potrivit legii se acordă  ambilor părinți și nu un cuantum de 50% pentru fiecare părinte. De asemenea, modificarea  indică sursa de finanțare a ajutorului lunar.</w:t>
            </w:r>
          </w:p>
          <w:p w:rsidR="00093CC3" w:rsidRPr="00093CC3" w:rsidRDefault="00A56386" w:rsidP="00093CC3">
            <w:pPr>
              <w:spacing w:line="276" w:lineRule="auto"/>
              <w:jc w:val="both"/>
              <w:rPr>
                <w:sz w:val="24"/>
                <w:szCs w:val="24"/>
                <w:shd w:val="clear" w:color="auto" w:fill="FFFFFF"/>
              </w:rPr>
            </w:pPr>
            <w:r w:rsidRPr="00A56386">
              <w:rPr>
                <w:sz w:val="24"/>
                <w:szCs w:val="24"/>
                <w:shd w:val="clear" w:color="auto" w:fill="FFFFFF"/>
              </w:rPr>
              <w:t>Articolul 6 cuprinde reglementări potrivit cărora</w:t>
            </w:r>
            <w:r>
              <w:rPr>
                <w:sz w:val="24"/>
                <w:szCs w:val="24"/>
                <w:shd w:val="clear" w:color="auto" w:fill="FFFFFF"/>
              </w:rPr>
              <w:t xml:space="preserve"> </w:t>
            </w:r>
            <w:r w:rsidRPr="00A56386">
              <w:rPr>
                <w:sz w:val="24"/>
                <w:szCs w:val="24"/>
                <w:shd w:val="clear" w:color="auto" w:fill="FFFFFF"/>
              </w:rPr>
              <w:t xml:space="preserve">beneficiarii de drepturi depun documentele doveditoare acordării drepturilor la casa teritorială de pensii, </w:t>
            </w:r>
            <w:r w:rsidR="00093CC3" w:rsidRPr="00093CC3">
              <w:rPr>
                <w:sz w:val="24"/>
                <w:szCs w:val="24"/>
                <w:shd w:val="clear" w:color="auto" w:fill="FFFFFF"/>
              </w:rPr>
              <w:t>din raza de domiciliu a persoanei îndreptățită sau, după caz,</w:t>
            </w:r>
            <w:r w:rsidR="00093CC3">
              <w:rPr>
                <w:sz w:val="24"/>
                <w:szCs w:val="24"/>
                <w:shd w:val="clear" w:color="auto" w:fill="FFFFFF"/>
              </w:rPr>
              <w:t xml:space="preserve"> </w:t>
            </w:r>
            <w:r w:rsidR="00093CC3" w:rsidRPr="00093CC3">
              <w:rPr>
                <w:sz w:val="24"/>
                <w:szCs w:val="24"/>
                <w:shd w:val="clear" w:color="auto" w:fill="FFFFFF"/>
              </w:rPr>
              <w:t>la structurile prevăzute la art. 61 din Legii nr.</w:t>
            </w:r>
            <w:r w:rsidR="00093CC3">
              <w:rPr>
                <w:sz w:val="24"/>
                <w:szCs w:val="24"/>
                <w:shd w:val="clear" w:color="auto" w:fill="FFFFFF"/>
              </w:rPr>
              <w:t xml:space="preserve"> </w:t>
            </w:r>
            <w:r w:rsidR="00093CC3" w:rsidRPr="00093CC3">
              <w:rPr>
                <w:sz w:val="24"/>
                <w:szCs w:val="24"/>
                <w:shd w:val="clear" w:color="auto" w:fill="FFFFFF"/>
              </w:rPr>
              <w:t>223/2015 privind pensiile militare de stat, cu modificările şi completările ulterioare.</w:t>
            </w:r>
          </w:p>
          <w:p w:rsidR="00F37A39" w:rsidRPr="0072715C" w:rsidRDefault="00F37A39" w:rsidP="002F7433">
            <w:pPr>
              <w:spacing w:line="276" w:lineRule="auto"/>
              <w:jc w:val="both"/>
              <w:rPr>
                <w:sz w:val="24"/>
                <w:szCs w:val="24"/>
                <w:shd w:val="clear" w:color="auto" w:fill="FFFFFF"/>
              </w:rPr>
            </w:pPr>
          </w:p>
        </w:tc>
      </w:tr>
      <w:tr w:rsidR="0072715C" w:rsidRPr="0072715C" w:rsidTr="003C4543">
        <w:trPr>
          <w:gridAfter w:val="5"/>
          <w:wAfter w:w="3545" w:type="dxa"/>
          <w:trHeight w:val="414"/>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223937">
            <w:pPr>
              <w:widowControl w:val="0"/>
              <w:spacing w:line="276" w:lineRule="auto"/>
              <w:ind w:right="68"/>
              <w:jc w:val="both"/>
              <w:rPr>
                <w:sz w:val="24"/>
                <w:szCs w:val="24"/>
              </w:rPr>
            </w:pPr>
            <w:r w:rsidRPr="0072715C">
              <w:rPr>
                <w:b/>
                <w:sz w:val="24"/>
                <w:szCs w:val="24"/>
              </w:rPr>
              <w:lastRenderedPageBreak/>
              <w:t>3.Alte informaţii</w:t>
            </w:r>
          </w:p>
        </w:tc>
      </w:tr>
      <w:tr w:rsidR="0072715C" w:rsidRPr="0072715C" w:rsidTr="003C4543">
        <w:trPr>
          <w:gridAfter w:val="5"/>
          <w:wAfter w:w="3545" w:type="dxa"/>
          <w:trHeight w:val="546"/>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EB52FE" w:rsidRDefault="00EB52FE" w:rsidP="00A343D4">
            <w:pPr>
              <w:pStyle w:val="NoSpacing"/>
              <w:spacing w:line="276" w:lineRule="auto"/>
              <w:jc w:val="center"/>
              <w:rPr>
                <w:b/>
                <w:sz w:val="24"/>
                <w:szCs w:val="24"/>
                <w:lang w:val="ro-RO"/>
              </w:rPr>
            </w:pP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Secţiunea a 3-a</w:t>
            </w: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Impactul socio-economic al proiectului de act normativ</w:t>
            </w:r>
          </w:p>
          <w:p w:rsidR="00F37A39" w:rsidRPr="0072715C" w:rsidRDefault="00F37A39" w:rsidP="00A343D4">
            <w:pPr>
              <w:pStyle w:val="NoSpacing"/>
              <w:spacing w:line="276" w:lineRule="auto"/>
              <w:jc w:val="center"/>
              <w:rPr>
                <w:b/>
                <w:sz w:val="24"/>
                <w:szCs w:val="24"/>
                <w:lang w:val="ro-RO"/>
              </w:rPr>
            </w:pP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sz w:val="24"/>
                <w:szCs w:val="24"/>
              </w:rPr>
            </w:pPr>
            <w:r w:rsidRPr="0072715C">
              <w:rPr>
                <w:b/>
                <w:sz w:val="24"/>
                <w:szCs w:val="24"/>
              </w:rPr>
              <w:t>1.Impactul macro-economic</w:t>
            </w:r>
          </w:p>
          <w:p w:rsidR="00F37A39" w:rsidRPr="0072715C" w:rsidRDefault="00F37A39" w:rsidP="00A343D4">
            <w:pPr>
              <w:spacing w:line="276" w:lineRule="auto"/>
              <w:jc w:val="both"/>
              <w:rPr>
                <w:sz w:val="24"/>
                <w:szCs w:val="24"/>
              </w:rPr>
            </w:pPr>
            <w:r w:rsidRPr="0072715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sz w:val="24"/>
                <w:szCs w:val="24"/>
              </w:rPr>
            </w:pPr>
            <w:r w:rsidRPr="0072715C">
              <w:rPr>
                <w:b/>
                <w:sz w:val="24"/>
                <w:szCs w:val="24"/>
              </w:rPr>
              <w:t>1</w:t>
            </w:r>
            <w:r w:rsidRPr="0072715C">
              <w:rPr>
                <w:b/>
                <w:sz w:val="24"/>
                <w:szCs w:val="24"/>
                <w:vertAlign w:val="superscript"/>
              </w:rPr>
              <w:t>1</w:t>
            </w:r>
            <w:r w:rsidRPr="0072715C">
              <w:rPr>
                <w:b/>
                <w:sz w:val="24"/>
                <w:szCs w:val="24"/>
              </w:rPr>
              <w:t>. Impactul asupra mediului concurenţial</w:t>
            </w:r>
            <w:r w:rsidR="00E72F05">
              <w:rPr>
                <w:b/>
                <w:sz w:val="24"/>
                <w:szCs w:val="24"/>
              </w:rPr>
              <w:t xml:space="preserve"> </w:t>
            </w:r>
            <w:r w:rsidRPr="0072715C">
              <w:rPr>
                <w:b/>
                <w:sz w:val="24"/>
                <w:szCs w:val="24"/>
              </w:rPr>
              <w:t>şi domeniului ajutoarelor de stat</w:t>
            </w:r>
          </w:p>
          <w:p w:rsidR="00F37A39" w:rsidRPr="0072715C" w:rsidRDefault="00F37A39" w:rsidP="00A343D4">
            <w:pPr>
              <w:spacing w:line="276" w:lineRule="auto"/>
              <w:jc w:val="both"/>
              <w:rPr>
                <w:sz w:val="24"/>
                <w:szCs w:val="24"/>
              </w:rPr>
            </w:pPr>
            <w:r w:rsidRPr="0072715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sz w:val="24"/>
                <w:szCs w:val="24"/>
              </w:rPr>
            </w:pPr>
            <w:r w:rsidRPr="0072715C">
              <w:rPr>
                <w:b/>
                <w:sz w:val="24"/>
                <w:szCs w:val="24"/>
              </w:rPr>
              <w:t>2.Impactul asupra mediului de afaceri</w:t>
            </w:r>
          </w:p>
          <w:p w:rsidR="00F37A39" w:rsidRPr="0072715C" w:rsidRDefault="00F37A39" w:rsidP="00A343D4">
            <w:pPr>
              <w:spacing w:line="276" w:lineRule="auto"/>
              <w:jc w:val="both"/>
              <w:rPr>
                <w:sz w:val="24"/>
                <w:szCs w:val="24"/>
              </w:rPr>
            </w:pPr>
            <w:r w:rsidRPr="0072715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b/>
                <w:sz w:val="24"/>
                <w:szCs w:val="24"/>
              </w:rPr>
            </w:pPr>
            <w:r w:rsidRPr="0072715C">
              <w:rPr>
                <w:b/>
                <w:sz w:val="24"/>
                <w:szCs w:val="24"/>
              </w:rPr>
              <w:t>2</w:t>
            </w:r>
            <w:r w:rsidRPr="0072715C">
              <w:rPr>
                <w:b/>
                <w:sz w:val="24"/>
                <w:szCs w:val="24"/>
                <w:vertAlign w:val="superscript"/>
              </w:rPr>
              <w:t>1</w:t>
            </w:r>
            <w:r w:rsidRPr="0072715C">
              <w:rPr>
                <w:b/>
                <w:sz w:val="24"/>
                <w:szCs w:val="24"/>
              </w:rPr>
              <w:t xml:space="preserve">. Impactul asupra sarcinilor administrative: </w:t>
            </w:r>
          </w:p>
          <w:p w:rsidR="00F37A39" w:rsidRPr="00AB262C" w:rsidRDefault="00F37A39" w:rsidP="00A343D4">
            <w:pPr>
              <w:spacing w:line="276" w:lineRule="auto"/>
              <w:jc w:val="both"/>
              <w:rPr>
                <w:sz w:val="24"/>
                <w:szCs w:val="24"/>
              </w:rPr>
            </w:pPr>
            <w:r w:rsidRPr="00AB262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b/>
                <w:sz w:val="24"/>
                <w:szCs w:val="24"/>
              </w:rPr>
            </w:pPr>
            <w:r w:rsidRPr="0072715C">
              <w:rPr>
                <w:b/>
                <w:sz w:val="24"/>
                <w:szCs w:val="24"/>
              </w:rPr>
              <w:t>2</w:t>
            </w:r>
            <w:r w:rsidRPr="0072715C">
              <w:rPr>
                <w:b/>
                <w:sz w:val="24"/>
                <w:szCs w:val="24"/>
                <w:vertAlign w:val="superscript"/>
              </w:rPr>
              <w:t>2</w:t>
            </w:r>
            <w:r w:rsidRPr="0072715C">
              <w:rPr>
                <w:b/>
                <w:sz w:val="24"/>
                <w:szCs w:val="24"/>
              </w:rPr>
              <w:t>. Impactul asupra întreprinderilor mici şi mijlocii:</w:t>
            </w:r>
          </w:p>
          <w:p w:rsidR="00F37A39" w:rsidRPr="00AB262C" w:rsidRDefault="00F37A39" w:rsidP="00A343D4">
            <w:pPr>
              <w:spacing w:line="276" w:lineRule="auto"/>
              <w:jc w:val="both"/>
              <w:rPr>
                <w:sz w:val="24"/>
                <w:szCs w:val="24"/>
              </w:rPr>
            </w:pPr>
            <w:r w:rsidRPr="00AB262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b/>
                <w:sz w:val="24"/>
                <w:szCs w:val="24"/>
              </w:rPr>
            </w:pPr>
            <w:r w:rsidRPr="0072715C">
              <w:rPr>
                <w:b/>
                <w:sz w:val="24"/>
                <w:szCs w:val="24"/>
              </w:rPr>
              <w:t>3.Impactul social</w:t>
            </w:r>
          </w:p>
          <w:p w:rsidR="00EA3C19" w:rsidRPr="0072715C" w:rsidRDefault="00EA3C19" w:rsidP="00967257">
            <w:pPr>
              <w:spacing w:line="276" w:lineRule="auto"/>
              <w:jc w:val="both"/>
              <w:rPr>
                <w:b/>
                <w:bCs/>
                <w:sz w:val="24"/>
                <w:szCs w:val="24"/>
                <w:lang w:eastAsia="zh-CN"/>
              </w:rPr>
            </w:pP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spacing w:line="276" w:lineRule="auto"/>
              <w:jc w:val="both"/>
              <w:rPr>
                <w:sz w:val="24"/>
                <w:szCs w:val="24"/>
              </w:rPr>
            </w:pPr>
            <w:r w:rsidRPr="0072715C">
              <w:rPr>
                <w:sz w:val="24"/>
                <w:szCs w:val="24"/>
              </w:rPr>
              <w:t>4.</w:t>
            </w:r>
            <w:r w:rsidRPr="0072715C">
              <w:rPr>
                <w:b/>
                <w:sz w:val="24"/>
                <w:szCs w:val="24"/>
              </w:rPr>
              <w:t>Impactul asupra mediului</w:t>
            </w:r>
          </w:p>
          <w:p w:rsidR="00F37A39" w:rsidRPr="0072715C" w:rsidRDefault="00F37A39" w:rsidP="00A343D4">
            <w:pPr>
              <w:spacing w:line="276" w:lineRule="auto"/>
              <w:jc w:val="both"/>
              <w:rPr>
                <w:sz w:val="24"/>
                <w:szCs w:val="24"/>
              </w:rPr>
            </w:pPr>
            <w:r w:rsidRPr="0072715C">
              <w:rPr>
                <w:sz w:val="24"/>
                <w:szCs w:val="24"/>
              </w:rPr>
              <w:t>Proiectul de act normativ nu se referă la acest subiect.</w:t>
            </w: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Default="00F37A39" w:rsidP="00A343D4">
            <w:pPr>
              <w:spacing w:line="276" w:lineRule="auto"/>
              <w:jc w:val="both"/>
              <w:rPr>
                <w:b/>
                <w:sz w:val="24"/>
                <w:szCs w:val="24"/>
              </w:rPr>
            </w:pPr>
            <w:r w:rsidRPr="0072715C">
              <w:rPr>
                <w:b/>
                <w:sz w:val="24"/>
                <w:szCs w:val="24"/>
              </w:rPr>
              <w:t>5. Alte informaţii</w:t>
            </w:r>
          </w:p>
          <w:p w:rsidR="00FC1823" w:rsidRPr="0072715C" w:rsidRDefault="00FC1823" w:rsidP="00A343D4">
            <w:pPr>
              <w:spacing w:line="276" w:lineRule="auto"/>
              <w:jc w:val="both"/>
              <w:rPr>
                <w:sz w:val="24"/>
                <w:szCs w:val="24"/>
              </w:rPr>
            </w:pPr>
          </w:p>
        </w:tc>
      </w:tr>
      <w:tr w:rsidR="0072715C"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EB52FE" w:rsidRDefault="00EB52FE" w:rsidP="00A343D4">
            <w:pPr>
              <w:pStyle w:val="NoSpacing"/>
              <w:spacing w:line="276" w:lineRule="auto"/>
              <w:jc w:val="center"/>
              <w:rPr>
                <w:b/>
                <w:sz w:val="24"/>
                <w:szCs w:val="24"/>
                <w:lang w:val="ro-RO"/>
              </w:rPr>
            </w:pP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Secţiunea a 4 – a</w:t>
            </w:r>
          </w:p>
          <w:p w:rsidR="00F37A39" w:rsidRPr="0072715C" w:rsidRDefault="00F37A39" w:rsidP="00A343D4">
            <w:pPr>
              <w:pStyle w:val="NoSpacing"/>
              <w:spacing w:line="276" w:lineRule="auto"/>
              <w:jc w:val="center"/>
              <w:rPr>
                <w:b/>
                <w:sz w:val="24"/>
                <w:szCs w:val="24"/>
                <w:lang w:val="ro-RO"/>
              </w:rPr>
            </w:pPr>
            <w:r w:rsidRPr="0072715C">
              <w:rPr>
                <w:b/>
                <w:sz w:val="24"/>
                <w:szCs w:val="24"/>
                <w:lang w:val="ro-RO"/>
              </w:rPr>
              <w:t>Impactul financiar asupra bugetului general consolidat, atât pe termen scurt, pentru anul curent, cât şi pe termen lung (pe 5 ani)</w:t>
            </w:r>
          </w:p>
          <w:p w:rsidR="00F37A39" w:rsidRDefault="00F37A39" w:rsidP="00A343D4">
            <w:pPr>
              <w:pStyle w:val="NoSpacing"/>
              <w:spacing w:line="276" w:lineRule="auto"/>
              <w:jc w:val="center"/>
              <w:rPr>
                <w:b/>
                <w:sz w:val="24"/>
                <w:szCs w:val="24"/>
                <w:lang w:val="ro-RO"/>
              </w:rPr>
            </w:pPr>
          </w:p>
          <w:p w:rsidR="00EB52FE" w:rsidRPr="0072715C" w:rsidRDefault="00EB52FE" w:rsidP="00A343D4">
            <w:pPr>
              <w:pStyle w:val="NoSpacing"/>
              <w:spacing w:line="276" w:lineRule="auto"/>
              <w:jc w:val="center"/>
              <w:rPr>
                <w:b/>
                <w:sz w:val="24"/>
                <w:szCs w:val="24"/>
                <w:lang w:val="ro-RO"/>
              </w:rPr>
            </w:pPr>
          </w:p>
        </w:tc>
      </w:tr>
      <w:tr w:rsidR="0072715C" w:rsidRPr="00EB52FE"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F37A39" w:rsidRPr="00EB52FE" w:rsidRDefault="00F37A39" w:rsidP="00A343D4">
            <w:pPr>
              <w:pStyle w:val="NoSpacing"/>
              <w:spacing w:line="276" w:lineRule="auto"/>
              <w:jc w:val="right"/>
              <w:rPr>
                <w:b/>
                <w:sz w:val="24"/>
                <w:szCs w:val="24"/>
                <w:lang w:val="ro-RO"/>
              </w:rPr>
            </w:pPr>
            <w:r w:rsidRPr="00EB52FE">
              <w:rPr>
                <w:b/>
                <w:sz w:val="24"/>
                <w:szCs w:val="24"/>
                <w:lang w:val="ro-RO"/>
              </w:rPr>
              <w:lastRenderedPageBreak/>
              <w:t xml:space="preserve">        </w:t>
            </w:r>
            <w:r w:rsidR="00EB52FE">
              <w:rPr>
                <w:b/>
                <w:sz w:val="24"/>
                <w:szCs w:val="24"/>
                <w:lang w:val="ro-RO"/>
              </w:rPr>
              <w:t>-</w:t>
            </w:r>
            <w:r w:rsidRPr="00EB52FE">
              <w:rPr>
                <w:b/>
                <w:sz w:val="24"/>
                <w:szCs w:val="24"/>
                <w:lang w:val="ro-RO"/>
              </w:rPr>
              <w:t xml:space="preserve"> mii lei</w:t>
            </w:r>
            <w:r w:rsidR="00EB52FE">
              <w:rPr>
                <w:b/>
                <w:sz w:val="24"/>
                <w:szCs w:val="24"/>
                <w:lang w:val="ro-RO"/>
              </w:rPr>
              <w:t xml:space="preserve"> -</w:t>
            </w:r>
          </w:p>
        </w:tc>
      </w:tr>
      <w:tr w:rsidR="0072715C" w:rsidRPr="0072715C" w:rsidTr="003C4543">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F37A39" w:rsidRPr="0072715C" w:rsidRDefault="00F37A39" w:rsidP="00A343D4">
            <w:pPr>
              <w:pStyle w:val="NoSpacing"/>
              <w:spacing w:line="276" w:lineRule="auto"/>
              <w:jc w:val="center"/>
              <w:rPr>
                <w:b/>
                <w:sz w:val="24"/>
                <w:szCs w:val="24"/>
                <w:lang w:val="ro-RO"/>
              </w:rPr>
            </w:pPr>
            <w:r w:rsidRPr="0072715C">
              <w:rPr>
                <w:b/>
                <w:sz w:val="24"/>
                <w:szCs w:val="24"/>
                <w:lang w:val="ro-RO"/>
              </w:rPr>
              <w:t>Indicatori</w:t>
            </w:r>
          </w:p>
        </w:tc>
        <w:tc>
          <w:tcPr>
            <w:tcW w:w="1417" w:type="dxa"/>
            <w:tcBorders>
              <w:top w:val="single" w:sz="4" w:space="0" w:color="000000"/>
              <w:left w:val="single" w:sz="4" w:space="0" w:color="000000"/>
              <w:bottom w:val="single" w:sz="4" w:space="0" w:color="000000"/>
            </w:tcBorders>
            <w:shd w:val="clear" w:color="auto" w:fill="auto"/>
          </w:tcPr>
          <w:p w:rsidR="00F37A39" w:rsidRPr="0072715C" w:rsidRDefault="00F37A39" w:rsidP="00EB52FE">
            <w:pPr>
              <w:pStyle w:val="NoSpacing"/>
              <w:spacing w:line="276" w:lineRule="auto"/>
              <w:jc w:val="center"/>
              <w:rPr>
                <w:b/>
                <w:sz w:val="24"/>
                <w:szCs w:val="24"/>
                <w:lang w:val="ro-RO"/>
              </w:rPr>
            </w:pPr>
            <w:r w:rsidRPr="0072715C">
              <w:rPr>
                <w:b/>
                <w:sz w:val="24"/>
                <w:szCs w:val="24"/>
                <w:lang w:val="ro-RO"/>
              </w:rPr>
              <w:t>Anul</w:t>
            </w:r>
          </w:p>
          <w:p w:rsidR="00F37A39" w:rsidRPr="0072715C" w:rsidRDefault="00F37A39" w:rsidP="00EB52FE">
            <w:pPr>
              <w:pStyle w:val="NoSpacing"/>
              <w:spacing w:line="276" w:lineRule="auto"/>
              <w:jc w:val="center"/>
              <w:rPr>
                <w:b/>
                <w:sz w:val="24"/>
                <w:szCs w:val="24"/>
                <w:lang w:val="ro-RO"/>
              </w:rPr>
            </w:pPr>
            <w:r w:rsidRPr="0072715C">
              <w:rPr>
                <w:b/>
                <w:sz w:val="24"/>
                <w:szCs w:val="24"/>
                <w:lang w:val="ro-RO"/>
              </w:rPr>
              <w:t>curent</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Pr>
          <w:p w:rsidR="00F37A39" w:rsidRPr="0072715C" w:rsidRDefault="00F37A39" w:rsidP="00A343D4">
            <w:pPr>
              <w:pStyle w:val="NoSpacing"/>
              <w:spacing w:line="276" w:lineRule="auto"/>
              <w:jc w:val="center"/>
              <w:rPr>
                <w:sz w:val="24"/>
                <w:szCs w:val="24"/>
                <w:lang w:val="ro-RO"/>
              </w:rPr>
            </w:pPr>
            <w:r w:rsidRPr="0072715C">
              <w:rPr>
                <w:b/>
                <w:sz w:val="24"/>
                <w:szCs w:val="24"/>
                <w:lang w:val="ro-RO"/>
              </w:rPr>
              <w:t>Următorii 4 ani</w:t>
            </w:r>
          </w:p>
        </w:tc>
      </w:tr>
      <w:tr w:rsidR="0072715C" w:rsidRPr="0072715C" w:rsidTr="00EB52FE">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F37A39" w:rsidRPr="0072715C" w:rsidRDefault="00F37A39" w:rsidP="00A343D4">
            <w:pPr>
              <w:pStyle w:val="NoSpacing"/>
              <w:spacing w:line="276" w:lineRule="auto"/>
              <w:jc w:val="center"/>
              <w:rPr>
                <w:sz w:val="24"/>
                <w:szCs w:val="24"/>
                <w:lang w:val="ro-RO"/>
              </w:rPr>
            </w:pPr>
            <w:r w:rsidRPr="0072715C">
              <w:rPr>
                <w:sz w:val="24"/>
                <w:szCs w:val="24"/>
                <w:lang w:val="ro-RO"/>
              </w:rPr>
              <w:t>1</w:t>
            </w:r>
          </w:p>
        </w:tc>
        <w:tc>
          <w:tcPr>
            <w:tcW w:w="1417" w:type="dxa"/>
            <w:tcBorders>
              <w:top w:val="single" w:sz="4" w:space="0" w:color="000000"/>
              <w:left w:val="single" w:sz="4" w:space="0" w:color="000000"/>
              <w:bottom w:val="single" w:sz="4" w:space="0" w:color="000000"/>
            </w:tcBorders>
            <w:shd w:val="clear" w:color="auto" w:fill="auto"/>
          </w:tcPr>
          <w:p w:rsidR="00F37A39" w:rsidRPr="00EB52FE" w:rsidRDefault="00F37A39" w:rsidP="00A343D4">
            <w:pPr>
              <w:pStyle w:val="NoSpacing"/>
              <w:spacing w:line="276" w:lineRule="auto"/>
              <w:jc w:val="center"/>
              <w:rPr>
                <w:b/>
                <w:sz w:val="24"/>
                <w:szCs w:val="24"/>
                <w:lang w:val="ro-RO"/>
              </w:rPr>
            </w:pPr>
            <w:r w:rsidRPr="00EB52FE">
              <w:rPr>
                <w:b/>
                <w:sz w:val="24"/>
                <w:szCs w:val="24"/>
                <w:lang w:val="ro-RO"/>
              </w:rPr>
              <w:t>2</w:t>
            </w:r>
          </w:p>
          <w:p w:rsidR="00EB52FE" w:rsidRPr="00EB52FE" w:rsidRDefault="00EB52FE" w:rsidP="00A343D4">
            <w:pPr>
              <w:pStyle w:val="NoSpacing"/>
              <w:spacing w:line="276" w:lineRule="auto"/>
              <w:jc w:val="center"/>
              <w:rPr>
                <w:b/>
                <w:sz w:val="24"/>
                <w:szCs w:val="24"/>
                <w:lang w:val="ro-RO"/>
              </w:rPr>
            </w:pPr>
            <w:r w:rsidRPr="00EB52FE">
              <w:rPr>
                <w:b/>
                <w:sz w:val="24"/>
                <w:szCs w:val="24"/>
                <w:lang w:val="ro-RO"/>
              </w:rPr>
              <w:t>2021</w:t>
            </w:r>
          </w:p>
        </w:tc>
        <w:tc>
          <w:tcPr>
            <w:tcW w:w="1418" w:type="dxa"/>
            <w:tcBorders>
              <w:top w:val="single" w:sz="4" w:space="0" w:color="000000"/>
              <w:left w:val="single" w:sz="4" w:space="0" w:color="000000"/>
              <w:bottom w:val="single" w:sz="4" w:space="0" w:color="000000"/>
            </w:tcBorders>
            <w:shd w:val="clear" w:color="auto" w:fill="auto"/>
          </w:tcPr>
          <w:p w:rsidR="00F37A39" w:rsidRPr="00EB52FE" w:rsidRDefault="00F37A39" w:rsidP="00A343D4">
            <w:pPr>
              <w:pStyle w:val="NoSpacing"/>
              <w:spacing w:line="276" w:lineRule="auto"/>
              <w:jc w:val="center"/>
              <w:rPr>
                <w:b/>
                <w:sz w:val="24"/>
                <w:szCs w:val="24"/>
                <w:lang w:val="ro-RO"/>
              </w:rPr>
            </w:pPr>
            <w:r w:rsidRPr="00EB52FE">
              <w:rPr>
                <w:b/>
                <w:sz w:val="24"/>
                <w:szCs w:val="24"/>
                <w:lang w:val="ro-RO"/>
              </w:rPr>
              <w:t>3</w:t>
            </w:r>
          </w:p>
          <w:p w:rsidR="00EB52FE" w:rsidRPr="00EB52FE" w:rsidRDefault="00EB52FE" w:rsidP="00A343D4">
            <w:pPr>
              <w:pStyle w:val="NoSpacing"/>
              <w:spacing w:line="276" w:lineRule="auto"/>
              <w:jc w:val="center"/>
              <w:rPr>
                <w:b/>
                <w:sz w:val="24"/>
                <w:szCs w:val="24"/>
                <w:lang w:val="ro-RO"/>
              </w:rPr>
            </w:pPr>
            <w:r w:rsidRPr="00EB52FE">
              <w:rPr>
                <w:b/>
                <w:sz w:val="24"/>
                <w:szCs w:val="24"/>
                <w:lang w:val="ro-RO"/>
              </w:rPr>
              <w:t>2022</w:t>
            </w:r>
          </w:p>
        </w:tc>
        <w:tc>
          <w:tcPr>
            <w:tcW w:w="1417" w:type="dxa"/>
            <w:tcBorders>
              <w:top w:val="single" w:sz="4" w:space="0" w:color="000000"/>
              <w:left w:val="single" w:sz="4" w:space="0" w:color="000000"/>
              <w:bottom w:val="single" w:sz="4" w:space="0" w:color="000000"/>
            </w:tcBorders>
            <w:shd w:val="clear" w:color="auto" w:fill="auto"/>
          </w:tcPr>
          <w:p w:rsidR="00F37A39" w:rsidRPr="00EB52FE" w:rsidRDefault="00F37A39" w:rsidP="00A343D4">
            <w:pPr>
              <w:pStyle w:val="NoSpacing"/>
              <w:spacing w:line="276" w:lineRule="auto"/>
              <w:jc w:val="center"/>
              <w:rPr>
                <w:b/>
                <w:sz w:val="24"/>
                <w:szCs w:val="24"/>
                <w:lang w:val="ro-RO"/>
              </w:rPr>
            </w:pPr>
            <w:r w:rsidRPr="00EB52FE">
              <w:rPr>
                <w:b/>
                <w:sz w:val="24"/>
                <w:szCs w:val="24"/>
                <w:lang w:val="ro-RO"/>
              </w:rPr>
              <w:t>4</w:t>
            </w:r>
          </w:p>
          <w:p w:rsidR="00EB52FE" w:rsidRPr="00EB52FE" w:rsidRDefault="00EB52FE" w:rsidP="00A343D4">
            <w:pPr>
              <w:pStyle w:val="NoSpacing"/>
              <w:spacing w:line="276" w:lineRule="auto"/>
              <w:jc w:val="center"/>
              <w:rPr>
                <w:b/>
                <w:sz w:val="24"/>
                <w:szCs w:val="24"/>
                <w:lang w:val="ro-RO"/>
              </w:rPr>
            </w:pPr>
            <w:r w:rsidRPr="00EB52FE">
              <w:rPr>
                <w:b/>
                <w:sz w:val="24"/>
                <w:szCs w:val="24"/>
                <w:lang w:val="ro-RO"/>
              </w:rPr>
              <w:t>2023</w:t>
            </w:r>
          </w:p>
        </w:tc>
        <w:tc>
          <w:tcPr>
            <w:tcW w:w="1418" w:type="dxa"/>
            <w:tcBorders>
              <w:top w:val="single" w:sz="4" w:space="0" w:color="000000"/>
              <w:left w:val="single" w:sz="4" w:space="0" w:color="000000"/>
              <w:bottom w:val="single" w:sz="4" w:space="0" w:color="000000"/>
            </w:tcBorders>
            <w:shd w:val="clear" w:color="auto" w:fill="auto"/>
          </w:tcPr>
          <w:p w:rsidR="00F37A39" w:rsidRPr="00EB52FE" w:rsidRDefault="00F37A39" w:rsidP="00A343D4">
            <w:pPr>
              <w:pStyle w:val="NoSpacing"/>
              <w:spacing w:line="276" w:lineRule="auto"/>
              <w:jc w:val="center"/>
              <w:rPr>
                <w:b/>
                <w:sz w:val="24"/>
                <w:szCs w:val="24"/>
                <w:lang w:val="ro-RO"/>
              </w:rPr>
            </w:pPr>
            <w:r w:rsidRPr="00EB52FE">
              <w:rPr>
                <w:b/>
                <w:sz w:val="24"/>
                <w:szCs w:val="24"/>
                <w:lang w:val="ro-RO"/>
              </w:rPr>
              <w:t>5</w:t>
            </w:r>
          </w:p>
          <w:p w:rsidR="00EB52FE" w:rsidRPr="00EB52FE" w:rsidRDefault="00EB52FE" w:rsidP="00A343D4">
            <w:pPr>
              <w:pStyle w:val="NoSpacing"/>
              <w:spacing w:line="276" w:lineRule="auto"/>
              <w:jc w:val="center"/>
              <w:rPr>
                <w:b/>
                <w:sz w:val="24"/>
                <w:szCs w:val="24"/>
                <w:lang w:val="ro-RO"/>
              </w:rPr>
            </w:pPr>
            <w:r w:rsidRPr="00EB52FE">
              <w:rPr>
                <w:b/>
                <w:sz w:val="24"/>
                <w:szCs w:val="24"/>
                <w:lang w:val="ro-RO"/>
              </w:rPr>
              <w:t>2024</w:t>
            </w:r>
          </w:p>
        </w:tc>
        <w:tc>
          <w:tcPr>
            <w:tcW w:w="850" w:type="dxa"/>
            <w:tcBorders>
              <w:top w:val="single" w:sz="4" w:space="0" w:color="000000"/>
              <w:left w:val="single" w:sz="4" w:space="0" w:color="000000"/>
              <w:bottom w:val="single" w:sz="4" w:space="0" w:color="000000"/>
            </w:tcBorders>
            <w:shd w:val="clear" w:color="auto" w:fill="auto"/>
          </w:tcPr>
          <w:p w:rsidR="00F37A39" w:rsidRPr="00EB52FE" w:rsidRDefault="00F37A39" w:rsidP="00A343D4">
            <w:pPr>
              <w:pStyle w:val="NoSpacing"/>
              <w:spacing w:line="276" w:lineRule="auto"/>
              <w:jc w:val="center"/>
              <w:rPr>
                <w:b/>
                <w:sz w:val="24"/>
                <w:szCs w:val="24"/>
                <w:lang w:val="ro-RO"/>
              </w:rPr>
            </w:pPr>
            <w:r w:rsidRPr="00EB52FE">
              <w:rPr>
                <w:b/>
                <w:sz w:val="24"/>
                <w:szCs w:val="24"/>
                <w:lang w:val="ro-RO"/>
              </w:rPr>
              <w:t>6</w:t>
            </w:r>
          </w:p>
          <w:p w:rsidR="00EB52FE" w:rsidRPr="00EB52FE" w:rsidRDefault="00EB52FE" w:rsidP="00A343D4">
            <w:pPr>
              <w:pStyle w:val="NoSpacing"/>
              <w:spacing w:line="276" w:lineRule="auto"/>
              <w:jc w:val="center"/>
              <w:rPr>
                <w:b/>
                <w:sz w:val="24"/>
                <w:szCs w:val="24"/>
                <w:lang w:val="ro-RO"/>
              </w:rPr>
            </w:pPr>
            <w:r w:rsidRPr="00EB52FE">
              <w:rPr>
                <w:b/>
                <w:sz w:val="24"/>
                <w:szCs w:val="24"/>
                <w:lang w:val="ro-RO"/>
              </w:rPr>
              <w:t>2025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37A39" w:rsidRPr="00EB52FE" w:rsidRDefault="00F37A39" w:rsidP="00A343D4">
            <w:pPr>
              <w:pStyle w:val="NoSpacing"/>
              <w:spacing w:line="276" w:lineRule="auto"/>
              <w:ind w:right="-250"/>
              <w:jc w:val="center"/>
              <w:rPr>
                <w:b/>
                <w:sz w:val="24"/>
                <w:szCs w:val="24"/>
                <w:lang w:val="ro-RO"/>
              </w:rPr>
            </w:pPr>
            <w:r w:rsidRPr="00EB52FE">
              <w:rPr>
                <w:b/>
                <w:sz w:val="24"/>
                <w:szCs w:val="24"/>
                <w:lang w:val="ro-RO"/>
              </w:rPr>
              <w:t>7</w:t>
            </w:r>
          </w:p>
        </w:tc>
      </w:tr>
      <w:tr w:rsidR="0072715C" w:rsidRPr="0072715C" w:rsidTr="00EB52FE">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F37A39" w:rsidRPr="0072715C" w:rsidRDefault="00F37A39" w:rsidP="00A343D4">
            <w:pPr>
              <w:pStyle w:val="NoSpacing"/>
              <w:spacing w:line="276" w:lineRule="auto"/>
              <w:rPr>
                <w:sz w:val="24"/>
                <w:szCs w:val="24"/>
                <w:lang w:val="ro-RO"/>
              </w:rPr>
            </w:pPr>
            <w:r w:rsidRPr="0072715C">
              <w:rPr>
                <w:b/>
                <w:sz w:val="24"/>
                <w:szCs w:val="24"/>
                <w:lang w:val="ro-RO"/>
              </w:rPr>
              <w:t>1. Modificări ale veniturilor bugetare, plus/minus din care:</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a) </w:t>
            </w:r>
            <w:r w:rsidRPr="0072715C">
              <w:rPr>
                <w:i/>
                <w:sz w:val="24"/>
                <w:szCs w:val="24"/>
                <w:lang w:val="ro-RO"/>
              </w:rPr>
              <w:t>buget de stat, din acesta:</w:t>
            </w:r>
          </w:p>
          <w:p w:rsidR="00F37A39" w:rsidRPr="0072715C" w:rsidRDefault="00F37A39" w:rsidP="00A343D4">
            <w:pPr>
              <w:pStyle w:val="NoSpacing"/>
              <w:spacing w:line="276" w:lineRule="auto"/>
              <w:rPr>
                <w:sz w:val="24"/>
                <w:szCs w:val="24"/>
                <w:lang w:val="ro-RO"/>
              </w:rPr>
            </w:pPr>
            <w:r w:rsidRPr="0072715C">
              <w:rPr>
                <w:sz w:val="24"/>
                <w:szCs w:val="24"/>
                <w:lang w:val="ro-RO"/>
              </w:rPr>
              <w:t>(i) impozit pe profit</w:t>
            </w:r>
          </w:p>
          <w:p w:rsidR="00F37A39" w:rsidRPr="0072715C" w:rsidRDefault="00F37A39" w:rsidP="00A343D4">
            <w:pPr>
              <w:pStyle w:val="NoSpacing"/>
              <w:spacing w:line="276" w:lineRule="auto"/>
              <w:rPr>
                <w:sz w:val="24"/>
                <w:szCs w:val="24"/>
                <w:lang w:val="ro-RO"/>
              </w:rPr>
            </w:pPr>
            <w:r w:rsidRPr="0072715C">
              <w:rPr>
                <w:sz w:val="24"/>
                <w:szCs w:val="24"/>
                <w:lang w:val="ro-RO"/>
              </w:rPr>
              <w:t>(ii)impozit pe venit</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b) </w:t>
            </w:r>
            <w:r w:rsidRPr="0072715C">
              <w:rPr>
                <w:i/>
                <w:sz w:val="24"/>
                <w:szCs w:val="24"/>
                <w:lang w:val="ro-RO"/>
              </w:rPr>
              <w:t>bugete locale</w:t>
            </w:r>
            <w:r w:rsidRPr="0072715C">
              <w:rPr>
                <w:sz w:val="24"/>
                <w:szCs w:val="24"/>
                <w:lang w:val="ro-RO"/>
              </w:rPr>
              <w:t>:</w:t>
            </w:r>
          </w:p>
          <w:p w:rsidR="00F37A39" w:rsidRPr="0072715C" w:rsidRDefault="00F37A39" w:rsidP="00A343D4">
            <w:pPr>
              <w:pStyle w:val="NoSpacing"/>
              <w:spacing w:line="276" w:lineRule="auto"/>
              <w:rPr>
                <w:sz w:val="24"/>
                <w:szCs w:val="24"/>
                <w:lang w:val="ro-RO"/>
              </w:rPr>
            </w:pPr>
            <w:r w:rsidRPr="0072715C">
              <w:rPr>
                <w:sz w:val="24"/>
                <w:szCs w:val="24"/>
                <w:lang w:val="ro-RO"/>
              </w:rPr>
              <w:t>(i) impozit pe profit</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c) </w:t>
            </w:r>
            <w:r w:rsidRPr="0072715C">
              <w:rPr>
                <w:i/>
                <w:sz w:val="24"/>
                <w:szCs w:val="24"/>
                <w:lang w:val="ro-RO"/>
              </w:rPr>
              <w:t>bugetul asigurărilor sociale de stat:</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(i)contribuţii de asigurări </w:t>
            </w:r>
          </w:p>
        </w:tc>
        <w:tc>
          <w:tcPr>
            <w:tcW w:w="1417" w:type="dxa"/>
            <w:tcBorders>
              <w:top w:val="single" w:sz="4" w:space="0" w:color="000000"/>
              <w:left w:val="single" w:sz="4" w:space="0" w:color="000000"/>
              <w:bottom w:val="single" w:sz="4" w:space="0" w:color="000000"/>
            </w:tcBorders>
            <w:shd w:val="clear" w:color="auto" w:fill="FFFFFF"/>
          </w:tcPr>
          <w:p w:rsidR="003C4543" w:rsidRPr="00CE7A49" w:rsidRDefault="0061480D" w:rsidP="003C4543">
            <w:pPr>
              <w:pStyle w:val="NoSpacing"/>
              <w:snapToGrid w:val="0"/>
              <w:spacing w:line="276" w:lineRule="auto"/>
              <w:rPr>
                <w:sz w:val="20"/>
                <w:lang w:val="ro-RO"/>
              </w:rPr>
            </w:pPr>
            <w:r w:rsidRPr="00CE7A49">
              <w:rPr>
                <w:sz w:val="20"/>
                <w:lang w:val="ro-RO"/>
              </w:rPr>
              <w:t>+3.376.800</w:t>
            </w:r>
          </w:p>
          <w:p w:rsidR="003C4543" w:rsidRPr="00CE7A49" w:rsidRDefault="003C4543" w:rsidP="003C4543">
            <w:pPr>
              <w:rPr>
                <w:sz w:val="20"/>
              </w:rPr>
            </w:pPr>
          </w:p>
          <w:p w:rsidR="003C4543" w:rsidRPr="00CE7A49" w:rsidRDefault="003C4543" w:rsidP="003C4543">
            <w:pPr>
              <w:rPr>
                <w:sz w:val="20"/>
              </w:rPr>
            </w:pPr>
          </w:p>
          <w:p w:rsidR="00CE7A49" w:rsidRDefault="00CE7A49" w:rsidP="003C4543">
            <w:pPr>
              <w:rPr>
                <w:sz w:val="20"/>
              </w:rPr>
            </w:pPr>
          </w:p>
          <w:p w:rsidR="003C4543" w:rsidRPr="00CE7A49" w:rsidRDefault="003C4543" w:rsidP="003C4543">
            <w:pPr>
              <w:rPr>
                <w:sz w:val="20"/>
              </w:rPr>
            </w:pPr>
            <w:r w:rsidRPr="00CE7A49">
              <w:rPr>
                <w:sz w:val="20"/>
              </w:rPr>
              <w:t>+</w:t>
            </w:r>
            <w:r w:rsidR="00CE7A49" w:rsidRPr="00CE7A49">
              <w:rPr>
                <w:sz w:val="20"/>
              </w:rPr>
              <w:t>2.363.760</w:t>
            </w: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F37A39" w:rsidRPr="00CE7A49" w:rsidRDefault="003C4543" w:rsidP="003C4543">
            <w:pPr>
              <w:rPr>
                <w:sz w:val="20"/>
              </w:rPr>
            </w:pPr>
            <w:r w:rsidRPr="00CE7A49">
              <w:rPr>
                <w:sz w:val="20"/>
              </w:rPr>
              <w:t>+</w:t>
            </w:r>
            <w:r w:rsidR="00CE7A49" w:rsidRPr="00CE7A49">
              <w:rPr>
                <w:sz w:val="20"/>
              </w:rPr>
              <w:t>1.013.040</w:t>
            </w:r>
          </w:p>
        </w:tc>
        <w:tc>
          <w:tcPr>
            <w:tcW w:w="1418" w:type="dxa"/>
            <w:tcBorders>
              <w:top w:val="single" w:sz="4" w:space="0" w:color="000000"/>
              <w:left w:val="single" w:sz="4" w:space="0" w:color="000000"/>
              <w:bottom w:val="single" w:sz="4" w:space="0" w:color="000000"/>
            </w:tcBorders>
            <w:shd w:val="clear" w:color="auto" w:fill="FFFFFF"/>
          </w:tcPr>
          <w:p w:rsidR="003C4543" w:rsidRPr="00CE7A49" w:rsidRDefault="0061480D" w:rsidP="003C4543">
            <w:pPr>
              <w:pStyle w:val="NoSpacing"/>
              <w:snapToGrid w:val="0"/>
              <w:spacing w:line="276" w:lineRule="auto"/>
              <w:ind w:right="-250" w:hanging="108"/>
              <w:rPr>
                <w:b/>
                <w:sz w:val="20"/>
                <w:lang w:val="ro-RO"/>
              </w:rPr>
            </w:pPr>
            <w:r w:rsidRPr="00CE7A49">
              <w:rPr>
                <w:sz w:val="20"/>
                <w:lang w:val="ro-RO"/>
              </w:rPr>
              <w:t>+3.376.800</w:t>
            </w:r>
          </w:p>
          <w:p w:rsidR="003C4543" w:rsidRPr="00CE7A49" w:rsidRDefault="003C4543" w:rsidP="003C4543">
            <w:pPr>
              <w:rPr>
                <w:sz w:val="20"/>
              </w:rPr>
            </w:pPr>
          </w:p>
          <w:p w:rsidR="003C4543" w:rsidRPr="00CE7A49" w:rsidRDefault="003C4543" w:rsidP="003C4543">
            <w:pPr>
              <w:rPr>
                <w:sz w:val="20"/>
              </w:rPr>
            </w:pPr>
          </w:p>
          <w:p w:rsidR="00CE7A49" w:rsidRDefault="00CE7A49" w:rsidP="00CE7A49">
            <w:pPr>
              <w:rPr>
                <w:sz w:val="20"/>
              </w:rPr>
            </w:pPr>
          </w:p>
          <w:p w:rsidR="00CE7A49" w:rsidRPr="00CE7A49" w:rsidRDefault="00CE7A49" w:rsidP="00CE7A49">
            <w:pPr>
              <w:rPr>
                <w:sz w:val="20"/>
              </w:rPr>
            </w:pPr>
            <w:r w:rsidRPr="00CE7A49">
              <w:rPr>
                <w:sz w:val="20"/>
              </w:rPr>
              <w:t>+2.363.760</w:t>
            </w: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3C4543" w:rsidRPr="00CE7A49" w:rsidRDefault="003C4543" w:rsidP="003C4543">
            <w:pPr>
              <w:rPr>
                <w:sz w:val="20"/>
              </w:rPr>
            </w:pPr>
          </w:p>
          <w:p w:rsidR="00CE7A49" w:rsidRDefault="00CE7A49" w:rsidP="003C4543">
            <w:pPr>
              <w:rPr>
                <w:sz w:val="20"/>
              </w:rPr>
            </w:pPr>
          </w:p>
          <w:p w:rsidR="00CE7A49" w:rsidRDefault="00CE7A49" w:rsidP="003C4543">
            <w:pPr>
              <w:rPr>
                <w:sz w:val="20"/>
              </w:rPr>
            </w:pPr>
          </w:p>
          <w:p w:rsidR="003C4543" w:rsidRPr="00CE7A49" w:rsidRDefault="00CE7A49" w:rsidP="003C4543">
            <w:pPr>
              <w:rPr>
                <w:sz w:val="20"/>
              </w:rPr>
            </w:pPr>
            <w:r w:rsidRPr="00CE7A49">
              <w:rPr>
                <w:sz w:val="20"/>
              </w:rPr>
              <w:t>+1.013.040</w:t>
            </w:r>
          </w:p>
        </w:tc>
        <w:tc>
          <w:tcPr>
            <w:tcW w:w="1417" w:type="dxa"/>
            <w:tcBorders>
              <w:top w:val="single" w:sz="4" w:space="0" w:color="000000"/>
              <w:left w:val="single" w:sz="4" w:space="0" w:color="000000"/>
              <w:bottom w:val="single" w:sz="4" w:space="0" w:color="000000"/>
            </w:tcBorders>
            <w:shd w:val="clear" w:color="auto" w:fill="FFFFFF"/>
          </w:tcPr>
          <w:p w:rsidR="003C4543" w:rsidRPr="00CE7A49" w:rsidRDefault="0061480D" w:rsidP="003C4543">
            <w:pPr>
              <w:pStyle w:val="NoSpacing"/>
              <w:snapToGrid w:val="0"/>
              <w:spacing w:line="276" w:lineRule="auto"/>
              <w:ind w:right="-250" w:hanging="108"/>
              <w:rPr>
                <w:b/>
                <w:sz w:val="20"/>
                <w:lang w:val="ro-RO"/>
              </w:rPr>
            </w:pPr>
            <w:r w:rsidRPr="00CE7A49">
              <w:rPr>
                <w:sz w:val="20"/>
                <w:lang w:val="ro-RO"/>
              </w:rPr>
              <w:t>+3.376.800</w:t>
            </w:r>
          </w:p>
          <w:p w:rsidR="003C4543" w:rsidRPr="00CE7A49" w:rsidRDefault="003C4543" w:rsidP="003C4543">
            <w:pPr>
              <w:rPr>
                <w:sz w:val="20"/>
              </w:rPr>
            </w:pPr>
          </w:p>
          <w:p w:rsidR="003C4543" w:rsidRPr="00CE7A49" w:rsidRDefault="003C4543" w:rsidP="003C4543">
            <w:pPr>
              <w:rPr>
                <w:sz w:val="20"/>
              </w:rPr>
            </w:pPr>
          </w:p>
          <w:p w:rsidR="00CE7A49" w:rsidRDefault="00CE7A49" w:rsidP="00CE7A49">
            <w:pPr>
              <w:rPr>
                <w:sz w:val="20"/>
              </w:rPr>
            </w:pPr>
          </w:p>
          <w:p w:rsidR="00CE7A49" w:rsidRPr="00CE7A49" w:rsidRDefault="00CE7A49" w:rsidP="00CE7A49">
            <w:pPr>
              <w:rPr>
                <w:sz w:val="20"/>
              </w:rPr>
            </w:pPr>
            <w:r w:rsidRPr="00CE7A49">
              <w:rPr>
                <w:sz w:val="20"/>
              </w:rPr>
              <w:t>+2.363.760</w:t>
            </w:r>
          </w:p>
          <w:p w:rsidR="003C4543" w:rsidRPr="00CE7A49" w:rsidRDefault="003C4543" w:rsidP="003C4543">
            <w:pPr>
              <w:rPr>
                <w:sz w:val="20"/>
              </w:rPr>
            </w:pPr>
          </w:p>
          <w:p w:rsidR="003C4543" w:rsidRPr="00CE7A49" w:rsidRDefault="003C4543" w:rsidP="003C4543">
            <w:pPr>
              <w:rPr>
                <w:sz w:val="20"/>
              </w:rPr>
            </w:pPr>
          </w:p>
          <w:p w:rsidR="003C4543" w:rsidRDefault="003C4543" w:rsidP="003C4543">
            <w:pPr>
              <w:rPr>
                <w:sz w:val="20"/>
              </w:rPr>
            </w:pPr>
          </w:p>
          <w:p w:rsidR="00CE7A49" w:rsidRDefault="00CE7A49" w:rsidP="003C4543">
            <w:pPr>
              <w:rPr>
                <w:sz w:val="20"/>
              </w:rPr>
            </w:pPr>
          </w:p>
          <w:p w:rsidR="00CE7A49" w:rsidRPr="00CE7A49" w:rsidRDefault="00CE7A49" w:rsidP="003C4543">
            <w:pPr>
              <w:rPr>
                <w:sz w:val="20"/>
              </w:rPr>
            </w:pPr>
          </w:p>
          <w:p w:rsidR="00CE7A49" w:rsidRPr="00CE7A49" w:rsidRDefault="00CE7A49" w:rsidP="003C4543">
            <w:pPr>
              <w:rPr>
                <w:sz w:val="20"/>
              </w:rPr>
            </w:pPr>
          </w:p>
          <w:p w:rsidR="00F37A39" w:rsidRPr="00CE7A49" w:rsidRDefault="00CE7A49" w:rsidP="003C4543">
            <w:pPr>
              <w:rPr>
                <w:sz w:val="20"/>
              </w:rPr>
            </w:pPr>
            <w:r w:rsidRPr="00CE7A49">
              <w:rPr>
                <w:sz w:val="20"/>
              </w:rPr>
              <w:t>+1.013.040</w:t>
            </w:r>
          </w:p>
        </w:tc>
        <w:tc>
          <w:tcPr>
            <w:tcW w:w="1418" w:type="dxa"/>
            <w:tcBorders>
              <w:top w:val="single" w:sz="4" w:space="0" w:color="000000"/>
              <w:left w:val="single" w:sz="4" w:space="0" w:color="000000"/>
              <w:bottom w:val="single" w:sz="4" w:space="0" w:color="000000"/>
            </w:tcBorders>
            <w:shd w:val="clear" w:color="auto" w:fill="FFFFFF"/>
          </w:tcPr>
          <w:p w:rsidR="003C4543" w:rsidRPr="00CE7A49" w:rsidRDefault="0061480D" w:rsidP="003C4543">
            <w:pPr>
              <w:pStyle w:val="NoSpacing"/>
              <w:snapToGrid w:val="0"/>
              <w:spacing w:line="276" w:lineRule="auto"/>
              <w:ind w:right="-250" w:hanging="108"/>
              <w:rPr>
                <w:b/>
                <w:sz w:val="20"/>
                <w:lang w:val="ro-RO"/>
              </w:rPr>
            </w:pPr>
            <w:r w:rsidRPr="00CE7A49">
              <w:rPr>
                <w:sz w:val="20"/>
                <w:lang w:val="ro-RO"/>
              </w:rPr>
              <w:t>+3.376.800</w:t>
            </w:r>
          </w:p>
          <w:p w:rsidR="003C4543" w:rsidRPr="00CE7A49" w:rsidRDefault="003C4543" w:rsidP="003C4543">
            <w:pPr>
              <w:rPr>
                <w:sz w:val="20"/>
              </w:rPr>
            </w:pPr>
          </w:p>
          <w:p w:rsidR="003C4543" w:rsidRPr="00CE7A49" w:rsidRDefault="003C4543" w:rsidP="003C4543">
            <w:pPr>
              <w:rPr>
                <w:sz w:val="20"/>
              </w:rPr>
            </w:pPr>
          </w:p>
          <w:p w:rsidR="00CE7A49" w:rsidRDefault="00CE7A49" w:rsidP="00CE7A49">
            <w:pPr>
              <w:rPr>
                <w:sz w:val="20"/>
              </w:rPr>
            </w:pPr>
          </w:p>
          <w:p w:rsidR="00CE7A49" w:rsidRPr="00CE7A49" w:rsidRDefault="00CE7A49" w:rsidP="00CE7A49">
            <w:pPr>
              <w:rPr>
                <w:sz w:val="20"/>
              </w:rPr>
            </w:pPr>
            <w:r w:rsidRPr="00CE7A49">
              <w:rPr>
                <w:sz w:val="20"/>
              </w:rPr>
              <w:t>+2.363.760</w:t>
            </w:r>
          </w:p>
          <w:p w:rsidR="003C4543" w:rsidRPr="00CE7A49" w:rsidRDefault="003C4543" w:rsidP="003C4543">
            <w:pPr>
              <w:rPr>
                <w:sz w:val="20"/>
              </w:rPr>
            </w:pPr>
          </w:p>
          <w:p w:rsidR="003C4543" w:rsidRPr="00CE7A49" w:rsidRDefault="003C4543" w:rsidP="003C4543">
            <w:pPr>
              <w:rPr>
                <w:sz w:val="20"/>
              </w:rPr>
            </w:pPr>
          </w:p>
          <w:p w:rsidR="003C4543" w:rsidRDefault="003C4543" w:rsidP="003C4543">
            <w:pPr>
              <w:rPr>
                <w:sz w:val="20"/>
              </w:rPr>
            </w:pPr>
          </w:p>
          <w:p w:rsidR="00CE7A49" w:rsidRDefault="00CE7A49" w:rsidP="003C4543">
            <w:pPr>
              <w:rPr>
                <w:sz w:val="20"/>
              </w:rPr>
            </w:pPr>
          </w:p>
          <w:p w:rsidR="00CE7A49" w:rsidRDefault="00CE7A49" w:rsidP="003C4543">
            <w:pPr>
              <w:rPr>
                <w:sz w:val="20"/>
              </w:rPr>
            </w:pPr>
          </w:p>
          <w:p w:rsidR="00CE7A49" w:rsidRPr="00CE7A49" w:rsidRDefault="00CE7A49" w:rsidP="003C4543">
            <w:pPr>
              <w:rPr>
                <w:sz w:val="20"/>
              </w:rPr>
            </w:pPr>
          </w:p>
          <w:p w:rsidR="00F37A39" w:rsidRPr="00CE7A49" w:rsidRDefault="00CE7A49" w:rsidP="003C4543">
            <w:pPr>
              <w:rPr>
                <w:sz w:val="20"/>
              </w:rPr>
            </w:pPr>
            <w:r w:rsidRPr="00CE7A49">
              <w:rPr>
                <w:sz w:val="20"/>
              </w:rPr>
              <w:t>+1.013.040</w:t>
            </w:r>
          </w:p>
        </w:tc>
        <w:tc>
          <w:tcPr>
            <w:tcW w:w="850" w:type="dxa"/>
            <w:tcBorders>
              <w:top w:val="single" w:sz="4" w:space="0" w:color="000000"/>
              <w:left w:val="single" w:sz="4" w:space="0" w:color="000000"/>
              <w:bottom w:val="single" w:sz="4" w:space="0" w:color="000000"/>
            </w:tcBorders>
            <w:shd w:val="clear" w:color="auto" w:fill="FFFFFF"/>
          </w:tcPr>
          <w:p w:rsidR="003C4543" w:rsidRPr="00CE7A49" w:rsidRDefault="0061480D" w:rsidP="003C4543">
            <w:pPr>
              <w:pStyle w:val="NoSpacing"/>
              <w:snapToGrid w:val="0"/>
              <w:spacing w:line="276" w:lineRule="auto"/>
              <w:rPr>
                <w:sz w:val="20"/>
                <w:lang w:val="ro-RO"/>
              </w:rPr>
            </w:pPr>
            <w:r w:rsidRPr="00CE7A49">
              <w:rPr>
                <w:sz w:val="20"/>
                <w:lang w:val="ro-RO"/>
              </w:rPr>
              <w:t>+3.376.800</w:t>
            </w:r>
          </w:p>
          <w:p w:rsidR="003C4543" w:rsidRPr="00CE7A49" w:rsidRDefault="003C4543" w:rsidP="003C4543">
            <w:pPr>
              <w:rPr>
                <w:sz w:val="20"/>
              </w:rPr>
            </w:pPr>
          </w:p>
          <w:p w:rsidR="003C4543" w:rsidRPr="00CE7A49" w:rsidRDefault="003C4543" w:rsidP="003C4543">
            <w:pPr>
              <w:rPr>
                <w:sz w:val="20"/>
              </w:rPr>
            </w:pPr>
          </w:p>
          <w:p w:rsidR="00CE7A49" w:rsidRDefault="00CE7A49" w:rsidP="00CE7A49">
            <w:pPr>
              <w:rPr>
                <w:sz w:val="20"/>
              </w:rPr>
            </w:pPr>
          </w:p>
          <w:p w:rsidR="00CE7A49" w:rsidRPr="00CE7A49" w:rsidRDefault="00CE7A49" w:rsidP="00CE7A49">
            <w:pPr>
              <w:rPr>
                <w:sz w:val="20"/>
              </w:rPr>
            </w:pPr>
            <w:r w:rsidRPr="00CE7A49">
              <w:rPr>
                <w:sz w:val="20"/>
              </w:rPr>
              <w:t>+2.363.760</w:t>
            </w:r>
          </w:p>
          <w:p w:rsidR="003C4543" w:rsidRPr="00CE7A49" w:rsidRDefault="003C4543" w:rsidP="003C4543">
            <w:pPr>
              <w:rPr>
                <w:sz w:val="20"/>
              </w:rPr>
            </w:pPr>
          </w:p>
          <w:p w:rsidR="003C4543" w:rsidRPr="00CE7A49" w:rsidRDefault="003C4543" w:rsidP="003C4543">
            <w:pPr>
              <w:rPr>
                <w:sz w:val="20"/>
              </w:rPr>
            </w:pPr>
          </w:p>
          <w:p w:rsidR="003C4543" w:rsidRDefault="003C4543" w:rsidP="003C4543">
            <w:pPr>
              <w:rPr>
                <w:sz w:val="20"/>
              </w:rPr>
            </w:pPr>
          </w:p>
          <w:p w:rsidR="00CE7A49" w:rsidRDefault="00CE7A49" w:rsidP="003C4543">
            <w:pPr>
              <w:rPr>
                <w:sz w:val="20"/>
              </w:rPr>
            </w:pPr>
          </w:p>
          <w:p w:rsidR="00CE7A49" w:rsidRPr="00CE7A49" w:rsidRDefault="00CE7A49" w:rsidP="003C4543">
            <w:pPr>
              <w:rPr>
                <w:sz w:val="20"/>
              </w:rPr>
            </w:pPr>
          </w:p>
          <w:p w:rsidR="003C4543" w:rsidRPr="00CE7A49" w:rsidRDefault="003C4543" w:rsidP="003C4543">
            <w:pPr>
              <w:rPr>
                <w:sz w:val="20"/>
              </w:rPr>
            </w:pPr>
          </w:p>
          <w:p w:rsidR="00F37A39" w:rsidRPr="00CE7A49" w:rsidRDefault="00CE7A49" w:rsidP="003C4543">
            <w:pPr>
              <w:rPr>
                <w:sz w:val="20"/>
              </w:rPr>
            </w:pPr>
            <w:r w:rsidRPr="00CE7A49">
              <w:rPr>
                <w:sz w:val="20"/>
              </w:rPr>
              <w:t>+1.013.040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37A39" w:rsidRPr="003C4543" w:rsidRDefault="00F37A39" w:rsidP="003C4543">
            <w:pPr>
              <w:pStyle w:val="NoSpacing"/>
              <w:snapToGrid w:val="0"/>
              <w:spacing w:line="276" w:lineRule="auto"/>
              <w:rPr>
                <w:sz w:val="22"/>
                <w:szCs w:val="22"/>
                <w:lang w:val="ro-RO"/>
              </w:rPr>
            </w:pPr>
          </w:p>
        </w:tc>
      </w:tr>
      <w:tr w:rsidR="0072715C" w:rsidRPr="0072715C" w:rsidTr="00EB52FE">
        <w:trPr>
          <w:gridAfter w:val="5"/>
          <w:wAfter w:w="3545" w:type="dxa"/>
          <w:trHeight w:val="1920"/>
        </w:trPr>
        <w:tc>
          <w:tcPr>
            <w:tcW w:w="3066" w:type="dxa"/>
            <w:tcBorders>
              <w:top w:val="single" w:sz="4" w:space="0" w:color="000000"/>
              <w:left w:val="single" w:sz="4" w:space="0" w:color="000000"/>
              <w:bottom w:val="single" w:sz="4" w:space="0" w:color="000000"/>
            </w:tcBorders>
            <w:shd w:val="clear" w:color="auto" w:fill="auto"/>
          </w:tcPr>
          <w:p w:rsidR="00F37A39" w:rsidRPr="0072715C" w:rsidRDefault="00F37A39" w:rsidP="00A343D4">
            <w:pPr>
              <w:pStyle w:val="NoSpacing"/>
              <w:spacing w:line="276" w:lineRule="auto"/>
              <w:rPr>
                <w:sz w:val="24"/>
                <w:szCs w:val="24"/>
                <w:lang w:val="ro-RO"/>
              </w:rPr>
            </w:pPr>
            <w:r w:rsidRPr="0072715C">
              <w:rPr>
                <w:b/>
                <w:sz w:val="24"/>
                <w:szCs w:val="24"/>
                <w:lang w:val="ro-RO"/>
              </w:rPr>
              <w:t>2. Modificări ale cheltuielilor bugetare, plus/minus, din care:</w:t>
            </w:r>
          </w:p>
          <w:p w:rsidR="00F37A39" w:rsidRPr="0072715C" w:rsidRDefault="00F37A39" w:rsidP="00A343D4">
            <w:pPr>
              <w:pStyle w:val="NoSpacing"/>
              <w:spacing w:line="276" w:lineRule="auto"/>
              <w:rPr>
                <w:sz w:val="24"/>
                <w:szCs w:val="24"/>
                <w:lang w:val="ro-RO"/>
              </w:rPr>
            </w:pPr>
            <w:r w:rsidRPr="0072715C">
              <w:rPr>
                <w:sz w:val="24"/>
                <w:szCs w:val="24"/>
                <w:lang w:val="ro-RO"/>
              </w:rPr>
              <w:t>a</w:t>
            </w:r>
            <w:r w:rsidRPr="0072715C">
              <w:rPr>
                <w:i/>
                <w:sz w:val="24"/>
                <w:szCs w:val="24"/>
                <w:lang w:val="ro-RO"/>
              </w:rPr>
              <w:t>) buget de stat, din acesta:</w:t>
            </w:r>
          </w:p>
          <w:p w:rsidR="00F37A39" w:rsidRPr="0072715C" w:rsidRDefault="00F37A39" w:rsidP="0035413C">
            <w:pPr>
              <w:pStyle w:val="NoSpacing"/>
              <w:spacing w:line="276" w:lineRule="auto"/>
              <w:rPr>
                <w:sz w:val="24"/>
                <w:szCs w:val="24"/>
                <w:lang w:val="ro-RO"/>
              </w:rPr>
            </w:pPr>
            <w:r w:rsidRPr="0072715C">
              <w:rPr>
                <w:sz w:val="24"/>
                <w:szCs w:val="24"/>
                <w:lang w:val="ro-RO"/>
              </w:rPr>
              <w:t>(i) cheltuieli de personal</w:t>
            </w:r>
          </w:p>
        </w:tc>
        <w:tc>
          <w:tcPr>
            <w:tcW w:w="1417"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8"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7"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8"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850"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rPr>
                <w:sz w:val="24"/>
                <w:szCs w:val="24"/>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37A39" w:rsidRPr="0072715C" w:rsidRDefault="00F37A39" w:rsidP="00A343D4">
            <w:pPr>
              <w:pStyle w:val="NoSpacing"/>
              <w:snapToGrid w:val="0"/>
              <w:spacing w:line="276" w:lineRule="auto"/>
              <w:rPr>
                <w:sz w:val="24"/>
                <w:szCs w:val="24"/>
                <w:lang w:val="ro-RO"/>
              </w:rPr>
            </w:pPr>
          </w:p>
        </w:tc>
      </w:tr>
      <w:tr w:rsidR="0072715C" w:rsidRPr="0072715C" w:rsidTr="00EB52FE">
        <w:trPr>
          <w:gridAfter w:val="5"/>
          <w:wAfter w:w="3545" w:type="dxa"/>
          <w:trHeight w:val="1968"/>
        </w:trPr>
        <w:tc>
          <w:tcPr>
            <w:tcW w:w="3066" w:type="dxa"/>
            <w:tcBorders>
              <w:top w:val="single" w:sz="4" w:space="0" w:color="000000"/>
              <w:left w:val="single" w:sz="4" w:space="0" w:color="000000"/>
              <w:bottom w:val="single" w:sz="4" w:space="0" w:color="000000"/>
            </w:tcBorders>
            <w:shd w:val="clear" w:color="auto" w:fill="auto"/>
          </w:tcPr>
          <w:p w:rsidR="00F37A39" w:rsidRPr="0072715C" w:rsidRDefault="00F37A39" w:rsidP="00A343D4">
            <w:pPr>
              <w:pStyle w:val="NoSpacing"/>
              <w:spacing w:line="276" w:lineRule="auto"/>
              <w:rPr>
                <w:sz w:val="24"/>
                <w:szCs w:val="24"/>
                <w:lang w:val="ro-RO"/>
              </w:rPr>
            </w:pPr>
            <w:r w:rsidRPr="0072715C">
              <w:rPr>
                <w:sz w:val="24"/>
                <w:szCs w:val="24"/>
                <w:lang w:val="ro-RO"/>
              </w:rPr>
              <w:t>(ii) bunuri şi servicii</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b) </w:t>
            </w:r>
            <w:r w:rsidRPr="0072715C">
              <w:rPr>
                <w:i/>
                <w:sz w:val="24"/>
                <w:szCs w:val="24"/>
                <w:lang w:val="ro-RO"/>
              </w:rPr>
              <w:t>bugete locale:</w:t>
            </w:r>
          </w:p>
          <w:p w:rsidR="00F37A39" w:rsidRPr="0072715C" w:rsidRDefault="00F37A39" w:rsidP="00A343D4">
            <w:pPr>
              <w:pStyle w:val="NoSpacing"/>
              <w:spacing w:line="276" w:lineRule="auto"/>
              <w:rPr>
                <w:sz w:val="24"/>
                <w:szCs w:val="24"/>
                <w:lang w:val="ro-RO"/>
              </w:rPr>
            </w:pPr>
            <w:r w:rsidRPr="0072715C">
              <w:rPr>
                <w:sz w:val="24"/>
                <w:szCs w:val="24"/>
                <w:lang w:val="ro-RO"/>
              </w:rPr>
              <w:t>(i) cheltuieli de personal</w:t>
            </w:r>
          </w:p>
          <w:p w:rsidR="00F37A39" w:rsidRPr="0072715C" w:rsidRDefault="00F37A39" w:rsidP="00A343D4">
            <w:pPr>
              <w:pStyle w:val="NoSpacing"/>
              <w:spacing w:line="276" w:lineRule="auto"/>
              <w:rPr>
                <w:sz w:val="24"/>
                <w:szCs w:val="24"/>
                <w:lang w:val="ro-RO"/>
              </w:rPr>
            </w:pPr>
            <w:r w:rsidRPr="0072715C">
              <w:rPr>
                <w:sz w:val="24"/>
                <w:szCs w:val="24"/>
                <w:lang w:val="ro-RO"/>
              </w:rPr>
              <w:t>(ii) bunuri şi servicii</w:t>
            </w:r>
          </w:p>
          <w:p w:rsidR="00F37A39" w:rsidRPr="0072715C" w:rsidRDefault="00F37A39" w:rsidP="00A343D4">
            <w:pPr>
              <w:pStyle w:val="NoSpacing"/>
              <w:spacing w:line="276" w:lineRule="auto"/>
              <w:rPr>
                <w:sz w:val="24"/>
                <w:szCs w:val="24"/>
                <w:lang w:val="ro-RO"/>
              </w:rPr>
            </w:pPr>
            <w:r w:rsidRPr="0072715C">
              <w:rPr>
                <w:sz w:val="24"/>
                <w:szCs w:val="24"/>
                <w:lang w:val="ro-RO"/>
              </w:rPr>
              <w:t xml:space="preserve">c) </w:t>
            </w:r>
            <w:r w:rsidRPr="0072715C">
              <w:rPr>
                <w:i/>
                <w:sz w:val="24"/>
                <w:szCs w:val="24"/>
                <w:lang w:val="ro-RO"/>
              </w:rPr>
              <w:t>bugetul asigurărilor sociale de stat:</w:t>
            </w:r>
          </w:p>
          <w:p w:rsidR="00F37A39" w:rsidRPr="0072715C" w:rsidRDefault="00F37A39" w:rsidP="00A343D4">
            <w:pPr>
              <w:pStyle w:val="NoSpacing"/>
              <w:spacing w:line="276" w:lineRule="auto"/>
              <w:rPr>
                <w:sz w:val="24"/>
                <w:szCs w:val="24"/>
                <w:lang w:val="ro-RO"/>
              </w:rPr>
            </w:pPr>
            <w:r w:rsidRPr="0072715C">
              <w:rPr>
                <w:sz w:val="24"/>
                <w:szCs w:val="24"/>
                <w:lang w:val="ro-RO"/>
              </w:rPr>
              <w:t>(i) cheltuieli de personal</w:t>
            </w:r>
          </w:p>
          <w:p w:rsidR="00F37A39" w:rsidRPr="0072715C" w:rsidRDefault="00F37A39" w:rsidP="00A343D4">
            <w:pPr>
              <w:pStyle w:val="NoSpacing"/>
              <w:spacing w:line="276" w:lineRule="auto"/>
              <w:rPr>
                <w:b/>
                <w:sz w:val="24"/>
                <w:szCs w:val="24"/>
                <w:lang w:val="ro-RO"/>
              </w:rPr>
            </w:pPr>
            <w:r w:rsidRPr="0072715C">
              <w:rPr>
                <w:sz w:val="24"/>
                <w:szCs w:val="24"/>
                <w:lang w:val="ro-RO"/>
              </w:rPr>
              <w:t>(ii) bunuri şi servicii</w:t>
            </w:r>
          </w:p>
        </w:tc>
        <w:tc>
          <w:tcPr>
            <w:tcW w:w="1417"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8"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7"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1418"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ind w:right="-250" w:hanging="108"/>
              <w:rPr>
                <w:b/>
                <w:sz w:val="24"/>
                <w:szCs w:val="24"/>
                <w:lang w:val="ro-RO"/>
              </w:rPr>
            </w:pPr>
          </w:p>
        </w:tc>
        <w:tc>
          <w:tcPr>
            <w:tcW w:w="850" w:type="dxa"/>
            <w:tcBorders>
              <w:top w:val="single" w:sz="4" w:space="0" w:color="000000"/>
              <w:left w:val="single" w:sz="4" w:space="0" w:color="000000"/>
              <w:bottom w:val="single" w:sz="4" w:space="0" w:color="000000"/>
            </w:tcBorders>
            <w:shd w:val="clear" w:color="auto" w:fill="FFFFFF"/>
          </w:tcPr>
          <w:p w:rsidR="00F37A39" w:rsidRPr="0072715C" w:rsidRDefault="00F37A39" w:rsidP="00A343D4">
            <w:pPr>
              <w:pStyle w:val="NoSpacing"/>
              <w:snapToGrid w:val="0"/>
              <w:spacing w:line="276" w:lineRule="auto"/>
              <w:rPr>
                <w:sz w:val="24"/>
                <w:szCs w:val="24"/>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37A39" w:rsidRPr="0072715C" w:rsidRDefault="00F37A39" w:rsidP="00A343D4">
            <w:pPr>
              <w:pStyle w:val="NoSpacing"/>
              <w:snapToGrid w:val="0"/>
              <w:spacing w:line="276" w:lineRule="auto"/>
              <w:rPr>
                <w:sz w:val="24"/>
                <w:szCs w:val="24"/>
                <w:lang w:val="ro-RO"/>
              </w:rPr>
            </w:pPr>
          </w:p>
        </w:tc>
      </w:tr>
      <w:tr w:rsidR="003C4543" w:rsidRPr="0072715C" w:rsidTr="003C4543">
        <w:tc>
          <w:tcPr>
            <w:tcW w:w="3066" w:type="dxa"/>
            <w:tcBorders>
              <w:top w:val="single" w:sz="4" w:space="0" w:color="000000"/>
              <w:left w:val="single" w:sz="4" w:space="0" w:color="000000"/>
              <w:bottom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3. Impact financiar, plus/minus, din care:</w:t>
            </w:r>
          </w:p>
          <w:p w:rsidR="003C4543" w:rsidRPr="0072715C" w:rsidRDefault="003C4543" w:rsidP="003C4543">
            <w:pPr>
              <w:pStyle w:val="NoSpacing"/>
              <w:spacing w:line="276" w:lineRule="auto"/>
              <w:rPr>
                <w:sz w:val="24"/>
                <w:szCs w:val="24"/>
                <w:lang w:val="ro-RO"/>
              </w:rPr>
            </w:pPr>
            <w:r w:rsidRPr="0072715C">
              <w:rPr>
                <w:sz w:val="24"/>
                <w:szCs w:val="24"/>
                <w:lang w:val="ro-RO"/>
              </w:rPr>
              <w:t xml:space="preserve">a) </w:t>
            </w:r>
            <w:r w:rsidRPr="0072715C">
              <w:rPr>
                <w:i/>
                <w:sz w:val="24"/>
                <w:szCs w:val="24"/>
                <w:lang w:val="ro-RO"/>
              </w:rPr>
              <w:t>buget de stat</w:t>
            </w:r>
          </w:p>
          <w:p w:rsidR="003C4543" w:rsidRPr="0072715C" w:rsidRDefault="003C4543" w:rsidP="003C4543">
            <w:pPr>
              <w:pStyle w:val="NoSpacing"/>
              <w:spacing w:line="276" w:lineRule="auto"/>
              <w:rPr>
                <w:sz w:val="24"/>
                <w:szCs w:val="24"/>
                <w:lang w:val="ro-RO"/>
              </w:rPr>
            </w:pPr>
            <w:r w:rsidRPr="0072715C">
              <w:rPr>
                <w:sz w:val="24"/>
                <w:szCs w:val="24"/>
                <w:lang w:val="ro-RO"/>
              </w:rPr>
              <w:t xml:space="preserve">b) </w:t>
            </w:r>
            <w:r w:rsidRPr="0072715C">
              <w:rPr>
                <w:i/>
                <w:sz w:val="24"/>
                <w:szCs w:val="24"/>
                <w:lang w:val="ro-RO"/>
              </w:rPr>
              <w:t>bugete locale</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4543" w:rsidRDefault="003C4543" w:rsidP="003C4543">
            <w:pPr>
              <w:pStyle w:val="NoSpacing"/>
              <w:snapToGrid w:val="0"/>
              <w:spacing w:line="276" w:lineRule="auto"/>
              <w:ind w:right="-250" w:hanging="108"/>
              <w:rPr>
                <w:b/>
                <w:sz w:val="24"/>
                <w:szCs w:val="24"/>
                <w:lang w:val="ro-RO"/>
              </w:rPr>
            </w:pPr>
          </w:p>
          <w:p w:rsidR="003C4543" w:rsidRDefault="003C4543" w:rsidP="003C4543"/>
          <w:p w:rsidR="003C4543" w:rsidRPr="003C4543" w:rsidRDefault="003C4543" w:rsidP="003C4543"/>
        </w:tc>
        <w:tc>
          <w:tcPr>
            <w:tcW w:w="709" w:type="dxa"/>
          </w:tcPr>
          <w:p w:rsidR="003C4543" w:rsidRPr="0072715C" w:rsidRDefault="003C4543" w:rsidP="003C4543">
            <w:pPr>
              <w:pStyle w:val="NoSpacing"/>
              <w:snapToGrid w:val="0"/>
              <w:spacing w:line="276" w:lineRule="auto"/>
              <w:ind w:right="-250" w:hanging="108"/>
              <w:rPr>
                <w:b/>
                <w:sz w:val="24"/>
                <w:szCs w:val="24"/>
                <w:lang w:val="ro-RO"/>
              </w:rPr>
            </w:pPr>
          </w:p>
        </w:tc>
        <w:tc>
          <w:tcPr>
            <w:tcW w:w="709" w:type="dxa"/>
          </w:tcPr>
          <w:p w:rsidR="003C4543" w:rsidRPr="0072715C" w:rsidRDefault="003C4543" w:rsidP="003C4543">
            <w:pPr>
              <w:pStyle w:val="NoSpacing"/>
              <w:snapToGrid w:val="0"/>
              <w:spacing w:line="276" w:lineRule="auto"/>
              <w:ind w:right="-250" w:hanging="108"/>
              <w:rPr>
                <w:b/>
                <w:sz w:val="24"/>
                <w:szCs w:val="24"/>
                <w:lang w:val="ro-RO"/>
              </w:rPr>
            </w:pPr>
          </w:p>
        </w:tc>
        <w:tc>
          <w:tcPr>
            <w:tcW w:w="709" w:type="dxa"/>
          </w:tcPr>
          <w:p w:rsidR="003C4543" w:rsidRPr="0072715C" w:rsidRDefault="003C4543" w:rsidP="003C4543">
            <w:pPr>
              <w:pStyle w:val="NoSpacing"/>
              <w:snapToGrid w:val="0"/>
              <w:spacing w:line="276" w:lineRule="auto"/>
              <w:ind w:right="-250" w:hanging="108"/>
              <w:rPr>
                <w:b/>
                <w:sz w:val="24"/>
                <w:szCs w:val="24"/>
                <w:lang w:val="ro-RO"/>
              </w:rPr>
            </w:pPr>
          </w:p>
        </w:tc>
        <w:tc>
          <w:tcPr>
            <w:tcW w:w="709" w:type="dxa"/>
          </w:tcPr>
          <w:p w:rsidR="003C4543" w:rsidRPr="0072715C" w:rsidRDefault="003C4543" w:rsidP="003C4543">
            <w:pPr>
              <w:pStyle w:val="NoSpacing"/>
              <w:snapToGrid w:val="0"/>
              <w:spacing w:line="276" w:lineRule="auto"/>
              <w:rPr>
                <w:sz w:val="24"/>
                <w:szCs w:val="24"/>
                <w:lang w:val="ro-RO"/>
              </w:rPr>
            </w:pPr>
          </w:p>
        </w:tc>
        <w:tc>
          <w:tcPr>
            <w:tcW w:w="709" w:type="dxa"/>
          </w:tcPr>
          <w:p w:rsidR="003C4543" w:rsidRPr="0072715C" w:rsidRDefault="003C4543" w:rsidP="003C4543">
            <w:pPr>
              <w:pStyle w:val="NoSpacing"/>
              <w:snapToGrid w:val="0"/>
              <w:spacing w:line="276" w:lineRule="auto"/>
              <w:rPr>
                <w:sz w:val="24"/>
                <w:szCs w:val="24"/>
                <w:lang w:val="ro-RO"/>
              </w:rPr>
            </w:pPr>
          </w:p>
        </w:tc>
      </w:tr>
      <w:tr w:rsidR="003C4543" w:rsidRPr="0072715C" w:rsidTr="003C4543">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3C4543" w:rsidRPr="0072715C" w:rsidRDefault="003C4543" w:rsidP="003C4543">
            <w:pPr>
              <w:pStyle w:val="NoSpacing"/>
              <w:spacing w:line="276" w:lineRule="auto"/>
              <w:rPr>
                <w:b/>
                <w:sz w:val="24"/>
                <w:szCs w:val="24"/>
                <w:lang w:val="ro-RO"/>
              </w:rPr>
            </w:pPr>
            <w:r w:rsidRPr="0072715C">
              <w:rPr>
                <w:b/>
                <w:sz w:val="24"/>
                <w:szCs w:val="24"/>
                <w:lang w:val="ro-RO"/>
              </w:rPr>
              <w:t>4. Propuneri pentru acoperirea creşterii</w:t>
            </w:r>
          </w:p>
          <w:p w:rsidR="003C4543" w:rsidRPr="0072715C" w:rsidRDefault="003C4543" w:rsidP="003C4543">
            <w:pPr>
              <w:pStyle w:val="NoSpacing"/>
              <w:spacing w:line="276" w:lineRule="auto"/>
              <w:rPr>
                <w:sz w:val="24"/>
                <w:szCs w:val="24"/>
                <w:lang w:val="ro-RO"/>
              </w:rPr>
            </w:pPr>
            <w:r w:rsidRPr="0072715C">
              <w:rPr>
                <w:b/>
                <w:sz w:val="24"/>
                <w:szCs w:val="24"/>
                <w:lang w:val="ro-RO"/>
              </w:rPr>
              <w:t>cheltuielilor bugetare</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4543" w:rsidRPr="0072715C" w:rsidRDefault="003C4543" w:rsidP="003C4543">
            <w:pPr>
              <w:pStyle w:val="NoSpacing"/>
              <w:snapToGrid w:val="0"/>
              <w:spacing w:line="276" w:lineRule="auto"/>
              <w:ind w:right="-250" w:hanging="108"/>
              <w:rPr>
                <w:b/>
                <w:sz w:val="24"/>
                <w:szCs w:val="24"/>
                <w:lang w:val="ro-RO"/>
              </w:rPr>
            </w:pPr>
          </w:p>
        </w:tc>
      </w:tr>
      <w:tr w:rsidR="003C4543" w:rsidRPr="0072715C" w:rsidTr="003C4543">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5. Propuneri pentru a compensa reducerea veniturilor bugetare</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4543" w:rsidRPr="0072715C" w:rsidRDefault="003C4543" w:rsidP="003C4543">
            <w:pPr>
              <w:pStyle w:val="NoSpacing"/>
              <w:snapToGrid w:val="0"/>
              <w:spacing w:line="276" w:lineRule="auto"/>
              <w:ind w:right="-250" w:hanging="108"/>
              <w:rPr>
                <w:b/>
                <w:sz w:val="24"/>
                <w:szCs w:val="24"/>
                <w:lang w:val="ro-RO"/>
              </w:rPr>
            </w:pPr>
          </w:p>
        </w:tc>
      </w:tr>
      <w:tr w:rsidR="003C4543" w:rsidRPr="0072715C" w:rsidTr="003C4543">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6. Calcule detaliate privind fundamentarea modificării veniturilor şi/sau cheltuielilor bugetare</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4543" w:rsidRPr="00E836AF" w:rsidRDefault="003C4543" w:rsidP="003C4543">
            <w:pPr>
              <w:pStyle w:val="NoSpacing"/>
              <w:snapToGrid w:val="0"/>
              <w:spacing w:line="276" w:lineRule="auto"/>
              <w:rPr>
                <w:sz w:val="22"/>
                <w:szCs w:val="22"/>
                <w:lang w:val="ro-RO"/>
              </w:rPr>
            </w:pPr>
            <w:r w:rsidRPr="00E836AF">
              <w:rPr>
                <w:sz w:val="22"/>
                <w:szCs w:val="22"/>
                <w:lang w:val="ro-RO"/>
              </w:rPr>
              <w:t>Anul 2021 – valoare venit medie 7</w:t>
            </w:r>
            <w:r w:rsidR="00DD08F4" w:rsidRPr="00E836AF">
              <w:rPr>
                <w:sz w:val="22"/>
                <w:szCs w:val="22"/>
                <w:lang w:val="ro-RO"/>
              </w:rPr>
              <w:t>.</w:t>
            </w:r>
            <w:r w:rsidRPr="00E836AF">
              <w:rPr>
                <w:sz w:val="22"/>
                <w:szCs w:val="22"/>
                <w:lang w:val="ro-RO"/>
              </w:rPr>
              <w:t>504 lei</w:t>
            </w:r>
          </w:p>
          <w:p w:rsidR="003C4543" w:rsidRPr="00E836AF" w:rsidRDefault="00E836AF" w:rsidP="003C4543">
            <w:pPr>
              <w:pStyle w:val="NoSpacing"/>
              <w:snapToGrid w:val="0"/>
              <w:spacing w:line="276" w:lineRule="auto"/>
              <w:rPr>
                <w:sz w:val="22"/>
                <w:szCs w:val="22"/>
                <w:lang w:val="ro-RO"/>
              </w:rPr>
            </w:pPr>
            <w:r w:rsidRPr="00E836AF">
              <w:rPr>
                <w:sz w:val="22"/>
                <w:szCs w:val="22"/>
                <w:lang w:val="ro-RO"/>
              </w:rPr>
              <w:t>Număr</w:t>
            </w:r>
            <w:r w:rsidR="003C4543" w:rsidRPr="00E836AF">
              <w:rPr>
                <w:sz w:val="22"/>
                <w:szCs w:val="22"/>
                <w:lang w:val="ro-RO"/>
              </w:rPr>
              <w:t xml:space="preserve"> beneficiari </w:t>
            </w:r>
            <w:r w:rsidR="00EB52FE">
              <w:rPr>
                <w:sz w:val="22"/>
                <w:szCs w:val="22"/>
                <w:lang w:val="ro-RO"/>
              </w:rPr>
              <w:t>-</w:t>
            </w:r>
            <w:r w:rsidR="003C4543" w:rsidRPr="00E836AF">
              <w:rPr>
                <w:sz w:val="22"/>
                <w:szCs w:val="22"/>
                <w:lang w:val="ro-RO"/>
              </w:rPr>
              <w:t xml:space="preserve"> 50</w:t>
            </w:r>
          </w:p>
          <w:p w:rsidR="003C4543" w:rsidRPr="00E836AF" w:rsidRDefault="003C4543" w:rsidP="003C4543">
            <w:pPr>
              <w:pStyle w:val="NoSpacing"/>
              <w:snapToGrid w:val="0"/>
              <w:spacing w:line="276" w:lineRule="auto"/>
              <w:rPr>
                <w:sz w:val="22"/>
                <w:szCs w:val="22"/>
                <w:lang w:val="ro-RO"/>
              </w:rPr>
            </w:pPr>
            <w:r w:rsidRPr="00E836AF">
              <w:rPr>
                <w:sz w:val="22"/>
                <w:szCs w:val="22"/>
                <w:lang w:val="ro-RO"/>
              </w:rPr>
              <w:t>Valoare 75% - 5</w:t>
            </w:r>
            <w:r w:rsidR="00DD08F4" w:rsidRPr="00E836AF">
              <w:rPr>
                <w:sz w:val="22"/>
                <w:szCs w:val="22"/>
                <w:lang w:val="ro-RO"/>
              </w:rPr>
              <w:t>.</w:t>
            </w:r>
            <w:r w:rsidRPr="00E836AF">
              <w:rPr>
                <w:sz w:val="22"/>
                <w:szCs w:val="22"/>
                <w:lang w:val="ro-RO"/>
              </w:rPr>
              <w:t>628 lei</w:t>
            </w:r>
          </w:p>
          <w:p w:rsidR="003C4543" w:rsidRPr="00E836AF" w:rsidRDefault="003C4543" w:rsidP="003C4543">
            <w:pPr>
              <w:pStyle w:val="NoSpacing"/>
              <w:snapToGrid w:val="0"/>
              <w:spacing w:line="276" w:lineRule="auto"/>
              <w:rPr>
                <w:sz w:val="22"/>
                <w:szCs w:val="22"/>
                <w:lang w:val="ro-RO"/>
              </w:rPr>
            </w:pPr>
            <w:r w:rsidRPr="00E836AF">
              <w:rPr>
                <w:sz w:val="22"/>
                <w:szCs w:val="22"/>
                <w:lang w:val="ro-RO"/>
              </w:rPr>
              <w:t>50*5628*12=3.376.800 lei</w:t>
            </w:r>
          </w:p>
          <w:p w:rsidR="00943711" w:rsidRPr="00E836AF" w:rsidRDefault="00943711" w:rsidP="003C4543">
            <w:pPr>
              <w:pStyle w:val="NoSpacing"/>
              <w:snapToGrid w:val="0"/>
              <w:spacing w:line="276" w:lineRule="auto"/>
              <w:rPr>
                <w:sz w:val="22"/>
                <w:szCs w:val="22"/>
                <w:lang w:val="ro-RO"/>
              </w:rPr>
            </w:pPr>
            <w:r w:rsidRPr="00E836AF">
              <w:rPr>
                <w:sz w:val="22"/>
                <w:szCs w:val="22"/>
                <w:lang w:val="ro-RO"/>
              </w:rPr>
              <w:t>Pensie de asig</w:t>
            </w:r>
            <w:r w:rsidR="00E836AF">
              <w:rPr>
                <w:sz w:val="22"/>
                <w:szCs w:val="22"/>
                <w:lang w:val="ro-RO"/>
              </w:rPr>
              <w:t>urari</w:t>
            </w:r>
            <w:r w:rsidRPr="00E836AF">
              <w:rPr>
                <w:sz w:val="22"/>
                <w:szCs w:val="22"/>
                <w:lang w:val="ro-RO"/>
              </w:rPr>
              <w:t xml:space="preserve"> sociale 30% - 1688,4 lei</w:t>
            </w:r>
          </w:p>
          <w:p w:rsidR="00943711" w:rsidRPr="00E836AF" w:rsidRDefault="00943711" w:rsidP="003C4543">
            <w:pPr>
              <w:pStyle w:val="NoSpacing"/>
              <w:snapToGrid w:val="0"/>
              <w:spacing w:line="276" w:lineRule="auto"/>
              <w:rPr>
                <w:sz w:val="22"/>
                <w:szCs w:val="22"/>
                <w:lang w:val="ro-RO"/>
              </w:rPr>
            </w:pPr>
            <w:r w:rsidRPr="00E836AF">
              <w:rPr>
                <w:sz w:val="22"/>
                <w:szCs w:val="22"/>
                <w:lang w:val="ro-RO"/>
              </w:rPr>
              <w:t>Bugetul de stat pensie de serviciu 70% - 3.939,6 lei</w:t>
            </w:r>
          </w:p>
          <w:p w:rsidR="003C4543" w:rsidRPr="00E836AF" w:rsidRDefault="003C4543" w:rsidP="003C4543">
            <w:pPr>
              <w:pStyle w:val="NoSpacing"/>
              <w:snapToGrid w:val="0"/>
              <w:spacing w:line="276" w:lineRule="auto"/>
              <w:rPr>
                <w:sz w:val="22"/>
                <w:szCs w:val="22"/>
                <w:lang w:val="ro-RO"/>
              </w:rPr>
            </w:pPr>
            <w:r w:rsidRPr="00E836AF">
              <w:rPr>
                <w:sz w:val="22"/>
                <w:szCs w:val="22"/>
                <w:lang w:val="ro-RO"/>
              </w:rPr>
              <w:t>BASS –</w:t>
            </w:r>
            <w:r w:rsidR="00943711" w:rsidRPr="00E836AF">
              <w:rPr>
                <w:sz w:val="22"/>
                <w:szCs w:val="22"/>
                <w:lang w:val="ro-RO"/>
              </w:rPr>
              <w:t xml:space="preserve"> 30</w:t>
            </w:r>
            <w:r w:rsidRPr="00E836AF">
              <w:rPr>
                <w:sz w:val="22"/>
                <w:szCs w:val="22"/>
                <w:lang w:val="ro-RO"/>
              </w:rPr>
              <w:t>% * 5</w:t>
            </w:r>
            <w:r w:rsidR="00DD08F4" w:rsidRPr="00E836AF">
              <w:rPr>
                <w:sz w:val="22"/>
                <w:szCs w:val="22"/>
                <w:lang w:val="ro-RO"/>
              </w:rPr>
              <w:t>.</w:t>
            </w:r>
            <w:r w:rsidRPr="00E836AF">
              <w:rPr>
                <w:sz w:val="22"/>
                <w:szCs w:val="22"/>
                <w:lang w:val="ro-RO"/>
              </w:rPr>
              <w:t xml:space="preserve">628*50*12= </w:t>
            </w:r>
            <w:r w:rsidR="00943711" w:rsidRPr="00E836AF">
              <w:rPr>
                <w:sz w:val="22"/>
                <w:szCs w:val="22"/>
                <w:lang w:val="ro-RO"/>
              </w:rPr>
              <w:t>1.013.040 lei</w:t>
            </w:r>
          </w:p>
          <w:p w:rsidR="003C4543" w:rsidRPr="0072715C" w:rsidRDefault="003C4543" w:rsidP="003C4543">
            <w:pPr>
              <w:pStyle w:val="NoSpacing"/>
              <w:snapToGrid w:val="0"/>
              <w:spacing w:line="276" w:lineRule="auto"/>
              <w:rPr>
                <w:sz w:val="24"/>
                <w:szCs w:val="24"/>
                <w:lang w:val="ro-RO"/>
              </w:rPr>
            </w:pPr>
            <w:r w:rsidRPr="00E836AF">
              <w:rPr>
                <w:sz w:val="22"/>
                <w:szCs w:val="22"/>
                <w:lang w:val="ro-RO"/>
              </w:rPr>
              <w:t xml:space="preserve">B. Stat </w:t>
            </w:r>
            <w:r w:rsidR="00943711" w:rsidRPr="00E836AF">
              <w:rPr>
                <w:sz w:val="22"/>
                <w:szCs w:val="22"/>
                <w:lang w:val="ro-RO"/>
              </w:rPr>
              <w:t xml:space="preserve"> - 70</w:t>
            </w:r>
            <w:r w:rsidRPr="00E836AF">
              <w:rPr>
                <w:sz w:val="22"/>
                <w:szCs w:val="22"/>
                <w:lang w:val="ro-RO"/>
              </w:rPr>
              <w:t>%*5</w:t>
            </w:r>
            <w:r w:rsidR="00DD08F4" w:rsidRPr="00E836AF">
              <w:rPr>
                <w:sz w:val="22"/>
                <w:szCs w:val="22"/>
                <w:lang w:val="ro-RO"/>
              </w:rPr>
              <w:t>.</w:t>
            </w:r>
            <w:r w:rsidRPr="00E836AF">
              <w:rPr>
                <w:sz w:val="22"/>
                <w:szCs w:val="22"/>
                <w:lang w:val="ro-RO"/>
              </w:rPr>
              <w:t>628*50*12=</w:t>
            </w:r>
            <w:r w:rsidR="00943711" w:rsidRPr="00E836AF">
              <w:rPr>
                <w:sz w:val="22"/>
                <w:szCs w:val="22"/>
                <w:lang w:val="ro-RO"/>
              </w:rPr>
              <w:t xml:space="preserve"> 2.363.760 lei</w:t>
            </w:r>
          </w:p>
        </w:tc>
      </w:tr>
      <w:tr w:rsidR="003C4543" w:rsidRPr="0072715C" w:rsidTr="003C4543">
        <w:trPr>
          <w:gridAfter w:val="5"/>
          <w:wAfter w:w="3545" w:type="dxa"/>
        </w:trPr>
        <w:tc>
          <w:tcPr>
            <w:tcW w:w="3066" w:type="dxa"/>
            <w:tcBorders>
              <w:top w:val="single" w:sz="4" w:space="0" w:color="000000"/>
              <w:left w:val="single" w:sz="4" w:space="0" w:color="000000"/>
              <w:bottom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7. Alte informaţii</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4543" w:rsidRPr="0072715C" w:rsidRDefault="00EB52FE" w:rsidP="003C4543">
            <w:pPr>
              <w:pStyle w:val="NoSpacing"/>
              <w:ind w:right="403"/>
              <w:jc w:val="both"/>
              <w:rPr>
                <w:sz w:val="24"/>
                <w:szCs w:val="24"/>
                <w:lang w:val="ro-RO"/>
              </w:rPr>
            </w:pPr>
            <w:r>
              <w:rPr>
                <w:sz w:val="24"/>
                <w:szCs w:val="24"/>
                <w:lang w:val="ro-RO"/>
              </w:rPr>
              <w:t>-</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napToGrid w:val="0"/>
              <w:spacing w:line="276" w:lineRule="auto"/>
              <w:jc w:val="center"/>
              <w:rPr>
                <w:b/>
                <w:sz w:val="24"/>
                <w:szCs w:val="24"/>
                <w:lang w:val="ro-RO"/>
              </w:rPr>
            </w:pP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Secţiunea a 5 – a</w:t>
            </w: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Efectele proiectului de act normativ asupra legislației în vigoare</w:t>
            </w:r>
          </w:p>
          <w:p w:rsidR="003C4543" w:rsidRPr="0072715C" w:rsidRDefault="003C4543" w:rsidP="003C4543">
            <w:pPr>
              <w:pStyle w:val="NoSpacing"/>
              <w:spacing w:line="276" w:lineRule="auto"/>
              <w:jc w:val="center"/>
              <w:rPr>
                <w:sz w:val="24"/>
                <w:szCs w:val="24"/>
                <w:lang w:val="ro-RO"/>
              </w:rPr>
            </w:pP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b/>
                <w:sz w:val="24"/>
                <w:szCs w:val="24"/>
                <w:lang w:val="ro-RO"/>
              </w:rPr>
            </w:pPr>
            <w:r w:rsidRPr="0072715C">
              <w:rPr>
                <w:b/>
                <w:sz w:val="24"/>
                <w:szCs w:val="24"/>
                <w:lang w:val="ro-RO"/>
              </w:rPr>
              <w:t>1. Măsuri normative necesare pentru aplicarea prevederilor proiectului de act normativ:</w:t>
            </w:r>
          </w:p>
          <w:p w:rsidR="003C4543" w:rsidRPr="0072715C" w:rsidRDefault="003C4543" w:rsidP="003C4543">
            <w:pPr>
              <w:pStyle w:val="NoSpacing"/>
              <w:spacing w:line="276" w:lineRule="auto"/>
              <w:jc w:val="both"/>
              <w:rPr>
                <w:b/>
                <w:sz w:val="24"/>
                <w:szCs w:val="24"/>
                <w:lang w:val="ro-RO"/>
              </w:rPr>
            </w:pPr>
            <w:r w:rsidRPr="0072715C">
              <w:rPr>
                <w:b/>
                <w:sz w:val="24"/>
                <w:szCs w:val="24"/>
                <w:lang w:val="ro-RO"/>
              </w:rPr>
              <w:t xml:space="preserve"> a) acte normative în vigoare ce vor fi modificate sau abrogate, ca urmare a intrării în vigoare a proiectului de act normativ</w:t>
            </w:r>
          </w:p>
          <w:p w:rsidR="003C4543" w:rsidRPr="0072715C" w:rsidRDefault="003C4543" w:rsidP="003C4543">
            <w:pPr>
              <w:pStyle w:val="NoSpacing"/>
              <w:spacing w:line="276" w:lineRule="auto"/>
              <w:jc w:val="both"/>
              <w:rPr>
                <w:sz w:val="24"/>
                <w:szCs w:val="24"/>
                <w:lang w:val="ro-RO"/>
              </w:rPr>
            </w:pPr>
            <w:r w:rsidRPr="0072715C">
              <w:rPr>
                <w:b/>
                <w:sz w:val="24"/>
                <w:szCs w:val="24"/>
                <w:lang w:val="ro-RO"/>
              </w:rPr>
              <w:t>b) acte normative ce urmează a fi elaborate în vederea implementării noilor dispoziţii</w:t>
            </w:r>
          </w:p>
          <w:p w:rsidR="003C4543" w:rsidRPr="0072715C" w:rsidRDefault="003C4543" w:rsidP="003C4543">
            <w:pPr>
              <w:pStyle w:val="NoSpacing"/>
              <w:spacing w:after="120" w:line="276" w:lineRule="auto"/>
              <w:rPr>
                <w:sz w:val="24"/>
                <w:szCs w:val="24"/>
                <w:lang w:val="ro-RO"/>
              </w:rPr>
            </w:pPr>
            <w:r w:rsidRPr="0072715C">
              <w:rPr>
                <w:sz w:val="24"/>
                <w:szCs w:val="24"/>
                <w:lang w:val="ro-RO"/>
              </w:rPr>
              <w:t>Proiectul de act normativ nu se referă la acest subiect.</w:t>
            </w:r>
          </w:p>
          <w:p w:rsidR="003C4543" w:rsidRPr="0072715C" w:rsidRDefault="003C4543" w:rsidP="003C4543">
            <w:pPr>
              <w:spacing w:line="276" w:lineRule="auto"/>
              <w:ind w:left="142"/>
              <w:jc w:val="both"/>
              <w:rPr>
                <w:sz w:val="24"/>
                <w:szCs w:val="24"/>
              </w:rPr>
            </w:pPr>
            <w:r w:rsidRPr="0072715C">
              <w:rPr>
                <w:sz w:val="24"/>
                <w:szCs w:val="24"/>
              </w:rPr>
              <w:t>1</w:t>
            </w:r>
            <w:r w:rsidRPr="0072715C">
              <w:rPr>
                <w:sz w:val="24"/>
                <w:szCs w:val="24"/>
                <w:vertAlign w:val="superscript"/>
              </w:rPr>
              <w:t>1</w:t>
            </w:r>
            <w:r w:rsidRPr="0072715C">
              <w:rPr>
                <w:sz w:val="24"/>
                <w:szCs w:val="24"/>
              </w:rPr>
              <w:t>.Compatibilitatea proiectului de act normativ cu legislația în domeniul achizițiilor publice.</w:t>
            </w:r>
          </w:p>
          <w:p w:rsidR="003C4543" w:rsidRPr="0072715C" w:rsidRDefault="003C4543" w:rsidP="003C4543">
            <w:pPr>
              <w:spacing w:line="276" w:lineRule="auto"/>
              <w:ind w:left="142"/>
              <w:jc w:val="both"/>
              <w:rPr>
                <w:sz w:val="24"/>
                <w:szCs w:val="24"/>
              </w:rPr>
            </w:pPr>
            <w:r w:rsidRPr="0072715C">
              <w:rPr>
                <w:sz w:val="24"/>
                <w:szCs w:val="24"/>
              </w:rPr>
              <w:t xml:space="preserve">    a) impact legislativ - prevederi de modificare şi completare a cadrului normativ în domeniul achiziţiilor publice, prevederi derogatorii;</w:t>
            </w:r>
          </w:p>
          <w:p w:rsidR="003C4543" w:rsidRPr="0072715C" w:rsidRDefault="003C4543" w:rsidP="003C4543">
            <w:pPr>
              <w:spacing w:line="276" w:lineRule="auto"/>
              <w:ind w:left="142"/>
              <w:jc w:val="both"/>
              <w:rPr>
                <w:sz w:val="24"/>
                <w:szCs w:val="24"/>
              </w:rPr>
            </w:pPr>
            <w:r w:rsidRPr="0072715C">
              <w:rPr>
                <w:sz w:val="24"/>
                <w:szCs w:val="24"/>
              </w:rPr>
              <w:t>Nu este cazul.</w:t>
            </w:r>
          </w:p>
          <w:p w:rsidR="003C4543" w:rsidRPr="0072715C" w:rsidRDefault="003C4543" w:rsidP="003C4543">
            <w:pPr>
              <w:spacing w:line="276" w:lineRule="auto"/>
              <w:ind w:left="142"/>
              <w:jc w:val="both"/>
              <w:rPr>
                <w:sz w:val="24"/>
                <w:szCs w:val="24"/>
              </w:rPr>
            </w:pPr>
            <w:r w:rsidRPr="0072715C">
              <w:rPr>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p>
          <w:p w:rsidR="003C4543" w:rsidRPr="0072715C" w:rsidRDefault="003C4543" w:rsidP="003C4543">
            <w:pPr>
              <w:pStyle w:val="NoSpacing"/>
              <w:spacing w:after="120" w:line="276" w:lineRule="auto"/>
              <w:rPr>
                <w:sz w:val="24"/>
                <w:szCs w:val="24"/>
                <w:lang w:val="ro-RO"/>
              </w:rPr>
            </w:pPr>
            <w:r w:rsidRPr="0072715C">
              <w:rPr>
                <w:sz w:val="24"/>
                <w:szCs w:val="24"/>
                <w:lang w:val="ro-RO"/>
              </w:rPr>
              <w:t>Nu este cazul.</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2. Conformitatea proiectului de act normativ cu legislaţia europeană în cazul proiectelor ce transpun prevederi europene</w:t>
            </w:r>
          </w:p>
          <w:p w:rsidR="003C4543" w:rsidRPr="0072715C" w:rsidRDefault="003C4543" w:rsidP="003C4543">
            <w:pPr>
              <w:pStyle w:val="NoSpacing"/>
              <w:spacing w:line="276" w:lineRule="auto"/>
              <w:rPr>
                <w:sz w:val="24"/>
                <w:szCs w:val="24"/>
                <w:lang w:val="ro-RO"/>
              </w:rPr>
            </w:pPr>
            <w:r w:rsidRPr="0072715C">
              <w:rPr>
                <w:sz w:val="24"/>
                <w:szCs w:val="24"/>
                <w:lang w:val="ro-RO"/>
              </w:rPr>
              <w:t>Proiectul de act normativ nu se referă la acest subiect.</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3. Măsuri normative necesare aplicării directe a actelor normative</w:t>
            </w:r>
          </w:p>
          <w:p w:rsidR="003C4543" w:rsidRPr="0072715C" w:rsidRDefault="003C4543" w:rsidP="003C4543">
            <w:pPr>
              <w:pStyle w:val="NoSpacing"/>
              <w:spacing w:line="276" w:lineRule="auto"/>
              <w:rPr>
                <w:sz w:val="24"/>
                <w:szCs w:val="24"/>
                <w:lang w:val="ro-RO"/>
              </w:rPr>
            </w:pPr>
            <w:r w:rsidRPr="0072715C">
              <w:rPr>
                <w:sz w:val="24"/>
                <w:szCs w:val="24"/>
                <w:lang w:val="ro-RO"/>
              </w:rPr>
              <w:t>Proiectul de act normativ nu se referă la acest subiect.</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4. Decizii ale Curţii Europene de Justiţieşi alte documente</w:t>
            </w:r>
          </w:p>
          <w:p w:rsidR="003C4543" w:rsidRPr="0072715C" w:rsidRDefault="003C4543" w:rsidP="003C4543">
            <w:pPr>
              <w:pStyle w:val="NoSpacing"/>
              <w:spacing w:line="276" w:lineRule="auto"/>
              <w:rPr>
                <w:sz w:val="24"/>
                <w:szCs w:val="24"/>
                <w:lang w:val="ro-RO"/>
              </w:rPr>
            </w:pPr>
            <w:r w:rsidRPr="0072715C">
              <w:rPr>
                <w:sz w:val="24"/>
                <w:szCs w:val="24"/>
                <w:lang w:val="ro-RO"/>
              </w:rPr>
              <w:t>Nu este cazul.</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sz w:val="24"/>
                <w:szCs w:val="24"/>
                <w:lang w:val="ro-RO"/>
              </w:rPr>
            </w:pPr>
            <w:r w:rsidRPr="0072715C">
              <w:rPr>
                <w:b/>
                <w:sz w:val="24"/>
                <w:szCs w:val="24"/>
                <w:lang w:val="ro-RO"/>
              </w:rPr>
              <w:t>5. Alte acte normative şi/sau documente internaţionale din care decurg angajamente</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rPr>
                <w:sz w:val="24"/>
                <w:szCs w:val="24"/>
                <w:lang w:val="ro-RO"/>
              </w:rPr>
            </w:pPr>
            <w:r w:rsidRPr="0072715C">
              <w:rPr>
                <w:b/>
                <w:sz w:val="24"/>
                <w:szCs w:val="24"/>
                <w:lang w:val="ro-RO"/>
              </w:rPr>
              <w:t>6. Alte informaţii</w:t>
            </w:r>
          </w:p>
          <w:p w:rsidR="003C4543" w:rsidRPr="0072715C" w:rsidRDefault="003C4543" w:rsidP="003C4543">
            <w:pPr>
              <w:pStyle w:val="NoSpacing"/>
              <w:spacing w:line="276" w:lineRule="auto"/>
              <w:rPr>
                <w:sz w:val="24"/>
                <w:szCs w:val="24"/>
                <w:lang w:val="ro-RO"/>
              </w:rPr>
            </w:pPr>
            <w:r w:rsidRPr="0072715C">
              <w:rPr>
                <w:sz w:val="24"/>
                <w:szCs w:val="24"/>
                <w:lang w:val="ro-RO"/>
              </w:rPr>
              <w:t>Nu au fost identificate.</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napToGrid w:val="0"/>
              <w:spacing w:line="276" w:lineRule="auto"/>
              <w:jc w:val="center"/>
              <w:rPr>
                <w:b/>
                <w:sz w:val="24"/>
                <w:szCs w:val="24"/>
                <w:lang w:val="ro-RO"/>
              </w:rPr>
            </w:pP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Secţiunea a 6-a</w:t>
            </w: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Consultările efectuate în vederea elaborării proiectului de act normativ</w:t>
            </w:r>
          </w:p>
          <w:p w:rsidR="003C4543" w:rsidRPr="0072715C" w:rsidRDefault="003C4543" w:rsidP="003C4543">
            <w:pPr>
              <w:pStyle w:val="NoSpacing"/>
              <w:spacing w:line="276" w:lineRule="auto"/>
              <w:jc w:val="center"/>
              <w:rPr>
                <w:sz w:val="24"/>
                <w:szCs w:val="24"/>
                <w:lang w:val="ro-RO"/>
              </w:rPr>
            </w:pP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b/>
                <w:sz w:val="24"/>
                <w:szCs w:val="24"/>
                <w:lang w:val="ro-RO"/>
              </w:rPr>
            </w:pPr>
            <w:r w:rsidRPr="0072715C">
              <w:rPr>
                <w:b/>
                <w:sz w:val="24"/>
                <w:szCs w:val="24"/>
                <w:lang w:val="ro-RO"/>
              </w:rPr>
              <w:t>1.Informaţii privind procesul de consultare cu organizaţii neguvernamentale, institute de cercetare şi alte organisme implicate</w:t>
            </w:r>
          </w:p>
          <w:p w:rsidR="003C4543" w:rsidRPr="0072715C" w:rsidRDefault="003C4543" w:rsidP="003C4543">
            <w:pPr>
              <w:pStyle w:val="NoSpacing"/>
              <w:spacing w:line="276" w:lineRule="auto"/>
              <w:jc w:val="both"/>
              <w:rPr>
                <w:sz w:val="24"/>
                <w:szCs w:val="24"/>
                <w:lang w:val="ro-RO"/>
              </w:rPr>
            </w:pP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b/>
                <w:sz w:val="24"/>
                <w:szCs w:val="24"/>
                <w:lang w:val="ro-RO"/>
              </w:rPr>
            </w:pPr>
            <w:r w:rsidRPr="0072715C">
              <w:rPr>
                <w:b/>
                <w:sz w:val="24"/>
                <w:szCs w:val="24"/>
                <w:lang w:val="ro-RO"/>
              </w:rPr>
              <w:t>2.Fundamentarea alegerii organizaţiilor cu care a avut loc consultarea, precum şi a modului în care activitatea acestor organizaţii este legată de obiectul prezentului act normativ</w:t>
            </w:r>
          </w:p>
          <w:p w:rsidR="003C4543" w:rsidRPr="0072715C" w:rsidRDefault="003C4543" w:rsidP="003C4543">
            <w:pPr>
              <w:pStyle w:val="NoSpacing"/>
              <w:spacing w:line="276" w:lineRule="auto"/>
              <w:jc w:val="both"/>
              <w:rPr>
                <w:sz w:val="24"/>
                <w:szCs w:val="24"/>
                <w:lang w:val="ro-RO"/>
              </w:rPr>
            </w:pPr>
            <w:r w:rsidRPr="0072715C">
              <w:rPr>
                <w:sz w:val="24"/>
                <w:szCs w:val="24"/>
                <w:lang w:val="ro-RO"/>
              </w:rPr>
              <w:t>Actori implicați și/sau interesați de îmbunătățirea cadrului legislativ în materie.</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sz w:val="24"/>
                <w:szCs w:val="24"/>
                <w:lang w:val="ro-RO"/>
              </w:rPr>
            </w:pPr>
            <w:r w:rsidRPr="0072715C">
              <w:rPr>
                <w:b/>
                <w:sz w:val="24"/>
                <w:szCs w:val="24"/>
                <w:lang w:val="ro-RO"/>
              </w:rPr>
              <w:t>3. Consultările organizate cu autorităţileadministraţiei publice locale, în situaţia în care actul normativ are ca obiect activităţi ale acestor autorităţi, în condiţiile Hotărârii Guvernului nr.521/2005 privind procedura de consultare a structurilor asociative ale autorităţiloradministraţiei publice locale la elaborarea proiectelor de acte normative</w:t>
            </w:r>
          </w:p>
          <w:p w:rsidR="003C4543" w:rsidRPr="0072715C" w:rsidRDefault="003C4543" w:rsidP="003C4543">
            <w:pPr>
              <w:pStyle w:val="NoSpacing"/>
              <w:spacing w:line="276" w:lineRule="auto"/>
              <w:jc w:val="both"/>
              <w:rPr>
                <w:sz w:val="24"/>
                <w:szCs w:val="24"/>
                <w:lang w:val="ro-RO"/>
              </w:rPr>
            </w:pPr>
            <w:r w:rsidRPr="0072715C">
              <w:rPr>
                <w:sz w:val="24"/>
                <w:szCs w:val="24"/>
                <w:lang w:val="ro-RO"/>
              </w:rPr>
              <w:t>Nu  este cazul.</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sz w:val="24"/>
                <w:szCs w:val="24"/>
                <w:lang w:val="ro-RO"/>
              </w:rPr>
            </w:pPr>
            <w:r w:rsidRPr="0072715C">
              <w:rPr>
                <w:b/>
                <w:sz w:val="24"/>
                <w:szCs w:val="24"/>
                <w:lang w:val="ro-RO"/>
              </w:rPr>
              <w:t>4. Consultările desfăşurate în cadrul consiliilor interministeriale, în conformitate cu prevederile Hotărârii Guvernului nr.750/2005 privind constituirea consiliilor interministeriale permanente</w:t>
            </w:r>
          </w:p>
          <w:p w:rsidR="003C4543" w:rsidRPr="0072715C" w:rsidRDefault="003C4543" w:rsidP="003C4543">
            <w:pPr>
              <w:pStyle w:val="NoSpacing"/>
              <w:spacing w:after="120" w:line="276" w:lineRule="auto"/>
              <w:jc w:val="both"/>
              <w:rPr>
                <w:sz w:val="24"/>
                <w:szCs w:val="24"/>
                <w:lang w:val="ro-RO"/>
              </w:rPr>
            </w:pPr>
            <w:r w:rsidRPr="0072715C">
              <w:rPr>
                <w:sz w:val="24"/>
                <w:szCs w:val="24"/>
                <w:lang w:val="ro-RO"/>
              </w:rPr>
              <w:t>Nu  este cazul.</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both"/>
              <w:rPr>
                <w:sz w:val="24"/>
                <w:szCs w:val="24"/>
                <w:lang w:val="ro-RO"/>
              </w:rPr>
            </w:pPr>
            <w:r w:rsidRPr="0072715C">
              <w:rPr>
                <w:b/>
                <w:sz w:val="24"/>
                <w:szCs w:val="24"/>
                <w:lang w:val="ro-RO"/>
              </w:rPr>
              <w:t>5. Informaţii privind avizarea de către:</w:t>
            </w:r>
          </w:p>
          <w:p w:rsidR="003C4543" w:rsidRPr="0072715C" w:rsidRDefault="003C4543" w:rsidP="003C4543">
            <w:pPr>
              <w:pStyle w:val="NoSpacing"/>
              <w:spacing w:line="276" w:lineRule="auto"/>
              <w:jc w:val="both"/>
              <w:rPr>
                <w:sz w:val="24"/>
                <w:szCs w:val="24"/>
                <w:lang w:val="ro-RO"/>
              </w:rPr>
            </w:pPr>
            <w:r w:rsidRPr="0072715C">
              <w:rPr>
                <w:sz w:val="24"/>
                <w:szCs w:val="24"/>
                <w:lang w:val="ro-RO"/>
              </w:rPr>
              <w:t>a) Consiliul Legislativ</w:t>
            </w:r>
          </w:p>
          <w:p w:rsidR="003C4543" w:rsidRPr="0072715C" w:rsidRDefault="003C4543" w:rsidP="003C4543">
            <w:pPr>
              <w:pStyle w:val="NoSpacing"/>
              <w:spacing w:line="276" w:lineRule="auto"/>
              <w:jc w:val="both"/>
              <w:rPr>
                <w:sz w:val="24"/>
                <w:szCs w:val="24"/>
                <w:lang w:val="ro-RO"/>
              </w:rPr>
            </w:pPr>
            <w:r w:rsidRPr="0072715C">
              <w:rPr>
                <w:sz w:val="24"/>
                <w:szCs w:val="24"/>
                <w:lang w:val="ro-RO"/>
              </w:rPr>
              <w:t>b) Consiliul Suprem de Apărare a Ţării</w:t>
            </w:r>
          </w:p>
          <w:p w:rsidR="003C4543" w:rsidRPr="0072715C" w:rsidRDefault="003C4543" w:rsidP="003C4543">
            <w:pPr>
              <w:pStyle w:val="NoSpacing"/>
              <w:spacing w:line="276" w:lineRule="auto"/>
              <w:jc w:val="both"/>
              <w:rPr>
                <w:sz w:val="24"/>
                <w:szCs w:val="24"/>
                <w:lang w:val="ro-RO"/>
              </w:rPr>
            </w:pPr>
            <w:r w:rsidRPr="0072715C">
              <w:rPr>
                <w:sz w:val="24"/>
                <w:szCs w:val="24"/>
                <w:lang w:val="ro-RO"/>
              </w:rPr>
              <w:t>c) Consiliul Economic şi Social</w:t>
            </w:r>
          </w:p>
          <w:p w:rsidR="003C4543" w:rsidRPr="0072715C" w:rsidRDefault="003C4543" w:rsidP="003C4543">
            <w:pPr>
              <w:pStyle w:val="NoSpacing"/>
              <w:spacing w:line="276" w:lineRule="auto"/>
              <w:jc w:val="both"/>
              <w:rPr>
                <w:sz w:val="24"/>
                <w:szCs w:val="24"/>
                <w:lang w:val="ro-RO"/>
              </w:rPr>
            </w:pPr>
            <w:r w:rsidRPr="0072715C">
              <w:rPr>
                <w:sz w:val="24"/>
                <w:szCs w:val="24"/>
                <w:lang w:val="ro-RO"/>
              </w:rPr>
              <w:t>d) Consiliul Concurenţei</w:t>
            </w:r>
          </w:p>
          <w:p w:rsidR="003C4543" w:rsidRPr="0072715C" w:rsidRDefault="003C4543" w:rsidP="003C4543">
            <w:pPr>
              <w:pStyle w:val="NoSpacing"/>
              <w:spacing w:line="276" w:lineRule="auto"/>
              <w:jc w:val="both"/>
              <w:rPr>
                <w:sz w:val="24"/>
                <w:szCs w:val="24"/>
                <w:lang w:val="ro-RO"/>
              </w:rPr>
            </w:pPr>
            <w:r w:rsidRPr="0072715C">
              <w:rPr>
                <w:sz w:val="24"/>
                <w:szCs w:val="24"/>
                <w:lang w:val="ro-RO"/>
              </w:rPr>
              <w:t>e) Curtea de Conturi</w:t>
            </w:r>
          </w:p>
          <w:p w:rsidR="003C4543" w:rsidRPr="0072715C" w:rsidRDefault="003C4543" w:rsidP="003C4543">
            <w:pPr>
              <w:pStyle w:val="NoSpacing"/>
              <w:spacing w:line="276" w:lineRule="auto"/>
              <w:jc w:val="both"/>
              <w:rPr>
                <w:sz w:val="24"/>
                <w:szCs w:val="24"/>
                <w:lang w:val="ro-RO"/>
              </w:rPr>
            </w:pPr>
            <w:r w:rsidRPr="0072715C">
              <w:rPr>
                <w:sz w:val="24"/>
                <w:szCs w:val="24"/>
                <w:lang w:val="ro-RO"/>
              </w:rPr>
              <w:t>Proiectul de act normativ va fi suspus avizării Consiliului Legislativ și Consiliul Economic şi Social.</w:t>
            </w:r>
          </w:p>
        </w:tc>
      </w:tr>
      <w:tr w:rsidR="003C4543" w:rsidRPr="0072715C" w:rsidTr="003C4543">
        <w:trPr>
          <w:gridAfter w:val="5"/>
          <w:wAfter w:w="3545" w:type="dxa"/>
          <w:trHeight w:val="470"/>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sz w:val="24"/>
                <w:szCs w:val="24"/>
                <w:lang w:val="ro-RO"/>
              </w:rPr>
            </w:pPr>
            <w:r w:rsidRPr="0072715C">
              <w:rPr>
                <w:b/>
                <w:sz w:val="24"/>
                <w:szCs w:val="24"/>
                <w:lang w:val="ro-RO"/>
              </w:rPr>
              <w:t>6. Alte informaţii</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center"/>
              <w:rPr>
                <w:b/>
                <w:sz w:val="24"/>
                <w:szCs w:val="24"/>
                <w:lang w:val="ro-RO"/>
              </w:rPr>
            </w:pPr>
            <w:r w:rsidRPr="0072715C">
              <w:rPr>
                <w:b/>
                <w:sz w:val="24"/>
                <w:szCs w:val="24"/>
                <w:lang w:val="ro-RO"/>
              </w:rPr>
              <w:t>Secţiunea a 7-a</w:t>
            </w: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Activităţi de informare publică privind elaborarea şi implementarea proiectului de act normativ</w:t>
            </w:r>
          </w:p>
          <w:p w:rsidR="003C4543" w:rsidRPr="0072715C" w:rsidRDefault="003C4543" w:rsidP="003C4543">
            <w:pPr>
              <w:pStyle w:val="NoSpacing"/>
              <w:spacing w:line="276" w:lineRule="auto"/>
              <w:jc w:val="center"/>
              <w:rPr>
                <w:sz w:val="24"/>
                <w:szCs w:val="24"/>
                <w:lang w:val="ro-RO"/>
              </w:rPr>
            </w:pP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sz w:val="24"/>
                <w:szCs w:val="24"/>
                <w:lang w:val="ro-RO"/>
              </w:rPr>
            </w:pPr>
            <w:r w:rsidRPr="0072715C">
              <w:rPr>
                <w:b/>
                <w:sz w:val="24"/>
                <w:szCs w:val="24"/>
                <w:lang w:val="ro-RO"/>
              </w:rPr>
              <w:t>1. Informarea societăţii civile cu privire la necesitatea elaborării proiectului de act normativ</w:t>
            </w:r>
          </w:p>
          <w:p w:rsidR="003C4543" w:rsidRPr="0072715C" w:rsidRDefault="003C4543" w:rsidP="003C4543">
            <w:pPr>
              <w:pStyle w:val="NoSpacing"/>
              <w:spacing w:after="120" w:line="276" w:lineRule="auto"/>
              <w:jc w:val="both"/>
              <w:rPr>
                <w:sz w:val="24"/>
                <w:szCs w:val="24"/>
                <w:lang w:val="ro-RO"/>
              </w:rPr>
            </w:pPr>
            <w:r w:rsidRPr="0072715C">
              <w:rPr>
                <w:sz w:val="24"/>
                <w:szCs w:val="24"/>
                <w:lang w:val="ro-RO"/>
              </w:rPr>
              <w:t>Nu este cazul</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b/>
                <w:sz w:val="24"/>
                <w:szCs w:val="24"/>
                <w:lang w:val="ro-RO"/>
              </w:rPr>
            </w:pPr>
            <w:r w:rsidRPr="0072715C">
              <w:rPr>
                <w:b/>
                <w:sz w:val="24"/>
                <w:szCs w:val="24"/>
                <w:lang w:val="ro-RO"/>
              </w:rPr>
              <w:t>2. Informarea societăţii civile cu privire la eventualul impact asupra mediului în urma implementării actului normativ, precum şi efectele asupra sănătăţii</w:t>
            </w:r>
            <w:r>
              <w:rPr>
                <w:b/>
                <w:sz w:val="24"/>
                <w:szCs w:val="24"/>
                <w:lang w:val="ro-RO"/>
              </w:rPr>
              <w:t xml:space="preserve"> </w:t>
            </w:r>
            <w:r w:rsidRPr="0072715C">
              <w:rPr>
                <w:b/>
                <w:sz w:val="24"/>
                <w:szCs w:val="24"/>
                <w:lang w:val="ro-RO"/>
              </w:rPr>
              <w:t>şi</w:t>
            </w:r>
            <w:r>
              <w:rPr>
                <w:b/>
                <w:sz w:val="24"/>
                <w:szCs w:val="24"/>
                <w:lang w:val="ro-RO"/>
              </w:rPr>
              <w:t xml:space="preserve"> </w:t>
            </w:r>
            <w:r w:rsidRPr="0072715C">
              <w:rPr>
                <w:b/>
                <w:sz w:val="24"/>
                <w:szCs w:val="24"/>
                <w:lang w:val="ro-RO"/>
              </w:rPr>
              <w:t>securităţii</w:t>
            </w:r>
            <w:r>
              <w:rPr>
                <w:b/>
                <w:sz w:val="24"/>
                <w:szCs w:val="24"/>
                <w:lang w:val="ro-RO"/>
              </w:rPr>
              <w:t xml:space="preserve"> </w:t>
            </w:r>
            <w:r w:rsidRPr="0072715C">
              <w:rPr>
                <w:b/>
                <w:sz w:val="24"/>
                <w:szCs w:val="24"/>
                <w:lang w:val="ro-RO"/>
              </w:rPr>
              <w:t>cetăţenilor sau diversităţii biologice</w:t>
            </w:r>
          </w:p>
          <w:p w:rsidR="003C4543" w:rsidRPr="0072715C" w:rsidRDefault="003C4543" w:rsidP="003C4543">
            <w:pPr>
              <w:pStyle w:val="NoSpacing"/>
              <w:spacing w:after="120" w:line="276" w:lineRule="auto"/>
              <w:rPr>
                <w:sz w:val="24"/>
                <w:szCs w:val="24"/>
                <w:lang w:val="ro-RO"/>
              </w:rPr>
            </w:pPr>
            <w:r w:rsidRPr="0072715C">
              <w:rPr>
                <w:sz w:val="24"/>
                <w:szCs w:val="24"/>
                <w:lang w:val="ro-RO"/>
              </w:rPr>
              <w:t>Proiectul de act normativ nu se referă la acest subiect.</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rPr>
                <w:b/>
                <w:sz w:val="24"/>
                <w:szCs w:val="24"/>
                <w:lang w:val="ro-RO"/>
              </w:rPr>
            </w:pPr>
            <w:r w:rsidRPr="0072715C">
              <w:rPr>
                <w:b/>
                <w:sz w:val="24"/>
                <w:szCs w:val="24"/>
                <w:lang w:val="ro-RO"/>
              </w:rPr>
              <w:t>3. Alte informaţii</w:t>
            </w:r>
          </w:p>
          <w:p w:rsidR="003C4543" w:rsidRPr="0072715C" w:rsidRDefault="003C4543" w:rsidP="003C4543">
            <w:pPr>
              <w:pStyle w:val="NoSpacing"/>
              <w:spacing w:after="120" w:line="276" w:lineRule="auto"/>
              <w:rPr>
                <w:sz w:val="24"/>
                <w:szCs w:val="24"/>
                <w:lang w:val="ro-RO"/>
              </w:rPr>
            </w:pPr>
            <w:r w:rsidRPr="0072715C">
              <w:rPr>
                <w:sz w:val="24"/>
                <w:szCs w:val="24"/>
                <w:lang w:val="ro-RO"/>
              </w:rPr>
              <w:t>Nu au fost identificate.</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line="276" w:lineRule="auto"/>
              <w:jc w:val="center"/>
              <w:rPr>
                <w:b/>
                <w:sz w:val="24"/>
                <w:szCs w:val="24"/>
                <w:lang w:val="ro-RO"/>
              </w:rPr>
            </w:pPr>
            <w:r w:rsidRPr="0072715C">
              <w:rPr>
                <w:b/>
                <w:sz w:val="24"/>
                <w:szCs w:val="24"/>
                <w:lang w:val="ro-RO"/>
              </w:rPr>
              <w:t>Secţiunea a 8-a</w:t>
            </w:r>
          </w:p>
          <w:p w:rsidR="003C4543" w:rsidRPr="0072715C" w:rsidRDefault="003C4543" w:rsidP="003C4543">
            <w:pPr>
              <w:pStyle w:val="NoSpacing"/>
              <w:spacing w:line="276" w:lineRule="auto"/>
              <w:jc w:val="center"/>
              <w:rPr>
                <w:b/>
                <w:sz w:val="24"/>
                <w:szCs w:val="24"/>
                <w:lang w:val="ro-RO"/>
              </w:rPr>
            </w:pPr>
            <w:r w:rsidRPr="0072715C">
              <w:rPr>
                <w:b/>
                <w:sz w:val="24"/>
                <w:szCs w:val="24"/>
                <w:lang w:val="ro-RO"/>
              </w:rPr>
              <w:t>Măsuri de implementare</w:t>
            </w:r>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b/>
                <w:sz w:val="24"/>
                <w:szCs w:val="24"/>
                <w:lang w:val="ro-RO"/>
              </w:rPr>
            </w:pPr>
            <w:r w:rsidRPr="0072715C">
              <w:rPr>
                <w:b/>
                <w:sz w:val="24"/>
                <w:szCs w:val="24"/>
                <w:lang w:val="ro-RO"/>
              </w:rPr>
              <w:t>1.Măsurile de punere în aplicare a proiectului de act normativ de către autorităţile</w:t>
            </w:r>
            <w:r>
              <w:rPr>
                <w:b/>
                <w:sz w:val="24"/>
                <w:szCs w:val="24"/>
                <w:lang w:val="ro-RO"/>
              </w:rPr>
              <w:t xml:space="preserve"> </w:t>
            </w:r>
            <w:r w:rsidRPr="0072715C">
              <w:rPr>
                <w:b/>
                <w:sz w:val="24"/>
                <w:szCs w:val="24"/>
                <w:lang w:val="ro-RO"/>
              </w:rPr>
              <w:t xml:space="preserve">administraţiei publice centrale şi/sau locale </w:t>
            </w:r>
          </w:p>
          <w:p w:rsidR="003C4543" w:rsidRPr="0072715C" w:rsidRDefault="003C4543" w:rsidP="003C4543">
            <w:pPr>
              <w:pStyle w:val="NoSpacing"/>
              <w:spacing w:before="120" w:line="276" w:lineRule="auto"/>
              <w:jc w:val="both"/>
              <w:rPr>
                <w:sz w:val="24"/>
                <w:szCs w:val="24"/>
                <w:lang w:val="ro-RO"/>
              </w:rPr>
            </w:pPr>
            <w:r w:rsidRPr="0072715C">
              <w:rPr>
                <w:b/>
                <w:sz w:val="24"/>
                <w:szCs w:val="24"/>
                <w:lang w:val="ro-RO"/>
              </w:rPr>
              <w:t>Nu este cazul</w:t>
            </w:r>
            <w:bookmarkStart w:id="0" w:name="tree%2523178"/>
            <w:bookmarkEnd w:id="0"/>
          </w:p>
        </w:tc>
      </w:tr>
      <w:tr w:rsidR="003C4543" w:rsidRPr="0072715C" w:rsidTr="003C4543">
        <w:trPr>
          <w:gridAfter w:val="5"/>
          <w:wAfter w:w="3545" w:type="dxa"/>
        </w:trPr>
        <w:tc>
          <w:tcPr>
            <w:tcW w:w="10295" w:type="dxa"/>
            <w:gridSpan w:val="7"/>
            <w:tcBorders>
              <w:top w:val="single" w:sz="4" w:space="0" w:color="000000"/>
              <w:left w:val="single" w:sz="4" w:space="0" w:color="000000"/>
              <w:bottom w:val="single" w:sz="4" w:space="0" w:color="000000"/>
              <w:right w:val="single" w:sz="4" w:space="0" w:color="000000"/>
            </w:tcBorders>
            <w:shd w:val="clear" w:color="auto" w:fill="auto"/>
          </w:tcPr>
          <w:p w:rsidR="003C4543" w:rsidRPr="0072715C" w:rsidRDefault="003C4543" w:rsidP="003C4543">
            <w:pPr>
              <w:pStyle w:val="NoSpacing"/>
              <w:spacing w:before="120" w:line="276" w:lineRule="auto"/>
              <w:jc w:val="both"/>
              <w:rPr>
                <w:b/>
                <w:sz w:val="24"/>
                <w:szCs w:val="24"/>
                <w:lang w:val="ro-RO"/>
              </w:rPr>
            </w:pPr>
            <w:r w:rsidRPr="0072715C">
              <w:rPr>
                <w:b/>
                <w:sz w:val="24"/>
                <w:szCs w:val="24"/>
                <w:lang w:val="ro-RO"/>
              </w:rPr>
              <w:t>2.Alte informaţii</w:t>
            </w:r>
          </w:p>
          <w:p w:rsidR="003C4543" w:rsidRPr="0072715C" w:rsidRDefault="003C4543" w:rsidP="003C4543">
            <w:pPr>
              <w:pStyle w:val="NoSpacing"/>
              <w:spacing w:after="120" w:line="276" w:lineRule="auto"/>
              <w:jc w:val="both"/>
              <w:rPr>
                <w:sz w:val="24"/>
                <w:szCs w:val="24"/>
                <w:lang w:val="ro-RO"/>
              </w:rPr>
            </w:pPr>
            <w:r w:rsidRPr="0072715C">
              <w:rPr>
                <w:b/>
                <w:sz w:val="24"/>
                <w:szCs w:val="24"/>
                <w:lang w:val="ro-RO"/>
              </w:rPr>
              <w:t>Nu este cazul.</w:t>
            </w:r>
          </w:p>
        </w:tc>
      </w:tr>
    </w:tbl>
    <w:p w:rsidR="00F37A39" w:rsidRPr="0072715C" w:rsidRDefault="00F16169" w:rsidP="00F16169">
      <w:pPr>
        <w:tabs>
          <w:tab w:val="left" w:pos="7140"/>
        </w:tabs>
        <w:spacing w:line="276" w:lineRule="auto"/>
        <w:jc w:val="both"/>
        <w:rPr>
          <w:sz w:val="24"/>
          <w:szCs w:val="24"/>
        </w:rPr>
      </w:pPr>
      <w:r>
        <w:rPr>
          <w:sz w:val="24"/>
          <w:szCs w:val="24"/>
        </w:rPr>
        <w:tab/>
      </w:r>
    </w:p>
    <w:tbl>
      <w:tblPr>
        <w:tblW w:w="10750" w:type="dxa"/>
        <w:tblInd w:w="-567" w:type="dxa"/>
        <w:tblLayout w:type="fixed"/>
        <w:tblLook w:val="0000" w:firstRow="0" w:lastRow="0" w:firstColumn="0" w:lastColumn="0" w:noHBand="0" w:noVBand="0"/>
      </w:tblPr>
      <w:tblGrid>
        <w:gridCol w:w="10750"/>
      </w:tblGrid>
      <w:tr w:rsidR="0072715C" w:rsidRPr="0072715C" w:rsidTr="008644E8">
        <w:trPr>
          <w:cantSplit/>
        </w:trPr>
        <w:tc>
          <w:tcPr>
            <w:tcW w:w="10750" w:type="dxa"/>
            <w:shd w:val="clear" w:color="auto" w:fill="auto"/>
          </w:tcPr>
          <w:p w:rsidR="003C7F34" w:rsidRDefault="003C7F34" w:rsidP="003C7F34">
            <w:pPr>
              <w:autoSpaceDE w:val="0"/>
              <w:autoSpaceDN w:val="0"/>
              <w:adjustRightInd w:val="0"/>
              <w:jc w:val="both"/>
              <w:rPr>
                <w:sz w:val="24"/>
                <w:szCs w:val="24"/>
              </w:rPr>
            </w:pPr>
          </w:p>
          <w:p w:rsidR="00C85092" w:rsidRPr="003C7F34" w:rsidRDefault="003C7F34" w:rsidP="003C7F34">
            <w:pPr>
              <w:autoSpaceDE w:val="0"/>
              <w:autoSpaceDN w:val="0"/>
              <w:adjustRightInd w:val="0"/>
              <w:jc w:val="both"/>
              <w:rPr>
                <w:sz w:val="24"/>
                <w:szCs w:val="24"/>
              </w:rPr>
            </w:pPr>
            <w:r>
              <w:rPr>
                <w:sz w:val="24"/>
                <w:szCs w:val="24"/>
              </w:rPr>
              <w:t xml:space="preserve">Față </w:t>
            </w:r>
            <w:r w:rsidR="00F37A39" w:rsidRPr="0072715C">
              <w:rPr>
                <w:sz w:val="24"/>
                <w:szCs w:val="24"/>
              </w:rPr>
              <w:t xml:space="preserve">de cele prezentate, a fost elaborat prezentul proiect de </w:t>
            </w:r>
            <w:r w:rsidR="00223937" w:rsidRPr="003C7F34">
              <w:rPr>
                <w:sz w:val="24"/>
                <w:szCs w:val="24"/>
              </w:rPr>
              <w:t>Ordonanță de Urgență</w:t>
            </w:r>
            <w:r w:rsidR="00967257" w:rsidRPr="003C7F34">
              <w:rPr>
                <w:sz w:val="24"/>
                <w:szCs w:val="24"/>
              </w:rPr>
              <w:t xml:space="preserve"> </w:t>
            </w:r>
            <w:r w:rsidR="00223937" w:rsidRPr="003C7F34">
              <w:rPr>
                <w:sz w:val="24"/>
                <w:szCs w:val="24"/>
              </w:rPr>
              <w:t>pentru modificarea și completarea Legii nr. 56/2020 pentru recunoaşterea meritelor personalului medical participant la acţiuni medicale împotriva COVID-19.</w:t>
            </w:r>
          </w:p>
          <w:p w:rsidR="0035413C" w:rsidRPr="0072715C" w:rsidRDefault="0035413C" w:rsidP="00C85092">
            <w:pPr>
              <w:autoSpaceDE w:val="0"/>
              <w:autoSpaceDN w:val="0"/>
              <w:adjustRightInd w:val="0"/>
              <w:ind w:left="-426"/>
              <w:jc w:val="center"/>
              <w:rPr>
                <w:b/>
                <w:sz w:val="24"/>
                <w:szCs w:val="24"/>
              </w:rPr>
            </w:pPr>
          </w:p>
          <w:p w:rsidR="0035413C" w:rsidRPr="0072715C" w:rsidRDefault="0035413C" w:rsidP="00C85092">
            <w:pPr>
              <w:autoSpaceDE w:val="0"/>
              <w:autoSpaceDN w:val="0"/>
              <w:adjustRightInd w:val="0"/>
              <w:ind w:left="-426"/>
              <w:jc w:val="center"/>
              <w:rPr>
                <w:b/>
                <w:sz w:val="24"/>
                <w:szCs w:val="24"/>
              </w:rPr>
            </w:pPr>
          </w:p>
          <w:p w:rsidR="0035413C" w:rsidRPr="0072715C" w:rsidRDefault="0035413C" w:rsidP="00C85092">
            <w:pPr>
              <w:autoSpaceDE w:val="0"/>
              <w:autoSpaceDN w:val="0"/>
              <w:adjustRightInd w:val="0"/>
              <w:ind w:left="-426"/>
              <w:jc w:val="center"/>
              <w:rPr>
                <w:b/>
                <w:sz w:val="24"/>
                <w:szCs w:val="24"/>
              </w:rPr>
            </w:pPr>
          </w:p>
          <w:p w:rsidR="008644E8" w:rsidRDefault="008644E8" w:rsidP="00C85092">
            <w:pPr>
              <w:autoSpaceDE w:val="0"/>
              <w:autoSpaceDN w:val="0"/>
              <w:adjustRightInd w:val="0"/>
              <w:ind w:left="-426"/>
              <w:jc w:val="center"/>
              <w:rPr>
                <w:b/>
                <w:sz w:val="24"/>
                <w:szCs w:val="24"/>
              </w:rPr>
            </w:pPr>
          </w:p>
          <w:p w:rsidR="008644E8" w:rsidRDefault="00223937" w:rsidP="00160689">
            <w:pPr>
              <w:tabs>
                <w:tab w:val="left" w:pos="6690"/>
                <w:tab w:val="left" w:pos="7425"/>
              </w:tabs>
              <w:autoSpaceDE w:val="0"/>
              <w:autoSpaceDN w:val="0"/>
              <w:adjustRightInd w:val="0"/>
              <w:ind w:left="-426"/>
              <w:rPr>
                <w:b/>
                <w:sz w:val="24"/>
                <w:szCs w:val="24"/>
              </w:rPr>
            </w:pPr>
            <w:r w:rsidRPr="00223937">
              <w:rPr>
                <w:b/>
                <w:sz w:val="24"/>
                <w:szCs w:val="24"/>
              </w:rPr>
              <w:tab/>
            </w:r>
          </w:p>
          <w:tbl>
            <w:tblPr>
              <w:tblStyle w:val="TableGrid"/>
              <w:tblW w:w="10921" w:type="dxa"/>
              <w:tblInd w:w="317" w:type="dxa"/>
              <w:tblLayout w:type="fixed"/>
              <w:tblLook w:val="04A0" w:firstRow="1" w:lastRow="0" w:firstColumn="1" w:lastColumn="0" w:noHBand="0" w:noVBand="1"/>
            </w:tblPr>
            <w:tblGrid>
              <w:gridCol w:w="4395"/>
              <w:gridCol w:w="6526"/>
            </w:tblGrid>
            <w:tr w:rsidR="008644E8" w:rsidTr="002C1470">
              <w:tc>
                <w:tcPr>
                  <w:tcW w:w="4395" w:type="dxa"/>
                  <w:tcBorders>
                    <w:top w:val="nil"/>
                    <w:left w:val="nil"/>
                    <w:bottom w:val="nil"/>
                    <w:right w:val="nil"/>
                  </w:tcBorders>
                </w:tcPr>
                <w:p w:rsidR="008644E8" w:rsidRPr="0072715C" w:rsidRDefault="008644E8" w:rsidP="002C1470">
                  <w:pPr>
                    <w:autoSpaceDE w:val="0"/>
                    <w:autoSpaceDN w:val="0"/>
                    <w:adjustRightInd w:val="0"/>
                    <w:ind w:left="-426" w:right="-108"/>
                    <w:jc w:val="center"/>
                    <w:rPr>
                      <w:b/>
                      <w:sz w:val="24"/>
                      <w:szCs w:val="24"/>
                    </w:rPr>
                  </w:pPr>
                  <w:r>
                    <w:rPr>
                      <w:b/>
                      <w:sz w:val="24"/>
                      <w:szCs w:val="24"/>
                    </w:rPr>
                    <w:t xml:space="preserve">       </w:t>
                  </w:r>
                  <w:r w:rsidRPr="0072715C">
                    <w:rPr>
                      <w:b/>
                      <w:sz w:val="24"/>
                      <w:szCs w:val="24"/>
                    </w:rPr>
                    <w:t>MINISTRUL MUNCII ȘI PROTECȚIEI SOCIALE</w:t>
                  </w:r>
                </w:p>
                <w:p w:rsidR="008644E8" w:rsidRPr="00223937" w:rsidRDefault="008644E8" w:rsidP="008644E8">
                  <w:pPr>
                    <w:autoSpaceDE w:val="0"/>
                    <w:autoSpaceDN w:val="0"/>
                    <w:adjustRightInd w:val="0"/>
                    <w:ind w:left="-426"/>
                    <w:jc w:val="both"/>
                    <w:rPr>
                      <w:b/>
                      <w:sz w:val="24"/>
                      <w:szCs w:val="24"/>
                    </w:rPr>
                  </w:pPr>
                </w:p>
                <w:p w:rsidR="005A5FDC" w:rsidRDefault="005A5FDC" w:rsidP="008644E8">
                  <w:pPr>
                    <w:autoSpaceDE w:val="0"/>
                    <w:autoSpaceDN w:val="0"/>
                    <w:adjustRightInd w:val="0"/>
                    <w:ind w:left="-426"/>
                    <w:jc w:val="center"/>
                    <w:rPr>
                      <w:b/>
                      <w:sz w:val="24"/>
                      <w:szCs w:val="24"/>
                    </w:rPr>
                  </w:pPr>
                </w:p>
                <w:p w:rsidR="008644E8" w:rsidRDefault="008644E8" w:rsidP="008644E8">
                  <w:pPr>
                    <w:autoSpaceDE w:val="0"/>
                    <w:autoSpaceDN w:val="0"/>
                    <w:adjustRightInd w:val="0"/>
                    <w:ind w:left="-426"/>
                    <w:jc w:val="center"/>
                    <w:rPr>
                      <w:b/>
                      <w:sz w:val="24"/>
                      <w:szCs w:val="24"/>
                    </w:rPr>
                  </w:pPr>
                  <w:r w:rsidRPr="00FF0258">
                    <w:rPr>
                      <w:b/>
                      <w:sz w:val="24"/>
                      <w:szCs w:val="24"/>
                    </w:rPr>
                    <w:t>Raluca TURCAN</w:t>
                  </w:r>
                </w:p>
                <w:p w:rsidR="008644E8" w:rsidRDefault="008644E8" w:rsidP="008644E8">
                  <w:pPr>
                    <w:autoSpaceDE w:val="0"/>
                    <w:autoSpaceDN w:val="0"/>
                    <w:adjustRightInd w:val="0"/>
                    <w:ind w:left="-426"/>
                    <w:jc w:val="center"/>
                    <w:rPr>
                      <w:b/>
                      <w:sz w:val="24"/>
                      <w:szCs w:val="24"/>
                    </w:rPr>
                  </w:pPr>
                </w:p>
                <w:p w:rsidR="008644E8" w:rsidRDefault="008644E8" w:rsidP="00160689">
                  <w:pPr>
                    <w:tabs>
                      <w:tab w:val="left" w:pos="6690"/>
                      <w:tab w:val="left" w:pos="7425"/>
                    </w:tabs>
                    <w:autoSpaceDE w:val="0"/>
                    <w:autoSpaceDN w:val="0"/>
                    <w:adjustRightInd w:val="0"/>
                    <w:rPr>
                      <w:b/>
                      <w:sz w:val="24"/>
                      <w:szCs w:val="24"/>
                    </w:rPr>
                  </w:pPr>
                </w:p>
              </w:tc>
              <w:tc>
                <w:tcPr>
                  <w:tcW w:w="6526" w:type="dxa"/>
                  <w:tcBorders>
                    <w:top w:val="nil"/>
                    <w:left w:val="nil"/>
                    <w:bottom w:val="nil"/>
                    <w:right w:val="nil"/>
                  </w:tcBorders>
                </w:tcPr>
                <w:p w:rsidR="008644E8" w:rsidRDefault="008644E8" w:rsidP="002C1470">
                  <w:pPr>
                    <w:autoSpaceDE w:val="0"/>
                    <w:autoSpaceDN w:val="0"/>
                    <w:adjustRightInd w:val="0"/>
                    <w:ind w:left="-250"/>
                    <w:jc w:val="center"/>
                    <w:rPr>
                      <w:b/>
                      <w:sz w:val="24"/>
                      <w:szCs w:val="24"/>
                    </w:rPr>
                  </w:pPr>
                  <w:r>
                    <w:rPr>
                      <w:b/>
                      <w:sz w:val="24"/>
                      <w:szCs w:val="24"/>
                    </w:rPr>
                    <w:t>M</w:t>
                  </w:r>
                  <w:r w:rsidRPr="00E95D99">
                    <w:rPr>
                      <w:b/>
                      <w:sz w:val="24"/>
                      <w:szCs w:val="24"/>
                    </w:rPr>
                    <w:t>INISTRUL SĂNĂTĂŢII</w:t>
                  </w:r>
                </w:p>
                <w:p w:rsidR="008644E8" w:rsidRDefault="008644E8" w:rsidP="008644E8">
                  <w:pPr>
                    <w:autoSpaceDE w:val="0"/>
                    <w:autoSpaceDN w:val="0"/>
                    <w:adjustRightInd w:val="0"/>
                    <w:ind w:left="-426"/>
                    <w:jc w:val="center"/>
                    <w:rPr>
                      <w:b/>
                      <w:sz w:val="24"/>
                      <w:szCs w:val="24"/>
                    </w:rPr>
                  </w:pPr>
                </w:p>
                <w:p w:rsidR="008644E8" w:rsidRPr="00E95D99" w:rsidRDefault="008644E8" w:rsidP="008644E8">
                  <w:pPr>
                    <w:autoSpaceDE w:val="0"/>
                    <w:autoSpaceDN w:val="0"/>
                    <w:adjustRightInd w:val="0"/>
                    <w:ind w:left="-426"/>
                    <w:jc w:val="center"/>
                    <w:rPr>
                      <w:b/>
                      <w:sz w:val="24"/>
                      <w:szCs w:val="24"/>
                    </w:rPr>
                  </w:pPr>
                </w:p>
                <w:p w:rsidR="002C1470" w:rsidRDefault="002C1470" w:rsidP="008644E8">
                  <w:pPr>
                    <w:autoSpaceDE w:val="0"/>
                    <w:autoSpaceDN w:val="0"/>
                    <w:adjustRightInd w:val="0"/>
                    <w:ind w:left="-426"/>
                    <w:jc w:val="center"/>
                    <w:rPr>
                      <w:b/>
                      <w:sz w:val="24"/>
                      <w:szCs w:val="24"/>
                    </w:rPr>
                  </w:pPr>
                </w:p>
                <w:p w:rsidR="008644E8" w:rsidRDefault="002C1470" w:rsidP="008644E8">
                  <w:pPr>
                    <w:autoSpaceDE w:val="0"/>
                    <w:autoSpaceDN w:val="0"/>
                    <w:adjustRightInd w:val="0"/>
                    <w:ind w:left="-426"/>
                    <w:jc w:val="center"/>
                    <w:rPr>
                      <w:b/>
                      <w:sz w:val="24"/>
                      <w:szCs w:val="24"/>
                    </w:rPr>
                  </w:pPr>
                  <w:r>
                    <w:rPr>
                      <w:b/>
                      <w:sz w:val="24"/>
                      <w:szCs w:val="24"/>
                    </w:rPr>
                    <w:t>Ioana MIHĂILĂ</w:t>
                  </w:r>
                </w:p>
                <w:p w:rsidR="008644E8" w:rsidRDefault="008644E8" w:rsidP="00160689">
                  <w:pPr>
                    <w:tabs>
                      <w:tab w:val="left" w:pos="6690"/>
                      <w:tab w:val="left" w:pos="7425"/>
                    </w:tabs>
                    <w:autoSpaceDE w:val="0"/>
                    <w:autoSpaceDN w:val="0"/>
                    <w:adjustRightInd w:val="0"/>
                    <w:rPr>
                      <w:b/>
                      <w:sz w:val="24"/>
                      <w:szCs w:val="24"/>
                    </w:rPr>
                  </w:pPr>
                </w:p>
              </w:tc>
            </w:tr>
          </w:tbl>
          <w:p w:rsidR="00C85092" w:rsidRPr="00223937" w:rsidRDefault="00160689" w:rsidP="00160689">
            <w:pPr>
              <w:tabs>
                <w:tab w:val="left" w:pos="6690"/>
                <w:tab w:val="left" w:pos="7425"/>
              </w:tabs>
              <w:autoSpaceDE w:val="0"/>
              <w:autoSpaceDN w:val="0"/>
              <w:adjustRightInd w:val="0"/>
              <w:ind w:left="-426"/>
              <w:rPr>
                <w:b/>
                <w:sz w:val="24"/>
                <w:szCs w:val="24"/>
                <w:u w:val="single"/>
              </w:rPr>
            </w:pPr>
            <w:r>
              <w:rPr>
                <w:b/>
                <w:sz w:val="24"/>
                <w:szCs w:val="24"/>
              </w:rPr>
              <w:tab/>
            </w:r>
          </w:p>
          <w:p w:rsidR="00E95D99" w:rsidRDefault="00E95D99" w:rsidP="008644E8">
            <w:pPr>
              <w:autoSpaceDE w:val="0"/>
              <w:autoSpaceDN w:val="0"/>
              <w:adjustRightInd w:val="0"/>
              <w:ind w:left="33"/>
              <w:jc w:val="center"/>
              <w:rPr>
                <w:b/>
                <w:sz w:val="24"/>
                <w:szCs w:val="24"/>
              </w:rPr>
            </w:pPr>
          </w:p>
          <w:p w:rsidR="008644E8" w:rsidRDefault="008644E8" w:rsidP="00C85092">
            <w:pPr>
              <w:autoSpaceDE w:val="0"/>
              <w:autoSpaceDN w:val="0"/>
              <w:adjustRightInd w:val="0"/>
              <w:ind w:left="-426"/>
              <w:jc w:val="center"/>
              <w:rPr>
                <w:b/>
                <w:sz w:val="24"/>
                <w:szCs w:val="24"/>
              </w:rPr>
            </w:pPr>
          </w:p>
          <w:p w:rsidR="008644E8" w:rsidRPr="0072715C" w:rsidRDefault="008644E8" w:rsidP="008644E8">
            <w:pPr>
              <w:autoSpaceDE w:val="0"/>
              <w:autoSpaceDN w:val="0"/>
              <w:adjustRightInd w:val="0"/>
              <w:ind w:left="-426"/>
              <w:jc w:val="center"/>
              <w:rPr>
                <w:b/>
                <w:sz w:val="24"/>
                <w:szCs w:val="24"/>
                <w:u w:val="single"/>
              </w:rPr>
            </w:pPr>
            <w:r w:rsidRPr="0072715C">
              <w:rPr>
                <w:b/>
                <w:sz w:val="24"/>
                <w:szCs w:val="24"/>
                <w:u w:val="single"/>
              </w:rPr>
              <w:t>AVIZĂM FAVORABIL:</w:t>
            </w:r>
          </w:p>
          <w:p w:rsidR="008644E8" w:rsidRDefault="008644E8" w:rsidP="008644E8">
            <w:pPr>
              <w:autoSpaceDE w:val="0"/>
              <w:autoSpaceDN w:val="0"/>
              <w:adjustRightInd w:val="0"/>
              <w:ind w:left="-426"/>
              <w:jc w:val="center"/>
              <w:rPr>
                <w:b/>
                <w:sz w:val="24"/>
                <w:szCs w:val="24"/>
                <w:u w:val="single"/>
              </w:rPr>
            </w:pPr>
          </w:p>
          <w:p w:rsidR="00283D15" w:rsidRDefault="00283D15" w:rsidP="00B43DDB">
            <w:pPr>
              <w:autoSpaceDE w:val="0"/>
              <w:autoSpaceDN w:val="0"/>
              <w:adjustRightInd w:val="0"/>
              <w:ind w:left="-426"/>
              <w:rPr>
                <w:b/>
                <w:sz w:val="24"/>
                <w:szCs w:val="24"/>
                <w:u w:val="single"/>
              </w:rPr>
            </w:pPr>
          </w:p>
          <w:p w:rsidR="00C85092" w:rsidRDefault="00C85092" w:rsidP="00E95D99">
            <w:pPr>
              <w:autoSpaceDE w:val="0"/>
              <w:autoSpaceDN w:val="0"/>
              <w:adjustRightInd w:val="0"/>
              <w:jc w:val="both"/>
              <w:rPr>
                <w:b/>
                <w:sz w:val="24"/>
                <w:szCs w:val="24"/>
              </w:rPr>
            </w:pPr>
          </w:p>
          <w:p w:rsidR="00606D54" w:rsidRDefault="00606D54" w:rsidP="00E95D99">
            <w:pPr>
              <w:autoSpaceDE w:val="0"/>
              <w:autoSpaceDN w:val="0"/>
              <w:adjustRightInd w:val="0"/>
              <w:jc w:val="both"/>
              <w:rPr>
                <w:b/>
                <w:sz w:val="24"/>
                <w:szCs w:val="24"/>
              </w:rPr>
            </w:pPr>
          </w:p>
          <w:p w:rsidR="00606D54" w:rsidRPr="0072715C" w:rsidRDefault="00606D54" w:rsidP="00E95D99">
            <w:pPr>
              <w:autoSpaceDE w:val="0"/>
              <w:autoSpaceDN w:val="0"/>
              <w:adjustRightInd w:val="0"/>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854"/>
            </w:tblGrid>
            <w:tr w:rsidR="00283D15" w:rsidRPr="0072715C" w:rsidTr="00C85092">
              <w:tc>
                <w:tcPr>
                  <w:tcW w:w="4995" w:type="dxa"/>
                </w:tcPr>
                <w:p w:rsidR="00283D15" w:rsidRDefault="00283D15" w:rsidP="00C85092">
                  <w:pPr>
                    <w:autoSpaceDE w:val="0"/>
                    <w:autoSpaceDN w:val="0"/>
                    <w:adjustRightInd w:val="0"/>
                    <w:ind w:left="-426"/>
                    <w:jc w:val="both"/>
                    <w:rPr>
                      <w:b/>
                      <w:sz w:val="24"/>
                      <w:szCs w:val="24"/>
                    </w:rPr>
                  </w:pPr>
                </w:p>
              </w:tc>
              <w:tc>
                <w:tcPr>
                  <w:tcW w:w="4854" w:type="dxa"/>
                </w:tcPr>
                <w:p w:rsidR="00283D15" w:rsidRPr="0072715C" w:rsidRDefault="00283D15" w:rsidP="00C85092">
                  <w:pPr>
                    <w:autoSpaceDE w:val="0"/>
                    <w:autoSpaceDN w:val="0"/>
                    <w:adjustRightInd w:val="0"/>
                    <w:ind w:left="-426"/>
                    <w:jc w:val="both"/>
                    <w:rPr>
                      <w:b/>
                      <w:sz w:val="24"/>
                      <w:szCs w:val="24"/>
                    </w:rPr>
                  </w:pPr>
                </w:p>
              </w:tc>
            </w:tr>
            <w:tr w:rsidR="0072715C" w:rsidRPr="0072715C" w:rsidTr="00C85092">
              <w:tc>
                <w:tcPr>
                  <w:tcW w:w="4995" w:type="dxa"/>
                </w:tcPr>
                <w:p w:rsidR="00283D15" w:rsidRPr="00283D15" w:rsidRDefault="00606D54" w:rsidP="00283D15">
                  <w:pPr>
                    <w:autoSpaceDE w:val="0"/>
                    <w:autoSpaceDN w:val="0"/>
                    <w:adjustRightInd w:val="0"/>
                    <w:ind w:left="-426"/>
                    <w:jc w:val="center"/>
                    <w:rPr>
                      <w:b/>
                      <w:sz w:val="24"/>
                      <w:szCs w:val="24"/>
                    </w:rPr>
                  </w:pPr>
                  <w:r w:rsidRPr="00283D15">
                    <w:rPr>
                      <w:b/>
                      <w:sz w:val="24"/>
                      <w:szCs w:val="24"/>
                    </w:rPr>
                    <w:t>MINISTRUL APĂRĂRII NAȚIONALE</w:t>
                  </w:r>
                </w:p>
                <w:p w:rsidR="00283D15" w:rsidRPr="00283D15" w:rsidRDefault="00283D15" w:rsidP="00283D15">
                  <w:pPr>
                    <w:autoSpaceDE w:val="0"/>
                    <w:autoSpaceDN w:val="0"/>
                    <w:adjustRightInd w:val="0"/>
                    <w:ind w:left="-426"/>
                    <w:jc w:val="center"/>
                    <w:rPr>
                      <w:b/>
                      <w:sz w:val="24"/>
                      <w:szCs w:val="24"/>
                      <w:u w:val="single"/>
                    </w:rPr>
                  </w:pPr>
                </w:p>
                <w:p w:rsidR="00C85092" w:rsidRPr="00283D15" w:rsidRDefault="00C85092" w:rsidP="00C85092">
                  <w:pPr>
                    <w:autoSpaceDE w:val="0"/>
                    <w:autoSpaceDN w:val="0"/>
                    <w:adjustRightInd w:val="0"/>
                    <w:ind w:left="-426"/>
                    <w:jc w:val="both"/>
                    <w:rPr>
                      <w:b/>
                      <w:sz w:val="24"/>
                      <w:szCs w:val="24"/>
                    </w:rPr>
                  </w:pPr>
                </w:p>
                <w:p w:rsidR="00C85092" w:rsidRPr="00283D15" w:rsidRDefault="00606D54" w:rsidP="00CD1240">
                  <w:pPr>
                    <w:autoSpaceDE w:val="0"/>
                    <w:autoSpaceDN w:val="0"/>
                    <w:adjustRightInd w:val="0"/>
                    <w:ind w:left="885"/>
                    <w:rPr>
                      <w:b/>
                      <w:sz w:val="24"/>
                      <w:szCs w:val="24"/>
                    </w:rPr>
                  </w:pPr>
                  <w:r w:rsidRPr="00606D54">
                    <w:rPr>
                      <w:b/>
                      <w:sz w:val="24"/>
                      <w:szCs w:val="24"/>
                    </w:rPr>
                    <w:t xml:space="preserve">Nicolae </w:t>
                  </w:r>
                  <w:r w:rsidR="00CD1240">
                    <w:rPr>
                      <w:b/>
                      <w:sz w:val="24"/>
                      <w:szCs w:val="24"/>
                    </w:rPr>
                    <w:t xml:space="preserve">- Ionel </w:t>
                  </w:r>
                  <w:r w:rsidRPr="00606D54">
                    <w:rPr>
                      <w:b/>
                      <w:sz w:val="24"/>
                      <w:szCs w:val="24"/>
                    </w:rPr>
                    <w:t>CIUCĂ</w:t>
                  </w:r>
                </w:p>
                <w:p w:rsidR="00283D15" w:rsidRPr="00283D15" w:rsidRDefault="00283D15" w:rsidP="00C85092">
                  <w:pPr>
                    <w:autoSpaceDE w:val="0"/>
                    <w:autoSpaceDN w:val="0"/>
                    <w:adjustRightInd w:val="0"/>
                    <w:ind w:left="-426"/>
                    <w:jc w:val="center"/>
                    <w:rPr>
                      <w:b/>
                      <w:sz w:val="24"/>
                      <w:szCs w:val="24"/>
                    </w:rPr>
                  </w:pPr>
                </w:p>
                <w:p w:rsidR="00283D15" w:rsidRPr="00283D15" w:rsidRDefault="00283D15" w:rsidP="00C85092">
                  <w:pPr>
                    <w:autoSpaceDE w:val="0"/>
                    <w:autoSpaceDN w:val="0"/>
                    <w:adjustRightInd w:val="0"/>
                    <w:ind w:left="-426"/>
                    <w:jc w:val="center"/>
                    <w:rPr>
                      <w:b/>
                      <w:sz w:val="24"/>
                      <w:szCs w:val="24"/>
                    </w:rPr>
                  </w:pPr>
                </w:p>
                <w:p w:rsidR="00283D15" w:rsidRDefault="00283D15" w:rsidP="00C85092">
                  <w:pPr>
                    <w:autoSpaceDE w:val="0"/>
                    <w:autoSpaceDN w:val="0"/>
                    <w:adjustRightInd w:val="0"/>
                    <w:ind w:left="-426"/>
                    <w:jc w:val="center"/>
                    <w:rPr>
                      <w:b/>
                      <w:sz w:val="24"/>
                      <w:szCs w:val="24"/>
                    </w:rPr>
                  </w:pPr>
                </w:p>
                <w:p w:rsidR="00606D54" w:rsidRPr="00283D15" w:rsidRDefault="00606D54" w:rsidP="00C85092">
                  <w:pPr>
                    <w:autoSpaceDE w:val="0"/>
                    <w:autoSpaceDN w:val="0"/>
                    <w:adjustRightInd w:val="0"/>
                    <w:ind w:left="-426"/>
                    <w:jc w:val="center"/>
                    <w:rPr>
                      <w:b/>
                      <w:sz w:val="24"/>
                      <w:szCs w:val="24"/>
                    </w:rPr>
                  </w:pPr>
                </w:p>
                <w:p w:rsidR="00283D15" w:rsidRPr="00283D15" w:rsidRDefault="00283D15" w:rsidP="00C85092">
                  <w:pPr>
                    <w:autoSpaceDE w:val="0"/>
                    <w:autoSpaceDN w:val="0"/>
                    <w:adjustRightInd w:val="0"/>
                    <w:ind w:left="-426"/>
                    <w:jc w:val="center"/>
                    <w:rPr>
                      <w:b/>
                      <w:sz w:val="24"/>
                      <w:szCs w:val="24"/>
                    </w:rPr>
                  </w:pPr>
                </w:p>
                <w:p w:rsidR="00283D15" w:rsidRPr="00283D15" w:rsidRDefault="00283D15" w:rsidP="00C85092">
                  <w:pPr>
                    <w:autoSpaceDE w:val="0"/>
                    <w:autoSpaceDN w:val="0"/>
                    <w:adjustRightInd w:val="0"/>
                    <w:ind w:left="-426"/>
                    <w:jc w:val="center"/>
                    <w:rPr>
                      <w:b/>
                      <w:sz w:val="24"/>
                      <w:szCs w:val="24"/>
                    </w:rPr>
                  </w:pPr>
                </w:p>
                <w:p w:rsidR="00C85092" w:rsidRPr="00283D15" w:rsidRDefault="00DB34CC" w:rsidP="00C85092">
                  <w:pPr>
                    <w:autoSpaceDE w:val="0"/>
                    <w:autoSpaceDN w:val="0"/>
                    <w:adjustRightInd w:val="0"/>
                    <w:ind w:left="-426"/>
                    <w:jc w:val="center"/>
                    <w:rPr>
                      <w:b/>
                      <w:sz w:val="24"/>
                      <w:szCs w:val="24"/>
                    </w:rPr>
                  </w:pPr>
                  <w:r>
                    <w:rPr>
                      <w:b/>
                      <w:sz w:val="24"/>
                      <w:szCs w:val="24"/>
                    </w:rPr>
                    <w:t>MINISTRUL FINANȚELOR, INTERIMAR</w:t>
                  </w:r>
                </w:p>
                <w:p w:rsidR="00DB34CC" w:rsidRDefault="00DB34CC" w:rsidP="00DB34CC">
                  <w:pPr>
                    <w:autoSpaceDE w:val="0"/>
                    <w:autoSpaceDN w:val="0"/>
                    <w:adjustRightInd w:val="0"/>
                    <w:ind w:left="-426"/>
                    <w:jc w:val="center"/>
                    <w:rPr>
                      <w:b/>
                      <w:sz w:val="24"/>
                      <w:szCs w:val="24"/>
                    </w:rPr>
                  </w:pPr>
                  <w:r>
                    <w:rPr>
                      <w:b/>
                      <w:sz w:val="24"/>
                      <w:szCs w:val="24"/>
                    </w:rPr>
                    <w:t>Prim-ministru</w:t>
                  </w:r>
                </w:p>
                <w:p w:rsidR="00C85092" w:rsidRPr="00283D15" w:rsidRDefault="00C85092" w:rsidP="00C85092">
                  <w:pPr>
                    <w:autoSpaceDE w:val="0"/>
                    <w:autoSpaceDN w:val="0"/>
                    <w:adjustRightInd w:val="0"/>
                    <w:ind w:left="-426"/>
                    <w:jc w:val="center"/>
                    <w:rPr>
                      <w:b/>
                      <w:sz w:val="24"/>
                      <w:szCs w:val="24"/>
                    </w:rPr>
                  </w:pPr>
                </w:p>
                <w:p w:rsidR="00C85092" w:rsidRPr="00283D15" w:rsidRDefault="00DB34CC" w:rsidP="00816C1C">
                  <w:pPr>
                    <w:autoSpaceDE w:val="0"/>
                    <w:autoSpaceDN w:val="0"/>
                    <w:adjustRightInd w:val="0"/>
                    <w:ind w:left="-426"/>
                    <w:jc w:val="center"/>
                    <w:rPr>
                      <w:b/>
                      <w:sz w:val="24"/>
                      <w:szCs w:val="24"/>
                    </w:rPr>
                  </w:pPr>
                  <w:r>
                    <w:rPr>
                      <w:b/>
                      <w:sz w:val="24"/>
                      <w:szCs w:val="24"/>
                    </w:rPr>
                    <w:t>Florin-Vasile CÎŢU</w:t>
                  </w:r>
                </w:p>
              </w:tc>
              <w:tc>
                <w:tcPr>
                  <w:tcW w:w="4854" w:type="dxa"/>
                </w:tcPr>
                <w:tbl>
                  <w:tblPr>
                    <w:tblW w:w="10075" w:type="dxa"/>
                    <w:tblInd w:w="108" w:type="dxa"/>
                    <w:tblLayout w:type="fixed"/>
                    <w:tblLook w:val="0000" w:firstRow="0" w:lastRow="0" w:firstColumn="0" w:lastColumn="0" w:noHBand="0" w:noVBand="0"/>
                  </w:tblPr>
                  <w:tblGrid>
                    <w:gridCol w:w="10075"/>
                  </w:tblGrid>
                  <w:tr w:rsidR="0072715C" w:rsidRPr="00283D15" w:rsidTr="00374C24">
                    <w:trPr>
                      <w:cantSplit/>
                      <w:trHeight w:val="961"/>
                    </w:trPr>
                    <w:tc>
                      <w:tcPr>
                        <w:tcW w:w="10075" w:type="dxa"/>
                        <w:shd w:val="clear" w:color="auto" w:fill="auto"/>
                      </w:tcPr>
                      <w:p w:rsidR="00283D15" w:rsidRPr="00283D15" w:rsidRDefault="00283D15" w:rsidP="00606D54">
                        <w:pPr>
                          <w:autoSpaceDE w:val="0"/>
                          <w:autoSpaceDN w:val="0"/>
                          <w:adjustRightInd w:val="0"/>
                          <w:ind w:left="-1775"/>
                          <w:rPr>
                            <w:b/>
                            <w:sz w:val="24"/>
                            <w:szCs w:val="24"/>
                          </w:rPr>
                        </w:pPr>
                        <w:r w:rsidRPr="00283D15">
                          <w:rPr>
                            <w:b/>
                            <w:sz w:val="24"/>
                            <w:szCs w:val="24"/>
                          </w:rPr>
                          <w:t xml:space="preserve">                     </w:t>
                        </w:r>
                        <w:r w:rsidR="00606D54">
                          <w:rPr>
                            <w:b/>
                            <w:sz w:val="24"/>
                            <w:szCs w:val="24"/>
                          </w:rPr>
                          <w:t xml:space="preserve">    </w:t>
                        </w:r>
                        <w:r w:rsidRPr="00283D15">
                          <w:rPr>
                            <w:b/>
                            <w:sz w:val="24"/>
                            <w:szCs w:val="24"/>
                          </w:rPr>
                          <w:t xml:space="preserve"> </w:t>
                        </w:r>
                        <w:r w:rsidR="00606D54">
                          <w:rPr>
                            <w:b/>
                            <w:sz w:val="24"/>
                            <w:szCs w:val="24"/>
                          </w:rPr>
                          <w:t xml:space="preserve">   </w:t>
                        </w:r>
                        <w:r w:rsidRPr="00283D15">
                          <w:rPr>
                            <w:b/>
                            <w:sz w:val="24"/>
                            <w:szCs w:val="24"/>
                          </w:rPr>
                          <w:t xml:space="preserve">  </w:t>
                        </w:r>
                        <w:r w:rsidR="00606D54">
                          <w:rPr>
                            <w:b/>
                            <w:sz w:val="24"/>
                            <w:szCs w:val="24"/>
                          </w:rPr>
                          <w:t xml:space="preserve"> </w:t>
                        </w:r>
                        <w:r w:rsidRPr="00283D15">
                          <w:rPr>
                            <w:b/>
                            <w:sz w:val="24"/>
                            <w:szCs w:val="24"/>
                          </w:rPr>
                          <w:t xml:space="preserve"> </w:t>
                        </w:r>
                        <w:r w:rsidR="00606D54" w:rsidRPr="00283D15">
                          <w:rPr>
                            <w:b/>
                            <w:sz w:val="24"/>
                            <w:szCs w:val="24"/>
                          </w:rPr>
                          <w:t xml:space="preserve">MINISTRUL AFACERILOR INTERNE </w:t>
                        </w:r>
                      </w:p>
                      <w:p w:rsidR="00606D54" w:rsidRDefault="00606D54" w:rsidP="00606D54">
                        <w:pPr>
                          <w:autoSpaceDE w:val="0"/>
                          <w:autoSpaceDN w:val="0"/>
                          <w:adjustRightInd w:val="0"/>
                          <w:ind w:left="1344"/>
                          <w:rPr>
                            <w:rFonts w:ascii="sourcesanspro" w:hAnsi="sourcesanspro"/>
                            <w:color w:val="181818"/>
                            <w:sz w:val="27"/>
                            <w:szCs w:val="27"/>
                            <w:lang w:eastAsia="ro-RO"/>
                          </w:rPr>
                        </w:pPr>
                      </w:p>
                      <w:p w:rsidR="00606D54" w:rsidRDefault="00606D54" w:rsidP="00606D54">
                        <w:pPr>
                          <w:autoSpaceDE w:val="0"/>
                          <w:autoSpaceDN w:val="0"/>
                          <w:adjustRightInd w:val="0"/>
                          <w:ind w:left="1344"/>
                          <w:rPr>
                            <w:rFonts w:ascii="sourcesanspro" w:hAnsi="sourcesanspro"/>
                            <w:color w:val="181818"/>
                            <w:sz w:val="27"/>
                            <w:szCs w:val="27"/>
                            <w:lang w:eastAsia="ro-RO"/>
                          </w:rPr>
                        </w:pPr>
                      </w:p>
                      <w:p w:rsidR="00C85092" w:rsidRPr="00283D15" w:rsidRDefault="00606D54" w:rsidP="00CD1240">
                        <w:pPr>
                          <w:autoSpaceDE w:val="0"/>
                          <w:autoSpaceDN w:val="0"/>
                          <w:adjustRightInd w:val="0"/>
                          <w:rPr>
                            <w:b/>
                            <w:sz w:val="24"/>
                            <w:szCs w:val="24"/>
                          </w:rPr>
                        </w:pPr>
                        <w:r>
                          <w:rPr>
                            <w:rFonts w:ascii="sourcesanspro" w:hAnsi="sourcesanspro"/>
                            <w:b/>
                            <w:color w:val="181818"/>
                            <w:sz w:val="24"/>
                            <w:szCs w:val="24"/>
                            <w:lang w:eastAsia="ro-RO"/>
                          </w:rPr>
                          <w:t xml:space="preserve">                  </w:t>
                        </w:r>
                        <w:r w:rsidRPr="00606D54">
                          <w:rPr>
                            <w:rFonts w:ascii="sourcesanspro" w:hAnsi="sourcesanspro"/>
                            <w:b/>
                            <w:color w:val="181818"/>
                            <w:sz w:val="24"/>
                            <w:szCs w:val="24"/>
                            <w:lang w:eastAsia="ro-RO"/>
                          </w:rPr>
                          <w:t xml:space="preserve">Lucian </w:t>
                        </w:r>
                        <w:r w:rsidR="00CD1240">
                          <w:rPr>
                            <w:rFonts w:ascii="sourcesanspro" w:hAnsi="sourcesanspro"/>
                            <w:b/>
                            <w:color w:val="181818"/>
                            <w:sz w:val="24"/>
                            <w:szCs w:val="24"/>
                            <w:lang w:eastAsia="ro-RO"/>
                          </w:rPr>
                          <w:t xml:space="preserve">Nicolae </w:t>
                        </w:r>
                        <w:r w:rsidRPr="00606D54">
                          <w:rPr>
                            <w:rFonts w:ascii="sourcesanspro" w:hAnsi="sourcesanspro"/>
                            <w:b/>
                            <w:color w:val="181818"/>
                            <w:sz w:val="24"/>
                            <w:szCs w:val="24"/>
                            <w:lang w:eastAsia="ro-RO"/>
                          </w:rPr>
                          <w:t>BODE</w:t>
                        </w:r>
                      </w:p>
                      <w:tbl>
                        <w:tblPr>
                          <w:tblStyle w:val="TableGrid"/>
                          <w:tblW w:w="0" w:type="auto"/>
                          <w:tblLayout w:type="fixed"/>
                          <w:tblLook w:val="04A0" w:firstRow="1" w:lastRow="0" w:firstColumn="1" w:lastColumn="0" w:noHBand="0" w:noVBand="1"/>
                        </w:tblPr>
                        <w:tblGrid>
                          <w:gridCol w:w="4925"/>
                        </w:tblGrid>
                        <w:tr w:rsidR="0072715C" w:rsidRPr="00283D15" w:rsidTr="00606D54">
                          <w:trPr>
                            <w:trHeight w:val="1982"/>
                          </w:trPr>
                          <w:tc>
                            <w:tcPr>
                              <w:tcW w:w="4925" w:type="dxa"/>
                              <w:tcBorders>
                                <w:top w:val="nil"/>
                                <w:left w:val="nil"/>
                                <w:bottom w:val="nil"/>
                                <w:right w:val="nil"/>
                              </w:tcBorders>
                            </w:tcPr>
                            <w:p w:rsidR="00C85092" w:rsidRPr="00283D15" w:rsidRDefault="00C85092" w:rsidP="00C85092">
                              <w:pPr>
                                <w:autoSpaceDE w:val="0"/>
                                <w:autoSpaceDN w:val="0"/>
                                <w:adjustRightInd w:val="0"/>
                                <w:ind w:left="-426"/>
                                <w:jc w:val="both"/>
                                <w:rPr>
                                  <w:b/>
                                  <w:sz w:val="24"/>
                                  <w:szCs w:val="24"/>
                                </w:rPr>
                              </w:pPr>
                            </w:p>
                            <w:p w:rsidR="00283D15" w:rsidRPr="00283D15" w:rsidRDefault="00283D15" w:rsidP="00283D15">
                              <w:pPr>
                                <w:autoSpaceDE w:val="0"/>
                                <w:autoSpaceDN w:val="0"/>
                                <w:adjustRightInd w:val="0"/>
                                <w:jc w:val="center"/>
                                <w:rPr>
                                  <w:b/>
                                  <w:sz w:val="24"/>
                                  <w:szCs w:val="24"/>
                                </w:rPr>
                              </w:pPr>
                            </w:p>
                            <w:p w:rsidR="00283D15" w:rsidRPr="00283D15" w:rsidRDefault="00283D15" w:rsidP="00283D15">
                              <w:pPr>
                                <w:autoSpaceDE w:val="0"/>
                                <w:autoSpaceDN w:val="0"/>
                                <w:adjustRightInd w:val="0"/>
                                <w:jc w:val="center"/>
                                <w:rPr>
                                  <w:b/>
                                  <w:sz w:val="24"/>
                                  <w:szCs w:val="24"/>
                                </w:rPr>
                              </w:pPr>
                            </w:p>
                            <w:p w:rsidR="00283D15" w:rsidRDefault="00283D15" w:rsidP="00283D15">
                              <w:pPr>
                                <w:autoSpaceDE w:val="0"/>
                                <w:autoSpaceDN w:val="0"/>
                                <w:adjustRightInd w:val="0"/>
                                <w:jc w:val="center"/>
                                <w:rPr>
                                  <w:b/>
                                  <w:sz w:val="24"/>
                                  <w:szCs w:val="24"/>
                                </w:rPr>
                              </w:pPr>
                            </w:p>
                            <w:p w:rsidR="00606D54" w:rsidRPr="00283D15" w:rsidRDefault="00606D54" w:rsidP="00283D15">
                              <w:pPr>
                                <w:autoSpaceDE w:val="0"/>
                                <w:autoSpaceDN w:val="0"/>
                                <w:adjustRightInd w:val="0"/>
                                <w:jc w:val="center"/>
                                <w:rPr>
                                  <w:b/>
                                  <w:sz w:val="24"/>
                                  <w:szCs w:val="24"/>
                                </w:rPr>
                              </w:pPr>
                            </w:p>
                            <w:p w:rsidR="005A5FDC" w:rsidRDefault="005A5FDC" w:rsidP="00283D15">
                              <w:pPr>
                                <w:autoSpaceDE w:val="0"/>
                                <w:autoSpaceDN w:val="0"/>
                                <w:adjustRightInd w:val="0"/>
                                <w:jc w:val="center"/>
                                <w:rPr>
                                  <w:b/>
                                  <w:sz w:val="24"/>
                                  <w:szCs w:val="24"/>
                                </w:rPr>
                              </w:pPr>
                            </w:p>
                            <w:p w:rsidR="00C85092" w:rsidRDefault="00E72F05" w:rsidP="00283D15">
                              <w:pPr>
                                <w:autoSpaceDE w:val="0"/>
                                <w:autoSpaceDN w:val="0"/>
                                <w:adjustRightInd w:val="0"/>
                                <w:jc w:val="center"/>
                                <w:rPr>
                                  <w:b/>
                                  <w:sz w:val="24"/>
                                  <w:szCs w:val="24"/>
                                </w:rPr>
                              </w:pPr>
                              <w:r>
                                <w:rPr>
                                  <w:b/>
                                  <w:sz w:val="24"/>
                                  <w:szCs w:val="24"/>
                                </w:rPr>
                                <w:t xml:space="preserve">   </w:t>
                              </w:r>
                              <w:r w:rsidR="00606D54" w:rsidRPr="00283D15">
                                <w:rPr>
                                  <w:b/>
                                  <w:sz w:val="24"/>
                                  <w:szCs w:val="24"/>
                                </w:rPr>
                                <w:t>MINISTRUL JUSTIȚIEI</w:t>
                              </w:r>
                            </w:p>
                            <w:p w:rsidR="00CD1240" w:rsidRPr="00283D15" w:rsidRDefault="00CD1240" w:rsidP="00283D15">
                              <w:pPr>
                                <w:autoSpaceDE w:val="0"/>
                                <w:autoSpaceDN w:val="0"/>
                                <w:adjustRightInd w:val="0"/>
                                <w:jc w:val="center"/>
                                <w:rPr>
                                  <w:b/>
                                  <w:sz w:val="24"/>
                                  <w:szCs w:val="24"/>
                                </w:rPr>
                              </w:pPr>
                            </w:p>
                            <w:p w:rsidR="00C85092" w:rsidRPr="00283D15" w:rsidRDefault="00C85092" w:rsidP="00974AF5">
                              <w:pPr>
                                <w:tabs>
                                  <w:tab w:val="left" w:pos="1110"/>
                                  <w:tab w:val="center" w:pos="2141"/>
                                </w:tabs>
                                <w:autoSpaceDE w:val="0"/>
                                <w:autoSpaceDN w:val="0"/>
                                <w:adjustRightInd w:val="0"/>
                                <w:ind w:left="-426"/>
                                <w:rPr>
                                  <w:b/>
                                  <w:sz w:val="24"/>
                                  <w:szCs w:val="24"/>
                                </w:rPr>
                              </w:pPr>
                            </w:p>
                          </w:tc>
                        </w:tr>
                      </w:tbl>
                      <w:p w:rsidR="00C85092" w:rsidRPr="00283D15" w:rsidRDefault="00C85092" w:rsidP="00C85092">
                        <w:pPr>
                          <w:autoSpaceDE w:val="0"/>
                          <w:autoSpaceDN w:val="0"/>
                          <w:adjustRightInd w:val="0"/>
                          <w:ind w:left="-426"/>
                          <w:jc w:val="both"/>
                          <w:rPr>
                            <w:b/>
                            <w:sz w:val="24"/>
                            <w:szCs w:val="24"/>
                          </w:rPr>
                        </w:pPr>
                      </w:p>
                    </w:tc>
                  </w:tr>
                </w:tbl>
                <w:p w:rsidR="00C85092" w:rsidRPr="00283D15" w:rsidRDefault="00CD1240" w:rsidP="00CD1240">
                  <w:pPr>
                    <w:autoSpaceDE w:val="0"/>
                    <w:autoSpaceDN w:val="0"/>
                    <w:adjustRightInd w:val="0"/>
                    <w:jc w:val="both"/>
                    <w:rPr>
                      <w:b/>
                      <w:sz w:val="24"/>
                      <w:szCs w:val="24"/>
                    </w:rPr>
                  </w:pPr>
                  <w:r>
                    <w:rPr>
                      <w:rFonts w:ascii="sourcesanspro" w:hAnsi="sourcesanspro"/>
                      <w:b/>
                      <w:color w:val="181818"/>
                      <w:sz w:val="27"/>
                      <w:szCs w:val="27"/>
                      <w:lang w:eastAsia="ro-RO"/>
                    </w:rPr>
                    <w:t xml:space="preserve">                     </w:t>
                  </w:r>
                  <w:r w:rsidR="00606D54">
                    <w:rPr>
                      <w:rFonts w:ascii="sourcesanspro" w:hAnsi="sourcesanspro"/>
                      <w:b/>
                      <w:color w:val="181818"/>
                      <w:sz w:val="27"/>
                      <w:szCs w:val="27"/>
                      <w:lang w:eastAsia="ro-RO"/>
                    </w:rPr>
                    <w:t xml:space="preserve"> </w:t>
                  </w:r>
                  <w:r w:rsidR="00606D54" w:rsidRPr="00606D54">
                    <w:rPr>
                      <w:rFonts w:ascii="sourcesanspro" w:hAnsi="sourcesanspro"/>
                      <w:b/>
                      <w:color w:val="181818"/>
                      <w:sz w:val="27"/>
                      <w:szCs w:val="27"/>
                      <w:lang w:eastAsia="ro-RO"/>
                    </w:rPr>
                    <w:t>Stelian</w:t>
                  </w:r>
                  <w:r w:rsidR="00471A6A">
                    <w:rPr>
                      <w:rFonts w:ascii="sourcesanspro" w:hAnsi="sourcesanspro"/>
                      <w:b/>
                      <w:color w:val="181818"/>
                      <w:sz w:val="27"/>
                      <w:szCs w:val="27"/>
                      <w:lang w:eastAsia="ro-RO"/>
                    </w:rPr>
                    <w:t xml:space="preserve"> </w:t>
                  </w:r>
                  <w:r>
                    <w:rPr>
                      <w:rFonts w:ascii="sourcesanspro" w:hAnsi="sourcesanspro"/>
                      <w:b/>
                      <w:color w:val="181818"/>
                      <w:sz w:val="27"/>
                      <w:szCs w:val="27"/>
                      <w:lang w:eastAsia="ro-RO"/>
                    </w:rPr>
                    <w:t>- Cristian</w:t>
                  </w:r>
                  <w:r w:rsidR="00606D54" w:rsidRPr="00606D54">
                    <w:rPr>
                      <w:rFonts w:ascii="sourcesanspro" w:hAnsi="sourcesanspro"/>
                      <w:b/>
                      <w:color w:val="181818"/>
                      <w:sz w:val="24"/>
                      <w:szCs w:val="24"/>
                      <w:lang w:eastAsia="ro-RO"/>
                    </w:rPr>
                    <w:t xml:space="preserve"> ION</w:t>
                  </w:r>
                </w:p>
              </w:tc>
            </w:tr>
          </w:tbl>
          <w:p w:rsidR="00C85092" w:rsidRPr="0072715C" w:rsidRDefault="00C85092" w:rsidP="00C85092">
            <w:pPr>
              <w:autoSpaceDE w:val="0"/>
              <w:autoSpaceDN w:val="0"/>
              <w:adjustRightInd w:val="0"/>
              <w:ind w:left="-426"/>
              <w:jc w:val="both"/>
              <w:rPr>
                <w:b/>
                <w:sz w:val="24"/>
                <w:szCs w:val="24"/>
              </w:rPr>
            </w:pPr>
          </w:p>
        </w:tc>
      </w:tr>
      <w:tr w:rsidR="00E95D99" w:rsidRPr="0072715C" w:rsidTr="008644E8">
        <w:trPr>
          <w:cantSplit/>
        </w:trPr>
        <w:tc>
          <w:tcPr>
            <w:tcW w:w="10750" w:type="dxa"/>
            <w:shd w:val="clear" w:color="auto" w:fill="auto"/>
          </w:tcPr>
          <w:p w:rsidR="00E95D99" w:rsidRDefault="00E95D99" w:rsidP="003C7F34">
            <w:pPr>
              <w:autoSpaceDE w:val="0"/>
              <w:autoSpaceDN w:val="0"/>
              <w:adjustRightInd w:val="0"/>
              <w:jc w:val="both"/>
              <w:rPr>
                <w:sz w:val="24"/>
                <w:szCs w:val="24"/>
              </w:rPr>
            </w:pPr>
          </w:p>
        </w:tc>
      </w:tr>
      <w:tr w:rsidR="0072715C" w:rsidRPr="0072715C" w:rsidTr="00C85092">
        <w:trPr>
          <w:cantSplit/>
        </w:trPr>
        <w:tc>
          <w:tcPr>
            <w:tcW w:w="10750"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4"/>
              <w:gridCol w:w="4925"/>
            </w:tblGrid>
            <w:tr w:rsidR="0072715C" w:rsidRPr="0072715C" w:rsidTr="00374C24">
              <w:tc>
                <w:tcPr>
                  <w:tcW w:w="4924" w:type="dxa"/>
                </w:tcPr>
                <w:p w:rsidR="00C85092" w:rsidRPr="0072715C" w:rsidRDefault="00C85092" w:rsidP="00C85092">
                  <w:pPr>
                    <w:autoSpaceDE w:val="0"/>
                    <w:autoSpaceDN w:val="0"/>
                    <w:adjustRightInd w:val="0"/>
                    <w:ind w:left="-426"/>
                    <w:jc w:val="both"/>
                    <w:rPr>
                      <w:b/>
                      <w:sz w:val="24"/>
                      <w:szCs w:val="24"/>
                    </w:rPr>
                  </w:pPr>
                </w:p>
              </w:tc>
              <w:tc>
                <w:tcPr>
                  <w:tcW w:w="4925" w:type="dxa"/>
                </w:tcPr>
                <w:p w:rsidR="00C85092" w:rsidRPr="0072715C" w:rsidRDefault="00C85092" w:rsidP="00C85092">
                  <w:pPr>
                    <w:autoSpaceDE w:val="0"/>
                    <w:autoSpaceDN w:val="0"/>
                    <w:adjustRightInd w:val="0"/>
                    <w:ind w:left="-426"/>
                    <w:jc w:val="both"/>
                    <w:rPr>
                      <w:b/>
                      <w:sz w:val="24"/>
                      <w:szCs w:val="24"/>
                    </w:rPr>
                  </w:pPr>
                </w:p>
              </w:tc>
            </w:tr>
          </w:tbl>
          <w:p w:rsidR="00C85092" w:rsidRPr="0072715C" w:rsidRDefault="00C85092" w:rsidP="00C85092">
            <w:pPr>
              <w:autoSpaceDE w:val="0"/>
              <w:autoSpaceDN w:val="0"/>
              <w:adjustRightInd w:val="0"/>
              <w:ind w:left="-426"/>
              <w:jc w:val="both"/>
              <w:rPr>
                <w:b/>
                <w:sz w:val="24"/>
                <w:szCs w:val="24"/>
              </w:rPr>
            </w:pPr>
          </w:p>
          <w:p w:rsidR="00C85092" w:rsidRPr="0072715C" w:rsidRDefault="00C85092" w:rsidP="00C85092">
            <w:pPr>
              <w:autoSpaceDE w:val="0"/>
              <w:autoSpaceDN w:val="0"/>
              <w:adjustRightInd w:val="0"/>
              <w:ind w:left="-426"/>
              <w:jc w:val="both"/>
              <w:rPr>
                <w:b/>
                <w:sz w:val="24"/>
                <w:szCs w:val="24"/>
              </w:rPr>
            </w:pPr>
          </w:p>
          <w:p w:rsidR="00C85092" w:rsidRPr="0072715C" w:rsidRDefault="00C85092" w:rsidP="00C85092">
            <w:pPr>
              <w:autoSpaceDE w:val="0"/>
              <w:autoSpaceDN w:val="0"/>
              <w:adjustRightInd w:val="0"/>
              <w:ind w:left="-426"/>
              <w:jc w:val="both"/>
              <w:rPr>
                <w:b/>
                <w:sz w:val="24"/>
                <w:szCs w:val="24"/>
              </w:rPr>
            </w:pPr>
          </w:p>
        </w:tc>
      </w:tr>
    </w:tbl>
    <w:p w:rsidR="004C270B" w:rsidRDefault="004C270B" w:rsidP="00CD1240">
      <w:pPr>
        <w:autoSpaceDE w:val="0"/>
        <w:autoSpaceDN w:val="0"/>
        <w:adjustRightInd w:val="0"/>
        <w:jc w:val="both"/>
        <w:rPr>
          <w:sz w:val="24"/>
          <w:szCs w:val="24"/>
        </w:rPr>
      </w:pPr>
    </w:p>
    <w:p w:rsidR="00264D31" w:rsidRDefault="00264D31" w:rsidP="00CD1240">
      <w:pPr>
        <w:autoSpaceDE w:val="0"/>
        <w:autoSpaceDN w:val="0"/>
        <w:adjustRightInd w:val="0"/>
        <w:jc w:val="both"/>
        <w:rPr>
          <w:sz w:val="24"/>
          <w:szCs w:val="24"/>
        </w:rPr>
      </w:pPr>
    </w:p>
    <w:p w:rsidR="00264D31" w:rsidRDefault="00264D31" w:rsidP="00CD1240">
      <w:pPr>
        <w:autoSpaceDE w:val="0"/>
        <w:autoSpaceDN w:val="0"/>
        <w:adjustRightInd w:val="0"/>
        <w:jc w:val="both"/>
        <w:rPr>
          <w:sz w:val="24"/>
          <w:szCs w:val="24"/>
        </w:rPr>
      </w:pPr>
      <w:bookmarkStart w:id="1" w:name="_GoBack"/>
      <w:bookmarkEnd w:id="1"/>
    </w:p>
    <w:p w:rsidR="00264D31" w:rsidRDefault="00264D31" w:rsidP="00264D31">
      <w:pPr>
        <w:autoSpaceDE w:val="0"/>
        <w:autoSpaceDN w:val="0"/>
        <w:adjustRightInd w:val="0"/>
        <w:jc w:val="both"/>
        <w:rPr>
          <w:b/>
          <w:sz w:val="24"/>
          <w:szCs w:val="24"/>
        </w:rPr>
      </w:pPr>
    </w:p>
    <w:sectPr w:rsidR="00264D31" w:rsidSect="00C85092">
      <w:footerReference w:type="default" r:id="rId8"/>
      <w:pgSz w:w="12240" w:h="15840"/>
      <w:pgMar w:top="539" w:right="1440" w:bottom="1134" w:left="1701" w:header="720" w:footer="30" w:gutter="0"/>
      <w:cols w:space="720"/>
      <w:docGrid w:linePitch="360" w:charSpace="-14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98" w:rsidRDefault="002B4E98" w:rsidP="00387F25">
      <w:r>
        <w:separator/>
      </w:r>
    </w:p>
  </w:endnote>
  <w:endnote w:type="continuationSeparator" w:id="0">
    <w:p w:rsidR="002B4E98" w:rsidRDefault="002B4E98" w:rsidP="0038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sans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8B" w:rsidRDefault="00DB34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98" w:rsidRDefault="002B4E98" w:rsidP="00387F25">
      <w:r>
        <w:separator/>
      </w:r>
    </w:p>
  </w:footnote>
  <w:footnote w:type="continuationSeparator" w:id="0">
    <w:p w:rsidR="002B4E98" w:rsidRDefault="002B4E98" w:rsidP="0038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9"/>
    <w:rsid w:val="00005C7B"/>
    <w:rsid w:val="000740DD"/>
    <w:rsid w:val="00081232"/>
    <w:rsid w:val="00090166"/>
    <w:rsid w:val="00093CC3"/>
    <w:rsid w:val="0009450A"/>
    <w:rsid w:val="00097ABA"/>
    <w:rsid w:val="000B2065"/>
    <w:rsid w:val="000B5893"/>
    <w:rsid w:val="000E64E8"/>
    <w:rsid w:val="000F5DDF"/>
    <w:rsid w:val="00142D0F"/>
    <w:rsid w:val="00160689"/>
    <w:rsid w:val="001A7941"/>
    <w:rsid w:val="001B32F1"/>
    <w:rsid w:val="001C3A52"/>
    <w:rsid w:val="00222710"/>
    <w:rsid w:val="00223937"/>
    <w:rsid w:val="00250B6E"/>
    <w:rsid w:val="00264D31"/>
    <w:rsid w:val="00275093"/>
    <w:rsid w:val="00283D15"/>
    <w:rsid w:val="002B4E98"/>
    <w:rsid w:val="002B518E"/>
    <w:rsid w:val="002C1470"/>
    <w:rsid w:val="002D1D07"/>
    <w:rsid w:val="002E2881"/>
    <w:rsid w:val="002F7433"/>
    <w:rsid w:val="002F7ECA"/>
    <w:rsid w:val="00335E39"/>
    <w:rsid w:val="00341ED6"/>
    <w:rsid w:val="0035413C"/>
    <w:rsid w:val="003550A7"/>
    <w:rsid w:val="00382CF8"/>
    <w:rsid w:val="00387F25"/>
    <w:rsid w:val="0039264D"/>
    <w:rsid w:val="003B17D9"/>
    <w:rsid w:val="003B2825"/>
    <w:rsid w:val="003C4543"/>
    <w:rsid w:val="003C7F34"/>
    <w:rsid w:val="003F7320"/>
    <w:rsid w:val="0042558F"/>
    <w:rsid w:val="0043049D"/>
    <w:rsid w:val="004520EC"/>
    <w:rsid w:val="00453B86"/>
    <w:rsid w:val="00471A6A"/>
    <w:rsid w:val="004873F6"/>
    <w:rsid w:val="004A6055"/>
    <w:rsid w:val="004C270B"/>
    <w:rsid w:val="004C49D3"/>
    <w:rsid w:val="004D071D"/>
    <w:rsid w:val="004D6281"/>
    <w:rsid w:val="004F1E85"/>
    <w:rsid w:val="00507111"/>
    <w:rsid w:val="00511E5A"/>
    <w:rsid w:val="0051498F"/>
    <w:rsid w:val="005153AC"/>
    <w:rsid w:val="00537ED8"/>
    <w:rsid w:val="005546EB"/>
    <w:rsid w:val="0057009D"/>
    <w:rsid w:val="005A5FDC"/>
    <w:rsid w:val="005B039D"/>
    <w:rsid w:val="005C3B0D"/>
    <w:rsid w:val="005E10C1"/>
    <w:rsid w:val="00603C06"/>
    <w:rsid w:val="00606D54"/>
    <w:rsid w:val="00613AD3"/>
    <w:rsid w:val="0061480D"/>
    <w:rsid w:val="006275C9"/>
    <w:rsid w:val="006361A0"/>
    <w:rsid w:val="00661DF4"/>
    <w:rsid w:val="00676D77"/>
    <w:rsid w:val="006D030A"/>
    <w:rsid w:val="006E4156"/>
    <w:rsid w:val="00706D6F"/>
    <w:rsid w:val="0072715C"/>
    <w:rsid w:val="007613D0"/>
    <w:rsid w:val="007D32F1"/>
    <w:rsid w:val="007E3FC5"/>
    <w:rsid w:val="007F1D04"/>
    <w:rsid w:val="008115B5"/>
    <w:rsid w:val="00816C1C"/>
    <w:rsid w:val="00843331"/>
    <w:rsid w:val="008644E8"/>
    <w:rsid w:val="00891F0F"/>
    <w:rsid w:val="00894FC0"/>
    <w:rsid w:val="008B1F52"/>
    <w:rsid w:val="0091198E"/>
    <w:rsid w:val="00914D48"/>
    <w:rsid w:val="0093370F"/>
    <w:rsid w:val="00943711"/>
    <w:rsid w:val="009537B7"/>
    <w:rsid w:val="00960F5D"/>
    <w:rsid w:val="00967257"/>
    <w:rsid w:val="00974AF5"/>
    <w:rsid w:val="009A3F66"/>
    <w:rsid w:val="009C1F0A"/>
    <w:rsid w:val="009C5A1E"/>
    <w:rsid w:val="009C5ED3"/>
    <w:rsid w:val="009E229E"/>
    <w:rsid w:val="00A0230F"/>
    <w:rsid w:val="00A31E39"/>
    <w:rsid w:val="00A5585C"/>
    <w:rsid w:val="00A56386"/>
    <w:rsid w:val="00A863CB"/>
    <w:rsid w:val="00AA6DB2"/>
    <w:rsid w:val="00AB262C"/>
    <w:rsid w:val="00AB480A"/>
    <w:rsid w:val="00AB6ABD"/>
    <w:rsid w:val="00B43DDB"/>
    <w:rsid w:val="00B633B2"/>
    <w:rsid w:val="00B869A1"/>
    <w:rsid w:val="00BA51FD"/>
    <w:rsid w:val="00BB34F5"/>
    <w:rsid w:val="00BC26DF"/>
    <w:rsid w:val="00C052F8"/>
    <w:rsid w:val="00C24706"/>
    <w:rsid w:val="00C47299"/>
    <w:rsid w:val="00C4740B"/>
    <w:rsid w:val="00C85092"/>
    <w:rsid w:val="00CC0EA9"/>
    <w:rsid w:val="00CD1240"/>
    <w:rsid w:val="00CE7A49"/>
    <w:rsid w:val="00D00D4C"/>
    <w:rsid w:val="00D132AD"/>
    <w:rsid w:val="00D21B32"/>
    <w:rsid w:val="00D24D69"/>
    <w:rsid w:val="00D30694"/>
    <w:rsid w:val="00D35E69"/>
    <w:rsid w:val="00D4550A"/>
    <w:rsid w:val="00D91441"/>
    <w:rsid w:val="00D916B4"/>
    <w:rsid w:val="00D961E6"/>
    <w:rsid w:val="00D9728D"/>
    <w:rsid w:val="00DB34CC"/>
    <w:rsid w:val="00DC0682"/>
    <w:rsid w:val="00DD08F4"/>
    <w:rsid w:val="00E3766B"/>
    <w:rsid w:val="00E508B9"/>
    <w:rsid w:val="00E565C5"/>
    <w:rsid w:val="00E72F05"/>
    <w:rsid w:val="00E836AF"/>
    <w:rsid w:val="00E95D99"/>
    <w:rsid w:val="00EA14C4"/>
    <w:rsid w:val="00EA3C19"/>
    <w:rsid w:val="00EB52FE"/>
    <w:rsid w:val="00ED06AB"/>
    <w:rsid w:val="00EF5FFC"/>
    <w:rsid w:val="00F15634"/>
    <w:rsid w:val="00F16169"/>
    <w:rsid w:val="00F37A39"/>
    <w:rsid w:val="00F747AC"/>
    <w:rsid w:val="00FB391C"/>
    <w:rsid w:val="00FC1823"/>
    <w:rsid w:val="00FC729F"/>
    <w:rsid w:val="00FE4802"/>
    <w:rsid w:val="00FF0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12C6F-7D88-4AE5-AA20-AAB510D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39"/>
    <w:pPr>
      <w:suppressAutoHyphens/>
      <w:spacing w:after="0" w:line="240" w:lineRule="auto"/>
    </w:pPr>
    <w:rPr>
      <w:rFonts w:ascii="Times New Roman" w:eastAsia="Times New Roman" w:hAnsi="Times New Roman" w:cs="Times New Roman"/>
      <w:kern w:val="1"/>
      <w:sz w:val="28"/>
      <w:szCs w:val="20"/>
      <w:lang w:val="ro-RO"/>
    </w:rPr>
  </w:style>
  <w:style w:type="paragraph" w:styleId="Heading3">
    <w:name w:val="heading 3"/>
    <w:basedOn w:val="Normal"/>
    <w:link w:val="Heading3Char"/>
    <w:uiPriority w:val="9"/>
    <w:qFormat/>
    <w:rsid w:val="00E95D99"/>
    <w:pPr>
      <w:suppressAutoHyphens w:val="0"/>
      <w:spacing w:before="100" w:beforeAutospacing="1" w:after="100" w:afterAutospacing="1"/>
      <w:outlineLvl w:val="2"/>
    </w:pPr>
    <w:rPr>
      <w:b/>
      <w:bCs/>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37A39"/>
    <w:pPr>
      <w:suppressAutoHyphens/>
      <w:spacing w:after="0" w:line="240" w:lineRule="auto"/>
    </w:pPr>
    <w:rPr>
      <w:rFonts w:ascii="Times New Roman" w:eastAsia="Times New Roman" w:hAnsi="Times New Roman" w:cs="Times New Roman"/>
      <w:kern w:val="1"/>
      <w:sz w:val="28"/>
      <w:szCs w:val="20"/>
      <w:lang w:val="en-AU"/>
    </w:rPr>
  </w:style>
  <w:style w:type="paragraph" w:styleId="Footer">
    <w:name w:val="footer"/>
    <w:basedOn w:val="Normal"/>
    <w:link w:val="FooterChar"/>
    <w:rsid w:val="00F37A39"/>
    <w:pPr>
      <w:tabs>
        <w:tab w:val="center" w:pos="4680"/>
        <w:tab w:val="right" w:pos="9360"/>
      </w:tabs>
    </w:pPr>
    <w:rPr>
      <w:lang w:val="en-AU"/>
    </w:rPr>
  </w:style>
  <w:style w:type="character" w:customStyle="1" w:styleId="FooterChar">
    <w:name w:val="Footer Char"/>
    <w:basedOn w:val="DefaultParagraphFont"/>
    <w:link w:val="Footer"/>
    <w:rsid w:val="00F37A39"/>
    <w:rPr>
      <w:rFonts w:ascii="Times New Roman" w:eastAsia="Times New Roman" w:hAnsi="Times New Roman" w:cs="Times New Roman"/>
      <w:kern w:val="1"/>
      <w:sz w:val="28"/>
      <w:szCs w:val="20"/>
      <w:lang w:val="en-AU"/>
    </w:rPr>
  </w:style>
  <w:style w:type="table" w:styleId="TableGrid">
    <w:name w:val="Table Grid"/>
    <w:basedOn w:val="TableNormal"/>
    <w:uiPriority w:val="59"/>
    <w:rsid w:val="0084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C270B"/>
    <w:pPr>
      <w:suppressAutoHyphens w:val="0"/>
    </w:pPr>
    <w:rPr>
      <w:kern w:val="0"/>
      <w:sz w:val="20"/>
      <w:lang w:val="en-US"/>
    </w:rPr>
  </w:style>
  <w:style w:type="character" w:customStyle="1" w:styleId="FootnoteTextChar">
    <w:name w:val="Footnote Text Char"/>
    <w:basedOn w:val="DefaultParagraphFont"/>
    <w:link w:val="FootnoteText"/>
    <w:semiHidden/>
    <w:rsid w:val="004C270B"/>
    <w:rPr>
      <w:rFonts w:ascii="Times New Roman" w:eastAsia="Times New Roman" w:hAnsi="Times New Roman" w:cs="Times New Roman"/>
      <w:sz w:val="20"/>
      <w:szCs w:val="20"/>
      <w:lang w:val="en-US"/>
    </w:rPr>
  </w:style>
  <w:style w:type="character" w:styleId="FootnoteReference">
    <w:name w:val="footnote reference"/>
    <w:semiHidden/>
    <w:rsid w:val="004C270B"/>
    <w:rPr>
      <w:vertAlign w:val="superscript"/>
    </w:rPr>
  </w:style>
  <w:style w:type="paragraph" w:styleId="BalloonText">
    <w:name w:val="Balloon Text"/>
    <w:basedOn w:val="Normal"/>
    <w:link w:val="BalloonTextChar"/>
    <w:uiPriority w:val="99"/>
    <w:semiHidden/>
    <w:unhideWhenUsed/>
    <w:rsid w:val="004C2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0B"/>
    <w:rPr>
      <w:rFonts w:ascii="Segoe UI" w:eastAsia="Times New Roman" w:hAnsi="Segoe UI" w:cs="Segoe UI"/>
      <w:kern w:val="1"/>
      <w:sz w:val="18"/>
      <w:szCs w:val="18"/>
      <w:lang w:val="ro-RO"/>
    </w:rPr>
  </w:style>
  <w:style w:type="paragraph" w:styleId="Revision">
    <w:name w:val="Revision"/>
    <w:hidden/>
    <w:uiPriority w:val="99"/>
    <w:semiHidden/>
    <w:rsid w:val="00AB6ABD"/>
    <w:pPr>
      <w:spacing w:after="0" w:line="240" w:lineRule="auto"/>
    </w:pPr>
    <w:rPr>
      <w:rFonts w:ascii="Times New Roman" w:eastAsia="Times New Roman" w:hAnsi="Times New Roman" w:cs="Times New Roman"/>
      <w:kern w:val="1"/>
      <w:sz w:val="28"/>
      <w:szCs w:val="20"/>
      <w:lang w:val="ro-RO"/>
    </w:rPr>
  </w:style>
  <w:style w:type="character" w:customStyle="1" w:styleId="Heading3Char">
    <w:name w:val="Heading 3 Char"/>
    <w:basedOn w:val="DefaultParagraphFont"/>
    <w:link w:val="Heading3"/>
    <w:uiPriority w:val="9"/>
    <w:rsid w:val="00E95D9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E95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796">
      <w:bodyDiv w:val="1"/>
      <w:marLeft w:val="0"/>
      <w:marRight w:val="0"/>
      <w:marTop w:val="0"/>
      <w:marBottom w:val="0"/>
      <w:divBdr>
        <w:top w:val="none" w:sz="0" w:space="0" w:color="auto"/>
        <w:left w:val="none" w:sz="0" w:space="0" w:color="auto"/>
        <w:bottom w:val="none" w:sz="0" w:space="0" w:color="auto"/>
        <w:right w:val="none" w:sz="0" w:space="0" w:color="auto"/>
      </w:divBdr>
    </w:div>
    <w:div w:id="567688693">
      <w:bodyDiv w:val="1"/>
      <w:marLeft w:val="0"/>
      <w:marRight w:val="0"/>
      <w:marTop w:val="0"/>
      <w:marBottom w:val="0"/>
      <w:divBdr>
        <w:top w:val="none" w:sz="0" w:space="0" w:color="auto"/>
        <w:left w:val="none" w:sz="0" w:space="0" w:color="auto"/>
        <w:bottom w:val="none" w:sz="0" w:space="0" w:color="auto"/>
        <w:right w:val="none" w:sz="0" w:space="0" w:color="auto"/>
      </w:divBdr>
    </w:div>
    <w:div w:id="6696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EFA6-42D6-42C1-919D-A30888F7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maria.leanca</dc:creator>
  <cp:lastModifiedBy>Valeria Tandara</cp:lastModifiedBy>
  <cp:revision>12</cp:revision>
  <cp:lastPrinted>2021-01-14T06:17:00Z</cp:lastPrinted>
  <dcterms:created xsi:type="dcterms:W3CDTF">2021-01-13T13:05:00Z</dcterms:created>
  <dcterms:modified xsi:type="dcterms:W3CDTF">2021-07-12T08:51:00Z</dcterms:modified>
</cp:coreProperties>
</file>