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D3" w:rsidRPr="00C42EE0" w:rsidRDefault="00EB74D3" w:rsidP="00657343">
      <w:pPr>
        <w:autoSpaceDE w:val="0"/>
        <w:autoSpaceDN w:val="0"/>
        <w:adjustRightInd w:val="0"/>
        <w:spacing w:line="276" w:lineRule="auto"/>
        <w:ind w:right="-65"/>
        <w:jc w:val="center"/>
        <w:outlineLvl w:val="0"/>
        <w:rPr>
          <w:rFonts w:ascii="Trebuchet MS" w:hAnsi="Trebuchet MS"/>
          <w:b/>
        </w:rPr>
      </w:pPr>
    </w:p>
    <w:p w:rsidR="004D4AA0" w:rsidRPr="00C42EE0" w:rsidRDefault="0071553A" w:rsidP="00657343">
      <w:pPr>
        <w:autoSpaceDE w:val="0"/>
        <w:autoSpaceDN w:val="0"/>
        <w:adjustRightInd w:val="0"/>
        <w:spacing w:line="276" w:lineRule="auto"/>
        <w:ind w:right="-65"/>
        <w:jc w:val="center"/>
        <w:rPr>
          <w:rFonts w:ascii="Trebuchet MS" w:hAnsi="Trebuchet MS"/>
          <w:b/>
        </w:rPr>
      </w:pPr>
      <w:r w:rsidRPr="00C42EE0">
        <w:rPr>
          <w:rFonts w:ascii="Trebuchet MS" w:hAnsi="Trebuchet MS"/>
          <w:b/>
        </w:rPr>
        <w:t>NOTA DE FUNDAMENTARE</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70"/>
        <w:gridCol w:w="1274"/>
        <w:gridCol w:w="1134"/>
        <w:gridCol w:w="1134"/>
        <w:gridCol w:w="1134"/>
        <w:gridCol w:w="992"/>
      </w:tblGrid>
      <w:tr w:rsidR="009F3C6F" w:rsidRPr="00C42EE0" w:rsidTr="004975E0">
        <w:tc>
          <w:tcPr>
            <w:tcW w:w="10774" w:type="dxa"/>
            <w:gridSpan w:val="7"/>
          </w:tcPr>
          <w:p w:rsidR="007431E7" w:rsidRPr="00C42EE0" w:rsidRDefault="000379B6" w:rsidP="00657343">
            <w:pPr>
              <w:spacing w:line="276" w:lineRule="auto"/>
              <w:ind w:right="-65"/>
              <w:jc w:val="center"/>
              <w:rPr>
                <w:rFonts w:ascii="Trebuchet MS" w:hAnsi="Trebuchet MS"/>
                <w:b/>
              </w:rPr>
            </w:pPr>
            <w:r w:rsidRPr="00C42EE0">
              <w:rPr>
                <w:rFonts w:ascii="Trebuchet MS" w:hAnsi="Trebuchet MS"/>
                <w:b/>
              </w:rPr>
              <w:t>Secțiunea</w:t>
            </w:r>
            <w:r w:rsidR="007431E7" w:rsidRPr="00C42EE0">
              <w:rPr>
                <w:rFonts w:ascii="Trebuchet MS" w:hAnsi="Trebuchet MS"/>
                <w:b/>
              </w:rPr>
              <w:t xml:space="preserve"> 1</w:t>
            </w:r>
          </w:p>
          <w:p w:rsidR="00EF5894" w:rsidRPr="00C42EE0" w:rsidRDefault="007431E7" w:rsidP="00657343">
            <w:pPr>
              <w:spacing w:line="276" w:lineRule="auto"/>
              <w:ind w:right="-65"/>
              <w:jc w:val="center"/>
              <w:rPr>
                <w:rFonts w:ascii="Trebuchet MS" w:hAnsi="Trebuchet MS"/>
                <w:b/>
              </w:rPr>
            </w:pPr>
            <w:r w:rsidRPr="00C42EE0">
              <w:rPr>
                <w:rFonts w:ascii="Trebuchet MS" w:hAnsi="Trebuchet MS"/>
                <w:b/>
              </w:rPr>
              <w:t>Titlul proiectului de act normativ</w:t>
            </w:r>
            <w:r w:rsidR="00384F42" w:rsidRPr="00C42EE0">
              <w:rPr>
                <w:rFonts w:ascii="Trebuchet MS" w:hAnsi="Trebuchet MS"/>
                <w:b/>
              </w:rPr>
              <w:t>:</w:t>
            </w:r>
          </w:p>
          <w:p w:rsidR="00A2024B" w:rsidRPr="00A2024B" w:rsidRDefault="00A2024B" w:rsidP="00A2024B">
            <w:pPr>
              <w:jc w:val="center"/>
              <w:rPr>
                <w:rFonts w:ascii="Trebuchet MS" w:eastAsia="Calibri" w:hAnsi="Trebuchet MS"/>
                <w:b/>
                <w:color w:val="000000"/>
              </w:rPr>
            </w:pPr>
            <w:r w:rsidRPr="00C42EE0">
              <w:rPr>
                <w:rFonts w:ascii="Trebuchet MS" w:eastAsia="Calibri" w:hAnsi="Trebuchet MS"/>
                <w:b/>
                <w:color w:val="000000"/>
              </w:rPr>
              <w:t xml:space="preserve">Ordonanţă de urgenţă </w:t>
            </w:r>
          </w:p>
          <w:p w:rsidR="00A2024B" w:rsidRPr="00A2024B" w:rsidRDefault="00A2024B" w:rsidP="00A2024B">
            <w:pPr>
              <w:jc w:val="center"/>
              <w:rPr>
                <w:rFonts w:ascii="Trebuchet MS" w:eastAsia="Calibri" w:hAnsi="Trebuchet MS"/>
                <w:b/>
                <w:color w:val="000000"/>
              </w:rPr>
            </w:pPr>
            <w:r w:rsidRPr="00A2024B">
              <w:rPr>
                <w:rFonts w:ascii="Trebuchet MS" w:eastAsia="Calibri" w:hAnsi="Trebuchet MS"/>
                <w:b/>
                <w:color w:val="000000"/>
              </w:rPr>
              <w:t>pentru modificarea alin. (1) al art. 15 din Legea nr. 200/2006 privind constituirea şi utilizarea Fondului de garantare pentru plata creanţelor salariale</w:t>
            </w:r>
          </w:p>
          <w:p w:rsidR="00CE4E26" w:rsidRPr="00C42EE0" w:rsidRDefault="00CE4E26" w:rsidP="00657343">
            <w:pPr>
              <w:autoSpaceDE w:val="0"/>
              <w:autoSpaceDN w:val="0"/>
              <w:adjustRightInd w:val="0"/>
              <w:spacing w:line="276" w:lineRule="auto"/>
              <w:ind w:left="1198" w:right="-65" w:hanging="851"/>
              <w:jc w:val="center"/>
              <w:rPr>
                <w:rFonts w:ascii="Trebuchet MS" w:eastAsia="Calibri" w:hAnsi="Trebuchet MS"/>
                <w:b/>
                <w:lang w:eastAsia="ro-RO"/>
              </w:rPr>
            </w:pPr>
          </w:p>
        </w:tc>
      </w:tr>
      <w:tr w:rsidR="009F3C6F" w:rsidRPr="00C42EE0" w:rsidTr="004975E0">
        <w:tc>
          <w:tcPr>
            <w:tcW w:w="10774" w:type="dxa"/>
            <w:gridSpan w:val="7"/>
            <w:tcBorders>
              <w:bottom w:val="single" w:sz="4" w:space="0" w:color="auto"/>
            </w:tcBorders>
          </w:tcPr>
          <w:p w:rsidR="007431E7" w:rsidRPr="00C42EE0" w:rsidRDefault="007431E7" w:rsidP="00657343">
            <w:pPr>
              <w:spacing w:line="276" w:lineRule="auto"/>
              <w:ind w:right="-65"/>
              <w:jc w:val="center"/>
              <w:rPr>
                <w:rFonts w:ascii="Trebuchet MS" w:hAnsi="Trebuchet MS"/>
                <w:b/>
              </w:rPr>
            </w:pPr>
            <w:r w:rsidRPr="00C42EE0">
              <w:rPr>
                <w:rFonts w:ascii="Trebuchet MS" w:hAnsi="Trebuchet MS"/>
                <w:b/>
              </w:rPr>
              <w:t>Secţiunea a 2-a</w:t>
            </w:r>
          </w:p>
          <w:p w:rsidR="003A25D6" w:rsidRPr="00C42EE0" w:rsidRDefault="007431E7" w:rsidP="00657343">
            <w:pPr>
              <w:spacing w:line="276" w:lineRule="auto"/>
              <w:ind w:right="-65"/>
              <w:jc w:val="center"/>
              <w:rPr>
                <w:rFonts w:ascii="Trebuchet MS" w:hAnsi="Trebuchet MS"/>
                <w:b/>
              </w:rPr>
            </w:pPr>
            <w:r w:rsidRPr="00C42EE0">
              <w:rPr>
                <w:rFonts w:ascii="Trebuchet MS" w:hAnsi="Trebuchet MS"/>
                <w:b/>
              </w:rPr>
              <w:t>Motivul emiterii actului normativ</w:t>
            </w:r>
          </w:p>
          <w:p w:rsidR="00A22D1C" w:rsidRPr="00C42EE0" w:rsidRDefault="00A22D1C" w:rsidP="006458A2">
            <w:pPr>
              <w:spacing w:after="120" w:line="276" w:lineRule="auto"/>
              <w:jc w:val="both"/>
              <w:rPr>
                <w:rFonts w:ascii="Trebuchet MS" w:hAnsi="Trebuchet MS"/>
                <w:b/>
              </w:rPr>
            </w:pPr>
            <w:r w:rsidRPr="00C42EE0">
              <w:rPr>
                <w:rFonts w:ascii="Trebuchet MS" w:hAnsi="Trebuchet MS"/>
                <w:b/>
              </w:rPr>
              <w:t>1</w:t>
            </w:r>
            <w:r w:rsidRPr="00945161">
              <w:rPr>
                <w:rFonts w:ascii="Trebuchet MS" w:hAnsi="Trebuchet MS"/>
                <w:b/>
              </w:rPr>
              <w:t xml:space="preserve">.Descrierea </w:t>
            </w:r>
            <w:r w:rsidR="0087635A" w:rsidRPr="00945161">
              <w:rPr>
                <w:rFonts w:ascii="Trebuchet MS" w:hAnsi="Trebuchet MS"/>
                <w:b/>
              </w:rPr>
              <w:t>situației</w:t>
            </w:r>
            <w:r w:rsidRPr="00945161">
              <w:rPr>
                <w:rFonts w:ascii="Trebuchet MS" w:hAnsi="Trebuchet MS"/>
                <w:b/>
              </w:rPr>
              <w:t xml:space="preserve"> actuale</w:t>
            </w:r>
            <w:r w:rsidRPr="00C42EE0">
              <w:rPr>
                <w:rFonts w:ascii="Trebuchet MS" w:hAnsi="Trebuchet MS"/>
                <w:b/>
              </w:rPr>
              <w:t xml:space="preserve"> </w:t>
            </w:r>
          </w:p>
          <w:p w:rsidR="003F406A" w:rsidRPr="00C42EE0" w:rsidRDefault="003F406A" w:rsidP="00653470">
            <w:pPr>
              <w:spacing w:line="276" w:lineRule="auto"/>
              <w:jc w:val="both"/>
              <w:rPr>
                <w:rFonts w:ascii="Trebuchet MS" w:hAnsi="Trebuchet MS"/>
              </w:rPr>
            </w:pPr>
            <w:r w:rsidRPr="00C42EE0">
              <w:rPr>
                <w:rFonts w:ascii="Trebuchet MS" w:hAnsi="Trebuchet MS"/>
              </w:rPr>
              <w:t xml:space="preserve">Fondul de garantare pentru plata creanţelor salariale a fost instituit de </w:t>
            </w:r>
            <w:bookmarkStart w:id="0" w:name="REF62"/>
            <w:bookmarkEnd w:id="0"/>
            <w:r w:rsidRPr="00C42EE0">
              <w:rPr>
                <w:rFonts w:ascii="Trebuchet MS" w:hAnsi="Trebuchet MS"/>
              </w:rPr>
              <w:t xml:space="preserve">Legea nr. 200/2006, </w:t>
            </w:r>
            <w:r w:rsidR="00945161">
              <w:rPr>
                <w:rFonts w:ascii="Trebuchet MS" w:hAnsi="Trebuchet MS"/>
              </w:rPr>
              <w:t xml:space="preserve">     </w:t>
            </w:r>
            <w:r w:rsidRPr="00C42EE0">
              <w:rPr>
                <w:rFonts w:ascii="Trebuchet MS" w:hAnsi="Trebuchet MS"/>
              </w:rPr>
              <w:t xml:space="preserve">act normativ ce transpune </w:t>
            </w:r>
            <w:hyperlink r:id="rId8" w:history="1">
              <w:r w:rsidRPr="00C42EE0">
                <w:rPr>
                  <w:rStyle w:val="Hyperlink"/>
                  <w:rFonts w:ascii="Trebuchet MS" w:hAnsi="Trebuchet MS"/>
                  <w:color w:val="auto"/>
                  <w:u w:val="none"/>
                </w:rPr>
                <w:t>Directiva Consiliului nr. 80/987/CEE</w:t>
              </w:r>
            </w:hyperlink>
            <w:r w:rsidRPr="00C42EE0">
              <w:rPr>
                <w:rFonts w:ascii="Trebuchet MS" w:hAnsi="Trebuchet MS"/>
              </w:rPr>
              <w:t xml:space="preserve"> privind apropierea legislaţiilor statelor membre referitoare la protecţia salariaţilor în cazul insolvabilităţii angajatorului, publicată în Jurnalul Oficial al Comunităţilor Europene, seria L, nr. 283 din 28 octombrie 1980, cu modificările aduse prin </w:t>
            </w:r>
            <w:hyperlink r:id="rId9" w:history="1">
              <w:r w:rsidRPr="00C42EE0">
                <w:rPr>
                  <w:rStyle w:val="Hyperlink"/>
                  <w:rFonts w:ascii="Trebuchet MS" w:hAnsi="Trebuchet MS"/>
                  <w:color w:val="auto"/>
                  <w:u w:val="none"/>
                </w:rPr>
                <w:t>Directiva Parlamentului European şi a Consiliului 2002/74/CE</w:t>
              </w:r>
            </w:hyperlink>
            <w:r w:rsidRPr="00C42EE0">
              <w:rPr>
                <w:rFonts w:ascii="Trebuchet MS" w:hAnsi="Trebuchet MS"/>
              </w:rPr>
              <w:t>, publicată în Jurnalul Oficial al Uniunii Europene, seria L, nr. 270 din 8 octombrie 2002.</w:t>
            </w:r>
          </w:p>
          <w:p w:rsidR="00636504" w:rsidRPr="00C42EE0" w:rsidRDefault="00636504" w:rsidP="00636504">
            <w:pPr>
              <w:spacing w:line="276" w:lineRule="auto"/>
              <w:jc w:val="both"/>
              <w:rPr>
                <w:rFonts w:ascii="Trebuchet MS" w:hAnsi="Trebuchet MS"/>
              </w:rPr>
            </w:pPr>
            <w:r w:rsidRPr="00C42EE0">
              <w:rPr>
                <w:rFonts w:ascii="Trebuchet MS" w:hAnsi="Trebuchet MS"/>
              </w:rPr>
              <w:t xml:space="preserve">Directiva </w:t>
            </w:r>
            <w:r w:rsidR="00F31189" w:rsidRPr="00C42EE0">
              <w:rPr>
                <w:rFonts w:ascii="Trebuchet MS" w:hAnsi="Trebuchet MS"/>
              </w:rPr>
              <w:t xml:space="preserve">nr. </w:t>
            </w:r>
            <w:r w:rsidRPr="00C42EE0">
              <w:rPr>
                <w:rFonts w:ascii="Trebuchet MS" w:hAnsi="Trebuchet MS"/>
              </w:rPr>
              <w:t xml:space="preserve">80/987/CEE a fost abrogată prin Directiva </w:t>
            </w:r>
            <w:r w:rsidR="00F31189" w:rsidRPr="00C42EE0">
              <w:rPr>
                <w:rFonts w:ascii="Trebuchet MS" w:hAnsi="Trebuchet MS"/>
              </w:rPr>
              <w:t xml:space="preserve">nr. </w:t>
            </w:r>
            <w:r w:rsidRPr="00C42EE0">
              <w:rPr>
                <w:rFonts w:ascii="Trebuchet MS" w:hAnsi="Trebuchet MS"/>
              </w:rPr>
              <w:t>2008/94/CE a Parlamentului European şi a Consiliului privind protecţia lucrătorilor salariaţi în cazul insolvenţei angajatorului, care a intrat în vigoare în a douăzecea zi de la data publicării în Jurnalul Oficial al Uniunii Europene numărul 283L din data de 28 octombrie 2008 şi se aplică şi în prezent. Acest ultim act normativ european nu modifică substanţial soluţiile legislative cuprinse în actul abrogat.</w:t>
            </w:r>
          </w:p>
          <w:p w:rsidR="00636504" w:rsidRPr="00C42EE0" w:rsidRDefault="00636504" w:rsidP="00636504">
            <w:pPr>
              <w:spacing w:line="276" w:lineRule="auto"/>
              <w:jc w:val="both"/>
              <w:rPr>
                <w:rFonts w:ascii="Trebuchet MS" w:hAnsi="Trebuchet MS"/>
              </w:rPr>
            </w:pPr>
            <w:r w:rsidRPr="00C42EE0">
              <w:rPr>
                <w:rFonts w:ascii="Trebuchet MS" w:hAnsi="Trebuchet MS"/>
              </w:rPr>
              <w:t xml:space="preserve">Directiva </w:t>
            </w:r>
            <w:r w:rsidR="00F31189" w:rsidRPr="00C42EE0">
              <w:rPr>
                <w:rFonts w:ascii="Trebuchet MS" w:hAnsi="Trebuchet MS"/>
              </w:rPr>
              <w:t xml:space="preserve">nr. </w:t>
            </w:r>
            <w:r w:rsidRPr="00C42EE0">
              <w:rPr>
                <w:rFonts w:ascii="Trebuchet MS" w:hAnsi="Trebuchet MS"/>
              </w:rPr>
              <w:t>80/987/CEE urmăre</w:t>
            </w:r>
            <w:r w:rsidR="00537F71">
              <w:rPr>
                <w:rFonts w:ascii="Trebuchet MS" w:hAnsi="Trebuchet MS"/>
              </w:rPr>
              <w:t>a</w:t>
            </w:r>
            <w:r w:rsidRPr="00C42EE0">
              <w:rPr>
                <w:rFonts w:ascii="Trebuchet MS" w:hAnsi="Trebuchet MS"/>
              </w:rPr>
              <w:t xml:space="preserve"> să asigure un grad minim de protecţie a salariaţilor în cazul insolvabilităţii angajatorului, scop în care obligă statele membre să constituie un organism care să garanteze plata drepturilor salariale neachitate respectivilor salariaţi.</w:t>
            </w:r>
          </w:p>
          <w:p w:rsidR="00F31189" w:rsidRPr="00C42EE0" w:rsidRDefault="00F31189" w:rsidP="00F31189">
            <w:pPr>
              <w:spacing w:line="276" w:lineRule="auto"/>
              <w:jc w:val="both"/>
              <w:rPr>
                <w:rFonts w:ascii="Trebuchet MS" w:hAnsi="Trebuchet MS"/>
              </w:rPr>
            </w:pPr>
            <w:r w:rsidRPr="00C42EE0">
              <w:rPr>
                <w:rFonts w:ascii="Trebuchet MS" w:hAnsi="Trebuchet MS"/>
              </w:rPr>
              <w:t>Actul normativ european se aplică creanţelor salariaţilor care izvorăsc din contracte de muncă sau raporturi de muncă încheiate cu angajatori care sunt în stare de insolvabilitate.</w:t>
            </w:r>
          </w:p>
          <w:p w:rsidR="00193A7D" w:rsidRPr="00C42EE0" w:rsidRDefault="00193A7D" w:rsidP="00193A7D">
            <w:pPr>
              <w:spacing w:line="276" w:lineRule="auto"/>
              <w:jc w:val="both"/>
              <w:rPr>
                <w:rFonts w:ascii="Trebuchet MS" w:hAnsi="Trebuchet MS"/>
              </w:rPr>
            </w:pPr>
            <w:r w:rsidRPr="00C42EE0">
              <w:rPr>
                <w:rFonts w:ascii="Trebuchet MS" w:hAnsi="Trebuchet MS"/>
              </w:rPr>
              <w:t xml:space="preserve">Întrucât </w:t>
            </w:r>
            <w:r w:rsidR="005767D7" w:rsidRPr="00C42EE0">
              <w:rPr>
                <w:rFonts w:ascii="Trebuchet MS" w:hAnsi="Trebuchet MS"/>
              </w:rPr>
              <w:t>Directiva 80/987/CEE, astfel cum era modificată prin Directiva 2002/74/CE, şi era în vigoare la data transpunerii în legea română, prevedea posibilitatea</w:t>
            </w:r>
            <w:r w:rsidRPr="00C42EE0">
              <w:rPr>
                <w:rFonts w:ascii="Trebuchet MS" w:hAnsi="Trebuchet MS"/>
              </w:rPr>
              <w:t xml:space="preserve"> statelor membre ca în actul normativ de transpunere a directivei în dreptul intern să limiteze obligaţia de garantare prin una dintre cele două modalităţi de protecţie a salariaţilor prevăzute de directivă, legiuitorul român a adoptat soluţia prevăzută la alineatul (2) varianta 1 din articolul 4 din directivă, şi anume: „(2) În cazul în care statele membre îşi exercită dreptul prevăzut la alineatul (1), acestea specifică durata perioadei pentru care drepturile salariale neachitate urmează să fie plătite de către instituţia de garantare. Aceasta însă nu poate fi mai scurtă decât perioada care acoperă remuneraţia pentru ultimele trei luni ale raportului de muncă care precedă sau succedă </w:t>
            </w:r>
            <w:r w:rsidR="00B57A1A">
              <w:rPr>
                <w:rFonts w:ascii="Trebuchet MS" w:hAnsi="Trebuchet MS"/>
              </w:rPr>
              <w:t>data menţionată la articolul 3.</w:t>
            </w:r>
            <w:r w:rsidRPr="00C42EE0">
              <w:rPr>
                <w:rFonts w:ascii="Trebuchet MS" w:hAnsi="Trebuchet MS"/>
              </w:rPr>
              <w:t>“</w:t>
            </w:r>
          </w:p>
          <w:p w:rsidR="00193A7D" w:rsidRDefault="00193A7D" w:rsidP="00193A7D">
            <w:pPr>
              <w:spacing w:line="276" w:lineRule="auto"/>
              <w:jc w:val="both"/>
              <w:rPr>
                <w:rFonts w:ascii="Trebuchet MS" w:hAnsi="Trebuchet MS"/>
              </w:rPr>
            </w:pPr>
            <w:r w:rsidRPr="00C42EE0">
              <w:rPr>
                <w:rFonts w:ascii="Trebuchet MS" w:hAnsi="Trebuchet MS"/>
              </w:rPr>
              <w:t>Astfel, Legea nr. 200/2006</w:t>
            </w:r>
            <w:r w:rsidR="005767D7" w:rsidRPr="00C42EE0">
              <w:rPr>
                <w:rFonts w:ascii="Trebuchet MS" w:hAnsi="Trebuchet MS"/>
              </w:rPr>
              <w:t xml:space="preserve"> privind constituirea şi utilizarea Fondului de garantare pentru plata creanţelor salariale</w:t>
            </w:r>
            <w:r w:rsidRPr="00C42EE0">
              <w:rPr>
                <w:rFonts w:ascii="Trebuchet MS" w:hAnsi="Trebuchet MS"/>
              </w:rPr>
              <w:t xml:space="preserve"> prev</w:t>
            </w:r>
            <w:r w:rsidR="00A63BAC" w:rsidRPr="00C42EE0">
              <w:rPr>
                <w:rFonts w:ascii="Trebuchet MS" w:hAnsi="Trebuchet MS"/>
              </w:rPr>
              <w:t>ede</w:t>
            </w:r>
            <w:r w:rsidRPr="00C42EE0">
              <w:rPr>
                <w:rFonts w:ascii="Trebuchet MS" w:hAnsi="Trebuchet MS"/>
              </w:rPr>
              <w:t xml:space="preserve"> în art. 15 următoarele: „(1) C</w:t>
            </w:r>
            <w:r w:rsidR="00FE2C63">
              <w:rPr>
                <w:rFonts w:ascii="Trebuchet MS" w:hAnsi="Trebuchet MS"/>
              </w:rPr>
              <w:t xml:space="preserve">reanţele salariale prevăzute la </w:t>
            </w:r>
            <w:r w:rsidRPr="00C42EE0">
              <w:rPr>
                <w:rFonts w:ascii="Trebuchet MS" w:hAnsi="Trebuchet MS"/>
              </w:rPr>
              <w:t>art. 13 alin. (1) lit. a), c), d) şi e) se suportă pentru o perioadă de 3 luni</w:t>
            </w:r>
            <w:r w:rsidR="005767D7" w:rsidRPr="00C42EE0">
              <w:rPr>
                <w:rFonts w:ascii="Trebuchet MS" w:hAnsi="Trebuchet MS"/>
              </w:rPr>
              <w:t xml:space="preserve"> </w:t>
            </w:r>
            <w:r w:rsidR="00FE2C63">
              <w:rPr>
                <w:rFonts w:ascii="Trebuchet MS" w:hAnsi="Trebuchet MS"/>
              </w:rPr>
              <w:t xml:space="preserve">calendaristice. </w:t>
            </w:r>
            <w:r w:rsidR="00A63BAC" w:rsidRPr="00C42EE0">
              <w:rPr>
                <w:rFonts w:ascii="Trebuchet MS" w:hAnsi="Trebuchet MS"/>
              </w:rPr>
              <w:t>(2) Perioada prevăzută la alin. (1) este perioada anterioară datei la care se solicită acordarea drepturilor.</w:t>
            </w:r>
            <w:r w:rsidRPr="00C42EE0">
              <w:rPr>
                <w:rFonts w:ascii="Trebuchet MS" w:hAnsi="Trebuchet MS"/>
              </w:rPr>
              <w:t xml:space="preserve"> (3) O altă solicitare privind plata creanţelor salariale poate fi făcută numai dacă perioada prevăzută la alin. (2) este mai mică de 3 luni.“</w:t>
            </w:r>
          </w:p>
          <w:p w:rsidR="00B57A1A" w:rsidRPr="00C42EE0" w:rsidRDefault="00B57A1A" w:rsidP="00193A7D">
            <w:pPr>
              <w:spacing w:line="276" w:lineRule="auto"/>
              <w:jc w:val="both"/>
              <w:rPr>
                <w:rFonts w:ascii="Trebuchet MS" w:hAnsi="Trebuchet MS"/>
              </w:rPr>
            </w:pPr>
          </w:p>
          <w:p w:rsidR="00636504" w:rsidRPr="00C42EE0" w:rsidRDefault="00193A7D" w:rsidP="00C42EE0">
            <w:pPr>
              <w:spacing w:line="276" w:lineRule="auto"/>
              <w:jc w:val="both"/>
              <w:rPr>
                <w:rFonts w:ascii="Trebuchet MS" w:hAnsi="Trebuchet MS"/>
              </w:rPr>
            </w:pPr>
            <w:r w:rsidRPr="00C42EE0">
              <w:rPr>
                <w:rFonts w:ascii="Trebuchet MS" w:hAnsi="Trebuchet MS"/>
              </w:rPr>
              <w:lastRenderedPageBreak/>
              <w:t xml:space="preserve">Legea română </w:t>
            </w:r>
            <w:r w:rsidR="004211A3" w:rsidRPr="00C42EE0">
              <w:rPr>
                <w:rFonts w:ascii="Trebuchet MS" w:hAnsi="Trebuchet MS"/>
              </w:rPr>
              <w:t>a</w:t>
            </w:r>
            <w:r w:rsidRPr="00C42EE0">
              <w:rPr>
                <w:rFonts w:ascii="Trebuchet MS" w:hAnsi="Trebuchet MS"/>
              </w:rPr>
              <w:t>sigur</w:t>
            </w:r>
            <w:r w:rsidR="004211A3" w:rsidRPr="00C42EE0">
              <w:rPr>
                <w:rFonts w:ascii="Trebuchet MS" w:hAnsi="Trebuchet MS"/>
              </w:rPr>
              <w:t>ă</w:t>
            </w:r>
            <w:r w:rsidRPr="00C42EE0">
              <w:rPr>
                <w:rFonts w:ascii="Trebuchet MS" w:hAnsi="Trebuchet MS"/>
              </w:rPr>
              <w:t xml:space="preserve"> </w:t>
            </w:r>
            <w:r w:rsidR="00D170DD" w:rsidRPr="00C42EE0">
              <w:rPr>
                <w:rFonts w:ascii="Trebuchet MS" w:hAnsi="Trebuchet MS"/>
              </w:rPr>
              <w:t xml:space="preserve">în prezent </w:t>
            </w:r>
            <w:r w:rsidRPr="00C42EE0">
              <w:rPr>
                <w:rFonts w:ascii="Trebuchet MS" w:hAnsi="Trebuchet MS"/>
              </w:rPr>
              <w:t xml:space="preserve">plata creanţelor salariale </w:t>
            </w:r>
            <w:r w:rsidR="00D170DD" w:rsidRPr="00C42EE0">
              <w:rPr>
                <w:rFonts w:ascii="Trebuchet MS" w:hAnsi="Trebuchet MS"/>
              </w:rPr>
              <w:t>din</w:t>
            </w:r>
            <w:r w:rsidRPr="00C42EE0">
              <w:rPr>
                <w:rFonts w:ascii="Trebuchet MS" w:hAnsi="Trebuchet MS"/>
              </w:rPr>
              <w:t xml:space="preserve"> </w:t>
            </w:r>
            <w:r w:rsidR="00840339" w:rsidRPr="00C42EE0">
              <w:rPr>
                <w:rFonts w:ascii="Trebuchet MS" w:hAnsi="Trebuchet MS"/>
              </w:rPr>
              <w:t>Fondul de garantare pentru plata creanţelor salariale</w:t>
            </w:r>
            <w:r w:rsidRPr="00C42EE0">
              <w:rPr>
                <w:rFonts w:ascii="Trebuchet MS" w:hAnsi="Trebuchet MS"/>
              </w:rPr>
              <w:t xml:space="preserve"> pentru o perioadă maximă de 3 luni</w:t>
            </w:r>
            <w:r w:rsidR="005767D7" w:rsidRPr="00C42EE0">
              <w:rPr>
                <w:rFonts w:ascii="Trebuchet MS" w:hAnsi="Trebuchet MS"/>
              </w:rPr>
              <w:t xml:space="preserve"> </w:t>
            </w:r>
            <w:r w:rsidR="00D170DD" w:rsidRPr="00C42EE0">
              <w:rPr>
                <w:rFonts w:ascii="Trebuchet MS" w:hAnsi="Trebuchet MS"/>
              </w:rPr>
              <w:t>calendaristice.</w:t>
            </w:r>
            <w:r w:rsidRPr="00C42EE0">
              <w:rPr>
                <w:rFonts w:ascii="Trebuchet MS" w:hAnsi="Trebuchet MS"/>
              </w:rPr>
              <w:t xml:space="preserve"> Aceste creanţe pot fi solicitate şi plătite </w:t>
            </w:r>
            <w:r w:rsidR="00D170DD" w:rsidRPr="00C42EE0">
              <w:rPr>
                <w:rFonts w:ascii="Trebuchet MS" w:hAnsi="Trebuchet MS"/>
              </w:rPr>
              <w:t>din</w:t>
            </w:r>
            <w:r w:rsidRPr="00C42EE0">
              <w:rPr>
                <w:rFonts w:ascii="Trebuchet MS" w:hAnsi="Trebuchet MS"/>
              </w:rPr>
              <w:t xml:space="preserve"> </w:t>
            </w:r>
            <w:r w:rsidR="00D170DD" w:rsidRPr="00C42EE0">
              <w:rPr>
                <w:rFonts w:ascii="Trebuchet MS" w:hAnsi="Trebuchet MS"/>
              </w:rPr>
              <w:t>Fondul de garantare pentru plata creanţelor salariale</w:t>
            </w:r>
            <w:r w:rsidRPr="00C42EE0">
              <w:rPr>
                <w:rFonts w:ascii="Trebuchet MS" w:hAnsi="Trebuchet MS"/>
              </w:rPr>
              <w:t xml:space="preserve"> numai </w:t>
            </w:r>
            <w:r w:rsidR="00D170DD" w:rsidRPr="00C42EE0">
              <w:rPr>
                <w:rFonts w:ascii="Trebuchet MS" w:hAnsi="Trebuchet MS"/>
              </w:rPr>
              <w:t>după ce ele au devenit scadente.</w:t>
            </w:r>
          </w:p>
          <w:p w:rsidR="00C42EE0" w:rsidRPr="00C42EE0" w:rsidRDefault="00C42EE0" w:rsidP="00C42EE0">
            <w:pPr>
              <w:spacing w:line="276" w:lineRule="auto"/>
              <w:ind w:right="141"/>
              <w:jc w:val="both"/>
              <w:rPr>
                <w:rFonts w:ascii="Trebuchet MS" w:hAnsi="Trebuchet MS"/>
                <w:color w:val="000000" w:themeColor="text1"/>
              </w:rPr>
            </w:pPr>
            <w:r w:rsidRPr="00C42EE0">
              <w:rPr>
                <w:rFonts w:ascii="Trebuchet MS" w:hAnsi="Trebuchet MS"/>
                <w:color w:val="000000" w:themeColor="text1"/>
              </w:rPr>
              <w:t>Î</w:t>
            </w:r>
            <w:r w:rsidR="00653470" w:rsidRPr="00C42EE0">
              <w:rPr>
                <w:rFonts w:ascii="Trebuchet MS" w:hAnsi="Trebuchet MS"/>
                <w:color w:val="000000" w:themeColor="text1"/>
              </w:rPr>
              <w:t xml:space="preserve">n perioada stării de urgență și, ulterior, a stării de alertă, determinate de pandemia de </w:t>
            </w:r>
            <w:r w:rsidRPr="00C42EE0">
              <w:rPr>
                <w:rFonts w:ascii="Trebuchet MS" w:hAnsi="Trebuchet MS"/>
                <w:color w:val="000000" w:themeColor="text1"/>
              </w:rPr>
              <w:t xml:space="preserve">   </w:t>
            </w:r>
            <w:r w:rsidR="00653470" w:rsidRPr="00C42EE0">
              <w:rPr>
                <w:rFonts w:ascii="Trebuchet MS" w:hAnsi="Trebuchet MS"/>
                <w:color w:val="000000" w:themeColor="text1"/>
              </w:rPr>
              <w:t>COVID-19, au fost adoptate o serie de acte normative care au reglementat situațiile dificile în care se regăseau multe dintre întreprinderile care se confruntă cu o diminuare a veniturilor din activitatea desfăşurată şi o reducere semnificativă a forţei de muncă angajate.</w:t>
            </w:r>
          </w:p>
          <w:p w:rsidR="00C42EE0" w:rsidRPr="00C42EE0" w:rsidRDefault="00653470" w:rsidP="00C42EE0">
            <w:pPr>
              <w:spacing w:line="276" w:lineRule="auto"/>
              <w:ind w:right="141"/>
              <w:jc w:val="both"/>
              <w:rPr>
                <w:rFonts w:ascii="Trebuchet MS" w:hAnsi="Trebuchet MS"/>
                <w:color w:val="000000" w:themeColor="text1"/>
              </w:rPr>
            </w:pPr>
            <w:r w:rsidRPr="00C42EE0">
              <w:rPr>
                <w:rFonts w:ascii="Trebuchet MS" w:hAnsi="Trebuchet MS"/>
                <w:color w:val="000000" w:themeColor="text1"/>
              </w:rPr>
              <w:t>În acest context, începând cu data de 18.05.2020, a</w:t>
            </w:r>
            <w:r w:rsidR="004B5812">
              <w:rPr>
                <w:rFonts w:ascii="Trebuchet MS" w:hAnsi="Trebuchet MS"/>
                <w:color w:val="000000" w:themeColor="text1"/>
              </w:rPr>
              <w:t xml:space="preserve"> intrat în vigoare Legea nr. 55</w:t>
            </w:r>
            <w:r w:rsidRPr="00C42EE0">
              <w:rPr>
                <w:rFonts w:ascii="Trebuchet MS" w:hAnsi="Trebuchet MS"/>
                <w:color w:val="000000" w:themeColor="text1"/>
              </w:rPr>
              <w:t>/2020 privind unele măsuri pentru prevenirea și combaterea efectelor pandemiei de COVID-19, care conține, printre altele și un capitol special dedicat insolvenței, reglementând măsuri menite  să sprijine pe durata stării de urgență și/sau de alertă, societăţile care se confruntă cu dificultăţi financiare, cum ar fi lipsa lichidităţilor, creşterea datoriilor etc., precum şi societățile aflate în prezent în proceduri de insolvenţă și care sunt sau care ar putea fi afectatate de măsurile adoptate în vederea limitării efectelor pandemiei de COVID-19.</w:t>
            </w:r>
          </w:p>
          <w:p w:rsidR="00653470" w:rsidRPr="00C42EE0" w:rsidRDefault="00653470" w:rsidP="00C42EE0">
            <w:pPr>
              <w:spacing w:line="276" w:lineRule="auto"/>
              <w:ind w:right="141"/>
              <w:jc w:val="both"/>
              <w:rPr>
                <w:rFonts w:ascii="Trebuchet MS" w:hAnsi="Trebuchet MS"/>
                <w:color w:val="000000" w:themeColor="text1"/>
              </w:rPr>
            </w:pPr>
            <w:r w:rsidRPr="00C42EE0">
              <w:rPr>
                <w:rFonts w:ascii="Trebuchet MS" w:hAnsi="Trebuchet MS"/>
                <w:color w:val="000000" w:themeColor="text1"/>
              </w:rPr>
              <w:t xml:space="preserve">Prin Legea nr. 55/2020, au fost </w:t>
            </w:r>
            <w:r w:rsidR="00744175">
              <w:rPr>
                <w:rFonts w:ascii="Trebuchet MS" w:hAnsi="Trebuchet MS"/>
                <w:color w:val="000000" w:themeColor="text1"/>
              </w:rPr>
              <w:t>aduse</w:t>
            </w:r>
            <w:r w:rsidRPr="00C42EE0">
              <w:rPr>
                <w:rFonts w:ascii="Trebuchet MS" w:hAnsi="Trebuchet MS"/>
                <w:color w:val="000000" w:themeColor="text1"/>
              </w:rPr>
              <w:t xml:space="preserve"> modificări prevederilor Legii nr. 85/2014 privind procedurile de prevenire a insolvenţei şi de insolvenţă, care se aplică pe perioada stării de alertă şi care vizează protejarea debitorilor aflaţi în stare de dificultate financiară sau de insolvenţă şi li</w:t>
            </w:r>
            <w:r w:rsidR="00744175">
              <w:rPr>
                <w:rFonts w:ascii="Trebuchet MS" w:hAnsi="Trebuchet MS"/>
                <w:color w:val="000000" w:themeColor="text1"/>
              </w:rPr>
              <w:t>mitarea numărului de insolvenţe. În acest sens, au fost</w:t>
            </w:r>
            <w:r w:rsidRPr="00C42EE0">
              <w:rPr>
                <w:rFonts w:ascii="Trebuchet MS" w:hAnsi="Trebuchet MS"/>
                <w:color w:val="000000" w:themeColor="text1"/>
              </w:rPr>
              <w:t xml:space="preserve"> modificate condiţiile de deschidere a procedurii insolvenţei și prelungite unele termene reglementate pentru procedura concordatului preventiv, respectiv termene reglementate pentru procedura insolvenţei și, totodată, suspendate, pe perioada stării de alertă, reglementările care permiteau executările silite pentru recuperarea creanțelor curente.</w:t>
            </w:r>
          </w:p>
          <w:p w:rsidR="00EA3962" w:rsidRPr="00C42EE0" w:rsidRDefault="00653470" w:rsidP="00597FDD">
            <w:pPr>
              <w:autoSpaceDE w:val="0"/>
              <w:autoSpaceDN w:val="0"/>
              <w:adjustRightInd w:val="0"/>
              <w:spacing w:line="276" w:lineRule="auto"/>
              <w:jc w:val="both"/>
              <w:rPr>
                <w:rFonts w:ascii="Trebuchet MS" w:hAnsi="Trebuchet MS"/>
                <w:color w:val="000000" w:themeColor="text1"/>
                <w:lang w:eastAsia="ro-RO"/>
              </w:rPr>
            </w:pPr>
            <w:r w:rsidRPr="00C42EE0">
              <w:rPr>
                <w:rFonts w:ascii="Trebuchet MS" w:hAnsi="Trebuchet MS"/>
                <w:color w:val="000000" w:themeColor="text1"/>
                <w:lang w:eastAsia="ro-RO"/>
              </w:rPr>
              <w:t>O mare parte din măsurile dispuse pe perioada stării de alertă prin Legea nr. 55/2020 au fost preluate, ulterior, în Legea nr. 113/2020 privind aprobarea Ordonanţei de urgenţă a Guvernului nr. 88/2018 pentru modificarea şi completarea unor acte normative în domeniul insolvenţei şi a altor acte normative, fiind incluse definitiv în prevederile Legii nr. 85/2014 privind procedurile de prevenire a insolvenţei şi de insolvenţă.</w:t>
            </w:r>
          </w:p>
          <w:p w:rsidR="00512B69" w:rsidRPr="00C42EE0" w:rsidRDefault="00512B69" w:rsidP="00597FDD">
            <w:pPr>
              <w:pStyle w:val="ListParagraph"/>
              <w:spacing w:line="276" w:lineRule="auto"/>
              <w:ind w:left="0"/>
              <w:jc w:val="both"/>
              <w:rPr>
                <w:rFonts w:ascii="Trebuchet MS" w:hAnsi="Trebuchet MS" w:cs="Arial"/>
                <w:iCs/>
                <w:color w:val="000000" w:themeColor="text1"/>
                <w:szCs w:val="24"/>
                <w:lang w:eastAsia="ro-RO"/>
              </w:rPr>
            </w:pPr>
            <w:r w:rsidRPr="00C42EE0">
              <w:rPr>
                <w:rFonts w:ascii="Trebuchet MS" w:hAnsi="Trebuchet MS" w:cs="Arial"/>
                <w:iCs/>
                <w:color w:val="000000" w:themeColor="text1"/>
                <w:szCs w:val="24"/>
                <w:lang w:eastAsia="ro-RO"/>
              </w:rPr>
              <w:t xml:space="preserve">Față de cele precizate anterior, se impune continuarea măsurilor de susţinere a angajatorilor și a salariaților, în contextul determinat de efectele pandemiei </w:t>
            </w:r>
            <w:r w:rsidR="004B5812">
              <w:rPr>
                <w:rFonts w:ascii="Trebuchet MS" w:hAnsi="Trebuchet MS"/>
                <w:color w:val="000000" w:themeColor="text1"/>
                <w:szCs w:val="24"/>
              </w:rPr>
              <w:t>de COVID-</w:t>
            </w:r>
            <w:r w:rsidRPr="00C42EE0">
              <w:rPr>
                <w:rFonts w:ascii="Trebuchet MS" w:hAnsi="Trebuchet MS"/>
                <w:color w:val="000000" w:themeColor="text1"/>
                <w:szCs w:val="24"/>
              </w:rPr>
              <w:t>19</w:t>
            </w:r>
            <w:r w:rsidRPr="00C42EE0">
              <w:rPr>
                <w:rFonts w:ascii="Trebuchet MS" w:hAnsi="Trebuchet MS" w:cs="Arial"/>
                <w:iCs/>
                <w:color w:val="000000" w:themeColor="text1"/>
                <w:szCs w:val="24"/>
                <w:lang w:eastAsia="ro-RO"/>
              </w:rPr>
              <w:t xml:space="preserve">, prin promovarea urgentă de soluţii legislative menite să asigure simplificarea procedurii </w:t>
            </w:r>
            <w:r w:rsidRPr="00C42EE0">
              <w:rPr>
                <w:rFonts w:ascii="Trebuchet MS" w:hAnsi="Trebuchet MS"/>
                <w:color w:val="000000" w:themeColor="text1"/>
                <w:szCs w:val="24"/>
                <w:lang w:val="en-US"/>
              </w:rPr>
              <w:t>plății creanţelor salariale ce rezultă din contractele individuale de muncă şi din contractele colective de muncă încheiate de salariaţi cu angajatorii împotriva cărora au fost pronunţate hotărâri judecătoreşti definitive de deschidere a procedurii insolvenţei.</w:t>
            </w:r>
            <w:r w:rsidRPr="00C42EE0">
              <w:rPr>
                <w:rFonts w:ascii="Trebuchet MS" w:hAnsi="Trebuchet MS" w:cs="Arial"/>
                <w:iCs/>
                <w:color w:val="000000" w:themeColor="text1"/>
                <w:szCs w:val="24"/>
                <w:lang w:eastAsia="ro-RO"/>
              </w:rPr>
              <w:t xml:space="preserve"> </w:t>
            </w:r>
          </w:p>
          <w:p w:rsidR="004B5812" w:rsidRPr="004B5812" w:rsidRDefault="00512B69" w:rsidP="00597FDD">
            <w:pPr>
              <w:autoSpaceDE w:val="0"/>
              <w:autoSpaceDN w:val="0"/>
              <w:adjustRightInd w:val="0"/>
              <w:spacing w:line="276" w:lineRule="auto"/>
              <w:jc w:val="both"/>
              <w:rPr>
                <w:rFonts w:ascii="Trebuchet MS" w:hAnsi="Trebuchet MS"/>
              </w:rPr>
            </w:pPr>
            <w:r w:rsidRPr="00C42EE0">
              <w:rPr>
                <w:rFonts w:ascii="Trebuchet MS" w:hAnsi="Trebuchet MS"/>
              </w:rPr>
              <w:t>În considerarea faptului că aspectele sus-menţionate vizează interesul general public şi constituie situaţii de urgenţă a căror reglementare nu poate fi amânată, dată fiind perioada lungă pe care o presupune procedura parlamentară, o consecinţă în acest caz reprezentând-o amânarea/întârzierea implementării unor reglementări cu impact social la nivel naţional, este necesară adoptarea în regim de urgenţă a modificări</w:t>
            </w:r>
            <w:r w:rsidR="004B5812">
              <w:rPr>
                <w:rFonts w:ascii="Trebuchet MS" w:hAnsi="Trebuchet MS"/>
              </w:rPr>
              <w:t>i</w:t>
            </w:r>
            <w:r w:rsidRPr="00C42EE0">
              <w:rPr>
                <w:rFonts w:ascii="Trebuchet MS" w:hAnsi="Trebuchet MS"/>
              </w:rPr>
              <w:t xml:space="preserve"> propuse prin prezentul proiect de act normativ.</w:t>
            </w:r>
          </w:p>
        </w:tc>
      </w:tr>
      <w:tr w:rsidR="009F3C6F" w:rsidRPr="00C42EE0" w:rsidTr="004975E0">
        <w:trPr>
          <w:trHeight w:val="416"/>
        </w:trPr>
        <w:tc>
          <w:tcPr>
            <w:tcW w:w="10774" w:type="dxa"/>
            <w:gridSpan w:val="7"/>
            <w:tcBorders>
              <w:top w:val="single" w:sz="4" w:space="0" w:color="auto"/>
              <w:left w:val="single" w:sz="4" w:space="0" w:color="auto"/>
              <w:bottom w:val="single" w:sz="4" w:space="0" w:color="auto"/>
              <w:right w:val="single" w:sz="4" w:space="0" w:color="auto"/>
            </w:tcBorders>
          </w:tcPr>
          <w:p w:rsidR="00DF2F9A" w:rsidRPr="00C42EE0" w:rsidRDefault="00B20F02" w:rsidP="00945161">
            <w:pPr>
              <w:tabs>
                <w:tab w:val="left" w:pos="1995"/>
              </w:tabs>
              <w:spacing w:line="276" w:lineRule="auto"/>
              <w:ind w:right="-65"/>
              <w:jc w:val="both"/>
              <w:rPr>
                <w:rFonts w:ascii="Trebuchet MS" w:hAnsi="Trebuchet MS"/>
                <w:b/>
                <w:u w:val="single"/>
              </w:rPr>
            </w:pPr>
            <w:r w:rsidRPr="00945161">
              <w:rPr>
                <w:rFonts w:ascii="Trebuchet MS" w:hAnsi="Trebuchet MS"/>
                <w:b/>
              </w:rPr>
              <w:lastRenderedPageBreak/>
              <w:t>2.</w:t>
            </w:r>
            <w:r w:rsidR="00945161">
              <w:rPr>
                <w:rFonts w:ascii="Trebuchet MS" w:hAnsi="Trebuchet MS"/>
                <w:b/>
              </w:rPr>
              <w:t xml:space="preserve"> </w:t>
            </w:r>
            <w:r w:rsidR="00072FF7" w:rsidRPr="00945161">
              <w:rPr>
                <w:rFonts w:ascii="Trebuchet MS" w:hAnsi="Trebuchet MS"/>
                <w:b/>
              </w:rPr>
              <w:t>Schimbări preconizate</w:t>
            </w:r>
            <w:r w:rsidR="00072FF7" w:rsidRPr="00C42EE0">
              <w:rPr>
                <w:rFonts w:ascii="Trebuchet MS" w:hAnsi="Trebuchet MS"/>
                <w:b/>
                <w:u w:val="single"/>
              </w:rPr>
              <w:t xml:space="preserve"> </w:t>
            </w:r>
          </w:p>
          <w:p w:rsidR="003A157F" w:rsidRPr="00C42EE0" w:rsidRDefault="00B34E9D" w:rsidP="00657343">
            <w:pPr>
              <w:snapToGrid w:val="0"/>
              <w:spacing w:after="120" w:line="276" w:lineRule="auto"/>
              <w:jc w:val="both"/>
              <w:rPr>
                <w:rFonts w:ascii="Trebuchet MS" w:hAnsi="Trebuchet MS"/>
                <w:color w:val="000000" w:themeColor="text1"/>
              </w:rPr>
            </w:pPr>
            <w:r w:rsidRPr="00C42EE0">
              <w:rPr>
                <w:rFonts w:ascii="Trebuchet MS" w:hAnsi="Trebuchet MS"/>
                <w:color w:val="000000" w:themeColor="text1"/>
              </w:rPr>
              <w:t xml:space="preserve">Pandemia de coronavirus SARS-CoV-2 are un impact puternic în plan economic și social, </w:t>
            </w:r>
            <w:r w:rsidR="003A157F" w:rsidRPr="00C42EE0">
              <w:rPr>
                <w:rFonts w:ascii="Trebuchet MS" w:hAnsi="Trebuchet MS"/>
                <w:color w:val="000000" w:themeColor="text1"/>
              </w:rPr>
              <w:t>determinând, odată cu reducerea economiei la nivel global și național, riscul de insolvență al angajatorilor și</w:t>
            </w:r>
            <w:r w:rsidRPr="00C42EE0">
              <w:rPr>
                <w:rFonts w:ascii="Trebuchet MS" w:hAnsi="Trebuchet MS"/>
                <w:color w:val="000000" w:themeColor="text1"/>
              </w:rPr>
              <w:t xml:space="preserve"> modificări rapide ale raporturilor existente între angajat</w:t>
            </w:r>
            <w:r w:rsidR="00945161">
              <w:rPr>
                <w:rFonts w:ascii="Trebuchet MS" w:hAnsi="Trebuchet MS"/>
                <w:color w:val="000000" w:themeColor="text1"/>
              </w:rPr>
              <w:t>ori și angajați</w:t>
            </w:r>
            <w:r w:rsidRPr="00C42EE0">
              <w:rPr>
                <w:rFonts w:ascii="Trebuchet MS" w:hAnsi="Trebuchet MS"/>
                <w:color w:val="000000" w:themeColor="text1"/>
              </w:rPr>
              <w:t xml:space="preserve">. </w:t>
            </w:r>
          </w:p>
          <w:p w:rsidR="0029666F" w:rsidRPr="00C42EE0" w:rsidRDefault="00B34E9D" w:rsidP="00744175">
            <w:pPr>
              <w:snapToGrid w:val="0"/>
              <w:spacing w:line="276" w:lineRule="auto"/>
              <w:jc w:val="both"/>
              <w:rPr>
                <w:rFonts w:ascii="Trebuchet MS" w:hAnsi="Trebuchet MS"/>
                <w:color w:val="000000" w:themeColor="text1"/>
              </w:rPr>
            </w:pPr>
            <w:r w:rsidRPr="00C42EE0">
              <w:rPr>
                <w:rFonts w:ascii="Trebuchet MS" w:hAnsi="Trebuchet MS"/>
                <w:color w:val="000000" w:themeColor="text1"/>
              </w:rPr>
              <w:lastRenderedPageBreak/>
              <w:t xml:space="preserve">Având în vedere situația extraordinară determinată de pandemia de SARS-CoV-2, Guvernul României a adoptat o serie de măsuri legislative, în acord cu evoluția situației înregistrate la nivel național și cu necesitățile pieței muncii, pentru depășirea rapidă a situației de criză și pentru limitarea impactului în plan economic și social, </w:t>
            </w:r>
            <w:r w:rsidR="003A157F" w:rsidRPr="00C42EE0">
              <w:rPr>
                <w:rFonts w:ascii="Trebuchet MS" w:hAnsi="Trebuchet MS"/>
                <w:color w:val="000000" w:themeColor="text1"/>
              </w:rPr>
              <w:t xml:space="preserve">destinate să ajute companiile să facă față riscului de insolvență și, </w:t>
            </w:r>
            <w:r w:rsidRPr="00C42EE0">
              <w:rPr>
                <w:rFonts w:ascii="Trebuchet MS" w:hAnsi="Trebuchet MS"/>
                <w:color w:val="000000" w:themeColor="text1"/>
              </w:rPr>
              <w:t>implicit</w:t>
            </w:r>
            <w:r w:rsidR="003A157F" w:rsidRPr="00C42EE0">
              <w:rPr>
                <w:rFonts w:ascii="Trebuchet MS" w:hAnsi="Trebuchet MS"/>
                <w:color w:val="000000" w:themeColor="text1"/>
              </w:rPr>
              <w:t>,</w:t>
            </w:r>
            <w:r w:rsidRPr="00C42EE0">
              <w:rPr>
                <w:rFonts w:ascii="Trebuchet MS" w:hAnsi="Trebuchet MS"/>
                <w:color w:val="000000" w:themeColor="text1"/>
              </w:rPr>
              <w:t xml:space="preserve"> pentru prevenirea creșterii ratei șomajului la nivel național și asigurarea unei surse de venit salariaților.</w:t>
            </w:r>
          </w:p>
          <w:p w:rsidR="00657343" w:rsidRDefault="00B34E9D" w:rsidP="00744175">
            <w:pPr>
              <w:autoSpaceDE w:val="0"/>
              <w:autoSpaceDN w:val="0"/>
              <w:adjustRightInd w:val="0"/>
              <w:spacing w:line="276" w:lineRule="auto"/>
              <w:jc w:val="both"/>
              <w:rPr>
                <w:rFonts w:ascii="Trebuchet MS" w:hAnsi="Trebuchet MS"/>
                <w:color w:val="000000" w:themeColor="text1"/>
                <w:bdr w:val="none" w:sz="0" w:space="0" w:color="auto" w:frame="1"/>
                <w:shd w:val="clear" w:color="auto" w:fill="FFFFFF"/>
                <w:lang w:eastAsia="en-GB"/>
              </w:rPr>
            </w:pPr>
            <w:r w:rsidRPr="00C42EE0">
              <w:rPr>
                <w:rFonts w:ascii="Trebuchet MS" w:hAnsi="Trebuchet MS"/>
                <w:color w:val="000000" w:themeColor="text1"/>
              </w:rPr>
              <w:t xml:space="preserve">În considerarea celor de mai sus, prezentul proiect  de act normativ se constituie într-un răspuns la efectele determinate de insolvența angajatorului, asigurând facilitarea </w:t>
            </w:r>
            <w:r w:rsidRPr="00C42EE0">
              <w:rPr>
                <w:rFonts w:ascii="Trebuchet MS" w:hAnsi="Trebuchet MS"/>
                <w:color w:val="000000" w:themeColor="text1"/>
                <w:bdr w:val="none" w:sz="0" w:space="0" w:color="auto" w:frame="1"/>
                <w:shd w:val="clear" w:color="auto" w:fill="FFFFFF"/>
                <w:lang w:eastAsia="en-GB"/>
              </w:rPr>
              <w:t>plății drepturilor neachitate ale salariaților care rezultă din contracte de muncă sau raporturi de muncă, respectiv compensația pentru încetarea raporturilor de muncă.</w:t>
            </w:r>
          </w:p>
          <w:p w:rsidR="0058671A" w:rsidRPr="00EB60F4" w:rsidRDefault="00B34E9D" w:rsidP="00EB60F4">
            <w:pPr>
              <w:spacing w:after="120"/>
              <w:jc w:val="both"/>
              <w:rPr>
                <w:rFonts w:ascii="Trebuchet MS" w:hAnsi="Trebuchet MS"/>
                <w:lang w:val="en-US"/>
              </w:rPr>
            </w:pPr>
            <w:r w:rsidRPr="00C42EE0">
              <w:rPr>
                <w:rFonts w:ascii="Trebuchet MS" w:hAnsi="Trebuchet MS"/>
              </w:rPr>
              <w:t>Concret, p</w:t>
            </w:r>
            <w:r w:rsidR="00865865" w:rsidRPr="00C42EE0">
              <w:rPr>
                <w:rFonts w:ascii="Trebuchet MS" w:hAnsi="Trebuchet MS"/>
              </w:rPr>
              <w:t xml:space="preserve">rezentul proiect de act normativ vizează modificarea prevederilor </w:t>
            </w:r>
            <w:r w:rsidR="00744175" w:rsidRPr="00744175">
              <w:rPr>
                <w:rFonts w:ascii="Trebuchet MS" w:hAnsi="Trebuchet MS"/>
              </w:rPr>
              <w:t>alin. (1) al art. 15 din Legea nr. 200/2006 privind constituirea şi utilizarea Fondului de garantare pentru plata creanţelor salariale</w:t>
            </w:r>
            <w:r w:rsidR="00744175">
              <w:rPr>
                <w:rFonts w:ascii="Trebuchet MS" w:hAnsi="Trebuchet MS"/>
              </w:rPr>
              <w:t xml:space="preserve">, în sensul </w:t>
            </w:r>
            <w:r w:rsidR="00D94CE0">
              <w:rPr>
                <w:rFonts w:ascii="Trebuchet MS" w:hAnsi="Trebuchet MS"/>
              </w:rPr>
              <w:t>suportării</w:t>
            </w:r>
            <w:r w:rsidR="00744175">
              <w:rPr>
                <w:rFonts w:ascii="Trebuchet MS" w:hAnsi="Trebuchet MS"/>
              </w:rPr>
              <w:t xml:space="preserve"> </w:t>
            </w:r>
            <w:r w:rsidR="00D94CE0">
              <w:rPr>
                <w:rFonts w:ascii="Trebuchet MS" w:hAnsi="Trebuchet MS"/>
              </w:rPr>
              <w:t>c</w:t>
            </w:r>
            <w:r w:rsidR="0011162B" w:rsidRPr="0011162B">
              <w:rPr>
                <w:rFonts w:ascii="Trebuchet MS" w:hAnsi="Trebuchet MS"/>
              </w:rPr>
              <w:t>reanţel</w:t>
            </w:r>
            <w:r w:rsidR="00D94CE0">
              <w:rPr>
                <w:rFonts w:ascii="Trebuchet MS" w:hAnsi="Trebuchet MS"/>
              </w:rPr>
              <w:t>or</w:t>
            </w:r>
            <w:r w:rsidR="0011162B" w:rsidRPr="0011162B">
              <w:rPr>
                <w:rFonts w:ascii="Trebuchet MS" w:hAnsi="Trebuchet MS"/>
              </w:rPr>
              <w:t xml:space="preserve"> salariale prevăzute la art. 13 alin. (1) lit. a), c), d) şi e) </w:t>
            </w:r>
            <w:r w:rsidR="00D94CE0">
              <w:rPr>
                <w:rFonts w:ascii="Trebuchet MS" w:hAnsi="Trebuchet MS"/>
              </w:rPr>
              <w:t>pentru o perioadă de 3 luni</w:t>
            </w:r>
            <w:r w:rsidR="00EF1284">
              <w:rPr>
                <w:rFonts w:ascii="Trebuchet MS" w:hAnsi="Trebuchet MS"/>
              </w:rPr>
              <w:t xml:space="preserve"> consecutive</w:t>
            </w:r>
            <w:r w:rsidR="00015DAB" w:rsidRPr="00015DAB">
              <w:rPr>
                <w:rFonts w:ascii="Trebuchet MS" w:hAnsi="Trebuchet MS"/>
              </w:rPr>
              <w:t xml:space="preserve">, perioadă care este alcătuită, </w:t>
            </w:r>
            <w:r w:rsidR="00015DAB" w:rsidRPr="00EB60F4">
              <w:rPr>
                <w:rFonts w:ascii="Trebuchet MS" w:hAnsi="Trebuchet MS"/>
              </w:rPr>
              <w:t xml:space="preserve">după caz, </w:t>
            </w:r>
            <w:r w:rsidR="00EB60F4" w:rsidRPr="00EB60F4">
              <w:rPr>
                <w:rFonts w:ascii="Trebuchet MS" w:hAnsi="Trebuchet MS"/>
                <w:bCs/>
              </w:rPr>
              <w:t>din luni întregi,</w:t>
            </w:r>
            <w:r w:rsidR="00EB60F4" w:rsidRPr="00EB60F4">
              <w:rPr>
                <w:rFonts w:ascii="Trebuchet MS" w:hAnsi="Trebuchet MS"/>
              </w:rPr>
              <w:t> </w:t>
            </w:r>
            <w:r w:rsidR="00EB60F4">
              <w:rPr>
                <w:rFonts w:ascii="Trebuchet MS" w:hAnsi="Trebuchet MS"/>
                <w:bCs/>
              </w:rPr>
              <w:t>din luni întregi și</w:t>
            </w:r>
            <w:r w:rsidR="00EB60F4" w:rsidRPr="00EB60F4">
              <w:rPr>
                <w:rFonts w:ascii="Trebuchet MS" w:hAnsi="Trebuchet MS"/>
                <w:bCs/>
              </w:rPr>
              <w:t xml:space="preserve"> fracțiuni de lună sau</w:t>
            </w:r>
            <w:r w:rsidR="00EB60F4" w:rsidRPr="00EB60F4">
              <w:rPr>
                <w:rFonts w:ascii="Trebuchet MS" w:hAnsi="Trebuchet MS"/>
                <w:bCs/>
                <w:color w:val="1F497D"/>
              </w:rPr>
              <w:t xml:space="preserve"> </w:t>
            </w:r>
            <w:r w:rsidR="00EB60F4" w:rsidRPr="00EB60F4">
              <w:rPr>
                <w:rFonts w:ascii="Trebuchet MS" w:hAnsi="Trebuchet MS"/>
                <w:bCs/>
              </w:rPr>
              <w:t>numai</w:t>
            </w:r>
            <w:r w:rsidR="00EB60F4">
              <w:rPr>
                <w:rFonts w:ascii="Trebuchet MS" w:hAnsi="Trebuchet MS"/>
                <w:bCs/>
              </w:rPr>
              <w:t xml:space="preserve"> </w:t>
            </w:r>
            <w:r w:rsidR="00EB60F4" w:rsidRPr="00EB60F4">
              <w:rPr>
                <w:rFonts w:ascii="Trebuchet MS" w:hAnsi="Trebuchet MS"/>
                <w:bCs/>
              </w:rPr>
              <w:t>f</w:t>
            </w:r>
            <w:r w:rsidR="00EB60F4">
              <w:rPr>
                <w:rFonts w:ascii="Trebuchet MS" w:hAnsi="Trebuchet MS"/>
                <w:bCs/>
              </w:rPr>
              <w:t>racțiuni de lună</w:t>
            </w:r>
            <w:r w:rsidR="00EB60F4" w:rsidRPr="00EB60F4">
              <w:rPr>
                <w:rFonts w:ascii="Trebuchet MS" w:hAnsi="Trebuchet MS"/>
              </w:rPr>
              <w:t>.</w:t>
            </w:r>
          </w:p>
        </w:tc>
      </w:tr>
      <w:tr w:rsidR="009F3C6F" w:rsidRPr="00C42EE0" w:rsidTr="004975E0">
        <w:tc>
          <w:tcPr>
            <w:tcW w:w="10774" w:type="dxa"/>
            <w:gridSpan w:val="7"/>
            <w:tcBorders>
              <w:top w:val="single" w:sz="4" w:space="0" w:color="auto"/>
            </w:tcBorders>
          </w:tcPr>
          <w:p w:rsidR="00B61C4F" w:rsidRPr="00C42EE0" w:rsidRDefault="00B20F02" w:rsidP="00657343">
            <w:pPr>
              <w:spacing w:line="276" w:lineRule="auto"/>
              <w:ind w:right="-65"/>
              <w:jc w:val="both"/>
              <w:rPr>
                <w:rFonts w:ascii="Trebuchet MS" w:hAnsi="Trebuchet MS"/>
                <w:b/>
              </w:rPr>
            </w:pPr>
            <w:r w:rsidRPr="00C42EE0">
              <w:rPr>
                <w:rFonts w:ascii="Trebuchet MS" w:hAnsi="Trebuchet MS"/>
                <w:b/>
              </w:rPr>
              <w:lastRenderedPageBreak/>
              <w:t>3.</w:t>
            </w:r>
            <w:r w:rsidR="00945161">
              <w:rPr>
                <w:rFonts w:ascii="Trebuchet MS" w:hAnsi="Trebuchet MS"/>
                <w:b/>
              </w:rPr>
              <w:t xml:space="preserve"> </w:t>
            </w:r>
            <w:r w:rsidR="00072FF7" w:rsidRPr="00945161">
              <w:rPr>
                <w:rFonts w:ascii="Trebuchet MS" w:hAnsi="Trebuchet MS"/>
                <w:b/>
              </w:rPr>
              <w:t>Alte informaţii</w:t>
            </w:r>
            <w:r w:rsidR="00072FF7" w:rsidRPr="00C42EE0">
              <w:rPr>
                <w:rFonts w:ascii="Trebuchet MS" w:hAnsi="Trebuchet MS"/>
                <w:b/>
              </w:rPr>
              <w:t xml:space="preserve"> </w:t>
            </w:r>
          </w:p>
          <w:p w:rsidR="00331909" w:rsidRPr="00C42EE0" w:rsidRDefault="00072FF7" w:rsidP="00657343">
            <w:pPr>
              <w:spacing w:line="276" w:lineRule="auto"/>
              <w:ind w:right="-65"/>
              <w:jc w:val="both"/>
              <w:rPr>
                <w:rFonts w:ascii="Trebuchet MS" w:hAnsi="Trebuchet MS"/>
              </w:rPr>
            </w:pPr>
            <w:r w:rsidRPr="00C42EE0">
              <w:rPr>
                <w:rFonts w:ascii="Trebuchet MS" w:hAnsi="Trebuchet MS"/>
              </w:rPr>
              <w:t>Nu e</w:t>
            </w:r>
            <w:r w:rsidR="00BF4FEC" w:rsidRPr="00C42EE0">
              <w:rPr>
                <w:rFonts w:ascii="Trebuchet MS" w:hAnsi="Trebuchet MS"/>
              </w:rPr>
              <w:t>ste</w:t>
            </w:r>
            <w:r w:rsidRPr="00C42EE0">
              <w:rPr>
                <w:rFonts w:ascii="Trebuchet MS" w:hAnsi="Trebuchet MS"/>
              </w:rPr>
              <w:t xml:space="preserve"> cazul</w:t>
            </w:r>
            <w:r w:rsidR="001A4D14" w:rsidRPr="00C42EE0">
              <w:rPr>
                <w:rFonts w:ascii="Trebuchet MS" w:hAnsi="Trebuchet MS"/>
              </w:rPr>
              <w:t>.</w:t>
            </w:r>
          </w:p>
        </w:tc>
      </w:tr>
      <w:tr w:rsidR="009F3C6F" w:rsidRPr="00C42EE0" w:rsidTr="004975E0">
        <w:tc>
          <w:tcPr>
            <w:tcW w:w="10774" w:type="dxa"/>
            <w:gridSpan w:val="7"/>
          </w:tcPr>
          <w:p w:rsidR="00072FF7" w:rsidRPr="00C42EE0" w:rsidRDefault="00072FF7" w:rsidP="00657343">
            <w:pPr>
              <w:spacing w:line="276" w:lineRule="auto"/>
              <w:ind w:right="-65"/>
              <w:jc w:val="center"/>
              <w:rPr>
                <w:rFonts w:ascii="Trebuchet MS" w:hAnsi="Trebuchet MS"/>
                <w:b/>
              </w:rPr>
            </w:pPr>
            <w:r w:rsidRPr="00C42EE0">
              <w:rPr>
                <w:rFonts w:ascii="Trebuchet MS" w:hAnsi="Trebuchet MS"/>
                <w:b/>
              </w:rPr>
              <w:t>Secţiunea a 3-a</w:t>
            </w:r>
          </w:p>
          <w:p w:rsidR="00B20F02" w:rsidRPr="00C42EE0" w:rsidRDefault="00072FF7" w:rsidP="00657343">
            <w:pPr>
              <w:spacing w:line="276" w:lineRule="auto"/>
              <w:ind w:right="-65"/>
              <w:jc w:val="center"/>
              <w:rPr>
                <w:rFonts w:ascii="Trebuchet MS" w:hAnsi="Trebuchet MS"/>
              </w:rPr>
            </w:pPr>
            <w:r w:rsidRPr="00C42EE0">
              <w:rPr>
                <w:rFonts w:ascii="Trebuchet MS" w:hAnsi="Trebuchet MS"/>
                <w:b/>
              </w:rPr>
              <w:t>Impactul socioeconomic al proiectului de act normativ</w:t>
            </w:r>
          </w:p>
        </w:tc>
      </w:tr>
      <w:tr w:rsidR="009F3C6F" w:rsidRPr="00C42EE0" w:rsidTr="004975E0">
        <w:tc>
          <w:tcPr>
            <w:tcW w:w="10774" w:type="dxa"/>
            <w:gridSpan w:val="7"/>
          </w:tcPr>
          <w:p w:rsidR="00B61C4F" w:rsidRPr="00C42EE0" w:rsidRDefault="00072FF7" w:rsidP="00657343">
            <w:pPr>
              <w:spacing w:line="276" w:lineRule="auto"/>
              <w:ind w:right="-65"/>
              <w:jc w:val="both"/>
              <w:rPr>
                <w:rFonts w:ascii="Trebuchet MS" w:hAnsi="Trebuchet MS"/>
                <w:b/>
              </w:rPr>
            </w:pPr>
            <w:r w:rsidRPr="00C42EE0">
              <w:rPr>
                <w:rFonts w:ascii="Trebuchet MS" w:hAnsi="Trebuchet MS"/>
                <w:b/>
              </w:rPr>
              <w:t>1. Impactul macroeconomic</w:t>
            </w:r>
            <w:r w:rsidR="00F923F0" w:rsidRPr="00C42EE0">
              <w:rPr>
                <w:rFonts w:ascii="Trebuchet MS" w:hAnsi="Trebuchet MS"/>
                <w:b/>
              </w:rPr>
              <w:t>:</w:t>
            </w:r>
            <w:r w:rsidRPr="00C42EE0">
              <w:rPr>
                <w:rFonts w:ascii="Trebuchet MS" w:hAnsi="Trebuchet MS"/>
                <w:b/>
              </w:rPr>
              <w:t xml:space="preserve"> </w:t>
            </w:r>
          </w:p>
          <w:p w:rsidR="00A96781" w:rsidRPr="00C42EE0" w:rsidRDefault="00AA1108" w:rsidP="00657343">
            <w:pPr>
              <w:spacing w:line="276" w:lineRule="auto"/>
              <w:ind w:right="-65"/>
              <w:jc w:val="both"/>
              <w:rPr>
                <w:rFonts w:ascii="Trebuchet MS" w:hAnsi="Trebuchet M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B61C4F" w:rsidRPr="00C42EE0" w:rsidRDefault="00072FF7" w:rsidP="00657343">
            <w:pPr>
              <w:autoSpaceDE w:val="0"/>
              <w:autoSpaceDN w:val="0"/>
              <w:adjustRightInd w:val="0"/>
              <w:spacing w:line="276" w:lineRule="auto"/>
              <w:ind w:right="-65"/>
              <w:jc w:val="both"/>
              <w:rPr>
                <w:rFonts w:ascii="Trebuchet MS" w:hAnsi="Trebuchet MS"/>
                <w:b/>
                <w:iCs/>
              </w:rPr>
            </w:pPr>
            <w:r w:rsidRPr="00C42EE0">
              <w:rPr>
                <w:rFonts w:ascii="Trebuchet MS" w:hAnsi="Trebuchet MS"/>
                <w:b/>
                <w:iCs/>
              </w:rPr>
              <w:t>1</w:t>
            </w:r>
            <w:r w:rsidRPr="00C42EE0">
              <w:rPr>
                <w:rFonts w:ascii="Trebuchet MS" w:hAnsi="Trebuchet MS"/>
                <w:b/>
                <w:iCs/>
                <w:vertAlign w:val="superscript"/>
              </w:rPr>
              <w:t>1</w:t>
            </w:r>
            <w:r w:rsidRPr="00C42EE0">
              <w:rPr>
                <w:rFonts w:ascii="Trebuchet MS" w:hAnsi="Trebuchet MS"/>
                <w:b/>
                <w:iCs/>
              </w:rPr>
              <w:t xml:space="preserve">. Impactul asupra mediului concurenţial şi domeniului ajutoarelor de stat: </w:t>
            </w:r>
          </w:p>
          <w:p w:rsidR="00A96781" w:rsidRPr="00C42EE0" w:rsidRDefault="008E5082" w:rsidP="00657343">
            <w:pPr>
              <w:autoSpaceDE w:val="0"/>
              <w:autoSpaceDN w:val="0"/>
              <w:adjustRightInd w:val="0"/>
              <w:spacing w:line="276" w:lineRule="auto"/>
              <w:ind w:right="-65"/>
              <w:jc w:val="both"/>
              <w:rPr>
                <w:rFonts w:ascii="Trebuchet MS" w:hAnsi="Trebuchet MS"/>
                <w:iC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B61C4F" w:rsidRPr="00C42EE0" w:rsidRDefault="00072FF7" w:rsidP="00657343">
            <w:pPr>
              <w:spacing w:line="276" w:lineRule="auto"/>
              <w:ind w:right="-65"/>
              <w:jc w:val="both"/>
              <w:rPr>
                <w:rFonts w:ascii="Trebuchet MS" w:hAnsi="Trebuchet MS"/>
                <w:b/>
              </w:rPr>
            </w:pPr>
            <w:r w:rsidRPr="00C42EE0">
              <w:rPr>
                <w:rFonts w:ascii="Trebuchet MS" w:hAnsi="Trebuchet MS"/>
                <w:b/>
              </w:rPr>
              <w:t>2. Impactul asupra mediului de afaceri</w:t>
            </w:r>
            <w:r w:rsidR="00F923F0" w:rsidRPr="00C42EE0">
              <w:rPr>
                <w:rFonts w:ascii="Trebuchet MS" w:hAnsi="Trebuchet MS"/>
                <w:b/>
              </w:rPr>
              <w:t>:</w:t>
            </w:r>
            <w:r w:rsidR="00A96781" w:rsidRPr="00C42EE0">
              <w:rPr>
                <w:rFonts w:ascii="Trebuchet MS" w:hAnsi="Trebuchet MS"/>
                <w:b/>
              </w:rPr>
              <w:t xml:space="preserve"> </w:t>
            </w:r>
          </w:p>
          <w:p w:rsidR="00A96781" w:rsidRPr="00C42EE0" w:rsidRDefault="008E5082" w:rsidP="00657343">
            <w:pPr>
              <w:spacing w:line="276" w:lineRule="auto"/>
              <w:ind w:right="-65"/>
              <w:jc w:val="both"/>
              <w:rPr>
                <w:rFonts w:ascii="Trebuchet MS" w:hAnsi="Trebuchet M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B61C4F" w:rsidRPr="00C42EE0" w:rsidRDefault="004D4AA0" w:rsidP="00657343">
            <w:pPr>
              <w:spacing w:line="276" w:lineRule="auto"/>
              <w:ind w:right="-65"/>
              <w:jc w:val="both"/>
              <w:rPr>
                <w:rFonts w:ascii="Trebuchet MS" w:hAnsi="Trebuchet MS"/>
                <w:b/>
              </w:rPr>
            </w:pPr>
            <w:r w:rsidRPr="00C42EE0">
              <w:rPr>
                <w:rFonts w:ascii="Trebuchet MS" w:hAnsi="Trebuchet MS"/>
                <w:b/>
              </w:rPr>
              <w:t>2</w:t>
            </w:r>
            <w:r w:rsidRPr="00C42EE0">
              <w:rPr>
                <w:rFonts w:ascii="Trebuchet MS" w:hAnsi="Trebuchet MS"/>
                <w:b/>
                <w:vertAlign w:val="superscript"/>
              </w:rPr>
              <w:t xml:space="preserve">1 </w:t>
            </w:r>
            <w:r w:rsidRPr="00C42EE0">
              <w:rPr>
                <w:rFonts w:ascii="Trebuchet MS" w:hAnsi="Trebuchet MS"/>
                <w:b/>
              </w:rPr>
              <w:t xml:space="preserve">Impactul asupra sarcinilor administrative: </w:t>
            </w:r>
          </w:p>
          <w:p w:rsidR="004D4AA0" w:rsidRPr="00C42EE0" w:rsidRDefault="008E5082" w:rsidP="00657343">
            <w:pPr>
              <w:spacing w:line="276" w:lineRule="auto"/>
              <w:ind w:right="-65"/>
              <w:jc w:val="both"/>
              <w:rPr>
                <w:rFonts w:ascii="Trebuchet MS" w:hAnsi="Trebuchet M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B61C4F" w:rsidRPr="00C42EE0" w:rsidRDefault="004D4AA0" w:rsidP="00657343">
            <w:pPr>
              <w:spacing w:line="276" w:lineRule="auto"/>
              <w:ind w:right="-65"/>
              <w:jc w:val="both"/>
              <w:rPr>
                <w:rFonts w:ascii="Trebuchet MS" w:hAnsi="Trebuchet MS"/>
                <w:b/>
              </w:rPr>
            </w:pPr>
            <w:r w:rsidRPr="00C42EE0">
              <w:rPr>
                <w:rFonts w:ascii="Trebuchet MS" w:hAnsi="Trebuchet MS"/>
                <w:b/>
              </w:rPr>
              <w:t>2</w:t>
            </w:r>
            <w:r w:rsidRPr="00C42EE0">
              <w:rPr>
                <w:rFonts w:ascii="Trebuchet MS" w:hAnsi="Trebuchet MS"/>
                <w:b/>
                <w:vertAlign w:val="superscript"/>
              </w:rPr>
              <w:t xml:space="preserve">2 </w:t>
            </w:r>
            <w:r w:rsidRPr="00C42EE0">
              <w:rPr>
                <w:rFonts w:ascii="Trebuchet MS" w:hAnsi="Trebuchet MS"/>
                <w:b/>
              </w:rPr>
              <w:t xml:space="preserve">Impactul asupra întreprinderilor mici </w:t>
            </w:r>
            <w:r w:rsidR="000A1388" w:rsidRPr="00C42EE0">
              <w:rPr>
                <w:rFonts w:ascii="Trebuchet MS" w:hAnsi="Trebuchet MS"/>
                <w:b/>
              </w:rPr>
              <w:t>ş</w:t>
            </w:r>
            <w:r w:rsidRPr="00C42EE0">
              <w:rPr>
                <w:rFonts w:ascii="Trebuchet MS" w:hAnsi="Trebuchet MS"/>
                <w:b/>
              </w:rPr>
              <w:t xml:space="preserve">i mijlocii: </w:t>
            </w:r>
          </w:p>
          <w:p w:rsidR="004D4AA0" w:rsidRPr="00C42EE0" w:rsidRDefault="008E5082" w:rsidP="00657343">
            <w:pPr>
              <w:spacing w:line="276" w:lineRule="auto"/>
              <w:ind w:right="-65"/>
              <w:jc w:val="both"/>
              <w:rPr>
                <w:rFonts w:ascii="Trebuchet MS" w:hAnsi="Trebuchet M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B61C4F" w:rsidRPr="00C42EE0" w:rsidRDefault="00072FF7" w:rsidP="00657343">
            <w:pPr>
              <w:spacing w:line="276" w:lineRule="auto"/>
              <w:ind w:right="-65"/>
              <w:jc w:val="both"/>
              <w:rPr>
                <w:rFonts w:ascii="Trebuchet MS" w:hAnsi="Trebuchet MS"/>
                <w:b/>
              </w:rPr>
            </w:pPr>
            <w:r w:rsidRPr="00C42EE0">
              <w:rPr>
                <w:rFonts w:ascii="Trebuchet MS" w:hAnsi="Trebuchet MS"/>
                <w:b/>
              </w:rPr>
              <w:t>3. Impactul social</w:t>
            </w:r>
            <w:r w:rsidR="00A96781" w:rsidRPr="00C42EE0">
              <w:rPr>
                <w:rFonts w:ascii="Trebuchet MS" w:hAnsi="Trebuchet MS"/>
                <w:b/>
              </w:rPr>
              <w:t xml:space="preserve">: </w:t>
            </w:r>
          </w:p>
          <w:p w:rsidR="00A85422" w:rsidRPr="00A85422" w:rsidRDefault="00642F81" w:rsidP="00722B6A">
            <w:pPr>
              <w:autoSpaceDE w:val="0"/>
              <w:autoSpaceDN w:val="0"/>
              <w:adjustRightInd w:val="0"/>
              <w:spacing w:line="276" w:lineRule="auto"/>
              <w:jc w:val="both"/>
              <w:rPr>
                <w:rFonts w:ascii="Trebuchet MS" w:hAnsi="Trebuchet MS"/>
                <w:iCs/>
              </w:rPr>
            </w:pPr>
            <w:r>
              <w:rPr>
                <w:rFonts w:ascii="Trebuchet MS" w:hAnsi="Trebuchet MS"/>
                <w:color w:val="000000" w:themeColor="text1"/>
                <w:sz w:val="22"/>
                <w:szCs w:val="22"/>
              </w:rPr>
              <w:t>M</w:t>
            </w:r>
            <w:r w:rsidRPr="00497C8E">
              <w:rPr>
                <w:rFonts w:ascii="Trebuchet MS" w:hAnsi="Trebuchet MS"/>
                <w:color w:val="000000" w:themeColor="text1"/>
                <w:sz w:val="22"/>
                <w:szCs w:val="22"/>
              </w:rPr>
              <w:t>odific</w:t>
            </w:r>
            <w:r>
              <w:rPr>
                <w:rFonts w:ascii="Trebuchet MS" w:hAnsi="Trebuchet MS"/>
                <w:color w:val="000000" w:themeColor="text1"/>
                <w:sz w:val="22"/>
                <w:szCs w:val="22"/>
              </w:rPr>
              <w:t>area</w:t>
            </w:r>
            <w:r w:rsidRPr="00497C8E">
              <w:rPr>
                <w:rFonts w:ascii="Trebuchet MS" w:hAnsi="Trebuchet MS"/>
                <w:color w:val="000000" w:themeColor="text1"/>
                <w:sz w:val="22"/>
                <w:szCs w:val="22"/>
              </w:rPr>
              <w:t xml:space="preserve"> </w:t>
            </w:r>
            <w:r>
              <w:rPr>
                <w:rFonts w:ascii="Trebuchet MS" w:hAnsi="Trebuchet MS"/>
                <w:color w:val="000000"/>
              </w:rPr>
              <w:t xml:space="preserve">propusă, prin </w:t>
            </w:r>
            <w:r w:rsidRPr="00157827">
              <w:rPr>
                <w:rFonts w:ascii="Trebuchet MS" w:hAnsi="Trebuchet MS"/>
                <w:iCs/>
              </w:rPr>
              <w:t>prezentul proiect de act normativ, la alin.(1) de la art. 15 din Legea nr. 200/2006, cu modificările și completările ulterioare, clarifică aspectele referitoare la calcularea perioadei de trei luni pentru care sunt suportate creanțele salariale</w:t>
            </w:r>
            <w:r w:rsidR="00157827" w:rsidRPr="00157827">
              <w:rPr>
                <w:rFonts w:ascii="Trebuchet MS" w:hAnsi="Trebuchet MS"/>
                <w:iCs/>
              </w:rPr>
              <w:t>,</w:t>
            </w:r>
            <w:r w:rsidRPr="00157827">
              <w:rPr>
                <w:rFonts w:ascii="Trebuchet MS" w:hAnsi="Trebuchet MS"/>
                <w:iCs/>
              </w:rPr>
              <w:t xml:space="preserve"> asigurând, astfel,</w:t>
            </w:r>
            <w:r w:rsidR="00A85422" w:rsidRPr="007575FE">
              <w:rPr>
                <w:rFonts w:ascii="Trebuchet MS" w:hAnsi="Trebuchet MS" w:cs="Arial"/>
                <w:iCs/>
                <w:color w:val="000000"/>
                <w:lang w:eastAsia="ro-RO"/>
              </w:rPr>
              <w:t xml:space="preserve"> protecţi</w:t>
            </w:r>
            <w:r w:rsidR="00A85422">
              <w:rPr>
                <w:rFonts w:ascii="Trebuchet MS" w:hAnsi="Trebuchet MS" w:cs="Arial"/>
                <w:iCs/>
                <w:color w:val="000000"/>
                <w:lang w:eastAsia="ro-RO"/>
              </w:rPr>
              <w:t>a socială</w:t>
            </w:r>
            <w:r w:rsidR="00A85422" w:rsidRPr="007575FE">
              <w:rPr>
                <w:rFonts w:ascii="Trebuchet MS" w:hAnsi="Trebuchet MS" w:cs="Arial"/>
                <w:iCs/>
                <w:color w:val="000000"/>
                <w:lang w:eastAsia="ro-RO"/>
              </w:rPr>
              <w:t xml:space="preserve"> adecvată a salariaților,</w:t>
            </w:r>
            <w:r w:rsidR="00722B6A">
              <w:rPr>
                <w:rFonts w:ascii="Trebuchet MS" w:hAnsi="Trebuchet MS" w:cs="Arial"/>
                <w:iCs/>
                <w:color w:val="000000"/>
                <w:lang w:eastAsia="ro-RO"/>
              </w:rPr>
              <w:t xml:space="preserve"> prin</w:t>
            </w:r>
            <w:r w:rsidR="00A85422" w:rsidRPr="007575FE">
              <w:rPr>
                <w:rFonts w:ascii="Trebuchet MS" w:hAnsi="Trebuchet MS" w:cs="Arial"/>
                <w:iCs/>
                <w:color w:val="000000"/>
                <w:lang w:eastAsia="ro-RO"/>
              </w:rPr>
              <w:t xml:space="preserve"> </w:t>
            </w:r>
            <w:r w:rsidRPr="00157827">
              <w:rPr>
                <w:rFonts w:ascii="Trebuchet MS" w:hAnsi="Trebuchet MS"/>
                <w:iCs/>
              </w:rPr>
              <w:t xml:space="preserve"> facilitarea</w:t>
            </w:r>
            <w:r w:rsidR="00A85422">
              <w:rPr>
                <w:rFonts w:ascii="Trebuchet MS" w:hAnsi="Trebuchet MS"/>
                <w:iCs/>
              </w:rPr>
              <w:t xml:space="preserve"> și susținerea</w:t>
            </w:r>
            <w:r w:rsidRPr="00157827">
              <w:rPr>
                <w:rFonts w:ascii="Trebuchet MS" w:hAnsi="Trebuchet MS"/>
                <w:iCs/>
              </w:rPr>
              <w:t xml:space="preserve"> </w:t>
            </w:r>
            <w:r w:rsidR="00722B6A">
              <w:rPr>
                <w:rFonts w:ascii="Trebuchet MS" w:hAnsi="Trebuchet MS"/>
                <w:iCs/>
              </w:rPr>
              <w:t xml:space="preserve">plății </w:t>
            </w:r>
            <w:bookmarkStart w:id="1" w:name="_GoBack"/>
            <w:bookmarkEnd w:id="1"/>
            <w:r w:rsidRPr="00157827">
              <w:rPr>
                <w:rFonts w:ascii="Trebuchet MS" w:hAnsi="Trebuchet MS"/>
                <w:iCs/>
              </w:rPr>
              <w:t xml:space="preserve">creanţelor salariale </w:t>
            </w:r>
            <w:r w:rsidR="00A85422">
              <w:rPr>
                <w:rFonts w:ascii="Trebuchet MS" w:hAnsi="Trebuchet MS"/>
                <w:iCs/>
              </w:rPr>
              <w:t xml:space="preserve">ale acestora, </w:t>
            </w:r>
            <w:r w:rsidRPr="00157827">
              <w:rPr>
                <w:rFonts w:ascii="Trebuchet MS" w:hAnsi="Trebuchet MS"/>
                <w:iCs/>
              </w:rPr>
              <w:t>ce rezultă din contractele individuale de muncă şi din contractele colective de muncă încheiate de către respectivii salariaţi cu angajatorii împotriva cărora au fost pronunţate hotărâri judecătoreşti definitive de deschidere a procedurii insolvenţei.</w:t>
            </w:r>
          </w:p>
        </w:tc>
      </w:tr>
      <w:tr w:rsidR="009F3C6F" w:rsidRPr="00C42EE0" w:rsidTr="004975E0">
        <w:tc>
          <w:tcPr>
            <w:tcW w:w="10774" w:type="dxa"/>
            <w:gridSpan w:val="7"/>
          </w:tcPr>
          <w:p w:rsidR="00B61C4F" w:rsidRPr="00C42EE0" w:rsidRDefault="00072FF7" w:rsidP="00657343">
            <w:pPr>
              <w:spacing w:line="276" w:lineRule="auto"/>
              <w:ind w:right="-65"/>
              <w:jc w:val="both"/>
              <w:rPr>
                <w:rFonts w:ascii="Trebuchet MS" w:hAnsi="Trebuchet MS"/>
                <w:b/>
              </w:rPr>
            </w:pPr>
            <w:r w:rsidRPr="00C42EE0">
              <w:rPr>
                <w:rFonts w:ascii="Trebuchet MS" w:hAnsi="Trebuchet MS"/>
                <w:b/>
              </w:rPr>
              <w:t>4. Impactul asupra mediului</w:t>
            </w:r>
            <w:r w:rsidR="00F923F0" w:rsidRPr="00C42EE0">
              <w:rPr>
                <w:rFonts w:ascii="Trebuchet MS" w:hAnsi="Trebuchet MS"/>
                <w:b/>
              </w:rPr>
              <w:t>:</w:t>
            </w:r>
            <w:r w:rsidRPr="00C42EE0">
              <w:rPr>
                <w:rFonts w:ascii="Trebuchet MS" w:hAnsi="Trebuchet MS"/>
                <w:b/>
              </w:rPr>
              <w:t xml:space="preserve"> </w:t>
            </w:r>
          </w:p>
          <w:p w:rsidR="008A29F1" w:rsidRPr="00C42EE0" w:rsidRDefault="00072FF7" w:rsidP="00657343">
            <w:pPr>
              <w:spacing w:line="276" w:lineRule="auto"/>
              <w:ind w:right="-65"/>
              <w:jc w:val="both"/>
              <w:rPr>
                <w:rFonts w:ascii="Trebuchet MS" w:hAnsi="Trebuchet MS"/>
              </w:rPr>
            </w:pPr>
            <w:r w:rsidRPr="00C42EE0">
              <w:rPr>
                <w:rFonts w:ascii="Trebuchet MS" w:hAnsi="Trebuchet MS"/>
              </w:rPr>
              <w:t>Nu e</w:t>
            </w:r>
            <w:r w:rsidR="00BF4FEC" w:rsidRPr="00C42EE0">
              <w:rPr>
                <w:rFonts w:ascii="Trebuchet MS" w:hAnsi="Trebuchet MS"/>
              </w:rPr>
              <w:t>ste</w:t>
            </w:r>
            <w:r w:rsidRPr="00C42EE0">
              <w:rPr>
                <w:rFonts w:ascii="Trebuchet MS" w:hAnsi="Trebuchet MS"/>
              </w:rPr>
              <w:t xml:space="preserve"> cazul</w:t>
            </w:r>
          </w:p>
        </w:tc>
      </w:tr>
      <w:tr w:rsidR="009F3C6F" w:rsidRPr="00C42EE0" w:rsidTr="004975E0">
        <w:tc>
          <w:tcPr>
            <w:tcW w:w="10774" w:type="dxa"/>
            <w:gridSpan w:val="7"/>
          </w:tcPr>
          <w:p w:rsidR="0000396C" w:rsidRDefault="00072FF7" w:rsidP="00657343">
            <w:pPr>
              <w:autoSpaceDE w:val="0"/>
              <w:autoSpaceDN w:val="0"/>
              <w:adjustRightInd w:val="0"/>
              <w:spacing w:line="276" w:lineRule="auto"/>
              <w:ind w:right="-65"/>
              <w:jc w:val="both"/>
              <w:rPr>
                <w:rFonts w:ascii="Trebuchet MS" w:hAnsi="Trebuchet MS"/>
                <w:b/>
              </w:rPr>
            </w:pPr>
            <w:r w:rsidRPr="00C42EE0">
              <w:rPr>
                <w:rFonts w:ascii="Trebuchet MS" w:hAnsi="Trebuchet MS"/>
                <w:b/>
              </w:rPr>
              <w:t>5. Alte informaţii</w:t>
            </w:r>
            <w:r w:rsidR="00F923F0" w:rsidRPr="00C42EE0">
              <w:rPr>
                <w:rFonts w:ascii="Trebuchet MS" w:hAnsi="Trebuchet MS"/>
                <w:b/>
              </w:rPr>
              <w:t>:</w:t>
            </w:r>
            <w:r w:rsidRPr="00C42EE0">
              <w:rPr>
                <w:rFonts w:ascii="Trebuchet MS" w:hAnsi="Trebuchet MS"/>
                <w:b/>
              </w:rPr>
              <w:t xml:space="preserve"> </w:t>
            </w:r>
          </w:p>
          <w:p w:rsidR="00A85422" w:rsidRDefault="00A85422" w:rsidP="00657343">
            <w:pPr>
              <w:autoSpaceDE w:val="0"/>
              <w:autoSpaceDN w:val="0"/>
              <w:adjustRightInd w:val="0"/>
              <w:spacing w:line="276" w:lineRule="auto"/>
              <w:ind w:right="-65"/>
              <w:jc w:val="both"/>
              <w:rPr>
                <w:rFonts w:ascii="Trebuchet MS" w:hAnsi="Trebuchet MS"/>
                <w:b/>
              </w:rPr>
            </w:pPr>
          </w:p>
          <w:p w:rsidR="00A85422" w:rsidRDefault="00A85422" w:rsidP="00657343">
            <w:pPr>
              <w:autoSpaceDE w:val="0"/>
              <w:autoSpaceDN w:val="0"/>
              <w:adjustRightInd w:val="0"/>
              <w:spacing w:line="276" w:lineRule="auto"/>
              <w:ind w:right="-65"/>
              <w:jc w:val="both"/>
              <w:rPr>
                <w:rFonts w:ascii="Trebuchet MS" w:hAnsi="Trebuchet MS"/>
                <w:b/>
              </w:rPr>
            </w:pPr>
          </w:p>
          <w:p w:rsidR="00A85422" w:rsidRDefault="00A85422" w:rsidP="00657343">
            <w:pPr>
              <w:autoSpaceDE w:val="0"/>
              <w:autoSpaceDN w:val="0"/>
              <w:adjustRightInd w:val="0"/>
              <w:spacing w:line="276" w:lineRule="auto"/>
              <w:ind w:right="-65"/>
              <w:jc w:val="both"/>
              <w:rPr>
                <w:rFonts w:ascii="Trebuchet MS" w:hAnsi="Trebuchet MS"/>
                <w:b/>
              </w:rPr>
            </w:pPr>
          </w:p>
          <w:p w:rsidR="00A85422" w:rsidRPr="00C42EE0" w:rsidRDefault="00A85422" w:rsidP="00657343">
            <w:pPr>
              <w:autoSpaceDE w:val="0"/>
              <w:autoSpaceDN w:val="0"/>
              <w:adjustRightInd w:val="0"/>
              <w:spacing w:line="276" w:lineRule="auto"/>
              <w:ind w:right="-65"/>
              <w:jc w:val="both"/>
              <w:rPr>
                <w:rFonts w:ascii="Trebuchet MS" w:hAnsi="Trebuchet MS"/>
                <w:b/>
              </w:rPr>
            </w:pPr>
          </w:p>
        </w:tc>
      </w:tr>
      <w:tr w:rsidR="009F3C6F" w:rsidRPr="00C42EE0" w:rsidTr="004975E0">
        <w:tc>
          <w:tcPr>
            <w:tcW w:w="10774" w:type="dxa"/>
            <w:gridSpan w:val="7"/>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b/>
              </w:rPr>
            </w:pPr>
            <w:r w:rsidRPr="00C42EE0">
              <w:rPr>
                <w:rFonts w:ascii="Trebuchet MS" w:hAnsi="Trebuchet MS"/>
                <w:b/>
              </w:rPr>
              <w:lastRenderedPageBreak/>
              <w:t>Sec</w:t>
            </w:r>
            <w:r w:rsidR="003C3F51" w:rsidRPr="00C42EE0">
              <w:rPr>
                <w:rFonts w:ascii="Trebuchet MS" w:hAnsi="Trebuchet MS"/>
                <w:b/>
              </w:rPr>
              <w:t>ţ</w:t>
            </w:r>
            <w:r w:rsidRPr="00C42EE0">
              <w:rPr>
                <w:rFonts w:ascii="Trebuchet MS" w:hAnsi="Trebuchet MS"/>
                <w:b/>
              </w:rPr>
              <w:t>iunea a 4-a</w:t>
            </w:r>
          </w:p>
          <w:p w:rsidR="00AD58C1" w:rsidRPr="00C42EE0" w:rsidRDefault="00FF4E1A" w:rsidP="00657343">
            <w:pPr>
              <w:spacing w:line="276" w:lineRule="auto"/>
              <w:jc w:val="center"/>
              <w:rPr>
                <w:rFonts w:ascii="Trebuchet MS" w:hAnsi="Trebuchet MS"/>
                <w:b/>
              </w:rPr>
            </w:pPr>
            <w:r w:rsidRPr="00C42EE0">
              <w:rPr>
                <w:rFonts w:ascii="Trebuchet MS" w:hAnsi="Trebuchet MS"/>
                <w:b/>
              </w:rPr>
              <w:t>Impactul financiar asupra bugetului general consolidat,</w:t>
            </w:r>
            <w:r w:rsidR="00953512" w:rsidRPr="00C42EE0">
              <w:rPr>
                <w:rFonts w:ascii="Trebuchet MS" w:hAnsi="Trebuchet MS"/>
                <w:b/>
              </w:rPr>
              <w:t xml:space="preserve"> </w:t>
            </w:r>
            <w:r w:rsidRPr="00C42EE0">
              <w:rPr>
                <w:rFonts w:ascii="Trebuchet MS" w:hAnsi="Trebuchet MS"/>
                <w:b/>
              </w:rPr>
              <w:t>atât pe termen scurt, pentru anul curent, cât şi pe termen lung (pe 5 ani)</w:t>
            </w:r>
          </w:p>
        </w:tc>
      </w:tr>
      <w:tr w:rsidR="009F3C6F" w:rsidRPr="00C42EE0" w:rsidTr="004975E0">
        <w:tc>
          <w:tcPr>
            <w:tcW w:w="10774" w:type="dxa"/>
            <w:gridSpan w:val="7"/>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right"/>
              <w:rPr>
                <w:rFonts w:ascii="Trebuchet MS" w:hAnsi="Trebuchet MS"/>
              </w:rPr>
            </w:pPr>
            <w:r w:rsidRPr="00C42EE0">
              <w:rPr>
                <w:rFonts w:ascii="Trebuchet MS" w:hAnsi="Trebuchet MS"/>
              </w:rPr>
              <w:t>-  mii lei -</w:t>
            </w:r>
          </w:p>
        </w:tc>
      </w:tr>
      <w:tr w:rsidR="009F3C6F" w:rsidRPr="00C42EE0" w:rsidTr="0064040C">
        <w:tc>
          <w:tcPr>
            <w:tcW w:w="3936"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Indicatori</w:t>
            </w:r>
          </w:p>
        </w:tc>
        <w:tc>
          <w:tcPr>
            <w:tcW w:w="1170"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Anul curent</w:t>
            </w:r>
          </w:p>
        </w:tc>
        <w:tc>
          <w:tcPr>
            <w:tcW w:w="4676" w:type="dxa"/>
            <w:gridSpan w:val="4"/>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Următorii 4 ani</w:t>
            </w:r>
          </w:p>
        </w:tc>
        <w:tc>
          <w:tcPr>
            <w:tcW w:w="992"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 xml:space="preserve">Media pe 5 ani </w:t>
            </w:r>
          </w:p>
        </w:tc>
      </w:tr>
      <w:tr w:rsidR="009F3C6F" w:rsidRPr="00C42EE0" w:rsidTr="0064040C">
        <w:tc>
          <w:tcPr>
            <w:tcW w:w="3936"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1</w:t>
            </w:r>
          </w:p>
        </w:tc>
        <w:tc>
          <w:tcPr>
            <w:tcW w:w="1170"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2</w:t>
            </w:r>
          </w:p>
        </w:tc>
        <w:tc>
          <w:tcPr>
            <w:tcW w:w="1274"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3</w:t>
            </w:r>
          </w:p>
        </w:tc>
        <w:tc>
          <w:tcPr>
            <w:tcW w:w="1134"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4</w:t>
            </w:r>
          </w:p>
        </w:tc>
        <w:tc>
          <w:tcPr>
            <w:tcW w:w="1134"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5</w:t>
            </w:r>
          </w:p>
        </w:tc>
        <w:tc>
          <w:tcPr>
            <w:tcW w:w="1134"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6</w:t>
            </w:r>
          </w:p>
        </w:tc>
        <w:tc>
          <w:tcPr>
            <w:tcW w:w="992"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r w:rsidRPr="00C42EE0">
              <w:rPr>
                <w:rFonts w:ascii="Trebuchet MS" w:hAnsi="Trebuchet MS"/>
              </w:rPr>
              <w:t>7</w:t>
            </w:r>
          </w:p>
        </w:tc>
      </w:tr>
      <w:tr w:rsidR="009F3C6F" w:rsidRPr="00C42EE0" w:rsidTr="0064040C">
        <w:tc>
          <w:tcPr>
            <w:tcW w:w="3936"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rPr>
                <w:rFonts w:ascii="Trebuchet MS" w:hAnsi="Trebuchet MS"/>
                <w:b/>
              </w:rPr>
            </w:pPr>
            <w:r w:rsidRPr="00C42EE0">
              <w:rPr>
                <w:rFonts w:ascii="Trebuchet MS" w:hAnsi="Trebuchet MS"/>
                <w:b/>
              </w:rPr>
              <w:t>1.</w:t>
            </w:r>
            <w:r w:rsidRPr="00C42EE0">
              <w:rPr>
                <w:rFonts w:ascii="Trebuchet MS" w:hAnsi="Trebuchet MS"/>
              </w:rPr>
              <w:t xml:space="preserve"> </w:t>
            </w:r>
            <w:r w:rsidRPr="00C42EE0">
              <w:rPr>
                <w:rFonts w:ascii="Trebuchet MS" w:hAnsi="Trebuchet MS"/>
                <w:b/>
              </w:rPr>
              <w:t>Modificări ale veniturilor bugetare, plus/minus, din care:</w:t>
            </w:r>
          </w:p>
          <w:p w:rsidR="00FF4E1A" w:rsidRPr="00C42EE0" w:rsidRDefault="00FF4E1A" w:rsidP="00657343">
            <w:pPr>
              <w:spacing w:line="276" w:lineRule="auto"/>
              <w:ind w:left="432" w:hanging="450"/>
              <w:jc w:val="both"/>
              <w:rPr>
                <w:rFonts w:ascii="Trebuchet MS" w:hAnsi="Trebuchet MS"/>
                <w:i/>
              </w:rPr>
            </w:pPr>
            <w:r w:rsidRPr="00C42EE0">
              <w:rPr>
                <w:rFonts w:ascii="Trebuchet MS" w:hAnsi="Trebuchet MS"/>
                <w:i/>
              </w:rPr>
              <w:t>a) buget de stat, din acesta:</w:t>
            </w:r>
          </w:p>
          <w:p w:rsidR="00FF4E1A" w:rsidRPr="00C42EE0" w:rsidRDefault="00FF4E1A" w:rsidP="00657343">
            <w:pPr>
              <w:numPr>
                <w:ilvl w:val="0"/>
                <w:numId w:val="4"/>
              </w:numPr>
              <w:tabs>
                <w:tab w:val="clear" w:pos="720"/>
              </w:tabs>
              <w:spacing w:line="276" w:lineRule="auto"/>
              <w:ind w:left="522" w:hanging="162"/>
              <w:jc w:val="both"/>
              <w:rPr>
                <w:rFonts w:ascii="Trebuchet MS" w:hAnsi="Trebuchet MS"/>
              </w:rPr>
            </w:pPr>
            <w:r w:rsidRPr="00C42EE0">
              <w:rPr>
                <w:rFonts w:ascii="Trebuchet MS" w:hAnsi="Trebuchet MS"/>
              </w:rPr>
              <w:t>impozit pe profit</w:t>
            </w:r>
          </w:p>
          <w:p w:rsidR="00FF4E1A" w:rsidRPr="00C42EE0" w:rsidRDefault="00FF4E1A" w:rsidP="00657343">
            <w:pPr>
              <w:numPr>
                <w:ilvl w:val="0"/>
                <w:numId w:val="4"/>
              </w:numPr>
              <w:tabs>
                <w:tab w:val="clear" w:pos="720"/>
              </w:tabs>
              <w:spacing w:line="276" w:lineRule="auto"/>
              <w:ind w:left="522" w:hanging="162"/>
              <w:jc w:val="both"/>
              <w:rPr>
                <w:rFonts w:ascii="Trebuchet MS" w:hAnsi="Trebuchet MS"/>
              </w:rPr>
            </w:pPr>
            <w:r w:rsidRPr="00C42EE0">
              <w:rPr>
                <w:rFonts w:ascii="Trebuchet MS" w:hAnsi="Trebuchet MS"/>
              </w:rPr>
              <w:t>impozit pe venit</w:t>
            </w:r>
          </w:p>
          <w:p w:rsidR="00FF4E1A" w:rsidRPr="00C42EE0" w:rsidRDefault="00FF4E1A" w:rsidP="00657343">
            <w:pPr>
              <w:spacing w:line="276" w:lineRule="auto"/>
              <w:ind w:left="432" w:hanging="432"/>
              <w:jc w:val="both"/>
              <w:rPr>
                <w:rFonts w:ascii="Trebuchet MS" w:hAnsi="Trebuchet MS"/>
                <w:i/>
              </w:rPr>
            </w:pPr>
            <w:r w:rsidRPr="00C42EE0">
              <w:rPr>
                <w:rFonts w:ascii="Trebuchet MS" w:hAnsi="Trebuchet MS"/>
                <w:i/>
              </w:rPr>
              <w:t>b) bugete locale:</w:t>
            </w:r>
          </w:p>
          <w:p w:rsidR="00FF4E1A" w:rsidRPr="00C42EE0" w:rsidRDefault="00FF4E1A" w:rsidP="00657343">
            <w:pPr>
              <w:numPr>
                <w:ilvl w:val="0"/>
                <w:numId w:val="9"/>
              </w:numPr>
              <w:spacing w:line="276" w:lineRule="auto"/>
              <w:ind w:left="522" w:hanging="162"/>
              <w:jc w:val="both"/>
              <w:rPr>
                <w:rFonts w:ascii="Trebuchet MS" w:hAnsi="Trebuchet MS"/>
              </w:rPr>
            </w:pPr>
            <w:r w:rsidRPr="00C42EE0">
              <w:rPr>
                <w:rFonts w:ascii="Trebuchet MS" w:hAnsi="Trebuchet MS"/>
              </w:rPr>
              <w:t>impozit pe profit</w:t>
            </w:r>
          </w:p>
          <w:p w:rsidR="00FF4E1A" w:rsidRPr="00C42EE0" w:rsidRDefault="00FF4E1A" w:rsidP="00657343">
            <w:pPr>
              <w:numPr>
                <w:ilvl w:val="0"/>
                <w:numId w:val="3"/>
              </w:numPr>
              <w:spacing w:line="276" w:lineRule="auto"/>
              <w:ind w:left="252" w:hanging="252"/>
              <w:jc w:val="both"/>
              <w:rPr>
                <w:rFonts w:ascii="Trebuchet MS" w:hAnsi="Trebuchet MS"/>
                <w:i/>
              </w:rPr>
            </w:pPr>
            <w:r w:rsidRPr="00C42EE0">
              <w:rPr>
                <w:rFonts w:ascii="Trebuchet MS" w:hAnsi="Trebuchet MS"/>
                <w:i/>
              </w:rPr>
              <w:t>bugetul asigurărilor sociale de stat:</w:t>
            </w:r>
          </w:p>
          <w:p w:rsidR="00FF4E1A" w:rsidRPr="00C42EE0" w:rsidRDefault="00FF4E1A" w:rsidP="00657343">
            <w:pPr>
              <w:numPr>
                <w:ilvl w:val="0"/>
                <w:numId w:val="10"/>
              </w:numPr>
              <w:spacing w:line="276" w:lineRule="auto"/>
              <w:ind w:left="522" w:hanging="162"/>
              <w:jc w:val="both"/>
              <w:rPr>
                <w:rFonts w:ascii="Trebuchet MS" w:hAnsi="Trebuchet MS"/>
              </w:rPr>
            </w:pPr>
            <w:r w:rsidRPr="00C42EE0">
              <w:rPr>
                <w:rFonts w:ascii="Trebuchet MS" w:hAnsi="Trebuchet MS"/>
              </w:rPr>
              <w:t>contribuţii de asigurări</w:t>
            </w:r>
          </w:p>
        </w:tc>
        <w:tc>
          <w:tcPr>
            <w:tcW w:w="1170" w:type="dxa"/>
            <w:tcBorders>
              <w:top w:val="single" w:sz="4" w:space="0" w:color="auto"/>
              <w:left w:val="single" w:sz="4" w:space="0" w:color="auto"/>
              <w:bottom w:val="single" w:sz="4" w:space="0" w:color="auto"/>
              <w:right w:val="single" w:sz="4" w:space="0" w:color="auto"/>
            </w:tcBorders>
          </w:tcPr>
          <w:p w:rsidR="00FF4E1A" w:rsidRPr="00C42EE0" w:rsidRDefault="00FF4E1A" w:rsidP="00657343">
            <w:pPr>
              <w:spacing w:line="276" w:lineRule="auto"/>
              <w:jc w:val="center"/>
              <w:rPr>
                <w:rFonts w:ascii="Trebuchet MS" w:hAnsi="Trebuchet MS"/>
              </w:rPr>
            </w:pPr>
          </w:p>
          <w:p w:rsidR="00FF4E1A" w:rsidRPr="00C42EE0" w:rsidRDefault="00FF4E1A" w:rsidP="00657343">
            <w:pPr>
              <w:spacing w:line="276" w:lineRule="auto"/>
              <w:jc w:val="center"/>
              <w:rPr>
                <w:rFonts w:ascii="Trebuchet MS" w:hAnsi="Trebuchet MS"/>
              </w:rPr>
            </w:pPr>
          </w:p>
          <w:p w:rsidR="00A0755B" w:rsidRPr="00C42EE0" w:rsidRDefault="00A0755B" w:rsidP="00657343">
            <w:pPr>
              <w:spacing w:line="276" w:lineRule="auto"/>
              <w:jc w:val="center"/>
              <w:rPr>
                <w:rFonts w:ascii="Trebuchet MS" w:hAnsi="Trebuchet MS"/>
              </w:rPr>
            </w:pPr>
          </w:p>
          <w:p w:rsidR="00A0755B" w:rsidRPr="00C42EE0" w:rsidRDefault="00A0755B" w:rsidP="00657343">
            <w:pPr>
              <w:spacing w:line="276" w:lineRule="auto"/>
              <w:jc w:val="center"/>
              <w:rPr>
                <w:rFonts w:ascii="Trebuchet MS" w:hAnsi="Trebuchet MS"/>
              </w:rPr>
            </w:pPr>
          </w:p>
          <w:p w:rsidR="00A0755B" w:rsidRPr="00C42EE0" w:rsidRDefault="00A0755B" w:rsidP="00657343">
            <w:pPr>
              <w:spacing w:line="276" w:lineRule="auto"/>
              <w:jc w:val="center"/>
              <w:rPr>
                <w:rFonts w:ascii="Trebuchet MS" w:hAnsi="Trebuchet MS"/>
              </w:rPr>
            </w:pPr>
          </w:p>
          <w:p w:rsidR="00A0755B" w:rsidRPr="00C42EE0" w:rsidRDefault="00A0755B" w:rsidP="00657343">
            <w:pPr>
              <w:spacing w:line="276" w:lineRule="auto"/>
              <w:jc w:val="center"/>
              <w:rPr>
                <w:rFonts w:ascii="Trebuchet MS" w:hAnsi="Trebuchet MS"/>
              </w:rPr>
            </w:pPr>
          </w:p>
          <w:p w:rsidR="00A0755B" w:rsidRPr="00C42EE0" w:rsidRDefault="00A0755B" w:rsidP="00657343">
            <w:pPr>
              <w:spacing w:line="276" w:lineRule="auto"/>
              <w:jc w:val="center"/>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A0755B" w:rsidRPr="00C42EE0" w:rsidRDefault="00A0755B" w:rsidP="00657343">
            <w:pPr>
              <w:pStyle w:val="Header"/>
              <w:tabs>
                <w:tab w:val="left" w:pos="720"/>
              </w:tabs>
              <w:spacing w:line="276" w:lineRule="auto"/>
              <w:jc w:val="center"/>
              <w:rPr>
                <w:rFonts w:ascii="Trebuchet MS" w:hAnsi="Trebuchet MS"/>
              </w:rPr>
            </w:pPr>
          </w:p>
          <w:p w:rsidR="00A0755B" w:rsidRPr="00C42EE0" w:rsidRDefault="00A0755B" w:rsidP="00657343">
            <w:pPr>
              <w:pStyle w:val="Header"/>
              <w:tabs>
                <w:tab w:val="left" w:pos="720"/>
              </w:tabs>
              <w:spacing w:line="276" w:lineRule="auto"/>
              <w:jc w:val="center"/>
              <w:rPr>
                <w:rFonts w:ascii="Trebuchet MS" w:hAnsi="Trebuchet MS"/>
              </w:rPr>
            </w:pPr>
          </w:p>
          <w:p w:rsidR="00A0755B" w:rsidRPr="00C42EE0" w:rsidRDefault="00A0755B" w:rsidP="00657343">
            <w:pPr>
              <w:pStyle w:val="Header"/>
              <w:tabs>
                <w:tab w:val="left" w:pos="720"/>
              </w:tabs>
              <w:spacing w:line="276" w:lineRule="auto"/>
              <w:jc w:val="center"/>
              <w:rPr>
                <w:rFonts w:ascii="Trebuchet MS" w:hAnsi="Trebuchet MS"/>
              </w:rPr>
            </w:pPr>
          </w:p>
          <w:p w:rsidR="00A0755B" w:rsidRPr="00C42EE0" w:rsidRDefault="00A0755B" w:rsidP="00657343">
            <w:pPr>
              <w:pStyle w:val="Header"/>
              <w:tabs>
                <w:tab w:val="left" w:pos="720"/>
              </w:tabs>
              <w:spacing w:line="276" w:lineRule="auto"/>
              <w:jc w:val="center"/>
              <w:rPr>
                <w:rFonts w:ascii="Trebuchet MS" w:hAnsi="Trebuchet MS"/>
              </w:rPr>
            </w:pPr>
          </w:p>
          <w:p w:rsidR="00A0755B" w:rsidRPr="00C42EE0" w:rsidRDefault="00A0755B" w:rsidP="00657343">
            <w:pPr>
              <w:pStyle w:val="Header"/>
              <w:tabs>
                <w:tab w:val="left" w:pos="720"/>
              </w:tabs>
              <w:spacing w:line="276" w:lineRule="auto"/>
              <w:jc w:val="center"/>
              <w:rPr>
                <w:rFonts w:ascii="Trebuchet MS" w:hAnsi="Trebuchet MS"/>
              </w:rPr>
            </w:pPr>
          </w:p>
          <w:p w:rsidR="00A0755B" w:rsidRPr="00C42EE0" w:rsidRDefault="00A0755B" w:rsidP="00657343">
            <w:pPr>
              <w:pStyle w:val="Header"/>
              <w:tabs>
                <w:tab w:val="left" w:pos="720"/>
              </w:tabs>
              <w:spacing w:line="276" w:lineRule="auto"/>
              <w:jc w:val="center"/>
              <w:rPr>
                <w:rFonts w:ascii="Trebuchet MS" w:hAnsi="Trebuchet MS"/>
              </w:rPr>
            </w:pPr>
          </w:p>
          <w:p w:rsidR="00A0755B" w:rsidRPr="00C42EE0" w:rsidRDefault="00A0755B" w:rsidP="00657343">
            <w:pPr>
              <w:pStyle w:val="Header"/>
              <w:tabs>
                <w:tab w:val="left" w:pos="720"/>
              </w:tabs>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r>
      <w:tr w:rsidR="009F3C6F" w:rsidRPr="00C42EE0" w:rsidTr="0064040C">
        <w:trPr>
          <w:trHeight w:val="344"/>
        </w:trPr>
        <w:tc>
          <w:tcPr>
            <w:tcW w:w="3936"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b/>
              </w:rPr>
            </w:pPr>
            <w:r w:rsidRPr="00C42EE0">
              <w:rPr>
                <w:rFonts w:ascii="Trebuchet MS" w:hAnsi="Trebuchet MS"/>
                <w:b/>
                <w:bCs/>
              </w:rPr>
              <w:t xml:space="preserve">2. </w:t>
            </w:r>
            <w:r w:rsidRPr="00C42EE0">
              <w:rPr>
                <w:rFonts w:ascii="Trebuchet MS" w:hAnsi="Trebuchet MS"/>
                <w:b/>
              </w:rPr>
              <w:t>Modificări ale cheltuielilor bugetare, plus/minus, din care:</w:t>
            </w:r>
          </w:p>
          <w:p w:rsidR="00952C8D" w:rsidRPr="00C42EE0" w:rsidRDefault="00952C8D" w:rsidP="00657343">
            <w:pPr>
              <w:numPr>
                <w:ilvl w:val="0"/>
                <w:numId w:val="6"/>
              </w:numPr>
              <w:spacing w:line="276" w:lineRule="auto"/>
              <w:ind w:left="252" w:hanging="252"/>
              <w:jc w:val="both"/>
              <w:rPr>
                <w:rFonts w:ascii="Trebuchet MS" w:hAnsi="Trebuchet MS"/>
                <w:i/>
              </w:rPr>
            </w:pPr>
            <w:r w:rsidRPr="00C42EE0">
              <w:rPr>
                <w:rFonts w:ascii="Trebuchet MS" w:hAnsi="Trebuchet MS"/>
                <w:i/>
              </w:rPr>
              <w:t>buget de stat, din acesta:</w:t>
            </w:r>
          </w:p>
          <w:p w:rsidR="00952C8D" w:rsidRPr="00C42EE0" w:rsidRDefault="00952C8D" w:rsidP="00657343">
            <w:pPr>
              <w:numPr>
                <w:ilvl w:val="0"/>
                <w:numId w:val="5"/>
              </w:numPr>
              <w:tabs>
                <w:tab w:val="clear" w:pos="720"/>
              </w:tabs>
              <w:spacing w:line="276" w:lineRule="auto"/>
              <w:ind w:left="522" w:hanging="180"/>
              <w:jc w:val="both"/>
              <w:rPr>
                <w:rFonts w:ascii="Trebuchet MS" w:hAnsi="Trebuchet MS"/>
              </w:rPr>
            </w:pPr>
            <w:r w:rsidRPr="00C42EE0">
              <w:rPr>
                <w:rFonts w:ascii="Trebuchet MS" w:hAnsi="Trebuchet MS"/>
              </w:rPr>
              <w:t>cheltuieli de personal</w:t>
            </w:r>
          </w:p>
          <w:p w:rsidR="00B71A29" w:rsidRPr="00BA2221" w:rsidRDefault="00952C8D" w:rsidP="00BA2221">
            <w:pPr>
              <w:numPr>
                <w:ilvl w:val="0"/>
                <w:numId w:val="5"/>
              </w:numPr>
              <w:tabs>
                <w:tab w:val="clear" w:pos="720"/>
              </w:tabs>
              <w:spacing w:line="276" w:lineRule="auto"/>
              <w:ind w:left="522" w:hanging="180"/>
              <w:jc w:val="both"/>
              <w:rPr>
                <w:rFonts w:ascii="Trebuchet MS" w:hAnsi="Trebuchet MS"/>
              </w:rPr>
            </w:pPr>
            <w:r w:rsidRPr="00C42EE0">
              <w:rPr>
                <w:rFonts w:ascii="Trebuchet MS" w:hAnsi="Trebuchet MS"/>
              </w:rPr>
              <w:t>bunuri şi servicii</w:t>
            </w:r>
          </w:p>
          <w:p w:rsidR="00952C8D" w:rsidRPr="00C42EE0" w:rsidRDefault="00952C8D" w:rsidP="00657343">
            <w:pPr>
              <w:numPr>
                <w:ilvl w:val="0"/>
                <w:numId w:val="6"/>
              </w:numPr>
              <w:spacing w:line="276" w:lineRule="auto"/>
              <w:ind w:left="252" w:hanging="252"/>
              <w:jc w:val="both"/>
              <w:rPr>
                <w:rFonts w:ascii="Trebuchet MS" w:hAnsi="Trebuchet MS"/>
                <w:i/>
              </w:rPr>
            </w:pPr>
            <w:r w:rsidRPr="00C42EE0">
              <w:rPr>
                <w:rFonts w:ascii="Trebuchet MS" w:hAnsi="Trebuchet MS"/>
                <w:i/>
              </w:rPr>
              <w:t>bugete locale:</w:t>
            </w:r>
          </w:p>
          <w:p w:rsidR="00952C8D" w:rsidRPr="00C42EE0" w:rsidRDefault="00B71A29" w:rsidP="00657343">
            <w:pPr>
              <w:numPr>
                <w:ilvl w:val="0"/>
                <w:numId w:val="7"/>
              </w:numPr>
              <w:spacing w:line="276" w:lineRule="auto"/>
              <w:ind w:left="522" w:hanging="180"/>
              <w:jc w:val="both"/>
              <w:rPr>
                <w:rFonts w:ascii="Trebuchet MS" w:hAnsi="Trebuchet MS"/>
              </w:rPr>
            </w:pPr>
            <w:r w:rsidRPr="00C42EE0">
              <w:rPr>
                <w:rFonts w:ascii="Trebuchet MS" w:hAnsi="Trebuchet MS"/>
              </w:rPr>
              <w:t>impozit pe profit</w:t>
            </w:r>
          </w:p>
          <w:p w:rsidR="00952C8D" w:rsidRPr="00C42EE0" w:rsidRDefault="00952C8D" w:rsidP="00657343">
            <w:pPr>
              <w:numPr>
                <w:ilvl w:val="0"/>
                <w:numId w:val="6"/>
              </w:numPr>
              <w:spacing w:line="276" w:lineRule="auto"/>
              <w:ind w:left="252" w:hanging="252"/>
              <w:jc w:val="both"/>
              <w:rPr>
                <w:rFonts w:ascii="Trebuchet MS" w:hAnsi="Trebuchet MS"/>
                <w:i/>
              </w:rPr>
            </w:pPr>
            <w:r w:rsidRPr="00C42EE0">
              <w:rPr>
                <w:rFonts w:ascii="Trebuchet MS" w:hAnsi="Trebuchet MS"/>
                <w:i/>
              </w:rPr>
              <w:t>bugetul asigurărilor sociale de stat:</w:t>
            </w:r>
          </w:p>
          <w:p w:rsidR="00952C8D" w:rsidRPr="00C42EE0" w:rsidRDefault="00B71A29" w:rsidP="00657343">
            <w:pPr>
              <w:numPr>
                <w:ilvl w:val="0"/>
                <w:numId w:val="8"/>
              </w:numPr>
              <w:spacing w:line="276" w:lineRule="auto"/>
              <w:ind w:hanging="180"/>
              <w:jc w:val="both"/>
              <w:rPr>
                <w:rFonts w:ascii="Trebuchet MS" w:hAnsi="Trebuchet MS"/>
              </w:rPr>
            </w:pPr>
            <w:r w:rsidRPr="00C42EE0">
              <w:rPr>
                <w:rFonts w:ascii="Trebuchet MS" w:hAnsi="Trebuchet MS"/>
              </w:rPr>
              <w:t>contribuții de asigurări</w:t>
            </w:r>
          </w:p>
        </w:tc>
        <w:tc>
          <w:tcPr>
            <w:tcW w:w="1170" w:type="dxa"/>
            <w:tcBorders>
              <w:top w:val="single" w:sz="4" w:space="0" w:color="auto"/>
              <w:left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c>
          <w:tcPr>
            <w:tcW w:w="1274" w:type="dxa"/>
            <w:tcBorders>
              <w:top w:val="single" w:sz="4" w:space="0" w:color="auto"/>
              <w:left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p w:rsidR="00436B16" w:rsidRPr="00C42EE0" w:rsidRDefault="00436B16" w:rsidP="00657343">
            <w:pPr>
              <w:spacing w:line="276" w:lineRule="auto"/>
              <w:jc w:val="center"/>
              <w:rPr>
                <w:rFonts w:ascii="Trebuchet MS" w:hAnsi="Trebuchet MS"/>
              </w:rPr>
            </w:pPr>
          </w:p>
        </w:tc>
      </w:tr>
      <w:tr w:rsidR="009F3C6F" w:rsidRPr="00C42EE0" w:rsidTr="0064040C">
        <w:trPr>
          <w:trHeight w:val="1342"/>
        </w:trPr>
        <w:tc>
          <w:tcPr>
            <w:tcW w:w="3936"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b/>
              </w:rPr>
            </w:pPr>
            <w:r w:rsidRPr="00C42EE0">
              <w:rPr>
                <w:rFonts w:ascii="Trebuchet MS" w:hAnsi="Trebuchet MS"/>
                <w:b/>
                <w:bCs/>
              </w:rPr>
              <w:t xml:space="preserve">3. </w:t>
            </w:r>
            <w:r w:rsidRPr="00C42EE0">
              <w:rPr>
                <w:rFonts w:ascii="Trebuchet MS" w:hAnsi="Trebuchet MS"/>
                <w:b/>
              </w:rPr>
              <w:t>Impact financiar, plus/minus, din care:</w:t>
            </w:r>
          </w:p>
          <w:p w:rsidR="00952C8D" w:rsidRPr="00C42EE0" w:rsidRDefault="00A22C72" w:rsidP="00657343">
            <w:pPr>
              <w:spacing w:line="276" w:lineRule="auto"/>
              <w:jc w:val="both"/>
              <w:rPr>
                <w:rFonts w:ascii="Trebuchet MS" w:hAnsi="Trebuchet MS"/>
                <w:i/>
              </w:rPr>
            </w:pPr>
            <w:r w:rsidRPr="00C42EE0">
              <w:rPr>
                <w:rFonts w:ascii="Trebuchet MS" w:hAnsi="Trebuchet MS"/>
                <w:i/>
              </w:rPr>
              <w:t xml:space="preserve">     </w:t>
            </w:r>
            <w:r w:rsidR="00952C8D" w:rsidRPr="00C42EE0">
              <w:rPr>
                <w:rFonts w:ascii="Trebuchet MS" w:hAnsi="Trebuchet MS"/>
                <w:i/>
              </w:rPr>
              <w:t>a)</w:t>
            </w:r>
            <w:r w:rsidR="00952C8D" w:rsidRPr="00C42EE0">
              <w:rPr>
                <w:rFonts w:ascii="Trebuchet MS" w:hAnsi="Trebuchet MS"/>
                <w:i/>
                <w:vertAlign w:val="superscript"/>
              </w:rPr>
              <w:t xml:space="preserve"> </w:t>
            </w:r>
            <w:r w:rsidR="00952C8D" w:rsidRPr="00C42EE0">
              <w:rPr>
                <w:rFonts w:ascii="Trebuchet MS" w:hAnsi="Trebuchet MS"/>
                <w:i/>
              </w:rPr>
              <w:t>buget de stat</w:t>
            </w:r>
          </w:p>
          <w:p w:rsidR="00952C8D" w:rsidRPr="00C42EE0" w:rsidRDefault="00952C8D" w:rsidP="00657343">
            <w:pPr>
              <w:numPr>
                <w:ilvl w:val="0"/>
                <w:numId w:val="3"/>
              </w:numPr>
              <w:spacing w:line="276" w:lineRule="auto"/>
              <w:rPr>
                <w:rFonts w:ascii="Trebuchet MS" w:hAnsi="Trebuchet MS"/>
                <w:i/>
              </w:rPr>
            </w:pPr>
            <w:r w:rsidRPr="00C42EE0">
              <w:rPr>
                <w:rFonts w:ascii="Trebuchet MS" w:hAnsi="Trebuchet MS"/>
                <w:i/>
              </w:rPr>
              <w:t>bugete locale</w:t>
            </w:r>
          </w:p>
          <w:p w:rsidR="00A22C72" w:rsidRPr="00C42EE0" w:rsidRDefault="00A22C72" w:rsidP="00657343">
            <w:pPr>
              <w:numPr>
                <w:ilvl w:val="0"/>
                <w:numId w:val="3"/>
              </w:numPr>
              <w:spacing w:line="276" w:lineRule="auto"/>
              <w:rPr>
                <w:rFonts w:ascii="Trebuchet MS" w:hAnsi="Trebuchet MS"/>
                <w:bCs/>
                <w:i/>
              </w:rPr>
            </w:pPr>
            <w:r w:rsidRPr="00C42EE0">
              <w:rPr>
                <w:rFonts w:ascii="Trebuchet MS" w:hAnsi="Trebuchet MS"/>
                <w:i/>
              </w:rPr>
              <w:t>bugetul asigurărilor sociale de stat</w:t>
            </w:r>
          </w:p>
        </w:tc>
        <w:tc>
          <w:tcPr>
            <w:tcW w:w="1170" w:type="dxa"/>
            <w:tcBorders>
              <w:top w:val="single" w:sz="4" w:space="0" w:color="auto"/>
              <w:left w:val="single" w:sz="4" w:space="0" w:color="auto"/>
              <w:bottom w:val="single" w:sz="4" w:space="0" w:color="auto"/>
              <w:right w:val="single" w:sz="4" w:space="0" w:color="auto"/>
            </w:tcBorders>
          </w:tcPr>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436B16" w:rsidRPr="00C42EE0" w:rsidRDefault="00436B16" w:rsidP="00657343">
            <w:pPr>
              <w:spacing w:line="276" w:lineRule="auto"/>
              <w:rPr>
                <w:rFonts w:ascii="Trebuchet MS" w:hAnsi="Trebuchet MS"/>
              </w:rPr>
            </w:pPr>
          </w:p>
          <w:p w:rsidR="00436B16" w:rsidRPr="00C42EE0" w:rsidRDefault="00436B16"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A22C72" w:rsidRPr="00C42EE0" w:rsidRDefault="00A22C72"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C42EE0" w:rsidRDefault="00436B16"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A22C72" w:rsidRPr="00C42EE0" w:rsidRDefault="00A22C72" w:rsidP="00657343">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C42EE0" w:rsidRDefault="00436B16" w:rsidP="00657343">
            <w:pPr>
              <w:spacing w:line="276" w:lineRule="auto"/>
              <w:rPr>
                <w:rFonts w:ascii="Trebuchet MS" w:hAnsi="Trebuchet MS"/>
              </w:rPr>
            </w:pPr>
          </w:p>
          <w:p w:rsidR="00436B16" w:rsidRPr="00C42EE0" w:rsidRDefault="00436B16"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p w:rsidR="00A22C72" w:rsidRPr="00C42EE0" w:rsidRDefault="00A22C72" w:rsidP="00657343">
            <w:pPr>
              <w:spacing w:line="276" w:lineRule="auto"/>
              <w:rPr>
                <w:rFonts w:ascii="Trebuchet MS" w:hAnsi="Trebuchet MS"/>
              </w:rPr>
            </w:pPr>
          </w:p>
        </w:tc>
      </w:tr>
      <w:tr w:rsidR="009F3C6F" w:rsidRPr="00C42EE0" w:rsidTr="0064040C">
        <w:tc>
          <w:tcPr>
            <w:tcW w:w="3936"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jc w:val="both"/>
              <w:rPr>
                <w:rFonts w:ascii="Trebuchet MS" w:hAnsi="Trebuchet MS"/>
                <w:b/>
                <w:bCs/>
              </w:rPr>
            </w:pPr>
            <w:r w:rsidRPr="00C42EE0">
              <w:rPr>
                <w:rFonts w:ascii="Trebuchet MS" w:hAnsi="Trebuchet MS"/>
                <w:b/>
                <w:bCs/>
              </w:rPr>
              <w:t>4.</w:t>
            </w:r>
            <w:r w:rsidRPr="00C42EE0">
              <w:rPr>
                <w:rFonts w:ascii="Trebuchet MS" w:hAnsi="Trebuchet MS"/>
                <w:b/>
              </w:rPr>
              <w:t xml:space="preserve"> Propuneri pentru acoperirea creşterii cheltuielilor bugetare</w:t>
            </w:r>
          </w:p>
        </w:tc>
        <w:tc>
          <w:tcPr>
            <w:tcW w:w="1170"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r>
      <w:tr w:rsidR="009F3C6F" w:rsidRPr="00C42EE0" w:rsidTr="0064040C">
        <w:tc>
          <w:tcPr>
            <w:tcW w:w="3936"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jc w:val="both"/>
              <w:rPr>
                <w:rFonts w:ascii="Trebuchet MS" w:hAnsi="Trebuchet MS"/>
                <w:b/>
              </w:rPr>
            </w:pPr>
            <w:r w:rsidRPr="00C42EE0">
              <w:rPr>
                <w:rFonts w:ascii="Trebuchet MS" w:hAnsi="Trebuchet MS"/>
                <w:b/>
              </w:rPr>
              <w:t>5. Propuneri pentru a compensa reducerea veniturilor bugetare</w:t>
            </w:r>
          </w:p>
        </w:tc>
        <w:tc>
          <w:tcPr>
            <w:tcW w:w="1170"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rPr>
                <w:rFonts w:ascii="Trebuchet MS" w:hAnsi="Trebuchet MS"/>
              </w:rPr>
            </w:pPr>
          </w:p>
        </w:tc>
      </w:tr>
      <w:tr w:rsidR="009F3C6F" w:rsidRPr="00C42EE0" w:rsidTr="004975E0">
        <w:trPr>
          <w:trHeight w:val="712"/>
        </w:trPr>
        <w:tc>
          <w:tcPr>
            <w:tcW w:w="3936" w:type="dxa"/>
            <w:tcBorders>
              <w:top w:val="single" w:sz="4" w:space="0" w:color="auto"/>
              <w:left w:val="single" w:sz="4" w:space="0" w:color="auto"/>
              <w:bottom w:val="single" w:sz="4" w:space="0" w:color="auto"/>
              <w:right w:val="single" w:sz="4" w:space="0" w:color="auto"/>
            </w:tcBorders>
          </w:tcPr>
          <w:p w:rsidR="00952C8D" w:rsidRPr="00C42EE0" w:rsidRDefault="00952C8D" w:rsidP="00657343">
            <w:pPr>
              <w:spacing w:line="276" w:lineRule="auto"/>
              <w:jc w:val="both"/>
              <w:rPr>
                <w:rFonts w:ascii="Trebuchet MS" w:hAnsi="Trebuchet MS"/>
                <w:b/>
              </w:rPr>
            </w:pPr>
            <w:r w:rsidRPr="00C42EE0">
              <w:rPr>
                <w:rFonts w:ascii="Trebuchet MS" w:hAnsi="Trebuchet MS"/>
                <w:b/>
              </w:rPr>
              <w:t>6. Calcule detaliate privind fundamentarea modificărilor veniturilor şi/sau cheltuielilor bugetare</w:t>
            </w:r>
          </w:p>
        </w:tc>
        <w:tc>
          <w:tcPr>
            <w:tcW w:w="6838" w:type="dxa"/>
            <w:gridSpan w:val="6"/>
            <w:tcBorders>
              <w:top w:val="single" w:sz="4" w:space="0" w:color="auto"/>
              <w:left w:val="single" w:sz="4" w:space="0" w:color="auto"/>
              <w:bottom w:val="single" w:sz="4" w:space="0" w:color="auto"/>
              <w:right w:val="single" w:sz="4" w:space="0" w:color="auto"/>
            </w:tcBorders>
          </w:tcPr>
          <w:p w:rsidR="00EE7DFD" w:rsidRPr="00C42EE0" w:rsidRDefault="00EE7DFD" w:rsidP="00657343">
            <w:pPr>
              <w:pStyle w:val="ListParagraph"/>
              <w:spacing w:line="276" w:lineRule="auto"/>
              <w:ind w:left="0"/>
              <w:jc w:val="both"/>
              <w:rPr>
                <w:rFonts w:ascii="Trebuchet MS" w:hAnsi="Trebuchet MS"/>
                <w:szCs w:val="24"/>
                <w:lang w:val="ro-RO"/>
              </w:rPr>
            </w:pPr>
          </w:p>
          <w:p w:rsidR="00FF7D8F" w:rsidRPr="00C42EE0" w:rsidRDefault="008D4389" w:rsidP="00657343">
            <w:pPr>
              <w:pStyle w:val="ListParagraph"/>
              <w:spacing w:line="276" w:lineRule="auto"/>
              <w:ind w:left="0"/>
              <w:jc w:val="both"/>
              <w:rPr>
                <w:rFonts w:ascii="Trebuchet MS" w:hAnsi="Trebuchet MS"/>
                <w:szCs w:val="24"/>
                <w:lang w:val="ro-RO"/>
              </w:rPr>
            </w:pPr>
            <w:r w:rsidRPr="00C42EE0">
              <w:rPr>
                <w:rFonts w:ascii="Trebuchet MS" w:hAnsi="Trebuchet MS"/>
                <w:szCs w:val="24"/>
                <w:lang w:val="ro-RO"/>
              </w:rPr>
              <w:t>Nu este cazul</w:t>
            </w:r>
          </w:p>
        </w:tc>
      </w:tr>
      <w:tr w:rsidR="009F3C6F" w:rsidRPr="00C42EE0" w:rsidTr="004975E0">
        <w:tc>
          <w:tcPr>
            <w:tcW w:w="3936" w:type="dxa"/>
            <w:tcBorders>
              <w:top w:val="single" w:sz="4" w:space="0" w:color="auto"/>
              <w:left w:val="single" w:sz="4" w:space="0" w:color="auto"/>
              <w:bottom w:val="single" w:sz="4" w:space="0" w:color="auto"/>
              <w:right w:val="single" w:sz="4" w:space="0" w:color="auto"/>
            </w:tcBorders>
            <w:shd w:val="clear" w:color="auto" w:fill="auto"/>
          </w:tcPr>
          <w:p w:rsidR="00952C8D" w:rsidRDefault="00952C8D" w:rsidP="00657343">
            <w:pPr>
              <w:spacing w:line="276" w:lineRule="auto"/>
              <w:rPr>
                <w:rFonts w:ascii="Trebuchet MS" w:hAnsi="Trebuchet MS"/>
                <w:b/>
              </w:rPr>
            </w:pPr>
            <w:r w:rsidRPr="00C42EE0">
              <w:rPr>
                <w:rFonts w:ascii="Trebuchet MS" w:hAnsi="Trebuchet MS"/>
                <w:b/>
              </w:rPr>
              <w:t>7. Alte informaţii</w:t>
            </w:r>
          </w:p>
          <w:p w:rsidR="00A85422" w:rsidRPr="00C42EE0" w:rsidRDefault="00A85422" w:rsidP="00657343">
            <w:pPr>
              <w:spacing w:line="276" w:lineRule="auto"/>
              <w:rPr>
                <w:rFonts w:ascii="Trebuchet MS" w:hAnsi="Trebuchet MS"/>
                <w:b/>
              </w:rPr>
            </w:pPr>
          </w:p>
        </w:tc>
        <w:tc>
          <w:tcPr>
            <w:tcW w:w="68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E6708" w:rsidRPr="00C42EE0" w:rsidRDefault="002E6708" w:rsidP="00657343">
            <w:pPr>
              <w:spacing w:line="276" w:lineRule="auto"/>
              <w:jc w:val="both"/>
              <w:rPr>
                <w:rFonts w:ascii="Trebuchet MS" w:hAnsi="Trebuchet MS"/>
              </w:rPr>
            </w:pPr>
          </w:p>
        </w:tc>
      </w:tr>
      <w:tr w:rsidR="009F3C6F" w:rsidRPr="00C42EE0" w:rsidTr="004975E0">
        <w:tc>
          <w:tcPr>
            <w:tcW w:w="10774" w:type="dxa"/>
            <w:gridSpan w:val="7"/>
          </w:tcPr>
          <w:p w:rsidR="00952C8D" w:rsidRPr="00C42EE0" w:rsidRDefault="00952C8D" w:rsidP="00657343">
            <w:pPr>
              <w:spacing w:line="276" w:lineRule="auto"/>
              <w:ind w:right="-65"/>
              <w:jc w:val="center"/>
              <w:rPr>
                <w:rFonts w:ascii="Trebuchet MS" w:hAnsi="Trebuchet MS"/>
                <w:b/>
              </w:rPr>
            </w:pPr>
            <w:r w:rsidRPr="00C42EE0">
              <w:rPr>
                <w:rFonts w:ascii="Trebuchet MS" w:hAnsi="Trebuchet MS"/>
                <w:b/>
              </w:rPr>
              <w:lastRenderedPageBreak/>
              <w:t>Secţiunea a 5-a</w:t>
            </w:r>
          </w:p>
          <w:p w:rsidR="00D0142F" w:rsidRPr="00C42EE0" w:rsidRDefault="00952C8D" w:rsidP="00657343">
            <w:pPr>
              <w:spacing w:line="276" w:lineRule="auto"/>
              <w:ind w:right="-65"/>
              <w:jc w:val="center"/>
              <w:rPr>
                <w:rFonts w:ascii="Trebuchet MS" w:hAnsi="Trebuchet MS"/>
                <w:b/>
              </w:rPr>
            </w:pPr>
            <w:r w:rsidRPr="00C42EE0">
              <w:rPr>
                <w:rFonts w:ascii="Trebuchet MS" w:hAnsi="Trebuchet MS"/>
                <w:b/>
              </w:rPr>
              <w:t xml:space="preserve">Efectele proiectului de act normativ asupra </w:t>
            </w:r>
            <w:r w:rsidR="0078619E" w:rsidRPr="00C42EE0">
              <w:rPr>
                <w:rFonts w:ascii="Trebuchet MS" w:hAnsi="Trebuchet MS"/>
                <w:b/>
              </w:rPr>
              <w:t>legislației</w:t>
            </w:r>
            <w:r w:rsidRPr="00C42EE0">
              <w:rPr>
                <w:rFonts w:ascii="Trebuchet MS" w:hAnsi="Trebuchet MS"/>
                <w:b/>
              </w:rPr>
              <w:t xml:space="preserve"> în vigoare</w:t>
            </w:r>
          </w:p>
        </w:tc>
      </w:tr>
      <w:tr w:rsidR="009F3C6F" w:rsidRPr="00C42EE0" w:rsidTr="004975E0">
        <w:tc>
          <w:tcPr>
            <w:tcW w:w="10774" w:type="dxa"/>
            <w:gridSpan w:val="7"/>
          </w:tcPr>
          <w:p w:rsidR="00BA2221" w:rsidRDefault="00952C8D" w:rsidP="00657343">
            <w:pPr>
              <w:autoSpaceDE w:val="0"/>
              <w:autoSpaceDN w:val="0"/>
              <w:adjustRightInd w:val="0"/>
              <w:spacing w:line="276" w:lineRule="auto"/>
              <w:ind w:right="-65"/>
              <w:jc w:val="both"/>
              <w:rPr>
                <w:rFonts w:ascii="Trebuchet MS" w:hAnsi="Trebuchet MS"/>
                <w:b/>
                <w:iCs/>
              </w:rPr>
            </w:pPr>
            <w:r w:rsidRPr="00C42EE0">
              <w:rPr>
                <w:rFonts w:ascii="Trebuchet MS" w:hAnsi="Trebuchet MS"/>
                <w:b/>
                <w:iCs/>
              </w:rPr>
              <w:t>1. Măsuri normative necesare pentru aplicarea prevederilor proiectului de act normativ:</w:t>
            </w:r>
          </w:p>
          <w:p w:rsidR="00952C8D" w:rsidRPr="00BA2221" w:rsidRDefault="00BA2221" w:rsidP="00657343">
            <w:pPr>
              <w:autoSpaceDE w:val="0"/>
              <w:autoSpaceDN w:val="0"/>
              <w:adjustRightInd w:val="0"/>
              <w:spacing w:line="276" w:lineRule="auto"/>
              <w:ind w:right="-65"/>
              <w:jc w:val="both"/>
              <w:rPr>
                <w:rFonts w:ascii="Trebuchet MS" w:hAnsi="Trebuchet MS"/>
                <w:b/>
                <w:iCs/>
              </w:rPr>
            </w:pPr>
            <w:r>
              <w:rPr>
                <w:rFonts w:ascii="Trebuchet MS" w:hAnsi="Trebuchet MS"/>
                <w:b/>
              </w:rPr>
              <w:t>a) a</w:t>
            </w:r>
            <w:r w:rsidR="00952C8D" w:rsidRPr="00C42EE0">
              <w:rPr>
                <w:rFonts w:ascii="Trebuchet MS" w:hAnsi="Trebuchet MS"/>
                <w:b/>
              </w:rPr>
              <w:t>cte normative în vigoare ce vor fi modificate sau abrogate, ca urmare a intrării în vigoare a proiectului de act normativ:</w:t>
            </w:r>
          </w:p>
          <w:p w:rsidR="00BA2221" w:rsidRDefault="00D03B20" w:rsidP="00BA2221">
            <w:pPr>
              <w:spacing w:line="276" w:lineRule="auto"/>
              <w:jc w:val="both"/>
              <w:rPr>
                <w:rFonts w:ascii="Trebuchet MS" w:hAnsi="Trebuchet MS"/>
                <w:iCs/>
              </w:rPr>
            </w:pPr>
            <w:r w:rsidRPr="00C42EE0">
              <w:rPr>
                <w:rFonts w:ascii="Trebuchet MS" w:hAnsi="Trebuchet MS"/>
                <w:iCs/>
              </w:rPr>
              <w:t>Hotărârea Guvernului nr. 1850/2006 pentru aprobarea Normelor metodologice de aplicare a prevederilor Legii nr. 200/2006 privind constituirea şi utilizarea Fondului de garantare pentru plata creanţelor salariale, cu modificările ulterioare</w:t>
            </w:r>
            <w:r w:rsidR="008E5082" w:rsidRPr="00C42EE0">
              <w:rPr>
                <w:rFonts w:ascii="Trebuchet MS" w:hAnsi="Trebuchet MS"/>
                <w:iCs/>
              </w:rPr>
              <w:t>.</w:t>
            </w:r>
          </w:p>
          <w:p w:rsidR="00952C8D" w:rsidRPr="00BA2221" w:rsidRDefault="00BA2221" w:rsidP="00BA2221">
            <w:pPr>
              <w:spacing w:line="276" w:lineRule="auto"/>
              <w:jc w:val="both"/>
              <w:rPr>
                <w:rFonts w:ascii="Trebuchet MS" w:hAnsi="Trebuchet MS"/>
              </w:rPr>
            </w:pPr>
            <w:r w:rsidRPr="00BA2221">
              <w:rPr>
                <w:rFonts w:ascii="Trebuchet MS" w:hAnsi="Trebuchet MS"/>
                <w:b/>
              </w:rPr>
              <w:t>b)</w:t>
            </w:r>
            <w:r>
              <w:rPr>
                <w:rFonts w:ascii="Trebuchet MS" w:hAnsi="Trebuchet MS"/>
              </w:rPr>
              <w:t xml:space="preserve"> </w:t>
            </w:r>
            <w:r w:rsidR="00952C8D" w:rsidRPr="00BA2221">
              <w:rPr>
                <w:rFonts w:ascii="Trebuchet MS" w:hAnsi="Trebuchet MS"/>
                <w:b/>
              </w:rPr>
              <w:t>acte normative ce urmează a fi elaborate în vederea implementării noilor dispoziţii:</w:t>
            </w:r>
            <w:r w:rsidR="00952C8D" w:rsidRPr="00BA2221">
              <w:rPr>
                <w:rFonts w:ascii="Trebuchet MS" w:hAnsi="Trebuchet MS"/>
              </w:rPr>
              <w:t xml:space="preserve"> </w:t>
            </w:r>
          </w:p>
          <w:p w:rsidR="00F92E54" w:rsidRPr="00C42EE0" w:rsidRDefault="008E5082" w:rsidP="00945161">
            <w:pPr>
              <w:autoSpaceDE w:val="0"/>
              <w:autoSpaceDN w:val="0"/>
              <w:adjustRightInd w:val="0"/>
              <w:spacing w:line="276" w:lineRule="auto"/>
              <w:jc w:val="both"/>
              <w:rPr>
                <w:rFonts w:ascii="Trebuchet MS" w:hAnsi="Trebuchet MS"/>
                <w:iCs/>
              </w:rPr>
            </w:pPr>
            <w:r w:rsidRPr="00C42EE0">
              <w:rPr>
                <w:rFonts w:ascii="Trebuchet MS" w:hAnsi="Trebuchet MS"/>
                <w:iCs/>
              </w:rPr>
              <w:t xml:space="preserve">Proiectul de </w:t>
            </w:r>
            <w:r w:rsidR="00EC7940" w:rsidRPr="00C42EE0">
              <w:rPr>
                <w:rFonts w:ascii="Trebuchet MS" w:hAnsi="Trebuchet MS"/>
                <w:iCs/>
              </w:rPr>
              <w:t>hotărâre a Guvernului pentru modificarea Normelor metodologice de aplicare a prevederilor</w:t>
            </w:r>
            <w:r w:rsidR="003715E7" w:rsidRPr="00C42EE0">
              <w:rPr>
                <w:rFonts w:ascii="Trebuchet MS" w:hAnsi="Trebuchet MS"/>
                <w:iCs/>
              </w:rPr>
              <w:t xml:space="preserve"> Legii nr. 200/2006 privind constituirea şi utilizarea Fondului de garantare pentru plata creanţelor salariale, aprobate prin Hotărârea Guvernului nr. 1850/2006</w:t>
            </w:r>
            <w:r w:rsidR="00D03B20" w:rsidRPr="00C42EE0">
              <w:rPr>
                <w:rFonts w:ascii="Trebuchet MS" w:hAnsi="Trebuchet MS"/>
                <w:iCs/>
              </w:rPr>
              <w:t xml:space="preserve">, cu modificările </w:t>
            </w:r>
            <w:r w:rsidR="00945161">
              <w:rPr>
                <w:rFonts w:ascii="Trebuchet MS" w:hAnsi="Trebuchet MS"/>
                <w:iCs/>
              </w:rPr>
              <w:t>u</w:t>
            </w:r>
            <w:r w:rsidR="00D03B20" w:rsidRPr="00C42EE0">
              <w:rPr>
                <w:rFonts w:ascii="Trebuchet MS" w:hAnsi="Trebuchet MS"/>
                <w:iCs/>
              </w:rPr>
              <w:t>lterioare</w:t>
            </w:r>
            <w:r w:rsidR="00112F45" w:rsidRPr="00C42EE0">
              <w:rPr>
                <w:rFonts w:ascii="Trebuchet MS" w:hAnsi="Trebuchet MS"/>
                <w:iCs/>
              </w:rPr>
              <w:t>.</w:t>
            </w:r>
            <w:r w:rsidR="003715E7" w:rsidRPr="00C42EE0">
              <w:rPr>
                <w:rFonts w:ascii="Trebuchet MS" w:hAnsi="Trebuchet MS"/>
                <w:iCs/>
              </w:rPr>
              <w:t xml:space="preserve"> </w:t>
            </w:r>
          </w:p>
        </w:tc>
      </w:tr>
      <w:tr w:rsidR="009F3C6F" w:rsidRPr="00C42EE0" w:rsidTr="004975E0">
        <w:tc>
          <w:tcPr>
            <w:tcW w:w="10774" w:type="dxa"/>
            <w:gridSpan w:val="7"/>
          </w:tcPr>
          <w:p w:rsidR="00952C8D" w:rsidRPr="00C42EE0" w:rsidRDefault="00952C8D" w:rsidP="00657343">
            <w:pPr>
              <w:autoSpaceDE w:val="0"/>
              <w:autoSpaceDN w:val="0"/>
              <w:adjustRightInd w:val="0"/>
              <w:spacing w:line="276" w:lineRule="auto"/>
              <w:ind w:right="-65"/>
              <w:jc w:val="both"/>
              <w:rPr>
                <w:rFonts w:ascii="Trebuchet MS" w:hAnsi="Trebuchet MS"/>
                <w:b/>
                <w:iCs/>
              </w:rPr>
            </w:pPr>
            <w:r w:rsidRPr="00C42EE0">
              <w:rPr>
                <w:rFonts w:ascii="Trebuchet MS" w:hAnsi="Trebuchet MS"/>
                <w:b/>
                <w:iCs/>
              </w:rPr>
              <w:t>1</w:t>
            </w:r>
            <w:r w:rsidRPr="00C42EE0">
              <w:rPr>
                <w:rFonts w:ascii="Trebuchet MS" w:hAnsi="Trebuchet MS"/>
                <w:b/>
                <w:iCs/>
                <w:vertAlign w:val="superscript"/>
              </w:rPr>
              <w:t>1</w:t>
            </w:r>
            <w:r w:rsidRPr="00C42EE0">
              <w:rPr>
                <w:rFonts w:ascii="Trebuchet MS" w:hAnsi="Trebuchet MS"/>
                <w:b/>
                <w:iCs/>
              </w:rPr>
              <w:t>. Compatibilitatea proiectului de act normativ cu legislaţia în domeniul achiziţiilor publice</w:t>
            </w:r>
          </w:p>
          <w:p w:rsidR="00952C8D" w:rsidRPr="00C42EE0" w:rsidRDefault="00952C8D" w:rsidP="00657343">
            <w:pPr>
              <w:autoSpaceDE w:val="0"/>
              <w:autoSpaceDN w:val="0"/>
              <w:adjustRightInd w:val="0"/>
              <w:spacing w:line="276" w:lineRule="auto"/>
              <w:ind w:right="-65"/>
              <w:jc w:val="both"/>
              <w:rPr>
                <w:rFonts w:ascii="Trebuchet MS" w:hAnsi="Trebuchet MS"/>
                <w:b/>
                <w:iCs/>
              </w:rPr>
            </w:pPr>
            <w:r w:rsidRPr="00C42EE0">
              <w:rPr>
                <w:rFonts w:ascii="Trebuchet MS" w:hAnsi="Trebuchet MS"/>
                <w:b/>
                <w:iCs/>
              </w:rPr>
              <w:t>a) impact legislativ - prevederi de modificare şi completare a cadrului normativ în domeniul achiziţiilor publice, prevederi derogatorii;</w:t>
            </w:r>
          </w:p>
          <w:p w:rsidR="00952C8D" w:rsidRPr="00BA2221" w:rsidRDefault="008E5082" w:rsidP="00657343">
            <w:pPr>
              <w:autoSpaceDE w:val="0"/>
              <w:autoSpaceDN w:val="0"/>
              <w:adjustRightInd w:val="0"/>
              <w:spacing w:line="276" w:lineRule="auto"/>
              <w:ind w:right="-65"/>
              <w:jc w:val="both"/>
              <w:rPr>
                <w:rFonts w:ascii="Trebuchet MS" w:hAnsi="Trebuchet MS"/>
                <w:b/>
                <w:iC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952C8D" w:rsidRPr="00C42EE0" w:rsidRDefault="00952C8D" w:rsidP="00657343">
            <w:pPr>
              <w:spacing w:line="276" w:lineRule="auto"/>
              <w:ind w:right="-65"/>
              <w:jc w:val="both"/>
              <w:rPr>
                <w:rFonts w:ascii="Trebuchet MS" w:hAnsi="Trebuchet MS"/>
              </w:rPr>
            </w:pPr>
            <w:r w:rsidRPr="00C42EE0">
              <w:rPr>
                <w:rFonts w:ascii="Trebuchet MS" w:hAnsi="Trebuchet MS"/>
                <w:b/>
                <w:iCs/>
              </w:rPr>
              <w:t>2. Conformitatea proiectului de act normativ cu legislaţia comunitară în cazul proiectelor ce transpun prevederi comunitare:</w:t>
            </w:r>
            <w:r w:rsidRPr="00C42EE0">
              <w:rPr>
                <w:rFonts w:ascii="Trebuchet MS" w:hAnsi="Trebuchet MS"/>
              </w:rPr>
              <w:t xml:space="preserve"> </w:t>
            </w:r>
          </w:p>
          <w:p w:rsidR="00952C8D" w:rsidRPr="00C42EE0" w:rsidRDefault="008E5082" w:rsidP="00657343">
            <w:pPr>
              <w:spacing w:line="276" w:lineRule="auto"/>
              <w:ind w:right="-65"/>
              <w:jc w:val="both"/>
              <w:rPr>
                <w:rFonts w:ascii="Trebuchet MS" w:hAnsi="Trebuchet MS"/>
              </w:rPr>
            </w:pPr>
            <w:r w:rsidRPr="00C42EE0">
              <w:rPr>
                <w:rFonts w:ascii="Trebuchet MS" w:hAnsi="Trebuchet MS"/>
                <w:iCs/>
              </w:rPr>
              <w:t xml:space="preserve"> Proiectul de act normativ nu se referă la acest subiect.</w:t>
            </w:r>
          </w:p>
        </w:tc>
      </w:tr>
      <w:tr w:rsidR="009F3C6F" w:rsidRPr="00C42EE0" w:rsidTr="004975E0">
        <w:tc>
          <w:tcPr>
            <w:tcW w:w="10774" w:type="dxa"/>
            <w:gridSpan w:val="7"/>
          </w:tcPr>
          <w:p w:rsidR="00952C8D" w:rsidRPr="00C42EE0" w:rsidRDefault="00952C8D" w:rsidP="00657343">
            <w:pPr>
              <w:autoSpaceDE w:val="0"/>
              <w:autoSpaceDN w:val="0"/>
              <w:adjustRightInd w:val="0"/>
              <w:spacing w:line="276" w:lineRule="auto"/>
              <w:ind w:right="-65"/>
              <w:jc w:val="both"/>
              <w:rPr>
                <w:rFonts w:ascii="Trebuchet MS" w:hAnsi="Trebuchet MS"/>
                <w:b/>
                <w:iCs/>
              </w:rPr>
            </w:pPr>
            <w:r w:rsidRPr="00C42EE0">
              <w:rPr>
                <w:rFonts w:ascii="Trebuchet MS" w:hAnsi="Trebuchet MS"/>
                <w:b/>
                <w:iCs/>
              </w:rPr>
              <w:t xml:space="preserve">3. Măsuri normative necesare aplicării directe a actelor normative comunitare: </w:t>
            </w:r>
          </w:p>
          <w:p w:rsidR="00952C8D" w:rsidRPr="00C42EE0" w:rsidRDefault="008E5082" w:rsidP="00657343">
            <w:pPr>
              <w:autoSpaceDE w:val="0"/>
              <w:autoSpaceDN w:val="0"/>
              <w:adjustRightInd w:val="0"/>
              <w:spacing w:line="276" w:lineRule="auto"/>
              <w:ind w:right="-65"/>
              <w:jc w:val="both"/>
              <w:rPr>
                <w:rFonts w:ascii="Trebuchet MS" w:hAnsi="Trebuchet MS"/>
                <w:b/>
                <w:iC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952C8D" w:rsidRPr="00C42EE0" w:rsidRDefault="00952C8D" w:rsidP="00657343">
            <w:pPr>
              <w:spacing w:line="276" w:lineRule="auto"/>
              <w:ind w:right="-65"/>
              <w:jc w:val="both"/>
              <w:rPr>
                <w:rFonts w:ascii="Trebuchet MS" w:hAnsi="Trebuchet MS"/>
                <w:b/>
                <w:iCs/>
              </w:rPr>
            </w:pPr>
            <w:r w:rsidRPr="00C42EE0">
              <w:rPr>
                <w:rFonts w:ascii="Trebuchet MS" w:hAnsi="Trebuchet MS"/>
                <w:b/>
                <w:iCs/>
              </w:rPr>
              <w:t xml:space="preserve">4. Hotărâri ale Curţii de Justiţie a Uniunii Europene: </w:t>
            </w:r>
          </w:p>
          <w:p w:rsidR="00952C8D" w:rsidRPr="00C42EE0" w:rsidRDefault="008E5082" w:rsidP="00657343">
            <w:pPr>
              <w:spacing w:line="276" w:lineRule="auto"/>
              <w:ind w:right="-65"/>
              <w:jc w:val="both"/>
              <w:rPr>
                <w:rFonts w:ascii="Trebuchet MS" w:hAnsi="Trebuchet MS"/>
                <w:b/>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952C8D" w:rsidRPr="00C42EE0" w:rsidRDefault="00952C8D" w:rsidP="00657343">
            <w:pPr>
              <w:autoSpaceDE w:val="0"/>
              <w:autoSpaceDN w:val="0"/>
              <w:adjustRightInd w:val="0"/>
              <w:spacing w:line="276" w:lineRule="auto"/>
              <w:ind w:right="-65"/>
              <w:jc w:val="both"/>
              <w:rPr>
                <w:rFonts w:ascii="Trebuchet MS" w:hAnsi="Trebuchet MS"/>
                <w:b/>
                <w:iCs/>
              </w:rPr>
            </w:pPr>
            <w:r w:rsidRPr="00C42EE0">
              <w:rPr>
                <w:rFonts w:ascii="Trebuchet MS" w:hAnsi="Trebuchet MS"/>
                <w:b/>
                <w:iCs/>
              </w:rPr>
              <w:t xml:space="preserve">5. Alte acte normative şi/sau documente internaţionale din care decurg angajamente, făcându-se referire la un anume acord, o anume rezoluţie sau recomandare internaţională ori la alt document al unei organizaţii internaţionale: </w:t>
            </w:r>
          </w:p>
          <w:p w:rsidR="00952C8D" w:rsidRPr="00C42EE0" w:rsidRDefault="008E5082" w:rsidP="00657343">
            <w:pPr>
              <w:autoSpaceDE w:val="0"/>
              <w:autoSpaceDN w:val="0"/>
              <w:adjustRightInd w:val="0"/>
              <w:spacing w:line="276" w:lineRule="auto"/>
              <w:ind w:right="-65"/>
              <w:jc w:val="both"/>
              <w:rPr>
                <w:rFonts w:ascii="Trebuchet MS" w:hAnsi="Trebuchet MS"/>
                <w:iC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952C8D" w:rsidRPr="00C42EE0" w:rsidRDefault="00952C8D" w:rsidP="00657343">
            <w:pPr>
              <w:spacing w:line="276" w:lineRule="auto"/>
              <w:ind w:right="-65"/>
              <w:jc w:val="both"/>
              <w:rPr>
                <w:rFonts w:ascii="Trebuchet MS" w:hAnsi="Trebuchet MS"/>
                <w:b/>
              </w:rPr>
            </w:pPr>
            <w:r w:rsidRPr="00C42EE0">
              <w:rPr>
                <w:rFonts w:ascii="Trebuchet MS" w:hAnsi="Trebuchet MS"/>
                <w:b/>
              </w:rPr>
              <w:t xml:space="preserve">6. Alte informaţii: </w:t>
            </w:r>
          </w:p>
          <w:p w:rsidR="00331909" w:rsidRPr="00BA2221" w:rsidRDefault="00952C8D" w:rsidP="00657343">
            <w:pPr>
              <w:spacing w:line="276" w:lineRule="auto"/>
              <w:ind w:right="-65"/>
              <w:jc w:val="both"/>
              <w:rPr>
                <w:rFonts w:ascii="Trebuchet MS" w:hAnsi="Trebuchet MS"/>
                <w:iCs/>
              </w:rPr>
            </w:pPr>
            <w:r w:rsidRPr="00C42EE0">
              <w:rPr>
                <w:rFonts w:ascii="Trebuchet MS" w:hAnsi="Trebuchet MS"/>
                <w:b/>
                <w:iCs/>
              </w:rPr>
              <w:t>N</w:t>
            </w:r>
            <w:r w:rsidRPr="00C42EE0">
              <w:rPr>
                <w:rFonts w:ascii="Trebuchet MS" w:hAnsi="Trebuchet MS"/>
                <w:iCs/>
              </w:rPr>
              <w:t>u este cazul</w:t>
            </w:r>
          </w:p>
        </w:tc>
      </w:tr>
      <w:tr w:rsidR="009F3C6F" w:rsidRPr="00C42EE0" w:rsidTr="004975E0">
        <w:tc>
          <w:tcPr>
            <w:tcW w:w="10774" w:type="dxa"/>
            <w:gridSpan w:val="7"/>
          </w:tcPr>
          <w:p w:rsidR="00952C8D" w:rsidRPr="00C42EE0" w:rsidRDefault="00952C8D" w:rsidP="00657343">
            <w:pPr>
              <w:spacing w:line="276" w:lineRule="auto"/>
              <w:ind w:right="-65"/>
              <w:jc w:val="center"/>
              <w:rPr>
                <w:rFonts w:ascii="Trebuchet MS" w:hAnsi="Trebuchet MS"/>
                <w:b/>
              </w:rPr>
            </w:pPr>
            <w:r w:rsidRPr="00C42EE0">
              <w:rPr>
                <w:rFonts w:ascii="Trebuchet MS" w:hAnsi="Trebuchet MS"/>
                <w:b/>
              </w:rPr>
              <w:t>Secţiunea a 6-a</w:t>
            </w:r>
          </w:p>
          <w:p w:rsidR="00D0142F" w:rsidRPr="00C42EE0" w:rsidRDefault="00952C8D" w:rsidP="00657343">
            <w:pPr>
              <w:spacing w:line="276" w:lineRule="auto"/>
              <w:ind w:right="-65"/>
              <w:jc w:val="center"/>
              <w:rPr>
                <w:rFonts w:ascii="Trebuchet MS" w:hAnsi="Trebuchet MS"/>
                <w:b/>
              </w:rPr>
            </w:pPr>
            <w:r w:rsidRPr="00C42EE0">
              <w:rPr>
                <w:rFonts w:ascii="Trebuchet MS" w:hAnsi="Trebuchet MS"/>
                <w:b/>
              </w:rPr>
              <w:t>Consultările efectuate în vederea elaborării proiectului de act normativ</w:t>
            </w:r>
          </w:p>
        </w:tc>
      </w:tr>
      <w:tr w:rsidR="009F3C6F" w:rsidRPr="00C42EE0" w:rsidTr="004975E0">
        <w:tc>
          <w:tcPr>
            <w:tcW w:w="10774" w:type="dxa"/>
            <w:gridSpan w:val="7"/>
          </w:tcPr>
          <w:p w:rsidR="00952C8D" w:rsidRPr="00C42EE0" w:rsidRDefault="00952C8D" w:rsidP="00657343">
            <w:pPr>
              <w:numPr>
                <w:ilvl w:val="0"/>
                <w:numId w:val="2"/>
              </w:numPr>
              <w:tabs>
                <w:tab w:val="left" w:pos="318"/>
              </w:tabs>
              <w:autoSpaceDE w:val="0"/>
              <w:autoSpaceDN w:val="0"/>
              <w:adjustRightInd w:val="0"/>
              <w:spacing w:line="276" w:lineRule="auto"/>
              <w:ind w:left="0" w:right="-65" w:firstLine="0"/>
              <w:jc w:val="both"/>
              <w:rPr>
                <w:rFonts w:ascii="Trebuchet MS" w:hAnsi="Trebuchet MS"/>
                <w:b/>
              </w:rPr>
            </w:pPr>
            <w:r w:rsidRPr="00C42EE0">
              <w:rPr>
                <w:rFonts w:ascii="Trebuchet MS" w:hAnsi="Trebuchet MS"/>
                <w:b/>
              </w:rPr>
              <w:t>Informaţii privind procesul de consultare cu organizaţii neguvernamentale, institute de cercetare şi alte organisme implicate:</w:t>
            </w:r>
          </w:p>
          <w:p w:rsidR="00952C8D" w:rsidRPr="00C42EE0" w:rsidRDefault="00952C8D" w:rsidP="00657343">
            <w:pPr>
              <w:autoSpaceDE w:val="0"/>
              <w:autoSpaceDN w:val="0"/>
              <w:adjustRightInd w:val="0"/>
              <w:spacing w:line="276" w:lineRule="auto"/>
              <w:ind w:right="-65"/>
              <w:jc w:val="both"/>
              <w:rPr>
                <w:rFonts w:ascii="Trebuchet MS" w:hAnsi="Trebuchet MS"/>
                <w:b/>
              </w:rPr>
            </w:pPr>
            <w:r w:rsidRPr="00C42EE0">
              <w:rPr>
                <w:rFonts w:ascii="Trebuchet MS" w:hAnsi="Trebuchet MS"/>
                <w:b/>
              </w:rPr>
              <w:t xml:space="preserve"> </w:t>
            </w:r>
            <w:r w:rsidR="008E5082" w:rsidRPr="00C42EE0">
              <w:rPr>
                <w:rFonts w:ascii="Trebuchet MS" w:hAnsi="Trebuchet MS"/>
                <w:iCs/>
              </w:rPr>
              <w:t>Proiectul de act normativ nu se referă la acest subiect.</w:t>
            </w:r>
          </w:p>
        </w:tc>
      </w:tr>
      <w:tr w:rsidR="009F3C6F" w:rsidRPr="00C42EE0" w:rsidTr="004975E0">
        <w:tc>
          <w:tcPr>
            <w:tcW w:w="10774" w:type="dxa"/>
            <w:gridSpan w:val="7"/>
          </w:tcPr>
          <w:p w:rsidR="00952C8D" w:rsidRPr="00C42EE0" w:rsidRDefault="00952C8D" w:rsidP="00657343">
            <w:pPr>
              <w:autoSpaceDE w:val="0"/>
              <w:autoSpaceDN w:val="0"/>
              <w:adjustRightInd w:val="0"/>
              <w:spacing w:line="276" w:lineRule="auto"/>
              <w:ind w:right="-65"/>
              <w:jc w:val="both"/>
              <w:rPr>
                <w:rFonts w:ascii="Trebuchet MS" w:hAnsi="Trebuchet MS"/>
              </w:rPr>
            </w:pPr>
            <w:r w:rsidRPr="00C42EE0">
              <w:rPr>
                <w:rFonts w:ascii="Trebuchet MS" w:hAnsi="Trebuchet MS"/>
                <w:b/>
              </w:rPr>
              <w:t xml:space="preserve">2. Fundamentarea alegerii organizaţiilor cu care a avut loc consultarea, precum şi a modului în care activitatea acestor organizaţii este legată de obiectul proiectului de act normativ: </w:t>
            </w:r>
          </w:p>
          <w:p w:rsidR="008E5082" w:rsidRPr="00C42EE0" w:rsidRDefault="008E5082" w:rsidP="00657343">
            <w:pPr>
              <w:autoSpaceDE w:val="0"/>
              <w:autoSpaceDN w:val="0"/>
              <w:adjustRightInd w:val="0"/>
              <w:spacing w:line="276" w:lineRule="auto"/>
              <w:ind w:right="-65"/>
              <w:jc w:val="both"/>
              <w:rPr>
                <w:rFonts w:ascii="Trebuchet MS" w:hAnsi="Trebuchet MS"/>
                <w:b/>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952C8D" w:rsidRPr="00C42EE0" w:rsidRDefault="00952C8D" w:rsidP="00657343">
            <w:pPr>
              <w:autoSpaceDE w:val="0"/>
              <w:autoSpaceDN w:val="0"/>
              <w:adjustRightInd w:val="0"/>
              <w:spacing w:line="276" w:lineRule="auto"/>
              <w:ind w:right="-65"/>
              <w:jc w:val="both"/>
              <w:rPr>
                <w:rFonts w:ascii="Trebuchet MS" w:hAnsi="Trebuchet MS"/>
                <w:bCs/>
              </w:rPr>
            </w:pPr>
            <w:r w:rsidRPr="00C42EE0">
              <w:rPr>
                <w:rFonts w:ascii="Trebuchet MS" w:hAnsi="Trebuchet MS"/>
                <w:b/>
              </w:rPr>
              <w:t>3. Consultările organizate cu autorităţile administraţiei publice locale,</w:t>
            </w:r>
            <w:r w:rsidRPr="00C42EE0">
              <w:rPr>
                <w:rFonts w:ascii="Trebuchet MS" w:hAnsi="Trebuchet MS"/>
              </w:rPr>
              <w:t xml:space="preserve"> </w:t>
            </w:r>
            <w:r w:rsidRPr="00C42EE0">
              <w:rPr>
                <w:rFonts w:ascii="Trebuchet MS" w:hAnsi="Trebuchet MS"/>
                <w:b/>
              </w:rPr>
              <w:t>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r w:rsidR="00B20F02" w:rsidRPr="00C42EE0">
              <w:rPr>
                <w:rFonts w:ascii="Trebuchet MS" w:hAnsi="Trebuchet MS"/>
                <w:bCs/>
              </w:rPr>
              <w:t xml:space="preserve"> </w:t>
            </w:r>
          </w:p>
          <w:p w:rsidR="008E5082" w:rsidRPr="00C42EE0" w:rsidRDefault="008E5082" w:rsidP="00657343">
            <w:pPr>
              <w:autoSpaceDE w:val="0"/>
              <w:autoSpaceDN w:val="0"/>
              <w:adjustRightInd w:val="0"/>
              <w:spacing w:line="276" w:lineRule="auto"/>
              <w:ind w:right="-65"/>
              <w:jc w:val="both"/>
              <w:rPr>
                <w:rFonts w:ascii="Trebuchet MS" w:hAnsi="Trebuchet M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952C8D" w:rsidRPr="00C42EE0" w:rsidRDefault="00952C8D" w:rsidP="00657343">
            <w:pPr>
              <w:spacing w:line="276" w:lineRule="auto"/>
              <w:ind w:right="-65"/>
              <w:jc w:val="both"/>
              <w:rPr>
                <w:rFonts w:ascii="Trebuchet MS" w:hAnsi="Trebuchet MS"/>
                <w:b/>
              </w:rPr>
            </w:pPr>
            <w:r w:rsidRPr="00C42EE0">
              <w:rPr>
                <w:rFonts w:ascii="Trebuchet MS" w:hAnsi="Trebuchet MS"/>
                <w:b/>
              </w:rPr>
              <w:lastRenderedPageBreak/>
              <w:t>4. Consultările desfăşurate în cadrul consiliilor interministeriale</w:t>
            </w:r>
            <w:r w:rsidRPr="00C42EE0">
              <w:rPr>
                <w:rFonts w:ascii="Trebuchet MS" w:hAnsi="Trebuchet MS"/>
              </w:rPr>
              <w:t xml:space="preserve">, </w:t>
            </w:r>
            <w:r w:rsidRPr="00C42EE0">
              <w:rPr>
                <w:rFonts w:ascii="Trebuchet MS" w:hAnsi="Trebuchet MS"/>
                <w:b/>
              </w:rPr>
              <w:t>în conformitate cu prevederi</w:t>
            </w:r>
            <w:r w:rsidR="00945161">
              <w:rPr>
                <w:rFonts w:ascii="Trebuchet MS" w:hAnsi="Trebuchet MS"/>
                <w:b/>
              </w:rPr>
              <w:t xml:space="preserve">le Hotărârii Guvernului nr. </w:t>
            </w:r>
            <w:r w:rsidRPr="00C42EE0">
              <w:rPr>
                <w:rFonts w:ascii="Trebuchet MS" w:hAnsi="Trebuchet MS"/>
                <w:b/>
              </w:rPr>
              <w:t>750/2005 privind constituirea consiliilor interministeriale permanente</w:t>
            </w:r>
          </w:p>
          <w:p w:rsidR="00952C8D" w:rsidRPr="00C42EE0" w:rsidRDefault="008E5082" w:rsidP="00657343">
            <w:pPr>
              <w:spacing w:line="276" w:lineRule="auto"/>
              <w:ind w:right="-65"/>
              <w:jc w:val="both"/>
              <w:rPr>
                <w:rFonts w:ascii="Trebuchet MS" w:hAnsi="Trebuchet M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952C8D" w:rsidRPr="00C42EE0" w:rsidRDefault="00952C8D" w:rsidP="00657343">
            <w:pPr>
              <w:spacing w:line="276" w:lineRule="auto"/>
              <w:ind w:right="-65"/>
              <w:jc w:val="both"/>
              <w:rPr>
                <w:rFonts w:ascii="Trebuchet MS" w:hAnsi="Trebuchet MS"/>
                <w:b/>
              </w:rPr>
            </w:pPr>
            <w:r w:rsidRPr="00C42EE0">
              <w:rPr>
                <w:rFonts w:ascii="Trebuchet MS" w:hAnsi="Trebuchet MS"/>
                <w:b/>
              </w:rPr>
              <w:t>5. Informaţii privind avizarea de către:</w:t>
            </w:r>
          </w:p>
          <w:p w:rsidR="00952C8D" w:rsidRPr="00C42EE0" w:rsidRDefault="00952C8D" w:rsidP="00657343">
            <w:pPr>
              <w:spacing w:line="276" w:lineRule="auto"/>
              <w:ind w:right="-65"/>
              <w:jc w:val="both"/>
              <w:rPr>
                <w:rFonts w:ascii="Trebuchet MS" w:hAnsi="Trebuchet MS"/>
                <w:b/>
              </w:rPr>
            </w:pPr>
            <w:r w:rsidRPr="00C42EE0">
              <w:rPr>
                <w:rFonts w:ascii="Trebuchet MS" w:hAnsi="Trebuchet MS"/>
              </w:rPr>
              <w:t>a) Consiliul Legislativ</w:t>
            </w:r>
          </w:p>
          <w:p w:rsidR="00952C8D" w:rsidRPr="00C42EE0" w:rsidRDefault="00952C8D" w:rsidP="00657343">
            <w:pPr>
              <w:spacing w:line="276" w:lineRule="auto"/>
              <w:ind w:right="-65"/>
              <w:jc w:val="both"/>
              <w:rPr>
                <w:rFonts w:ascii="Trebuchet MS" w:hAnsi="Trebuchet MS"/>
                <w:b/>
              </w:rPr>
            </w:pPr>
            <w:r w:rsidRPr="00C42EE0">
              <w:rPr>
                <w:rFonts w:ascii="Trebuchet MS" w:hAnsi="Trebuchet MS"/>
              </w:rPr>
              <w:t>b) Consiliul Suprem de Apărare a Ţării</w:t>
            </w:r>
          </w:p>
          <w:p w:rsidR="00952C8D" w:rsidRPr="00C42EE0" w:rsidRDefault="00952C8D" w:rsidP="00657343">
            <w:pPr>
              <w:spacing w:line="276" w:lineRule="auto"/>
              <w:ind w:right="-65"/>
              <w:jc w:val="both"/>
              <w:rPr>
                <w:rFonts w:ascii="Trebuchet MS" w:hAnsi="Trebuchet MS"/>
              </w:rPr>
            </w:pPr>
            <w:r w:rsidRPr="00C42EE0">
              <w:rPr>
                <w:rFonts w:ascii="Trebuchet MS" w:hAnsi="Trebuchet MS"/>
              </w:rPr>
              <w:t>c) Consiliul Economic şi Social</w:t>
            </w:r>
          </w:p>
          <w:p w:rsidR="00952C8D" w:rsidRPr="00C42EE0" w:rsidRDefault="00952C8D" w:rsidP="00657343">
            <w:pPr>
              <w:spacing w:line="276" w:lineRule="auto"/>
              <w:ind w:right="-65"/>
              <w:jc w:val="both"/>
              <w:rPr>
                <w:rFonts w:ascii="Trebuchet MS" w:hAnsi="Trebuchet MS"/>
              </w:rPr>
            </w:pPr>
            <w:r w:rsidRPr="00C42EE0">
              <w:rPr>
                <w:rFonts w:ascii="Trebuchet MS" w:hAnsi="Trebuchet MS"/>
              </w:rPr>
              <w:t>d) Consiliul Concurenţei</w:t>
            </w:r>
          </w:p>
          <w:p w:rsidR="00952C8D" w:rsidRPr="00C42EE0" w:rsidRDefault="00952C8D" w:rsidP="00657343">
            <w:pPr>
              <w:spacing w:line="276" w:lineRule="auto"/>
              <w:ind w:right="-65"/>
              <w:jc w:val="both"/>
              <w:rPr>
                <w:rFonts w:ascii="Trebuchet MS" w:hAnsi="Trebuchet MS"/>
              </w:rPr>
            </w:pPr>
            <w:r w:rsidRPr="00C42EE0">
              <w:rPr>
                <w:rFonts w:ascii="Trebuchet MS" w:hAnsi="Trebuchet MS"/>
              </w:rPr>
              <w:t>e) Curtea de Conturi</w:t>
            </w:r>
          </w:p>
          <w:p w:rsidR="00952C8D" w:rsidRPr="00C42EE0" w:rsidRDefault="00952C8D" w:rsidP="00657343">
            <w:pPr>
              <w:spacing w:line="276" w:lineRule="auto"/>
              <w:ind w:right="-65"/>
              <w:jc w:val="both"/>
              <w:rPr>
                <w:rFonts w:ascii="Trebuchet MS" w:hAnsi="Trebuchet MS"/>
              </w:rPr>
            </w:pPr>
            <w:r w:rsidRPr="00C42EE0">
              <w:rPr>
                <w:rFonts w:ascii="Trebuchet MS" w:hAnsi="Trebuchet MS"/>
              </w:rPr>
              <w:t>Proiectul de act normativ va fi supus avizării Consiliului Legislativ</w:t>
            </w:r>
            <w:r w:rsidR="008A08B3" w:rsidRPr="00C42EE0">
              <w:rPr>
                <w:rFonts w:ascii="Trebuchet MS" w:hAnsi="Trebuchet MS"/>
              </w:rPr>
              <w:t xml:space="preserve"> și Consiliului Economic și Social.</w:t>
            </w:r>
          </w:p>
        </w:tc>
      </w:tr>
      <w:tr w:rsidR="009F3C6F" w:rsidRPr="00C42EE0" w:rsidTr="004975E0">
        <w:tc>
          <w:tcPr>
            <w:tcW w:w="10774" w:type="dxa"/>
            <w:gridSpan w:val="7"/>
          </w:tcPr>
          <w:p w:rsidR="00952C8D" w:rsidRPr="00C42EE0" w:rsidRDefault="00952C8D" w:rsidP="00657343">
            <w:pPr>
              <w:spacing w:line="276" w:lineRule="auto"/>
              <w:ind w:right="-65"/>
              <w:jc w:val="both"/>
              <w:rPr>
                <w:rFonts w:ascii="Trebuchet MS" w:hAnsi="Trebuchet MS"/>
                <w:b/>
              </w:rPr>
            </w:pPr>
            <w:r w:rsidRPr="00C42EE0">
              <w:rPr>
                <w:rFonts w:ascii="Trebuchet MS" w:hAnsi="Trebuchet MS"/>
                <w:b/>
              </w:rPr>
              <w:t xml:space="preserve">6. Alte informaţii: </w:t>
            </w:r>
          </w:p>
          <w:p w:rsidR="00AD58C1" w:rsidRPr="00C42EE0" w:rsidRDefault="00952C8D" w:rsidP="00657343">
            <w:pPr>
              <w:tabs>
                <w:tab w:val="left" w:pos="3735"/>
              </w:tabs>
              <w:spacing w:line="276" w:lineRule="auto"/>
              <w:ind w:right="-65"/>
              <w:jc w:val="both"/>
              <w:rPr>
                <w:rFonts w:ascii="Trebuchet MS" w:hAnsi="Trebuchet MS"/>
              </w:rPr>
            </w:pPr>
            <w:r w:rsidRPr="00C42EE0">
              <w:rPr>
                <w:rFonts w:ascii="Trebuchet MS" w:hAnsi="Trebuchet MS"/>
              </w:rPr>
              <w:t>Nu este cazul.</w:t>
            </w:r>
            <w:r w:rsidR="00AD58C1" w:rsidRPr="00C42EE0">
              <w:rPr>
                <w:rFonts w:ascii="Trebuchet MS" w:hAnsi="Trebuchet MS"/>
              </w:rPr>
              <w:tab/>
            </w:r>
          </w:p>
        </w:tc>
      </w:tr>
      <w:tr w:rsidR="009F3C6F" w:rsidRPr="00C42EE0" w:rsidTr="004975E0">
        <w:tc>
          <w:tcPr>
            <w:tcW w:w="10774" w:type="dxa"/>
            <w:gridSpan w:val="7"/>
          </w:tcPr>
          <w:p w:rsidR="00952C8D" w:rsidRPr="00C42EE0" w:rsidRDefault="00952C8D" w:rsidP="00657343">
            <w:pPr>
              <w:autoSpaceDE w:val="0"/>
              <w:autoSpaceDN w:val="0"/>
              <w:adjustRightInd w:val="0"/>
              <w:spacing w:line="276" w:lineRule="auto"/>
              <w:ind w:right="-65"/>
              <w:jc w:val="center"/>
              <w:rPr>
                <w:rFonts w:ascii="Trebuchet MS" w:hAnsi="Trebuchet MS"/>
                <w:b/>
              </w:rPr>
            </w:pPr>
            <w:r w:rsidRPr="00C42EE0">
              <w:rPr>
                <w:rFonts w:ascii="Trebuchet MS" w:hAnsi="Trebuchet MS"/>
                <w:b/>
              </w:rPr>
              <w:t>Secţiunea a 7-a</w:t>
            </w:r>
          </w:p>
          <w:p w:rsidR="00952C8D" w:rsidRPr="00C42EE0" w:rsidRDefault="00952C8D" w:rsidP="00657343">
            <w:pPr>
              <w:autoSpaceDE w:val="0"/>
              <w:autoSpaceDN w:val="0"/>
              <w:adjustRightInd w:val="0"/>
              <w:spacing w:line="276" w:lineRule="auto"/>
              <w:ind w:right="-65"/>
              <w:jc w:val="center"/>
              <w:rPr>
                <w:rFonts w:ascii="Trebuchet MS" w:hAnsi="Trebuchet MS"/>
                <w:b/>
              </w:rPr>
            </w:pPr>
            <w:r w:rsidRPr="00C42EE0">
              <w:rPr>
                <w:rFonts w:ascii="Trebuchet MS" w:hAnsi="Trebuchet MS"/>
                <w:b/>
              </w:rPr>
              <w:t>Activităţi de informare publică privind elaborarea</w:t>
            </w:r>
          </w:p>
          <w:p w:rsidR="00D0142F" w:rsidRPr="00C42EE0" w:rsidRDefault="00952C8D" w:rsidP="00657343">
            <w:pPr>
              <w:autoSpaceDE w:val="0"/>
              <w:autoSpaceDN w:val="0"/>
              <w:adjustRightInd w:val="0"/>
              <w:spacing w:line="276" w:lineRule="auto"/>
              <w:ind w:right="-65"/>
              <w:jc w:val="center"/>
              <w:rPr>
                <w:rFonts w:ascii="Trebuchet MS" w:hAnsi="Trebuchet MS"/>
                <w:b/>
              </w:rPr>
            </w:pPr>
            <w:r w:rsidRPr="00C42EE0">
              <w:rPr>
                <w:rFonts w:ascii="Trebuchet MS" w:hAnsi="Trebuchet MS"/>
                <w:b/>
              </w:rPr>
              <w:t>şi implementarea proiectului de act normativ</w:t>
            </w:r>
          </w:p>
        </w:tc>
      </w:tr>
      <w:tr w:rsidR="009F3C6F" w:rsidRPr="00C42EE0" w:rsidTr="004975E0">
        <w:tc>
          <w:tcPr>
            <w:tcW w:w="10774" w:type="dxa"/>
            <w:gridSpan w:val="7"/>
          </w:tcPr>
          <w:p w:rsidR="00952C8D" w:rsidRPr="00945161" w:rsidRDefault="00952C8D" w:rsidP="00945161">
            <w:pPr>
              <w:pStyle w:val="ListParagraph"/>
              <w:numPr>
                <w:ilvl w:val="0"/>
                <w:numId w:val="42"/>
              </w:numPr>
              <w:autoSpaceDE w:val="0"/>
              <w:autoSpaceDN w:val="0"/>
              <w:adjustRightInd w:val="0"/>
              <w:spacing w:line="276" w:lineRule="auto"/>
              <w:ind w:right="-65"/>
              <w:jc w:val="both"/>
              <w:rPr>
                <w:rFonts w:ascii="Trebuchet MS" w:hAnsi="Trebuchet MS"/>
                <w:b/>
              </w:rPr>
            </w:pPr>
            <w:r w:rsidRPr="00945161">
              <w:rPr>
                <w:rFonts w:ascii="Trebuchet MS" w:hAnsi="Trebuchet MS"/>
                <w:b/>
              </w:rPr>
              <w:t xml:space="preserve">Informarea societăţii civile cu privire la necesitatea elaborării proiectului de act normativ. </w:t>
            </w:r>
          </w:p>
          <w:p w:rsidR="00952C8D" w:rsidRPr="00C42EE0" w:rsidRDefault="008763A4" w:rsidP="00657343">
            <w:pPr>
              <w:pStyle w:val="NoSpacing"/>
              <w:spacing w:line="276" w:lineRule="auto"/>
              <w:jc w:val="both"/>
              <w:rPr>
                <w:rFonts w:ascii="Trebuchet MS" w:hAnsi="Trebuchet MS"/>
                <w:b/>
                <w:sz w:val="24"/>
                <w:szCs w:val="24"/>
              </w:rPr>
            </w:pPr>
            <w:r w:rsidRPr="00C42EE0">
              <w:rPr>
                <w:rFonts w:ascii="Trebuchet MS" w:hAnsi="Trebuchet MS"/>
                <w:sz w:val="24"/>
                <w:szCs w:val="24"/>
              </w:rPr>
              <w:t>Proiectul de act normativ nu se referă la acest subiect.</w:t>
            </w:r>
          </w:p>
        </w:tc>
      </w:tr>
      <w:tr w:rsidR="009F3C6F" w:rsidRPr="00C42EE0" w:rsidTr="004975E0">
        <w:tc>
          <w:tcPr>
            <w:tcW w:w="10774" w:type="dxa"/>
            <w:gridSpan w:val="7"/>
          </w:tcPr>
          <w:p w:rsidR="00952C8D" w:rsidRPr="00C42EE0" w:rsidRDefault="00952C8D" w:rsidP="00657343">
            <w:pPr>
              <w:autoSpaceDE w:val="0"/>
              <w:autoSpaceDN w:val="0"/>
              <w:adjustRightInd w:val="0"/>
              <w:spacing w:line="276" w:lineRule="auto"/>
              <w:ind w:right="-65"/>
              <w:jc w:val="both"/>
              <w:rPr>
                <w:rFonts w:ascii="Trebuchet MS" w:hAnsi="Trebuchet MS"/>
              </w:rPr>
            </w:pPr>
            <w:r w:rsidRPr="00C42EE0">
              <w:rPr>
                <w:rFonts w:ascii="Trebuchet MS" w:hAnsi="Trebuchet MS"/>
                <w:b/>
              </w:rPr>
              <w:t>2. Informarea societăţii civile cu privire la eventualul impact asupra mediului în urma implementării proiectului de act normativ, precum şi efectele asupra sănătăţii şi securităţii cetăţenilor sau diversităţii biologice</w:t>
            </w:r>
          </w:p>
          <w:p w:rsidR="00952C8D" w:rsidRPr="00C42EE0" w:rsidRDefault="00952C8D" w:rsidP="00657343">
            <w:pPr>
              <w:autoSpaceDE w:val="0"/>
              <w:autoSpaceDN w:val="0"/>
              <w:adjustRightInd w:val="0"/>
              <w:spacing w:line="276" w:lineRule="auto"/>
              <w:ind w:right="-65"/>
              <w:jc w:val="both"/>
              <w:rPr>
                <w:rFonts w:ascii="Trebuchet MS" w:hAnsi="Trebuchet MS"/>
              </w:rPr>
            </w:pPr>
            <w:r w:rsidRPr="00C42EE0">
              <w:rPr>
                <w:rFonts w:ascii="Trebuchet MS" w:hAnsi="Trebuchet MS"/>
              </w:rPr>
              <w:t xml:space="preserve">Proiectul de </w:t>
            </w:r>
            <w:r w:rsidR="00A67B20" w:rsidRPr="00C42EE0">
              <w:rPr>
                <w:rFonts w:ascii="Trebuchet MS" w:hAnsi="Trebuchet MS"/>
              </w:rPr>
              <w:t>ac</w:t>
            </w:r>
            <w:r w:rsidRPr="00C42EE0">
              <w:rPr>
                <w:rFonts w:ascii="Trebuchet MS" w:hAnsi="Trebuchet MS"/>
              </w:rPr>
              <w:t>t normativ nu se referă la acest subiect.</w:t>
            </w:r>
          </w:p>
        </w:tc>
      </w:tr>
      <w:tr w:rsidR="009F3C6F" w:rsidRPr="00C42EE0" w:rsidTr="004975E0">
        <w:tc>
          <w:tcPr>
            <w:tcW w:w="10774" w:type="dxa"/>
            <w:gridSpan w:val="7"/>
          </w:tcPr>
          <w:p w:rsidR="00952C8D" w:rsidRPr="00C42EE0" w:rsidRDefault="00F92E54" w:rsidP="00657343">
            <w:pPr>
              <w:autoSpaceDE w:val="0"/>
              <w:autoSpaceDN w:val="0"/>
              <w:adjustRightInd w:val="0"/>
              <w:spacing w:line="276" w:lineRule="auto"/>
              <w:ind w:right="-65"/>
              <w:jc w:val="both"/>
              <w:rPr>
                <w:rFonts w:ascii="Trebuchet MS" w:hAnsi="Trebuchet MS"/>
                <w:b/>
              </w:rPr>
            </w:pPr>
            <w:r w:rsidRPr="00C42EE0">
              <w:rPr>
                <w:rFonts w:ascii="Trebuchet MS" w:hAnsi="Trebuchet MS"/>
                <w:b/>
              </w:rPr>
              <w:t>1.</w:t>
            </w:r>
            <w:r w:rsidR="00952C8D" w:rsidRPr="00C42EE0">
              <w:rPr>
                <w:rFonts w:ascii="Trebuchet MS" w:hAnsi="Trebuchet MS"/>
                <w:b/>
              </w:rPr>
              <w:t xml:space="preserve">Alte informaţii </w:t>
            </w:r>
          </w:p>
          <w:p w:rsidR="00952C8D" w:rsidRPr="00C42EE0" w:rsidRDefault="00952C8D" w:rsidP="00657343">
            <w:pPr>
              <w:autoSpaceDE w:val="0"/>
              <w:autoSpaceDN w:val="0"/>
              <w:adjustRightInd w:val="0"/>
              <w:spacing w:line="276" w:lineRule="auto"/>
              <w:ind w:right="-65"/>
              <w:jc w:val="both"/>
              <w:rPr>
                <w:rFonts w:ascii="Trebuchet MS" w:hAnsi="Trebuchet MS"/>
              </w:rPr>
            </w:pPr>
            <w:r w:rsidRPr="00C42EE0">
              <w:rPr>
                <w:rFonts w:ascii="Trebuchet MS" w:hAnsi="Trebuchet MS"/>
              </w:rPr>
              <w:t>Nu este cazul</w:t>
            </w:r>
            <w:r w:rsidR="00F92E54" w:rsidRPr="00C42EE0">
              <w:rPr>
                <w:rFonts w:ascii="Trebuchet MS" w:hAnsi="Trebuchet MS"/>
              </w:rPr>
              <w:t>.</w:t>
            </w:r>
          </w:p>
        </w:tc>
      </w:tr>
      <w:tr w:rsidR="009F3C6F" w:rsidRPr="00C42EE0" w:rsidTr="004975E0">
        <w:tc>
          <w:tcPr>
            <w:tcW w:w="10774" w:type="dxa"/>
            <w:gridSpan w:val="7"/>
          </w:tcPr>
          <w:p w:rsidR="00952C8D" w:rsidRPr="00C42EE0" w:rsidRDefault="00952C8D" w:rsidP="00657343">
            <w:pPr>
              <w:autoSpaceDE w:val="0"/>
              <w:autoSpaceDN w:val="0"/>
              <w:adjustRightInd w:val="0"/>
              <w:spacing w:line="276" w:lineRule="auto"/>
              <w:ind w:right="-65"/>
              <w:jc w:val="center"/>
              <w:rPr>
                <w:rFonts w:ascii="Trebuchet MS" w:hAnsi="Trebuchet MS"/>
                <w:b/>
              </w:rPr>
            </w:pPr>
            <w:r w:rsidRPr="00C42EE0">
              <w:rPr>
                <w:rFonts w:ascii="Trebuchet MS" w:hAnsi="Trebuchet MS"/>
                <w:b/>
              </w:rPr>
              <w:t>Secţiunea a 8-a</w:t>
            </w:r>
          </w:p>
          <w:p w:rsidR="00D0142F" w:rsidRPr="00C42EE0" w:rsidRDefault="00952C8D" w:rsidP="00657343">
            <w:pPr>
              <w:autoSpaceDE w:val="0"/>
              <w:autoSpaceDN w:val="0"/>
              <w:adjustRightInd w:val="0"/>
              <w:spacing w:line="276" w:lineRule="auto"/>
              <w:ind w:right="-65"/>
              <w:jc w:val="center"/>
              <w:rPr>
                <w:rFonts w:ascii="Trebuchet MS" w:hAnsi="Trebuchet MS"/>
                <w:b/>
              </w:rPr>
            </w:pPr>
            <w:r w:rsidRPr="00C42EE0">
              <w:rPr>
                <w:rFonts w:ascii="Trebuchet MS" w:hAnsi="Trebuchet MS"/>
                <w:b/>
              </w:rPr>
              <w:t>Măsuri de implementare</w:t>
            </w:r>
          </w:p>
        </w:tc>
      </w:tr>
      <w:tr w:rsidR="009F3C6F" w:rsidRPr="00C42EE0" w:rsidTr="004975E0">
        <w:tc>
          <w:tcPr>
            <w:tcW w:w="10774" w:type="dxa"/>
            <w:gridSpan w:val="7"/>
          </w:tcPr>
          <w:p w:rsidR="00B20F02" w:rsidRPr="00C42EE0" w:rsidRDefault="00952C8D" w:rsidP="00657343">
            <w:pPr>
              <w:autoSpaceDE w:val="0"/>
              <w:autoSpaceDN w:val="0"/>
              <w:adjustRightInd w:val="0"/>
              <w:spacing w:line="276" w:lineRule="auto"/>
              <w:ind w:right="-65"/>
              <w:jc w:val="both"/>
              <w:rPr>
                <w:rFonts w:ascii="Trebuchet MS" w:hAnsi="Trebuchet MS"/>
              </w:rPr>
            </w:pPr>
            <w:r w:rsidRPr="00C42EE0">
              <w:rPr>
                <w:rFonts w:ascii="Trebuchet MS" w:hAnsi="Trebuchet MS"/>
                <w:b/>
              </w:rPr>
              <w:t>1. Măsurile de punere în aplicare a proiectului de act normativ de către autorităţile administraţiei publice centrale şi/sau locale - înfiinţarea unor noi organisme sau extinderea competenţelor instituţiilor existente</w:t>
            </w:r>
            <w:r w:rsidRPr="00C42EE0">
              <w:rPr>
                <w:rFonts w:ascii="Trebuchet MS" w:hAnsi="Trebuchet MS"/>
              </w:rPr>
              <w:t xml:space="preserve">: </w:t>
            </w:r>
          </w:p>
          <w:p w:rsidR="00952C8D" w:rsidRPr="00C42EE0" w:rsidRDefault="008E5082" w:rsidP="00657343">
            <w:pPr>
              <w:autoSpaceDE w:val="0"/>
              <w:autoSpaceDN w:val="0"/>
              <w:adjustRightInd w:val="0"/>
              <w:spacing w:line="276" w:lineRule="auto"/>
              <w:ind w:right="-65"/>
              <w:jc w:val="both"/>
              <w:rPr>
                <w:rFonts w:ascii="Trebuchet MS" w:hAnsi="Trebuchet MS"/>
              </w:rPr>
            </w:pPr>
            <w:r w:rsidRPr="00C42EE0">
              <w:rPr>
                <w:rFonts w:ascii="Trebuchet MS" w:hAnsi="Trebuchet MS"/>
                <w:iCs/>
              </w:rPr>
              <w:t>Proiectul de act normativ nu se referă la acest subiect.</w:t>
            </w:r>
          </w:p>
        </w:tc>
      </w:tr>
      <w:tr w:rsidR="009F3C6F" w:rsidRPr="00C42EE0" w:rsidTr="004975E0">
        <w:tc>
          <w:tcPr>
            <w:tcW w:w="10774" w:type="dxa"/>
            <w:gridSpan w:val="7"/>
          </w:tcPr>
          <w:p w:rsidR="00952C8D" w:rsidRPr="00C42EE0" w:rsidRDefault="00952C8D" w:rsidP="00657343">
            <w:pPr>
              <w:spacing w:line="276" w:lineRule="auto"/>
              <w:ind w:right="-65"/>
              <w:jc w:val="both"/>
              <w:rPr>
                <w:rFonts w:ascii="Trebuchet MS" w:hAnsi="Trebuchet MS"/>
                <w:b/>
              </w:rPr>
            </w:pPr>
            <w:r w:rsidRPr="00C42EE0">
              <w:rPr>
                <w:rFonts w:ascii="Trebuchet MS" w:hAnsi="Trebuchet MS"/>
                <w:b/>
              </w:rPr>
              <w:t xml:space="preserve">2. Alte informaţii. </w:t>
            </w:r>
          </w:p>
          <w:p w:rsidR="00952C8D" w:rsidRPr="00C42EE0" w:rsidRDefault="00952C8D" w:rsidP="00657343">
            <w:pPr>
              <w:spacing w:line="276" w:lineRule="auto"/>
              <w:ind w:right="-65"/>
              <w:jc w:val="both"/>
              <w:rPr>
                <w:rFonts w:ascii="Trebuchet MS" w:hAnsi="Trebuchet MS"/>
              </w:rPr>
            </w:pPr>
            <w:r w:rsidRPr="00C42EE0">
              <w:rPr>
                <w:rFonts w:ascii="Trebuchet MS" w:hAnsi="Trebuchet MS"/>
              </w:rPr>
              <w:t>Nu este cazul</w:t>
            </w:r>
          </w:p>
        </w:tc>
      </w:tr>
    </w:tbl>
    <w:p w:rsidR="00B924A9" w:rsidRDefault="00B924A9"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B6250C" w:rsidRDefault="00B6250C" w:rsidP="00597FDD">
      <w:pPr>
        <w:autoSpaceDE w:val="0"/>
        <w:autoSpaceDN w:val="0"/>
        <w:adjustRightInd w:val="0"/>
        <w:spacing w:line="276" w:lineRule="auto"/>
        <w:ind w:right="-65"/>
        <w:jc w:val="both"/>
        <w:rPr>
          <w:rFonts w:ascii="Trebuchet MS" w:hAnsi="Trebuchet MS"/>
          <w:b/>
        </w:rPr>
      </w:pPr>
    </w:p>
    <w:p w:rsidR="002C4717" w:rsidRPr="00C42EE0" w:rsidRDefault="00613F76" w:rsidP="00657343">
      <w:pPr>
        <w:autoSpaceDE w:val="0"/>
        <w:autoSpaceDN w:val="0"/>
        <w:adjustRightInd w:val="0"/>
        <w:spacing w:line="276" w:lineRule="auto"/>
        <w:ind w:left="-284" w:right="-65"/>
        <w:jc w:val="both"/>
        <w:rPr>
          <w:rFonts w:ascii="Trebuchet MS" w:eastAsia="Calibri" w:hAnsi="Trebuchet MS"/>
          <w:b/>
          <w:lang w:eastAsia="ro-RO"/>
        </w:rPr>
      </w:pPr>
      <w:r w:rsidRPr="00C42EE0">
        <w:rPr>
          <w:rFonts w:ascii="Trebuchet MS" w:hAnsi="Trebuchet MS"/>
          <w:b/>
        </w:rPr>
        <w:lastRenderedPageBreak/>
        <w:t>Față</w:t>
      </w:r>
      <w:r w:rsidR="00B936CA" w:rsidRPr="00C42EE0">
        <w:rPr>
          <w:rFonts w:ascii="Trebuchet MS" w:hAnsi="Trebuchet MS"/>
          <w:b/>
        </w:rPr>
        <w:t xml:space="preserve"> de cele prezentate mai sus, a fost elaborat</w:t>
      </w:r>
      <w:r w:rsidR="009F0F7D" w:rsidRPr="00C42EE0">
        <w:rPr>
          <w:rFonts w:ascii="Trebuchet MS" w:hAnsi="Trebuchet MS"/>
          <w:b/>
        </w:rPr>
        <w:t>ă</w:t>
      </w:r>
      <w:r w:rsidR="00B936CA" w:rsidRPr="00C42EE0">
        <w:rPr>
          <w:rFonts w:ascii="Trebuchet MS" w:hAnsi="Trebuchet MS"/>
          <w:b/>
        </w:rPr>
        <w:t xml:space="preserve"> </w:t>
      </w:r>
      <w:r w:rsidR="009F0F7D" w:rsidRPr="00C42EE0">
        <w:rPr>
          <w:rFonts w:ascii="Trebuchet MS" w:hAnsi="Trebuchet MS"/>
          <w:b/>
        </w:rPr>
        <w:t>prezenta</w:t>
      </w:r>
      <w:r w:rsidR="00B936CA" w:rsidRPr="00C42EE0">
        <w:rPr>
          <w:rFonts w:ascii="Trebuchet MS" w:hAnsi="Trebuchet MS"/>
          <w:b/>
        </w:rPr>
        <w:t xml:space="preserve"> </w:t>
      </w:r>
      <w:r w:rsidR="00653470" w:rsidRPr="00C42EE0">
        <w:rPr>
          <w:rFonts w:ascii="Trebuchet MS" w:hAnsi="Trebuchet MS"/>
          <w:b/>
          <w:bCs/>
        </w:rPr>
        <w:t xml:space="preserve">Ordonanță de </w:t>
      </w:r>
      <w:r w:rsidR="00945161">
        <w:rPr>
          <w:rFonts w:ascii="Trebuchet MS" w:hAnsi="Trebuchet MS"/>
          <w:b/>
          <w:bCs/>
        </w:rPr>
        <w:t>u</w:t>
      </w:r>
      <w:r w:rsidR="00653470" w:rsidRPr="00C42EE0">
        <w:rPr>
          <w:rFonts w:ascii="Trebuchet MS" w:hAnsi="Trebuchet MS"/>
          <w:b/>
          <w:bCs/>
        </w:rPr>
        <w:t>rgență</w:t>
      </w:r>
      <w:r w:rsidR="00DC6FC3" w:rsidRPr="00C42EE0">
        <w:rPr>
          <w:rFonts w:ascii="Trebuchet MS" w:hAnsi="Trebuchet MS"/>
          <w:b/>
          <w:bCs/>
        </w:rPr>
        <w:t xml:space="preserve"> </w:t>
      </w:r>
      <w:r w:rsidR="0061362E" w:rsidRPr="0061362E">
        <w:rPr>
          <w:rFonts w:ascii="Trebuchet MS" w:eastAsia="Calibri" w:hAnsi="Trebuchet MS"/>
          <w:b/>
          <w:lang w:eastAsia="ro-RO"/>
        </w:rPr>
        <w:t>pentru modificarea alin. (1) al art. 15 din Legea nr. 200/2006 privind constituirea şi utilizarea Fondului de garantare pentru plata creanţelor salariale</w:t>
      </w:r>
      <w:r w:rsidR="003715E7" w:rsidRPr="00C42EE0">
        <w:rPr>
          <w:rFonts w:ascii="Trebuchet MS" w:eastAsia="Calibri" w:hAnsi="Trebuchet MS"/>
          <w:b/>
          <w:lang w:eastAsia="ro-RO"/>
        </w:rPr>
        <w:t>.</w:t>
      </w:r>
    </w:p>
    <w:p w:rsidR="003715E7" w:rsidRPr="00C42EE0" w:rsidRDefault="003715E7" w:rsidP="00657343">
      <w:pPr>
        <w:autoSpaceDE w:val="0"/>
        <w:autoSpaceDN w:val="0"/>
        <w:adjustRightInd w:val="0"/>
        <w:spacing w:line="276" w:lineRule="auto"/>
        <w:ind w:left="-284" w:right="-65"/>
        <w:jc w:val="both"/>
        <w:rPr>
          <w:rFonts w:ascii="Trebuchet MS" w:hAnsi="Trebuchet MS"/>
          <w:b/>
          <w:bCs/>
        </w:rPr>
      </w:pPr>
    </w:p>
    <w:p w:rsidR="001C4A6D" w:rsidRPr="00C42EE0" w:rsidRDefault="001C4A6D" w:rsidP="00657343">
      <w:pPr>
        <w:spacing w:line="276" w:lineRule="auto"/>
        <w:ind w:right="-65"/>
        <w:jc w:val="center"/>
        <w:outlineLvl w:val="0"/>
        <w:rPr>
          <w:rFonts w:ascii="Trebuchet MS" w:hAnsi="Trebuchet MS"/>
          <w:b/>
        </w:rPr>
      </w:pPr>
    </w:p>
    <w:p w:rsidR="00DD1BB0" w:rsidRPr="00C42EE0" w:rsidRDefault="00DD1BB0" w:rsidP="00657343">
      <w:pPr>
        <w:spacing w:line="276" w:lineRule="auto"/>
        <w:ind w:right="-65"/>
        <w:jc w:val="center"/>
        <w:outlineLvl w:val="0"/>
        <w:rPr>
          <w:rFonts w:ascii="Trebuchet MS" w:hAnsi="Trebuchet MS"/>
          <w:b/>
        </w:rPr>
      </w:pPr>
    </w:p>
    <w:p w:rsidR="007836CF" w:rsidRPr="00F92AFA" w:rsidRDefault="007836CF" w:rsidP="00657343">
      <w:pPr>
        <w:spacing w:line="276" w:lineRule="auto"/>
        <w:ind w:right="-65"/>
        <w:jc w:val="center"/>
        <w:outlineLvl w:val="0"/>
        <w:rPr>
          <w:rFonts w:ascii="Trebuchet MS" w:hAnsi="Trebuchet MS"/>
          <w:b/>
        </w:rPr>
      </w:pPr>
      <w:r w:rsidRPr="00F92AFA">
        <w:rPr>
          <w:rFonts w:ascii="Trebuchet MS" w:hAnsi="Trebuchet MS"/>
          <w:b/>
        </w:rPr>
        <w:t xml:space="preserve">MINISTRUL MUNCII ȘI </w:t>
      </w:r>
      <w:r w:rsidR="00CB18FA" w:rsidRPr="00F92AFA">
        <w:rPr>
          <w:rFonts w:ascii="Trebuchet MS" w:hAnsi="Trebuchet MS"/>
          <w:b/>
        </w:rPr>
        <w:t>PROTECȚIEI</w:t>
      </w:r>
      <w:r w:rsidRPr="00F92AFA">
        <w:rPr>
          <w:rFonts w:ascii="Trebuchet MS" w:hAnsi="Trebuchet MS"/>
          <w:b/>
        </w:rPr>
        <w:t xml:space="preserve"> SOCIALE</w:t>
      </w:r>
    </w:p>
    <w:p w:rsidR="00112F45" w:rsidRPr="00F92AFA" w:rsidRDefault="00D161A7" w:rsidP="00657343">
      <w:pPr>
        <w:spacing w:line="276" w:lineRule="auto"/>
        <w:ind w:right="-65"/>
        <w:jc w:val="center"/>
        <w:outlineLvl w:val="0"/>
        <w:rPr>
          <w:rFonts w:ascii="Trebuchet MS" w:hAnsi="Trebuchet MS"/>
          <w:b/>
        </w:rPr>
      </w:pPr>
      <w:r w:rsidRPr="00F92AFA">
        <w:rPr>
          <w:rFonts w:ascii="Trebuchet MS" w:hAnsi="Trebuchet MS"/>
          <w:b/>
        </w:rPr>
        <w:t xml:space="preserve">Raluca </w:t>
      </w:r>
      <w:r w:rsidR="00F92AFA" w:rsidRPr="00F92AFA">
        <w:rPr>
          <w:rFonts w:ascii="Trebuchet MS" w:hAnsi="Trebuchet MS"/>
          <w:b/>
        </w:rPr>
        <w:t>Turcan</w:t>
      </w:r>
    </w:p>
    <w:p w:rsidR="00C15847" w:rsidRPr="00F92AFA" w:rsidRDefault="00C15847" w:rsidP="00771945">
      <w:pPr>
        <w:tabs>
          <w:tab w:val="left" w:pos="480"/>
        </w:tabs>
        <w:spacing w:line="276" w:lineRule="auto"/>
        <w:ind w:right="-65"/>
        <w:outlineLvl w:val="0"/>
        <w:rPr>
          <w:rFonts w:ascii="Trebuchet MS" w:hAnsi="Trebuchet MS"/>
          <w:b/>
        </w:rPr>
      </w:pPr>
    </w:p>
    <w:p w:rsidR="009A3991" w:rsidRPr="00F92AFA" w:rsidRDefault="009A3991" w:rsidP="00657343">
      <w:pPr>
        <w:tabs>
          <w:tab w:val="left" w:pos="480"/>
        </w:tabs>
        <w:spacing w:line="276" w:lineRule="auto"/>
        <w:ind w:right="-65"/>
        <w:jc w:val="center"/>
        <w:outlineLvl w:val="0"/>
        <w:rPr>
          <w:rFonts w:ascii="Trebuchet MS" w:hAnsi="Trebuchet MS"/>
          <w:b/>
        </w:rPr>
      </w:pPr>
    </w:p>
    <w:p w:rsidR="000A7D14" w:rsidRPr="00F92AFA" w:rsidRDefault="000A7D14" w:rsidP="00F92AFA">
      <w:pPr>
        <w:spacing w:line="276" w:lineRule="auto"/>
        <w:ind w:right="-65"/>
        <w:jc w:val="center"/>
        <w:outlineLvl w:val="0"/>
        <w:rPr>
          <w:rFonts w:ascii="Trebuchet MS" w:hAnsi="Trebuchet MS"/>
          <w:b/>
          <w:u w:val="single"/>
        </w:rPr>
      </w:pPr>
      <w:r w:rsidRPr="00F92AFA">
        <w:rPr>
          <w:rFonts w:ascii="Trebuchet MS" w:hAnsi="Trebuchet MS"/>
          <w:b/>
          <w:u w:val="single"/>
        </w:rPr>
        <w:t>AVIZAT:</w:t>
      </w:r>
    </w:p>
    <w:p w:rsidR="00F92AFA" w:rsidRPr="00F92AFA" w:rsidRDefault="00F92AFA" w:rsidP="00F92AFA">
      <w:pPr>
        <w:spacing w:line="276" w:lineRule="auto"/>
        <w:ind w:right="-65"/>
        <w:jc w:val="center"/>
        <w:outlineLvl w:val="0"/>
        <w:rPr>
          <w:rFonts w:ascii="Trebuchet MS" w:hAnsi="Trebuchet MS"/>
          <w:b/>
          <w:u w:val="single"/>
        </w:rPr>
      </w:pPr>
    </w:p>
    <w:p w:rsidR="000D41D8" w:rsidRPr="00F92AFA" w:rsidRDefault="000D41D8" w:rsidP="00F92AFA">
      <w:pPr>
        <w:pStyle w:val="NormalWeb"/>
        <w:shd w:val="clear" w:color="auto" w:fill="FFFFFF"/>
        <w:spacing w:before="0" w:beforeAutospacing="0" w:after="0" w:afterAutospacing="0" w:line="276" w:lineRule="auto"/>
        <w:jc w:val="center"/>
        <w:textAlignment w:val="baseline"/>
        <w:rPr>
          <w:rFonts w:ascii="Trebuchet MS" w:hAnsi="Trebuchet MS"/>
          <w:b/>
        </w:rPr>
      </w:pPr>
      <w:r w:rsidRPr="00F92AFA">
        <w:rPr>
          <w:rFonts w:ascii="Trebuchet MS" w:hAnsi="Trebuchet MS"/>
          <w:b/>
        </w:rPr>
        <w:t>MINISTRUL AFACERILOR EXTERNE</w:t>
      </w:r>
    </w:p>
    <w:p w:rsidR="000D41D8" w:rsidRPr="00F92AFA" w:rsidRDefault="00F92AFA" w:rsidP="00F92AFA">
      <w:pPr>
        <w:jc w:val="center"/>
        <w:rPr>
          <w:rFonts w:ascii="Trebuchet MS" w:hAnsi="Trebuchet MS"/>
          <w:b/>
        </w:rPr>
      </w:pPr>
      <w:r>
        <w:rPr>
          <w:rFonts w:ascii="Trebuchet MS" w:hAnsi="Trebuchet MS"/>
          <w:b/>
        </w:rPr>
        <w:t>Bogdan</w:t>
      </w:r>
      <w:r w:rsidR="00653B8F">
        <w:rPr>
          <w:rFonts w:ascii="Trebuchet MS" w:hAnsi="Trebuchet MS"/>
          <w:b/>
        </w:rPr>
        <w:t>-</w:t>
      </w:r>
      <w:r w:rsidR="000D41D8" w:rsidRPr="00F92AFA">
        <w:rPr>
          <w:rFonts w:ascii="Trebuchet MS" w:hAnsi="Trebuchet MS"/>
          <w:b/>
        </w:rPr>
        <w:t xml:space="preserve">Lucian </w:t>
      </w:r>
      <w:r w:rsidRPr="00F92AFA">
        <w:rPr>
          <w:rFonts w:ascii="Trebuchet MS" w:hAnsi="Trebuchet MS"/>
          <w:b/>
        </w:rPr>
        <w:t>Aurescu</w:t>
      </w:r>
    </w:p>
    <w:p w:rsidR="00112F45" w:rsidRPr="00F92AFA" w:rsidRDefault="00112F45" w:rsidP="00F92AFA">
      <w:pPr>
        <w:jc w:val="center"/>
        <w:rPr>
          <w:rFonts w:ascii="Trebuchet MS" w:hAnsi="Trebuchet MS"/>
          <w:b/>
        </w:rPr>
      </w:pPr>
    </w:p>
    <w:p w:rsidR="00112F45" w:rsidRPr="00F92AFA" w:rsidRDefault="00112F45" w:rsidP="00F92AFA">
      <w:pPr>
        <w:jc w:val="center"/>
        <w:rPr>
          <w:rFonts w:ascii="Trebuchet MS" w:hAnsi="Trebuchet MS"/>
          <w:b/>
        </w:rPr>
      </w:pPr>
    </w:p>
    <w:p w:rsidR="00464F6C" w:rsidRPr="00F92AFA" w:rsidRDefault="00464F6C" w:rsidP="00F92AFA">
      <w:pPr>
        <w:jc w:val="center"/>
        <w:rPr>
          <w:rFonts w:ascii="Trebuchet MS" w:hAnsi="Trebuchet MS"/>
          <w:b/>
        </w:rPr>
      </w:pPr>
    </w:p>
    <w:p w:rsidR="00464F6C" w:rsidRPr="00F92AFA" w:rsidRDefault="00464F6C" w:rsidP="00F92AFA">
      <w:pPr>
        <w:jc w:val="center"/>
        <w:rPr>
          <w:rFonts w:ascii="Trebuchet MS" w:hAnsi="Trebuchet MS"/>
          <w:b/>
        </w:rPr>
      </w:pPr>
      <w:r w:rsidRPr="00F92AFA">
        <w:rPr>
          <w:rFonts w:ascii="Trebuchet MS" w:hAnsi="Trebuchet MS"/>
          <w:b/>
        </w:rPr>
        <w:t>MINISTRUL JUSTIȚIEI</w:t>
      </w:r>
    </w:p>
    <w:p w:rsidR="0028121E" w:rsidRPr="00F92AFA" w:rsidRDefault="00F92AFA" w:rsidP="00F92AFA">
      <w:pPr>
        <w:jc w:val="center"/>
        <w:rPr>
          <w:rFonts w:ascii="Trebuchet MS" w:hAnsi="Trebuchet MS"/>
          <w:b/>
        </w:rPr>
      </w:pPr>
      <w:r w:rsidRPr="00F92AFA">
        <w:rPr>
          <w:rFonts w:ascii="Trebuchet MS" w:hAnsi="Trebuchet MS"/>
          <w:b/>
        </w:rPr>
        <w:t>Stelian-</w:t>
      </w:r>
      <w:r w:rsidR="00DD1BB0" w:rsidRPr="00F92AFA">
        <w:rPr>
          <w:rFonts w:ascii="Trebuchet MS" w:hAnsi="Trebuchet MS"/>
          <w:b/>
        </w:rPr>
        <w:t xml:space="preserve">Cristian </w:t>
      </w:r>
      <w:r w:rsidRPr="00F92AFA">
        <w:rPr>
          <w:rFonts w:ascii="Trebuchet MS" w:hAnsi="Trebuchet MS"/>
          <w:b/>
        </w:rPr>
        <w:t>Ion</w:t>
      </w:r>
    </w:p>
    <w:p w:rsidR="003E791B" w:rsidRDefault="003E791B"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B6250C" w:rsidRDefault="00B6250C" w:rsidP="003E791B">
      <w:pPr>
        <w:jc w:val="center"/>
        <w:rPr>
          <w:b/>
          <w:bCs/>
        </w:rPr>
      </w:pPr>
    </w:p>
    <w:p w:rsidR="003E791B" w:rsidRDefault="003E791B" w:rsidP="003E791B">
      <w:pPr>
        <w:jc w:val="center"/>
        <w:rPr>
          <w:b/>
          <w:bCs/>
        </w:rPr>
      </w:pPr>
    </w:p>
    <w:p w:rsidR="003E791B" w:rsidRDefault="003E791B" w:rsidP="003E791B">
      <w:pPr>
        <w:jc w:val="center"/>
        <w:rPr>
          <w:b/>
          <w:bCs/>
        </w:rPr>
      </w:pPr>
      <w:r>
        <w:rPr>
          <w:b/>
          <w:bCs/>
        </w:rPr>
        <w:t xml:space="preserve">FIŞĂ AVIZARE INTERNĂ </w:t>
      </w:r>
    </w:p>
    <w:p w:rsidR="003E791B" w:rsidRDefault="003E791B" w:rsidP="003E791B">
      <w:pPr>
        <w:jc w:val="center"/>
        <w:rPr>
          <w:b/>
          <w:bCs/>
        </w:rPr>
      </w:pPr>
    </w:p>
    <w:p w:rsidR="003E791B" w:rsidRDefault="003E791B" w:rsidP="003E791B">
      <w:pPr>
        <w:jc w:val="center"/>
      </w:pPr>
    </w:p>
    <w:p w:rsidR="003E791B" w:rsidRDefault="003E791B" w:rsidP="003E791B">
      <w:pPr>
        <w:jc w:val="both"/>
        <w:rPr>
          <w:rFonts w:eastAsia="Calibri"/>
          <w:b/>
          <w:color w:val="000000"/>
        </w:rPr>
      </w:pPr>
      <w:r>
        <w:rPr>
          <w:b/>
          <w:bCs/>
          <w:u w:val="single"/>
        </w:rPr>
        <w:t>Titlul proiectului de act normativ:</w:t>
      </w:r>
      <w:r>
        <w:rPr>
          <w:b/>
          <w:bCs/>
        </w:rPr>
        <w:t xml:space="preserve"> </w:t>
      </w:r>
      <w:r>
        <w:rPr>
          <w:rFonts w:eastAsia="Calibri"/>
          <w:b/>
          <w:lang w:eastAsia="ro-RO"/>
        </w:rPr>
        <w:t xml:space="preserve">Ordonanță de urgență </w:t>
      </w:r>
      <w:r>
        <w:rPr>
          <w:rFonts w:eastAsia="Calibri"/>
          <w:b/>
          <w:color w:val="000000"/>
        </w:rPr>
        <w:t>pentru modificarea alin. (1) al art. 15 din Legea nr. 200/2006 privind constituirea şi utilizarea Fondului de garantare pentru plata creanţelor salariale</w:t>
      </w:r>
    </w:p>
    <w:p w:rsidR="003E791B" w:rsidRDefault="003E791B" w:rsidP="003E791B">
      <w:pPr>
        <w:tabs>
          <w:tab w:val="left" w:pos="1758"/>
        </w:tabs>
        <w:autoSpaceDE w:val="0"/>
        <w:autoSpaceDN w:val="0"/>
        <w:adjustRightInd w:val="0"/>
        <w:spacing w:line="276" w:lineRule="auto"/>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1800"/>
        <w:gridCol w:w="1767"/>
        <w:gridCol w:w="1536"/>
      </w:tblGrid>
      <w:tr w:rsidR="003E791B" w:rsidTr="00792C64">
        <w:tc>
          <w:tcPr>
            <w:tcW w:w="2518"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jc w:val="center"/>
              <w:rPr>
                <w:b/>
                <w:bCs/>
                <w:lang w:val="de-DE"/>
              </w:rPr>
            </w:pPr>
            <w:r>
              <w:rPr>
                <w:b/>
                <w:bCs/>
                <w:lang w:val="de-DE"/>
              </w:rPr>
              <w:t>Direcţia avizatoare</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jc w:val="center"/>
              <w:rPr>
                <w:b/>
                <w:bCs/>
                <w:lang w:val="de-DE"/>
              </w:rPr>
            </w:pPr>
            <w:r>
              <w:rPr>
                <w:b/>
                <w:bCs/>
                <w:lang w:val="de-DE"/>
              </w:rPr>
              <w:t>Nume şi prenume</w:t>
            </w:r>
          </w:p>
          <w:p w:rsidR="003E791B" w:rsidRDefault="003E791B">
            <w:pPr>
              <w:autoSpaceDE w:val="0"/>
              <w:autoSpaceDN w:val="0"/>
              <w:adjustRightInd w:val="0"/>
              <w:jc w:val="center"/>
              <w:rPr>
                <w:b/>
                <w:bCs/>
                <w:lang w:val="de-DE"/>
              </w:rPr>
            </w:pPr>
            <w:r>
              <w:rPr>
                <w:b/>
                <w:bCs/>
                <w:lang w:val="de-DE"/>
              </w:rPr>
              <w:t>/funcţia</w:t>
            </w:r>
          </w:p>
        </w:tc>
        <w:tc>
          <w:tcPr>
            <w:tcW w:w="1800"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jc w:val="center"/>
              <w:rPr>
                <w:b/>
                <w:bCs/>
                <w:lang w:val="de-DE"/>
              </w:rPr>
            </w:pPr>
            <w:r>
              <w:rPr>
                <w:b/>
                <w:bCs/>
                <w:lang w:val="de-DE"/>
              </w:rPr>
              <w:t>Data avizării</w:t>
            </w:r>
          </w:p>
        </w:tc>
        <w:tc>
          <w:tcPr>
            <w:tcW w:w="1767"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jc w:val="center"/>
              <w:rPr>
                <w:b/>
                <w:bCs/>
                <w:lang w:val="de-DE"/>
              </w:rPr>
            </w:pPr>
            <w:r>
              <w:rPr>
                <w:b/>
                <w:bCs/>
                <w:lang w:val="de-DE"/>
              </w:rPr>
              <w:t>Observaţii</w:t>
            </w:r>
            <w:r>
              <w:rPr>
                <w:rStyle w:val="FootnoteReference"/>
                <w:b/>
                <w:bCs/>
                <w:lang w:val="de-DE"/>
              </w:rPr>
              <w:footnoteReference w:id="1"/>
            </w:r>
          </w:p>
        </w:tc>
        <w:tc>
          <w:tcPr>
            <w:tcW w:w="1536"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jc w:val="center"/>
              <w:rPr>
                <w:b/>
                <w:bCs/>
                <w:lang w:val="de-DE"/>
              </w:rPr>
            </w:pPr>
            <w:r>
              <w:rPr>
                <w:b/>
                <w:bCs/>
                <w:lang w:val="de-DE"/>
              </w:rPr>
              <w:t>Semnătură</w:t>
            </w:r>
          </w:p>
        </w:tc>
      </w:tr>
      <w:tr w:rsidR="003E791B" w:rsidTr="00792C64">
        <w:trPr>
          <w:trHeight w:val="195"/>
        </w:trPr>
        <w:tc>
          <w:tcPr>
            <w:tcW w:w="2518"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ind w:right="-108"/>
              <w:jc w:val="center"/>
              <w:rPr>
                <w:b/>
                <w:bCs/>
                <w:lang w:val="de-DE"/>
              </w:rPr>
            </w:pPr>
            <w:r>
              <w:rPr>
                <w:b/>
                <w:bCs/>
                <w:lang w:val="de-DE"/>
              </w:rPr>
              <w:t>Secretar de Stat</w:t>
            </w:r>
          </w:p>
        </w:tc>
        <w:tc>
          <w:tcPr>
            <w:tcW w:w="2268"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center"/>
              <w:rPr>
                <w:b/>
                <w:bCs/>
                <w:lang w:val="de-DE"/>
              </w:rPr>
            </w:pPr>
            <w:r>
              <w:rPr>
                <w:b/>
                <w:bCs/>
                <w:lang w:val="de-DE"/>
              </w:rPr>
              <w:t>Cătălin</w:t>
            </w:r>
          </w:p>
          <w:p w:rsidR="003E791B" w:rsidRDefault="003E791B">
            <w:pPr>
              <w:autoSpaceDE w:val="0"/>
              <w:autoSpaceDN w:val="0"/>
              <w:adjustRightInd w:val="0"/>
              <w:jc w:val="center"/>
              <w:rPr>
                <w:b/>
                <w:bCs/>
                <w:lang w:val="de-DE"/>
              </w:rPr>
            </w:pPr>
            <w:r>
              <w:rPr>
                <w:b/>
                <w:bCs/>
                <w:lang w:val="de-DE"/>
              </w:rPr>
              <w:t>BOBOC</w:t>
            </w:r>
          </w:p>
          <w:p w:rsidR="003E791B" w:rsidRDefault="003E791B">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536"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r>
      <w:tr w:rsidR="003E791B" w:rsidTr="00792C64">
        <w:trPr>
          <w:trHeight w:val="520"/>
        </w:trPr>
        <w:tc>
          <w:tcPr>
            <w:tcW w:w="2518"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ind w:right="-108"/>
              <w:jc w:val="center"/>
              <w:rPr>
                <w:b/>
                <w:bCs/>
                <w:lang w:val="de-DE"/>
              </w:rPr>
            </w:pPr>
            <w:r>
              <w:rPr>
                <w:b/>
                <w:bCs/>
                <w:lang w:val="de-DE"/>
              </w:rPr>
              <w:t xml:space="preserve">Secretar </w:t>
            </w:r>
          </w:p>
          <w:p w:rsidR="003E791B" w:rsidRDefault="003E791B">
            <w:pPr>
              <w:autoSpaceDE w:val="0"/>
              <w:autoSpaceDN w:val="0"/>
              <w:adjustRightInd w:val="0"/>
              <w:ind w:right="-108"/>
              <w:jc w:val="center"/>
              <w:rPr>
                <w:b/>
                <w:bCs/>
                <w:lang w:val="de-DE"/>
              </w:rPr>
            </w:pPr>
            <w:r>
              <w:rPr>
                <w:b/>
                <w:bCs/>
                <w:lang w:val="de-DE"/>
              </w:rPr>
              <w:t xml:space="preserve">General </w:t>
            </w:r>
          </w:p>
        </w:tc>
        <w:tc>
          <w:tcPr>
            <w:tcW w:w="2268" w:type="dxa"/>
            <w:tcBorders>
              <w:top w:val="single" w:sz="4" w:space="0" w:color="auto"/>
              <w:left w:val="single" w:sz="4" w:space="0" w:color="auto"/>
              <w:bottom w:val="single" w:sz="4" w:space="0" w:color="auto"/>
              <w:right w:val="single" w:sz="4" w:space="0" w:color="auto"/>
            </w:tcBorders>
            <w:vAlign w:val="center"/>
          </w:tcPr>
          <w:p w:rsidR="003E791B" w:rsidRDefault="003E791B">
            <w:pPr>
              <w:autoSpaceDE w:val="0"/>
              <w:autoSpaceDN w:val="0"/>
              <w:adjustRightInd w:val="0"/>
              <w:jc w:val="center"/>
              <w:rPr>
                <w:b/>
                <w:bCs/>
                <w:lang w:val="de-DE"/>
              </w:rPr>
            </w:pPr>
            <w:r>
              <w:rPr>
                <w:b/>
                <w:bCs/>
                <w:lang w:val="de-DE"/>
              </w:rPr>
              <w:t>Eduard CORJESCU</w:t>
            </w:r>
          </w:p>
          <w:p w:rsidR="003E791B" w:rsidRDefault="003E791B">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536"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r>
      <w:tr w:rsidR="003E791B" w:rsidTr="00792C64">
        <w:trPr>
          <w:trHeight w:val="520"/>
        </w:trPr>
        <w:tc>
          <w:tcPr>
            <w:tcW w:w="2518"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ind w:right="-108"/>
              <w:jc w:val="center"/>
              <w:rPr>
                <w:b/>
                <w:bCs/>
                <w:lang w:val="de-DE"/>
              </w:rPr>
            </w:pPr>
            <w:r>
              <w:rPr>
                <w:b/>
                <w:bCs/>
                <w:lang w:val="de-DE"/>
              </w:rPr>
              <w:t xml:space="preserve">Secretar </w:t>
            </w:r>
          </w:p>
          <w:p w:rsidR="003E791B" w:rsidRDefault="003E791B">
            <w:pPr>
              <w:autoSpaceDE w:val="0"/>
              <w:autoSpaceDN w:val="0"/>
              <w:adjustRightInd w:val="0"/>
              <w:ind w:right="-108"/>
              <w:jc w:val="center"/>
              <w:rPr>
                <w:b/>
                <w:bCs/>
                <w:lang w:val="de-DE"/>
              </w:rPr>
            </w:pPr>
            <w:r>
              <w:rPr>
                <w:b/>
                <w:bCs/>
                <w:lang w:val="de-DE"/>
              </w:rPr>
              <w:t>General Adjunct</w:t>
            </w:r>
          </w:p>
        </w:tc>
        <w:tc>
          <w:tcPr>
            <w:tcW w:w="2268" w:type="dxa"/>
            <w:tcBorders>
              <w:top w:val="single" w:sz="4" w:space="0" w:color="auto"/>
              <w:left w:val="single" w:sz="4" w:space="0" w:color="auto"/>
              <w:bottom w:val="single" w:sz="4" w:space="0" w:color="auto"/>
              <w:right w:val="single" w:sz="4" w:space="0" w:color="auto"/>
            </w:tcBorders>
            <w:vAlign w:val="center"/>
          </w:tcPr>
          <w:p w:rsidR="003E791B" w:rsidRDefault="003E791B">
            <w:pPr>
              <w:autoSpaceDE w:val="0"/>
              <w:autoSpaceDN w:val="0"/>
              <w:adjustRightInd w:val="0"/>
              <w:jc w:val="center"/>
              <w:rPr>
                <w:b/>
                <w:bCs/>
                <w:lang w:val="de-DE"/>
              </w:rPr>
            </w:pPr>
            <w:r>
              <w:rPr>
                <w:b/>
                <w:bCs/>
                <w:lang w:val="de-DE"/>
              </w:rPr>
              <w:t>Petronel MUNTEANU</w:t>
            </w:r>
          </w:p>
          <w:p w:rsidR="003E791B" w:rsidRDefault="003E791B">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536"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r>
      <w:tr w:rsidR="00253258" w:rsidTr="00792C64">
        <w:trPr>
          <w:trHeight w:val="520"/>
        </w:trPr>
        <w:tc>
          <w:tcPr>
            <w:tcW w:w="2518" w:type="dxa"/>
            <w:tcBorders>
              <w:top w:val="single" w:sz="4" w:space="0" w:color="auto"/>
              <w:left w:val="single" w:sz="4" w:space="0" w:color="auto"/>
              <w:bottom w:val="single" w:sz="4" w:space="0" w:color="auto"/>
              <w:right w:val="single" w:sz="4" w:space="0" w:color="auto"/>
            </w:tcBorders>
            <w:vAlign w:val="center"/>
          </w:tcPr>
          <w:p w:rsidR="00253258" w:rsidRDefault="00792C64">
            <w:pPr>
              <w:autoSpaceDE w:val="0"/>
              <w:autoSpaceDN w:val="0"/>
              <w:adjustRightInd w:val="0"/>
              <w:ind w:right="-108"/>
              <w:jc w:val="center"/>
              <w:rPr>
                <w:b/>
                <w:bCs/>
                <w:lang w:val="de-DE"/>
              </w:rPr>
            </w:pPr>
            <w:r>
              <w:rPr>
                <w:b/>
                <w:bCs/>
                <w:lang w:val="de-DE"/>
              </w:rPr>
              <w:t>Direcția Juridic</w:t>
            </w:r>
            <w:r>
              <w:rPr>
                <w:b/>
                <w:bCs/>
              </w:rPr>
              <w:t>ă</w:t>
            </w:r>
            <w:r>
              <w:rPr>
                <w:b/>
                <w:bCs/>
                <w:lang w:val="de-DE"/>
              </w:rPr>
              <w:t xml:space="preserve"> și Contencios</w:t>
            </w:r>
          </w:p>
        </w:tc>
        <w:tc>
          <w:tcPr>
            <w:tcW w:w="2268" w:type="dxa"/>
            <w:tcBorders>
              <w:top w:val="single" w:sz="4" w:space="0" w:color="auto"/>
              <w:left w:val="single" w:sz="4" w:space="0" w:color="auto"/>
              <w:bottom w:val="single" w:sz="4" w:space="0" w:color="auto"/>
              <w:right w:val="single" w:sz="4" w:space="0" w:color="auto"/>
            </w:tcBorders>
            <w:vAlign w:val="center"/>
          </w:tcPr>
          <w:p w:rsidR="00792C64" w:rsidRDefault="00792C64" w:rsidP="00792C64">
            <w:pPr>
              <w:autoSpaceDE w:val="0"/>
              <w:autoSpaceDN w:val="0"/>
              <w:adjustRightInd w:val="0"/>
              <w:jc w:val="center"/>
              <w:rPr>
                <w:b/>
                <w:bCs/>
                <w:lang w:val="de-DE"/>
              </w:rPr>
            </w:pPr>
            <w:r>
              <w:rPr>
                <w:b/>
                <w:bCs/>
                <w:lang w:val="de-DE"/>
              </w:rPr>
              <w:t xml:space="preserve">Carmen </w:t>
            </w:r>
          </w:p>
          <w:p w:rsidR="00792C64" w:rsidRDefault="00792C64" w:rsidP="00792C64">
            <w:pPr>
              <w:autoSpaceDE w:val="0"/>
              <w:autoSpaceDN w:val="0"/>
              <w:adjustRightInd w:val="0"/>
              <w:jc w:val="center"/>
              <w:rPr>
                <w:b/>
                <w:bCs/>
                <w:lang w:val="de-DE"/>
              </w:rPr>
            </w:pPr>
            <w:r>
              <w:rPr>
                <w:b/>
                <w:bCs/>
                <w:lang w:val="de-DE"/>
              </w:rPr>
              <w:t>TĂNĂSESCU</w:t>
            </w:r>
          </w:p>
          <w:p w:rsidR="00792C64" w:rsidRDefault="00792C64" w:rsidP="00792C64">
            <w:pPr>
              <w:autoSpaceDE w:val="0"/>
              <w:autoSpaceDN w:val="0"/>
              <w:adjustRightInd w:val="0"/>
              <w:jc w:val="center"/>
              <w:rPr>
                <w:b/>
                <w:bCs/>
                <w:lang w:val="de-DE"/>
              </w:rPr>
            </w:pPr>
            <w:r>
              <w:rPr>
                <w:b/>
                <w:bCs/>
                <w:lang w:val="de-DE"/>
              </w:rPr>
              <w:t xml:space="preserve">Director </w:t>
            </w:r>
          </w:p>
          <w:p w:rsidR="00253258" w:rsidRDefault="00253258">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253258" w:rsidRDefault="00253258">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253258" w:rsidRDefault="00253258">
            <w:pPr>
              <w:autoSpaceDE w:val="0"/>
              <w:autoSpaceDN w:val="0"/>
              <w:adjustRightInd w:val="0"/>
              <w:jc w:val="both"/>
              <w:rPr>
                <w:b/>
                <w:bCs/>
                <w:lang w:val="de-DE"/>
              </w:rPr>
            </w:pPr>
          </w:p>
        </w:tc>
        <w:tc>
          <w:tcPr>
            <w:tcW w:w="1536" w:type="dxa"/>
            <w:tcBorders>
              <w:top w:val="single" w:sz="4" w:space="0" w:color="auto"/>
              <w:left w:val="single" w:sz="4" w:space="0" w:color="auto"/>
              <w:bottom w:val="single" w:sz="4" w:space="0" w:color="auto"/>
              <w:right w:val="single" w:sz="4" w:space="0" w:color="auto"/>
            </w:tcBorders>
          </w:tcPr>
          <w:p w:rsidR="00253258" w:rsidRDefault="00253258">
            <w:pPr>
              <w:autoSpaceDE w:val="0"/>
              <w:autoSpaceDN w:val="0"/>
              <w:adjustRightInd w:val="0"/>
              <w:jc w:val="both"/>
              <w:rPr>
                <w:b/>
                <w:bCs/>
                <w:lang w:val="de-DE"/>
              </w:rPr>
            </w:pPr>
          </w:p>
        </w:tc>
      </w:tr>
      <w:tr w:rsidR="003E791B" w:rsidTr="00792C64">
        <w:trPr>
          <w:trHeight w:val="520"/>
        </w:trPr>
        <w:tc>
          <w:tcPr>
            <w:tcW w:w="2518"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ind w:right="-108"/>
              <w:jc w:val="center"/>
              <w:rPr>
                <w:b/>
                <w:bCs/>
              </w:rPr>
            </w:pPr>
            <w:r>
              <w:rPr>
                <w:b/>
                <w:bCs/>
              </w:rPr>
              <w:t>Direcția Avizare Acte Normative și Relația cu Parlamentul</w:t>
            </w:r>
          </w:p>
        </w:tc>
        <w:tc>
          <w:tcPr>
            <w:tcW w:w="2268"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center"/>
              <w:rPr>
                <w:b/>
                <w:bCs/>
                <w:lang w:val="de-DE"/>
              </w:rPr>
            </w:pPr>
            <w:r>
              <w:rPr>
                <w:b/>
                <w:bCs/>
                <w:lang w:val="de-DE"/>
              </w:rPr>
              <w:t>Andra – Luiza CĂLIN</w:t>
            </w:r>
          </w:p>
          <w:p w:rsidR="003E791B" w:rsidRDefault="003E791B">
            <w:pPr>
              <w:autoSpaceDE w:val="0"/>
              <w:autoSpaceDN w:val="0"/>
              <w:adjustRightInd w:val="0"/>
              <w:jc w:val="center"/>
              <w:rPr>
                <w:b/>
                <w:bCs/>
                <w:lang w:val="de-DE"/>
              </w:rPr>
            </w:pPr>
            <w:r>
              <w:rPr>
                <w:b/>
                <w:bCs/>
                <w:lang w:val="de-DE"/>
              </w:rPr>
              <w:t>Director</w:t>
            </w:r>
          </w:p>
          <w:p w:rsidR="003E791B" w:rsidRDefault="003E791B">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536"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r>
      <w:tr w:rsidR="003E791B" w:rsidTr="00792C64">
        <w:trPr>
          <w:trHeight w:val="746"/>
        </w:trPr>
        <w:tc>
          <w:tcPr>
            <w:tcW w:w="2518" w:type="dxa"/>
            <w:tcBorders>
              <w:top w:val="single" w:sz="4" w:space="0" w:color="auto"/>
              <w:left w:val="single" w:sz="4" w:space="0" w:color="auto"/>
              <w:bottom w:val="single" w:sz="4" w:space="0" w:color="auto"/>
              <w:right w:val="single" w:sz="4" w:space="0" w:color="auto"/>
            </w:tcBorders>
            <w:vAlign w:val="center"/>
            <w:hideMark/>
          </w:tcPr>
          <w:p w:rsidR="003E791B" w:rsidRPr="00253258" w:rsidRDefault="00253258">
            <w:pPr>
              <w:autoSpaceDE w:val="0"/>
              <w:autoSpaceDN w:val="0"/>
              <w:adjustRightInd w:val="0"/>
              <w:ind w:right="-108"/>
              <w:jc w:val="center"/>
              <w:rPr>
                <w:b/>
                <w:bCs/>
              </w:rPr>
            </w:pPr>
            <w:r>
              <w:rPr>
                <w:b/>
                <w:bCs/>
              </w:rPr>
              <w:t>Direcția Generală Afaceri Europene și Relații Internaționale</w:t>
            </w:r>
          </w:p>
        </w:tc>
        <w:tc>
          <w:tcPr>
            <w:tcW w:w="2268" w:type="dxa"/>
            <w:tcBorders>
              <w:top w:val="single" w:sz="4" w:space="0" w:color="auto"/>
              <w:left w:val="single" w:sz="4" w:space="0" w:color="auto"/>
              <w:bottom w:val="single" w:sz="4" w:space="0" w:color="auto"/>
              <w:right w:val="single" w:sz="4" w:space="0" w:color="auto"/>
            </w:tcBorders>
          </w:tcPr>
          <w:p w:rsidR="003E791B" w:rsidRDefault="00253258" w:rsidP="00253258">
            <w:pPr>
              <w:autoSpaceDE w:val="0"/>
              <w:autoSpaceDN w:val="0"/>
              <w:adjustRightInd w:val="0"/>
              <w:jc w:val="center"/>
              <w:rPr>
                <w:b/>
                <w:bCs/>
                <w:lang w:val="de-DE"/>
              </w:rPr>
            </w:pPr>
            <w:r>
              <w:rPr>
                <w:b/>
                <w:bCs/>
                <w:lang w:val="de-DE"/>
              </w:rPr>
              <w:t>Liana Ramona MO</w:t>
            </w:r>
            <w:r>
              <w:rPr>
                <w:b/>
                <w:bCs/>
              </w:rPr>
              <w:t>ȘTENESCU - VASILIU</w:t>
            </w:r>
          </w:p>
        </w:tc>
        <w:tc>
          <w:tcPr>
            <w:tcW w:w="1800"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536"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r>
      <w:tr w:rsidR="003E791B" w:rsidTr="00792C64">
        <w:trPr>
          <w:trHeight w:val="620"/>
        </w:trPr>
        <w:tc>
          <w:tcPr>
            <w:tcW w:w="2518"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ind w:right="-108"/>
              <w:jc w:val="center"/>
              <w:rPr>
                <w:b/>
                <w:bCs/>
              </w:rPr>
            </w:pPr>
            <w:r>
              <w:rPr>
                <w:b/>
                <w:bCs/>
              </w:rPr>
              <w:t>Agenția Națională pentru Ocuparea Forței de Muncă</w:t>
            </w:r>
          </w:p>
        </w:tc>
        <w:tc>
          <w:tcPr>
            <w:tcW w:w="2268"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center"/>
              <w:rPr>
                <w:b/>
                <w:bCs/>
                <w:lang w:val="de-DE"/>
              </w:rPr>
            </w:pPr>
          </w:p>
          <w:p w:rsidR="003E791B" w:rsidRDefault="003E791B">
            <w:pPr>
              <w:autoSpaceDE w:val="0"/>
              <w:autoSpaceDN w:val="0"/>
              <w:adjustRightInd w:val="0"/>
              <w:jc w:val="center"/>
              <w:rPr>
                <w:b/>
                <w:bCs/>
                <w:lang w:val="de-DE"/>
              </w:rPr>
            </w:pPr>
            <w:r>
              <w:rPr>
                <w:b/>
                <w:bCs/>
                <w:lang w:val="de-DE"/>
              </w:rPr>
              <w:t>Maria MAREȘ</w:t>
            </w:r>
          </w:p>
          <w:p w:rsidR="003E791B" w:rsidRDefault="003E791B">
            <w:pPr>
              <w:autoSpaceDE w:val="0"/>
              <w:autoSpaceDN w:val="0"/>
              <w:adjustRightInd w:val="0"/>
              <w:jc w:val="center"/>
              <w:rPr>
                <w:b/>
                <w:bCs/>
                <w:lang w:val="de-DE"/>
              </w:rPr>
            </w:pPr>
            <w:r>
              <w:rPr>
                <w:b/>
                <w:bCs/>
                <w:lang w:val="de-DE"/>
              </w:rPr>
              <w:t>Președinte</w:t>
            </w:r>
          </w:p>
          <w:p w:rsidR="003E791B" w:rsidRDefault="003E791B">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536"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r>
      <w:tr w:rsidR="003E791B" w:rsidTr="00792C64">
        <w:trPr>
          <w:trHeight w:val="611"/>
        </w:trPr>
        <w:tc>
          <w:tcPr>
            <w:tcW w:w="2518" w:type="dxa"/>
            <w:tcBorders>
              <w:top w:val="single" w:sz="4" w:space="0" w:color="auto"/>
              <w:left w:val="single" w:sz="4" w:space="0" w:color="auto"/>
              <w:bottom w:val="single" w:sz="4" w:space="0" w:color="auto"/>
              <w:right w:val="single" w:sz="4" w:space="0" w:color="auto"/>
            </w:tcBorders>
            <w:vAlign w:val="center"/>
            <w:hideMark/>
          </w:tcPr>
          <w:p w:rsidR="003E791B" w:rsidRDefault="003E791B">
            <w:pPr>
              <w:autoSpaceDE w:val="0"/>
              <w:autoSpaceDN w:val="0"/>
              <w:adjustRightInd w:val="0"/>
              <w:ind w:right="-108"/>
              <w:jc w:val="center"/>
              <w:rPr>
                <w:b/>
                <w:bCs/>
              </w:rPr>
            </w:pPr>
            <w:r>
              <w:rPr>
                <w:b/>
                <w:bCs/>
              </w:rPr>
              <w:t>Direcția Politici de Ocupare, Competențe și Mobilitate Profesională</w:t>
            </w:r>
          </w:p>
        </w:tc>
        <w:tc>
          <w:tcPr>
            <w:tcW w:w="2268"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center"/>
              <w:rPr>
                <w:b/>
                <w:bCs/>
                <w:lang w:val="de-DE"/>
              </w:rPr>
            </w:pPr>
          </w:p>
          <w:p w:rsidR="003E791B" w:rsidRDefault="003E791B">
            <w:pPr>
              <w:autoSpaceDE w:val="0"/>
              <w:autoSpaceDN w:val="0"/>
              <w:adjustRightInd w:val="0"/>
              <w:jc w:val="center"/>
              <w:rPr>
                <w:b/>
                <w:bCs/>
                <w:lang w:val="de-DE"/>
              </w:rPr>
            </w:pPr>
            <w:r>
              <w:rPr>
                <w:b/>
                <w:bCs/>
                <w:lang w:val="de-DE"/>
              </w:rPr>
              <w:t>Tania GRIGORE</w:t>
            </w:r>
          </w:p>
          <w:p w:rsidR="003E791B" w:rsidRDefault="003E791B">
            <w:pPr>
              <w:autoSpaceDE w:val="0"/>
              <w:autoSpaceDN w:val="0"/>
              <w:adjustRightInd w:val="0"/>
              <w:jc w:val="center"/>
              <w:rPr>
                <w:b/>
                <w:bCs/>
                <w:lang w:val="de-DE"/>
              </w:rPr>
            </w:pPr>
            <w:r>
              <w:rPr>
                <w:b/>
                <w:bCs/>
                <w:lang w:val="de-DE"/>
              </w:rPr>
              <w:t>Director</w:t>
            </w:r>
          </w:p>
        </w:tc>
        <w:tc>
          <w:tcPr>
            <w:tcW w:w="1800"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c>
          <w:tcPr>
            <w:tcW w:w="1536" w:type="dxa"/>
            <w:tcBorders>
              <w:top w:val="single" w:sz="4" w:space="0" w:color="auto"/>
              <w:left w:val="single" w:sz="4" w:space="0" w:color="auto"/>
              <w:bottom w:val="single" w:sz="4" w:space="0" w:color="auto"/>
              <w:right w:val="single" w:sz="4" w:space="0" w:color="auto"/>
            </w:tcBorders>
          </w:tcPr>
          <w:p w:rsidR="003E791B" w:rsidRDefault="003E791B">
            <w:pPr>
              <w:autoSpaceDE w:val="0"/>
              <w:autoSpaceDN w:val="0"/>
              <w:adjustRightInd w:val="0"/>
              <w:jc w:val="both"/>
              <w:rPr>
                <w:b/>
                <w:bCs/>
                <w:lang w:val="de-DE"/>
              </w:rPr>
            </w:pPr>
          </w:p>
        </w:tc>
      </w:tr>
    </w:tbl>
    <w:p w:rsidR="003E791B" w:rsidRDefault="003E791B" w:rsidP="003E791B">
      <w:pPr>
        <w:spacing w:line="276" w:lineRule="auto"/>
      </w:pPr>
    </w:p>
    <w:p w:rsidR="003E791B" w:rsidRDefault="003E791B" w:rsidP="003E791B">
      <w:pPr>
        <w:spacing w:line="276" w:lineRule="auto"/>
      </w:pPr>
    </w:p>
    <w:p w:rsidR="003E791B" w:rsidRDefault="003E791B" w:rsidP="003E791B">
      <w:pPr>
        <w:spacing w:line="276" w:lineRule="auto"/>
      </w:pPr>
      <w:r>
        <w:t>Intocmit,</w:t>
      </w:r>
    </w:p>
    <w:p w:rsidR="003E791B" w:rsidRDefault="003E791B" w:rsidP="003E791B">
      <w:pPr>
        <w:spacing w:line="276" w:lineRule="auto"/>
      </w:pPr>
      <w:r>
        <w:t>Auraș MARINESCU</w:t>
      </w:r>
    </w:p>
    <w:p w:rsidR="003E791B" w:rsidRDefault="003E791B" w:rsidP="003E791B">
      <w:pPr>
        <w:tabs>
          <w:tab w:val="left" w:pos="6750"/>
        </w:tabs>
        <w:spacing w:line="276" w:lineRule="auto"/>
        <w:rPr>
          <w:rFonts w:ascii="Trebuchet MS" w:hAnsi="Trebuchet MS"/>
          <w:b/>
        </w:rPr>
      </w:pPr>
    </w:p>
    <w:p w:rsidR="0028121E" w:rsidRPr="00C42EE0" w:rsidRDefault="0028121E" w:rsidP="00F92AFA">
      <w:pPr>
        <w:tabs>
          <w:tab w:val="left" w:pos="6750"/>
        </w:tabs>
        <w:spacing w:line="276" w:lineRule="auto"/>
        <w:rPr>
          <w:rFonts w:ascii="Trebuchet MS" w:hAnsi="Trebuchet MS"/>
          <w:b/>
        </w:rPr>
      </w:pPr>
    </w:p>
    <w:sectPr w:rsidR="0028121E" w:rsidRPr="00C42EE0" w:rsidSect="000379B6">
      <w:footerReference w:type="even" r:id="rId10"/>
      <w:footerReference w:type="default" r:id="rId11"/>
      <w:pgSz w:w="12240" w:h="15840" w:code="1"/>
      <w:pgMar w:top="284" w:right="758"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9C" w:rsidRDefault="0065469C">
      <w:r>
        <w:separator/>
      </w:r>
    </w:p>
  </w:endnote>
  <w:endnote w:type="continuationSeparator" w:id="0">
    <w:p w:rsidR="0065469C" w:rsidRDefault="0065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A3" w:rsidRDefault="00091C4C" w:rsidP="006C05CF">
    <w:pPr>
      <w:pStyle w:val="Footer"/>
      <w:framePr w:wrap="around" w:vAnchor="text" w:hAnchor="margin" w:xAlign="right" w:y="1"/>
      <w:rPr>
        <w:rStyle w:val="PageNumber"/>
      </w:rPr>
    </w:pPr>
    <w:r>
      <w:rPr>
        <w:rStyle w:val="PageNumber"/>
      </w:rPr>
      <w:fldChar w:fldCharType="begin"/>
    </w:r>
    <w:r w:rsidR="002432A3">
      <w:rPr>
        <w:rStyle w:val="PageNumber"/>
      </w:rPr>
      <w:instrText xml:space="preserve">PAGE  </w:instrText>
    </w:r>
    <w:r>
      <w:rPr>
        <w:rStyle w:val="PageNumber"/>
      </w:rPr>
      <w:fldChar w:fldCharType="end"/>
    </w:r>
  </w:p>
  <w:p w:rsidR="002432A3" w:rsidRDefault="002432A3" w:rsidP="006B1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A3" w:rsidRDefault="002432A3" w:rsidP="00B20F02">
    <w:pPr>
      <w:pStyle w:val="Footer"/>
    </w:pPr>
  </w:p>
  <w:p w:rsidR="002432A3" w:rsidRDefault="002432A3" w:rsidP="006B1D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9C" w:rsidRDefault="0065469C">
      <w:r>
        <w:separator/>
      </w:r>
    </w:p>
  </w:footnote>
  <w:footnote w:type="continuationSeparator" w:id="0">
    <w:p w:rsidR="0065469C" w:rsidRDefault="0065469C">
      <w:r>
        <w:continuationSeparator/>
      </w:r>
    </w:p>
  </w:footnote>
  <w:footnote w:id="1">
    <w:p w:rsidR="003E791B" w:rsidRDefault="003E791B" w:rsidP="003E791B">
      <w:pPr>
        <w:pStyle w:val="FootnoteText"/>
        <w:jc w:val="both"/>
        <w:rPr>
          <w:lang w:val="ro-RO"/>
        </w:rPr>
      </w:pPr>
      <w:r>
        <w:rPr>
          <w:rStyle w:val="FootnoteReference"/>
          <w:lang w:val="ro-RO"/>
        </w:rPr>
        <w:footnoteRef/>
      </w:r>
      <w:r>
        <w:rPr>
          <w:lang w:val="ro-RO"/>
        </w:rPr>
        <w:t xml:space="preserve"> În situaţia în care direcţia avizatoare are observaţii, se va completa cu menţiunea „Conform notei de observaţii anexate”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7C90"/>
      </v:shape>
    </w:pict>
  </w:numPicBullet>
  <w:abstractNum w:abstractNumId="0" w15:restartNumberingAfterBreak="0">
    <w:nsid w:val="054014D2"/>
    <w:multiLevelType w:val="hybridMultilevel"/>
    <w:tmpl w:val="6B82F934"/>
    <w:lvl w:ilvl="0" w:tplc="C994E35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751D74"/>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E02700"/>
    <w:multiLevelType w:val="hybridMultilevel"/>
    <w:tmpl w:val="56A6802E"/>
    <w:lvl w:ilvl="0" w:tplc="C1D6DEE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0B3F"/>
    <w:multiLevelType w:val="hybridMultilevel"/>
    <w:tmpl w:val="DE6ED47E"/>
    <w:lvl w:ilvl="0" w:tplc="38EC2A94">
      <w:start w:val="3"/>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2675"/>
    <w:multiLevelType w:val="hybridMultilevel"/>
    <w:tmpl w:val="64544264"/>
    <w:lvl w:ilvl="0" w:tplc="A7A4B23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375F4"/>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38E5E60"/>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A15901"/>
    <w:multiLevelType w:val="hybridMultilevel"/>
    <w:tmpl w:val="BE28BA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740E0"/>
    <w:multiLevelType w:val="hybridMultilevel"/>
    <w:tmpl w:val="9EE2CD8C"/>
    <w:lvl w:ilvl="0" w:tplc="F38CD14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5B00BA"/>
    <w:multiLevelType w:val="hybridMultilevel"/>
    <w:tmpl w:val="1EF4E916"/>
    <w:lvl w:ilvl="0" w:tplc="A7A4B2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E239D"/>
    <w:multiLevelType w:val="hybridMultilevel"/>
    <w:tmpl w:val="DD3CC21C"/>
    <w:lvl w:ilvl="0" w:tplc="A7A4B23A">
      <w:start w:val="1"/>
      <w:numFmt w:val="lowerRoman"/>
      <w:lvlText w:val="(%1)"/>
      <w:lvlJc w:val="righ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1" w15:restartNumberingAfterBreak="0">
    <w:nsid w:val="1ED57F9F"/>
    <w:multiLevelType w:val="hybridMultilevel"/>
    <w:tmpl w:val="7FB84D02"/>
    <w:lvl w:ilvl="0" w:tplc="A7A4B23A">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59363A"/>
    <w:multiLevelType w:val="hybridMultilevel"/>
    <w:tmpl w:val="14A6869A"/>
    <w:lvl w:ilvl="0" w:tplc="617A0F6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0D245FA"/>
    <w:multiLevelType w:val="hybridMultilevel"/>
    <w:tmpl w:val="2414568E"/>
    <w:lvl w:ilvl="0" w:tplc="AF026D5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21EA4D16"/>
    <w:multiLevelType w:val="hybridMultilevel"/>
    <w:tmpl w:val="08842AE4"/>
    <w:lvl w:ilvl="0" w:tplc="1E48F588">
      <w:start w:val="1"/>
      <w:numFmt w:val="decimal"/>
      <w:lvlText w:val="(%1)"/>
      <w:lvlJc w:val="left"/>
      <w:pPr>
        <w:ind w:left="675" w:hanging="390"/>
      </w:pPr>
      <w:rPr>
        <w:rFonts w:hint="default"/>
        <w:color w:val="365F91" w:themeColor="accent1" w:themeShade="BF"/>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5" w15:restartNumberingAfterBreak="0">
    <w:nsid w:val="22136E45"/>
    <w:multiLevelType w:val="hybridMultilevel"/>
    <w:tmpl w:val="714021F0"/>
    <w:lvl w:ilvl="0" w:tplc="617A0F6C">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21D7221"/>
    <w:multiLevelType w:val="hybridMultilevel"/>
    <w:tmpl w:val="4628E65A"/>
    <w:lvl w:ilvl="0" w:tplc="BC5EDDB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428CE"/>
    <w:multiLevelType w:val="hybridMultilevel"/>
    <w:tmpl w:val="D23CD324"/>
    <w:lvl w:ilvl="0" w:tplc="08CE14D8">
      <w:start w:val="1"/>
      <w:numFmt w:val="bullet"/>
      <w:lvlText w:val="ð"/>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0FE4667"/>
    <w:multiLevelType w:val="hybridMultilevel"/>
    <w:tmpl w:val="C32629CE"/>
    <w:lvl w:ilvl="0" w:tplc="08CE14D8">
      <w:start w:val="1"/>
      <w:numFmt w:val="bullet"/>
      <w:lvlText w:val="ð"/>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3270373C"/>
    <w:multiLevelType w:val="hybridMultilevel"/>
    <w:tmpl w:val="A662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30CA9"/>
    <w:multiLevelType w:val="hybridMultilevel"/>
    <w:tmpl w:val="64544264"/>
    <w:lvl w:ilvl="0" w:tplc="A7A4B23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15554"/>
    <w:multiLevelType w:val="hybridMultilevel"/>
    <w:tmpl w:val="B0C85846"/>
    <w:lvl w:ilvl="0" w:tplc="52249FCA">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A589A"/>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900008A"/>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D1D533D"/>
    <w:multiLevelType w:val="hybridMultilevel"/>
    <w:tmpl w:val="2884DD16"/>
    <w:lvl w:ilvl="0" w:tplc="A7A4B23A">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6C794C"/>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2EF163F"/>
    <w:multiLevelType w:val="hybridMultilevel"/>
    <w:tmpl w:val="9364F8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30633"/>
    <w:multiLevelType w:val="hybridMultilevel"/>
    <w:tmpl w:val="5BFA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81D5F"/>
    <w:multiLevelType w:val="hybridMultilevel"/>
    <w:tmpl w:val="E7CAB2EC"/>
    <w:lvl w:ilvl="0" w:tplc="08CE14D8">
      <w:start w:val="1"/>
      <w:numFmt w:val="bullet"/>
      <w:lvlText w:val="ð"/>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E6700B0"/>
    <w:multiLevelType w:val="hybridMultilevel"/>
    <w:tmpl w:val="2BD29B6C"/>
    <w:lvl w:ilvl="0" w:tplc="617A0F6C">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33560A3"/>
    <w:multiLevelType w:val="hybridMultilevel"/>
    <w:tmpl w:val="65C847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6255A60"/>
    <w:multiLevelType w:val="hybridMultilevel"/>
    <w:tmpl w:val="60F636AC"/>
    <w:lvl w:ilvl="0" w:tplc="08CE14D8">
      <w:start w:val="1"/>
      <w:numFmt w:val="bullet"/>
      <w:lvlText w:val="ð"/>
      <w:lvlJc w:val="left"/>
      <w:pPr>
        <w:ind w:left="2305" w:hanging="360"/>
      </w:pPr>
      <w:rPr>
        <w:rFonts w:ascii="Wingdings" w:hAnsi="Wingdings" w:hint="default"/>
      </w:rPr>
    </w:lvl>
    <w:lvl w:ilvl="1" w:tplc="04180003" w:tentative="1">
      <w:start w:val="1"/>
      <w:numFmt w:val="bullet"/>
      <w:lvlText w:val="o"/>
      <w:lvlJc w:val="left"/>
      <w:pPr>
        <w:ind w:left="3025" w:hanging="360"/>
      </w:pPr>
      <w:rPr>
        <w:rFonts w:ascii="Courier New" w:hAnsi="Courier New" w:cs="Courier New" w:hint="default"/>
      </w:rPr>
    </w:lvl>
    <w:lvl w:ilvl="2" w:tplc="04180005" w:tentative="1">
      <w:start w:val="1"/>
      <w:numFmt w:val="bullet"/>
      <w:lvlText w:val=""/>
      <w:lvlJc w:val="left"/>
      <w:pPr>
        <w:ind w:left="3745" w:hanging="360"/>
      </w:pPr>
      <w:rPr>
        <w:rFonts w:ascii="Wingdings" w:hAnsi="Wingdings" w:hint="default"/>
      </w:rPr>
    </w:lvl>
    <w:lvl w:ilvl="3" w:tplc="04180001" w:tentative="1">
      <w:start w:val="1"/>
      <w:numFmt w:val="bullet"/>
      <w:lvlText w:val=""/>
      <w:lvlJc w:val="left"/>
      <w:pPr>
        <w:ind w:left="4465" w:hanging="360"/>
      </w:pPr>
      <w:rPr>
        <w:rFonts w:ascii="Symbol" w:hAnsi="Symbol" w:hint="default"/>
      </w:rPr>
    </w:lvl>
    <w:lvl w:ilvl="4" w:tplc="04180003" w:tentative="1">
      <w:start w:val="1"/>
      <w:numFmt w:val="bullet"/>
      <w:lvlText w:val="o"/>
      <w:lvlJc w:val="left"/>
      <w:pPr>
        <w:ind w:left="5185" w:hanging="360"/>
      </w:pPr>
      <w:rPr>
        <w:rFonts w:ascii="Courier New" w:hAnsi="Courier New" w:cs="Courier New" w:hint="default"/>
      </w:rPr>
    </w:lvl>
    <w:lvl w:ilvl="5" w:tplc="04180005" w:tentative="1">
      <w:start w:val="1"/>
      <w:numFmt w:val="bullet"/>
      <w:lvlText w:val=""/>
      <w:lvlJc w:val="left"/>
      <w:pPr>
        <w:ind w:left="5905" w:hanging="360"/>
      </w:pPr>
      <w:rPr>
        <w:rFonts w:ascii="Wingdings" w:hAnsi="Wingdings" w:hint="default"/>
      </w:rPr>
    </w:lvl>
    <w:lvl w:ilvl="6" w:tplc="04180001" w:tentative="1">
      <w:start w:val="1"/>
      <w:numFmt w:val="bullet"/>
      <w:lvlText w:val=""/>
      <w:lvlJc w:val="left"/>
      <w:pPr>
        <w:ind w:left="6625" w:hanging="360"/>
      </w:pPr>
      <w:rPr>
        <w:rFonts w:ascii="Symbol" w:hAnsi="Symbol" w:hint="default"/>
      </w:rPr>
    </w:lvl>
    <w:lvl w:ilvl="7" w:tplc="04180003" w:tentative="1">
      <w:start w:val="1"/>
      <w:numFmt w:val="bullet"/>
      <w:lvlText w:val="o"/>
      <w:lvlJc w:val="left"/>
      <w:pPr>
        <w:ind w:left="7345" w:hanging="360"/>
      </w:pPr>
      <w:rPr>
        <w:rFonts w:ascii="Courier New" w:hAnsi="Courier New" w:cs="Courier New" w:hint="default"/>
      </w:rPr>
    </w:lvl>
    <w:lvl w:ilvl="8" w:tplc="04180005" w:tentative="1">
      <w:start w:val="1"/>
      <w:numFmt w:val="bullet"/>
      <w:lvlText w:val=""/>
      <w:lvlJc w:val="left"/>
      <w:pPr>
        <w:ind w:left="8065" w:hanging="360"/>
      </w:pPr>
      <w:rPr>
        <w:rFonts w:ascii="Wingdings" w:hAnsi="Wingdings" w:hint="default"/>
      </w:rPr>
    </w:lvl>
  </w:abstractNum>
  <w:abstractNum w:abstractNumId="32" w15:restartNumberingAfterBreak="0">
    <w:nsid w:val="66384245"/>
    <w:multiLevelType w:val="hybridMultilevel"/>
    <w:tmpl w:val="22B82D7E"/>
    <w:lvl w:ilvl="0" w:tplc="33080C52">
      <w:start w:val="1"/>
      <w:numFmt w:val="upperRoman"/>
      <w:lvlText w:val="%1."/>
      <w:lvlJc w:val="left"/>
      <w:pPr>
        <w:ind w:left="1080" w:hanging="720"/>
      </w:pPr>
      <w:rPr>
        <w:rFonts w:hint="default"/>
        <w:b/>
        <w:color w:val="3C3C3C"/>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85A17A4"/>
    <w:multiLevelType w:val="hybridMultilevel"/>
    <w:tmpl w:val="2344653E"/>
    <w:lvl w:ilvl="0" w:tplc="C706D9F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4" w15:restartNumberingAfterBreak="0">
    <w:nsid w:val="6A952ADF"/>
    <w:multiLevelType w:val="hybridMultilevel"/>
    <w:tmpl w:val="B19A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7C77A0"/>
    <w:multiLevelType w:val="hybridMultilevel"/>
    <w:tmpl w:val="319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566F4"/>
    <w:multiLevelType w:val="hybridMultilevel"/>
    <w:tmpl w:val="9D400906"/>
    <w:lvl w:ilvl="0" w:tplc="CFA0DB38">
      <w:start w:val="5"/>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7" w15:restartNumberingAfterBreak="0">
    <w:nsid w:val="71EC4D1C"/>
    <w:multiLevelType w:val="hybridMultilevel"/>
    <w:tmpl w:val="9EE2CD8C"/>
    <w:lvl w:ilvl="0" w:tplc="F38CD14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045B88"/>
    <w:multiLevelType w:val="hybridMultilevel"/>
    <w:tmpl w:val="A8AC3D2A"/>
    <w:lvl w:ilvl="0" w:tplc="BBE00450">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22B2ABF"/>
    <w:multiLevelType w:val="hybridMultilevel"/>
    <w:tmpl w:val="0262E5B2"/>
    <w:lvl w:ilvl="0" w:tplc="9C42FB04">
      <w:start w:val="1"/>
      <w:numFmt w:val="upperRoman"/>
      <w:lvlText w:val="%1."/>
      <w:lvlJc w:val="left"/>
      <w:pPr>
        <w:ind w:left="1080" w:hanging="720"/>
      </w:pPr>
      <w:rPr>
        <w:rFonts w:ascii="Trebuchet MS" w:hAnsi="Trebuchet MS" w:hint="default"/>
        <w:b/>
        <w:color w:val="3C3C3C"/>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4B519B5"/>
    <w:multiLevelType w:val="hybridMultilevel"/>
    <w:tmpl w:val="82B040A6"/>
    <w:lvl w:ilvl="0" w:tplc="73FAE33C">
      <w:start w:val="2"/>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EBB17BE"/>
    <w:multiLevelType w:val="hybridMultilevel"/>
    <w:tmpl w:val="26D2D0FA"/>
    <w:lvl w:ilvl="0" w:tplc="8B20CD9C">
      <w:start w:val="2"/>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4"/>
  </w:num>
  <w:num w:numId="2">
    <w:abstractNumId w:val="19"/>
  </w:num>
  <w:num w:numId="3">
    <w:abstractNumId w:val="26"/>
  </w:num>
  <w:num w:numId="4">
    <w:abstractNumId w:val="24"/>
  </w:num>
  <w:num w:numId="5">
    <w:abstractNumId w:val="11"/>
  </w:num>
  <w:num w:numId="6">
    <w:abstractNumId w:val="33"/>
  </w:num>
  <w:num w:numId="7">
    <w:abstractNumId w:val="9"/>
  </w:num>
  <w:num w:numId="8">
    <w:abstractNumId w:val="10"/>
  </w:num>
  <w:num w:numId="9">
    <w:abstractNumId w:val="4"/>
  </w:num>
  <w:num w:numId="10">
    <w:abstractNumId w:val="20"/>
  </w:num>
  <w:num w:numId="11">
    <w:abstractNumId w:val="16"/>
  </w:num>
  <w:num w:numId="12">
    <w:abstractNumId w:val="3"/>
  </w:num>
  <w:num w:numId="13">
    <w:abstractNumId w:val="2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8"/>
  </w:num>
  <w:num w:numId="18">
    <w:abstractNumId w:val="17"/>
  </w:num>
  <w:num w:numId="19">
    <w:abstractNumId w:val="31"/>
  </w:num>
  <w:num w:numId="20">
    <w:abstractNumId w:val="12"/>
  </w:num>
  <w:num w:numId="21">
    <w:abstractNumId w:val="29"/>
  </w:num>
  <w:num w:numId="22">
    <w:abstractNumId w:val="28"/>
  </w:num>
  <w:num w:numId="23">
    <w:abstractNumId w:val="15"/>
  </w:num>
  <w:num w:numId="24">
    <w:abstractNumId w:val="6"/>
  </w:num>
  <w:num w:numId="25">
    <w:abstractNumId w:val="1"/>
  </w:num>
  <w:num w:numId="26">
    <w:abstractNumId w:val="5"/>
  </w:num>
  <w:num w:numId="27">
    <w:abstractNumId w:val="30"/>
  </w:num>
  <w:num w:numId="28">
    <w:abstractNumId w:val="36"/>
  </w:num>
  <w:num w:numId="29">
    <w:abstractNumId w:val="27"/>
  </w:num>
  <w:num w:numId="30">
    <w:abstractNumId w:val="7"/>
  </w:num>
  <w:num w:numId="31">
    <w:abstractNumId w:val="38"/>
  </w:num>
  <w:num w:numId="32">
    <w:abstractNumId w:val="8"/>
  </w:num>
  <w:num w:numId="33">
    <w:abstractNumId w:val="37"/>
  </w:num>
  <w:num w:numId="34">
    <w:abstractNumId w:val="14"/>
  </w:num>
  <w:num w:numId="35">
    <w:abstractNumId w:val="35"/>
  </w:num>
  <w:num w:numId="36">
    <w:abstractNumId w:val="0"/>
  </w:num>
  <w:num w:numId="37">
    <w:abstractNumId w:val="39"/>
  </w:num>
  <w:num w:numId="38">
    <w:abstractNumId w:val="41"/>
  </w:num>
  <w:num w:numId="39">
    <w:abstractNumId w:val="32"/>
  </w:num>
  <w:num w:numId="40">
    <w:abstractNumId w:val="40"/>
  </w:num>
  <w:num w:numId="41">
    <w:abstractNumId w:val="2"/>
  </w:num>
  <w:num w:numId="4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E7"/>
    <w:rsid w:val="00000C33"/>
    <w:rsid w:val="00001BCB"/>
    <w:rsid w:val="0000396C"/>
    <w:rsid w:val="0000454E"/>
    <w:rsid w:val="0000491F"/>
    <w:rsid w:val="0000556F"/>
    <w:rsid w:val="000060FA"/>
    <w:rsid w:val="00006AE4"/>
    <w:rsid w:val="00007532"/>
    <w:rsid w:val="0001077E"/>
    <w:rsid w:val="0001090A"/>
    <w:rsid w:val="00010EF1"/>
    <w:rsid w:val="000118F9"/>
    <w:rsid w:val="00011C04"/>
    <w:rsid w:val="00014066"/>
    <w:rsid w:val="000147BF"/>
    <w:rsid w:val="00014C40"/>
    <w:rsid w:val="00015612"/>
    <w:rsid w:val="00015C38"/>
    <w:rsid w:val="00015DAB"/>
    <w:rsid w:val="00017368"/>
    <w:rsid w:val="00024360"/>
    <w:rsid w:val="00024715"/>
    <w:rsid w:val="00025C77"/>
    <w:rsid w:val="00030B97"/>
    <w:rsid w:val="0003142C"/>
    <w:rsid w:val="00031885"/>
    <w:rsid w:val="0003275B"/>
    <w:rsid w:val="000338EC"/>
    <w:rsid w:val="00034C74"/>
    <w:rsid w:val="00034DC4"/>
    <w:rsid w:val="00035431"/>
    <w:rsid w:val="000356FB"/>
    <w:rsid w:val="000362BE"/>
    <w:rsid w:val="000379B6"/>
    <w:rsid w:val="00037ED0"/>
    <w:rsid w:val="0004008E"/>
    <w:rsid w:val="00040113"/>
    <w:rsid w:val="00040228"/>
    <w:rsid w:val="00040AA7"/>
    <w:rsid w:val="00041671"/>
    <w:rsid w:val="00041E21"/>
    <w:rsid w:val="00042B26"/>
    <w:rsid w:val="00043AF9"/>
    <w:rsid w:val="00044525"/>
    <w:rsid w:val="00045D61"/>
    <w:rsid w:val="0004619B"/>
    <w:rsid w:val="000507B0"/>
    <w:rsid w:val="00051EAF"/>
    <w:rsid w:val="00052A58"/>
    <w:rsid w:val="00055E36"/>
    <w:rsid w:val="0006038B"/>
    <w:rsid w:val="00060F2E"/>
    <w:rsid w:val="00061737"/>
    <w:rsid w:val="000635CB"/>
    <w:rsid w:val="000663F0"/>
    <w:rsid w:val="00072FF7"/>
    <w:rsid w:val="0007363D"/>
    <w:rsid w:val="000743D8"/>
    <w:rsid w:val="00082562"/>
    <w:rsid w:val="0008309E"/>
    <w:rsid w:val="000838D4"/>
    <w:rsid w:val="00084CF8"/>
    <w:rsid w:val="00085558"/>
    <w:rsid w:val="00091A56"/>
    <w:rsid w:val="00091C4C"/>
    <w:rsid w:val="000927ED"/>
    <w:rsid w:val="00094905"/>
    <w:rsid w:val="00094C50"/>
    <w:rsid w:val="00095455"/>
    <w:rsid w:val="00095C57"/>
    <w:rsid w:val="000A1388"/>
    <w:rsid w:val="000A2D7E"/>
    <w:rsid w:val="000A3208"/>
    <w:rsid w:val="000A41DB"/>
    <w:rsid w:val="000A7D14"/>
    <w:rsid w:val="000B29E5"/>
    <w:rsid w:val="000B3D97"/>
    <w:rsid w:val="000B3E49"/>
    <w:rsid w:val="000B3E9E"/>
    <w:rsid w:val="000B422C"/>
    <w:rsid w:val="000B7E2E"/>
    <w:rsid w:val="000C0BE6"/>
    <w:rsid w:val="000C310F"/>
    <w:rsid w:val="000C4058"/>
    <w:rsid w:val="000C42F5"/>
    <w:rsid w:val="000C6898"/>
    <w:rsid w:val="000C7135"/>
    <w:rsid w:val="000D3B51"/>
    <w:rsid w:val="000D41D8"/>
    <w:rsid w:val="000D5EF4"/>
    <w:rsid w:val="000E0349"/>
    <w:rsid w:val="000E26E1"/>
    <w:rsid w:val="000E29BA"/>
    <w:rsid w:val="000E4A15"/>
    <w:rsid w:val="000E4F59"/>
    <w:rsid w:val="000E630B"/>
    <w:rsid w:val="000E6763"/>
    <w:rsid w:val="000E6C8F"/>
    <w:rsid w:val="000F00BF"/>
    <w:rsid w:val="000F0381"/>
    <w:rsid w:val="000F0D9E"/>
    <w:rsid w:val="000F1288"/>
    <w:rsid w:val="000F19B7"/>
    <w:rsid w:val="000F2DBF"/>
    <w:rsid w:val="000F4B74"/>
    <w:rsid w:val="000F53A9"/>
    <w:rsid w:val="000F6E76"/>
    <w:rsid w:val="00100559"/>
    <w:rsid w:val="00101E97"/>
    <w:rsid w:val="00104273"/>
    <w:rsid w:val="00104C55"/>
    <w:rsid w:val="00105705"/>
    <w:rsid w:val="00105DC3"/>
    <w:rsid w:val="00111358"/>
    <w:rsid w:val="0011162B"/>
    <w:rsid w:val="00112F45"/>
    <w:rsid w:val="001134E3"/>
    <w:rsid w:val="001209BC"/>
    <w:rsid w:val="00122B0B"/>
    <w:rsid w:val="001238BE"/>
    <w:rsid w:val="00124B7A"/>
    <w:rsid w:val="00125646"/>
    <w:rsid w:val="00126844"/>
    <w:rsid w:val="0012705F"/>
    <w:rsid w:val="001341D6"/>
    <w:rsid w:val="00134F44"/>
    <w:rsid w:val="00135B2F"/>
    <w:rsid w:val="00140E96"/>
    <w:rsid w:val="00144D31"/>
    <w:rsid w:val="00147806"/>
    <w:rsid w:val="00147A43"/>
    <w:rsid w:val="00151A8E"/>
    <w:rsid w:val="001569C1"/>
    <w:rsid w:val="0015703B"/>
    <w:rsid w:val="00157226"/>
    <w:rsid w:val="00157827"/>
    <w:rsid w:val="00157D8E"/>
    <w:rsid w:val="00160640"/>
    <w:rsid w:val="00160D3E"/>
    <w:rsid w:val="00162930"/>
    <w:rsid w:val="001636F8"/>
    <w:rsid w:val="00164097"/>
    <w:rsid w:val="001671DD"/>
    <w:rsid w:val="00171FAE"/>
    <w:rsid w:val="00172080"/>
    <w:rsid w:val="00174940"/>
    <w:rsid w:val="00177FA6"/>
    <w:rsid w:val="001828CD"/>
    <w:rsid w:val="00183C2D"/>
    <w:rsid w:val="00185E28"/>
    <w:rsid w:val="001876C4"/>
    <w:rsid w:val="00191C84"/>
    <w:rsid w:val="00193A7D"/>
    <w:rsid w:val="00194AD4"/>
    <w:rsid w:val="00195042"/>
    <w:rsid w:val="00195299"/>
    <w:rsid w:val="00195E5D"/>
    <w:rsid w:val="0019763A"/>
    <w:rsid w:val="00197D24"/>
    <w:rsid w:val="001A00AE"/>
    <w:rsid w:val="001A0D4B"/>
    <w:rsid w:val="001A0E24"/>
    <w:rsid w:val="001A1AB7"/>
    <w:rsid w:val="001A1AC1"/>
    <w:rsid w:val="001A4D14"/>
    <w:rsid w:val="001A5B68"/>
    <w:rsid w:val="001A7A5F"/>
    <w:rsid w:val="001B06D6"/>
    <w:rsid w:val="001B1A5D"/>
    <w:rsid w:val="001B5728"/>
    <w:rsid w:val="001B690A"/>
    <w:rsid w:val="001C0056"/>
    <w:rsid w:val="001C18BF"/>
    <w:rsid w:val="001C1B28"/>
    <w:rsid w:val="001C2330"/>
    <w:rsid w:val="001C29B0"/>
    <w:rsid w:val="001C3692"/>
    <w:rsid w:val="001C4A6D"/>
    <w:rsid w:val="001C58DF"/>
    <w:rsid w:val="001C6F0A"/>
    <w:rsid w:val="001C77F9"/>
    <w:rsid w:val="001D37A2"/>
    <w:rsid w:val="001D43C7"/>
    <w:rsid w:val="001D45C7"/>
    <w:rsid w:val="001D5035"/>
    <w:rsid w:val="001E00CD"/>
    <w:rsid w:val="001E126F"/>
    <w:rsid w:val="001E2E5B"/>
    <w:rsid w:val="001E6359"/>
    <w:rsid w:val="001E7C5C"/>
    <w:rsid w:val="001F42AB"/>
    <w:rsid w:val="001F6EDD"/>
    <w:rsid w:val="001F7DE4"/>
    <w:rsid w:val="00201DF3"/>
    <w:rsid w:val="002032ED"/>
    <w:rsid w:val="0020416A"/>
    <w:rsid w:val="0020544D"/>
    <w:rsid w:val="0021093A"/>
    <w:rsid w:val="002118EF"/>
    <w:rsid w:val="002119A0"/>
    <w:rsid w:val="00211C7A"/>
    <w:rsid w:val="002152C3"/>
    <w:rsid w:val="0021624D"/>
    <w:rsid w:val="00216408"/>
    <w:rsid w:val="0021699C"/>
    <w:rsid w:val="00220187"/>
    <w:rsid w:val="00223B38"/>
    <w:rsid w:val="002256BD"/>
    <w:rsid w:val="00225EE8"/>
    <w:rsid w:val="002264D0"/>
    <w:rsid w:val="0022651A"/>
    <w:rsid w:val="00226B8F"/>
    <w:rsid w:val="002274E5"/>
    <w:rsid w:val="00230F6A"/>
    <w:rsid w:val="00233BC9"/>
    <w:rsid w:val="002341BB"/>
    <w:rsid w:val="002347B8"/>
    <w:rsid w:val="00234EEA"/>
    <w:rsid w:val="00235536"/>
    <w:rsid w:val="002375F4"/>
    <w:rsid w:val="002400FD"/>
    <w:rsid w:val="00240C03"/>
    <w:rsid w:val="0024256E"/>
    <w:rsid w:val="0024257C"/>
    <w:rsid w:val="002432A3"/>
    <w:rsid w:val="0024456A"/>
    <w:rsid w:val="002509A4"/>
    <w:rsid w:val="0025125C"/>
    <w:rsid w:val="00253258"/>
    <w:rsid w:val="0025372C"/>
    <w:rsid w:val="00254E8B"/>
    <w:rsid w:val="002559ED"/>
    <w:rsid w:val="00256A2A"/>
    <w:rsid w:val="00260BE3"/>
    <w:rsid w:val="00263E61"/>
    <w:rsid w:val="002642D0"/>
    <w:rsid w:val="00270E83"/>
    <w:rsid w:val="0027254A"/>
    <w:rsid w:val="002736B8"/>
    <w:rsid w:val="00273D4D"/>
    <w:rsid w:val="00273EAF"/>
    <w:rsid w:val="00274FA1"/>
    <w:rsid w:val="00275A99"/>
    <w:rsid w:val="00275DF9"/>
    <w:rsid w:val="00280C7E"/>
    <w:rsid w:val="0028121E"/>
    <w:rsid w:val="0028258E"/>
    <w:rsid w:val="00282789"/>
    <w:rsid w:val="00285907"/>
    <w:rsid w:val="00287449"/>
    <w:rsid w:val="002875A0"/>
    <w:rsid w:val="002910B3"/>
    <w:rsid w:val="002915FF"/>
    <w:rsid w:val="00292EFE"/>
    <w:rsid w:val="0029410A"/>
    <w:rsid w:val="00294C7B"/>
    <w:rsid w:val="00295310"/>
    <w:rsid w:val="0029666F"/>
    <w:rsid w:val="00296774"/>
    <w:rsid w:val="00296B43"/>
    <w:rsid w:val="00297135"/>
    <w:rsid w:val="00297CA8"/>
    <w:rsid w:val="00297EB1"/>
    <w:rsid w:val="002A00AB"/>
    <w:rsid w:val="002A098F"/>
    <w:rsid w:val="002A147F"/>
    <w:rsid w:val="002A159E"/>
    <w:rsid w:val="002A1690"/>
    <w:rsid w:val="002A217C"/>
    <w:rsid w:val="002A51A8"/>
    <w:rsid w:val="002A5B1A"/>
    <w:rsid w:val="002B18DB"/>
    <w:rsid w:val="002B2DDD"/>
    <w:rsid w:val="002B35D1"/>
    <w:rsid w:val="002B4723"/>
    <w:rsid w:val="002B498B"/>
    <w:rsid w:val="002B53D0"/>
    <w:rsid w:val="002B67DF"/>
    <w:rsid w:val="002C1659"/>
    <w:rsid w:val="002C2BCD"/>
    <w:rsid w:val="002C3AB0"/>
    <w:rsid w:val="002C4717"/>
    <w:rsid w:val="002C6649"/>
    <w:rsid w:val="002C6A4E"/>
    <w:rsid w:val="002D0448"/>
    <w:rsid w:val="002D30EB"/>
    <w:rsid w:val="002D3E72"/>
    <w:rsid w:val="002D501F"/>
    <w:rsid w:val="002D5316"/>
    <w:rsid w:val="002D5A81"/>
    <w:rsid w:val="002D756C"/>
    <w:rsid w:val="002E176B"/>
    <w:rsid w:val="002E317C"/>
    <w:rsid w:val="002E453A"/>
    <w:rsid w:val="002E4F43"/>
    <w:rsid w:val="002E6708"/>
    <w:rsid w:val="002F179E"/>
    <w:rsid w:val="002F5CF4"/>
    <w:rsid w:val="002F795F"/>
    <w:rsid w:val="00300B4B"/>
    <w:rsid w:val="003044AC"/>
    <w:rsid w:val="00305A75"/>
    <w:rsid w:val="00306431"/>
    <w:rsid w:val="00307538"/>
    <w:rsid w:val="00307FBF"/>
    <w:rsid w:val="00310CC7"/>
    <w:rsid w:val="00311D0A"/>
    <w:rsid w:val="00313C5C"/>
    <w:rsid w:val="00313E2E"/>
    <w:rsid w:val="003140C7"/>
    <w:rsid w:val="00316825"/>
    <w:rsid w:val="00317D4D"/>
    <w:rsid w:val="00317EAB"/>
    <w:rsid w:val="00321BBE"/>
    <w:rsid w:val="0032212C"/>
    <w:rsid w:val="00322353"/>
    <w:rsid w:val="003227A0"/>
    <w:rsid w:val="0032334D"/>
    <w:rsid w:val="003247ED"/>
    <w:rsid w:val="00324E09"/>
    <w:rsid w:val="00325FED"/>
    <w:rsid w:val="00326ED0"/>
    <w:rsid w:val="003272C2"/>
    <w:rsid w:val="003304D3"/>
    <w:rsid w:val="00331909"/>
    <w:rsid w:val="00331E5E"/>
    <w:rsid w:val="00333609"/>
    <w:rsid w:val="00334332"/>
    <w:rsid w:val="00337333"/>
    <w:rsid w:val="00340B32"/>
    <w:rsid w:val="00340F0C"/>
    <w:rsid w:val="00341A77"/>
    <w:rsid w:val="003426E5"/>
    <w:rsid w:val="00342EEC"/>
    <w:rsid w:val="00344339"/>
    <w:rsid w:val="00344BFB"/>
    <w:rsid w:val="003455E6"/>
    <w:rsid w:val="003474C1"/>
    <w:rsid w:val="00347BD7"/>
    <w:rsid w:val="0035054B"/>
    <w:rsid w:val="00350904"/>
    <w:rsid w:val="00350F59"/>
    <w:rsid w:val="00351360"/>
    <w:rsid w:val="00352156"/>
    <w:rsid w:val="003547F1"/>
    <w:rsid w:val="003556D1"/>
    <w:rsid w:val="00355BC6"/>
    <w:rsid w:val="003563A3"/>
    <w:rsid w:val="00357A66"/>
    <w:rsid w:val="00363D31"/>
    <w:rsid w:val="003644E7"/>
    <w:rsid w:val="00366419"/>
    <w:rsid w:val="00366967"/>
    <w:rsid w:val="00367415"/>
    <w:rsid w:val="00370CE0"/>
    <w:rsid w:val="0037118C"/>
    <w:rsid w:val="003715E7"/>
    <w:rsid w:val="00377375"/>
    <w:rsid w:val="00377F95"/>
    <w:rsid w:val="00380083"/>
    <w:rsid w:val="00381530"/>
    <w:rsid w:val="00381C60"/>
    <w:rsid w:val="003830F2"/>
    <w:rsid w:val="00383483"/>
    <w:rsid w:val="00384BDE"/>
    <w:rsid w:val="00384F42"/>
    <w:rsid w:val="00385C17"/>
    <w:rsid w:val="0039074A"/>
    <w:rsid w:val="003934AE"/>
    <w:rsid w:val="00397341"/>
    <w:rsid w:val="003A157F"/>
    <w:rsid w:val="003A1FC4"/>
    <w:rsid w:val="003A25D6"/>
    <w:rsid w:val="003A2643"/>
    <w:rsid w:val="003A3714"/>
    <w:rsid w:val="003A53EA"/>
    <w:rsid w:val="003B07CC"/>
    <w:rsid w:val="003B0F74"/>
    <w:rsid w:val="003B1B3C"/>
    <w:rsid w:val="003B283E"/>
    <w:rsid w:val="003B4BD0"/>
    <w:rsid w:val="003B553E"/>
    <w:rsid w:val="003B630D"/>
    <w:rsid w:val="003B6504"/>
    <w:rsid w:val="003B7CEC"/>
    <w:rsid w:val="003B7FCE"/>
    <w:rsid w:val="003C3F51"/>
    <w:rsid w:val="003C49D5"/>
    <w:rsid w:val="003C7460"/>
    <w:rsid w:val="003D0E1B"/>
    <w:rsid w:val="003D1615"/>
    <w:rsid w:val="003D450D"/>
    <w:rsid w:val="003D53BA"/>
    <w:rsid w:val="003D7B38"/>
    <w:rsid w:val="003E0BA0"/>
    <w:rsid w:val="003E14B2"/>
    <w:rsid w:val="003E2EEC"/>
    <w:rsid w:val="003E3FFD"/>
    <w:rsid w:val="003E53AA"/>
    <w:rsid w:val="003E546C"/>
    <w:rsid w:val="003E5C36"/>
    <w:rsid w:val="003E6996"/>
    <w:rsid w:val="003E74ED"/>
    <w:rsid w:val="003E791B"/>
    <w:rsid w:val="003F0AEC"/>
    <w:rsid w:val="003F19F8"/>
    <w:rsid w:val="003F2619"/>
    <w:rsid w:val="003F29DF"/>
    <w:rsid w:val="003F3670"/>
    <w:rsid w:val="003F37A9"/>
    <w:rsid w:val="003F3DBF"/>
    <w:rsid w:val="003F406A"/>
    <w:rsid w:val="003F4A10"/>
    <w:rsid w:val="00400C7A"/>
    <w:rsid w:val="00404588"/>
    <w:rsid w:val="00404668"/>
    <w:rsid w:val="00405831"/>
    <w:rsid w:val="00411057"/>
    <w:rsid w:val="00411195"/>
    <w:rsid w:val="004120AB"/>
    <w:rsid w:val="004144AD"/>
    <w:rsid w:val="00416541"/>
    <w:rsid w:val="004211A3"/>
    <w:rsid w:val="00421C52"/>
    <w:rsid w:val="00423428"/>
    <w:rsid w:val="00424103"/>
    <w:rsid w:val="00425FCD"/>
    <w:rsid w:val="00427A90"/>
    <w:rsid w:val="00430414"/>
    <w:rsid w:val="004305E8"/>
    <w:rsid w:val="004328B2"/>
    <w:rsid w:val="00434AB4"/>
    <w:rsid w:val="0043583C"/>
    <w:rsid w:val="00435BD1"/>
    <w:rsid w:val="00436B16"/>
    <w:rsid w:val="0044185E"/>
    <w:rsid w:val="00442609"/>
    <w:rsid w:val="00443192"/>
    <w:rsid w:val="00443296"/>
    <w:rsid w:val="004436ED"/>
    <w:rsid w:val="0044556A"/>
    <w:rsid w:val="00445B92"/>
    <w:rsid w:val="00447800"/>
    <w:rsid w:val="00450C55"/>
    <w:rsid w:val="00451A13"/>
    <w:rsid w:val="00452EEE"/>
    <w:rsid w:val="00452FA0"/>
    <w:rsid w:val="00455B2B"/>
    <w:rsid w:val="00456F41"/>
    <w:rsid w:val="004572A1"/>
    <w:rsid w:val="00460B41"/>
    <w:rsid w:val="00461CC6"/>
    <w:rsid w:val="00464706"/>
    <w:rsid w:val="00464F1A"/>
    <w:rsid w:val="00464F6C"/>
    <w:rsid w:val="00465638"/>
    <w:rsid w:val="00466755"/>
    <w:rsid w:val="00472B6E"/>
    <w:rsid w:val="00475235"/>
    <w:rsid w:val="004752C3"/>
    <w:rsid w:val="00475F55"/>
    <w:rsid w:val="00476C6A"/>
    <w:rsid w:val="004776E2"/>
    <w:rsid w:val="00480604"/>
    <w:rsid w:val="004811D1"/>
    <w:rsid w:val="004819B9"/>
    <w:rsid w:val="00481A73"/>
    <w:rsid w:val="00482FDC"/>
    <w:rsid w:val="00485E65"/>
    <w:rsid w:val="00485EFD"/>
    <w:rsid w:val="00496124"/>
    <w:rsid w:val="00496178"/>
    <w:rsid w:val="004975E0"/>
    <w:rsid w:val="00497C8E"/>
    <w:rsid w:val="004A4F8A"/>
    <w:rsid w:val="004B13F5"/>
    <w:rsid w:val="004B1E37"/>
    <w:rsid w:val="004B1F1C"/>
    <w:rsid w:val="004B21B0"/>
    <w:rsid w:val="004B3E70"/>
    <w:rsid w:val="004B45DE"/>
    <w:rsid w:val="004B5812"/>
    <w:rsid w:val="004B5DA5"/>
    <w:rsid w:val="004B629B"/>
    <w:rsid w:val="004B6419"/>
    <w:rsid w:val="004B7250"/>
    <w:rsid w:val="004B75B4"/>
    <w:rsid w:val="004C0D0B"/>
    <w:rsid w:val="004C31F0"/>
    <w:rsid w:val="004C3F16"/>
    <w:rsid w:val="004C7650"/>
    <w:rsid w:val="004C7AF2"/>
    <w:rsid w:val="004C7E00"/>
    <w:rsid w:val="004D0AB5"/>
    <w:rsid w:val="004D2167"/>
    <w:rsid w:val="004D2924"/>
    <w:rsid w:val="004D4AA0"/>
    <w:rsid w:val="004D5544"/>
    <w:rsid w:val="004D5D98"/>
    <w:rsid w:val="004D6C95"/>
    <w:rsid w:val="004D6FA3"/>
    <w:rsid w:val="004D71A4"/>
    <w:rsid w:val="004E01BB"/>
    <w:rsid w:val="004E01DC"/>
    <w:rsid w:val="004E1076"/>
    <w:rsid w:val="004E12A1"/>
    <w:rsid w:val="004E1CBA"/>
    <w:rsid w:val="004E1CD1"/>
    <w:rsid w:val="004E2D02"/>
    <w:rsid w:val="004E40C1"/>
    <w:rsid w:val="004E4744"/>
    <w:rsid w:val="004E4E6E"/>
    <w:rsid w:val="004E5A73"/>
    <w:rsid w:val="004E6C64"/>
    <w:rsid w:val="004E7F81"/>
    <w:rsid w:val="004F001B"/>
    <w:rsid w:val="004F3315"/>
    <w:rsid w:val="004F3486"/>
    <w:rsid w:val="004F3BE7"/>
    <w:rsid w:val="004F4A0C"/>
    <w:rsid w:val="004F4A19"/>
    <w:rsid w:val="004F537A"/>
    <w:rsid w:val="004F5848"/>
    <w:rsid w:val="004F5995"/>
    <w:rsid w:val="005000F9"/>
    <w:rsid w:val="005002BE"/>
    <w:rsid w:val="0050075F"/>
    <w:rsid w:val="0050143B"/>
    <w:rsid w:val="0050245D"/>
    <w:rsid w:val="00504206"/>
    <w:rsid w:val="005108D9"/>
    <w:rsid w:val="00510A6D"/>
    <w:rsid w:val="00511BC5"/>
    <w:rsid w:val="00512B69"/>
    <w:rsid w:val="00516A02"/>
    <w:rsid w:val="0052031A"/>
    <w:rsid w:val="0052109B"/>
    <w:rsid w:val="00521B99"/>
    <w:rsid w:val="00522122"/>
    <w:rsid w:val="00522829"/>
    <w:rsid w:val="00522A03"/>
    <w:rsid w:val="005237E3"/>
    <w:rsid w:val="00524519"/>
    <w:rsid w:val="0052492D"/>
    <w:rsid w:val="00524C03"/>
    <w:rsid w:val="00525E24"/>
    <w:rsid w:val="005264BF"/>
    <w:rsid w:val="00527599"/>
    <w:rsid w:val="00530793"/>
    <w:rsid w:val="00534270"/>
    <w:rsid w:val="00536DBB"/>
    <w:rsid w:val="00537F71"/>
    <w:rsid w:val="0054082C"/>
    <w:rsid w:val="00540F5E"/>
    <w:rsid w:val="00541212"/>
    <w:rsid w:val="005424C1"/>
    <w:rsid w:val="00542D8D"/>
    <w:rsid w:val="00544AE7"/>
    <w:rsid w:val="0054557F"/>
    <w:rsid w:val="005510BF"/>
    <w:rsid w:val="005514B2"/>
    <w:rsid w:val="00551A96"/>
    <w:rsid w:val="00552084"/>
    <w:rsid w:val="005539A2"/>
    <w:rsid w:val="00557A13"/>
    <w:rsid w:val="005605C4"/>
    <w:rsid w:val="00560841"/>
    <w:rsid w:val="005609B9"/>
    <w:rsid w:val="005619A1"/>
    <w:rsid w:val="00561B13"/>
    <w:rsid w:val="00564623"/>
    <w:rsid w:val="00564985"/>
    <w:rsid w:val="00564FA1"/>
    <w:rsid w:val="00565279"/>
    <w:rsid w:val="00566574"/>
    <w:rsid w:val="005705FD"/>
    <w:rsid w:val="00571B14"/>
    <w:rsid w:val="005767D7"/>
    <w:rsid w:val="0057694E"/>
    <w:rsid w:val="00576F53"/>
    <w:rsid w:val="00577A9A"/>
    <w:rsid w:val="0058088B"/>
    <w:rsid w:val="00581BF4"/>
    <w:rsid w:val="00582004"/>
    <w:rsid w:val="00583F13"/>
    <w:rsid w:val="00584794"/>
    <w:rsid w:val="00585651"/>
    <w:rsid w:val="0058671A"/>
    <w:rsid w:val="005872E3"/>
    <w:rsid w:val="00587E19"/>
    <w:rsid w:val="00590DB9"/>
    <w:rsid w:val="005917ED"/>
    <w:rsid w:val="00593E82"/>
    <w:rsid w:val="00595763"/>
    <w:rsid w:val="00596692"/>
    <w:rsid w:val="00597A1F"/>
    <w:rsid w:val="00597FDD"/>
    <w:rsid w:val="005A1C07"/>
    <w:rsid w:val="005A4CD5"/>
    <w:rsid w:val="005B168F"/>
    <w:rsid w:val="005B2134"/>
    <w:rsid w:val="005B3770"/>
    <w:rsid w:val="005B5820"/>
    <w:rsid w:val="005B755A"/>
    <w:rsid w:val="005C14AD"/>
    <w:rsid w:val="005C1A97"/>
    <w:rsid w:val="005C2CC6"/>
    <w:rsid w:val="005C4699"/>
    <w:rsid w:val="005C56F1"/>
    <w:rsid w:val="005D5BEE"/>
    <w:rsid w:val="005D6868"/>
    <w:rsid w:val="005D758B"/>
    <w:rsid w:val="005E04CB"/>
    <w:rsid w:val="005E04F9"/>
    <w:rsid w:val="005E17AC"/>
    <w:rsid w:val="005E1DD2"/>
    <w:rsid w:val="005E40DD"/>
    <w:rsid w:val="005E4203"/>
    <w:rsid w:val="005E5BBD"/>
    <w:rsid w:val="005F2187"/>
    <w:rsid w:val="005F2BD9"/>
    <w:rsid w:val="005F2CC9"/>
    <w:rsid w:val="005F3AA6"/>
    <w:rsid w:val="00602FD7"/>
    <w:rsid w:val="006037CF"/>
    <w:rsid w:val="006051F3"/>
    <w:rsid w:val="00605ACF"/>
    <w:rsid w:val="0060633F"/>
    <w:rsid w:val="00606CC6"/>
    <w:rsid w:val="00606F72"/>
    <w:rsid w:val="00610EEA"/>
    <w:rsid w:val="006129B1"/>
    <w:rsid w:val="0061362E"/>
    <w:rsid w:val="00613F76"/>
    <w:rsid w:val="006143B3"/>
    <w:rsid w:val="00615773"/>
    <w:rsid w:val="006164E5"/>
    <w:rsid w:val="00617AA5"/>
    <w:rsid w:val="00620E8C"/>
    <w:rsid w:val="0062282E"/>
    <w:rsid w:val="00623B91"/>
    <w:rsid w:val="0062620A"/>
    <w:rsid w:val="00630AF6"/>
    <w:rsid w:val="00631625"/>
    <w:rsid w:val="00631B07"/>
    <w:rsid w:val="006324E6"/>
    <w:rsid w:val="006336DF"/>
    <w:rsid w:val="00636504"/>
    <w:rsid w:val="0064040C"/>
    <w:rsid w:val="006420F8"/>
    <w:rsid w:val="00642196"/>
    <w:rsid w:val="00642F81"/>
    <w:rsid w:val="00643897"/>
    <w:rsid w:val="00643A19"/>
    <w:rsid w:val="006457AC"/>
    <w:rsid w:val="006458A2"/>
    <w:rsid w:val="00646233"/>
    <w:rsid w:val="00647067"/>
    <w:rsid w:val="006470F7"/>
    <w:rsid w:val="00647AB6"/>
    <w:rsid w:val="00647E8A"/>
    <w:rsid w:val="006505DE"/>
    <w:rsid w:val="00650F77"/>
    <w:rsid w:val="00653470"/>
    <w:rsid w:val="00653B8F"/>
    <w:rsid w:val="0065469C"/>
    <w:rsid w:val="00654856"/>
    <w:rsid w:val="0065519C"/>
    <w:rsid w:val="00655D83"/>
    <w:rsid w:val="00657343"/>
    <w:rsid w:val="0066014C"/>
    <w:rsid w:val="00660445"/>
    <w:rsid w:val="0066137E"/>
    <w:rsid w:val="00661885"/>
    <w:rsid w:val="00662723"/>
    <w:rsid w:val="00662999"/>
    <w:rsid w:val="0066419D"/>
    <w:rsid w:val="00664DC7"/>
    <w:rsid w:val="006665CB"/>
    <w:rsid w:val="00670DAD"/>
    <w:rsid w:val="0067106A"/>
    <w:rsid w:val="006716B1"/>
    <w:rsid w:val="006722B9"/>
    <w:rsid w:val="00672E1A"/>
    <w:rsid w:val="00674377"/>
    <w:rsid w:val="0067783A"/>
    <w:rsid w:val="00684E95"/>
    <w:rsid w:val="0068520D"/>
    <w:rsid w:val="0068535C"/>
    <w:rsid w:val="00686145"/>
    <w:rsid w:val="00687124"/>
    <w:rsid w:val="006907FB"/>
    <w:rsid w:val="006944F8"/>
    <w:rsid w:val="0069555A"/>
    <w:rsid w:val="00695625"/>
    <w:rsid w:val="006959E2"/>
    <w:rsid w:val="00695AC9"/>
    <w:rsid w:val="00695E10"/>
    <w:rsid w:val="006A397E"/>
    <w:rsid w:val="006A4BE7"/>
    <w:rsid w:val="006A517B"/>
    <w:rsid w:val="006B1D76"/>
    <w:rsid w:val="006B1DC4"/>
    <w:rsid w:val="006B229B"/>
    <w:rsid w:val="006B2D82"/>
    <w:rsid w:val="006B2F11"/>
    <w:rsid w:val="006B355A"/>
    <w:rsid w:val="006B71EB"/>
    <w:rsid w:val="006C05CF"/>
    <w:rsid w:val="006C0631"/>
    <w:rsid w:val="006C1F8C"/>
    <w:rsid w:val="006C20BE"/>
    <w:rsid w:val="006C2320"/>
    <w:rsid w:val="006C67F8"/>
    <w:rsid w:val="006C6AE1"/>
    <w:rsid w:val="006C6C56"/>
    <w:rsid w:val="006C6FF4"/>
    <w:rsid w:val="006D08F8"/>
    <w:rsid w:val="006D3B6F"/>
    <w:rsid w:val="006E2758"/>
    <w:rsid w:val="006E35A9"/>
    <w:rsid w:val="006E4299"/>
    <w:rsid w:val="006E4E7D"/>
    <w:rsid w:val="006E5F2A"/>
    <w:rsid w:val="006E685F"/>
    <w:rsid w:val="006F08D5"/>
    <w:rsid w:val="006F1B9C"/>
    <w:rsid w:val="006F7358"/>
    <w:rsid w:val="0070309F"/>
    <w:rsid w:val="00703E14"/>
    <w:rsid w:val="007055D9"/>
    <w:rsid w:val="00705981"/>
    <w:rsid w:val="00705A15"/>
    <w:rsid w:val="00705CFF"/>
    <w:rsid w:val="00710B74"/>
    <w:rsid w:val="00711656"/>
    <w:rsid w:val="007116AD"/>
    <w:rsid w:val="00711C6A"/>
    <w:rsid w:val="0071553A"/>
    <w:rsid w:val="00716225"/>
    <w:rsid w:val="00716364"/>
    <w:rsid w:val="007177CF"/>
    <w:rsid w:val="00717D05"/>
    <w:rsid w:val="007211A9"/>
    <w:rsid w:val="007214A5"/>
    <w:rsid w:val="00722B6A"/>
    <w:rsid w:val="00723636"/>
    <w:rsid w:val="00723E69"/>
    <w:rsid w:val="007240A5"/>
    <w:rsid w:val="00724FBC"/>
    <w:rsid w:val="00724FE3"/>
    <w:rsid w:val="007258A8"/>
    <w:rsid w:val="00725D61"/>
    <w:rsid w:val="00726D96"/>
    <w:rsid w:val="00727D40"/>
    <w:rsid w:val="00731C05"/>
    <w:rsid w:val="00732B54"/>
    <w:rsid w:val="00733003"/>
    <w:rsid w:val="007332E5"/>
    <w:rsid w:val="00733CE3"/>
    <w:rsid w:val="00733DC4"/>
    <w:rsid w:val="00735A0A"/>
    <w:rsid w:val="00740A47"/>
    <w:rsid w:val="00741524"/>
    <w:rsid w:val="00741743"/>
    <w:rsid w:val="007427A8"/>
    <w:rsid w:val="007431E7"/>
    <w:rsid w:val="00744175"/>
    <w:rsid w:val="00744221"/>
    <w:rsid w:val="00744C99"/>
    <w:rsid w:val="007562F0"/>
    <w:rsid w:val="00760073"/>
    <w:rsid w:val="007606E0"/>
    <w:rsid w:val="00761EB6"/>
    <w:rsid w:val="00767D9F"/>
    <w:rsid w:val="00770946"/>
    <w:rsid w:val="007711B7"/>
    <w:rsid w:val="00771945"/>
    <w:rsid w:val="00771CED"/>
    <w:rsid w:val="00774962"/>
    <w:rsid w:val="00774F0C"/>
    <w:rsid w:val="00776505"/>
    <w:rsid w:val="007775B3"/>
    <w:rsid w:val="00780349"/>
    <w:rsid w:val="00780ECC"/>
    <w:rsid w:val="00783281"/>
    <w:rsid w:val="007836CF"/>
    <w:rsid w:val="00785A9E"/>
    <w:rsid w:val="0078619E"/>
    <w:rsid w:val="00787CD1"/>
    <w:rsid w:val="00792C64"/>
    <w:rsid w:val="00792FD7"/>
    <w:rsid w:val="00793776"/>
    <w:rsid w:val="00793D97"/>
    <w:rsid w:val="00796342"/>
    <w:rsid w:val="007977E9"/>
    <w:rsid w:val="007A059D"/>
    <w:rsid w:val="007A0D38"/>
    <w:rsid w:val="007A0D99"/>
    <w:rsid w:val="007A0E2D"/>
    <w:rsid w:val="007A1DB1"/>
    <w:rsid w:val="007A2C67"/>
    <w:rsid w:val="007A4117"/>
    <w:rsid w:val="007A6427"/>
    <w:rsid w:val="007A6837"/>
    <w:rsid w:val="007B1E03"/>
    <w:rsid w:val="007B22DF"/>
    <w:rsid w:val="007B54E0"/>
    <w:rsid w:val="007B7475"/>
    <w:rsid w:val="007B7E4B"/>
    <w:rsid w:val="007C02B4"/>
    <w:rsid w:val="007C2D6B"/>
    <w:rsid w:val="007C3207"/>
    <w:rsid w:val="007C41CE"/>
    <w:rsid w:val="007C41E1"/>
    <w:rsid w:val="007C4555"/>
    <w:rsid w:val="007D059A"/>
    <w:rsid w:val="007D0974"/>
    <w:rsid w:val="007D0F13"/>
    <w:rsid w:val="007D25D2"/>
    <w:rsid w:val="007D3510"/>
    <w:rsid w:val="007D3CF7"/>
    <w:rsid w:val="007D448A"/>
    <w:rsid w:val="007D5F80"/>
    <w:rsid w:val="007D639D"/>
    <w:rsid w:val="007D6F22"/>
    <w:rsid w:val="007D73B5"/>
    <w:rsid w:val="007D7D28"/>
    <w:rsid w:val="007E094E"/>
    <w:rsid w:val="007E21C8"/>
    <w:rsid w:val="007E2E4A"/>
    <w:rsid w:val="007E317D"/>
    <w:rsid w:val="007E3969"/>
    <w:rsid w:val="007E4ABC"/>
    <w:rsid w:val="007F09E4"/>
    <w:rsid w:val="007F2020"/>
    <w:rsid w:val="007F21A0"/>
    <w:rsid w:val="007F2958"/>
    <w:rsid w:val="007F4AFE"/>
    <w:rsid w:val="007F5B61"/>
    <w:rsid w:val="007F7127"/>
    <w:rsid w:val="00801872"/>
    <w:rsid w:val="008018B7"/>
    <w:rsid w:val="0080193F"/>
    <w:rsid w:val="00807EC2"/>
    <w:rsid w:val="00810ABD"/>
    <w:rsid w:val="00813586"/>
    <w:rsid w:val="00816C6F"/>
    <w:rsid w:val="00821666"/>
    <w:rsid w:val="00821F85"/>
    <w:rsid w:val="0082467C"/>
    <w:rsid w:val="0083068E"/>
    <w:rsid w:val="00832917"/>
    <w:rsid w:val="008348A5"/>
    <w:rsid w:val="00835A16"/>
    <w:rsid w:val="00836076"/>
    <w:rsid w:val="008361A5"/>
    <w:rsid w:val="00836E84"/>
    <w:rsid w:val="00840339"/>
    <w:rsid w:val="00841696"/>
    <w:rsid w:val="00845B44"/>
    <w:rsid w:val="0084740F"/>
    <w:rsid w:val="00850B50"/>
    <w:rsid w:val="00850B9B"/>
    <w:rsid w:val="00852257"/>
    <w:rsid w:val="00853810"/>
    <w:rsid w:val="008547F3"/>
    <w:rsid w:val="00857FDB"/>
    <w:rsid w:val="00863B2D"/>
    <w:rsid w:val="008655ED"/>
    <w:rsid w:val="00865865"/>
    <w:rsid w:val="00865FBB"/>
    <w:rsid w:val="00866FCF"/>
    <w:rsid w:val="00870318"/>
    <w:rsid w:val="00873F38"/>
    <w:rsid w:val="00874FA1"/>
    <w:rsid w:val="0087635A"/>
    <w:rsid w:val="008763A4"/>
    <w:rsid w:val="00880155"/>
    <w:rsid w:val="00880837"/>
    <w:rsid w:val="00880D95"/>
    <w:rsid w:val="00882D06"/>
    <w:rsid w:val="00882EA7"/>
    <w:rsid w:val="00883FEA"/>
    <w:rsid w:val="008854F5"/>
    <w:rsid w:val="00885966"/>
    <w:rsid w:val="008905AB"/>
    <w:rsid w:val="00891582"/>
    <w:rsid w:val="00892695"/>
    <w:rsid w:val="00894664"/>
    <w:rsid w:val="00894C9B"/>
    <w:rsid w:val="0089725B"/>
    <w:rsid w:val="008A08B3"/>
    <w:rsid w:val="008A0A18"/>
    <w:rsid w:val="008A29F1"/>
    <w:rsid w:val="008A2F3B"/>
    <w:rsid w:val="008A4D2A"/>
    <w:rsid w:val="008A55EC"/>
    <w:rsid w:val="008A5E09"/>
    <w:rsid w:val="008A63B4"/>
    <w:rsid w:val="008A7C71"/>
    <w:rsid w:val="008B04CF"/>
    <w:rsid w:val="008B0D02"/>
    <w:rsid w:val="008B522D"/>
    <w:rsid w:val="008B787D"/>
    <w:rsid w:val="008C4A52"/>
    <w:rsid w:val="008C604C"/>
    <w:rsid w:val="008C6FD1"/>
    <w:rsid w:val="008D4389"/>
    <w:rsid w:val="008D5CA5"/>
    <w:rsid w:val="008D69E4"/>
    <w:rsid w:val="008D6B8A"/>
    <w:rsid w:val="008D7ACB"/>
    <w:rsid w:val="008E3C78"/>
    <w:rsid w:val="008E3DD6"/>
    <w:rsid w:val="008E42C3"/>
    <w:rsid w:val="008E5082"/>
    <w:rsid w:val="008E5ACD"/>
    <w:rsid w:val="008E6630"/>
    <w:rsid w:val="008F0E99"/>
    <w:rsid w:val="008F29DE"/>
    <w:rsid w:val="008F307D"/>
    <w:rsid w:val="008F555D"/>
    <w:rsid w:val="008F6020"/>
    <w:rsid w:val="008F6320"/>
    <w:rsid w:val="008F6811"/>
    <w:rsid w:val="008F69BF"/>
    <w:rsid w:val="008F6DC9"/>
    <w:rsid w:val="00900E80"/>
    <w:rsid w:val="0090163D"/>
    <w:rsid w:val="00902ADD"/>
    <w:rsid w:val="0090335F"/>
    <w:rsid w:val="009077DC"/>
    <w:rsid w:val="0091015D"/>
    <w:rsid w:val="00910BA2"/>
    <w:rsid w:val="0091137E"/>
    <w:rsid w:val="00911F00"/>
    <w:rsid w:val="00913063"/>
    <w:rsid w:val="00913A9F"/>
    <w:rsid w:val="00913DED"/>
    <w:rsid w:val="0091498C"/>
    <w:rsid w:val="00916693"/>
    <w:rsid w:val="009227C8"/>
    <w:rsid w:val="009236CD"/>
    <w:rsid w:val="00923CC3"/>
    <w:rsid w:val="009320E0"/>
    <w:rsid w:val="00935365"/>
    <w:rsid w:val="00935A4A"/>
    <w:rsid w:val="00936CDF"/>
    <w:rsid w:val="00936F79"/>
    <w:rsid w:val="00937068"/>
    <w:rsid w:val="00937B7E"/>
    <w:rsid w:val="00942BEF"/>
    <w:rsid w:val="00943651"/>
    <w:rsid w:val="009439AD"/>
    <w:rsid w:val="00943E43"/>
    <w:rsid w:val="00945161"/>
    <w:rsid w:val="00947EB9"/>
    <w:rsid w:val="00950061"/>
    <w:rsid w:val="00952C8D"/>
    <w:rsid w:val="00953512"/>
    <w:rsid w:val="0095366F"/>
    <w:rsid w:val="0095474E"/>
    <w:rsid w:val="0095478E"/>
    <w:rsid w:val="00954E56"/>
    <w:rsid w:val="009605FD"/>
    <w:rsid w:val="009620FD"/>
    <w:rsid w:val="00962C42"/>
    <w:rsid w:val="00963761"/>
    <w:rsid w:val="00963C55"/>
    <w:rsid w:val="0096478A"/>
    <w:rsid w:val="00964D5F"/>
    <w:rsid w:val="00967122"/>
    <w:rsid w:val="00975C6B"/>
    <w:rsid w:val="009763E3"/>
    <w:rsid w:val="0097771A"/>
    <w:rsid w:val="009779F3"/>
    <w:rsid w:val="00980D4B"/>
    <w:rsid w:val="00981885"/>
    <w:rsid w:val="00981DFA"/>
    <w:rsid w:val="00982407"/>
    <w:rsid w:val="00986B7A"/>
    <w:rsid w:val="00992739"/>
    <w:rsid w:val="0099392E"/>
    <w:rsid w:val="00994370"/>
    <w:rsid w:val="009968D5"/>
    <w:rsid w:val="009A0B7A"/>
    <w:rsid w:val="009A3991"/>
    <w:rsid w:val="009A3EDE"/>
    <w:rsid w:val="009A4F3D"/>
    <w:rsid w:val="009B0226"/>
    <w:rsid w:val="009B0A7D"/>
    <w:rsid w:val="009B147E"/>
    <w:rsid w:val="009B25EE"/>
    <w:rsid w:val="009B597F"/>
    <w:rsid w:val="009C278D"/>
    <w:rsid w:val="009C3D07"/>
    <w:rsid w:val="009C4CF3"/>
    <w:rsid w:val="009C5E3C"/>
    <w:rsid w:val="009C6C9C"/>
    <w:rsid w:val="009C7427"/>
    <w:rsid w:val="009C77FF"/>
    <w:rsid w:val="009D30A1"/>
    <w:rsid w:val="009D53AD"/>
    <w:rsid w:val="009D5ED8"/>
    <w:rsid w:val="009D6FCA"/>
    <w:rsid w:val="009D7189"/>
    <w:rsid w:val="009E019F"/>
    <w:rsid w:val="009E0691"/>
    <w:rsid w:val="009E2E62"/>
    <w:rsid w:val="009E2F97"/>
    <w:rsid w:val="009E334D"/>
    <w:rsid w:val="009E5831"/>
    <w:rsid w:val="009E614C"/>
    <w:rsid w:val="009E7225"/>
    <w:rsid w:val="009F0F7D"/>
    <w:rsid w:val="009F1315"/>
    <w:rsid w:val="009F3C5C"/>
    <w:rsid w:val="009F3C6F"/>
    <w:rsid w:val="009F52E3"/>
    <w:rsid w:val="009F56C6"/>
    <w:rsid w:val="00A04873"/>
    <w:rsid w:val="00A057D3"/>
    <w:rsid w:val="00A05BF2"/>
    <w:rsid w:val="00A07255"/>
    <w:rsid w:val="00A0755B"/>
    <w:rsid w:val="00A0776A"/>
    <w:rsid w:val="00A0776D"/>
    <w:rsid w:val="00A10C0D"/>
    <w:rsid w:val="00A1152F"/>
    <w:rsid w:val="00A1435E"/>
    <w:rsid w:val="00A1443F"/>
    <w:rsid w:val="00A15820"/>
    <w:rsid w:val="00A15BBB"/>
    <w:rsid w:val="00A16783"/>
    <w:rsid w:val="00A174EC"/>
    <w:rsid w:val="00A17F9F"/>
    <w:rsid w:val="00A2024B"/>
    <w:rsid w:val="00A202DF"/>
    <w:rsid w:val="00A20CA3"/>
    <w:rsid w:val="00A22467"/>
    <w:rsid w:val="00A22B17"/>
    <w:rsid w:val="00A22C72"/>
    <w:rsid w:val="00A22D1C"/>
    <w:rsid w:val="00A23631"/>
    <w:rsid w:val="00A23E07"/>
    <w:rsid w:val="00A240DD"/>
    <w:rsid w:val="00A241EA"/>
    <w:rsid w:val="00A26B91"/>
    <w:rsid w:val="00A26FBB"/>
    <w:rsid w:val="00A2780B"/>
    <w:rsid w:val="00A2793A"/>
    <w:rsid w:val="00A30326"/>
    <w:rsid w:val="00A30DB5"/>
    <w:rsid w:val="00A3158E"/>
    <w:rsid w:val="00A324DB"/>
    <w:rsid w:val="00A3380A"/>
    <w:rsid w:val="00A40994"/>
    <w:rsid w:val="00A411C4"/>
    <w:rsid w:val="00A42DB6"/>
    <w:rsid w:val="00A46B06"/>
    <w:rsid w:val="00A5259E"/>
    <w:rsid w:val="00A52665"/>
    <w:rsid w:val="00A526C5"/>
    <w:rsid w:val="00A5272B"/>
    <w:rsid w:val="00A53252"/>
    <w:rsid w:val="00A53AFE"/>
    <w:rsid w:val="00A54608"/>
    <w:rsid w:val="00A54A33"/>
    <w:rsid w:val="00A557E3"/>
    <w:rsid w:val="00A567DA"/>
    <w:rsid w:val="00A56AA6"/>
    <w:rsid w:val="00A5725C"/>
    <w:rsid w:val="00A6060D"/>
    <w:rsid w:val="00A60E0D"/>
    <w:rsid w:val="00A635E7"/>
    <w:rsid w:val="00A636D0"/>
    <w:rsid w:val="00A63BAC"/>
    <w:rsid w:val="00A6407B"/>
    <w:rsid w:val="00A640CA"/>
    <w:rsid w:val="00A641DD"/>
    <w:rsid w:val="00A64751"/>
    <w:rsid w:val="00A65322"/>
    <w:rsid w:val="00A66B53"/>
    <w:rsid w:val="00A674CD"/>
    <w:rsid w:val="00A67B20"/>
    <w:rsid w:val="00A706DD"/>
    <w:rsid w:val="00A71465"/>
    <w:rsid w:val="00A715D1"/>
    <w:rsid w:val="00A76386"/>
    <w:rsid w:val="00A770B5"/>
    <w:rsid w:val="00A77E3B"/>
    <w:rsid w:val="00A80949"/>
    <w:rsid w:val="00A81204"/>
    <w:rsid w:val="00A81AA0"/>
    <w:rsid w:val="00A82B67"/>
    <w:rsid w:val="00A84AB4"/>
    <w:rsid w:val="00A85422"/>
    <w:rsid w:val="00A85F5B"/>
    <w:rsid w:val="00A9045B"/>
    <w:rsid w:val="00A91728"/>
    <w:rsid w:val="00A91F2B"/>
    <w:rsid w:val="00A923EB"/>
    <w:rsid w:val="00A9280B"/>
    <w:rsid w:val="00A96781"/>
    <w:rsid w:val="00AA1108"/>
    <w:rsid w:val="00AA1381"/>
    <w:rsid w:val="00AA760C"/>
    <w:rsid w:val="00AB0BAE"/>
    <w:rsid w:val="00AB0E3F"/>
    <w:rsid w:val="00AB0FDF"/>
    <w:rsid w:val="00AB1DFD"/>
    <w:rsid w:val="00AB5618"/>
    <w:rsid w:val="00AC2D90"/>
    <w:rsid w:val="00AC5EC2"/>
    <w:rsid w:val="00AC646C"/>
    <w:rsid w:val="00AC72CB"/>
    <w:rsid w:val="00AC7828"/>
    <w:rsid w:val="00AC7FB2"/>
    <w:rsid w:val="00AD421B"/>
    <w:rsid w:val="00AD58C1"/>
    <w:rsid w:val="00AD59DA"/>
    <w:rsid w:val="00AD632F"/>
    <w:rsid w:val="00AD6B93"/>
    <w:rsid w:val="00AE0DFC"/>
    <w:rsid w:val="00AE0F6E"/>
    <w:rsid w:val="00AE413F"/>
    <w:rsid w:val="00AE4756"/>
    <w:rsid w:val="00AF1659"/>
    <w:rsid w:val="00AF3AF3"/>
    <w:rsid w:val="00AF7D22"/>
    <w:rsid w:val="00B01597"/>
    <w:rsid w:val="00B01943"/>
    <w:rsid w:val="00B02292"/>
    <w:rsid w:val="00B035B2"/>
    <w:rsid w:val="00B03854"/>
    <w:rsid w:val="00B03C5A"/>
    <w:rsid w:val="00B05A04"/>
    <w:rsid w:val="00B069E1"/>
    <w:rsid w:val="00B07619"/>
    <w:rsid w:val="00B07DC5"/>
    <w:rsid w:val="00B10763"/>
    <w:rsid w:val="00B107EA"/>
    <w:rsid w:val="00B10968"/>
    <w:rsid w:val="00B1105B"/>
    <w:rsid w:val="00B114C4"/>
    <w:rsid w:val="00B1173F"/>
    <w:rsid w:val="00B14704"/>
    <w:rsid w:val="00B161B6"/>
    <w:rsid w:val="00B17097"/>
    <w:rsid w:val="00B208CA"/>
    <w:rsid w:val="00B20F02"/>
    <w:rsid w:val="00B239C4"/>
    <w:rsid w:val="00B259CC"/>
    <w:rsid w:val="00B25BE2"/>
    <w:rsid w:val="00B26935"/>
    <w:rsid w:val="00B30A2F"/>
    <w:rsid w:val="00B3477E"/>
    <w:rsid w:val="00B34B09"/>
    <w:rsid w:val="00B34E9D"/>
    <w:rsid w:val="00B35A48"/>
    <w:rsid w:val="00B35FB7"/>
    <w:rsid w:val="00B379AF"/>
    <w:rsid w:val="00B413BA"/>
    <w:rsid w:val="00B4665F"/>
    <w:rsid w:val="00B511D9"/>
    <w:rsid w:val="00B51A63"/>
    <w:rsid w:val="00B51DBD"/>
    <w:rsid w:val="00B53190"/>
    <w:rsid w:val="00B5436F"/>
    <w:rsid w:val="00B54BF0"/>
    <w:rsid w:val="00B55232"/>
    <w:rsid w:val="00B57A1A"/>
    <w:rsid w:val="00B60240"/>
    <w:rsid w:val="00B61700"/>
    <w:rsid w:val="00B617F9"/>
    <w:rsid w:val="00B61C4F"/>
    <w:rsid w:val="00B6225A"/>
    <w:rsid w:val="00B6250C"/>
    <w:rsid w:val="00B62922"/>
    <w:rsid w:val="00B65B8A"/>
    <w:rsid w:val="00B65CE4"/>
    <w:rsid w:val="00B65EB7"/>
    <w:rsid w:val="00B66793"/>
    <w:rsid w:val="00B66814"/>
    <w:rsid w:val="00B6785C"/>
    <w:rsid w:val="00B70F65"/>
    <w:rsid w:val="00B70FF7"/>
    <w:rsid w:val="00B7133D"/>
    <w:rsid w:val="00B714E5"/>
    <w:rsid w:val="00B71A29"/>
    <w:rsid w:val="00B728C4"/>
    <w:rsid w:val="00B73685"/>
    <w:rsid w:val="00B74564"/>
    <w:rsid w:val="00B80C7A"/>
    <w:rsid w:val="00B838F8"/>
    <w:rsid w:val="00B8467E"/>
    <w:rsid w:val="00B84805"/>
    <w:rsid w:val="00B92181"/>
    <w:rsid w:val="00B92403"/>
    <w:rsid w:val="00B924A9"/>
    <w:rsid w:val="00B92789"/>
    <w:rsid w:val="00B92AF6"/>
    <w:rsid w:val="00B936CA"/>
    <w:rsid w:val="00B94CE8"/>
    <w:rsid w:val="00B9542B"/>
    <w:rsid w:val="00B97297"/>
    <w:rsid w:val="00BA029E"/>
    <w:rsid w:val="00BA03E4"/>
    <w:rsid w:val="00BA0A19"/>
    <w:rsid w:val="00BA16D8"/>
    <w:rsid w:val="00BA1890"/>
    <w:rsid w:val="00BA2221"/>
    <w:rsid w:val="00BA2328"/>
    <w:rsid w:val="00BA2E08"/>
    <w:rsid w:val="00BA42BE"/>
    <w:rsid w:val="00BA6A78"/>
    <w:rsid w:val="00BA7A49"/>
    <w:rsid w:val="00BB00ED"/>
    <w:rsid w:val="00BB091C"/>
    <w:rsid w:val="00BB1CF5"/>
    <w:rsid w:val="00BB1F00"/>
    <w:rsid w:val="00BB30B2"/>
    <w:rsid w:val="00BB3734"/>
    <w:rsid w:val="00BB750F"/>
    <w:rsid w:val="00BB7B6E"/>
    <w:rsid w:val="00BB7CF1"/>
    <w:rsid w:val="00BC15EE"/>
    <w:rsid w:val="00BC3BEB"/>
    <w:rsid w:val="00BC6153"/>
    <w:rsid w:val="00BC6405"/>
    <w:rsid w:val="00BC6BA2"/>
    <w:rsid w:val="00BC7B8A"/>
    <w:rsid w:val="00BD06D9"/>
    <w:rsid w:val="00BD12C7"/>
    <w:rsid w:val="00BD23E0"/>
    <w:rsid w:val="00BD2B1A"/>
    <w:rsid w:val="00BD2FB5"/>
    <w:rsid w:val="00BD3157"/>
    <w:rsid w:val="00BD4308"/>
    <w:rsid w:val="00BD5E4F"/>
    <w:rsid w:val="00BD6506"/>
    <w:rsid w:val="00BD6742"/>
    <w:rsid w:val="00BD6D4F"/>
    <w:rsid w:val="00BD796D"/>
    <w:rsid w:val="00BD7F70"/>
    <w:rsid w:val="00BE1A31"/>
    <w:rsid w:val="00BE2C7A"/>
    <w:rsid w:val="00BE34DE"/>
    <w:rsid w:val="00BE3980"/>
    <w:rsid w:val="00BE4CD1"/>
    <w:rsid w:val="00BE5775"/>
    <w:rsid w:val="00BE6767"/>
    <w:rsid w:val="00BE6D5B"/>
    <w:rsid w:val="00BF0EBE"/>
    <w:rsid w:val="00BF2702"/>
    <w:rsid w:val="00BF2AAF"/>
    <w:rsid w:val="00BF2D18"/>
    <w:rsid w:val="00BF420C"/>
    <w:rsid w:val="00BF4BB6"/>
    <w:rsid w:val="00BF4FEC"/>
    <w:rsid w:val="00BF614E"/>
    <w:rsid w:val="00BF7B75"/>
    <w:rsid w:val="00BF7DAA"/>
    <w:rsid w:val="00C01FAB"/>
    <w:rsid w:val="00C02C19"/>
    <w:rsid w:val="00C03E99"/>
    <w:rsid w:val="00C10B09"/>
    <w:rsid w:val="00C113E0"/>
    <w:rsid w:val="00C13A5E"/>
    <w:rsid w:val="00C145EA"/>
    <w:rsid w:val="00C15847"/>
    <w:rsid w:val="00C15912"/>
    <w:rsid w:val="00C15C40"/>
    <w:rsid w:val="00C160E1"/>
    <w:rsid w:val="00C16E43"/>
    <w:rsid w:val="00C20E03"/>
    <w:rsid w:val="00C21582"/>
    <w:rsid w:val="00C26022"/>
    <w:rsid w:val="00C307A1"/>
    <w:rsid w:val="00C3170E"/>
    <w:rsid w:val="00C341F3"/>
    <w:rsid w:val="00C34913"/>
    <w:rsid w:val="00C37F7A"/>
    <w:rsid w:val="00C4114A"/>
    <w:rsid w:val="00C42535"/>
    <w:rsid w:val="00C4297B"/>
    <w:rsid w:val="00C42EE0"/>
    <w:rsid w:val="00C447D2"/>
    <w:rsid w:val="00C452DF"/>
    <w:rsid w:val="00C458E2"/>
    <w:rsid w:val="00C46552"/>
    <w:rsid w:val="00C469E2"/>
    <w:rsid w:val="00C46FA3"/>
    <w:rsid w:val="00C46FF5"/>
    <w:rsid w:val="00C47B0B"/>
    <w:rsid w:val="00C51D2F"/>
    <w:rsid w:val="00C51E39"/>
    <w:rsid w:val="00C52F29"/>
    <w:rsid w:val="00C538AE"/>
    <w:rsid w:val="00C555BE"/>
    <w:rsid w:val="00C55DB3"/>
    <w:rsid w:val="00C56E82"/>
    <w:rsid w:val="00C624EB"/>
    <w:rsid w:val="00C629D0"/>
    <w:rsid w:val="00C6486A"/>
    <w:rsid w:val="00C677D9"/>
    <w:rsid w:val="00C71AE0"/>
    <w:rsid w:val="00C73736"/>
    <w:rsid w:val="00C80AB3"/>
    <w:rsid w:val="00C83C13"/>
    <w:rsid w:val="00C84C01"/>
    <w:rsid w:val="00C90409"/>
    <w:rsid w:val="00C9053F"/>
    <w:rsid w:val="00C9374E"/>
    <w:rsid w:val="00C93C0C"/>
    <w:rsid w:val="00C942FE"/>
    <w:rsid w:val="00C956FB"/>
    <w:rsid w:val="00C957B2"/>
    <w:rsid w:val="00CA0284"/>
    <w:rsid w:val="00CA0BBB"/>
    <w:rsid w:val="00CA3BC0"/>
    <w:rsid w:val="00CA4726"/>
    <w:rsid w:val="00CA4BAF"/>
    <w:rsid w:val="00CB00D3"/>
    <w:rsid w:val="00CB18FA"/>
    <w:rsid w:val="00CB1AEF"/>
    <w:rsid w:val="00CB2E5E"/>
    <w:rsid w:val="00CB76D2"/>
    <w:rsid w:val="00CC0610"/>
    <w:rsid w:val="00CC3F3D"/>
    <w:rsid w:val="00CC4368"/>
    <w:rsid w:val="00CC47BF"/>
    <w:rsid w:val="00CC52BA"/>
    <w:rsid w:val="00CC6319"/>
    <w:rsid w:val="00CC739D"/>
    <w:rsid w:val="00CD4B77"/>
    <w:rsid w:val="00CD55E5"/>
    <w:rsid w:val="00CD5DFE"/>
    <w:rsid w:val="00CD621B"/>
    <w:rsid w:val="00CD69C6"/>
    <w:rsid w:val="00CD70E5"/>
    <w:rsid w:val="00CE00FB"/>
    <w:rsid w:val="00CE426D"/>
    <w:rsid w:val="00CE4E26"/>
    <w:rsid w:val="00CE4EFD"/>
    <w:rsid w:val="00CE7407"/>
    <w:rsid w:val="00CF002D"/>
    <w:rsid w:val="00CF0957"/>
    <w:rsid w:val="00CF16DB"/>
    <w:rsid w:val="00CF1914"/>
    <w:rsid w:val="00CF26ED"/>
    <w:rsid w:val="00CF27D8"/>
    <w:rsid w:val="00CF3C0A"/>
    <w:rsid w:val="00CF7197"/>
    <w:rsid w:val="00CF73D6"/>
    <w:rsid w:val="00D00122"/>
    <w:rsid w:val="00D00677"/>
    <w:rsid w:val="00D0142F"/>
    <w:rsid w:val="00D02093"/>
    <w:rsid w:val="00D03B20"/>
    <w:rsid w:val="00D03FC9"/>
    <w:rsid w:val="00D053FD"/>
    <w:rsid w:val="00D05BFB"/>
    <w:rsid w:val="00D06691"/>
    <w:rsid w:val="00D10A22"/>
    <w:rsid w:val="00D11742"/>
    <w:rsid w:val="00D161A7"/>
    <w:rsid w:val="00D170DD"/>
    <w:rsid w:val="00D174B5"/>
    <w:rsid w:val="00D17B00"/>
    <w:rsid w:val="00D23026"/>
    <w:rsid w:val="00D230DC"/>
    <w:rsid w:val="00D240C2"/>
    <w:rsid w:val="00D259E7"/>
    <w:rsid w:val="00D273D9"/>
    <w:rsid w:val="00D300D8"/>
    <w:rsid w:val="00D328B5"/>
    <w:rsid w:val="00D33059"/>
    <w:rsid w:val="00D33396"/>
    <w:rsid w:val="00D34250"/>
    <w:rsid w:val="00D3542C"/>
    <w:rsid w:val="00D36F3D"/>
    <w:rsid w:val="00D3736B"/>
    <w:rsid w:val="00D379EB"/>
    <w:rsid w:val="00D37DCC"/>
    <w:rsid w:val="00D40A66"/>
    <w:rsid w:val="00D42330"/>
    <w:rsid w:val="00D42E2A"/>
    <w:rsid w:val="00D44588"/>
    <w:rsid w:val="00D447F4"/>
    <w:rsid w:val="00D4737B"/>
    <w:rsid w:val="00D51075"/>
    <w:rsid w:val="00D52030"/>
    <w:rsid w:val="00D544B2"/>
    <w:rsid w:val="00D54509"/>
    <w:rsid w:val="00D55245"/>
    <w:rsid w:val="00D566A9"/>
    <w:rsid w:val="00D56781"/>
    <w:rsid w:val="00D601CA"/>
    <w:rsid w:val="00D606C5"/>
    <w:rsid w:val="00D610B1"/>
    <w:rsid w:val="00D614A2"/>
    <w:rsid w:val="00D61557"/>
    <w:rsid w:val="00D621BC"/>
    <w:rsid w:val="00D64C28"/>
    <w:rsid w:val="00D67078"/>
    <w:rsid w:val="00D672D1"/>
    <w:rsid w:val="00D70FFB"/>
    <w:rsid w:val="00D72794"/>
    <w:rsid w:val="00D72A20"/>
    <w:rsid w:val="00D72F7D"/>
    <w:rsid w:val="00D7381E"/>
    <w:rsid w:val="00D75AE6"/>
    <w:rsid w:val="00D77670"/>
    <w:rsid w:val="00D77750"/>
    <w:rsid w:val="00D818EB"/>
    <w:rsid w:val="00D81A9A"/>
    <w:rsid w:val="00D81F78"/>
    <w:rsid w:val="00D85BFA"/>
    <w:rsid w:val="00D91EE4"/>
    <w:rsid w:val="00D91EFB"/>
    <w:rsid w:val="00D938E3"/>
    <w:rsid w:val="00D93C7C"/>
    <w:rsid w:val="00D94CE0"/>
    <w:rsid w:val="00D9611B"/>
    <w:rsid w:val="00D9700D"/>
    <w:rsid w:val="00D97639"/>
    <w:rsid w:val="00DA082B"/>
    <w:rsid w:val="00DA2BD5"/>
    <w:rsid w:val="00DA324A"/>
    <w:rsid w:val="00DA57DA"/>
    <w:rsid w:val="00DA6165"/>
    <w:rsid w:val="00DB1589"/>
    <w:rsid w:val="00DB18F7"/>
    <w:rsid w:val="00DB1E5A"/>
    <w:rsid w:val="00DB2945"/>
    <w:rsid w:val="00DB2956"/>
    <w:rsid w:val="00DB47A4"/>
    <w:rsid w:val="00DB53E6"/>
    <w:rsid w:val="00DB6F35"/>
    <w:rsid w:val="00DC1022"/>
    <w:rsid w:val="00DC234E"/>
    <w:rsid w:val="00DC30A2"/>
    <w:rsid w:val="00DC57A5"/>
    <w:rsid w:val="00DC6203"/>
    <w:rsid w:val="00DC6C62"/>
    <w:rsid w:val="00DC6FC3"/>
    <w:rsid w:val="00DD0663"/>
    <w:rsid w:val="00DD1B7D"/>
    <w:rsid w:val="00DD1BB0"/>
    <w:rsid w:val="00DD220D"/>
    <w:rsid w:val="00DD2506"/>
    <w:rsid w:val="00DD329D"/>
    <w:rsid w:val="00DD32C8"/>
    <w:rsid w:val="00DD4CDF"/>
    <w:rsid w:val="00DD5A2C"/>
    <w:rsid w:val="00DE0B70"/>
    <w:rsid w:val="00DE25FB"/>
    <w:rsid w:val="00DE5E77"/>
    <w:rsid w:val="00DE77EF"/>
    <w:rsid w:val="00DF0AF0"/>
    <w:rsid w:val="00DF2AB3"/>
    <w:rsid w:val="00DF2F9A"/>
    <w:rsid w:val="00DF31AE"/>
    <w:rsid w:val="00DF4D31"/>
    <w:rsid w:val="00DF5F0C"/>
    <w:rsid w:val="00E029EE"/>
    <w:rsid w:val="00E02A0C"/>
    <w:rsid w:val="00E02C80"/>
    <w:rsid w:val="00E03E3A"/>
    <w:rsid w:val="00E03EDD"/>
    <w:rsid w:val="00E04208"/>
    <w:rsid w:val="00E0612E"/>
    <w:rsid w:val="00E10335"/>
    <w:rsid w:val="00E105AB"/>
    <w:rsid w:val="00E1110E"/>
    <w:rsid w:val="00E12254"/>
    <w:rsid w:val="00E141A0"/>
    <w:rsid w:val="00E14904"/>
    <w:rsid w:val="00E25CEB"/>
    <w:rsid w:val="00E26286"/>
    <w:rsid w:val="00E26AEA"/>
    <w:rsid w:val="00E30E9D"/>
    <w:rsid w:val="00E3498F"/>
    <w:rsid w:val="00E35741"/>
    <w:rsid w:val="00E35B78"/>
    <w:rsid w:val="00E36F25"/>
    <w:rsid w:val="00E3743C"/>
    <w:rsid w:val="00E37938"/>
    <w:rsid w:val="00E433B0"/>
    <w:rsid w:val="00E438CC"/>
    <w:rsid w:val="00E44F88"/>
    <w:rsid w:val="00E45338"/>
    <w:rsid w:val="00E45F64"/>
    <w:rsid w:val="00E4767C"/>
    <w:rsid w:val="00E5256F"/>
    <w:rsid w:val="00E52590"/>
    <w:rsid w:val="00E53CFF"/>
    <w:rsid w:val="00E54277"/>
    <w:rsid w:val="00E54A19"/>
    <w:rsid w:val="00E559C8"/>
    <w:rsid w:val="00E57437"/>
    <w:rsid w:val="00E57D74"/>
    <w:rsid w:val="00E649F0"/>
    <w:rsid w:val="00E65AA8"/>
    <w:rsid w:val="00E65CFA"/>
    <w:rsid w:val="00E65E2E"/>
    <w:rsid w:val="00E66162"/>
    <w:rsid w:val="00E713F5"/>
    <w:rsid w:val="00E72951"/>
    <w:rsid w:val="00E73A8E"/>
    <w:rsid w:val="00E741EB"/>
    <w:rsid w:val="00E77BBA"/>
    <w:rsid w:val="00E8700A"/>
    <w:rsid w:val="00E87D93"/>
    <w:rsid w:val="00E903B4"/>
    <w:rsid w:val="00E9365E"/>
    <w:rsid w:val="00E940A0"/>
    <w:rsid w:val="00E9420C"/>
    <w:rsid w:val="00E94A13"/>
    <w:rsid w:val="00E9597C"/>
    <w:rsid w:val="00E95FD4"/>
    <w:rsid w:val="00E96545"/>
    <w:rsid w:val="00EA19BE"/>
    <w:rsid w:val="00EA3962"/>
    <w:rsid w:val="00EA6A7F"/>
    <w:rsid w:val="00EA6D9C"/>
    <w:rsid w:val="00EB10BB"/>
    <w:rsid w:val="00EB1F6D"/>
    <w:rsid w:val="00EB25E6"/>
    <w:rsid w:val="00EB2804"/>
    <w:rsid w:val="00EB5484"/>
    <w:rsid w:val="00EB60F4"/>
    <w:rsid w:val="00EB746D"/>
    <w:rsid w:val="00EB74D3"/>
    <w:rsid w:val="00EC0834"/>
    <w:rsid w:val="00EC1637"/>
    <w:rsid w:val="00EC1BDB"/>
    <w:rsid w:val="00EC1F7C"/>
    <w:rsid w:val="00EC2095"/>
    <w:rsid w:val="00EC37F6"/>
    <w:rsid w:val="00EC3A94"/>
    <w:rsid w:val="00EC4283"/>
    <w:rsid w:val="00EC64AB"/>
    <w:rsid w:val="00EC7940"/>
    <w:rsid w:val="00ED08FB"/>
    <w:rsid w:val="00ED12A4"/>
    <w:rsid w:val="00ED1D80"/>
    <w:rsid w:val="00ED1E27"/>
    <w:rsid w:val="00ED1F77"/>
    <w:rsid w:val="00ED2B0A"/>
    <w:rsid w:val="00ED3777"/>
    <w:rsid w:val="00ED57CF"/>
    <w:rsid w:val="00ED617C"/>
    <w:rsid w:val="00ED7771"/>
    <w:rsid w:val="00EE0B1A"/>
    <w:rsid w:val="00EE185D"/>
    <w:rsid w:val="00EE2AB7"/>
    <w:rsid w:val="00EE4561"/>
    <w:rsid w:val="00EE5778"/>
    <w:rsid w:val="00EE675A"/>
    <w:rsid w:val="00EE6B36"/>
    <w:rsid w:val="00EE7BDC"/>
    <w:rsid w:val="00EE7DFD"/>
    <w:rsid w:val="00EF044E"/>
    <w:rsid w:val="00EF0A2B"/>
    <w:rsid w:val="00EF1284"/>
    <w:rsid w:val="00EF2625"/>
    <w:rsid w:val="00EF5894"/>
    <w:rsid w:val="00EF5F63"/>
    <w:rsid w:val="00EF67C8"/>
    <w:rsid w:val="00EF745E"/>
    <w:rsid w:val="00F020D5"/>
    <w:rsid w:val="00F02B0D"/>
    <w:rsid w:val="00F03C49"/>
    <w:rsid w:val="00F05AA5"/>
    <w:rsid w:val="00F10661"/>
    <w:rsid w:val="00F1167A"/>
    <w:rsid w:val="00F11E21"/>
    <w:rsid w:val="00F11EE4"/>
    <w:rsid w:val="00F12629"/>
    <w:rsid w:val="00F12831"/>
    <w:rsid w:val="00F1328D"/>
    <w:rsid w:val="00F15F72"/>
    <w:rsid w:val="00F22259"/>
    <w:rsid w:val="00F22F80"/>
    <w:rsid w:val="00F241C2"/>
    <w:rsid w:val="00F263CF"/>
    <w:rsid w:val="00F26660"/>
    <w:rsid w:val="00F31189"/>
    <w:rsid w:val="00F3131C"/>
    <w:rsid w:val="00F32345"/>
    <w:rsid w:val="00F35B74"/>
    <w:rsid w:val="00F361CC"/>
    <w:rsid w:val="00F36688"/>
    <w:rsid w:val="00F41290"/>
    <w:rsid w:val="00F421EF"/>
    <w:rsid w:val="00F430A3"/>
    <w:rsid w:val="00F44E44"/>
    <w:rsid w:val="00F46291"/>
    <w:rsid w:val="00F46D09"/>
    <w:rsid w:val="00F47DBA"/>
    <w:rsid w:val="00F47F58"/>
    <w:rsid w:val="00F51116"/>
    <w:rsid w:val="00F521BC"/>
    <w:rsid w:val="00F54BDA"/>
    <w:rsid w:val="00F5543A"/>
    <w:rsid w:val="00F5550C"/>
    <w:rsid w:val="00F569EB"/>
    <w:rsid w:val="00F56D6A"/>
    <w:rsid w:val="00F6044A"/>
    <w:rsid w:val="00F61A46"/>
    <w:rsid w:val="00F62858"/>
    <w:rsid w:val="00F62FA8"/>
    <w:rsid w:val="00F64F64"/>
    <w:rsid w:val="00F64FAA"/>
    <w:rsid w:val="00F77428"/>
    <w:rsid w:val="00F82FEA"/>
    <w:rsid w:val="00F8467D"/>
    <w:rsid w:val="00F85D99"/>
    <w:rsid w:val="00F85DD1"/>
    <w:rsid w:val="00F860EA"/>
    <w:rsid w:val="00F8666C"/>
    <w:rsid w:val="00F923F0"/>
    <w:rsid w:val="00F928C6"/>
    <w:rsid w:val="00F92AFA"/>
    <w:rsid w:val="00F92E54"/>
    <w:rsid w:val="00F93650"/>
    <w:rsid w:val="00F93736"/>
    <w:rsid w:val="00F93CCB"/>
    <w:rsid w:val="00F955C3"/>
    <w:rsid w:val="00F97A68"/>
    <w:rsid w:val="00FA05F9"/>
    <w:rsid w:val="00FA0A0D"/>
    <w:rsid w:val="00FA3CD9"/>
    <w:rsid w:val="00FA41A0"/>
    <w:rsid w:val="00FA6DD8"/>
    <w:rsid w:val="00FC2E0F"/>
    <w:rsid w:val="00FC2E6F"/>
    <w:rsid w:val="00FC35C7"/>
    <w:rsid w:val="00FC4C63"/>
    <w:rsid w:val="00FC638B"/>
    <w:rsid w:val="00FD0325"/>
    <w:rsid w:val="00FD1081"/>
    <w:rsid w:val="00FD4394"/>
    <w:rsid w:val="00FD54D2"/>
    <w:rsid w:val="00FD5D08"/>
    <w:rsid w:val="00FD6CD1"/>
    <w:rsid w:val="00FD75B7"/>
    <w:rsid w:val="00FD7A46"/>
    <w:rsid w:val="00FE2C63"/>
    <w:rsid w:val="00FE342B"/>
    <w:rsid w:val="00FE38C9"/>
    <w:rsid w:val="00FE5567"/>
    <w:rsid w:val="00FF24F3"/>
    <w:rsid w:val="00FF286C"/>
    <w:rsid w:val="00FF31C5"/>
    <w:rsid w:val="00FF3F36"/>
    <w:rsid w:val="00FF4E1A"/>
    <w:rsid w:val="00FF758E"/>
    <w:rsid w:val="00FF78B1"/>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DAAEF4-86BF-4D28-82EA-40EEA788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09"/>
    <w:rPr>
      <w:sz w:val="24"/>
      <w:szCs w:val="24"/>
      <w:lang w:val="ro-RO"/>
    </w:rPr>
  </w:style>
  <w:style w:type="paragraph" w:styleId="Heading3">
    <w:name w:val="heading 3"/>
    <w:basedOn w:val="Normal"/>
    <w:next w:val="Normal"/>
    <w:link w:val="Heading3Char"/>
    <w:uiPriority w:val="99"/>
    <w:qFormat/>
    <w:rsid w:val="009A3991"/>
    <w:pPr>
      <w:keepNext/>
      <w:spacing w:line="360" w:lineRule="auto"/>
      <w:jc w:val="center"/>
      <w:outlineLvl w:val="2"/>
    </w:pPr>
    <w:rPr>
      <w:b/>
      <w:bCs/>
      <w:sz w:val="20"/>
      <w:lang w:eastAsia="x-none"/>
    </w:rPr>
  </w:style>
  <w:style w:type="paragraph" w:styleId="Heading4">
    <w:name w:val="heading 4"/>
    <w:basedOn w:val="Normal"/>
    <w:next w:val="Normal"/>
    <w:link w:val="Heading4Char"/>
    <w:semiHidden/>
    <w:unhideWhenUsed/>
    <w:qFormat/>
    <w:rsid w:val="00E03E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1DC4"/>
    <w:pPr>
      <w:tabs>
        <w:tab w:val="center" w:pos="4320"/>
        <w:tab w:val="right" w:pos="8640"/>
      </w:tabs>
    </w:pPr>
  </w:style>
  <w:style w:type="character" w:styleId="PageNumber">
    <w:name w:val="page number"/>
    <w:basedOn w:val="DefaultParagraphFont"/>
    <w:rsid w:val="006B1DC4"/>
  </w:style>
  <w:style w:type="paragraph" w:styleId="Header">
    <w:name w:val="header"/>
    <w:basedOn w:val="Normal"/>
    <w:link w:val="HeaderChar"/>
    <w:rsid w:val="004752C3"/>
    <w:pPr>
      <w:tabs>
        <w:tab w:val="center" w:pos="4320"/>
        <w:tab w:val="right" w:pos="8640"/>
      </w:tabs>
    </w:pPr>
  </w:style>
  <w:style w:type="paragraph" w:styleId="BalloonText">
    <w:name w:val="Balloon Text"/>
    <w:basedOn w:val="Normal"/>
    <w:semiHidden/>
    <w:rsid w:val="00ED08FB"/>
    <w:rPr>
      <w:rFonts w:ascii="Tahoma" w:hAnsi="Tahoma" w:cs="Tahoma"/>
      <w:sz w:val="16"/>
      <w:szCs w:val="16"/>
    </w:rPr>
  </w:style>
  <w:style w:type="character" w:styleId="CommentReference">
    <w:name w:val="annotation reference"/>
    <w:rsid w:val="008B522D"/>
    <w:rPr>
      <w:sz w:val="16"/>
      <w:szCs w:val="16"/>
    </w:rPr>
  </w:style>
  <w:style w:type="paragraph" w:styleId="CommentText">
    <w:name w:val="annotation text"/>
    <w:basedOn w:val="Normal"/>
    <w:rsid w:val="008B522D"/>
    <w:rPr>
      <w:sz w:val="20"/>
      <w:szCs w:val="20"/>
    </w:rPr>
  </w:style>
  <w:style w:type="paragraph" w:styleId="CommentSubject">
    <w:name w:val="annotation subject"/>
    <w:basedOn w:val="CommentText"/>
    <w:next w:val="CommentText"/>
    <w:semiHidden/>
    <w:rsid w:val="008B522D"/>
    <w:rPr>
      <w:b/>
      <w:bCs/>
    </w:rPr>
  </w:style>
  <w:style w:type="character" w:customStyle="1" w:styleId="tli1">
    <w:name w:val="tli1"/>
    <w:rsid w:val="00774962"/>
  </w:style>
  <w:style w:type="paragraph" w:customStyle="1" w:styleId="ListParagraph1">
    <w:name w:val="List Paragraph1"/>
    <w:basedOn w:val="Normal"/>
    <w:uiPriority w:val="99"/>
    <w:qFormat/>
    <w:rsid w:val="00452FA0"/>
    <w:pPr>
      <w:ind w:left="720"/>
      <w:contextualSpacing/>
    </w:pPr>
  </w:style>
  <w:style w:type="character" w:customStyle="1" w:styleId="apple-converted-space">
    <w:name w:val="apple-converted-space"/>
    <w:rsid w:val="00587E19"/>
  </w:style>
  <w:style w:type="character" w:styleId="Strong">
    <w:name w:val="Strong"/>
    <w:uiPriority w:val="22"/>
    <w:qFormat/>
    <w:rsid w:val="00587E19"/>
    <w:rPr>
      <w:b/>
      <w:bCs/>
    </w:rPr>
  </w:style>
  <w:style w:type="character" w:styleId="Hyperlink">
    <w:name w:val="Hyperlink"/>
    <w:uiPriority w:val="99"/>
    <w:unhideWhenUsed/>
    <w:rsid w:val="00587E19"/>
    <w:rPr>
      <w:color w:val="0000FF"/>
      <w:u w:val="single"/>
    </w:rPr>
  </w:style>
  <w:style w:type="paragraph" w:customStyle="1" w:styleId="Revision1">
    <w:name w:val="Revision1"/>
    <w:hidden/>
    <w:uiPriority w:val="99"/>
    <w:semiHidden/>
    <w:rsid w:val="003F29DF"/>
    <w:rPr>
      <w:sz w:val="24"/>
      <w:szCs w:val="24"/>
      <w:lang w:val="ro-RO"/>
    </w:rPr>
  </w:style>
  <w:style w:type="character" w:customStyle="1" w:styleId="FooterChar">
    <w:name w:val="Footer Char"/>
    <w:link w:val="Footer"/>
    <w:uiPriority w:val="99"/>
    <w:rsid w:val="00EB5484"/>
    <w:rPr>
      <w:sz w:val="24"/>
      <w:szCs w:val="24"/>
      <w:lang w:val="ro-RO" w:eastAsia="en-US"/>
    </w:rPr>
  </w:style>
  <w:style w:type="character" w:styleId="Emphasis">
    <w:name w:val="Emphasis"/>
    <w:uiPriority w:val="20"/>
    <w:qFormat/>
    <w:rsid w:val="00674377"/>
    <w:rPr>
      <w:i/>
      <w:iCs/>
    </w:rPr>
  </w:style>
  <w:style w:type="paragraph" w:styleId="DocumentMap">
    <w:name w:val="Document Map"/>
    <w:basedOn w:val="Normal"/>
    <w:semiHidden/>
    <w:rsid w:val="00C10B09"/>
    <w:pPr>
      <w:shd w:val="clear" w:color="auto" w:fill="000080"/>
    </w:pPr>
    <w:rPr>
      <w:rFonts w:ascii="Tahoma" w:hAnsi="Tahoma" w:cs="Tahoma"/>
      <w:sz w:val="20"/>
      <w:szCs w:val="20"/>
    </w:rPr>
  </w:style>
  <w:style w:type="paragraph" w:styleId="ListParagraph">
    <w:name w:val="List Paragraph"/>
    <w:basedOn w:val="Normal"/>
    <w:uiPriority w:val="34"/>
    <w:qFormat/>
    <w:rsid w:val="00140E96"/>
    <w:pPr>
      <w:ind w:left="720"/>
      <w:contextualSpacing/>
    </w:pPr>
    <w:rPr>
      <w:szCs w:val="20"/>
      <w:lang w:val="en-AU"/>
    </w:rPr>
  </w:style>
  <w:style w:type="character" w:customStyle="1" w:styleId="HeaderChar">
    <w:name w:val="Header Char"/>
    <w:link w:val="Header"/>
    <w:rsid w:val="00FF4E1A"/>
    <w:rPr>
      <w:sz w:val="24"/>
      <w:szCs w:val="24"/>
      <w:lang w:val="ro-RO"/>
    </w:rPr>
  </w:style>
  <w:style w:type="paragraph" w:styleId="HTMLPreformatted">
    <w:name w:val="HTML Preformatted"/>
    <w:basedOn w:val="Normal"/>
    <w:link w:val="HTMLPreformattedChar"/>
    <w:uiPriority w:val="99"/>
    <w:unhideWhenUsed/>
    <w:rsid w:val="0066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6137E"/>
    <w:rPr>
      <w:rFonts w:ascii="Courier New" w:hAnsi="Courier New" w:cs="Courier New"/>
    </w:rPr>
  </w:style>
  <w:style w:type="character" w:customStyle="1" w:styleId="st1">
    <w:name w:val="st1"/>
    <w:basedOn w:val="DefaultParagraphFont"/>
    <w:rsid w:val="007836CF"/>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Testo_note,ft"/>
    <w:basedOn w:val="Normal"/>
    <w:link w:val="FootnoteTextChar"/>
    <w:rsid w:val="00452EEE"/>
    <w:rPr>
      <w:sz w:val="20"/>
      <w:szCs w:val="20"/>
      <w:lang w:val="en-US"/>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Testo_note Char,ft Char"/>
    <w:link w:val="FootnoteText"/>
    <w:rsid w:val="00452EEE"/>
    <w:rPr>
      <w:lang w:val="en-US" w:eastAsia="en-US"/>
    </w:rPr>
  </w:style>
  <w:style w:type="character" w:styleId="FootnoteReference">
    <w:name w:val="footnote reference"/>
    <w:aliases w:val="BVI fnr Char,Footnote Reference Number Char,Times 10 Point Char,Exposant 3 Point Char,Footnote symbol Char,Footnote reference number Char,EN Footnote Reference Char,note TESI Char,Odwołanie przypisu Char,Footnote Reference_LVL62,fr"/>
    <w:link w:val="BVIfnr"/>
    <w:qFormat/>
    <w:rsid w:val="00452EEE"/>
    <w:rPr>
      <w:vertAlign w:val="superscript"/>
    </w:rPr>
  </w:style>
  <w:style w:type="paragraph" w:styleId="Revision">
    <w:name w:val="Revision"/>
    <w:hidden/>
    <w:uiPriority w:val="99"/>
    <w:semiHidden/>
    <w:rsid w:val="00583F13"/>
    <w:rPr>
      <w:sz w:val="24"/>
      <w:szCs w:val="24"/>
      <w:lang w:val="ro-RO"/>
    </w:rPr>
  </w:style>
  <w:style w:type="character" w:customStyle="1" w:styleId="Heading3Char">
    <w:name w:val="Heading 3 Char"/>
    <w:basedOn w:val="DefaultParagraphFont"/>
    <w:link w:val="Heading3"/>
    <w:uiPriority w:val="99"/>
    <w:rsid w:val="009A3991"/>
    <w:rPr>
      <w:b/>
      <w:bCs/>
      <w:szCs w:val="24"/>
      <w:lang w:val="ro-RO" w:eastAsia="x-none"/>
    </w:rPr>
  </w:style>
  <w:style w:type="paragraph" w:styleId="NormalWeb">
    <w:name w:val="Normal (Web)"/>
    <w:basedOn w:val="Normal"/>
    <w:uiPriority w:val="99"/>
    <w:unhideWhenUsed/>
    <w:rsid w:val="009A3991"/>
    <w:pPr>
      <w:spacing w:before="100" w:beforeAutospacing="1" w:after="100" w:afterAutospacing="1"/>
    </w:pPr>
    <w:rPr>
      <w:lang w:eastAsia="ro-RO"/>
    </w:rPr>
  </w:style>
  <w:style w:type="paragraph" w:styleId="NoSpacing">
    <w:name w:val="No Spacing"/>
    <w:uiPriority w:val="1"/>
    <w:qFormat/>
    <w:rsid w:val="00322353"/>
    <w:rPr>
      <w:sz w:val="28"/>
      <w:lang w:val="en-AU"/>
    </w:rPr>
  </w:style>
  <w:style w:type="character" w:customStyle="1" w:styleId="Heading4Char">
    <w:name w:val="Heading 4 Char"/>
    <w:basedOn w:val="DefaultParagraphFont"/>
    <w:link w:val="Heading4"/>
    <w:semiHidden/>
    <w:rsid w:val="00E03E3A"/>
    <w:rPr>
      <w:rFonts w:asciiTheme="majorHAnsi" w:eastAsiaTheme="majorEastAsia" w:hAnsiTheme="majorHAnsi" w:cstheme="majorBidi"/>
      <w:i/>
      <w:iCs/>
      <w:color w:val="365F91" w:themeColor="accent1" w:themeShade="BF"/>
      <w:sz w:val="24"/>
      <w:szCs w:val="24"/>
      <w:lang w:val="ro-RO"/>
    </w:rPr>
  </w:style>
  <w:style w:type="paragraph" w:customStyle="1" w:styleId="al">
    <w:name w:val="a_l"/>
    <w:basedOn w:val="Normal"/>
    <w:rsid w:val="00E03E3A"/>
    <w:pPr>
      <w:spacing w:before="100" w:beforeAutospacing="1" w:after="100" w:afterAutospacing="1"/>
    </w:pPr>
    <w:rPr>
      <w:lang w:val="en-US"/>
    </w:rPr>
  </w:style>
  <w:style w:type="paragraph" w:styleId="BodyText2">
    <w:name w:val="Body Text 2"/>
    <w:basedOn w:val="Normal"/>
    <w:link w:val="BodyText2Char"/>
    <w:uiPriority w:val="99"/>
    <w:rsid w:val="00865865"/>
    <w:pPr>
      <w:jc w:val="both"/>
    </w:pPr>
    <w:rPr>
      <w:lang w:eastAsia="ro-RO"/>
    </w:rPr>
  </w:style>
  <w:style w:type="character" w:customStyle="1" w:styleId="BodyText2Char">
    <w:name w:val="Body Text 2 Char"/>
    <w:basedOn w:val="DefaultParagraphFont"/>
    <w:link w:val="BodyText2"/>
    <w:uiPriority w:val="99"/>
    <w:rsid w:val="00865865"/>
    <w:rPr>
      <w:sz w:val="24"/>
      <w:szCs w:val="24"/>
      <w:lang w:val="ro-RO" w:eastAsia="ro-RO"/>
    </w:rPr>
  </w:style>
  <w:style w:type="paragraph" w:customStyle="1" w:styleId="Default">
    <w:name w:val="Default"/>
    <w:rsid w:val="00D621BC"/>
    <w:pPr>
      <w:autoSpaceDE w:val="0"/>
      <w:autoSpaceDN w:val="0"/>
      <w:adjustRightInd w:val="0"/>
    </w:pPr>
    <w:rPr>
      <w:rFonts w:ascii="Segoe UI" w:eastAsiaTheme="minorHAnsi" w:hAnsi="Segoe UI" w:cs="Segoe UI"/>
      <w:color w:val="000000"/>
      <w:sz w:val="24"/>
      <w:szCs w:val="24"/>
      <w:lang w:val="ro-RO"/>
    </w:rPr>
  </w:style>
  <w:style w:type="paragraph" w:customStyle="1" w:styleId="BVIfnr">
    <w:name w:val="BVI fnr"/>
    <w:aliases w:val="Footnote Reference Number,Times 10 Point,Exposant 3 Point,Footnote symbol,Footnote reference number,EN Footnote Reference,note TESI,Odwołanie przypisu,Footnote Reference_LVL6,Footnote Reference_LVL61,Footnote Refernece,callout,Fussnota"/>
    <w:basedOn w:val="Normal"/>
    <w:next w:val="Normal"/>
    <w:link w:val="FootnoteReference"/>
    <w:rsid w:val="003E791B"/>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377">
      <w:bodyDiv w:val="1"/>
      <w:marLeft w:val="0"/>
      <w:marRight w:val="0"/>
      <w:marTop w:val="0"/>
      <w:marBottom w:val="0"/>
      <w:divBdr>
        <w:top w:val="none" w:sz="0" w:space="0" w:color="auto"/>
        <w:left w:val="none" w:sz="0" w:space="0" w:color="auto"/>
        <w:bottom w:val="none" w:sz="0" w:space="0" w:color="auto"/>
        <w:right w:val="none" w:sz="0" w:space="0" w:color="auto"/>
      </w:divBdr>
    </w:div>
    <w:div w:id="83304062">
      <w:bodyDiv w:val="1"/>
      <w:marLeft w:val="0"/>
      <w:marRight w:val="0"/>
      <w:marTop w:val="0"/>
      <w:marBottom w:val="0"/>
      <w:divBdr>
        <w:top w:val="none" w:sz="0" w:space="0" w:color="auto"/>
        <w:left w:val="none" w:sz="0" w:space="0" w:color="auto"/>
        <w:bottom w:val="none" w:sz="0" w:space="0" w:color="auto"/>
        <w:right w:val="none" w:sz="0" w:space="0" w:color="auto"/>
      </w:divBdr>
    </w:div>
    <w:div w:id="577207955">
      <w:bodyDiv w:val="1"/>
      <w:marLeft w:val="0"/>
      <w:marRight w:val="0"/>
      <w:marTop w:val="0"/>
      <w:marBottom w:val="0"/>
      <w:divBdr>
        <w:top w:val="none" w:sz="0" w:space="0" w:color="auto"/>
        <w:left w:val="none" w:sz="0" w:space="0" w:color="auto"/>
        <w:bottom w:val="none" w:sz="0" w:space="0" w:color="auto"/>
        <w:right w:val="none" w:sz="0" w:space="0" w:color="auto"/>
      </w:divBdr>
    </w:div>
    <w:div w:id="627009105">
      <w:bodyDiv w:val="1"/>
      <w:marLeft w:val="0"/>
      <w:marRight w:val="0"/>
      <w:marTop w:val="0"/>
      <w:marBottom w:val="0"/>
      <w:divBdr>
        <w:top w:val="none" w:sz="0" w:space="0" w:color="auto"/>
        <w:left w:val="none" w:sz="0" w:space="0" w:color="auto"/>
        <w:bottom w:val="none" w:sz="0" w:space="0" w:color="auto"/>
        <w:right w:val="none" w:sz="0" w:space="0" w:color="auto"/>
      </w:divBdr>
    </w:div>
    <w:div w:id="779226041">
      <w:bodyDiv w:val="1"/>
      <w:marLeft w:val="0"/>
      <w:marRight w:val="0"/>
      <w:marTop w:val="0"/>
      <w:marBottom w:val="0"/>
      <w:divBdr>
        <w:top w:val="none" w:sz="0" w:space="0" w:color="auto"/>
        <w:left w:val="none" w:sz="0" w:space="0" w:color="auto"/>
        <w:bottom w:val="none" w:sz="0" w:space="0" w:color="auto"/>
        <w:right w:val="none" w:sz="0" w:space="0" w:color="auto"/>
      </w:divBdr>
    </w:div>
    <w:div w:id="832836323">
      <w:bodyDiv w:val="1"/>
      <w:marLeft w:val="0"/>
      <w:marRight w:val="0"/>
      <w:marTop w:val="0"/>
      <w:marBottom w:val="0"/>
      <w:divBdr>
        <w:top w:val="none" w:sz="0" w:space="0" w:color="auto"/>
        <w:left w:val="none" w:sz="0" w:space="0" w:color="auto"/>
        <w:bottom w:val="none" w:sz="0" w:space="0" w:color="auto"/>
        <w:right w:val="none" w:sz="0" w:space="0" w:color="auto"/>
      </w:divBdr>
    </w:div>
    <w:div w:id="1162702146">
      <w:bodyDiv w:val="1"/>
      <w:marLeft w:val="0"/>
      <w:marRight w:val="0"/>
      <w:marTop w:val="0"/>
      <w:marBottom w:val="0"/>
      <w:divBdr>
        <w:top w:val="none" w:sz="0" w:space="0" w:color="auto"/>
        <w:left w:val="none" w:sz="0" w:space="0" w:color="auto"/>
        <w:bottom w:val="none" w:sz="0" w:space="0" w:color="auto"/>
        <w:right w:val="none" w:sz="0" w:space="0" w:color="auto"/>
      </w:divBdr>
    </w:div>
    <w:div w:id="1385565110">
      <w:bodyDiv w:val="1"/>
      <w:marLeft w:val="0"/>
      <w:marRight w:val="0"/>
      <w:marTop w:val="0"/>
      <w:marBottom w:val="0"/>
      <w:divBdr>
        <w:top w:val="none" w:sz="0" w:space="0" w:color="auto"/>
        <w:left w:val="none" w:sz="0" w:space="0" w:color="auto"/>
        <w:bottom w:val="none" w:sz="0" w:space="0" w:color="auto"/>
        <w:right w:val="none" w:sz="0" w:space="0" w:color="auto"/>
      </w:divBdr>
    </w:div>
    <w:div w:id="1492598140">
      <w:bodyDiv w:val="1"/>
      <w:marLeft w:val="0"/>
      <w:marRight w:val="0"/>
      <w:marTop w:val="0"/>
      <w:marBottom w:val="0"/>
      <w:divBdr>
        <w:top w:val="none" w:sz="0" w:space="0" w:color="auto"/>
        <w:left w:val="none" w:sz="0" w:space="0" w:color="auto"/>
        <w:bottom w:val="none" w:sz="0" w:space="0" w:color="auto"/>
        <w:right w:val="none" w:sz="0" w:space="0" w:color="auto"/>
      </w:divBdr>
    </w:div>
    <w:div w:id="1676419993">
      <w:bodyDiv w:val="1"/>
      <w:marLeft w:val="0"/>
      <w:marRight w:val="0"/>
      <w:marTop w:val="0"/>
      <w:marBottom w:val="0"/>
      <w:divBdr>
        <w:top w:val="none" w:sz="0" w:space="0" w:color="auto"/>
        <w:left w:val="none" w:sz="0" w:space="0" w:color="auto"/>
        <w:bottom w:val="none" w:sz="0" w:space="0" w:color="auto"/>
        <w:right w:val="none" w:sz="0" w:space="0" w:color="auto"/>
      </w:divBdr>
    </w:div>
    <w:div w:id="1723212721">
      <w:bodyDiv w:val="1"/>
      <w:marLeft w:val="0"/>
      <w:marRight w:val="0"/>
      <w:marTop w:val="0"/>
      <w:marBottom w:val="0"/>
      <w:divBdr>
        <w:top w:val="none" w:sz="0" w:space="0" w:color="auto"/>
        <w:left w:val="none" w:sz="0" w:space="0" w:color="auto"/>
        <w:bottom w:val="none" w:sz="0" w:space="0" w:color="auto"/>
        <w:right w:val="none" w:sz="0" w:space="0" w:color="auto"/>
      </w:divBdr>
    </w:div>
    <w:div w:id="1968468220">
      <w:bodyDiv w:val="1"/>
      <w:marLeft w:val="0"/>
      <w:marRight w:val="0"/>
      <w:marTop w:val="0"/>
      <w:marBottom w:val="0"/>
      <w:divBdr>
        <w:top w:val="none" w:sz="0" w:space="0" w:color="auto"/>
        <w:left w:val="none" w:sz="0" w:space="0" w:color="auto"/>
        <w:bottom w:val="none" w:sz="0" w:space="0" w:color="auto"/>
        <w:right w:val="none" w:sz="0" w:space="0" w:color="auto"/>
      </w:divBdr>
      <w:divsChild>
        <w:div w:id="868836485">
          <w:marLeft w:val="0"/>
          <w:marRight w:val="0"/>
          <w:marTop w:val="90"/>
          <w:marBottom w:val="0"/>
          <w:divBdr>
            <w:top w:val="none" w:sz="0" w:space="0" w:color="auto"/>
            <w:left w:val="none" w:sz="0" w:space="0" w:color="auto"/>
            <w:bottom w:val="none" w:sz="0" w:space="0" w:color="auto"/>
            <w:right w:val="none" w:sz="0" w:space="0" w:color="auto"/>
          </w:divBdr>
          <w:divsChild>
            <w:div w:id="749157405">
              <w:marLeft w:val="0"/>
              <w:marRight w:val="0"/>
              <w:marTop w:val="0"/>
              <w:marBottom w:val="405"/>
              <w:divBdr>
                <w:top w:val="none" w:sz="0" w:space="0" w:color="auto"/>
                <w:left w:val="none" w:sz="0" w:space="0" w:color="auto"/>
                <w:bottom w:val="none" w:sz="0" w:space="0" w:color="auto"/>
                <w:right w:val="none" w:sz="0" w:space="0" w:color="auto"/>
              </w:divBdr>
              <w:divsChild>
                <w:div w:id="1426459023">
                  <w:marLeft w:val="0"/>
                  <w:marRight w:val="0"/>
                  <w:marTop w:val="0"/>
                  <w:marBottom w:val="0"/>
                  <w:divBdr>
                    <w:top w:val="none" w:sz="0" w:space="0" w:color="auto"/>
                    <w:left w:val="none" w:sz="0" w:space="0" w:color="auto"/>
                    <w:bottom w:val="none" w:sz="0" w:space="0" w:color="auto"/>
                    <w:right w:val="none" w:sz="0" w:space="0" w:color="auto"/>
                  </w:divBdr>
                  <w:divsChild>
                    <w:div w:id="661085323">
                      <w:marLeft w:val="0"/>
                      <w:marRight w:val="0"/>
                      <w:marTop w:val="0"/>
                      <w:marBottom w:val="0"/>
                      <w:divBdr>
                        <w:top w:val="none" w:sz="0" w:space="0" w:color="auto"/>
                        <w:left w:val="none" w:sz="0" w:space="0" w:color="auto"/>
                        <w:bottom w:val="none" w:sz="0" w:space="0" w:color="auto"/>
                        <w:right w:val="none" w:sz="0" w:space="0" w:color="auto"/>
                      </w:divBdr>
                      <w:divsChild>
                        <w:div w:id="15233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8845">
      <w:bodyDiv w:val="1"/>
      <w:marLeft w:val="0"/>
      <w:marRight w:val="0"/>
      <w:marTop w:val="0"/>
      <w:marBottom w:val="0"/>
      <w:divBdr>
        <w:top w:val="none" w:sz="0" w:space="0" w:color="auto"/>
        <w:left w:val="none" w:sz="0" w:space="0" w:color="auto"/>
        <w:bottom w:val="none" w:sz="0" w:space="0" w:color="auto"/>
        <w:right w:val="none" w:sz="0" w:space="0" w:color="auto"/>
      </w:divBdr>
      <w:divsChild>
        <w:div w:id="1454714092">
          <w:marLeft w:val="0"/>
          <w:marRight w:val="0"/>
          <w:marTop w:val="0"/>
          <w:marBottom w:val="0"/>
          <w:divBdr>
            <w:top w:val="none" w:sz="0" w:space="0" w:color="auto"/>
            <w:left w:val="none" w:sz="0" w:space="0" w:color="auto"/>
            <w:bottom w:val="none" w:sz="0" w:space="0" w:color="auto"/>
            <w:right w:val="none" w:sz="0" w:space="0" w:color="auto"/>
          </w:divBdr>
          <w:divsChild>
            <w:div w:id="14179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anofm.local/oficiale/afis.php?f=2328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anofm.local/oficiale/afis.php?f=23285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6A15-D5F1-4FDE-82F2-430E6791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2475</Words>
  <Characters>14356</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1</vt:lpstr>
      <vt:lpstr>Secţiunea 1</vt:lpstr>
    </vt:vector>
  </TitlesOfParts>
  <Company>mmssf</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1</dc:title>
  <dc:creator>tomina.motea</dc:creator>
  <cp:lastModifiedBy>Auras Marinescu</cp:lastModifiedBy>
  <cp:revision>14</cp:revision>
  <cp:lastPrinted>2021-04-16T09:26:00Z</cp:lastPrinted>
  <dcterms:created xsi:type="dcterms:W3CDTF">2021-04-20T09:08:00Z</dcterms:created>
  <dcterms:modified xsi:type="dcterms:W3CDTF">2021-04-20T12:45:00Z</dcterms:modified>
</cp:coreProperties>
</file>