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FBFED" w14:textId="7B59AA41" w:rsidR="005F5EC5" w:rsidRPr="003E74C5" w:rsidRDefault="00451D17" w:rsidP="005F5EC5">
      <w:pPr>
        <w:pStyle w:val="Heading1"/>
        <w:spacing w:before="0" w:after="0" w:line="360" w:lineRule="auto"/>
        <w:jc w:val="right"/>
        <w:rPr>
          <w:rFonts w:ascii="Times New Roman" w:hAnsi="Times New Roman"/>
          <w:color w:val="auto"/>
          <w:sz w:val="24"/>
          <w:szCs w:val="24"/>
        </w:rPr>
      </w:pPr>
      <w:bookmarkStart w:id="0" w:name="_Toc61285049"/>
      <w:bookmarkStart w:id="1" w:name="_Toc55839250"/>
      <w:bookmarkStart w:id="2" w:name="_Toc57138232"/>
      <w:r w:rsidRPr="003E74C5">
        <w:rPr>
          <w:rFonts w:ascii="Times New Roman" w:hAnsi="Times New Roman"/>
          <w:color w:val="auto"/>
          <w:sz w:val="24"/>
          <w:szCs w:val="24"/>
        </w:rPr>
        <w:t xml:space="preserve">Anexa </w:t>
      </w:r>
      <w:bookmarkEnd w:id="0"/>
      <w:r w:rsidR="006C5CF3">
        <w:rPr>
          <w:rFonts w:ascii="Times New Roman" w:hAnsi="Times New Roman"/>
          <w:color w:val="auto"/>
          <w:sz w:val="24"/>
          <w:szCs w:val="24"/>
        </w:rPr>
        <w:t>2</w:t>
      </w:r>
    </w:p>
    <w:p w14:paraId="4BE2A55D" w14:textId="77777777" w:rsidR="005F5EC5" w:rsidRPr="003E74C5" w:rsidRDefault="005F5EC5" w:rsidP="005F5EC5">
      <w:pPr>
        <w:pStyle w:val="Heading1"/>
        <w:spacing w:before="0" w:after="0" w:line="360" w:lineRule="auto"/>
        <w:jc w:val="center"/>
        <w:rPr>
          <w:rFonts w:ascii="Times New Roman" w:hAnsi="Times New Roman"/>
          <w:color w:val="auto"/>
          <w:sz w:val="24"/>
          <w:szCs w:val="24"/>
        </w:rPr>
      </w:pPr>
      <w:r w:rsidRPr="003E74C5">
        <w:rPr>
          <w:rFonts w:ascii="Times New Roman" w:hAnsi="Times New Roman"/>
          <w:color w:val="auto"/>
          <w:sz w:val="24"/>
          <w:szCs w:val="24"/>
        </w:rPr>
        <w:t>Plan de implementare</w:t>
      </w:r>
    </w:p>
    <w:p w14:paraId="50EEB873" w14:textId="77777777" w:rsidR="005F5EC5" w:rsidRPr="003E74C5" w:rsidRDefault="005F5EC5" w:rsidP="005F5EC5">
      <w:pPr>
        <w:pStyle w:val="Heading1"/>
        <w:spacing w:before="0" w:after="0" w:line="360" w:lineRule="auto"/>
        <w:jc w:val="center"/>
        <w:rPr>
          <w:rFonts w:ascii="Times New Roman" w:hAnsi="Times New Roman"/>
          <w:color w:val="auto"/>
          <w:sz w:val="24"/>
          <w:szCs w:val="24"/>
        </w:rPr>
      </w:pPr>
      <w:r w:rsidRPr="003E74C5">
        <w:rPr>
          <w:rFonts w:ascii="Times New Roman" w:hAnsi="Times New Roman"/>
          <w:color w:val="auto"/>
          <w:sz w:val="24"/>
          <w:szCs w:val="24"/>
        </w:rPr>
        <w:t xml:space="preserve">a Strategiei naționale privind drepturile persoanelor cu dizabilități, 2021-2027 </w:t>
      </w:r>
      <w:bookmarkStart w:id="3" w:name="_GoBack"/>
      <w:bookmarkEnd w:id="3"/>
    </w:p>
    <w:p w14:paraId="7127018B" w14:textId="77777777" w:rsidR="00451D17" w:rsidRPr="003E74C5" w:rsidRDefault="00451D17" w:rsidP="00451D17">
      <w:pPr>
        <w:pStyle w:val="Heading1"/>
        <w:rPr>
          <w:rFonts w:ascii="Times New Roman" w:hAnsi="Times New Roman"/>
          <w:color w:val="auto"/>
          <w:sz w:val="24"/>
          <w:szCs w:val="24"/>
        </w:rPr>
      </w:pPr>
    </w:p>
    <w:bookmarkEnd w:id="1"/>
    <w:bookmarkEnd w:id="2"/>
    <w:p w14:paraId="007335AC" w14:textId="77777777" w:rsidR="00451D17" w:rsidRPr="003E74C5" w:rsidRDefault="00451D17"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 xml:space="preserve">1. </w:t>
      </w:r>
      <w:r w:rsidR="000468BB" w:rsidRPr="003E74C5">
        <w:rPr>
          <w:rFonts w:ascii="Times New Roman" w:hAnsi="Times New Roman"/>
          <w:b/>
          <w:color w:val="auto"/>
          <w:sz w:val="24"/>
          <w:szCs w:val="24"/>
        </w:rPr>
        <w:t>ACCESIBILITATE ȘI MOBILITATE</w:t>
      </w:r>
    </w:p>
    <w:p w14:paraId="5EDECAD8"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1.1. Îmbunătățirea accesului persoanelor cu dizabilități la mediul fizic (locuința proprie, clădiri publice și zone publice urbane și rurale)</w:t>
      </w:r>
    </w:p>
    <w:p w14:paraId="2418A5A0"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835"/>
        <w:gridCol w:w="1985"/>
        <w:gridCol w:w="1701"/>
      </w:tblGrid>
      <w:tr w:rsidR="003E74C5" w:rsidRPr="003E74C5" w14:paraId="2D00A96F" w14:textId="77777777" w:rsidTr="00F6633D">
        <w:trPr>
          <w:tblHeader/>
        </w:trPr>
        <w:tc>
          <w:tcPr>
            <w:tcW w:w="1980" w:type="dxa"/>
            <w:tcBorders>
              <w:bottom w:val="single" w:sz="4" w:space="0" w:color="7F7F7F"/>
            </w:tcBorders>
            <w:vAlign w:val="center"/>
          </w:tcPr>
          <w:p w14:paraId="6096B24E"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1043499C"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835" w:type="dxa"/>
            <w:tcBorders>
              <w:bottom w:val="single" w:sz="4" w:space="0" w:color="7F7F7F"/>
            </w:tcBorders>
            <w:vAlign w:val="center"/>
          </w:tcPr>
          <w:p w14:paraId="006B8F09"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5" w:type="dxa"/>
            <w:tcBorders>
              <w:bottom w:val="single" w:sz="4" w:space="0" w:color="7F7F7F"/>
            </w:tcBorders>
            <w:vAlign w:val="center"/>
          </w:tcPr>
          <w:p w14:paraId="395B09F0"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701" w:type="dxa"/>
            <w:tcBorders>
              <w:bottom w:val="single" w:sz="4" w:space="0" w:color="7F7F7F"/>
            </w:tcBorders>
            <w:vAlign w:val="center"/>
          </w:tcPr>
          <w:p w14:paraId="74990278"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6A281723" w14:textId="77777777" w:rsidTr="00F6633D">
        <w:tc>
          <w:tcPr>
            <w:tcW w:w="1980" w:type="dxa"/>
            <w:vMerge w:val="restart"/>
            <w:tcBorders>
              <w:top w:val="single" w:sz="4" w:space="0" w:color="7F7F7F"/>
              <w:bottom w:val="single" w:sz="4" w:space="0" w:color="7F7F7F"/>
            </w:tcBorders>
            <w:vAlign w:val="center"/>
          </w:tcPr>
          <w:p w14:paraId="0D70DA46"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p w14:paraId="3D7265D4" w14:textId="77777777" w:rsidR="00070E4E" w:rsidRPr="003E74C5" w:rsidRDefault="00070E4E" w:rsidP="00F6633D">
            <w:pPr>
              <w:spacing w:after="0"/>
              <w:jc w:val="center"/>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68B94AE8" w14:textId="77777777" w:rsidR="00070E4E" w:rsidRPr="003E74C5" w:rsidRDefault="00070E4E" w:rsidP="00F6633D">
            <w:pPr>
              <w:tabs>
                <w:tab w:val="num" w:pos="27"/>
              </w:tabs>
              <w:spacing w:after="0"/>
              <w:ind w:left="30"/>
              <w:jc w:val="left"/>
              <w:rPr>
                <w:rFonts w:ascii="Times New Roman" w:hAnsi="Times New Roman"/>
                <w:b/>
                <w:bCs/>
                <w:color w:val="auto"/>
                <w:sz w:val="24"/>
                <w:szCs w:val="24"/>
              </w:rPr>
            </w:pPr>
            <w:r w:rsidRPr="003E74C5">
              <w:rPr>
                <w:rFonts w:ascii="Times New Roman" w:hAnsi="Times New Roman"/>
                <w:color w:val="auto"/>
                <w:sz w:val="24"/>
                <w:szCs w:val="24"/>
              </w:rPr>
              <w:t>Procentul persoanelor cu dizabilități și fără dizabilități care nu au avut în ultima lună probleme de acces fizic la instituțiile pentru public</w:t>
            </w:r>
          </w:p>
        </w:tc>
        <w:tc>
          <w:tcPr>
            <w:tcW w:w="2835" w:type="dxa"/>
            <w:tcBorders>
              <w:top w:val="single" w:sz="4" w:space="0" w:color="7F7F7F"/>
              <w:bottom w:val="single" w:sz="4" w:space="0" w:color="7F7F7F"/>
            </w:tcBorders>
          </w:tcPr>
          <w:p w14:paraId="277B9EC5"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50% Persoane cu dizabilități; 90% Persoane fără dizabilități</w:t>
            </w:r>
          </w:p>
        </w:tc>
        <w:tc>
          <w:tcPr>
            <w:tcW w:w="1985" w:type="dxa"/>
            <w:tcBorders>
              <w:top w:val="single" w:sz="4" w:space="0" w:color="7F7F7F"/>
              <w:bottom w:val="single" w:sz="4" w:space="0" w:color="7F7F7F"/>
            </w:tcBorders>
          </w:tcPr>
          <w:p w14:paraId="4C86A20A"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2024, 2027</w:t>
            </w:r>
          </w:p>
        </w:tc>
        <w:tc>
          <w:tcPr>
            <w:tcW w:w="1701" w:type="dxa"/>
            <w:tcBorders>
              <w:top w:val="single" w:sz="4" w:space="0" w:color="7F7F7F"/>
              <w:bottom w:val="single" w:sz="4" w:space="0" w:color="7F7F7F"/>
            </w:tcBorders>
          </w:tcPr>
          <w:p w14:paraId="6403357E" w14:textId="77777777" w:rsidR="00070E4E" w:rsidRPr="003E74C5" w:rsidRDefault="00070E4E"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25597811" w14:textId="77777777" w:rsidTr="00F6633D">
        <w:tc>
          <w:tcPr>
            <w:tcW w:w="1980" w:type="dxa"/>
            <w:vMerge/>
          </w:tcPr>
          <w:p w14:paraId="1F0C76EE" w14:textId="77777777" w:rsidR="00070E4E" w:rsidRPr="003E74C5" w:rsidRDefault="00070E4E" w:rsidP="00F6633D">
            <w:pPr>
              <w:spacing w:after="0"/>
              <w:jc w:val="left"/>
              <w:rPr>
                <w:rFonts w:ascii="Times New Roman" w:hAnsi="Times New Roman"/>
                <w:b/>
                <w:bCs/>
                <w:color w:val="auto"/>
                <w:sz w:val="24"/>
                <w:szCs w:val="24"/>
              </w:rPr>
            </w:pPr>
          </w:p>
        </w:tc>
        <w:tc>
          <w:tcPr>
            <w:tcW w:w="5528" w:type="dxa"/>
          </w:tcPr>
          <w:p w14:paraId="3C3B3A70" w14:textId="77777777" w:rsidR="00070E4E" w:rsidRPr="003E74C5" w:rsidRDefault="00070E4E" w:rsidP="003734E6">
            <w:pPr>
              <w:pStyle w:val="CommentText"/>
              <w:jc w:val="left"/>
              <w:rPr>
                <w:rFonts w:ascii="Times New Roman" w:hAnsi="Times New Roman"/>
                <w:color w:val="auto"/>
                <w:sz w:val="24"/>
                <w:szCs w:val="24"/>
              </w:rPr>
            </w:pPr>
            <w:r w:rsidRPr="003E74C5">
              <w:rPr>
                <w:rFonts w:ascii="Times New Roman" w:hAnsi="Times New Roman"/>
                <w:color w:val="auto"/>
                <w:sz w:val="24"/>
                <w:szCs w:val="24"/>
              </w:rPr>
              <w:t>Procentul instituțiilor pentru public, accesibile fizic: (i) Curți de apel, tribunale, judecătorii; (ii) Agenții Județene de Ocupare, (iii) Case de Pensii Județene, (iv) Case de Asigurări de Sănătate Județene, (v) Servicii de evaluare complexă din cadrul DGASPC, (vi) Secții de poliție, (vii) Unități de învățământ, (viii) Spații de spectacol, muzee, biblioteci, (ix) Cluburi sportive, servicii turistice și de agrement</w:t>
            </w:r>
          </w:p>
        </w:tc>
        <w:tc>
          <w:tcPr>
            <w:tcW w:w="2835" w:type="dxa"/>
          </w:tcPr>
          <w:p w14:paraId="473DBA72"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2020: 0% </w:t>
            </w:r>
          </w:p>
        </w:tc>
        <w:tc>
          <w:tcPr>
            <w:tcW w:w="1985" w:type="dxa"/>
          </w:tcPr>
          <w:p w14:paraId="26268680" w14:textId="77777777" w:rsidR="00070E4E" w:rsidRPr="003E74C5" w:rsidRDefault="00070E4E" w:rsidP="00F6633D">
            <w:pPr>
              <w:tabs>
                <w:tab w:val="num" w:pos="27"/>
              </w:tabs>
              <w:spacing w:after="0"/>
              <w:jc w:val="left"/>
              <w:rPr>
                <w:rFonts w:ascii="Times New Roman" w:hAnsi="Times New Roman"/>
                <w:color w:val="auto"/>
                <w:sz w:val="24"/>
                <w:szCs w:val="24"/>
              </w:rPr>
            </w:pPr>
            <w:r w:rsidRPr="003E74C5">
              <w:rPr>
                <w:rFonts w:ascii="Times New Roman" w:hAnsi="Times New Roman"/>
                <w:color w:val="auto"/>
                <w:sz w:val="24"/>
                <w:szCs w:val="24"/>
              </w:rPr>
              <w:t>Din 2 în 2 ani</w:t>
            </w:r>
          </w:p>
          <w:p w14:paraId="2F02A33C"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(2022, 2024, 2026) </w:t>
            </w:r>
          </w:p>
        </w:tc>
        <w:tc>
          <w:tcPr>
            <w:tcW w:w="1701" w:type="dxa"/>
          </w:tcPr>
          <w:p w14:paraId="133CFA42"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ANPIS</w:t>
            </w:r>
          </w:p>
        </w:tc>
      </w:tr>
      <w:tr w:rsidR="003E74C5" w:rsidRPr="003E74C5" w14:paraId="714EF2C4" w14:textId="77777777" w:rsidTr="00F6633D">
        <w:tc>
          <w:tcPr>
            <w:tcW w:w="1980" w:type="dxa"/>
            <w:vMerge/>
            <w:tcBorders>
              <w:top w:val="single" w:sz="4" w:space="0" w:color="7F7F7F"/>
              <w:bottom w:val="single" w:sz="4" w:space="0" w:color="7F7F7F"/>
            </w:tcBorders>
          </w:tcPr>
          <w:p w14:paraId="745FDF97" w14:textId="77777777" w:rsidR="00070E4E" w:rsidRPr="003E74C5" w:rsidRDefault="00070E4E"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1D11A5A2" w14:textId="77777777" w:rsidR="00070E4E" w:rsidRPr="003E74C5" w:rsidRDefault="00070E4E" w:rsidP="00F6633D">
            <w:pPr>
              <w:tabs>
                <w:tab w:val="num" w:pos="27"/>
              </w:tabs>
              <w:spacing w:after="0"/>
              <w:ind w:left="30"/>
              <w:jc w:val="left"/>
              <w:rPr>
                <w:rFonts w:ascii="Times New Roman" w:hAnsi="Times New Roman"/>
                <w:b/>
                <w:bCs/>
                <w:color w:val="auto"/>
                <w:sz w:val="24"/>
                <w:szCs w:val="24"/>
              </w:rPr>
            </w:pPr>
            <w:r w:rsidRPr="003E74C5">
              <w:rPr>
                <w:rFonts w:ascii="Times New Roman" w:hAnsi="Times New Roman"/>
                <w:color w:val="auto"/>
                <w:sz w:val="24"/>
                <w:szCs w:val="24"/>
              </w:rPr>
              <w:t>Procentul persoanelor cu dizabilități și fără dizabilități care nu au avut în ultima lună probleme de acces la locuința proprie</w:t>
            </w:r>
          </w:p>
        </w:tc>
        <w:tc>
          <w:tcPr>
            <w:tcW w:w="2835" w:type="dxa"/>
            <w:tcBorders>
              <w:top w:val="single" w:sz="4" w:space="0" w:color="7F7F7F"/>
              <w:bottom w:val="single" w:sz="4" w:space="0" w:color="7F7F7F"/>
            </w:tcBorders>
          </w:tcPr>
          <w:p w14:paraId="490C0268"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59% Persoane cu dizabilități; 95% Persoane fără dizabilități</w:t>
            </w:r>
          </w:p>
        </w:tc>
        <w:tc>
          <w:tcPr>
            <w:tcW w:w="1985" w:type="dxa"/>
            <w:tcBorders>
              <w:top w:val="single" w:sz="4" w:space="0" w:color="7F7F7F"/>
              <w:bottom w:val="single" w:sz="4" w:space="0" w:color="7F7F7F"/>
            </w:tcBorders>
          </w:tcPr>
          <w:p w14:paraId="6CC51F5A"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2024, 2027</w:t>
            </w:r>
          </w:p>
        </w:tc>
        <w:tc>
          <w:tcPr>
            <w:tcW w:w="1701" w:type="dxa"/>
            <w:tcBorders>
              <w:top w:val="single" w:sz="4" w:space="0" w:color="7F7F7F"/>
              <w:bottom w:val="single" w:sz="4" w:space="0" w:color="7F7F7F"/>
            </w:tcBorders>
          </w:tcPr>
          <w:p w14:paraId="6150BC26"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53FD1AAD" w14:textId="77777777" w:rsidTr="00F6633D">
        <w:tc>
          <w:tcPr>
            <w:tcW w:w="1980" w:type="dxa"/>
            <w:vMerge w:val="restart"/>
            <w:vAlign w:val="center"/>
          </w:tcPr>
          <w:p w14:paraId="7CC437CB"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0E9D6AD9" w14:textId="77777777" w:rsidR="00070E4E" w:rsidRPr="003E74C5" w:rsidRDefault="00070E4E" w:rsidP="00F6633D">
            <w:pPr>
              <w:spacing w:after="0"/>
              <w:jc w:val="center"/>
              <w:rPr>
                <w:rFonts w:ascii="Times New Roman" w:hAnsi="Times New Roman"/>
                <w:b/>
                <w:bCs/>
                <w:color w:val="auto"/>
                <w:sz w:val="24"/>
                <w:szCs w:val="24"/>
              </w:rPr>
            </w:pPr>
          </w:p>
        </w:tc>
        <w:tc>
          <w:tcPr>
            <w:tcW w:w="5528" w:type="dxa"/>
          </w:tcPr>
          <w:p w14:paraId="4818C34D"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lastRenderedPageBreak/>
              <w:t>Număr de construcții controlate de ISC în privința respectării designului universal și al principiului accesibilității</w:t>
            </w:r>
          </w:p>
        </w:tc>
        <w:tc>
          <w:tcPr>
            <w:tcW w:w="2835" w:type="dxa"/>
          </w:tcPr>
          <w:p w14:paraId="79092AD9" w14:textId="77777777" w:rsidR="00070E4E"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2023:-</w:t>
            </w:r>
          </w:p>
        </w:tc>
        <w:tc>
          <w:tcPr>
            <w:tcW w:w="1985" w:type="dxa"/>
          </w:tcPr>
          <w:p w14:paraId="6FBDCAC7"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Anual </w:t>
            </w:r>
          </w:p>
          <w:p w14:paraId="5F192F8C"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2023-2027</w:t>
            </w:r>
          </w:p>
        </w:tc>
        <w:tc>
          <w:tcPr>
            <w:tcW w:w="1701" w:type="dxa"/>
          </w:tcPr>
          <w:p w14:paraId="6442066B"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MDLPA</w:t>
            </w:r>
          </w:p>
        </w:tc>
      </w:tr>
      <w:tr w:rsidR="003E74C5" w:rsidRPr="003E74C5" w14:paraId="594BDD4F" w14:textId="77777777" w:rsidTr="00F6633D">
        <w:tc>
          <w:tcPr>
            <w:tcW w:w="1980" w:type="dxa"/>
            <w:vMerge/>
            <w:tcBorders>
              <w:top w:val="single" w:sz="4" w:space="0" w:color="7F7F7F"/>
              <w:bottom w:val="single" w:sz="4" w:space="0" w:color="7F7F7F"/>
            </w:tcBorders>
          </w:tcPr>
          <w:p w14:paraId="2FF53697" w14:textId="77777777" w:rsidR="00070E4E" w:rsidRPr="003E74C5" w:rsidRDefault="00070E4E"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6D3C0D3A"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Procentul certificatelor de urbanism și al  autorizațiilor de construcție eliberate pe baza prevederilor din Codul de accesibilitate</w:t>
            </w:r>
          </w:p>
        </w:tc>
        <w:tc>
          <w:tcPr>
            <w:tcW w:w="2835" w:type="dxa"/>
            <w:tcBorders>
              <w:top w:val="single" w:sz="4" w:space="0" w:color="7F7F7F"/>
              <w:bottom w:val="single" w:sz="4" w:space="0" w:color="7F7F7F"/>
            </w:tcBorders>
          </w:tcPr>
          <w:p w14:paraId="33D46A20"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Nu este cazul</w:t>
            </w:r>
          </w:p>
        </w:tc>
        <w:tc>
          <w:tcPr>
            <w:tcW w:w="1985" w:type="dxa"/>
            <w:tcBorders>
              <w:top w:val="single" w:sz="4" w:space="0" w:color="7F7F7F"/>
              <w:bottom w:val="single" w:sz="4" w:space="0" w:color="7F7F7F"/>
            </w:tcBorders>
          </w:tcPr>
          <w:p w14:paraId="76F8116F"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Anual </w:t>
            </w:r>
          </w:p>
          <w:p w14:paraId="25C1B7ED"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2023-2027</w:t>
            </w:r>
          </w:p>
        </w:tc>
        <w:tc>
          <w:tcPr>
            <w:tcW w:w="1701" w:type="dxa"/>
            <w:tcBorders>
              <w:top w:val="single" w:sz="4" w:space="0" w:color="7F7F7F"/>
              <w:bottom w:val="single" w:sz="4" w:space="0" w:color="7F7F7F"/>
            </w:tcBorders>
          </w:tcPr>
          <w:p w14:paraId="13B9C875"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MDLPA</w:t>
            </w:r>
          </w:p>
        </w:tc>
      </w:tr>
    </w:tbl>
    <w:p w14:paraId="4E76115D" w14:textId="77777777" w:rsidR="00451D17" w:rsidRPr="003E74C5" w:rsidRDefault="00451D17" w:rsidP="00451D17">
      <w:pPr>
        <w:rPr>
          <w:rFonts w:ascii="Times New Roman" w:hAnsi="Times New Roman"/>
          <w:color w:val="auto"/>
          <w:sz w:val="24"/>
          <w:szCs w:val="24"/>
        </w:rPr>
      </w:pPr>
    </w:p>
    <w:p w14:paraId="22850BAE"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8"/>
        <w:gridCol w:w="3571"/>
        <w:gridCol w:w="1276"/>
        <w:gridCol w:w="1985"/>
        <w:gridCol w:w="1709"/>
      </w:tblGrid>
      <w:tr w:rsidR="003E74C5" w:rsidRPr="003E74C5" w14:paraId="4E180946" w14:textId="77777777" w:rsidTr="00F6633D">
        <w:trPr>
          <w:trHeight w:val="561"/>
          <w:tblHeader/>
        </w:trPr>
        <w:tc>
          <w:tcPr>
            <w:tcW w:w="5488" w:type="dxa"/>
            <w:vAlign w:val="center"/>
          </w:tcPr>
          <w:p w14:paraId="651DE574"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571" w:type="dxa"/>
            <w:vAlign w:val="center"/>
          </w:tcPr>
          <w:p w14:paraId="46F88BC6"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276" w:type="dxa"/>
            <w:vAlign w:val="center"/>
          </w:tcPr>
          <w:p w14:paraId="481715B4"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5" w:type="dxa"/>
            <w:vAlign w:val="center"/>
          </w:tcPr>
          <w:p w14:paraId="38A86E03"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709" w:type="dxa"/>
            <w:vAlign w:val="center"/>
          </w:tcPr>
          <w:p w14:paraId="309137D7"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4B53A5BB" w14:textId="77777777" w:rsidTr="00F6633D">
        <w:trPr>
          <w:trHeight w:val="561"/>
        </w:trPr>
        <w:tc>
          <w:tcPr>
            <w:tcW w:w="5488" w:type="dxa"/>
          </w:tcPr>
          <w:p w14:paraId="0B2897ED" w14:textId="77777777" w:rsidR="00451D17" w:rsidRPr="003E74C5" w:rsidRDefault="00451D17" w:rsidP="00F6633D">
            <w:pPr>
              <w:pStyle w:val="Bullet"/>
              <w:numPr>
                <w:ilvl w:val="0"/>
                <w:numId w:val="0"/>
              </w:numPr>
              <w:spacing w:after="0"/>
              <w:jc w:val="left"/>
              <w:rPr>
                <w:rFonts w:ascii="Times New Roman" w:eastAsia="Calibri" w:hAnsi="Times New Roman"/>
                <w:b/>
                <w:bCs/>
                <w:color w:val="auto"/>
                <w:sz w:val="24"/>
                <w:szCs w:val="24"/>
                <w:lang w:eastAsia="ja-JP"/>
              </w:rPr>
            </w:pPr>
            <w:r w:rsidRPr="003E74C5">
              <w:rPr>
                <w:rFonts w:ascii="Times New Roman" w:eastAsia="Calibri" w:hAnsi="Times New Roman"/>
                <w:color w:val="auto"/>
                <w:sz w:val="24"/>
                <w:szCs w:val="24"/>
                <w:lang w:eastAsia="ja-JP"/>
              </w:rPr>
              <w:t xml:space="preserve">1.1.1. Elaborarea „Codului de accesibilitate” care să reprezinte un cadru normativ unitar și comprehensiv, reunind componentele legislative necesare asigurării accesibilității fizice (incluzând transportul), comunicaționale și informaționale. În ceea ce privește accesibilitatea fizică, Codul ar trebui să includă cel puțin următoarele elemente specifice: </w:t>
            </w:r>
          </w:p>
          <w:p w14:paraId="2F591C3E" w14:textId="77777777" w:rsidR="00F4795B" w:rsidRPr="003E74C5" w:rsidRDefault="004839BB" w:rsidP="00F6633D">
            <w:pPr>
              <w:pStyle w:val="Bullet"/>
              <w:numPr>
                <w:ilvl w:val="0"/>
                <w:numId w:val="0"/>
              </w:numPr>
              <w:spacing w:after="0"/>
              <w:jc w:val="left"/>
              <w:rPr>
                <w:rFonts w:ascii="Times New Roman" w:eastAsia="Calibri" w:hAnsi="Times New Roman"/>
                <w:b/>
                <w:bCs/>
                <w:color w:val="auto"/>
                <w:sz w:val="24"/>
                <w:szCs w:val="24"/>
                <w:lang w:eastAsia="ja-JP"/>
              </w:rPr>
            </w:pPr>
            <w:r w:rsidRPr="003E74C5">
              <w:rPr>
                <w:rFonts w:ascii="Times New Roman" w:eastAsia="Calibri" w:hAnsi="Times New Roman"/>
                <w:color w:val="auto"/>
                <w:sz w:val="24"/>
                <w:szCs w:val="24"/>
                <w:lang w:eastAsia="ja-JP"/>
              </w:rPr>
              <w:t xml:space="preserve">a) </w:t>
            </w:r>
            <w:r w:rsidR="00F26890" w:rsidRPr="003E74C5">
              <w:rPr>
                <w:rFonts w:ascii="Times New Roman" w:eastAsia="Calibri" w:hAnsi="Times New Roman"/>
                <w:color w:val="auto"/>
                <w:sz w:val="24"/>
                <w:szCs w:val="24"/>
                <w:lang w:eastAsia="ja-JP"/>
              </w:rPr>
              <w:t xml:space="preserve">Proceduri </w:t>
            </w:r>
            <w:r w:rsidR="00F4795B" w:rsidRPr="003E74C5">
              <w:rPr>
                <w:rFonts w:ascii="Times New Roman" w:eastAsia="Calibri" w:hAnsi="Times New Roman"/>
                <w:color w:val="auto"/>
                <w:sz w:val="24"/>
                <w:szCs w:val="24"/>
                <w:lang w:eastAsia="ja-JP"/>
              </w:rPr>
              <w:t>de colaborare între autoritățile publice locale în vederea respectării principiilor designului universal și accesibilității în procesul de armonizare a Planului Urbanistic General (PUG) cu Planul de Mobilitate Urbană;</w:t>
            </w:r>
          </w:p>
          <w:p w14:paraId="089D3265" w14:textId="77777777" w:rsidR="00E25F6B" w:rsidRPr="003E74C5" w:rsidRDefault="004839BB" w:rsidP="00F6633D">
            <w:pPr>
              <w:pStyle w:val="Bullet"/>
              <w:numPr>
                <w:ilvl w:val="0"/>
                <w:numId w:val="0"/>
              </w:numPr>
              <w:spacing w:after="0"/>
              <w:jc w:val="left"/>
              <w:rPr>
                <w:rFonts w:ascii="Times New Roman" w:eastAsia="Calibri" w:hAnsi="Times New Roman"/>
                <w:b/>
                <w:bCs/>
                <w:color w:val="auto"/>
                <w:sz w:val="24"/>
                <w:szCs w:val="24"/>
                <w:lang w:eastAsia="ja-JP"/>
              </w:rPr>
            </w:pPr>
            <w:r w:rsidRPr="003E74C5">
              <w:rPr>
                <w:rFonts w:ascii="Times New Roman" w:eastAsia="Calibri" w:hAnsi="Times New Roman"/>
                <w:color w:val="auto"/>
                <w:sz w:val="24"/>
                <w:szCs w:val="24"/>
                <w:lang w:eastAsia="ja-JP"/>
              </w:rPr>
              <w:t xml:space="preserve">b) </w:t>
            </w:r>
            <w:r w:rsidR="00E25F6B" w:rsidRPr="003E74C5">
              <w:rPr>
                <w:rFonts w:ascii="Times New Roman" w:eastAsia="Calibri" w:hAnsi="Times New Roman"/>
                <w:color w:val="auto"/>
                <w:sz w:val="24"/>
                <w:szCs w:val="24"/>
                <w:lang w:eastAsia="ja-JP"/>
              </w:rPr>
              <w:t>Responsabilități distincte</w:t>
            </w:r>
            <w:r w:rsidR="00F4795B" w:rsidRPr="003E74C5">
              <w:rPr>
                <w:rFonts w:ascii="Times New Roman" w:eastAsia="Calibri" w:hAnsi="Times New Roman"/>
                <w:color w:val="auto"/>
                <w:sz w:val="24"/>
                <w:szCs w:val="24"/>
                <w:lang w:eastAsia="ja-JP"/>
              </w:rPr>
              <w:t>, dezvoltate</w:t>
            </w:r>
            <w:r w:rsidR="00E25F6B" w:rsidRPr="003E74C5">
              <w:rPr>
                <w:rFonts w:ascii="Times New Roman" w:eastAsia="Calibri" w:hAnsi="Times New Roman"/>
                <w:color w:val="auto"/>
                <w:sz w:val="24"/>
                <w:szCs w:val="24"/>
                <w:lang w:eastAsia="ja-JP"/>
              </w:rPr>
              <w:t xml:space="preserve"> și consolidate</w:t>
            </w:r>
            <w:r w:rsidR="00F4795B" w:rsidRPr="003E74C5">
              <w:rPr>
                <w:rFonts w:ascii="Times New Roman" w:eastAsia="Calibri" w:hAnsi="Times New Roman"/>
                <w:color w:val="auto"/>
                <w:sz w:val="24"/>
                <w:szCs w:val="24"/>
                <w:lang w:eastAsia="ja-JP"/>
              </w:rPr>
              <w:t>,în cadrul atribuțiilor Inspectoratului de Stat în Construcții,</w:t>
            </w:r>
            <w:r w:rsidR="00E25F6B" w:rsidRPr="003E74C5">
              <w:rPr>
                <w:rFonts w:ascii="Times New Roman" w:eastAsia="Calibri" w:hAnsi="Times New Roman"/>
                <w:color w:val="auto"/>
                <w:sz w:val="24"/>
                <w:szCs w:val="24"/>
                <w:lang w:eastAsia="ja-JP"/>
              </w:rPr>
              <w:t xml:space="preserve"> privind controlul </w:t>
            </w:r>
            <w:r w:rsidR="00F4795B" w:rsidRPr="003E74C5">
              <w:rPr>
                <w:rFonts w:ascii="Times New Roman" w:eastAsia="Calibri" w:hAnsi="Times New Roman"/>
                <w:color w:val="auto"/>
                <w:sz w:val="24"/>
                <w:szCs w:val="24"/>
                <w:lang w:eastAsia="ja-JP"/>
              </w:rPr>
              <w:t xml:space="preserve">respectării principiilor </w:t>
            </w:r>
            <w:r w:rsidR="00E25F6B" w:rsidRPr="003E74C5">
              <w:rPr>
                <w:rFonts w:ascii="Times New Roman" w:eastAsia="Calibri" w:hAnsi="Times New Roman"/>
                <w:color w:val="auto"/>
                <w:sz w:val="24"/>
                <w:szCs w:val="24"/>
                <w:lang w:eastAsia="ja-JP"/>
              </w:rPr>
              <w:t>accesibilizării și designului universal</w:t>
            </w:r>
            <w:r w:rsidR="00F4795B" w:rsidRPr="003E74C5">
              <w:rPr>
                <w:rFonts w:ascii="Times New Roman" w:eastAsia="Calibri" w:hAnsi="Times New Roman"/>
                <w:color w:val="auto"/>
                <w:sz w:val="24"/>
                <w:szCs w:val="24"/>
                <w:lang w:eastAsia="ja-JP"/>
              </w:rPr>
              <w:t>, în domeniile sale de competență</w:t>
            </w:r>
          </w:p>
          <w:p w14:paraId="11A30531" w14:textId="77777777" w:rsidR="00F4795B" w:rsidRPr="003E74C5" w:rsidRDefault="004839BB" w:rsidP="00F6633D">
            <w:pPr>
              <w:pStyle w:val="Bullet"/>
              <w:numPr>
                <w:ilvl w:val="0"/>
                <w:numId w:val="0"/>
              </w:numPr>
              <w:spacing w:after="0"/>
              <w:jc w:val="left"/>
              <w:rPr>
                <w:rFonts w:ascii="Times New Roman" w:eastAsia="Calibri" w:hAnsi="Times New Roman"/>
                <w:b/>
                <w:bCs/>
                <w:color w:val="auto"/>
                <w:sz w:val="24"/>
                <w:szCs w:val="24"/>
                <w:lang w:eastAsia="ja-JP"/>
              </w:rPr>
            </w:pPr>
            <w:r w:rsidRPr="003E74C5">
              <w:rPr>
                <w:rFonts w:ascii="Times New Roman" w:eastAsia="Calibri" w:hAnsi="Times New Roman"/>
                <w:color w:val="auto"/>
                <w:sz w:val="24"/>
                <w:szCs w:val="24"/>
                <w:lang w:eastAsia="ja-JP"/>
              </w:rPr>
              <w:t xml:space="preserve">c) </w:t>
            </w:r>
            <w:r w:rsidR="00451D17" w:rsidRPr="003E74C5">
              <w:rPr>
                <w:rFonts w:ascii="Times New Roman" w:eastAsia="Calibri" w:hAnsi="Times New Roman"/>
                <w:color w:val="auto"/>
                <w:sz w:val="24"/>
                <w:szCs w:val="24"/>
                <w:lang w:eastAsia="ja-JP"/>
              </w:rPr>
              <w:t xml:space="preserve">Responsabilități și sancțiuni pentru membrii comisiilor de recepție a </w:t>
            </w:r>
            <w:r w:rsidR="00F4795B" w:rsidRPr="003E74C5">
              <w:rPr>
                <w:rFonts w:ascii="Times New Roman" w:eastAsia="Calibri" w:hAnsi="Times New Roman"/>
                <w:color w:val="auto"/>
                <w:sz w:val="24"/>
                <w:szCs w:val="24"/>
                <w:lang w:eastAsia="ja-JP"/>
              </w:rPr>
              <w:t xml:space="preserve">lucrărilor de construcție la instituțiile </w:t>
            </w:r>
            <w:r w:rsidR="00616794" w:rsidRPr="003E74C5">
              <w:rPr>
                <w:rFonts w:ascii="Times New Roman" w:eastAsia="Calibri" w:hAnsi="Times New Roman"/>
                <w:color w:val="auto"/>
                <w:sz w:val="24"/>
                <w:szCs w:val="24"/>
                <w:lang w:eastAsia="ja-JP"/>
              </w:rPr>
              <w:t xml:space="preserve"> pentru public</w:t>
            </w:r>
            <w:r w:rsidR="00451D17" w:rsidRPr="003E74C5">
              <w:rPr>
                <w:rFonts w:ascii="Times New Roman" w:eastAsia="Calibri" w:hAnsi="Times New Roman"/>
                <w:color w:val="auto"/>
                <w:sz w:val="24"/>
                <w:szCs w:val="24"/>
                <w:lang w:eastAsia="ja-JP"/>
              </w:rPr>
              <w:t xml:space="preserve">; </w:t>
            </w:r>
          </w:p>
          <w:p w14:paraId="360ADAA1" w14:textId="77777777" w:rsidR="00451D17" w:rsidRPr="003E74C5" w:rsidRDefault="004839BB" w:rsidP="00F6633D">
            <w:pPr>
              <w:pStyle w:val="Bullet"/>
              <w:numPr>
                <w:ilvl w:val="0"/>
                <w:numId w:val="0"/>
              </w:numPr>
              <w:spacing w:after="0"/>
              <w:jc w:val="left"/>
              <w:rPr>
                <w:rFonts w:ascii="Times New Roman" w:eastAsia="Calibri" w:hAnsi="Times New Roman"/>
                <w:b/>
                <w:bCs/>
                <w:color w:val="auto"/>
                <w:sz w:val="24"/>
                <w:szCs w:val="24"/>
                <w:lang w:eastAsia="ja-JP"/>
              </w:rPr>
            </w:pPr>
            <w:r w:rsidRPr="003E74C5">
              <w:rPr>
                <w:rFonts w:ascii="Times New Roman" w:eastAsia="Calibri" w:hAnsi="Times New Roman"/>
                <w:color w:val="auto"/>
                <w:sz w:val="24"/>
                <w:szCs w:val="24"/>
                <w:lang w:eastAsia="ja-JP"/>
              </w:rPr>
              <w:lastRenderedPageBreak/>
              <w:t xml:space="preserve">d) </w:t>
            </w:r>
            <w:r w:rsidR="00451D17" w:rsidRPr="003E74C5">
              <w:rPr>
                <w:rFonts w:ascii="Times New Roman" w:eastAsia="Calibri" w:hAnsi="Times New Roman"/>
                <w:color w:val="auto"/>
                <w:sz w:val="24"/>
                <w:szCs w:val="24"/>
                <w:lang w:eastAsia="ja-JP"/>
              </w:rPr>
              <w:t xml:space="preserve">Un instrument de evaluare a accesibilității ca parte a procesului de eliberare a </w:t>
            </w:r>
            <w:r w:rsidR="00F4795B" w:rsidRPr="003E74C5">
              <w:rPr>
                <w:rFonts w:ascii="Times New Roman" w:eastAsia="Calibri" w:hAnsi="Times New Roman"/>
                <w:color w:val="auto"/>
                <w:sz w:val="24"/>
                <w:szCs w:val="24"/>
                <w:lang w:eastAsia="ja-JP"/>
              </w:rPr>
              <w:t xml:space="preserve">certificatelor </w:t>
            </w:r>
            <w:r w:rsidR="00451D17" w:rsidRPr="003E74C5">
              <w:rPr>
                <w:rFonts w:ascii="Times New Roman" w:eastAsia="Calibri" w:hAnsi="Times New Roman"/>
                <w:color w:val="auto"/>
                <w:sz w:val="24"/>
                <w:szCs w:val="24"/>
                <w:lang w:eastAsia="ja-JP"/>
              </w:rPr>
              <w:t xml:space="preserve">de urbanism și </w:t>
            </w:r>
            <w:r w:rsidR="00F4795B" w:rsidRPr="003E74C5">
              <w:rPr>
                <w:rFonts w:ascii="Times New Roman" w:eastAsia="Calibri" w:hAnsi="Times New Roman"/>
                <w:color w:val="auto"/>
                <w:sz w:val="24"/>
                <w:szCs w:val="24"/>
                <w:lang w:eastAsia="ja-JP"/>
              </w:rPr>
              <w:t xml:space="preserve">a autorizațiilor </w:t>
            </w:r>
            <w:r w:rsidR="00451D17" w:rsidRPr="003E74C5">
              <w:rPr>
                <w:rFonts w:ascii="Times New Roman" w:eastAsia="Calibri" w:hAnsi="Times New Roman"/>
                <w:color w:val="auto"/>
                <w:sz w:val="24"/>
                <w:szCs w:val="24"/>
                <w:lang w:eastAsia="ja-JP"/>
              </w:rPr>
              <w:t xml:space="preserve">de construcție; </w:t>
            </w:r>
          </w:p>
          <w:p w14:paraId="5972244F" w14:textId="77777777" w:rsidR="00744BE0" w:rsidRPr="003E74C5" w:rsidRDefault="004839BB" w:rsidP="00F6633D">
            <w:pPr>
              <w:pStyle w:val="Bullet"/>
              <w:numPr>
                <w:ilvl w:val="0"/>
                <w:numId w:val="0"/>
              </w:numPr>
              <w:spacing w:after="0"/>
              <w:jc w:val="left"/>
              <w:rPr>
                <w:rFonts w:ascii="Times New Roman" w:eastAsia="Calibri" w:hAnsi="Times New Roman"/>
                <w:b/>
                <w:bCs/>
                <w:color w:val="auto"/>
                <w:sz w:val="24"/>
                <w:szCs w:val="24"/>
              </w:rPr>
            </w:pPr>
            <w:r w:rsidRPr="003E74C5">
              <w:rPr>
                <w:rFonts w:ascii="Times New Roman" w:eastAsia="Calibri" w:hAnsi="Times New Roman"/>
                <w:color w:val="auto"/>
                <w:sz w:val="24"/>
                <w:szCs w:val="24"/>
                <w:lang w:eastAsia="ja-JP"/>
              </w:rPr>
              <w:t xml:space="preserve">e) </w:t>
            </w:r>
            <w:r w:rsidR="003415AF" w:rsidRPr="003E74C5">
              <w:rPr>
                <w:rFonts w:ascii="Times New Roman" w:eastAsia="Calibri" w:hAnsi="Times New Roman"/>
                <w:color w:val="auto"/>
                <w:sz w:val="24"/>
                <w:szCs w:val="24"/>
                <w:lang w:eastAsia="ja-JP"/>
              </w:rPr>
              <w:t xml:space="preserve">Cerințe minime </w:t>
            </w:r>
            <w:r w:rsidR="00E36E07" w:rsidRPr="003E74C5">
              <w:rPr>
                <w:rFonts w:ascii="Times New Roman" w:eastAsia="Calibri" w:hAnsi="Times New Roman"/>
                <w:color w:val="auto"/>
                <w:sz w:val="24"/>
                <w:szCs w:val="24"/>
                <w:lang w:eastAsia="ja-JP"/>
              </w:rPr>
              <w:t xml:space="preserve">de curs </w:t>
            </w:r>
            <w:r w:rsidR="00744BE0" w:rsidRPr="003E74C5">
              <w:rPr>
                <w:rFonts w:ascii="Times New Roman" w:hAnsi="Times New Roman"/>
                <w:bCs/>
                <w:color w:val="auto"/>
                <w:sz w:val="24"/>
                <w:szCs w:val="24"/>
                <w:lang w:eastAsia="ja-JP"/>
              </w:rPr>
              <w:t xml:space="preserve">pentru formarea </w:t>
            </w:r>
            <w:r w:rsidR="00D129A1" w:rsidRPr="003E74C5">
              <w:rPr>
                <w:rFonts w:ascii="Times New Roman" w:hAnsi="Times New Roman"/>
                <w:bCs/>
                <w:color w:val="auto"/>
                <w:sz w:val="24"/>
                <w:szCs w:val="24"/>
                <w:lang w:eastAsia="ja-JP"/>
              </w:rPr>
              <w:t>reprezentanților autorităților centrale și locale</w:t>
            </w:r>
            <w:r w:rsidR="00744BE0" w:rsidRPr="003E74C5">
              <w:rPr>
                <w:rFonts w:ascii="Times New Roman" w:hAnsi="Times New Roman"/>
                <w:bCs/>
                <w:color w:val="auto"/>
                <w:sz w:val="24"/>
                <w:szCs w:val="24"/>
                <w:lang w:eastAsia="ja-JP"/>
              </w:rPr>
              <w:t xml:space="preserve"> implic</w:t>
            </w:r>
            <w:r w:rsidR="00D129A1" w:rsidRPr="003E74C5">
              <w:rPr>
                <w:rFonts w:ascii="Times New Roman" w:hAnsi="Times New Roman"/>
                <w:bCs/>
                <w:color w:val="auto"/>
                <w:sz w:val="24"/>
                <w:szCs w:val="24"/>
                <w:lang w:eastAsia="ja-JP"/>
              </w:rPr>
              <w:t>ați</w:t>
            </w:r>
            <w:r w:rsidR="00744BE0" w:rsidRPr="003E74C5">
              <w:rPr>
                <w:rFonts w:ascii="Times New Roman" w:hAnsi="Times New Roman"/>
                <w:bCs/>
                <w:color w:val="auto"/>
                <w:sz w:val="24"/>
                <w:szCs w:val="24"/>
                <w:lang w:eastAsia="ja-JP"/>
              </w:rPr>
              <w:t xml:space="preserve"> în asigurarea și controlul exercitării dreptului persoanelor cu dizabilități la acces la mediul fizic, informațional și comunicațional</w:t>
            </w:r>
            <w:r w:rsidR="00773346" w:rsidRPr="003E74C5">
              <w:rPr>
                <w:rFonts w:ascii="Times New Roman" w:hAnsi="Times New Roman"/>
                <w:bCs/>
                <w:color w:val="auto"/>
                <w:sz w:val="24"/>
                <w:szCs w:val="24"/>
                <w:lang w:eastAsia="ja-JP"/>
              </w:rPr>
              <w:t>.</w:t>
            </w:r>
          </w:p>
        </w:tc>
        <w:tc>
          <w:tcPr>
            <w:tcW w:w="3571" w:type="dxa"/>
          </w:tcPr>
          <w:p w14:paraId="0AE7D207" w14:textId="77777777" w:rsidR="00451D17" w:rsidRPr="003E74C5" w:rsidRDefault="00451D17" w:rsidP="00F6633D">
            <w:pPr>
              <w:tabs>
                <w:tab w:val="num" w:pos="27"/>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lastRenderedPageBreak/>
              <w:t>Cod de accesibilitate</w:t>
            </w:r>
            <w:r w:rsidR="006808AF"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w:t>
            </w:r>
            <w:r w:rsidR="00A91CF7" w:rsidRPr="003E74C5">
              <w:rPr>
                <w:rFonts w:ascii="Times New Roman" w:hAnsi="Times New Roman"/>
                <w:color w:val="auto"/>
                <w:sz w:val="24"/>
                <w:szCs w:val="24"/>
                <w:lang w:eastAsia="ja-JP"/>
              </w:rPr>
              <w:t xml:space="preserve"> și aprobat</w:t>
            </w:r>
          </w:p>
          <w:p w14:paraId="7A711C86" w14:textId="77777777" w:rsidR="00451D17" w:rsidRPr="003E74C5" w:rsidRDefault="00451D17" w:rsidP="00F6633D">
            <w:pPr>
              <w:spacing w:after="0"/>
              <w:jc w:val="left"/>
              <w:rPr>
                <w:rFonts w:ascii="Times New Roman" w:hAnsi="Times New Roman"/>
                <w:color w:val="auto"/>
                <w:sz w:val="24"/>
                <w:szCs w:val="24"/>
                <w:lang w:eastAsia="ja-JP"/>
              </w:rPr>
            </w:pPr>
          </w:p>
          <w:p w14:paraId="6060338B" w14:textId="77777777" w:rsidR="00451D17" w:rsidRPr="003E74C5" w:rsidRDefault="00451D17" w:rsidP="00F6633D">
            <w:pPr>
              <w:tabs>
                <w:tab w:val="num" w:pos="27"/>
              </w:tabs>
              <w:spacing w:after="0"/>
              <w:ind w:left="30" w:firstLine="16"/>
              <w:jc w:val="left"/>
              <w:rPr>
                <w:rFonts w:ascii="Times New Roman" w:hAnsi="Times New Roman"/>
                <w:b/>
                <w:color w:val="auto"/>
                <w:sz w:val="24"/>
                <w:szCs w:val="24"/>
                <w:lang w:eastAsia="ja-JP"/>
              </w:rPr>
            </w:pPr>
          </w:p>
        </w:tc>
        <w:tc>
          <w:tcPr>
            <w:tcW w:w="1276" w:type="dxa"/>
          </w:tcPr>
          <w:p w14:paraId="65A646D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5" w:type="dxa"/>
          </w:tcPr>
          <w:p w14:paraId="36F997A7" w14:textId="77777777" w:rsidR="00990E13"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r>
            <w:r w:rsidR="004F0BEF" w:rsidRPr="003E74C5">
              <w:rPr>
                <w:rFonts w:ascii="Times New Roman" w:hAnsi="Times New Roman"/>
                <w:color w:val="auto"/>
                <w:sz w:val="24"/>
                <w:szCs w:val="24"/>
                <w:lang w:eastAsia="ja-JP"/>
              </w:rPr>
              <w:t>MDLPA</w:t>
            </w:r>
            <w:r w:rsidRPr="003E74C5">
              <w:rPr>
                <w:rFonts w:ascii="Times New Roman" w:hAnsi="Times New Roman"/>
                <w:color w:val="auto"/>
                <w:sz w:val="24"/>
                <w:szCs w:val="24"/>
                <w:lang w:eastAsia="ja-JP"/>
              </w:rPr>
              <w:br/>
            </w:r>
            <w:r w:rsidR="00121695" w:rsidRPr="003E74C5">
              <w:rPr>
                <w:rFonts w:ascii="Times New Roman" w:hAnsi="Times New Roman"/>
                <w:color w:val="auto"/>
                <w:sz w:val="24"/>
                <w:szCs w:val="24"/>
                <w:lang w:eastAsia="ja-JP"/>
              </w:rPr>
              <w:t xml:space="preserve">MTIC </w:t>
            </w:r>
          </w:p>
          <w:p w14:paraId="203BB5D1" w14:textId="77777777" w:rsidR="00990E13" w:rsidRPr="003E74C5" w:rsidRDefault="00C72984"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MCID </w:t>
            </w:r>
          </w:p>
          <w:p w14:paraId="2DBAC5BB" w14:textId="77777777" w:rsidR="00744BE0" w:rsidRPr="003E74C5" w:rsidRDefault="00451D17" w:rsidP="00F6633D">
            <w:pPr>
              <w:spacing w:after="0"/>
              <w:jc w:val="left"/>
              <w:rPr>
                <w:rFonts w:ascii="Times New Roman" w:hAnsi="Times New Roman"/>
                <w:b/>
                <w:color w:val="auto"/>
                <w:sz w:val="24"/>
                <w:szCs w:val="24"/>
              </w:rPr>
            </w:pPr>
            <w:r w:rsidRPr="003E74C5">
              <w:rPr>
                <w:rFonts w:ascii="Times New Roman" w:hAnsi="Times New Roman"/>
                <w:color w:val="auto"/>
                <w:sz w:val="24"/>
                <w:szCs w:val="24"/>
                <w:lang w:eastAsia="ja-JP"/>
              </w:rPr>
              <w:t>ADR</w:t>
            </w:r>
          </w:p>
        </w:tc>
        <w:tc>
          <w:tcPr>
            <w:tcW w:w="1709" w:type="dxa"/>
          </w:tcPr>
          <w:p w14:paraId="7140504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05A09963" w14:textId="77777777" w:rsidTr="00F6633D">
        <w:trPr>
          <w:trHeight w:val="561"/>
        </w:trPr>
        <w:tc>
          <w:tcPr>
            <w:tcW w:w="5488" w:type="dxa"/>
          </w:tcPr>
          <w:p w14:paraId="6309C1C9" w14:textId="77777777" w:rsidR="00451D17" w:rsidRPr="003E74C5" w:rsidRDefault="00451D17" w:rsidP="00F6633D">
            <w:pPr>
              <w:pStyle w:val="Bullet"/>
              <w:numPr>
                <w:ilvl w:val="0"/>
                <w:numId w:val="0"/>
              </w:numPr>
              <w:spacing w:after="0"/>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lastRenderedPageBreak/>
              <w:t>1.1.2. Reglementarea unei linii bugetare cu cheltuieli de accesibilizare ca parte a bugetului de stat și bugetelor autorităților locale.</w:t>
            </w:r>
          </w:p>
        </w:tc>
        <w:tc>
          <w:tcPr>
            <w:tcW w:w="3571" w:type="dxa"/>
          </w:tcPr>
          <w:p w14:paraId="085C2778" w14:textId="77777777" w:rsidR="00451D17" w:rsidRPr="003E74C5" w:rsidRDefault="00451D17" w:rsidP="00F6633D">
            <w:pPr>
              <w:tabs>
                <w:tab w:val="num" w:pos="0"/>
              </w:tabs>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Linie bugetară cu cheltuieli de accesibilizare</w:t>
            </w:r>
            <w:r w:rsidR="00616794"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reglementată</w:t>
            </w:r>
          </w:p>
          <w:p w14:paraId="5262EC34" w14:textId="77777777" w:rsidR="00451D17" w:rsidRPr="003E74C5" w:rsidRDefault="00D710E1" w:rsidP="00F6633D">
            <w:pPr>
              <w:tabs>
                <w:tab w:val="num" w:pos="27"/>
              </w:tabs>
              <w:spacing w:after="0"/>
              <w:ind w:left="27" w:firstLine="15"/>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Procentul </w:t>
            </w:r>
            <w:r w:rsidR="00451D17" w:rsidRPr="003E74C5">
              <w:rPr>
                <w:rFonts w:ascii="Times New Roman" w:hAnsi="Times New Roman"/>
                <w:color w:val="auto"/>
                <w:sz w:val="24"/>
                <w:szCs w:val="24"/>
                <w:lang w:eastAsia="ja-JP"/>
              </w:rPr>
              <w:t>instituțiilor publice care au inclus cheltuieli de accesibilizare în bugetele proprii</w:t>
            </w:r>
          </w:p>
        </w:tc>
        <w:tc>
          <w:tcPr>
            <w:tcW w:w="1276" w:type="dxa"/>
          </w:tcPr>
          <w:p w14:paraId="380C56EA"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4C6F288C" w14:textId="77777777" w:rsidR="00451D17" w:rsidRPr="003E74C5" w:rsidRDefault="00451D17" w:rsidP="00F6633D">
            <w:pPr>
              <w:spacing w:after="0"/>
              <w:jc w:val="left"/>
              <w:rPr>
                <w:rFonts w:ascii="Times New Roman" w:hAnsi="Times New Roman"/>
                <w:color w:val="auto"/>
                <w:sz w:val="24"/>
                <w:szCs w:val="24"/>
                <w:lang w:eastAsia="ja-JP"/>
              </w:rPr>
            </w:pPr>
          </w:p>
          <w:p w14:paraId="5F735F05"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tc>
        <w:tc>
          <w:tcPr>
            <w:tcW w:w="1985" w:type="dxa"/>
          </w:tcPr>
          <w:p w14:paraId="68112CB0" w14:textId="77777777" w:rsidR="00451D17" w:rsidRPr="003E74C5" w:rsidRDefault="004F0BEF"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MF</w:t>
            </w:r>
          </w:p>
        </w:tc>
        <w:tc>
          <w:tcPr>
            <w:tcW w:w="1709" w:type="dxa"/>
          </w:tcPr>
          <w:p w14:paraId="75EC4F06"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49D7CFA2" w14:textId="77777777" w:rsidTr="00F6633D">
        <w:trPr>
          <w:trHeight w:val="561"/>
        </w:trPr>
        <w:tc>
          <w:tcPr>
            <w:tcW w:w="5488" w:type="dxa"/>
          </w:tcPr>
          <w:p w14:paraId="7D291658" w14:textId="77777777" w:rsidR="00451D17" w:rsidRPr="003E74C5" w:rsidRDefault="00451D17" w:rsidP="00F6633D">
            <w:pPr>
              <w:pStyle w:val="Bullet"/>
              <w:numPr>
                <w:ilvl w:val="0"/>
                <w:numId w:val="0"/>
              </w:numPr>
              <w:spacing w:after="0"/>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1.1.3. Derularea de campanii de conștientizare </w:t>
            </w:r>
          </w:p>
          <w:p w14:paraId="2C4B34B1" w14:textId="77777777" w:rsidR="00A91CF7" w:rsidRPr="003E74C5" w:rsidRDefault="00A91CF7" w:rsidP="00F6633D">
            <w:pPr>
              <w:pStyle w:val="Bullet"/>
              <w:numPr>
                <w:ilvl w:val="0"/>
                <w:numId w:val="0"/>
              </w:numPr>
              <w:spacing w:after="0"/>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cu privire la drepturile persoanelor cu dizabilități de acces la mediul fizic</w:t>
            </w:r>
            <w:r w:rsidR="00D710E1"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informațional și comunicațional în condiții de egalitate cu ceilalți</w:t>
            </w:r>
            <w:r w:rsidR="00CE46C5" w:rsidRPr="003E74C5">
              <w:rPr>
                <w:rFonts w:ascii="Times New Roman" w:hAnsi="Times New Roman"/>
                <w:bCs/>
                <w:color w:val="auto"/>
                <w:sz w:val="24"/>
                <w:szCs w:val="24"/>
                <w:lang w:eastAsia="ja-JP"/>
              </w:rPr>
              <w:t>.</w:t>
            </w:r>
          </w:p>
        </w:tc>
        <w:tc>
          <w:tcPr>
            <w:tcW w:w="3571" w:type="dxa"/>
          </w:tcPr>
          <w:p w14:paraId="5C31348E" w14:textId="77777777" w:rsidR="00CE46C5" w:rsidRPr="003E74C5" w:rsidRDefault="00451D17" w:rsidP="00F6633D">
            <w:pPr>
              <w:tabs>
                <w:tab w:val="num" w:pos="0"/>
              </w:tabs>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acoperite de campaniilede conștientizare</w:t>
            </w:r>
            <w:r w:rsidR="00454C0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estimat prin numărul de materiale de campanie distribuite</w:t>
            </w:r>
            <w:r w:rsidR="00874FB5"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numărul de accesări a material</w:t>
            </w:r>
            <w:r w:rsidR="00A91CF7" w:rsidRPr="003E74C5">
              <w:rPr>
                <w:rFonts w:ascii="Times New Roman" w:hAnsi="Times New Roman"/>
                <w:color w:val="auto"/>
                <w:sz w:val="24"/>
                <w:szCs w:val="24"/>
                <w:lang w:eastAsia="ja-JP"/>
              </w:rPr>
              <w:t>e</w:t>
            </w:r>
            <w:r w:rsidRPr="003E74C5">
              <w:rPr>
                <w:rFonts w:ascii="Times New Roman" w:hAnsi="Times New Roman"/>
                <w:color w:val="auto"/>
                <w:sz w:val="24"/>
                <w:szCs w:val="24"/>
                <w:lang w:eastAsia="ja-JP"/>
              </w:rPr>
              <w:t>lor online</w:t>
            </w:r>
            <w:r w:rsidR="00874FB5"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numărul estimat de persoane care au ascultat spoturile tv</w:t>
            </w:r>
            <w:r w:rsidR="00874FB5"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radio</w:t>
            </w:r>
          </w:p>
          <w:p w14:paraId="66BA05A6" w14:textId="77777777" w:rsidR="00451D17" w:rsidRPr="003E74C5" w:rsidRDefault="00451D17" w:rsidP="00F6633D">
            <w:pPr>
              <w:tabs>
                <w:tab w:val="num" w:pos="0"/>
              </w:tabs>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Numărul de județe acoperite de campaniile de conștientizare</w:t>
            </w:r>
          </w:p>
        </w:tc>
        <w:tc>
          <w:tcPr>
            <w:tcW w:w="1276" w:type="dxa"/>
          </w:tcPr>
          <w:p w14:paraId="097797E3"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4C0A8621"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5" w:type="dxa"/>
          </w:tcPr>
          <w:p w14:paraId="4AC86F56"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1709" w:type="dxa"/>
          </w:tcPr>
          <w:p w14:paraId="06641DCC"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073332E2" w14:textId="77777777" w:rsidTr="00F6633D">
        <w:trPr>
          <w:trHeight w:val="561"/>
        </w:trPr>
        <w:tc>
          <w:tcPr>
            <w:tcW w:w="5488" w:type="dxa"/>
          </w:tcPr>
          <w:p w14:paraId="7745605A" w14:textId="77777777" w:rsidR="00451D17" w:rsidRPr="003E74C5" w:rsidRDefault="00451D17" w:rsidP="00F6633D">
            <w:pPr>
              <w:pStyle w:val="Bullet"/>
              <w:numPr>
                <w:ilvl w:val="0"/>
                <w:numId w:val="0"/>
              </w:numPr>
              <w:spacing w:after="0"/>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1.1.4</w:t>
            </w:r>
            <w:r w:rsidR="0035299E"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Publicarea în formate accesibile, inclusiv pe pagina web, a modalității de depunere de sesizări, reclamații sau petiții privind accesul la mediul fizic</w:t>
            </w:r>
            <w:r w:rsidR="00A91CF7" w:rsidRPr="003E74C5">
              <w:rPr>
                <w:rFonts w:ascii="Times New Roman" w:hAnsi="Times New Roman"/>
                <w:bCs/>
                <w:color w:val="auto"/>
                <w:sz w:val="24"/>
                <w:szCs w:val="24"/>
                <w:lang w:eastAsia="ja-JP"/>
              </w:rPr>
              <w:t xml:space="preserve">, informațional și comunicațional </w:t>
            </w:r>
            <w:r w:rsidRPr="003E74C5">
              <w:rPr>
                <w:rFonts w:ascii="Times New Roman" w:hAnsi="Times New Roman"/>
                <w:bCs/>
                <w:color w:val="auto"/>
                <w:sz w:val="24"/>
                <w:szCs w:val="24"/>
                <w:lang w:eastAsia="ja-JP"/>
              </w:rPr>
              <w:t>și monitorizarea acestora.</w:t>
            </w:r>
          </w:p>
        </w:tc>
        <w:tc>
          <w:tcPr>
            <w:tcW w:w="3571" w:type="dxa"/>
          </w:tcPr>
          <w:p w14:paraId="3B8E491E"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w:t>
            </w:r>
            <w:r w:rsidR="002A0BFF" w:rsidRPr="003E74C5">
              <w:rPr>
                <w:rFonts w:ascii="Times New Roman" w:hAnsi="Times New Roman"/>
                <w:color w:val="auto"/>
                <w:sz w:val="24"/>
                <w:szCs w:val="24"/>
                <w:lang w:eastAsia="ja-JP"/>
              </w:rPr>
              <w:t xml:space="preserve"> de depunere de sesizări, reclamații sau petiții</w:t>
            </w:r>
            <w:r w:rsidRPr="003E74C5">
              <w:rPr>
                <w:rFonts w:ascii="Times New Roman" w:hAnsi="Times New Roman"/>
                <w:color w:val="auto"/>
                <w:sz w:val="24"/>
                <w:szCs w:val="24"/>
                <w:lang w:eastAsia="ja-JP"/>
              </w:rPr>
              <w:t xml:space="preserve">, </w:t>
            </w:r>
            <w:r w:rsidR="00A77EE7" w:rsidRPr="003E74C5">
              <w:rPr>
                <w:rFonts w:ascii="Times New Roman" w:hAnsi="Times New Roman"/>
                <w:color w:val="auto"/>
                <w:sz w:val="24"/>
                <w:szCs w:val="24"/>
                <w:lang w:eastAsia="ja-JP"/>
              </w:rPr>
              <w:t xml:space="preserve">publicată în format accesibil </w:t>
            </w:r>
            <w:r w:rsidRPr="003E74C5">
              <w:rPr>
                <w:rFonts w:ascii="Times New Roman" w:hAnsi="Times New Roman"/>
                <w:color w:val="auto"/>
                <w:sz w:val="24"/>
                <w:szCs w:val="24"/>
                <w:lang w:eastAsia="ja-JP"/>
              </w:rPr>
              <w:t xml:space="preserve">pe pagina web </w:t>
            </w:r>
          </w:p>
          <w:p w14:paraId="5C97D771" w14:textId="77777777" w:rsidR="00451D17" w:rsidRPr="003E74C5" w:rsidRDefault="00451D17" w:rsidP="00F6633D">
            <w:pPr>
              <w:spacing w:after="0"/>
              <w:jc w:val="left"/>
              <w:rPr>
                <w:rFonts w:ascii="Times New Roman" w:hAnsi="Times New Roman"/>
                <w:color w:val="auto"/>
                <w:sz w:val="24"/>
                <w:szCs w:val="24"/>
                <w:lang w:eastAsia="ja-JP"/>
              </w:rPr>
            </w:pPr>
          </w:p>
        </w:tc>
        <w:tc>
          <w:tcPr>
            <w:tcW w:w="1276" w:type="dxa"/>
          </w:tcPr>
          <w:p w14:paraId="4830F832"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E42927" w:rsidRPr="003E74C5">
              <w:rPr>
                <w:rFonts w:ascii="Times New Roman" w:hAnsi="Times New Roman"/>
                <w:color w:val="auto"/>
                <w:sz w:val="24"/>
                <w:szCs w:val="24"/>
                <w:lang w:eastAsia="ja-JP"/>
              </w:rPr>
              <w:t>2</w:t>
            </w:r>
          </w:p>
          <w:p w14:paraId="19AE7075"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tc>
        <w:tc>
          <w:tcPr>
            <w:tcW w:w="1985" w:type="dxa"/>
          </w:tcPr>
          <w:p w14:paraId="541CE742"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ANPIS</w:t>
            </w:r>
          </w:p>
          <w:p w14:paraId="73E0B600"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tc>
        <w:tc>
          <w:tcPr>
            <w:tcW w:w="1709" w:type="dxa"/>
          </w:tcPr>
          <w:p w14:paraId="0EB314D7"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4B0987FC" w14:textId="77777777" w:rsidTr="00F6633D">
        <w:trPr>
          <w:trHeight w:val="620"/>
        </w:trPr>
        <w:tc>
          <w:tcPr>
            <w:tcW w:w="5488" w:type="dxa"/>
          </w:tcPr>
          <w:p w14:paraId="5233B31C" w14:textId="77777777" w:rsidR="00451D17" w:rsidRPr="003E74C5" w:rsidRDefault="00451D17" w:rsidP="00F6633D">
            <w:pPr>
              <w:pStyle w:val="Bullet"/>
              <w:numPr>
                <w:ilvl w:val="0"/>
                <w:numId w:val="0"/>
              </w:numPr>
              <w:spacing w:after="0"/>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lastRenderedPageBreak/>
              <w:t xml:space="preserve">1.1.5 Consultarea </w:t>
            </w:r>
            <w:r w:rsidR="00D710E1"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cu privire la </w:t>
            </w:r>
            <w:proofErr w:type="spellStart"/>
            <w:r w:rsidR="002C10ED" w:rsidRPr="003E74C5">
              <w:rPr>
                <w:rFonts w:ascii="Times New Roman" w:eastAsia="Calibri" w:hAnsi="Times New Roman"/>
                <w:bCs/>
                <w:color w:val="auto"/>
                <w:sz w:val="22"/>
                <w:szCs w:val="22"/>
                <w:lang w:val="en-US" w:eastAsia="ja-JP"/>
              </w:rPr>
              <w:t>stabilirea</w:t>
            </w:r>
            <w:proofErr w:type="spellEnd"/>
            <w:r w:rsidR="0021102B" w:rsidRPr="003E74C5">
              <w:rPr>
                <w:rFonts w:ascii="Times New Roman" w:eastAsia="Calibri" w:hAnsi="Times New Roman"/>
                <w:bCs/>
                <w:color w:val="auto"/>
                <w:sz w:val="22"/>
                <w:szCs w:val="22"/>
                <w:lang w:val="en-US" w:eastAsia="ja-JP"/>
              </w:rPr>
              <w:t xml:space="preserve"> </w:t>
            </w:r>
            <w:proofErr w:type="spellStart"/>
            <w:r w:rsidR="002C10ED" w:rsidRPr="003E74C5">
              <w:rPr>
                <w:rFonts w:ascii="Times New Roman" w:eastAsia="Calibri" w:hAnsi="Times New Roman"/>
                <w:bCs/>
                <w:color w:val="auto"/>
                <w:sz w:val="22"/>
                <w:szCs w:val="22"/>
                <w:lang w:val="en-US" w:eastAsia="ja-JP"/>
              </w:rPr>
              <w:t>temelor</w:t>
            </w:r>
            <w:proofErr w:type="spellEnd"/>
            <w:r w:rsidR="0021102B" w:rsidRPr="003E74C5">
              <w:rPr>
                <w:rFonts w:ascii="Times New Roman" w:eastAsia="Calibri" w:hAnsi="Times New Roman"/>
                <w:bCs/>
                <w:color w:val="auto"/>
                <w:sz w:val="22"/>
                <w:szCs w:val="22"/>
                <w:lang w:val="en-US" w:eastAsia="ja-JP"/>
              </w:rPr>
              <w:t xml:space="preserve"> </w:t>
            </w:r>
            <w:proofErr w:type="spellStart"/>
            <w:r w:rsidR="002C10ED" w:rsidRPr="003E74C5">
              <w:rPr>
                <w:rFonts w:ascii="Times New Roman" w:eastAsia="Calibri" w:hAnsi="Times New Roman"/>
                <w:bCs/>
                <w:color w:val="auto"/>
                <w:sz w:val="22"/>
                <w:szCs w:val="22"/>
                <w:lang w:val="en-US" w:eastAsia="ja-JP"/>
              </w:rPr>
              <w:t>anuale</w:t>
            </w:r>
            <w:proofErr w:type="spellEnd"/>
            <w:r w:rsidR="002C10ED" w:rsidRPr="003E74C5">
              <w:rPr>
                <w:rFonts w:ascii="Times New Roman" w:eastAsia="Calibri" w:hAnsi="Times New Roman"/>
                <w:bCs/>
                <w:color w:val="auto"/>
                <w:sz w:val="22"/>
                <w:szCs w:val="22"/>
                <w:lang w:val="en-US" w:eastAsia="ja-JP"/>
              </w:rPr>
              <w:t xml:space="preserve"> de control ale </w:t>
            </w:r>
            <w:proofErr w:type="spellStart"/>
            <w:r w:rsidR="002C10ED" w:rsidRPr="003E74C5">
              <w:rPr>
                <w:rFonts w:ascii="Times New Roman" w:eastAsia="Calibri" w:hAnsi="Times New Roman"/>
                <w:bCs/>
                <w:color w:val="auto"/>
                <w:sz w:val="22"/>
                <w:szCs w:val="22"/>
                <w:lang w:val="en-US" w:eastAsia="ja-JP"/>
              </w:rPr>
              <w:t>inspectiei</w:t>
            </w:r>
            <w:proofErr w:type="spellEnd"/>
            <w:r w:rsidR="0021102B" w:rsidRPr="003E74C5">
              <w:rPr>
                <w:rFonts w:ascii="Times New Roman" w:eastAsia="Calibri" w:hAnsi="Times New Roman"/>
                <w:bCs/>
                <w:color w:val="auto"/>
                <w:sz w:val="22"/>
                <w:szCs w:val="22"/>
                <w:lang w:val="en-US" w:eastAsia="ja-JP"/>
              </w:rPr>
              <w:t xml:space="preserve"> </w:t>
            </w:r>
            <w:proofErr w:type="spellStart"/>
            <w:r w:rsidR="002C10ED" w:rsidRPr="003E74C5">
              <w:rPr>
                <w:rFonts w:ascii="Times New Roman" w:eastAsia="Calibri" w:hAnsi="Times New Roman"/>
                <w:bCs/>
                <w:color w:val="auto"/>
                <w:sz w:val="22"/>
                <w:szCs w:val="22"/>
                <w:lang w:val="en-US" w:eastAsia="ja-JP"/>
              </w:rPr>
              <w:t>sociale</w:t>
            </w:r>
            <w:proofErr w:type="spellEnd"/>
            <w:r w:rsidR="0021102B" w:rsidRPr="003E74C5">
              <w:rPr>
                <w:rFonts w:ascii="Times New Roman" w:eastAsia="Calibri" w:hAnsi="Times New Roman"/>
                <w:bCs/>
                <w:color w:val="auto"/>
                <w:sz w:val="22"/>
                <w:szCs w:val="22"/>
                <w:lang w:val="en-US" w:eastAsia="ja-JP"/>
              </w:rPr>
              <w:t xml:space="preserve"> </w:t>
            </w:r>
            <w:proofErr w:type="spellStart"/>
            <w:r w:rsidR="002C10ED" w:rsidRPr="003E74C5">
              <w:rPr>
                <w:rFonts w:ascii="Times New Roman" w:hAnsi="Times New Roman"/>
                <w:bCs/>
                <w:color w:val="auto"/>
                <w:sz w:val="22"/>
                <w:szCs w:val="22"/>
                <w:lang w:val="en-US" w:eastAsia="ja-JP"/>
              </w:rPr>
              <w:t>precum</w:t>
            </w:r>
            <w:proofErr w:type="spellEnd"/>
            <w:r w:rsidR="0021102B" w:rsidRPr="003E74C5">
              <w:rPr>
                <w:rFonts w:ascii="Times New Roman" w:hAnsi="Times New Roman"/>
                <w:bCs/>
                <w:color w:val="auto"/>
                <w:sz w:val="22"/>
                <w:szCs w:val="22"/>
                <w:lang w:val="en-US" w:eastAsia="ja-JP"/>
              </w:rPr>
              <w:t xml:space="preserve"> </w:t>
            </w:r>
            <w:proofErr w:type="spellStart"/>
            <w:r w:rsidR="002C10ED" w:rsidRPr="003E74C5">
              <w:rPr>
                <w:rFonts w:ascii="Times New Roman" w:hAnsi="Times New Roman"/>
                <w:bCs/>
                <w:color w:val="auto"/>
                <w:sz w:val="22"/>
                <w:szCs w:val="22"/>
                <w:lang w:val="en-US" w:eastAsia="ja-JP"/>
              </w:rPr>
              <w:t>și</w:t>
            </w:r>
            <w:proofErr w:type="spellEnd"/>
            <w:r w:rsidR="002C10ED" w:rsidRPr="003E74C5">
              <w:rPr>
                <w:rFonts w:ascii="Times New Roman" w:hAnsi="Times New Roman"/>
                <w:bCs/>
                <w:color w:val="auto"/>
                <w:sz w:val="22"/>
                <w:szCs w:val="22"/>
                <w:lang w:val="en-US" w:eastAsia="ja-JP"/>
              </w:rPr>
              <w:t xml:space="preserve"> la </w:t>
            </w:r>
            <w:r w:rsidR="00D710E1" w:rsidRPr="003E74C5">
              <w:rPr>
                <w:rFonts w:ascii="Times New Roman" w:hAnsi="Times New Roman"/>
                <w:bCs/>
                <w:color w:val="auto"/>
                <w:sz w:val="24"/>
                <w:szCs w:val="24"/>
                <w:lang w:eastAsia="ja-JP"/>
              </w:rPr>
              <w:t xml:space="preserve">implementarea programelor pentru </w:t>
            </w:r>
            <w:r w:rsidRPr="003E74C5">
              <w:rPr>
                <w:rFonts w:ascii="Times New Roman" w:hAnsi="Times New Roman"/>
                <w:bCs/>
                <w:color w:val="auto"/>
                <w:sz w:val="24"/>
                <w:szCs w:val="24"/>
                <w:lang w:eastAsia="ja-JP"/>
              </w:rPr>
              <w:t>asigurarea accesului la mediul fizic</w:t>
            </w:r>
            <w:r w:rsidR="00A91CF7" w:rsidRPr="003E74C5">
              <w:rPr>
                <w:rFonts w:ascii="Times New Roman" w:hAnsi="Times New Roman"/>
                <w:bCs/>
                <w:color w:val="auto"/>
                <w:sz w:val="24"/>
                <w:szCs w:val="24"/>
                <w:lang w:eastAsia="ja-JP"/>
              </w:rPr>
              <w:t>, informațional și comunicațional</w:t>
            </w:r>
          </w:p>
        </w:tc>
        <w:tc>
          <w:tcPr>
            <w:tcW w:w="3571" w:type="dxa"/>
          </w:tcPr>
          <w:p w14:paraId="246B1D0E" w14:textId="77777777" w:rsidR="00744BE0" w:rsidRPr="003E74C5" w:rsidRDefault="00E36A7B" w:rsidP="00F6633D">
            <w:pPr>
              <w:spacing w:after="0"/>
              <w:ind w:left="42"/>
              <w:jc w:val="left"/>
              <w:rPr>
                <w:rFonts w:ascii="Times New Roman" w:hAnsi="Times New Roman"/>
                <w:color w:val="auto"/>
                <w:sz w:val="24"/>
                <w:szCs w:val="24"/>
              </w:rPr>
            </w:pPr>
            <w:r w:rsidRPr="003E74C5">
              <w:rPr>
                <w:rFonts w:ascii="Times New Roman" w:hAnsi="Times New Roman"/>
                <w:color w:val="auto"/>
                <w:sz w:val="24"/>
                <w:szCs w:val="24"/>
                <w:lang w:eastAsia="ja-JP"/>
              </w:rPr>
              <w:t>Procedură</w:t>
            </w:r>
            <w:r w:rsidR="00451D17" w:rsidRPr="003E74C5">
              <w:rPr>
                <w:rFonts w:ascii="Times New Roman" w:hAnsi="Times New Roman"/>
                <w:color w:val="auto"/>
                <w:sz w:val="24"/>
                <w:szCs w:val="24"/>
                <w:lang w:eastAsia="ja-JP"/>
              </w:rPr>
              <w:t xml:space="preserve"> de consultare </w:t>
            </w:r>
            <w:r w:rsidR="00F21C86"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005E14CB"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005E14CB" w:rsidRPr="003E74C5">
              <w:rPr>
                <w:rFonts w:ascii="Times New Roman" w:hAnsi="Times New Roman"/>
                <w:color w:val="auto"/>
                <w:sz w:val="24"/>
                <w:szCs w:val="24"/>
                <w:lang w:eastAsia="ja-JP"/>
              </w:rPr>
              <w:t>ă</w:t>
            </w:r>
            <w:r w:rsidR="00AA0921" w:rsidRPr="003E74C5">
              <w:rPr>
                <w:rFonts w:ascii="Times New Roman" w:hAnsi="Times New Roman"/>
                <w:color w:val="auto"/>
                <w:sz w:val="24"/>
                <w:szCs w:val="24"/>
                <w:lang w:eastAsia="ja-JP"/>
              </w:rPr>
              <w:t xml:space="preserve"> </w:t>
            </w:r>
            <w:r w:rsidR="00A91CF7" w:rsidRPr="003E74C5">
              <w:rPr>
                <w:rFonts w:ascii="Times New Roman" w:hAnsi="Times New Roman"/>
                <w:color w:val="auto"/>
                <w:sz w:val="24"/>
                <w:szCs w:val="24"/>
                <w:lang w:eastAsia="ja-JP"/>
              </w:rPr>
              <w:t>și implementat</w:t>
            </w:r>
            <w:r w:rsidR="005E14CB" w:rsidRPr="003E74C5">
              <w:rPr>
                <w:rFonts w:ascii="Times New Roman" w:hAnsi="Times New Roman"/>
                <w:color w:val="auto"/>
                <w:sz w:val="24"/>
                <w:szCs w:val="24"/>
                <w:lang w:eastAsia="ja-JP"/>
              </w:rPr>
              <w:t>ă</w:t>
            </w:r>
          </w:p>
        </w:tc>
        <w:tc>
          <w:tcPr>
            <w:tcW w:w="1276" w:type="dxa"/>
          </w:tcPr>
          <w:p w14:paraId="3C465A6F"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tc>
        <w:tc>
          <w:tcPr>
            <w:tcW w:w="1985" w:type="dxa"/>
          </w:tcPr>
          <w:p w14:paraId="72081E93" w14:textId="77777777" w:rsidR="00327687" w:rsidRPr="003E74C5" w:rsidRDefault="0032768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3C89EDD4"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ANPIS</w:t>
            </w:r>
          </w:p>
        </w:tc>
        <w:tc>
          <w:tcPr>
            <w:tcW w:w="1709" w:type="dxa"/>
          </w:tcPr>
          <w:p w14:paraId="1275C4BF"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084E662B" w14:textId="77777777" w:rsidTr="00F6633D">
        <w:trPr>
          <w:trHeight w:val="620"/>
        </w:trPr>
        <w:tc>
          <w:tcPr>
            <w:tcW w:w="5488" w:type="dxa"/>
          </w:tcPr>
          <w:p w14:paraId="47B2BC04" w14:textId="77777777" w:rsidR="00A91CF7" w:rsidRPr="003E74C5" w:rsidRDefault="00A91CF7" w:rsidP="00F6633D">
            <w:pPr>
              <w:pStyle w:val="Bullet"/>
              <w:numPr>
                <w:ilvl w:val="0"/>
                <w:numId w:val="0"/>
              </w:numPr>
              <w:spacing w:after="0"/>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1.1.6. Derularea de campanii de control al gradului de accesibilizare care să urmărească progresul în implementarea măsurilor </w:t>
            </w:r>
            <w:r w:rsidR="009F545D" w:rsidRPr="003E74C5">
              <w:rPr>
                <w:rFonts w:ascii="Times New Roman" w:hAnsi="Times New Roman"/>
                <w:bCs/>
                <w:color w:val="auto"/>
                <w:sz w:val="24"/>
                <w:szCs w:val="24"/>
                <w:lang w:eastAsia="ja-JP"/>
              </w:rPr>
              <w:t xml:space="preserve">din </w:t>
            </w:r>
            <w:r w:rsidRPr="003E74C5">
              <w:rPr>
                <w:rFonts w:ascii="Times New Roman" w:hAnsi="Times New Roman"/>
                <w:bCs/>
                <w:color w:val="auto"/>
                <w:sz w:val="24"/>
                <w:szCs w:val="24"/>
                <w:lang w:eastAsia="ja-JP"/>
              </w:rPr>
              <w:t>Planul Operațional</w:t>
            </w:r>
          </w:p>
        </w:tc>
        <w:tc>
          <w:tcPr>
            <w:tcW w:w="3571" w:type="dxa"/>
          </w:tcPr>
          <w:p w14:paraId="2EE3CDC1" w14:textId="77777777" w:rsidR="00744BE0" w:rsidRPr="003E74C5" w:rsidRDefault="00A91CF7" w:rsidP="00F6633D">
            <w:pPr>
              <w:spacing w:after="0"/>
              <w:ind w:left="42"/>
              <w:jc w:val="left"/>
              <w:rPr>
                <w:rFonts w:ascii="Times New Roman" w:hAnsi="Times New Roman"/>
                <w:bCs/>
                <w:color w:val="auto"/>
                <w:sz w:val="24"/>
                <w:szCs w:val="24"/>
              </w:rPr>
            </w:pPr>
            <w:r w:rsidRPr="003E74C5">
              <w:rPr>
                <w:rFonts w:ascii="Times New Roman" w:hAnsi="Times New Roman"/>
                <w:bCs/>
                <w:color w:val="auto"/>
                <w:sz w:val="24"/>
                <w:szCs w:val="24"/>
                <w:lang w:eastAsia="ja-JP"/>
              </w:rPr>
              <w:t xml:space="preserve">Campanii de control al gradului de accesibilizare care să urmărească progresul în implementarea măsurilor </w:t>
            </w:r>
            <w:r w:rsidR="00454C02" w:rsidRPr="003E74C5">
              <w:rPr>
                <w:rFonts w:ascii="Times New Roman" w:hAnsi="Times New Roman"/>
                <w:bCs/>
                <w:color w:val="auto"/>
                <w:sz w:val="24"/>
                <w:szCs w:val="24"/>
                <w:lang w:eastAsia="ja-JP"/>
              </w:rPr>
              <w:t xml:space="preserve">din </w:t>
            </w:r>
            <w:r w:rsidRPr="003E74C5">
              <w:rPr>
                <w:rFonts w:ascii="Times New Roman" w:hAnsi="Times New Roman"/>
                <w:bCs/>
                <w:color w:val="auto"/>
                <w:sz w:val="24"/>
                <w:szCs w:val="24"/>
                <w:lang w:eastAsia="ja-JP"/>
              </w:rPr>
              <w:t>Planul Operațional</w:t>
            </w:r>
          </w:p>
        </w:tc>
        <w:tc>
          <w:tcPr>
            <w:tcW w:w="1276" w:type="dxa"/>
          </w:tcPr>
          <w:p w14:paraId="745938F5" w14:textId="77777777" w:rsidR="005C6C04" w:rsidRPr="003E74C5" w:rsidRDefault="00E4292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2022, 2024, </w:t>
            </w:r>
          </w:p>
          <w:p w14:paraId="1DEAF2A9" w14:textId="77777777" w:rsidR="00A91CF7" w:rsidRPr="003E74C5" w:rsidRDefault="00E4292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2026</w:t>
            </w:r>
          </w:p>
        </w:tc>
        <w:tc>
          <w:tcPr>
            <w:tcW w:w="1985" w:type="dxa"/>
          </w:tcPr>
          <w:p w14:paraId="596C0759" w14:textId="77777777" w:rsidR="00A91CF7" w:rsidRPr="003E74C5" w:rsidRDefault="00A91CF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ANPIS</w:t>
            </w:r>
          </w:p>
        </w:tc>
        <w:tc>
          <w:tcPr>
            <w:tcW w:w="1709" w:type="dxa"/>
          </w:tcPr>
          <w:p w14:paraId="2062C5E3" w14:textId="77777777" w:rsidR="00A91CF7" w:rsidRPr="003E74C5" w:rsidRDefault="00E4292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42B224C9" w14:textId="77777777" w:rsidR="00451D17" w:rsidRPr="003E74C5" w:rsidRDefault="00451D17" w:rsidP="00451D17">
      <w:pPr>
        <w:rPr>
          <w:rFonts w:ascii="Times New Roman" w:hAnsi="Times New Roman"/>
          <w:color w:val="auto"/>
          <w:sz w:val="24"/>
          <w:szCs w:val="24"/>
        </w:rPr>
      </w:pPr>
    </w:p>
    <w:p w14:paraId="473A1074"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1.2. Îmbunătățirea accesului persoanelor cu dizabilități la informații și comunicații accesibile</w:t>
      </w:r>
    </w:p>
    <w:p w14:paraId="19961F64"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5969"/>
        <w:gridCol w:w="2551"/>
        <w:gridCol w:w="1985"/>
        <w:gridCol w:w="1701"/>
      </w:tblGrid>
      <w:tr w:rsidR="003E74C5" w:rsidRPr="003E74C5" w14:paraId="589B8BC3" w14:textId="77777777" w:rsidTr="00F6633D">
        <w:trPr>
          <w:tblHeader/>
        </w:trPr>
        <w:tc>
          <w:tcPr>
            <w:tcW w:w="1823" w:type="dxa"/>
            <w:tcBorders>
              <w:bottom w:val="single" w:sz="4" w:space="0" w:color="7F7F7F"/>
            </w:tcBorders>
            <w:vAlign w:val="center"/>
          </w:tcPr>
          <w:p w14:paraId="2F3EEC5D"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969" w:type="dxa"/>
            <w:tcBorders>
              <w:bottom w:val="single" w:sz="4" w:space="0" w:color="7F7F7F"/>
            </w:tcBorders>
            <w:vAlign w:val="center"/>
          </w:tcPr>
          <w:p w14:paraId="1BFE65A2"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551" w:type="dxa"/>
            <w:tcBorders>
              <w:bottom w:val="single" w:sz="4" w:space="0" w:color="7F7F7F"/>
            </w:tcBorders>
            <w:vAlign w:val="center"/>
          </w:tcPr>
          <w:p w14:paraId="098DB406"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5" w:type="dxa"/>
            <w:tcBorders>
              <w:bottom w:val="single" w:sz="4" w:space="0" w:color="7F7F7F"/>
            </w:tcBorders>
            <w:vAlign w:val="center"/>
          </w:tcPr>
          <w:p w14:paraId="1C3FF830"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701" w:type="dxa"/>
            <w:tcBorders>
              <w:bottom w:val="single" w:sz="4" w:space="0" w:color="7F7F7F"/>
            </w:tcBorders>
            <w:vAlign w:val="center"/>
          </w:tcPr>
          <w:p w14:paraId="5D211124"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453983EA" w14:textId="77777777" w:rsidTr="00F6633D">
        <w:tc>
          <w:tcPr>
            <w:tcW w:w="1823" w:type="dxa"/>
            <w:tcBorders>
              <w:top w:val="single" w:sz="4" w:space="0" w:color="7F7F7F"/>
              <w:bottom w:val="single" w:sz="4" w:space="0" w:color="7F7F7F"/>
            </w:tcBorders>
            <w:vAlign w:val="center"/>
          </w:tcPr>
          <w:p w14:paraId="624D9114"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969" w:type="dxa"/>
            <w:tcBorders>
              <w:top w:val="single" w:sz="4" w:space="0" w:color="7F7F7F"/>
              <w:bottom w:val="single" w:sz="4" w:space="0" w:color="7F7F7F"/>
            </w:tcBorders>
          </w:tcPr>
          <w:p w14:paraId="54C392EB" w14:textId="77777777" w:rsidR="00070E4E" w:rsidRPr="003E74C5" w:rsidRDefault="00070E4E"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color w:val="auto"/>
                <w:sz w:val="24"/>
                <w:szCs w:val="24"/>
              </w:rPr>
              <w:t>Procentul persoanelor cu dizabilități și fără dizabilități care nu au avut în ultima lună probleme de acces la mediul informațional (formulare, website și intermediere) al instituțiilor  pentru public</w:t>
            </w:r>
          </w:p>
        </w:tc>
        <w:tc>
          <w:tcPr>
            <w:tcW w:w="2551" w:type="dxa"/>
            <w:tcBorders>
              <w:top w:val="single" w:sz="4" w:space="0" w:color="7F7F7F"/>
              <w:bottom w:val="single" w:sz="4" w:space="0" w:color="7F7F7F"/>
            </w:tcBorders>
          </w:tcPr>
          <w:p w14:paraId="6DE8155D"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2020: 33% Persoane cu dizabilități; 71% Persoane fără dizabilități</w:t>
            </w:r>
          </w:p>
        </w:tc>
        <w:tc>
          <w:tcPr>
            <w:tcW w:w="1985" w:type="dxa"/>
            <w:tcBorders>
              <w:top w:val="single" w:sz="4" w:space="0" w:color="7F7F7F"/>
              <w:bottom w:val="single" w:sz="4" w:space="0" w:color="7F7F7F"/>
            </w:tcBorders>
          </w:tcPr>
          <w:p w14:paraId="7B888260"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2024, 2027</w:t>
            </w:r>
          </w:p>
        </w:tc>
        <w:tc>
          <w:tcPr>
            <w:tcW w:w="1701" w:type="dxa"/>
            <w:tcBorders>
              <w:top w:val="single" w:sz="4" w:space="0" w:color="7F7F7F"/>
              <w:bottom w:val="single" w:sz="4" w:space="0" w:color="7F7F7F"/>
            </w:tcBorders>
          </w:tcPr>
          <w:p w14:paraId="3EFE84CD" w14:textId="77777777" w:rsidR="00070E4E" w:rsidRPr="003E74C5" w:rsidRDefault="00070E4E" w:rsidP="00F6633D">
            <w:pPr>
              <w:spacing w:after="0"/>
              <w:rPr>
                <w:rFonts w:ascii="Times New Roman" w:hAnsi="Times New Roman"/>
                <w:color w:val="auto"/>
                <w:sz w:val="24"/>
                <w:szCs w:val="24"/>
              </w:rPr>
            </w:pPr>
            <w:r w:rsidRPr="003E74C5">
              <w:rPr>
                <w:rFonts w:ascii="Times New Roman" w:hAnsi="Times New Roman"/>
                <w:color w:val="auto"/>
                <w:sz w:val="24"/>
                <w:szCs w:val="24"/>
              </w:rPr>
              <w:t>ANDPDCA</w:t>
            </w:r>
          </w:p>
        </w:tc>
      </w:tr>
      <w:tr w:rsidR="003E74C5" w:rsidRPr="003E74C5" w14:paraId="56BF0335" w14:textId="77777777" w:rsidTr="00F6633D">
        <w:tc>
          <w:tcPr>
            <w:tcW w:w="1823" w:type="dxa"/>
            <w:vMerge w:val="restart"/>
            <w:vAlign w:val="center"/>
          </w:tcPr>
          <w:p w14:paraId="4A8680DF"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tc>
        <w:tc>
          <w:tcPr>
            <w:tcW w:w="5969" w:type="dxa"/>
          </w:tcPr>
          <w:p w14:paraId="250AD530" w14:textId="77777777" w:rsidR="00070E4E" w:rsidRPr="003E74C5" w:rsidRDefault="00070E4E" w:rsidP="00F6633D">
            <w:pPr>
              <w:ind w:left="27" w:firstLine="16"/>
              <w:rPr>
                <w:rFonts w:ascii="Times New Roman" w:hAnsi="Times New Roman"/>
                <w:color w:val="auto"/>
                <w:sz w:val="24"/>
                <w:szCs w:val="24"/>
              </w:rPr>
            </w:pPr>
            <w:r w:rsidRPr="003E74C5">
              <w:rPr>
                <w:rFonts w:ascii="Times New Roman" w:hAnsi="Times New Roman"/>
                <w:color w:val="auto"/>
                <w:sz w:val="24"/>
                <w:szCs w:val="24"/>
              </w:rPr>
              <w:t>Procentul website-urilor accesibilizate ale instituțiilor publice: (i) Ministere, (ii) instituții în coordonarea MMPS, (iii) DGASPC</w:t>
            </w:r>
          </w:p>
        </w:tc>
        <w:tc>
          <w:tcPr>
            <w:tcW w:w="2551" w:type="dxa"/>
          </w:tcPr>
          <w:p w14:paraId="2BA154AD"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2020: – </w:t>
            </w:r>
          </w:p>
        </w:tc>
        <w:tc>
          <w:tcPr>
            <w:tcW w:w="1985" w:type="dxa"/>
          </w:tcPr>
          <w:p w14:paraId="673A3A33"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2022-2027</w:t>
            </w:r>
          </w:p>
          <w:p w14:paraId="3FD7B010"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Anual</w:t>
            </w:r>
          </w:p>
        </w:tc>
        <w:tc>
          <w:tcPr>
            <w:tcW w:w="1701" w:type="dxa"/>
          </w:tcPr>
          <w:p w14:paraId="508A211D"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MCID</w:t>
            </w:r>
          </w:p>
          <w:p w14:paraId="5E25446D" w14:textId="77777777" w:rsidR="00070E4E" w:rsidRPr="003E74C5" w:rsidRDefault="00070E4E" w:rsidP="00F6633D">
            <w:pPr>
              <w:spacing w:after="0"/>
              <w:rPr>
                <w:rFonts w:ascii="Times New Roman" w:hAnsi="Times New Roman"/>
                <w:color w:val="auto"/>
                <w:sz w:val="24"/>
                <w:szCs w:val="24"/>
              </w:rPr>
            </w:pPr>
            <w:r w:rsidRPr="003E74C5">
              <w:rPr>
                <w:rFonts w:ascii="Times New Roman" w:hAnsi="Times New Roman"/>
                <w:color w:val="auto"/>
                <w:sz w:val="24"/>
                <w:szCs w:val="24"/>
              </w:rPr>
              <w:t>ADR</w:t>
            </w:r>
          </w:p>
        </w:tc>
      </w:tr>
      <w:tr w:rsidR="003E74C5" w:rsidRPr="003E74C5" w14:paraId="605FA45B" w14:textId="77777777" w:rsidTr="00F6633D">
        <w:tc>
          <w:tcPr>
            <w:tcW w:w="1823" w:type="dxa"/>
            <w:vMerge/>
            <w:tcBorders>
              <w:top w:val="single" w:sz="4" w:space="0" w:color="7F7F7F"/>
              <w:bottom w:val="single" w:sz="4" w:space="0" w:color="7F7F7F"/>
            </w:tcBorders>
          </w:tcPr>
          <w:p w14:paraId="78EADA86" w14:textId="77777777" w:rsidR="00070E4E" w:rsidRPr="003E74C5" w:rsidRDefault="00070E4E" w:rsidP="00F6633D">
            <w:pPr>
              <w:spacing w:after="0"/>
              <w:jc w:val="left"/>
              <w:rPr>
                <w:rFonts w:ascii="Times New Roman" w:hAnsi="Times New Roman"/>
                <w:b/>
                <w:bCs/>
                <w:color w:val="auto"/>
                <w:sz w:val="24"/>
                <w:szCs w:val="24"/>
              </w:rPr>
            </w:pPr>
          </w:p>
        </w:tc>
        <w:tc>
          <w:tcPr>
            <w:tcW w:w="5969" w:type="dxa"/>
            <w:tcBorders>
              <w:top w:val="single" w:sz="4" w:space="0" w:color="7F7F7F"/>
              <w:bottom w:val="single" w:sz="4" w:space="0" w:color="7F7F7F"/>
            </w:tcBorders>
          </w:tcPr>
          <w:p w14:paraId="64CE3173" w14:textId="77777777" w:rsidR="00070E4E" w:rsidRPr="003E74C5" w:rsidRDefault="00070E4E" w:rsidP="00F6633D">
            <w:pPr>
              <w:tabs>
                <w:tab w:val="num" w:pos="27"/>
              </w:tabs>
              <w:spacing w:after="0"/>
              <w:jc w:val="left"/>
              <w:rPr>
                <w:rFonts w:ascii="Times New Roman" w:hAnsi="Times New Roman"/>
                <w:color w:val="auto"/>
                <w:sz w:val="24"/>
                <w:szCs w:val="24"/>
              </w:rPr>
            </w:pPr>
            <w:r w:rsidRPr="003E74C5">
              <w:rPr>
                <w:rFonts w:ascii="Times New Roman" w:hAnsi="Times New Roman"/>
                <w:color w:val="auto"/>
                <w:sz w:val="24"/>
                <w:szCs w:val="24"/>
              </w:rPr>
              <w:t>Procentul instituțiilor publice care utilizează serviciile facilitatorilor mimico-gestuali /limba semnelor române (LSR) pentru a interacționa cu beneficiarii lor: (i) Ministere, (ii) instituții în coordonarea MMPS, (iii) DGASPC</w:t>
            </w:r>
          </w:p>
        </w:tc>
        <w:tc>
          <w:tcPr>
            <w:tcW w:w="2551" w:type="dxa"/>
            <w:tcBorders>
              <w:top w:val="single" w:sz="4" w:space="0" w:color="7F7F7F"/>
              <w:bottom w:val="single" w:sz="4" w:space="0" w:color="7F7F7F"/>
            </w:tcBorders>
          </w:tcPr>
          <w:p w14:paraId="554C02D6"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2020: – </w:t>
            </w:r>
          </w:p>
        </w:tc>
        <w:tc>
          <w:tcPr>
            <w:tcW w:w="1985" w:type="dxa"/>
            <w:tcBorders>
              <w:top w:val="single" w:sz="4" w:space="0" w:color="7F7F7F"/>
              <w:bottom w:val="single" w:sz="4" w:space="0" w:color="7F7F7F"/>
            </w:tcBorders>
          </w:tcPr>
          <w:p w14:paraId="6015A175"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2023-2027</w:t>
            </w:r>
          </w:p>
          <w:p w14:paraId="38DFFDEA"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Anual</w:t>
            </w:r>
          </w:p>
        </w:tc>
        <w:tc>
          <w:tcPr>
            <w:tcW w:w="1701" w:type="dxa"/>
            <w:tcBorders>
              <w:top w:val="single" w:sz="4" w:space="0" w:color="7F7F7F"/>
              <w:bottom w:val="single" w:sz="4" w:space="0" w:color="7F7F7F"/>
            </w:tcBorders>
          </w:tcPr>
          <w:p w14:paraId="041CCFE1" w14:textId="77777777" w:rsidR="00070E4E" w:rsidRPr="003E74C5" w:rsidRDefault="00070E4E" w:rsidP="00F6633D">
            <w:pPr>
              <w:spacing w:after="0"/>
              <w:rPr>
                <w:rFonts w:ascii="Times New Roman" w:hAnsi="Times New Roman"/>
                <w:color w:val="auto"/>
                <w:sz w:val="24"/>
                <w:szCs w:val="24"/>
              </w:rPr>
            </w:pPr>
            <w:r w:rsidRPr="003E74C5">
              <w:rPr>
                <w:rFonts w:ascii="Times New Roman" w:hAnsi="Times New Roman"/>
                <w:color w:val="auto"/>
                <w:sz w:val="24"/>
                <w:szCs w:val="24"/>
              </w:rPr>
              <w:t>ANDPDCA</w:t>
            </w:r>
          </w:p>
        </w:tc>
      </w:tr>
      <w:tr w:rsidR="003E74C5" w:rsidRPr="003E74C5" w14:paraId="2769CE73" w14:textId="77777777" w:rsidTr="00F6633D">
        <w:tc>
          <w:tcPr>
            <w:tcW w:w="1823" w:type="dxa"/>
            <w:vMerge/>
          </w:tcPr>
          <w:p w14:paraId="50312B0C" w14:textId="77777777" w:rsidR="00070E4E" w:rsidRPr="003E74C5" w:rsidRDefault="00070E4E" w:rsidP="00F6633D">
            <w:pPr>
              <w:spacing w:after="0"/>
              <w:jc w:val="left"/>
              <w:rPr>
                <w:rFonts w:ascii="Times New Roman" w:hAnsi="Times New Roman"/>
                <w:b/>
                <w:bCs/>
                <w:color w:val="auto"/>
                <w:sz w:val="24"/>
                <w:szCs w:val="24"/>
              </w:rPr>
            </w:pPr>
          </w:p>
        </w:tc>
        <w:tc>
          <w:tcPr>
            <w:tcW w:w="5969" w:type="dxa"/>
          </w:tcPr>
          <w:p w14:paraId="094D4C18" w14:textId="77777777" w:rsidR="00070E4E" w:rsidRPr="003E74C5" w:rsidRDefault="00070E4E"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color w:val="auto"/>
                <w:sz w:val="24"/>
                <w:szCs w:val="24"/>
              </w:rPr>
              <w:t>Procentul serviciilor de programe de televiziune cu acoperire națională și locală care utilizează interpreți mimico-gestuali/ limba semnelor române (LSR) conform prevederilor legale</w:t>
            </w:r>
          </w:p>
        </w:tc>
        <w:tc>
          <w:tcPr>
            <w:tcW w:w="2551" w:type="dxa"/>
          </w:tcPr>
          <w:p w14:paraId="756CFB4C"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2020: – </w:t>
            </w:r>
          </w:p>
        </w:tc>
        <w:tc>
          <w:tcPr>
            <w:tcW w:w="1985" w:type="dxa"/>
          </w:tcPr>
          <w:p w14:paraId="70F196DB"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2023-2027</w:t>
            </w:r>
          </w:p>
          <w:p w14:paraId="7F354052"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Anual</w:t>
            </w:r>
          </w:p>
        </w:tc>
        <w:tc>
          <w:tcPr>
            <w:tcW w:w="1701" w:type="dxa"/>
          </w:tcPr>
          <w:p w14:paraId="38F1983A" w14:textId="77777777" w:rsidR="00070E4E" w:rsidRPr="003E74C5" w:rsidRDefault="00070E4E" w:rsidP="00F6633D">
            <w:pPr>
              <w:spacing w:after="0"/>
              <w:rPr>
                <w:rFonts w:ascii="Times New Roman" w:hAnsi="Times New Roman"/>
                <w:color w:val="auto"/>
                <w:sz w:val="24"/>
                <w:szCs w:val="24"/>
              </w:rPr>
            </w:pPr>
            <w:r w:rsidRPr="003E74C5">
              <w:rPr>
                <w:rFonts w:ascii="Times New Roman" w:hAnsi="Times New Roman"/>
                <w:color w:val="auto"/>
                <w:sz w:val="24"/>
                <w:szCs w:val="24"/>
              </w:rPr>
              <w:t>CNA</w:t>
            </w:r>
          </w:p>
        </w:tc>
      </w:tr>
    </w:tbl>
    <w:p w14:paraId="2121E267" w14:textId="77777777" w:rsidR="00451D17" w:rsidRPr="003E74C5" w:rsidRDefault="00451D17" w:rsidP="00451D17">
      <w:pPr>
        <w:rPr>
          <w:rFonts w:ascii="Times New Roman" w:hAnsi="Times New Roman"/>
          <w:color w:val="auto"/>
          <w:sz w:val="24"/>
          <w:szCs w:val="24"/>
        </w:rPr>
      </w:pPr>
    </w:p>
    <w:p w14:paraId="2BF74DFB"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3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3265"/>
        <w:gridCol w:w="1418"/>
        <w:gridCol w:w="1985"/>
        <w:gridCol w:w="1709"/>
      </w:tblGrid>
      <w:tr w:rsidR="003E74C5" w:rsidRPr="003E74C5" w14:paraId="179DFA1E" w14:textId="77777777" w:rsidTr="00F6633D">
        <w:trPr>
          <w:trHeight w:val="561"/>
          <w:tblHeader/>
        </w:trPr>
        <w:tc>
          <w:tcPr>
            <w:tcW w:w="5519" w:type="dxa"/>
            <w:vAlign w:val="center"/>
          </w:tcPr>
          <w:p w14:paraId="49775160"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65" w:type="dxa"/>
            <w:vAlign w:val="center"/>
          </w:tcPr>
          <w:p w14:paraId="0179BCC0"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vAlign w:val="center"/>
          </w:tcPr>
          <w:p w14:paraId="364AC24E"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5" w:type="dxa"/>
            <w:vAlign w:val="center"/>
          </w:tcPr>
          <w:p w14:paraId="6D0CF8C9"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709" w:type="dxa"/>
            <w:vAlign w:val="center"/>
          </w:tcPr>
          <w:p w14:paraId="25B12325"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109EB192" w14:textId="77777777" w:rsidTr="00F6633D">
        <w:trPr>
          <w:trHeight w:val="1093"/>
        </w:trPr>
        <w:tc>
          <w:tcPr>
            <w:tcW w:w="5519" w:type="dxa"/>
          </w:tcPr>
          <w:p w14:paraId="229102CE" w14:textId="77777777" w:rsidR="00451D17" w:rsidRPr="003E74C5" w:rsidRDefault="00451D17" w:rsidP="00F6633D">
            <w:pPr>
              <w:pStyle w:val="Bullet"/>
              <w:numPr>
                <w:ilvl w:val="0"/>
                <w:numId w:val="0"/>
              </w:numPr>
              <w:ind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1.2.1. Includerea următoarelor elemente în Codul de accesibilitate privind asigurarea accesibilității mediului informațional și comunicațional: </w:t>
            </w:r>
          </w:p>
          <w:p w14:paraId="30254B44" w14:textId="77777777" w:rsidR="00744BE0" w:rsidRPr="003E74C5" w:rsidRDefault="00C659B8" w:rsidP="00F6633D">
            <w:pPr>
              <w:pStyle w:val="Bullet"/>
              <w:numPr>
                <w:ilvl w:val="0"/>
                <w:numId w:val="0"/>
              </w:numPr>
              <w:ind w:left="360"/>
              <w:jc w:val="left"/>
              <w:rPr>
                <w:rFonts w:ascii="Times New Roman" w:hAnsi="Times New Roman"/>
                <w:b/>
                <w:bCs/>
                <w:color w:val="auto"/>
                <w:sz w:val="24"/>
                <w:szCs w:val="24"/>
              </w:rPr>
            </w:pPr>
            <w:r w:rsidRPr="003E74C5">
              <w:rPr>
                <w:rFonts w:ascii="Times New Roman" w:hAnsi="Times New Roman"/>
                <w:color w:val="auto"/>
                <w:sz w:val="24"/>
                <w:szCs w:val="24"/>
                <w:lang w:eastAsia="ja-JP"/>
              </w:rPr>
              <w:t xml:space="preserve">a) </w:t>
            </w:r>
            <w:r w:rsidR="00451D17" w:rsidRPr="003E74C5">
              <w:rPr>
                <w:rFonts w:ascii="Times New Roman" w:hAnsi="Times New Roman"/>
                <w:color w:val="auto"/>
                <w:sz w:val="24"/>
                <w:szCs w:val="24"/>
                <w:lang w:eastAsia="ja-JP"/>
              </w:rPr>
              <w:t>Un set de standarde de accesibilizare informațională și comunicațională a serviciilor pentru public;</w:t>
            </w:r>
          </w:p>
          <w:p w14:paraId="21C52C8C" w14:textId="77777777" w:rsidR="00744BE0" w:rsidRPr="003E74C5" w:rsidRDefault="00C659B8" w:rsidP="00F6633D">
            <w:pPr>
              <w:pStyle w:val="Bullet"/>
              <w:numPr>
                <w:ilvl w:val="0"/>
                <w:numId w:val="0"/>
              </w:numPr>
              <w:ind w:left="360"/>
              <w:jc w:val="left"/>
              <w:rPr>
                <w:rFonts w:ascii="Times New Roman" w:hAnsi="Times New Roman"/>
                <w:b/>
                <w:bCs/>
                <w:color w:val="auto"/>
                <w:sz w:val="24"/>
                <w:szCs w:val="24"/>
              </w:rPr>
            </w:pPr>
            <w:r w:rsidRPr="003E74C5">
              <w:rPr>
                <w:rFonts w:ascii="Times New Roman" w:hAnsi="Times New Roman"/>
                <w:color w:val="auto"/>
                <w:sz w:val="24"/>
                <w:szCs w:val="24"/>
                <w:lang w:eastAsia="ja-JP"/>
              </w:rPr>
              <w:t xml:space="preserve">b)  </w:t>
            </w:r>
            <w:r w:rsidR="00451D17" w:rsidRPr="003E74C5">
              <w:rPr>
                <w:rFonts w:ascii="Times New Roman" w:hAnsi="Times New Roman"/>
                <w:color w:val="auto"/>
                <w:sz w:val="24"/>
                <w:szCs w:val="24"/>
                <w:lang w:eastAsia="ja-JP"/>
              </w:rPr>
              <w:t>Standarde minime de verificare și monitorizare a accesibilității website-urilor;</w:t>
            </w:r>
          </w:p>
          <w:p w14:paraId="244ABD38" w14:textId="77777777" w:rsidR="00744BE0" w:rsidRPr="003E74C5" w:rsidRDefault="00C659B8" w:rsidP="00F6633D">
            <w:pPr>
              <w:pStyle w:val="Bullet"/>
              <w:numPr>
                <w:ilvl w:val="0"/>
                <w:numId w:val="0"/>
              </w:numPr>
              <w:ind w:left="318"/>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c) </w:t>
            </w:r>
            <w:r w:rsidR="00451D17" w:rsidRPr="003E74C5">
              <w:rPr>
                <w:rFonts w:ascii="Times New Roman" w:hAnsi="Times New Roman"/>
                <w:bCs/>
                <w:color w:val="auto"/>
                <w:sz w:val="24"/>
                <w:szCs w:val="24"/>
                <w:lang w:eastAsia="ja-JP"/>
              </w:rPr>
              <w:t xml:space="preserve">Precizări suplimentare privind utilizarea interpretării mimico-gestuale </w:t>
            </w:r>
            <w:r w:rsidR="00E42927" w:rsidRPr="003E74C5">
              <w:rPr>
                <w:rFonts w:ascii="Times New Roman" w:hAnsi="Times New Roman"/>
                <w:bCs/>
                <w:color w:val="auto"/>
                <w:sz w:val="24"/>
                <w:szCs w:val="24"/>
                <w:lang w:eastAsia="ja-JP"/>
              </w:rPr>
              <w:t xml:space="preserve">/LSR </w:t>
            </w:r>
            <w:r w:rsidR="000628DE" w:rsidRPr="003E74C5">
              <w:rPr>
                <w:rFonts w:ascii="Times New Roman" w:hAnsi="Times New Roman"/>
                <w:bCs/>
                <w:color w:val="auto"/>
                <w:sz w:val="24"/>
                <w:szCs w:val="24"/>
                <w:lang w:eastAsia="ja-JP"/>
              </w:rPr>
              <w:t>în cadrul</w:t>
            </w:r>
            <w:r w:rsidR="00E42927" w:rsidRPr="003E74C5">
              <w:rPr>
                <w:rFonts w:ascii="Times New Roman" w:hAnsi="Times New Roman"/>
                <w:bCs/>
                <w:color w:val="auto"/>
                <w:sz w:val="24"/>
                <w:szCs w:val="24"/>
                <w:lang w:eastAsia="ja-JP"/>
              </w:rPr>
              <w:t xml:space="preserve"> servicii</w:t>
            </w:r>
            <w:r w:rsidR="000628DE" w:rsidRPr="003E74C5">
              <w:rPr>
                <w:rFonts w:ascii="Times New Roman" w:hAnsi="Times New Roman"/>
                <w:bCs/>
                <w:color w:val="auto"/>
                <w:sz w:val="24"/>
                <w:szCs w:val="24"/>
                <w:lang w:eastAsia="ja-JP"/>
              </w:rPr>
              <w:t>lor</w:t>
            </w:r>
            <w:r w:rsidR="00E42927" w:rsidRPr="003E74C5">
              <w:rPr>
                <w:rFonts w:ascii="Times New Roman" w:hAnsi="Times New Roman"/>
                <w:bCs/>
                <w:color w:val="auto"/>
                <w:sz w:val="24"/>
                <w:szCs w:val="24"/>
                <w:lang w:eastAsia="ja-JP"/>
              </w:rPr>
              <w:t xml:space="preserve"> de programe de televiziune</w:t>
            </w:r>
            <w:r w:rsidR="00451D17" w:rsidRPr="003E74C5">
              <w:rPr>
                <w:rFonts w:ascii="Times New Roman" w:hAnsi="Times New Roman"/>
                <w:bCs/>
                <w:color w:val="auto"/>
                <w:sz w:val="24"/>
                <w:szCs w:val="24"/>
                <w:lang w:eastAsia="ja-JP"/>
              </w:rPr>
              <w:t>.</w:t>
            </w:r>
          </w:p>
        </w:tc>
        <w:tc>
          <w:tcPr>
            <w:tcW w:w="3265" w:type="dxa"/>
          </w:tcPr>
          <w:p w14:paraId="6249D652" w14:textId="77777777" w:rsidR="00744BE0" w:rsidRPr="003E74C5" w:rsidRDefault="00E42927" w:rsidP="00F6633D">
            <w:pPr>
              <w:jc w:val="left"/>
              <w:rPr>
                <w:rFonts w:ascii="Times New Roman" w:hAnsi="Times New Roman"/>
                <w:color w:val="auto"/>
                <w:sz w:val="24"/>
                <w:szCs w:val="24"/>
              </w:rPr>
            </w:pPr>
            <w:r w:rsidRPr="003E74C5">
              <w:rPr>
                <w:rFonts w:ascii="Times New Roman" w:hAnsi="Times New Roman"/>
                <w:color w:val="auto"/>
                <w:sz w:val="24"/>
                <w:szCs w:val="24"/>
                <w:lang w:eastAsia="ja-JP"/>
              </w:rPr>
              <w:t xml:space="preserve">Elemente privind asigurarea dreptului persoanelor cu dizabilități la </w:t>
            </w:r>
            <w:r w:rsidR="000628DE" w:rsidRPr="003E74C5">
              <w:rPr>
                <w:rFonts w:ascii="Times New Roman" w:hAnsi="Times New Roman"/>
                <w:color w:val="auto"/>
                <w:sz w:val="24"/>
                <w:szCs w:val="24"/>
                <w:lang w:eastAsia="ja-JP"/>
              </w:rPr>
              <w:t>mediul informa</w:t>
            </w:r>
            <w:r w:rsidR="001B0FEF" w:rsidRPr="003E74C5">
              <w:rPr>
                <w:rFonts w:ascii="Times New Roman" w:hAnsi="Times New Roman"/>
                <w:color w:val="auto"/>
                <w:sz w:val="24"/>
                <w:szCs w:val="24"/>
                <w:lang w:eastAsia="ja-JP"/>
              </w:rPr>
              <w:t>ț</w:t>
            </w:r>
            <w:r w:rsidR="000628DE" w:rsidRPr="003E74C5">
              <w:rPr>
                <w:rFonts w:ascii="Times New Roman" w:hAnsi="Times New Roman"/>
                <w:color w:val="auto"/>
                <w:sz w:val="24"/>
                <w:szCs w:val="24"/>
                <w:lang w:eastAsia="ja-JP"/>
              </w:rPr>
              <w:t>ional și comunica</w:t>
            </w:r>
            <w:r w:rsidR="001B0FEF" w:rsidRPr="003E74C5">
              <w:rPr>
                <w:rFonts w:ascii="Times New Roman" w:hAnsi="Times New Roman"/>
                <w:color w:val="auto"/>
                <w:sz w:val="24"/>
                <w:szCs w:val="24"/>
                <w:lang w:eastAsia="ja-JP"/>
              </w:rPr>
              <w:t>ț</w:t>
            </w:r>
            <w:r w:rsidR="000628DE" w:rsidRPr="003E74C5">
              <w:rPr>
                <w:rFonts w:ascii="Times New Roman" w:hAnsi="Times New Roman"/>
                <w:color w:val="auto"/>
                <w:sz w:val="24"/>
                <w:szCs w:val="24"/>
                <w:lang w:eastAsia="ja-JP"/>
              </w:rPr>
              <w:t>ional,</w:t>
            </w:r>
            <w:r w:rsidRPr="003E74C5">
              <w:rPr>
                <w:rFonts w:ascii="Times New Roman" w:hAnsi="Times New Roman"/>
                <w:color w:val="auto"/>
                <w:sz w:val="24"/>
                <w:szCs w:val="24"/>
                <w:lang w:eastAsia="ja-JP"/>
              </w:rPr>
              <w:t xml:space="preserve"> incluse în Codul de accesibilitate </w:t>
            </w:r>
          </w:p>
        </w:tc>
        <w:tc>
          <w:tcPr>
            <w:tcW w:w="1418" w:type="dxa"/>
          </w:tcPr>
          <w:p w14:paraId="45B004D8" w14:textId="77777777" w:rsidR="00451D17" w:rsidRPr="003E74C5" w:rsidRDefault="00451D17" w:rsidP="00F54C66">
            <w:pPr>
              <w:rPr>
                <w:rFonts w:ascii="Times New Roman" w:hAnsi="Times New Roman"/>
                <w:color w:val="auto"/>
                <w:sz w:val="24"/>
                <w:szCs w:val="24"/>
                <w:lang w:eastAsia="ja-JP"/>
              </w:rPr>
            </w:pPr>
          </w:p>
          <w:p w14:paraId="0CB6B261" w14:textId="77777777" w:rsidR="00451D17" w:rsidRPr="003E74C5" w:rsidRDefault="00451D17" w:rsidP="000468BB">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5" w:type="dxa"/>
          </w:tcPr>
          <w:p w14:paraId="57E5F9E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r>
            <w:r w:rsidR="004F0BEF" w:rsidRPr="003E74C5">
              <w:rPr>
                <w:rFonts w:ascii="Times New Roman" w:hAnsi="Times New Roman"/>
                <w:color w:val="auto"/>
                <w:sz w:val="24"/>
                <w:szCs w:val="24"/>
                <w:lang w:eastAsia="ja-JP"/>
              </w:rPr>
              <w:t>MDLPA</w:t>
            </w:r>
            <w:r w:rsidRPr="003E74C5">
              <w:rPr>
                <w:rFonts w:ascii="Times New Roman" w:hAnsi="Times New Roman"/>
                <w:color w:val="auto"/>
                <w:sz w:val="24"/>
                <w:szCs w:val="24"/>
                <w:lang w:eastAsia="ja-JP"/>
              </w:rPr>
              <w:br/>
            </w:r>
            <w:r w:rsidR="00AA2EEB" w:rsidRPr="003E74C5">
              <w:rPr>
                <w:rFonts w:ascii="Times New Roman" w:hAnsi="Times New Roman"/>
                <w:color w:val="auto"/>
                <w:sz w:val="24"/>
                <w:szCs w:val="24"/>
                <w:lang w:eastAsia="ja-JP"/>
              </w:rPr>
              <w:t>MTI</w:t>
            </w:r>
            <w:r w:rsidR="001F102F" w:rsidRPr="003E74C5">
              <w:rPr>
                <w:rFonts w:ascii="Times New Roman" w:hAnsi="Times New Roman"/>
                <w:color w:val="auto"/>
                <w:sz w:val="24"/>
                <w:szCs w:val="24"/>
                <w:lang w:eastAsia="ja-JP"/>
              </w:rPr>
              <w:t>C</w:t>
            </w:r>
            <w:r w:rsidRPr="003E74C5">
              <w:rPr>
                <w:rFonts w:ascii="Times New Roman" w:hAnsi="Times New Roman"/>
                <w:color w:val="auto"/>
                <w:sz w:val="24"/>
                <w:szCs w:val="24"/>
                <w:lang w:eastAsia="ja-JP"/>
              </w:rPr>
              <w:br/>
            </w:r>
            <w:r w:rsidR="0011152B" w:rsidRPr="003E74C5">
              <w:rPr>
                <w:rFonts w:ascii="Times New Roman" w:hAnsi="Times New Roman"/>
                <w:color w:val="auto"/>
                <w:sz w:val="24"/>
                <w:szCs w:val="24"/>
                <w:lang w:eastAsia="ja-JP"/>
              </w:rPr>
              <w:t>MCID</w:t>
            </w:r>
            <w:r w:rsidRPr="003E74C5">
              <w:rPr>
                <w:rFonts w:ascii="Times New Roman" w:hAnsi="Times New Roman"/>
                <w:color w:val="auto"/>
                <w:sz w:val="24"/>
                <w:szCs w:val="24"/>
                <w:lang w:eastAsia="ja-JP"/>
              </w:rPr>
              <w:br/>
              <w:t>ADR</w:t>
            </w:r>
          </w:p>
        </w:tc>
        <w:tc>
          <w:tcPr>
            <w:tcW w:w="1709" w:type="dxa"/>
          </w:tcPr>
          <w:p w14:paraId="2CB0AB0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24EFA29F" w14:textId="77777777" w:rsidTr="00F6633D">
        <w:trPr>
          <w:trHeight w:val="561"/>
        </w:trPr>
        <w:tc>
          <w:tcPr>
            <w:tcW w:w="5519" w:type="dxa"/>
          </w:tcPr>
          <w:p w14:paraId="330EE915" w14:textId="77777777" w:rsidR="00451D17" w:rsidRPr="003E74C5" w:rsidRDefault="00451D17" w:rsidP="00F6633D">
            <w:pPr>
              <w:pStyle w:val="Bullet"/>
              <w:numPr>
                <w:ilvl w:val="0"/>
                <w:numId w:val="0"/>
              </w:numPr>
              <w:spacing w:after="0"/>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1.2.2. Elaborarea unui pachet de reglementare a interpretului mimico-gestual care să includă: (i) necesarul de formare; (ii) acreditarea acestuia; (iii) un standard de cost </w:t>
            </w:r>
            <w:r w:rsidR="00EB1D94" w:rsidRPr="003E74C5">
              <w:rPr>
                <w:rFonts w:ascii="Times New Roman" w:hAnsi="Times New Roman"/>
                <w:bCs/>
                <w:color w:val="auto"/>
                <w:sz w:val="24"/>
                <w:szCs w:val="24"/>
                <w:lang w:eastAsia="ja-JP"/>
              </w:rPr>
              <w:t>în funcție</w:t>
            </w:r>
            <w:r w:rsidRPr="003E74C5">
              <w:rPr>
                <w:rFonts w:ascii="Times New Roman" w:hAnsi="Times New Roman"/>
                <w:bCs/>
                <w:color w:val="auto"/>
                <w:sz w:val="24"/>
                <w:szCs w:val="24"/>
                <w:lang w:eastAsia="ja-JP"/>
              </w:rPr>
              <w:t xml:space="preserve"> de specificul activității desfăș</w:t>
            </w:r>
            <w:r w:rsidR="00EB1D94" w:rsidRPr="003E74C5">
              <w:rPr>
                <w:rFonts w:ascii="Times New Roman" w:hAnsi="Times New Roman"/>
                <w:bCs/>
                <w:color w:val="auto"/>
                <w:sz w:val="24"/>
                <w:szCs w:val="24"/>
                <w:lang w:eastAsia="ja-JP"/>
              </w:rPr>
              <w:t>urate</w:t>
            </w:r>
            <w:r w:rsidRPr="003E74C5">
              <w:rPr>
                <w:rFonts w:ascii="Times New Roman" w:hAnsi="Times New Roman"/>
                <w:bCs/>
                <w:color w:val="auto"/>
                <w:sz w:val="24"/>
                <w:szCs w:val="24"/>
                <w:lang w:eastAsia="ja-JP"/>
              </w:rPr>
              <w:t xml:space="preserve">. </w:t>
            </w:r>
          </w:p>
        </w:tc>
        <w:tc>
          <w:tcPr>
            <w:tcW w:w="3265" w:type="dxa"/>
          </w:tcPr>
          <w:p w14:paraId="5E10A990" w14:textId="77777777" w:rsidR="00451D17" w:rsidRPr="003E74C5" w:rsidRDefault="00451D17" w:rsidP="00F6633D">
            <w:pPr>
              <w:tabs>
                <w:tab w:val="num" w:pos="27"/>
              </w:tabs>
              <w:spacing w:after="0"/>
              <w:ind w:left="30" w:firstLine="16"/>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Pachet de reglementare a interpretului mimico-gestual</w:t>
            </w:r>
            <w:r w:rsidR="0011152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 și </w:t>
            </w:r>
            <w:r w:rsidR="000628DE" w:rsidRPr="003E74C5">
              <w:rPr>
                <w:rFonts w:ascii="Times New Roman" w:hAnsi="Times New Roman"/>
                <w:color w:val="auto"/>
                <w:sz w:val="24"/>
                <w:szCs w:val="24"/>
                <w:lang w:eastAsia="ja-JP"/>
              </w:rPr>
              <w:t xml:space="preserve">aprobat </w:t>
            </w:r>
          </w:p>
        </w:tc>
        <w:tc>
          <w:tcPr>
            <w:tcW w:w="1418" w:type="dxa"/>
          </w:tcPr>
          <w:p w14:paraId="4045D87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985" w:type="dxa"/>
          </w:tcPr>
          <w:p w14:paraId="528E67A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3C2B7FBC" w14:textId="77777777" w:rsidR="000628DE" w:rsidRPr="003E74C5" w:rsidRDefault="000628DE" w:rsidP="00F6633D">
            <w:pPr>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ME</w:t>
            </w:r>
          </w:p>
          <w:p w14:paraId="6BD011C2" w14:textId="77777777" w:rsidR="000628DE" w:rsidRPr="003E74C5" w:rsidRDefault="000628DE" w:rsidP="00F6633D">
            <w:pPr>
              <w:spacing w:after="0"/>
              <w:jc w:val="left"/>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ANC</w:t>
            </w:r>
          </w:p>
        </w:tc>
        <w:tc>
          <w:tcPr>
            <w:tcW w:w="1709" w:type="dxa"/>
          </w:tcPr>
          <w:p w14:paraId="28461DB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07FDB4E0" w14:textId="77777777" w:rsidTr="00F6633D">
        <w:trPr>
          <w:trHeight w:val="561"/>
        </w:trPr>
        <w:tc>
          <w:tcPr>
            <w:tcW w:w="5519" w:type="dxa"/>
          </w:tcPr>
          <w:p w14:paraId="183E61C4" w14:textId="77777777" w:rsidR="00E42927" w:rsidRPr="003E74C5" w:rsidRDefault="00451D17" w:rsidP="00F6633D">
            <w:pPr>
              <w:pStyle w:val="Bullet"/>
              <w:numPr>
                <w:ilvl w:val="0"/>
                <w:numId w:val="0"/>
              </w:numPr>
              <w:spacing w:after="0"/>
              <w:ind w:hanging="85"/>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1.2.3. Dezvoltarea </w:t>
            </w:r>
            <w:r w:rsidR="00E42927" w:rsidRPr="003E74C5">
              <w:rPr>
                <w:rFonts w:ascii="Times New Roman" w:hAnsi="Times New Roman"/>
                <w:bCs/>
                <w:color w:val="auto"/>
                <w:sz w:val="24"/>
                <w:szCs w:val="24"/>
                <w:lang w:eastAsia="ja-JP"/>
              </w:rPr>
              <w:t>/revizuirea/avizarea unor standarde ocupaționale pentru ocupațiile din aria ocupațională aferentă accesibilizării paginilor web.</w:t>
            </w:r>
          </w:p>
        </w:tc>
        <w:tc>
          <w:tcPr>
            <w:tcW w:w="3265" w:type="dxa"/>
          </w:tcPr>
          <w:p w14:paraId="2C3951EE" w14:textId="77777777" w:rsidR="00451D17" w:rsidRPr="003E74C5" w:rsidRDefault="000628DE" w:rsidP="00F6633D">
            <w:pPr>
              <w:tabs>
                <w:tab w:val="num" w:pos="27"/>
              </w:tabs>
              <w:spacing w:after="0"/>
              <w:ind w:left="30" w:firstLine="16"/>
              <w:jc w:val="left"/>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Standarde ocupaționale pentru ocupațiile din aria ocupațională aferentă accesibilizării paginilor web,</w:t>
            </w:r>
            <w:r w:rsidR="00BB001F" w:rsidRPr="003E74C5">
              <w:rPr>
                <w:rFonts w:ascii="Times New Roman" w:hAnsi="Times New Roman"/>
                <w:color w:val="auto"/>
                <w:sz w:val="24"/>
                <w:szCs w:val="24"/>
                <w:lang w:eastAsia="ja-JP"/>
              </w:rPr>
              <w:t>realizate /revizuite</w:t>
            </w:r>
          </w:p>
        </w:tc>
        <w:tc>
          <w:tcPr>
            <w:tcW w:w="1418" w:type="dxa"/>
          </w:tcPr>
          <w:p w14:paraId="2E08D40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5" w:type="dxa"/>
          </w:tcPr>
          <w:p w14:paraId="23B9FB37" w14:textId="77777777" w:rsidR="00990E13" w:rsidRPr="003E74C5" w:rsidRDefault="00451D17" w:rsidP="00F6633D">
            <w:pPr>
              <w:spacing w:after="0"/>
              <w:jc w:val="left"/>
              <w:rPr>
                <w:rFonts w:ascii="Times New Roman" w:hAnsi="Times New Roman"/>
                <w:color w:val="auto"/>
                <w:sz w:val="24"/>
                <w:szCs w:val="24"/>
                <w:lang w:val="en-US"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r>
            <w:r w:rsidR="00744BE0" w:rsidRPr="003E74C5">
              <w:rPr>
                <w:rFonts w:ascii="Times New Roman" w:hAnsi="Times New Roman"/>
                <w:color w:val="auto"/>
                <w:sz w:val="24"/>
                <w:szCs w:val="24"/>
                <w:lang w:val="en-US" w:eastAsia="ja-JP"/>
              </w:rPr>
              <w:t xml:space="preserve">MCID </w:t>
            </w:r>
          </w:p>
          <w:p w14:paraId="30E72015" w14:textId="77777777" w:rsidR="00F735B2" w:rsidRPr="003E74C5" w:rsidRDefault="00744BE0" w:rsidP="00F6633D">
            <w:pPr>
              <w:spacing w:after="0"/>
              <w:jc w:val="left"/>
              <w:rPr>
                <w:rFonts w:ascii="Times New Roman" w:hAnsi="Times New Roman"/>
                <w:color w:val="auto"/>
                <w:sz w:val="24"/>
                <w:szCs w:val="24"/>
                <w:lang w:val="en-US" w:eastAsia="ja-JP"/>
              </w:rPr>
            </w:pPr>
            <w:r w:rsidRPr="003E74C5">
              <w:rPr>
                <w:rFonts w:ascii="Times New Roman" w:hAnsi="Times New Roman"/>
                <w:color w:val="auto"/>
                <w:sz w:val="24"/>
                <w:szCs w:val="24"/>
                <w:lang w:val="en-US" w:eastAsia="ja-JP"/>
              </w:rPr>
              <w:t>ADR</w:t>
            </w:r>
          </w:p>
          <w:p w14:paraId="2DC69AD3" w14:textId="77777777" w:rsidR="00451D17" w:rsidRPr="003E74C5" w:rsidRDefault="00F735B2"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val="en-US" w:eastAsia="ja-JP"/>
              </w:rPr>
              <w:t>ANC</w:t>
            </w:r>
            <w:r w:rsidR="00451D17" w:rsidRPr="003E74C5">
              <w:rPr>
                <w:rFonts w:ascii="Times New Roman" w:hAnsi="Times New Roman"/>
                <w:color w:val="auto"/>
                <w:sz w:val="24"/>
                <w:szCs w:val="24"/>
                <w:lang w:eastAsia="ja-JP"/>
              </w:rPr>
              <w:br/>
              <w:t>ANDPDCA</w:t>
            </w:r>
          </w:p>
        </w:tc>
        <w:tc>
          <w:tcPr>
            <w:tcW w:w="1709" w:type="dxa"/>
          </w:tcPr>
          <w:p w14:paraId="372E5849"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61FC56AF" w14:textId="77777777" w:rsidTr="00F6633D">
        <w:trPr>
          <w:trHeight w:val="561"/>
        </w:trPr>
        <w:tc>
          <w:tcPr>
            <w:tcW w:w="5519" w:type="dxa"/>
          </w:tcPr>
          <w:p w14:paraId="2B10AC60" w14:textId="77777777" w:rsidR="00451D17" w:rsidRPr="003E74C5" w:rsidRDefault="00451D17" w:rsidP="00F6633D">
            <w:pPr>
              <w:pStyle w:val="Bullet"/>
              <w:numPr>
                <w:ilvl w:val="0"/>
                <w:numId w:val="0"/>
              </w:numPr>
              <w:spacing w:after="0"/>
              <w:ind w:hanging="85"/>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1.2.4. Realizarea unui ghid de redactare a documentelor publice </w:t>
            </w:r>
            <w:r w:rsidR="00EB1D94" w:rsidRPr="003E74C5">
              <w:rPr>
                <w:rFonts w:ascii="Times New Roman" w:hAnsi="Times New Roman"/>
                <w:bCs/>
                <w:color w:val="auto"/>
                <w:sz w:val="24"/>
                <w:szCs w:val="24"/>
                <w:lang w:eastAsia="ja-JP"/>
              </w:rPr>
              <w:t xml:space="preserve">folosind un </w:t>
            </w:r>
            <w:r w:rsidRPr="003E74C5">
              <w:rPr>
                <w:rFonts w:ascii="Times New Roman" w:hAnsi="Times New Roman"/>
                <w:bCs/>
                <w:color w:val="auto"/>
                <w:sz w:val="24"/>
                <w:szCs w:val="24"/>
                <w:lang w:eastAsia="ja-JP"/>
              </w:rPr>
              <w:t xml:space="preserve">limbaj ușor de citit și ușor de înțeles. </w:t>
            </w:r>
          </w:p>
        </w:tc>
        <w:tc>
          <w:tcPr>
            <w:tcW w:w="3265" w:type="dxa"/>
          </w:tcPr>
          <w:p w14:paraId="39B19ECA" w14:textId="77777777" w:rsidR="00451D17" w:rsidRPr="003E74C5" w:rsidRDefault="00451D17" w:rsidP="00F6633D">
            <w:pPr>
              <w:tabs>
                <w:tab w:val="num" w:pos="27"/>
              </w:tabs>
              <w:spacing w:after="0"/>
              <w:ind w:left="30" w:firstLine="16"/>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Ghid de redactare a documentelor publice în limbaj ușor de citit și ușor de înțeles</w:t>
            </w:r>
            <w:r w:rsidR="004839B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realizat și postat pe site</w:t>
            </w:r>
          </w:p>
        </w:tc>
        <w:tc>
          <w:tcPr>
            <w:tcW w:w="1418" w:type="dxa"/>
          </w:tcPr>
          <w:p w14:paraId="6E2582E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985" w:type="dxa"/>
          </w:tcPr>
          <w:p w14:paraId="301B916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709" w:type="dxa"/>
          </w:tcPr>
          <w:p w14:paraId="2CA56918" w14:textId="77777777" w:rsidR="004368F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cf Bugetului </w:t>
            </w:r>
          </w:p>
          <w:p w14:paraId="60BD874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aprobat</w:t>
            </w:r>
          </w:p>
        </w:tc>
      </w:tr>
      <w:tr w:rsidR="003E74C5" w:rsidRPr="003E74C5" w14:paraId="784B8F15" w14:textId="77777777" w:rsidTr="00F6633D">
        <w:trPr>
          <w:trHeight w:val="561"/>
        </w:trPr>
        <w:tc>
          <w:tcPr>
            <w:tcW w:w="5519" w:type="dxa"/>
          </w:tcPr>
          <w:p w14:paraId="28965CE1" w14:textId="77777777" w:rsidR="004368FD" w:rsidRPr="003E74C5" w:rsidRDefault="004368FD"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1.2.5. Elaborarea și publicarea unui plan anual de măsuri pentru asigurarea tratării problematicii dizabilității în domeniul cercetării știin</w:t>
            </w:r>
            <w:r w:rsidR="005F5EC5" w:rsidRPr="003E74C5">
              <w:rPr>
                <w:rFonts w:ascii="Times New Roman" w:hAnsi="Times New Roman"/>
                <w:bCs/>
                <w:color w:val="auto"/>
                <w:sz w:val="24"/>
                <w:szCs w:val="24"/>
                <w:lang w:eastAsia="ja-JP"/>
              </w:rPr>
              <w:t>ț</w:t>
            </w:r>
            <w:r w:rsidRPr="003E74C5">
              <w:rPr>
                <w:rFonts w:ascii="Times New Roman" w:hAnsi="Times New Roman"/>
                <w:bCs/>
                <w:color w:val="auto"/>
                <w:sz w:val="24"/>
                <w:szCs w:val="24"/>
                <w:lang w:eastAsia="ja-JP"/>
              </w:rPr>
              <w:t>ifice, dezvoltării tehnologice și inovării, în mod deosebit cu impact asupra educației, sănătății, muncii, comerțului și publicarea unui raport anual cu rezultatele obținute.</w:t>
            </w:r>
          </w:p>
        </w:tc>
        <w:tc>
          <w:tcPr>
            <w:tcW w:w="3265" w:type="dxa"/>
          </w:tcPr>
          <w:p w14:paraId="2B75ED65" w14:textId="77777777" w:rsidR="004368FD" w:rsidRPr="003E74C5" w:rsidRDefault="004368FD" w:rsidP="00F6633D">
            <w:pPr>
              <w:tabs>
                <w:tab w:val="num" w:pos="0"/>
              </w:tabs>
              <w:spacing w:after="0"/>
              <w:ind w:left="27" w:hanging="27"/>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 xml:space="preserve">Plan anual cu măsurile pentru asigurarea </w:t>
            </w:r>
            <w:r w:rsidRPr="003E74C5">
              <w:rPr>
                <w:rFonts w:ascii="Times New Roman" w:hAnsi="Times New Roman"/>
                <w:color w:val="auto"/>
                <w:sz w:val="24"/>
                <w:szCs w:val="24"/>
                <w:lang w:eastAsia="ja-JP"/>
              </w:rPr>
              <w:t>tratării problematicii dizabilității</w:t>
            </w:r>
            <w:r w:rsidRPr="003E74C5">
              <w:rPr>
                <w:rFonts w:ascii="Times New Roman" w:hAnsi="Times New Roman"/>
                <w:bCs/>
                <w:color w:val="auto"/>
                <w:sz w:val="24"/>
                <w:szCs w:val="24"/>
                <w:lang w:eastAsia="ja-JP"/>
              </w:rPr>
              <w:t>, elaborat și publicat</w:t>
            </w:r>
          </w:p>
          <w:p w14:paraId="6621045F" w14:textId="77777777" w:rsidR="004368FD" w:rsidRPr="003E74C5" w:rsidRDefault="004368FD" w:rsidP="00391178">
            <w:pPr>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 xml:space="preserve">Raport cu rezultate obținute ca urmare a aplicării măsurilor pentru asigurarea </w:t>
            </w:r>
            <w:r w:rsidRPr="003E74C5">
              <w:rPr>
                <w:rFonts w:ascii="Times New Roman" w:hAnsi="Times New Roman"/>
                <w:color w:val="auto"/>
                <w:sz w:val="24"/>
                <w:szCs w:val="24"/>
                <w:lang w:eastAsia="ja-JP"/>
              </w:rPr>
              <w:t>tratării problematicii dizabilității,</w:t>
            </w:r>
            <w:r w:rsidRPr="003E74C5">
              <w:rPr>
                <w:rFonts w:ascii="Times New Roman" w:hAnsi="Times New Roman"/>
                <w:bCs/>
                <w:color w:val="auto"/>
                <w:sz w:val="24"/>
                <w:szCs w:val="24"/>
                <w:lang w:eastAsia="ja-JP"/>
              </w:rPr>
              <w:t xml:space="preserve"> elaborat și publicat</w:t>
            </w:r>
          </w:p>
        </w:tc>
        <w:tc>
          <w:tcPr>
            <w:tcW w:w="1418" w:type="dxa"/>
          </w:tcPr>
          <w:p w14:paraId="1BB191B2" w14:textId="77777777" w:rsidR="004368FD" w:rsidRPr="003E74C5" w:rsidRDefault="004368FD" w:rsidP="00F6633D">
            <w:pPr>
              <w:tabs>
                <w:tab w:val="num" w:pos="0"/>
              </w:tabs>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2021 -</w:t>
            </w:r>
            <w:r w:rsidR="00D70E66" w:rsidRPr="003E74C5">
              <w:rPr>
                <w:rFonts w:ascii="Times New Roman" w:hAnsi="Times New Roman"/>
                <w:bCs/>
                <w:color w:val="auto"/>
                <w:sz w:val="24"/>
                <w:szCs w:val="24"/>
                <w:lang w:eastAsia="ja-JP"/>
              </w:rPr>
              <w:t>2027</w:t>
            </w:r>
          </w:p>
          <w:p w14:paraId="062F23B2" w14:textId="77777777" w:rsidR="004368FD" w:rsidRPr="003E74C5" w:rsidRDefault="00D70E66" w:rsidP="00F6633D">
            <w:pPr>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A</w:t>
            </w:r>
            <w:r w:rsidR="004368FD" w:rsidRPr="003E74C5">
              <w:rPr>
                <w:rFonts w:ascii="Times New Roman" w:hAnsi="Times New Roman"/>
                <w:bCs/>
                <w:color w:val="auto"/>
                <w:sz w:val="24"/>
                <w:szCs w:val="24"/>
                <w:lang w:eastAsia="ja-JP"/>
              </w:rPr>
              <w:t>nual</w:t>
            </w:r>
          </w:p>
          <w:p w14:paraId="597928D2" w14:textId="77777777" w:rsidR="00D70E66" w:rsidRPr="003E74C5" w:rsidRDefault="00D70E66" w:rsidP="00F6633D">
            <w:pPr>
              <w:spacing w:after="0"/>
              <w:jc w:val="left"/>
              <w:rPr>
                <w:rFonts w:ascii="Times New Roman" w:hAnsi="Times New Roman"/>
                <w:bCs/>
                <w:color w:val="auto"/>
                <w:sz w:val="24"/>
                <w:szCs w:val="24"/>
                <w:lang w:eastAsia="ja-JP"/>
              </w:rPr>
            </w:pPr>
          </w:p>
          <w:p w14:paraId="181FF33B" w14:textId="77777777" w:rsidR="00D70E66" w:rsidRPr="003E74C5" w:rsidRDefault="00D70E66" w:rsidP="00F6633D">
            <w:pPr>
              <w:spacing w:after="0"/>
              <w:jc w:val="left"/>
              <w:rPr>
                <w:rFonts w:ascii="Times New Roman" w:hAnsi="Times New Roman"/>
                <w:bCs/>
                <w:color w:val="auto"/>
                <w:sz w:val="24"/>
                <w:szCs w:val="24"/>
                <w:lang w:eastAsia="ja-JP"/>
              </w:rPr>
            </w:pPr>
          </w:p>
          <w:p w14:paraId="1CC2EA57" w14:textId="77777777" w:rsidR="00D70E66" w:rsidRPr="003E74C5" w:rsidRDefault="00D70E66" w:rsidP="00F6633D">
            <w:pPr>
              <w:spacing w:after="0"/>
              <w:jc w:val="left"/>
              <w:rPr>
                <w:rFonts w:ascii="Times New Roman" w:hAnsi="Times New Roman"/>
                <w:bCs/>
                <w:color w:val="auto"/>
                <w:sz w:val="24"/>
                <w:szCs w:val="24"/>
                <w:lang w:eastAsia="ja-JP"/>
              </w:rPr>
            </w:pPr>
          </w:p>
          <w:p w14:paraId="7CA4BF27" w14:textId="77777777" w:rsidR="00D70E66" w:rsidRPr="003E74C5" w:rsidRDefault="00D70E66" w:rsidP="00F6633D">
            <w:pPr>
              <w:spacing w:after="0"/>
              <w:jc w:val="left"/>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anual</w:t>
            </w:r>
          </w:p>
        </w:tc>
        <w:tc>
          <w:tcPr>
            <w:tcW w:w="1985" w:type="dxa"/>
          </w:tcPr>
          <w:p w14:paraId="57463A2C" w14:textId="77777777" w:rsidR="004368FD" w:rsidRPr="003E74C5" w:rsidRDefault="004368FD" w:rsidP="00F6633D">
            <w:pPr>
              <w:spacing w:after="0"/>
              <w:jc w:val="left"/>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MCID (Punctul de contact)</w:t>
            </w:r>
          </w:p>
        </w:tc>
        <w:tc>
          <w:tcPr>
            <w:tcW w:w="1709" w:type="dxa"/>
          </w:tcPr>
          <w:p w14:paraId="3C327F54" w14:textId="77777777" w:rsidR="004368FD" w:rsidRPr="003E74C5" w:rsidRDefault="004368FD"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05BD031B" w14:textId="77777777" w:rsidR="00CE46C5" w:rsidRPr="003E74C5" w:rsidRDefault="00CE46C5" w:rsidP="00451D17">
      <w:pPr>
        <w:rPr>
          <w:rFonts w:ascii="Times New Roman" w:hAnsi="Times New Roman"/>
          <w:color w:val="auto"/>
          <w:sz w:val="24"/>
          <w:szCs w:val="24"/>
        </w:rPr>
      </w:pPr>
    </w:p>
    <w:p w14:paraId="3F2CDAA1"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1.3. Îmbunătățirea accesului persoanelor cu dizabilități la transport</w:t>
      </w:r>
    </w:p>
    <w:p w14:paraId="36CC38B1" w14:textId="77777777" w:rsidR="00451D17" w:rsidRPr="003E74C5" w:rsidRDefault="00451D17" w:rsidP="00451D17">
      <w:pPr>
        <w:pStyle w:val="Heading5"/>
        <w:rPr>
          <w:rFonts w:ascii="Times New Roman" w:hAnsi="Times New Roman"/>
          <w:bCs/>
          <w:color w:val="auto"/>
          <w:szCs w:val="24"/>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5685"/>
        <w:gridCol w:w="2835"/>
        <w:gridCol w:w="1985"/>
        <w:gridCol w:w="1559"/>
      </w:tblGrid>
      <w:tr w:rsidR="003E74C5" w:rsidRPr="003E74C5" w14:paraId="35CB75EF" w14:textId="77777777" w:rsidTr="00F6633D">
        <w:trPr>
          <w:tblHeader/>
        </w:trPr>
        <w:tc>
          <w:tcPr>
            <w:tcW w:w="1823" w:type="dxa"/>
            <w:tcBorders>
              <w:bottom w:val="single" w:sz="4" w:space="0" w:color="7F7F7F"/>
            </w:tcBorders>
            <w:vAlign w:val="center"/>
          </w:tcPr>
          <w:p w14:paraId="53A7AED9"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685" w:type="dxa"/>
            <w:tcBorders>
              <w:bottom w:val="single" w:sz="4" w:space="0" w:color="7F7F7F"/>
            </w:tcBorders>
            <w:vAlign w:val="center"/>
          </w:tcPr>
          <w:p w14:paraId="62EB9EC9"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835" w:type="dxa"/>
            <w:tcBorders>
              <w:bottom w:val="single" w:sz="4" w:space="0" w:color="7F7F7F"/>
            </w:tcBorders>
            <w:vAlign w:val="center"/>
          </w:tcPr>
          <w:p w14:paraId="04376AB4"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5" w:type="dxa"/>
            <w:tcBorders>
              <w:bottom w:val="single" w:sz="4" w:space="0" w:color="7F7F7F"/>
            </w:tcBorders>
            <w:vAlign w:val="center"/>
          </w:tcPr>
          <w:p w14:paraId="5D051B29"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559" w:type="dxa"/>
            <w:tcBorders>
              <w:bottom w:val="single" w:sz="4" w:space="0" w:color="7F7F7F"/>
            </w:tcBorders>
            <w:vAlign w:val="center"/>
          </w:tcPr>
          <w:p w14:paraId="27EFCE56"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 xml:space="preserve">Instituții responsabile </w:t>
            </w:r>
          </w:p>
        </w:tc>
      </w:tr>
      <w:tr w:rsidR="003E74C5" w:rsidRPr="003E74C5" w14:paraId="61DCE31A" w14:textId="77777777" w:rsidTr="00F6633D">
        <w:tc>
          <w:tcPr>
            <w:tcW w:w="1823" w:type="dxa"/>
            <w:tcBorders>
              <w:top w:val="single" w:sz="4" w:space="0" w:color="7F7F7F"/>
              <w:bottom w:val="single" w:sz="4" w:space="0" w:color="7F7F7F"/>
            </w:tcBorders>
            <w:vAlign w:val="center"/>
          </w:tcPr>
          <w:p w14:paraId="5978309B"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685" w:type="dxa"/>
            <w:tcBorders>
              <w:top w:val="single" w:sz="4" w:space="0" w:color="7F7F7F"/>
              <w:bottom w:val="single" w:sz="4" w:space="0" w:color="7F7F7F"/>
            </w:tcBorders>
          </w:tcPr>
          <w:p w14:paraId="72EDA1E4" w14:textId="77777777" w:rsidR="00070E4E" w:rsidRPr="003E74C5" w:rsidRDefault="00070E4E" w:rsidP="00F6633D">
            <w:pPr>
              <w:ind w:left="27" w:hanging="27"/>
              <w:jc w:val="left"/>
              <w:rPr>
                <w:rFonts w:ascii="Times New Roman" w:hAnsi="Times New Roman"/>
                <w:color w:val="auto"/>
                <w:sz w:val="24"/>
                <w:szCs w:val="24"/>
              </w:rPr>
            </w:pPr>
            <w:r w:rsidRPr="003E74C5">
              <w:rPr>
                <w:rFonts w:ascii="Times New Roman" w:hAnsi="Times New Roman"/>
                <w:color w:val="auto"/>
                <w:sz w:val="24"/>
                <w:szCs w:val="24"/>
              </w:rPr>
              <w:t>Procentul persoanelor cu dizabilități și fără dizabilități care au avut în ultima lună probleme de acces la mijloacele de transport public dintre cele care au utilizat mijloace de transport</w:t>
            </w:r>
          </w:p>
        </w:tc>
        <w:tc>
          <w:tcPr>
            <w:tcW w:w="2835" w:type="dxa"/>
            <w:tcBorders>
              <w:top w:val="single" w:sz="4" w:space="0" w:color="7F7F7F"/>
              <w:bottom w:val="single" w:sz="4" w:space="0" w:color="7F7F7F"/>
            </w:tcBorders>
          </w:tcPr>
          <w:p w14:paraId="2168A423"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77% Persoane cu dizabilități; 96% Persoane fără dizabilități</w:t>
            </w:r>
          </w:p>
        </w:tc>
        <w:tc>
          <w:tcPr>
            <w:tcW w:w="1985" w:type="dxa"/>
            <w:tcBorders>
              <w:top w:val="single" w:sz="4" w:space="0" w:color="7F7F7F"/>
              <w:bottom w:val="single" w:sz="4" w:space="0" w:color="7F7F7F"/>
            </w:tcBorders>
          </w:tcPr>
          <w:p w14:paraId="466D9361"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2024, 2027 </w:t>
            </w:r>
          </w:p>
        </w:tc>
        <w:tc>
          <w:tcPr>
            <w:tcW w:w="1559" w:type="dxa"/>
            <w:tcBorders>
              <w:top w:val="single" w:sz="4" w:space="0" w:color="7F7F7F"/>
              <w:bottom w:val="single" w:sz="4" w:space="0" w:color="7F7F7F"/>
            </w:tcBorders>
          </w:tcPr>
          <w:p w14:paraId="74BBC0B5" w14:textId="77777777" w:rsidR="00070E4E" w:rsidRPr="003E74C5" w:rsidRDefault="00070E4E"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16AB2E38" w14:textId="77777777" w:rsidTr="00F6633D">
        <w:tc>
          <w:tcPr>
            <w:tcW w:w="1823" w:type="dxa"/>
            <w:vAlign w:val="center"/>
          </w:tcPr>
          <w:p w14:paraId="72014651"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tc>
        <w:tc>
          <w:tcPr>
            <w:tcW w:w="5685" w:type="dxa"/>
          </w:tcPr>
          <w:p w14:paraId="35F38484" w14:textId="77777777" w:rsidR="00070E4E" w:rsidRPr="003E74C5" w:rsidRDefault="00070E4E" w:rsidP="00F6633D">
            <w:pPr>
              <w:tabs>
                <w:tab w:val="num" w:pos="27"/>
              </w:tabs>
              <w:spacing w:after="0"/>
              <w:ind w:left="30"/>
              <w:jc w:val="left"/>
              <w:rPr>
                <w:rFonts w:ascii="Times New Roman" w:hAnsi="Times New Roman"/>
                <w:color w:val="auto"/>
                <w:sz w:val="24"/>
                <w:szCs w:val="24"/>
              </w:rPr>
            </w:pPr>
            <w:bookmarkStart w:id="4" w:name="_Hlk57195226"/>
            <w:r w:rsidRPr="003E74C5">
              <w:rPr>
                <w:rFonts w:ascii="Times New Roman" w:hAnsi="Times New Roman"/>
                <w:color w:val="auto"/>
                <w:sz w:val="24"/>
                <w:szCs w:val="24"/>
              </w:rPr>
              <w:t>Procentul persoanelor cu handicap grav sau accentuat care au accesat bilete gratuite în vederea transportului interurban gratuit în total persoane cu handicap grav sau accentuat</w:t>
            </w:r>
            <w:bookmarkEnd w:id="4"/>
          </w:p>
        </w:tc>
        <w:tc>
          <w:tcPr>
            <w:tcW w:w="2835" w:type="dxa"/>
          </w:tcPr>
          <w:p w14:paraId="5A2F95CA"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2020: 11%</w:t>
            </w:r>
          </w:p>
        </w:tc>
        <w:tc>
          <w:tcPr>
            <w:tcW w:w="1985" w:type="dxa"/>
          </w:tcPr>
          <w:p w14:paraId="6E925E6A"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2021 -2027</w:t>
            </w:r>
          </w:p>
          <w:p w14:paraId="003D0844"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 xml:space="preserve">  anual</w:t>
            </w:r>
          </w:p>
          <w:p w14:paraId="4072C0A4" w14:textId="77777777" w:rsidR="00070E4E" w:rsidRPr="003E74C5" w:rsidRDefault="00070E4E" w:rsidP="00F6633D">
            <w:pPr>
              <w:spacing w:after="0"/>
              <w:jc w:val="left"/>
              <w:rPr>
                <w:rFonts w:ascii="Times New Roman" w:hAnsi="Times New Roman"/>
                <w:color w:val="auto"/>
                <w:sz w:val="24"/>
                <w:szCs w:val="24"/>
              </w:rPr>
            </w:pPr>
          </w:p>
        </w:tc>
        <w:tc>
          <w:tcPr>
            <w:tcW w:w="1559" w:type="dxa"/>
          </w:tcPr>
          <w:p w14:paraId="0D55264E" w14:textId="77777777" w:rsidR="00070E4E" w:rsidRPr="003E74C5" w:rsidRDefault="00070E4E" w:rsidP="00F6633D">
            <w:pPr>
              <w:spacing w:after="0"/>
              <w:rPr>
                <w:rFonts w:ascii="Times New Roman" w:hAnsi="Times New Roman"/>
                <w:color w:val="auto"/>
                <w:sz w:val="24"/>
                <w:szCs w:val="24"/>
              </w:rPr>
            </w:pPr>
            <w:r w:rsidRPr="003E74C5">
              <w:rPr>
                <w:rFonts w:ascii="Times New Roman" w:hAnsi="Times New Roman"/>
                <w:color w:val="auto"/>
                <w:sz w:val="24"/>
                <w:szCs w:val="24"/>
              </w:rPr>
              <w:t>ANDPDCA</w:t>
            </w:r>
          </w:p>
        </w:tc>
      </w:tr>
    </w:tbl>
    <w:p w14:paraId="4018D071" w14:textId="77777777" w:rsidR="00451D17" w:rsidRPr="003E74C5" w:rsidRDefault="00451D17" w:rsidP="00451D17">
      <w:pPr>
        <w:rPr>
          <w:rFonts w:ascii="Times New Roman" w:hAnsi="Times New Roman"/>
          <w:color w:val="auto"/>
          <w:sz w:val="24"/>
          <w:szCs w:val="24"/>
        </w:rPr>
      </w:pPr>
    </w:p>
    <w:p w14:paraId="13015E70"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0"/>
        <w:gridCol w:w="2862"/>
        <w:gridCol w:w="1134"/>
        <w:gridCol w:w="1985"/>
        <w:gridCol w:w="1838"/>
      </w:tblGrid>
      <w:tr w:rsidR="003E74C5" w:rsidRPr="003E74C5" w14:paraId="11A181F2" w14:textId="77777777" w:rsidTr="00F6633D">
        <w:trPr>
          <w:trHeight w:val="561"/>
          <w:tblHeader/>
        </w:trPr>
        <w:tc>
          <w:tcPr>
            <w:tcW w:w="6210" w:type="dxa"/>
            <w:vAlign w:val="center"/>
          </w:tcPr>
          <w:p w14:paraId="3690AAEE"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2862" w:type="dxa"/>
            <w:vAlign w:val="center"/>
          </w:tcPr>
          <w:p w14:paraId="66FA47CC"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134" w:type="dxa"/>
            <w:vAlign w:val="center"/>
          </w:tcPr>
          <w:p w14:paraId="2AA1470F"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5" w:type="dxa"/>
            <w:vAlign w:val="center"/>
          </w:tcPr>
          <w:p w14:paraId="082FDE26"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838" w:type="dxa"/>
            <w:vAlign w:val="center"/>
          </w:tcPr>
          <w:p w14:paraId="2F6A0729"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72E84E9F" w14:textId="77777777" w:rsidTr="00F6633D">
        <w:trPr>
          <w:trHeight w:val="561"/>
        </w:trPr>
        <w:tc>
          <w:tcPr>
            <w:tcW w:w="6210" w:type="dxa"/>
          </w:tcPr>
          <w:p w14:paraId="7C02D06A" w14:textId="77777777" w:rsidR="00451D17" w:rsidRPr="003E74C5" w:rsidRDefault="00451D17" w:rsidP="00F6633D">
            <w:pPr>
              <w:pStyle w:val="Bullet"/>
              <w:numPr>
                <w:ilvl w:val="0"/>
                <w:numId w:val="0"/>
              </w:numPr>
              <w:ind w:left="-111" w:firstLine="26"/>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1.3.1. Includerea următoarelor elemente în </w:t>
            </w:r>
            <w:r w:rsidR="00DE67FD"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Codul de accesibilitate</w:t>
            </w:r>
            <w:r w:rsidR="00DE67FD"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privind asigurarea accesibilității mijloacelor de transport</w:t>
            </w:r>
            <w:r w:rsidR="00DE67FD" w:rsidRPr="003E74C5">
              <w:rPr>
                <w:rFonts w:ascii="Times New Roman" w:hAnsi="Times New Roman"/>
                <w:bCs/>
                <w:color w:val="auto"/>
                <w:sz w:val="24"/>
                <w:szCs w:val="24"/>
                <w:lang w:eastAsia="ja-JP"/>
              </w:rPr>
              <w:t xml:space="preserve"> public</w:t>
            </w:r>
            <w:r w:rsidRPr="003E74C5">
              <w:rPr>
                <w:rFonts w:ascii="Times New Roman" w:hAnsi="Times New Roman"/>
                <w:bCs/>
                <w:color w:val="auto"/>
                <w:sz w:val="24"/>
                <w:szCs w:val="24"/>
                <w:lang w:eastAsia="ja-JP"/>
              </w:rPr>
              <w:t>:</w:t>
            </w:r>
          </w:p>
          <w:p w14:paraId="130278DB" w14:textId="77777777" w:rsidR="00744BE0" w:rsidRPr="003E74C5" w:rsidRDefault="00A96BF2" w:rsidP="00F6633D">
            <w:pPr>
              <w:pStyle w:val="Bullet"/>
              <w:numPr>
                <w:ilvl w:val="0"/>
                <w:numId w:val="0"/>
              </w:numPr>
              <w:ind w:left="743"/>
              <w:jc w:val="left"/>
              <w:rPr>
                <w:rFonts w:ascii="Times New Roman" w:hAnsi="Times New Roman"/>
                <w:b/>
                <w:bCs/>
                <w:color w:val="auto"/>
                <w:sz w:val="24"/>
                <w:szCs w:val="24"/>
              </w:rPr>
            </w:pPr>
            <w:r w:rsidRPr="003E74C5">
              <w:rPr>
                <w:rFonts w:ascii="Times New Roman" w:hAnsi="Times New Roman"/>
                <w:color w:val="auto"/>
                <w:sz w:val="24"/>
                <w:szCs w:val="24"/>
                <w:lang w:eastAsia="ja-JP"/>
              </w:rPr>
              <w:t xml:space="preserve">a) </w:t>
            </w:r>
            <w:r w:rsidR="00451D17" w:rsidRPr="003E74C5">
              <w:rPr>
                <w:rFonts w:ascii="Times New Roman" w:hAnsi="Times New Roman"/>
                <w:color w:val="auto"/>
                <w:sz w:val="24"/>
                <w:szCs w:val="24"/>
                <w:lang w:eastAsia="ja-JP"/>
              </w:rPr>
              <w:t>Un set de standarde minime de accesibilizare a mijloacelor de transport;</w:t>
            </w:r>
            <w:r w:rsidR="00451D17" w:rsidRPr="003E74C5">
              <w:rPr>
                <w:rFonts w:ascii="Times New Roman" w:hAnsi="Times New Roman"/>
                <w:color w:val="auto"/>
                <w:sz w:val="24"/>
                <w:szCs w:val="24"/>
                <w:lang w:eastAsia="ja-JP"/>
              </w:rPr>
              <w:br/>
            </w:r>
            <w:r w:rsidR="00A25345" w:rsidRPr="003E74C5">
              <w:rPr>
                <w:rFonts w:ascii="Times New Roman" w:hAnsi="Times New Roman"/>
                <w:color w:val="auto"/>
                <w:sz w:val="24"/>
                <w:szCs w:val="24"/>
                <w:lang w:eastAsia="ja-JP"/>
              </w:rPr>
              <w:t>b)</w:t>
            </w:r>
            <w:r w:rsidR="00451D17" w:rsidRPr="003E74C5">
              <w:rPr>
                <w:rFonts w:ascii="Times New Roman" w:hAnsi="Times New Roman"/>
                <w:color w:val="auto"/>
                <w:sz w:val="24"/>
                <w:szCs w:val="24"/>
                <w:lang w:eastAsia="ja-JP"/>
              </w:rPr>
              <w:t>Condiționarea acordării avizului R</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A</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R</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pentru mijloacele de transport </w:t>
            </w:r>
            <w:r w:rsidR="00BB001F" w:rsidRPr="003E74C5">
              <w:rPr>
                <w:rFonts w:ascii="Times New Roman" w:hAnsi="Times New Roman"/>
                <w:color w:val="auto"/>
                <w:sz w:val="24"/>
                <w:szCs w:val="24"/>
                <w:lang w:eastAsia="ja-JP"/>
              </w:rPr>
              <w:t xml:space="preserve">rutier </w:t>
            </w:r>
            <w:r w:rsidR="00451D17" w:rsidRPr="003E74C5">
              <w:rPr>
                <w:rFonts w:ascii="Times New Roman" w:hAnsi="Times New Roman"/>
                <w:color w:val="auto"/>
                <w:sz w:val="24"/>
                <w:szCs w:val="24"/>
                <w:lang w:eastAsia="ja-JP"/>
              </w:rPr>
              <w:t>în comun de respectarea standardelor minime de accesibilizare;</w:t>
            </w:r>
          </w:p>
          <w:p w14:paraId="60E33742" w14:textId="77777777" w:rsidR="00744BE0" w:rsidRPr="003E74C5" w:rsidRDefault="00A96BF2" w:rsidP="00F6633D">
            <w:pPr>
              <w:pStyle w:val="Bullet"/>
              <w:numPr>
                <w:ilvl w:val="0"/>
                <w:numId w:val="0"/>
              </w:numPr>
              <w:ind w:left="710"/>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c) </w:t>
            </w:r>
            <w:r w:rsidR="00451D17" w:rsidRPr="003E74C5">
              <w:rPr>
                <w:rFonts w:ascii="Times New Roman" w:hAnsi="Times New Roman"/>
                <w:bCs/>
                <w:color w:val="auto"/>
                <w:sz w:val="24"/>
                <w:szCs w:val="24"/>
                <w:lang w:eastAsia="ja-JP"/>
              </w:rPr>
              <w:t xml:space="preserve">Obligativitatea operatorilor de transport public de informare </w:t>
            </w:r>
            <w:r w:rsidR="00DE67FD" w:rsidRPr="003E74C5">
              <w:rPr>
                <w:rFonts w:ascii="Times New Roman" w:hAnsi="Times New Roman"/>
                <w:bCs/>
                <w:color w:val="auto"/>
                <w:sz w:val="24"/>
                <w:szCs w:val="24"/>
                <w:lang w:eastAsia="ja-JP"/>
              </w:rPr>
              <w:t xml:space="preserve">atât </w:t>
            </w:r>
            <w:r w:rsidR="00451D17" w:rsidRPr="003E74C5">
              <w:rPr>
                <w:rFonts w:ascii="Times New Roman" w:hAnsi="Times New Roman"/>
                <w:bCs/>
                <w:color w:val="auto"/>
                <w:sz w:val="24"/>
                <w:szCs w:val="24"/>
                <w:lang w:eastAsia="ja-JP"/>
              </w:rPr>
              <w:t xml:space="preserve">online </w:t>
            </w:r>
            <w:r w:rsidR="00DE67FD" w:rsidRPr="003E74C5">
              <w:rPr>
                <w:rFonts w:ascii="Times New Roman" w:hAnsi="Times New Roman"/>
                <w:bCs/>
                <w:color w:val="auto"/>
                <w:sz w:val="24"/>
                <w:szCs w:val="24"/>
                <w:lang w:eastAsia="ja-JP"/>
              </w:rPr>
              <w:t xml:space="preserve">cât </w:t>
            </w:r>
            <w:r w:rsidR="00451D17" w:rsidRPr="003E74C5">
              <w:rPr>
                <w:rFonts w:ascii="Times New Roman" w:hAnsi="Times New Roman"/>
                <w:bCs/>
                <w:color w:val="auto"/>
                <w:sz w:val="24"/>
                <w:szCs w:val="24"/>
                <w:lang w:eastAsia="ja-JP"/>
              </w:rPr>
              <w:t>și offline cu privire la rutele accesibile și gratuite pentru persoanele cu dizabilități;</w:t>
            </w:r>
          </w:p>
          <w:p w14:paraId="07CBC6AE" w14:textId="77777777" w:rsidR="00744BE0" w:rsidRPr="003E74C5" w:rsidRDefault="00A96BF2" w:rsidP="00F6633D">
            <w:pPr>
              <w:pStyle w:val="Bullet"/>
              <w:numPr>
                <w:ilvl w:val="0"/>
                <w:numId w:val="0"/>
              </w:numPr>
              <w:ind w:left="710"/>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d) </w:t>
            </w:r>
            <w:r w:rsidR="00451D17" w:rsidRPr="003E74C5">
              <w:rPr>
                <w:rFonts w:ascii="Times New Roman" w:hAnsi="Times New Roman"/>
                <w:bCs/>
                <w:color w:val="auto"/>
                <w:sz w:val="24"/>
                <w:szCs w:val="24"/>
                <w:lang w:eastAsia="ja-JP"/>
              </w:rPr>
              <w:t>Sancțiuni privind situația de refuz a</w:t>
            </w:r>
            <w:r w:rsidRPr="003E74C5">
              <w:rPr>
                <w:rFonts w:ascii="Times New Roman" w:hAnsi="Times New Roman"/>
                <w:bCs/>
                <w:color w:val="auto"/>
                <w:sz w:val="24"/>
                <w:szCs w:val="24"/>
                <w:lang w:eastAsia="ja-JP"/>
              </w:rPr>
              <w:t>l</w:t>
            </w:r>
            <w:r w:rsidR="00451D17" w:rsidRPr="003E74C5">
              <w:rPr>
                <w:rFonts w:ascii="Times New Roman" w:hAnsi="Times New Roman"/>
                <w:bCs/>
                <w:color w:val="auto"/>
                <w:sz w:val="24"/>
                <w:szCs w:val="24"/>
                <w:lang w:eastAsia="ja-JP"/>
              </w:rPr>
              <w:t xml:space="preserve"> operatorilor privați de transport de a încheia contracte în vederea asigurării transportului gratuit al persoanelor cu dizabilități;</w:t>
            </w:r>
          </w:p>
          <w:p w14:paraId="2F91C3AC" w14:textId="77777777" w:rsidR="00744BE0" w:rsidRPr="003E74C5" w:rsidRDefault="00A96BF2" w:rsidP="00F6633D">
            <w:pPr>
              <w:pStyle w:val="Bullet"/>
              <w:numPr>
                <w:ilvl w:val="0"/>
                <w:numId w:val="0"/>
              </w:numPr>
              <w:ind w:left="710"/>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e) </w:t>
            </w:r>
            <w:r w:rsidR="00451D17" w:rsidRPr="003E74C5">
              <w:rPr>
                <w:rFonts w:ascii="Times New Roman" w:hAnsi="Times New Roman"/>
                <w:bCs/>
                <w:color w:val="auto"/>
                <w:sz w:val="24"/>
                <w:szCs w:val="24"/>
                <w:lang w:eastAsia="ja-JP"/>
              </w:rPr>
              <w:t xml:space="preserve">Prevederi </w:t>
            </w:r>
            <w:r w:rsidR="00DE67FD" w:rsidRPr="003E74C5">
              <w:rPr>
                <w:rFonts w:ascii="Times New Roman" w:hAnsi="Times New Roman"/>
                <w:bCs/>
                <w:color w:val="auto"/>
                <w:sz w:val="24"/>
                <w:szCs w:val="24"/>
                <w:lang w:eastAsia="ja-JP"/>
              </w:rPr>
              <w:t xml:space="preserve">pentru operatorii de servicii de transport public </w:t>
            </w:r>
            <w:r w:rsidR="00451D17" w:rsidRPr="003E74C5">
              <w:rPr>
                <w:rFonts w:ascii="Times New Roman" w:hAnsi="Times New Roman"/>
                <w:bCs/>
                <w:color w:val="auto"/>
                <w:sz w:val="24"/>
                <w:szCs w:val="24"/>
                <w:lang w:eastAsia="ja-JP"/>
              </w:rPr>
              <w:t>privind obligativitatea accesibilizării serviciilor conexe serviciilor de transport public de tipul aplicațiilor informatice (de exemplu, achiziționarea biletelor online) care însoțesc serviciile de transport.</w:t>
            </w:r>
          </w:p>
        </w:tc>
        <w:tc>
          <w:tcPr>
            <w:tcW w:w="2862" w:type="dxa"/>
          </w:tcPr>
          <w:p w14:paraId="060C7BBF"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Elemente privind asigurarea </w:t>
            </w:r>
            <w:r w:rsidR="0014552E" w:rsidRPr="003E74C5">
              <w:rPr>
                <w:rFonts w:ascii="Times New Roman" w:hAnsi="Times New Roman"/>
                <w:color w:val="auto"/>
                <w:sz w:val="24"/>
                <w:szCs w:val="24"/>
                <w:lang w:eastAsia="ja-JP"/>
              </w:rPr>
              <w:t xml:space="preserve">dreptului persoanelor cu dizabilități de </w:t>
            </w:r>
            <w:r w:rsidRPr="003E74C5">
              <w:rPr>
                <w:rFonts w:ascii="Times New Roman" w:hAnsi="Times New Roman"/>
                <w:color w:val="auto"/>
                <w:sz w:val="24"/>
                <w:szCs w:val="24"/>
                <w:lang w:eastAsia="ja-JP"/>
              </w:rPr>
              <w:t>acces</w:t>
            </w:r>
            <w:r w:rsidR="0014552E" w:rsidRPr="003E74C5">
              <w:rPr>
                <w:rFonts w:ascii="Times New Roman" w:hAnsi="Times New Roman"/>
                <w:color w:val="auto"/>
                <w:sz w:val="24"/>
                <w:szCs w:val="24"/>
                <w:lang w:eastAsia="ja-JP"/>
              </w:rPr>
              <w:t xml:space="preserve"> la</w:t>
            </w:r>
            <w:r w:rsidRPr="003E74C5">
              <w:rPr>
                <w:rFonts w:ascii="Times New Roman" w:hAnsi="Times New Roman"/>
                <w:color w:val="auto"/>
                <w:sz w:val="24"/>
                <w:szCs w:val="24"/>
                <w:lang w:eastAsia="ja-JP"/>
              </w:rPr>
              <w:t xml:space="preserve"> mijloacel</w:t>
            </w:r>
            <w:r w:rsidR="00A96BF2" w:rsidRPr="003E74C5">
              <w:rPr>
                <w:rFonts w:ascii="Times New Roman" w:hAnsi="Times New Roman"/>
                <w:color w:val="auto"/>
                <w:sz w:val="24"/>
                <w:szCs w:val="24"/>
                <w:lang w:eastAsia="ja-JP"/>
              </w:rPr>
              <w:t>e</w:t>
            </w:r>
            <w:r w:rsidRPr="003E74C5">
              <w:rPr>
                <w:rFonts w:ascii="Times New Roman" w:hAnsi="Times New Roman"/>
                <w:color w:val="auto"/>
                <w:sz w:val="24"/>
                <w:szCs w:val="24"/>
                <w:lang w:eastAsia="ja-JP"/>
              </w:rPr>
              <w:t xml:space="preserve"> de transport</w:t>
            </w:r>
            <w:r w:rsidR="00BB001F"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incluse în Codul de accesibilitate</w:t>
            </w:r>
          </w:p>
          <w:p w14:paraId="27F41532" w14:textId="77777777" w:rsidR="00451D17" w:rsidRPr="003E74C5" w:rsidRDefault="00451D17" w:rsidP="00F6633D">
            <w:pPr>
              <w:tabs>
                <w:tab w:val="num" w:pos="27"/>
              </w:tabs>
              <w:spacing w:after="0"/>
              <w:ind w:left="30" w:firstLine="16"/>
              <w:jc w:val="left"/>
              <w:rPr>
                <w:rFonts w:ascii="Times New Roman" w:hAnsi="Times New Roman"/>
                <w:b/>
                <w:color w:val="auto"/>
                <w:sz w:val="24"/>
                <w:szCs w:val="24"/>
                <w:lang w:eastAsia="ja-JP"/>
              </w:rPr>
            </w:pPr>
          </w:p>
        </w:tc>
        <w:tc>
          <w:tcPr>
            <w:tcW w:w="1134" w:type="dxa"/>
          </w:tcPr>
          <w:p w14:paraId="59DDEB97"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31A3E430" w14:textId="77777777" w:rsidR="00451D17" w:rsidRPr="003E74C5" w:rsidRDefault="00451D17" w:rsidP="00F6633D">
            <w:pPr>
              <w:spacing w:after="0"/>
              <w:jc w:val="left"/>
              <w:rPr>
                <w:rFonts w:ascii="Times New Roman" w:hAnsi="Times New Roman"/>
                <w:b/>
                <w:color w:val="auto"/>
                <w:sz w:val="24"/>
                <w:szCs w:val="24"/>
                <w:lang w:eastAsia="ja-JP"/>
              </w:rPr>
            </w:pPr>
          </w:p>
        </w:tc>
        <w:tc>
          <w:tcPr>
            <w:tcW w:w="1985" w:type="dxa"/>
          </w:tcPr>
          <w:p w14:paraId="7775C13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r>
            <w:r w:rsidR="004F0BEF" w:rsidRPr="003E74C5">
              <w:rPr>
                <w:rFonts w:ascii="Times New Roman" w:hAnsi="Times New Roman"/>
                <w:color w:val="auto"/>
                <w:sz w:val="24"/>
                <w:szCs w:val="24"/>
                <w:lang w:eastAsia="ja-JP"/>
              </w:rPr>
              <w:t>MDLPA</w:t>
            </w:r>
            <w:r w:rsidRPr="003E74C5">
              <w:rPr>
                <w:rFonts w:ascii="Times New Roman" w:hAnsi="Times New Roman"/>
                <w:color w:val="auto"/>
                <w:sz w:val="24"/>
                <w:szCs w:val="24"/>
                <w:lang w:eastAsia="ja-JP"/>
              </w:rPr>
              <w:br/>
            </w:r>
            <w:r w:rsidR="004F0BEF" w:rsidRPr="003E74C5">
              <w:rPr>
                <w:rFonts w:ascii="Times New Roman" w:hAnsi="Times New Roman"/>
                <w:color w:val="auto"/>
                <w:sz w:val="24"/>
                <w:szCs w:val="24"/>
                <w:lang w:eastAsia="ja-JP"/>
              </w:rPr>
              <w:t>MTI</w:t>
            </w:r>
            <w:r w:rsidR="001F102F" w:rsidRPr="003E74C5">
              <w:rPr>
                <w:rFonts w:ascii="Times New Roman" w:hAnsi="Times New Roman"/>
                <w:color w:val="auto"/>
                <w:sz w:val="24"/>
                <w:szCs w:val="24"/>
                <w:lang w:eastAsia="ja-JP"/>
              </w:rPr>
              <w:t>C</w:t>
            </w:r>
            <w:r w:rsidRPr="003E74C5">
              <w:rPr>
                <w:rFonts w:ascii="Times New Roman" w:hAnsi="Times New Roman"/>
                <w:color w:val="auto"/>
                <w:sz w:val="24"/>
                <w:szCs w:val="24"/>
                <w:lang w:eastAsia="ja-JP"/>
              </w:rPr>
              <w:br/>
            </w:r>
            <w:r w:rsidR="001B0FEF" w:rsidRPr="003E74C5">
              <w:rPr>
                <w:rFonts w:ascii="Times New Roman" w:hAnsi="Times New Roman"/>
                <w:color w:val="auto"/>
                <w:sz w:val="24"/>
                <w:szCs w:val="24"/>
                <w:lang w:eastAsia="ja-JP"/>
              </w:rPr>
              <w:t xml:space="preserve">MCID </w:t>
            </w:r>
            <w:r w:rsidRPr="003E74C5">
              <w:rPr>
                <w:rFonts w:ascii="Times New Roman" w:hAnsi="Times New Roman"/>
                <w:color w:val="auto"/>
                <w:sz w:val="24"/>
                <w:szCs w:val="24"/>
                <w:lang w:eastAsia="ja-JP"/>
              </w:rPr>
              <w:br/>
              <w:t>ADR</w:t>
            </w:r>
          </w:p>
        </w:tc>
        <w:tc>
          <w:tcPr>
            <w:tcW w:w="1838" w:type="dxa"/>
          </w:tcPr>
          <w:p w14:paraId="7B82CC52"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63E56889"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1C0BD98" w14:textId="77777777" w:rsidTr="00F6633D">
        <w:trPr>
          <w:trHeight w:val="561"/>
        </w:trPr>
        <w:tc>
          <w:tcPr>
            <w:tcW w:w="6210" w:type="dxa"/>
          </w:tcPr>
          <w:p w14:paraId="551D1775" w14:textId="77777777" w:rsidR="00451D17" w:rsidRPr="003E74C5" w:rsidRDefault="00451D17" w:rsidP="00F6633D">
            <w:pPr>
              <w:tabs>
                <w:tab w:val="num" w:pos="0"/>
              </w:tabs>
              <w:ind w:left="48" w:hanging="18"/>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1.3.2. Publicarea în formate accesibile, inclusiv pe pagina web, a modalității de depunere de sesizări, reclamații sau petiții privind accesul la transport, și monitorizarea acestora.</w:t>
            </w:r>
          </w:p>
        </w:tc>
        <w:tc>
          <w:tcPr>
            <w:tcW w:w="2862" w:type="dxa"/>
          </w:tcPr>
          <w:p w14:paraId="5819BA58" w14:textId="77777777" w:rsidR="00451D17" w:rsidRPr="003E74C5" w:rsidRDefault="00451D17" w:rsidP="00F6633D">
            <w:pPr>
              <w:ind w:left="42"/>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Procedur</w:t>
            </w:r>
            <w:r w:rsidR="002A0BFF" w:rsidRPr="003E74C5">
              <w:rPr>
                <w:rFonts w:ascii="Times New Roman" w:hAnsi="Times New Roman"/>
                <w:color w:val="auto"/>
                <w:sz w:val="24"/>
                <w:szCs w:val="24"/>
                <w:lang w:eastAsia="ja-JP"/>
              </w:rPr>
              <w:t>ă de depunere de sesizări, reclamații sau petiții</w:t>
            </w:r>
            <w:r w:rsidRPr="003E74C5">
              <w:rPr>
                <w:rFonts w:ascii="Times New Roman" w:hAnsi="Times New Roman"/>
                <w:color w:val="auto"/>
                <w:sz w:val="24"/>
                <w:szCs w:val="24"/>
                <w:lang w:eastAsia="ja-JP"/>
              </w:rPr>
              <w:t xml:space="preserve">, publicată </w:t>
            </w:r>
            <w:r w:rsidR="00A77EE7" w:rsidRPr="003E74C5">
              <w:rPr>
                <w:rFonts w:ascii="Times New Roman" w:hAnsi="Times New Roman"/>
                <w:color w:val="auto"/>
                <w:sz w:val="24"/>
                <w:szCs w:val="24"/>
                <w:lang w:eastAsia="ja-JP"/>
              </w:rPr>
              <w:t xml:space="preserve">în format accesibil </w:t>
            </w:r>
            <w:r w:rsidRPr="003E74C5">
              <w:rPr>
                <w:rFonts w:ascii="Times New Roman" w:hAnsi="Times New Roman"/>
                <w:color w:val="auto"/>
                <w:sz w:val="24"/>
                <w:szCs w:val="24"/>
                <w:lang w:eastAsia="ja-JP"/>
              </w:rPr>
              <w:t xml:space="preserve">pe pagina web </w:t>
            </w:r>
          </w:p>
        </w:tc>
        <w:tc>
          <w:tcPr>
            <w:tcW w:w="1134" w:type="dxa"/>
          </w:tcPr>
          <w:p w14:paraId="6E0EAFD0" w14:textId="77777777" w:rsidR="00451D17" w:rsidRPr="003E74C5" w:rsidRDefault="00451D17" w:rsidP="00F6633D">
            <w:pPr>
              <w:tabs>
                <w:tab w:val="num" w:pos="0"/>
              </w:tabs>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14552E" w:rsidRPr="003E74C5">
              <w:rPr>
                <w:rFonts w:ascii="Times New Roman" w:hAnsi="Times New Roman"/>
                <w:color w:val="auto"/>
                <w:sz w:val="24"/>
                <w:szCs w:val="24"/>
                <w:lang w:eastAsia="ja-JP"/>
              </w:rPr>
              <w:t>2</w:t>
            </w:r>
          </w:p>
          <w:p w14:paraId="447BA357" w14:textId="77777777" w:rsidR="00451D17" w:rsidRPr="003E74C5" w:rsidRDefault="00451D17" w:rsidP="00F6633D">
            <w:pPr>
              <w:tabs>
                <w:tab w:val="num" w:pos="0"/>
              </w:tabs>
              <w:jc w:val="center"/>
              <w:rPr>
                <w:rFonts w:ascii="Times New Roman" w:hAnsi="Times New Roman"/>
                <w:color w:val="auto"/>
                <w:sz w:val="24"/>
                <w:szCs w:val="24"/>
                <w:lang w:eastAsia="ja-JP"/>
              </w:rPr>
            </w:pPr>
          </w:p>
          <w:p w14:paraId="56362648" w14:textId="77777777" w:rsidR="00451D17" w:rsidRPr="003E74C5" w:rsidRDefault="00451D17" w:rsidP="00F6633D">
            <w:pPr>
              <w:tabs>
                <w:tab w:val="num" w:pos="0"/>
              </w:tabs>
              <w:rPr>
                <w:rFonts w:ascii="Times New Roman" w:hAnsi="Times New Roman"/>
                <w:b/>
                <w:color w:val="auto"/>
                <w:sz w:val="24"/>
                <w:szCs w:val="24"/>
                <w:lang w:eastAsia="ja-JP"/>
              </w:rPr>
            </w:pPr>
          </w:p>
        </w:tc>
        <w:tc>
          <w:tcPr>
            <w:tcW w:w="1985" w:type="dxa"/>
          </w:tcPr>
          <w:p w14:paraId="766784A6"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ANPIS</w:t>
            </w:r>
          </w:p>
          <w:p w14:paraId="7C58D51A"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MDLPA</w:t>
            </w:r>
            <w:r w:rsidR="00451D17" w:rsidRPr="003E74C5">
              <w:rPr>
                <w:rFonts w:ascii="Times New Roman" w:hAnsi="Times New Roman"/>
                <w:color w:val="auto"/>
                <w:sz w:val="24"/>
                <w:szCs w:val="24"/>
                <w:lang w:eastAsia="ja-JP"/>
              </w:rPr>
              <w:br/>
              <w:t>MTI</w:t>
            </w:r>
            <w:r w:rsidR="00F735B2" w:rsidRPr="003E74C5">
              <w:rPr>
                <w:rFonts w:ascii="Times New Roman" w:hAnsi="Times New Roman"/>
                <w:color w:val="auto"/>
                <w:sz w:val="24"/>
                <w:szCs w:val="24"/>
                <w:lang w:eastAsia="ja-JP"/>
              </w:rPr>
              <w:t>C</w:t>
            </w:r>
            <w:r w:rsidR="00451D17" w:rsidRPr="003E74C5">
              <w:rPr>
                <w:rFonts w:ascii="Times New Roman" w:hAnsi="Times New Roman"/>
                <w:color w:val="auto"/>
                <w:sz w:val="24"/>
                <w:szCs w:val="24"/>
                <w:lang w:eastAsia="ja-JP"/>
              </w:rPr>
              <w:br/>
            </w:r>
          </w:p>
        </w:tc>
        <w:tc>
          <w:tcPr>
            <w:tcW w:w="1838" w:type="dxa"/>
          </w:tcPr>
          <w:p w14:paraId="76F44FF0" w14:textId="77777777" w:rsidR="00070E4E"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5AB900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D89DE03" w14:textId="77777777" w:rsidTr="00F6633D">
        <w:trPr>
          <w:trHeight w:val="561"/>
        </w:trPr>
        <w:tc>
          <w:tcPr>
            <w:tcW w:w="6210" w:type="dxa"/>
          </w:tcPr>
          <w:p w14:paraId="0A366FC0" w14:textId="77777777" w:rsidR="00451D17" w:rsidRPr="003E74C5" w:rsidRDefault="00DE740B" w:rsidP="00F6633D">
            <w:pPr>
              <w:tabs>
                <w:tab w:val="num" w:pos="0"/>
              </w:tabs>
              <w:ind w:left="48" w:hanging="18"/>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1.3.3. Consultarea cu regularitate a persoanelor cu dizabilități și a organizațiilor care le reprezintă în vederea elaborării și implementării politicilor și programelor cu privire la asigurarea accesului la transport. </w:t>
            </w:r>
          </w:p>
        </w:tc>
        <w:tc>
          <w:tcPr>
            <w:tcW w:w="2862" w:type="dxa"/>
          </w:tcPr>
          <w:p w14:paraId="6569D238" w14:textId="77777777" w:rsidR="00451D17" w:rsidRPr="003E74C5" w:rsidRDefault="00DE740B" w:rsidP="00F6633D">
            <w:pPr>
              <w:ind w:left="42"/>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 de consultare cu regularitate  a persoanelor cu dizabilități și a organizațiilor care le reprezintă, dezvoltată și  implementată</w:t>
            </w:r>
          </w:p>
        </w:tc>
        <w:tc>
          <w:tcPr>
            <w:tcW w:w="1134" w:type="dxa"/>
          </w:tcPr>
          <w:p w14:paraId="27B29466" w14:textId="77777777" w:rsidR="00451D17" w:rsidRPr="003E74C5" w:rsidRDefault="00DE740B" w:rsidP="00F6633D">
            <w:pPr>
              <w:tabs>
                <w:tab w:val="num" w:pos="0"/>
              </w:tabs>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08F3CFAB" w14:textId="77777777" w:rsidR="00451D17" w:rsidRPr="003E74C5" w:rsidRDefault="00DE740B" w:rsidP="00F6633D">
            <w:pPr>
              <w:tabs>
                <w:tab w:val="num" w:pos="0"/>
              </w:tabs>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5" w:type="dxa"/>
          </w:tcPr>
          <w:p w14:paraId="0C7298F5" w14:textId="5DF6EC49" w:rsidR="00451D17" w:rsidRPr="003E74C5" w:rsidRDefault="0032768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MTIC </w:t>
            </w:r>
          </w:p>
          <w:p w14:paraId="2362AD92" w14:textId="64D38F59" w:rsidR="00451D17" w:rsidRPr="003E74C5" w:rsidRDefault="00DE740B" w:rsidP="00327687">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MDLPA</w:t>
            </w:r>
            <w:r w:rsidRPr="003E74C5">
              <w:rPr>
                <w:rFonts w:ascii="Times New Roman" w:hAnsi="Times New Roman"/>
                <w:color w:val="auto"/>
                <w:sz w:val="24"/>
                <w:szCs w:val="24"/>
                <w:lang w:eastAsia="ja-JP"/>
              </w:rPr>
              <w:br/>
            </w:r>
            <w:r w:rsidR="00327687" w:rsidRPr="003E74C5">
              <w:rPr>
                <w:rFonts w:ascii="Times New Roman" w:hAnsi="Times New Roman"/>
                <w:color w:val="auto"/>
                <w:sz w:val="24"/>
                <w:szCs w:val="24"/>
                <w:lang w:eastAsia="ja-JP"/>
              </w:rPr>
              <w:t>ANPIS</w:t>
            </w:r>
            <w:r w:rsidR="00327687" w:rsidRPr="003E74C5" w:rsidDel="00327687">
              <w:rPr>
                <w:rFonts w:ascii="Times New Roman" w:hAnsi="Times New Roman"/>
                <w:color w:val="auto"/>
                <w:sz w:val="24"/>
                <w:szCs w:val="24"/>
                <w:lang w:eastAsia="ja-JP"/>
              </w:rPr>
              <w:t xml:space="preserve"> </w:t>
            </w:r>
          </w:p>
        </w:tc>
        <w:tc>
          <w:tcPr>
            <w:tcW w:w="1838" w:type="dxa"/>
          </w:tcPr>
          <w:p w14:paraId="1BA98738" w14:textId="77777777" w:rsidR="00070E4E" w:rsidRPr="003E74C5" w:rsidRDefault="00DE740B"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1B52644" w14:textId="77777777" w:rsidR="00451D17" w:rsidRPr="003E74C5" w:rsidRDefault="00DE740B"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bl>
    <w:p w14:paraId="1D16F4BB" w14:textId="77777777" w:rsidR="00451D17" w:rsidRPr="003E74C5" w:rsidRDefault="00451D17" w:rsidP="00451D17">
      <w:pPr>
        <w:rPr>
          <w:rFonts w:ascii="Times New Roman" w:hAnsi="Times New Roman"/>
          <w:color w:val="auto"/>
          <w:sz w:val="24"/>
          <w:szCs w:val="24"/>
        </w:rPr>
      </w:pPr>
    </w:p>
    <w:p w14:paraId="14B76308"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1.4. Reducerea vulnerabilității persoanelor cu dizabilități la situații de risc și urgențe umanitare</w:t>
      </w:r>
    </w:p>
    <w:p w14:paraId="5A5EED1E"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693"/>
        <w:gridCol w:w="1985"/>
        <w:gridCol w:w="1843"/>
      </w:tblGrid>
      <w:tr w:rsidR="003E74C5" w:rsidRPr="003E74C5" w14:paraId="25E8C720" w14:textId="77777777" w:rsidTr="00F6633D">
        <w:trPr>
          <w:tblHeader/>
        </w:trPr>
        <w:tc>
          <w:tcPr>
            <w:tcW w:w="1980" w:type="dxa"/>
            <w:tcBorders>
              <w:bottom w:val="single" w:sz="4" w:space="0" w:color="7F7F7F"/>
            </w:tcBorders>
            <w:vAlign w:val="center"/>
          </w:tcPr>
          <w:p w14:paraId="06BB6F1E"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5FA295DB"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693" w:type="dxa"/>
            <w:tcBorders>
              <w:bottom w:val="single" w:sz="4" w:space="0" w:color="7F7F7F"/>
            </w:tcBorders>
            <w:vAlign w:val="center"/>
          </w:tcPr>
          <w:p w14:paraId="7B5BE918"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5" w:type="dxa"/>
            <w:tcBorders>
              <w:bottom w:val="single" w:sz="4" w:space="0" w:color="7F7F7F"/>
            </w:tcBorders>
            <w:vAlign w:val="center"/>
          </w:tcPr>
          <w:p w14:paraId="100A2533"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843" w:type="dxa"/>
            <w:tcBorders>
              <w:bottom w:val="single" w:sz="4" w:space="0" w:color="7F7F7F"/>
            </w:tcBorders>
            <w:vAlign w:val="center"/>
          </w:tcPr>
          <w:p w14:paraId="7041C328"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Sursă</w:t>
            </w:r>
          </w:p>
        </w:tc>
      </w:tr>
      <w:tr w:rsidR="003E74C5" w:rsidRPr="003E74C5" w14:paraId="2DB4A9A2" w14:textId="77777777" w:rsidTr="00F6633D">
        <w:tc>
          <w:tcPr>
            <w:tcW w:w="1980" w:type="dxa"/>
            <w:tcBorders>
              <w:top w:val="single" w:sz="4" w:space="0" w:color="7F7F7F"/>
              <w:bottom w:val="single" w:sz="4" w:space="0" w:color="7F7F7F"/>
            </w:tcBorders>
            <w:vAlign w:val="center"/>
          </w:tcPr>
          <w:p w14:paraId="6E2BD82F"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7F7F7F"/>
              <w:bottom w:val="single" w:sz="4" w:space="0" w:color="7F7F7F"/>
            </w:tcBorders>
          </w:tcPr>
          <w:p w14:paraId="231180CE" w14:textId="77777777" w:rsidR="00070E4E" w:rsidRPr="003E74C5" w:rsidRDefault="00070E4E" w:rsidP="00F6633D">
            <w:pPr>
              <w:tabs>
                <w:tab w:val="num" w:pos="27"/>
              </w:tabs>
              <w:spacing w:after="0"/>
              <w:ind w:left="30"/>
              <w:jc w:val="left"/>
              <w:rPr>
                <w:rFonts w:ascii="Times New Roman" w:hAnsi="Times New Roman"/>
                <w:b/>
                <w:bCs/>
                <w:color w:val="auto"/>
                <w:sz w:val="24"/>
                <w:szCs w:val="24"/>
              </w:rPr>
            </w:pPr>
            <w:r w:rsidRPr="003E74C5">
              <w:rPr>
                <w:rFonts w:ascii="Times New Roman" w:hAnsi="Times New Roman"/>
                <w:color w:val="auto"/>
                <w:sz w:val="24"/>
                <w:szCs w:val="24"/>
              </w:rPr>
              <w:t xml:space="preserve">Procentul persoanelor care declară că ar reuși cu dificultate sau nu ar reuși deloc să evacueze locuința în cazul unui cataclism </w:t>
            </w:r>
          </w:p>
        </w:tc>
        <w:tc>
          <w:tcPr>
            <w:tcW w:w="2693" w:type="dxa"/>
            <w:tcBorders>
              <w:top w:val="single" w:sz="4" w:space="0" w:color="7F7F7F"/>
              <w:bottom w:val="single" w:sz="4" w:space="0" w:color="7F7F7F"/>
            </w:tcBorders>
          </w:tcPr>
          <w:p w14:paraId="718730E1"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64% Persoane cu dizabilități; 26% Persoane fără dizabilități</w:t>
            </w:r>
          </w:p>
        </w:tc>
        <w:tc>
          <w:tcPr>
            <w:tcW w:w="1985" w:type="dxa"/>
            <w:tcBorders>
              <w:top w:val="single" w:sz="4" w:space="0" w:color="7F7F7F"/>
              <w:bottom w:val="single" w:sz="4" w:space="0" w:color="7F7F7F"/>
            </w:tcBorders>
          </w:tcPr>
          <w:p w14:paraId="6A6B23F8" w14:textId="77777777" w:rsidR="00070E4E" w:rsidRPr="003E74C5" w:rsidRDefault="00070E4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2024, 2027</w:t>
            </w:r>
          </w:p>
        </w:tc>
        <w:tc>
          <w:tcPr>
            <w:tcW w:w="1843" w:type="dxa"/>
            <w:tcBorders>
              <w:top w:val="single" w:sz="4" w:space="0" w:color="7F7F7F"/>
              <w:bottom w:val="single" w:sz="4" w:space="0" w:color="7F7F7F"/>
            </w:tcBorders>
          </w:tcPr>
          <w:p w14:paraId="2B4FC13A" w14:textId="77777777" w:rsidR="00070E4E" w:rsidRPr="003E74C5" w:rsidRDefault="00070E4E"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4E3BB38D" w14:textId="77777777" w:rsidTr="00F6633D">
        <w:tc>
          <w:tcPr>
            <w:tcW w:w="1980" w:type="dxa"/>
            <w:vMerge w:val="restart"/>
            <w:vAlign w:val="center"/>
          </w:tcPr>
          <w:p w14:paraId="06DC8458"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54CDEB4D" w14:textId="77777777" w:rsidR="00070E4E" w:rsidRPr="003E74C5" w:rsidRDefault="00070E4E" w:rsidP="00F6633D">
            <w:pPr>
              <w:spacing w:after="0"/>
              <w:jc w:val="center"/>
              <w:rPr>
                <w:rFonts w:ascii="Times New Roman" w:hAnsi="Times New Roman"/>
                <w:b/>
                <w:bCs/>
                <w:color w:val="auto"/>
                <w:sz w:val="24"/>
                <w:szCs w:val="24"/>
              </w:rPr>
            </w:pPr>
          </w:p>
        </w:tc>
        <w:tc>
          <w:tcPr>
            <w:tcW w:w="5528" w:type="dxa"/>
          </w:tcPr>
          <w:p w14:paraId="7AC8BFD0" w14:textId="77777777" w:rsidR="00070E4E" w:rsidRPr="003E74C5" w:rsidRDefault="00070E4E"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color w:val="auto"/>
                <w:sz w:val="24"/>
                <w:szCs w:val="24"/>
              </w:rPr>
              <w:t xml:space="preserve">Procentul intervențiilor de urgență cu persoane cu încadrare în grad de handicap conform unor proceduri adaptate din total intervenții de urgență </w:t>
            </w:r>
          </w:p>
        </w:tc>
        <w:tc>
          <w:tcPr>
            <w:tcW w:w="2693" w:type="dxa"/>
          </w:tcPr>
          <w:p w14:paraId="02737C69"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2020: -</w:t>
            </w:r>
          </w:p>
        </w:tc>
        <w:tc>
          <w:tcPr>
            <w:tcW w:w="1985" w:type="dxa"/>
          </w:tcPr>
          <w:p w14:paraId="237886B6"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2023-2027</w:t>
            </w:r>
          </w:p>
          <w:p w14:paraId="61D4C14B"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anual </w:t>
            </w:r>
          </w:p>
        </w:tc>
        <w:tc>
          <w:tcPr>
            <w:tcW w:w="1843" w:type="dxa"/>
          </w:tcPr>
          <w:p w14:paraId="3A084E89"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 xml:space="preserve">MAI </w:t>
            </w:r>
          </w:p>
          <w:p w14:paraId="6BB9B402" w14:textId="77777777" w:rsidR="00070E4E" w:rsidRPr="003E74C5" w:rsidRDefault="00070E4E" w:rsidP="00F6633D">
            <w:pPr>
              <w:spacing w:after="0"/>
              <w:rPr>
                <w:rFonts w:ascii="Times New Roman" w:hAnsi="Times New Roman"/>
                <w:color w:val="auto"/>
                <w:sz w:val="24"/>
                <w:szCs w:val="24"/>
              </w:rPr>
            </w:pPr>
          </w:p>
        </w:tc>
      </w:tr>
      <w:tr w:rsidR="003E74C5" w:rsidRPr="003E74C5" w14:paraId="7EBD478B" w14:textId="77777777" w:rsidTr="00F6633D">
        <w:tc>
          <w:tcPr>
            <w:tcW w:w="1980" w:type="dxa"/>
            <w:vMerge/>
            <w:tcBorders>
              <w:top w:val="single" w:sz="4" w:space="0" w:color="7F7F7F"/>
              <w:bottom w:val="single" w:sz="4" w:space="0" w:color="7F7F7F"/>
            </w:tcBorders>
          </w:tcPr>
          <w:p w14:paraId="636407C1" w14:textId="77777777" w:rsidR="00070E4E" w:rsidRPr="003E74C5" w:rsidRDefault="00070E4E"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0F8A67A9" w14:textId="77777777" w:rsidR="00070E4E" w:rsidRPr="003E74C5" w:rsidRDefault="00070E4E"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color w:val="auto"/>
                <w:sz w:val="24"/>
                <w:szCs w:val="24"/>
              </w:rPr>
              <w:t>Număr de utilizatori ai aplicației 113</w:t>
            </w:r>
          </w:p>
        </w:tc>
        <w:tc>
          <w:tcPr>
            <w:tcW w:w="2693" w:type="dxa"/>
            <w:tcBorders>
              <w:top w:val="single" w:sz="4" w:space="0" w:color="7F7F7F"/>
              <w:bottom w:val="single" w:sz="4" w:space="0" w:color="7F7F7F"/>
            </w:tcBorders>
          </w:tcPr>
          <w:p w14:paraId="4BB76B20" w14:textId="77777777" w:rsidR="00070E4E" w:rsidRPr="003E74C5" w:rsidRDefault="00070E4E"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2020: -</w:t>
            </w:r>
          </w:p>
        </w:tc>
        <w:tc>
          <w:tcPr>
            <w:tcW w:w="1985" w:type="dxa"/>
            <w:tcBorders>
              <w:top w:val="single" w:sz="4" w:space="0" w:color="7F7F7F"/>
              <w:bottom w:val="single" w:sz="4" w:space="0" w:color="7F7F7F"/>
            </w:tcBorders>
          </w:tcPr>
          <w:p w14:paraId="56959552"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2021-2027</w:t>
            </w:r>
          </w:p>
          <w:p w14:paraId="438E5DCE"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anual</w:t>
            </w:r>
          </w:p>
        </w:tc>
        <w:tc>
          <w:tcPr>
            <w:tcW w:w="1843" w:type="dxa"/>
            <w:tcBorders>
              <w:top w:val="single" w:sz="4" w:space="0" w:color="7F7F7F"/>
              <w:bottom w:val="single" w:sz="4" w:space="0" w:color="7F7F7F"/>
            </w:tcBorders>
          </w:tcPr>
          <w:p w14:paraId="47B17AB5" w14:textId="77777777" w:rsidR="00070E4E" w:rsidRPr="003E74C5" w:rsidRDefault="00070E4E" w:rsidP="00F54C66">
            <w:pPr>
              <w:rPr>
                <w:rFonts w:ascii="Times New Roman" w:hAnsi="Times New Roman"/>
                <w:color w:val="auto"/>
                <w:sz w:val="24"/>
                <w:szCs w:val="24"/>
              </w:rPr>
            </w:pPr>
            <w:r w:rsidRPr="003E74C5">
              <w:rPr>
                <w:rFonts w:ascii="Times New Roman" w:hAnsi="Times New Roman"/>
                <w:color w:val="auto"/>
                <w:sz w:val="24"/>
                <w:szCs w:val="24"/>
              </w:rPr>
              <w:t>STS</w:t>
            </w:r>
          </w:p>
        </w:tc>
      </w:tr>
    </w:tbl>
    <w:p w14:paraId="3E6E9EE0" w14:textId="77777777" w:rsidR="00451D17" w:rsidRPr="003E74C5" w:rsidRDefault="00451D17" w:rsidP="00451D17">
      <w:pPr>
        <w:rPr>
          <w:rFonts w:ascii="Times New Roman" w:hAnsi="Times New Roman"/>
          <w:color w:val="auto"/>
          <w:sz w:val="24"/>
          <w:szCs w:val="24"/>
        </w:rPr>
      </w:pPr>
    </w:p>
    <w:p w14:paraId="34D1C91F"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3260"/>
        <w:gridCol w:w="1134"/>
        <w:gridCol w:w="1985"/>
        <w:gridCol w:w="1843"/>
      </w:tblGrid>
      <w:tr w:rsidR="003E74C5" w:rsidRPr="003E74C5" w14:paraId="6A6B6623" w14:textId="77777777" w:rsidTr="00F6633D">
        <w:trPr>
          <w:trHeight w:val="561"/>
          <w:tblHeader/>
        </w:trPr>
        <w:tc>
          <w:tcPr>
            <w:tcW w:w="5807" w:type="dxa"/>
            <w:vAlign w:val="center"/>
          </w:tcPr>
          <w:p w14:paraId="6F1D8A9E"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60" w:type="dxa"/>
            <w:vAlign w:val="center"/>
          </w:tcPr>
          <w:p w14:paraId="5B5BBFDD"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134" w:type="dxa"/>
            <w:vAlign w:val="center"/>
          </w:tcPr>
          <w:p w14:paraId="69DC73D9"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5" w:type="dxa"/>
            <w:vAlign w:val="center"/>
          </w:tcPr>
          <w:p w14:paraId="4955419E"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843" w:type="dxa"/>
            <w:vAlign w:val="center"/>
          </w:tcPr>
          <w:p w14:paraId="66C338EA"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75B7A6DB" w14:textId="77777777" w:rsidTr="00F6633D">
        <w:trPr>
          <w:trHeight w:val="561"/>
        </w:trPr>
        <w:tc>
          <w:tcPr>
            <w:tcW w:w="5807" w:type="dxa"/>
          </w:tcPr>
          <w:p w14:paraId="353A3398" w14:textId="77777777" w:rsidR="00451D17" w:rsidRPr="003E74C5" w:rsidRDefault="00451D17" w:rsidP="00F6633D">
            <w:pPr>
              <w:pStyle w:val="Bullet"/>
              <w:numPr>
                <w:ilvl w:val="0"/>
                <w:numId w:val="0"/>
              </w:numPr>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1.4.1. Realizarea unei proceduri privind evacuarea și salvarea persoanelor cu dizabilități în cazul situațiilor de risc și urgențe umanitare.</w:t>
            </w:r>
          </w:p>
        </w:tc>
        <w:tc>
          <w:tcPr>
            <w:tcW w:w="3260" w:type="dxa"/>
          </w:tcPr>
          <w:p w14:paraId="14DA10C2"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Procedură privind evacuarea și salvarea persoanelor cu dizabilități în cazul situațiilor de risc și urgențe umanitare</w:t>
            </w:r>
            <w:r w:rsidR="00073C6C"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aprobată</w:t>
            </w:r>
          </w:p>
        </w:tc>
        <w:tc>
          <w:tcPr>
            <w:tcW w:w="1134" w:type="dxa"/>
          </w:tcPr>
          <w:p w14:paraId="0CC1A15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5" w:type="dxa"/>
          </w:tcPr>
          <w:p w14:paraId="7B576FA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MAI</w:t>
            </w:r>
            <w:r w:rsidRPr="003E74C5">
              <w:rPr>
                <w:rFonts w:ascii="Times New Roman" w:hAnsi="Times New Roman"/>
                <w:color w:val="auto"/>
                <w:sz w:val="24"/>
                <w:szCs w:val="24"/>
                <w:lang w:eastAsia="ja-JP"/>
              </w:rPr>
              <w:br/>
              <w:t>ANDPDCA</w:t>
            </w:r>
          </w:p>
        </w:tc>
        <w:tc>
          <w:tcPr>
            <w:tcW w:w="1843" w:type="dxa"/>
          </w:tcPr>
          <w:p w14:paraId="64634CD5"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0876843"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69CAE4E" w14:textId="77777777" w:rsidTr="00F6633D">
        <w:trPr>
          <w:trHeight w:val="561"/>
        </w:trPr>
        <w:tc>
          <w:tcPr>
            <w:tcW w:w="5807" w:type="dxa"/>
          </w:tcPr>
          <w:p w14:paraId="21891B91" w14:textId="77777777" w:rsidR="00451D17" w:rsidRPr="003E74C5" w:rsidRDefault="00451D17" w:rsidP="00F6633D">
            <w:pPr>
              <w:pStyle w:val="Bullet"/>
              <w:numPr>
                <w:ilvl w:val="0"/>
                <w:numId w:val="0"/>
              </w:numPr>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1.4.2. Evaluarea modului în care funcționează aplicația 113 și îmbunătățirea conform concluziilor acesteia.</w:t>
            </w:r>
          </w:p>
        </w:tc>
        <w:tc>
          <w:tcPr>
            <w:tcW w:w="3260" w:type="dxa"/>
          </w:tcPr>
          <w:p w14:paraId="23F354D5"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Modul de funcționare a Aplicației 113</w:t>
            </w:r>
            <w:r w:rsidR="00073C6C"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evaluat</w:t>
            </w:r>
          </w:p>
          <w:p w14:paraId="490A29F9"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Aplicație 113 îmbunătățită </w:t>
            </w:r>
          </w:p>
        </w:tc>
        <w:tc>
          <w:tcPr>
            <w:tcW w:w="1134" w:type="dxa"/>
          </w:tcPr>
          <w:p w14:paraId="25F910F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2022 </w:t>
            </w:r>
          </w:p>
          <w:p w14:paraId="5F0BE56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2025</w:t>
            </w:r>
          </w:p>
        </w:tc>
        <w:tc>
          <w:tcPr>
            <w:tcW w:w="1985" w:type="dxa"/>
          </w:tcPr>
          <w:p w14:paraId="666DC52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STS</w:t>
            </w:r>
          </w:p>
        </w:tc>
        <w:tc>
          <w:tcPr>
            <w:tcW w:w="1843" w:type="dxa"/>
          </w:tcPr>
          <w:p w14:paraId="1C30CC8C"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723E1D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cf Bugetului aprobat </w:t>
            </w:r>
          </w:p>
        </w:tc>
      </w:tr>
    </w:tbl>
    <w:p w14:paraId="53D7CA11" w14:textId="77777777" w:rsidR="00451D17" w:rsidRPr="003E74C5" w:rsidRDefault="000468BB"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2. PROTECȚIA EFECTIVĂ A DREPTURILOR PERSOANELOR CU DIZABILITĂȚI</w:t>
      </w:r>
    </w:p>
    <w:p w14:paraId="186FBEF4"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2.1. Îmbunătățirea posibilității persoanelor cu dizabilități de a lua decizii</w:t>
      </w:r>
    </w:p>
    <w:p w14:paraId="11FD42C7"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552"/>
        <w:gridCol w:w="1842"/>
        <w:gridCol w:w="2127"/>
      </w:tblGrid>
      <w:tr w:rsidR="003E74C5" w:rsidRPr="003E74C5" w14:paraId="056C160B" w14:textId="77777777" w:rsidTr="00F6633D">
        <w:trPr>
          <w:tblHeader/>
        </w:trPr>
        <w:tc>
          <w:tcPr>
            <w:tcW w:w="1980" w:type="dxa"/>
            <w:tcBorders>
              <w:bottom w:val="single" w:sz="4" w:space="0" w:color="7F7F7F"/>
            </w:tcBorders>
            <w:vAlign w:val="center"/>
          </w:tcPr>
          <w:p w14:paraId="3BF77F3F"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20D95B25"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552" w:type="dxa"/>
            <w:tcBorders>
              <w:bottom w:val="single" w:sz="4" w:space="0" w:color="7F7F7F"/>
            </w:tcBorders>
            <w:vAlign w:val="center"/>
          </w:tcPr>
          <w:p w14:paraId="4D8A6A51"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842" w:type="dxa"/>
            <w:tcBorders>
              <w:bottom w:val="single" w:sz="4" w:space="0" w:color="7F7F7F"/>
            </w:tcBorders>
            <w:vAlign w:val="center"/>
          </w:tcPr>
          <w:p w14:paraId="521D7107"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127" w:type="dxa"/>
            <w:tcBorders>
              <w:bottom w:val="single" w:sz="4" w:space="0" w:color="7F7F7F"/>
            </w:tcBorders>
            <w:vAlign w:val="center"/>
          </w:tcPr>
          <w:p w14:paraId="4E85FDF2" w14:textId="77777777" w:rsidR="00070E4E" w:rsidRPr="003E74C5" w:rsidRDefault="00070E4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60C9F61C" w14:textId="77777777" w:rsidTr="00F6633D">
        <w:tc>
          <w:tcPr>
            <w:tcW w:w="1980" w:type="dxa"/>
            <w:vMerge w:val="restart"/>
            <w:tcBorders>
              <w:top w:val="single" w:sz="4" w:space="0" w:color="7F7F7F"/>
              <w:bottom w:val="single" w:sz="4" w:space="0" w:color="7F7F7F"/>
            </w:tcBorders>
            <w:vAlign w:val="center"/>
          </w:tcPr>
          <w:p w14:paraId="1E965168" w14:textId="77777777" w:rsidR="00F735B2" w:rsidRPr="003E74C5" w:rsidRDefault="00F735B2"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07BDB91C" w14:textId="77777777" w:rsidR="00F735B2" w:rsidRPr="003E74C5" w:rsidRDefault="00F735B2" w:rsidP="00F6633D">
            <w:pPr>
              <w:spacing w:after="0"/>
              <w:jc w:val="center"/>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14730EBD" w14:textId="77777777" w:rsidR="00F735B2" w:rsidRPr="003E74C5" w:rsidRDefault="00F735B2" w:rsidP="00F6633D">
            <w:pPr>
              <w:tabs>
                <w:tab w:val="num" w:pos="0"/>
              </w:tabs>
              <w:spacing w:after="0"/>
              <w:ind w:left="32"/>
              <w:jc w:val="left"/>
              <w:rPr>
                <w:rFonts w:ascii="Times New Roman" w:hAnsi="Times New Roman"/>
                <w:b/>
                <w:bCs/>
                <w:color w:val="auto"/>
                <w:sz w:val="24"/>
                <w:szCs w:val="24"/>
              </w:rPr>
            </w:pPr>
            <w:r w:rsidRPr="003E74C5">
              <w:rPr>
                <w:rFonts w:ascii="Times New Roman" w:hAnsi="Times New Roman"/>
                <w:bCs/>
                <w:color w:val="auto"/>
                <w:sz w:val="24"/>
                <w:szCs w:val="24"/>
              </w:rPr>
              <w:t>Numărul total de persoane cu dizabilități puse sub interdicție</w:t>
            </w:r>
          </w:p>
        </w:tc>
        <w:tc>
          <w:tcPr>
            <w:tcW w:w="2552" w:type="dxa"/>
            <w:tcBorders>
              <w:top w:val="single" w:sz="4" w:space="0" w:color="7F7F7F"/>
              <w:bottom w:val="single" w:sz="4" w:space="0" w:color="7F7F7F"/>
            </w:tcBorders>
          </w:tcPr>
          <w:p w14:paraId="1D09188B" w14:textId="77777777" w:rsidR="00F735B2" w:rsidRPr="003E74C5" w:rsidRDefault="00F735B2"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2020: -</w:t>
            </w:r>
          </w:p>
        </w:tc>
        <w:tc>
          <w:tcPr>
            <w:tcW w:w="1842" w:type="dxa"/>
            <w:tcBorders>
              <w:top w:val="single" w:sz="4" w:space="0" w:color="7F7F7F"/>
              <w:bottom w:val="single" w:sz="4" w:space="0" w:color="7F7F7F"/>
            </w:tcBorders>
          </w:tcPr>
          <w:p w14:paraId="00FF4299"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2023-2027</w:t>
            </w:r>
          </w:p>
          <w:p w14:paraId="5BAAA09A" w14:textId="77777777" w:rsidR="00F735B2" w:rsidRPr="003E74C5" w:rsidRDefault="00F735B2"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anual </w:t>
            </w:r>
          </w:p>
        </w:tc>
        <w:tc>
          <w:tcPr>
            <w:tcW w:w="2127" w:type="dxa"/>
            <w:tcBorders>
              <w:top w:val="single" w:sz="4" w:space="0" w:color="7F7F7F"/>
              <w:bottom w:val="single" w:sz="4" w:space="0" w:color="7F7F7F"/>
            </w:tcBorders>
          </w:tcPr>
          <w:p w14:paraId="3BE0168D"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 xml:space="preserve">MAI </w:t>
            </w:r>
          </w:p>
          <w:p w14:paraId="1ECE0607" w14:textId="77777777" w:rsidR="00F735B2" w:rsidRPr="003E74C5" w:rsidRDefault="00F735B2" w:rsidP="00F6633D">
            <w:pPr>
              <w:spacing w:after="0"/>
              <w:rPr>
                <w:rFonts w:ascii="Times New Roman" w:hAnsi="Times New Roman"/>
                <w:b/>
                <w:bCs/>
                <w:color w:val="auto"/>
                <w:sz w:val="24"/>
                <w:szCs w:val="24"/>
              </w:rPr>
            </w:pPr>
          </w:p>
        </w:tc>
      </w:tr>
      <w:tr w:rsidR="003E74C5" w:rsidRPr="003E74C5" w14:paraId="2C587384" w14:textId="77777777" w:rsidTr="00F6633D">
        <w:tc>
          <w:tcPr>
            <w:tcW w:w="1980" w:type="dxa"/>
            <w:vMerge/>
          </w:tcPr>
          <w:p w14:paraId="3EF37985" w14:textId="77777777" w:rsidR="00F735B2" w:rsidRPr="003E74C5" w:rsidRDefault="00F735B2" w:rsidP="00F6633D">
            <w:pPr>
              <w:spacing w:after="0"/>
              <w:jc w:val="left"/>
              <w:rPr>
                <w:rFonts w:ascii="Times New Roman" w:hAnsi="Times New Roman"/>
                <w:b/>
                <w:bCs/>
                <w:color w:val="auto"/>
                <w:sz w:val="24"/>
                <w:szCs w:val="24"/>
              </w:rPr>
            </w:pPr>
          </w:p>
        </w:tc>
        <w:tc>
          <w:tcPr>
            <w:tcW w:w="5528" w:type="dxa"/>
          </w:tcPr>
          <w:p w14:paraId="1D89CBFE" w14:textId="77777777" w:rsidR="00F735B2" w:rsidRPr="003E74C5" w:rsidRDefault="00F735B2"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bCs/>
                <w:color w:val="auto"/>
                <w:sz w:val="24"/>
                <w:szCs w:val="24"/>
              </w:rPr>
              <w:t>Număr de persoane cu măsura punerii sub interdicție ridicată</w:t>
            </w:r>
          </w:p>
        </w:tc>
        <w:tc>
          <w:tcPr>
            <w:tcW w:w="2552" w:type="dxa"/>
          </w:tcPr>
          <w:p w14:paraId="4A639F99" w14:textId="77777777" w:rsidR="00F735B2" w:rsidRPr="003E74C5" w:rsidRDefault="00F735B2" w:rsidP="00F6633D">
            <w:pPr>
              <w:spacing w:after="0"/>
              <w:jc w:val="left"/>
              <w:rPr>
                <w:rFonts w:ascii="Times New Roman" w:hAnsi="Times New Roman"/>
                <w:color w:val="auto"/>
                <w:sz w:val="24"/>
                <w:szCs w:val="24"/>
              </w:rPr>
            </w:pPr>
            <w:r w:rsidRPr="003E74C5">
              <w:rPr>
                <w:rFonts w:ascii="Times New Roman" w:hAnsi="Times New Roman"/>
                <w:bCs/>
                <w:color w:val="auto"/>
                <w:sz w:val="24"/>
                <w:szCs w:val="24"/>
              </w:rPr>
              <w:t>2020: -</w:t>
            </w:r>
          </w:p>
        </w:tc>
        <w:tc>
          <w:tcPr>
            <w:tcW w:w="1842" w:type="dxa"/>
          </w:tcPr>
          <w:p w14:paraId="6AEE7FA1"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2023-2027</w:t>
            </w:r>
          </w:p>
          <w:p w14:paraId="5AA33587" w14:textId="77777777" w:rsidR="00F735B2" w:rsidRPr="003E74C5" w:rsidRDefault="00F735B2"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anual </w:t>
            </w:r>
          </w:p>
        </w:tc>
        <w:tc>
          <w:tcPr>
            <w:tcW w:w="2127" w:type="dxa"/>
          </w:tcPr>
          <w:p w14:paraId="42496791"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 xml:space="preserve">MAI </w:t>
            </w:r>
          </w:p>
          <w:p w14:paraId="1516F241" w14:textId="77777777" w:rsidR="00F735B2" w:rsidRPr="003E74C5" w:rsidRDefault="00F735B2" w:rsidP="00F6633D">
            <w:pPr>
              <w:spacing w:after="0"/>
              <w:rPr>
                <w:rFonts w:ascii="Times New Roman" w:hAnsi="Times New Roman"/>
                <w:color w:val="auto"/>
                <w:sz w:val="24"/>
                <w:szCs w:val="24"/>
              </w:rPr>
            </w:pPr>
          </w:p>
        </w:tc>
      </w:tr>
      <w:tr w:rsidR="003E74C5" w:rsidRPr="003E74C5" w14:paraId="58C317FB" w14:textId="77777777" w:rsidTr="00F6633D">
        <w:tc>
          <w:tcPr>
            <w:tcW w:w="1980" w:type="dxa"/>
            <w:vMerge/>
            <w:tcBorders>
              <w:top w:val="single" w:sz="4" w:space="0" w:color="7F7F7F"/>
              <w:bottom w:val="single" w:sz="4" w:space="0" w:color="7F7F7F"/>
            </w:tcBorders>
          </w:tcPr>
          <w:p w14:paraId="585468DE" w14:textId="77777777" w:rsidR="00F735B2" w:rsidRPr="003E74C5" w:rsidRDefault="00F735B2"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3947E54A" w14:textId="77777777" w:rsidR="00F735B2" w:rsidRPr="003E74C5" w:rsidRDefault="00F735B2"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bCs/>
                <w:color w:val="auto"/>
                <w:sz w:val="24"/>
                <w:szCs w:val="24"/>
              </w:rPr>
              <w:t xml:space="preserve">Număr de persoane cu dizabilități care beneficiază de sprijin în luarea deciziilor </w:t>
            </w:r>
          </w:p>
        </w:tc>
        <w:tc>
          <w:tcPr>
            <w:tcW w:w="2552" w:type="dxa"/>
            <w:tcBorders>
              <w:top w:val="single" w:sz="4" w:space="0" w:color="7F7F7F"/>
              <w:bottom w:val="single" w:sz="4" w:space="0" w:color="7F7F7F"/>
            </w:tcBorders>
          </w:tcPr>
          <w:p w14:paraId="16341D27" w14:textId="77777777" w:rsidR="00F735B2" w:rsidRPr="003E74C5" w:rsidRDefault="00F735B2" w:rsidP="00F6633D">
            <w:pPr>
              <w:spacing w:after="0"/>
              <w:jc w:val="left"/>
              <w:rPr>
                <w:rFonts w:ascii="Times New Roman" w:hAnsi="Times New Roman"/>
                <w:color w:val="auto"/>
                <w:sz w:val="24"/>
                <w:szCs w:val="24"/>
              </w:rPr>
            </w:pPr>
            <w:r w:rsidRPr="003E74C5">
              <w:rPr>
                <w:rFonts w:ascii="Times New Roman" w:hAnsi="Times New Roman"/>
                <w:bCs/>
                <w:color w:val="auto"/>
                <w:sz w:val="24"/>
                <w:szCs w:val="24"/>
              </w:rPr>
              <w:t>2023:-</w:t>
            </w:r>
          </w:p>
        </w:tc>
        <w:tc>
          <w:tcPr>
            <w:tcW w:w="1842" w:type="dxa"/>
            <w:tcBorders>
              <w:top w:val="single" w:sz="4" w:space="0" w:color="7F7F7F"/>
              <w:bottom w:val="single" w:sz="4" w:space="0" w:color="7F7F7F"/>
            </w:tcBorders>
          </w:tcPr>
          <w:p w14:paraId="684F2FC4"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2023-2027</w:t>
            </w:r>
          </w:p>
          <w:p w14:paraId="40E860CC" w14:textId="77777777" w:rsidR="00F735B2" w:rsidRPr="003E74C5" w:rsidRDefault="00F735B2"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anual </w:t>
            </w:r>
          </w:p>
        </w:tc>
        <w:tc>
          <w:tcPr>
            <w:tcW w:w="2127" w:type="dxa"/>
            <w:tcBorders>
              <w:top w:val="single" w:sz="4" w:space="0" w:color="7F7F7F"/>
              <w:bottom w:val="single" w:sz="4" w:space="0" w:color="7F7F7F"/>
            </w:tcBorders>
          </w:tcPr>
          <w:p w14:paraId="2DD64FD9"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ANDPDCA</w:t>
            </w:r>
          </w:p>
          <w:p w14:paraId="11C1F43A" w14:textId="77777777" w:rsidR="00F735B2" w:rsidRPr="003E74C5" w:rsidRDefault="00F735B2" w:rsidP="00F6633D">
            <w:pPr>
              <w:spacing w:after="0"/>
              <w:rPr>
                <w:rFonts w:ascii="Times New Roman" w:hAnsi="Times New Roman"/>
                <w:color w:val="auto"/>
                <w:sz w:val="24"/>
                <w:szCs w:val="24"/>
              </w:rPr>
            </w:pPr>
          </w:p>
        </w:tc>
      </w:tr>
      <w:tr w:rsidR="003E74C5" w:rsidRPr="003E74C5" w14:paraId="6A303B0C" w14:textId="77777777" w:rsidTr="00F6633D">
        <w:tc>
          <w:tcPr>
            <w:tcW w:w="1980" w:type="dxa"/>
            <w:vMerge/>
          </w:tcPr>
          <w:p w14:paraId="4F7BD9E4" w14:textId="77777777" w:rsidR="00F735B2" w:rsidRPr="003E74C5" w:rsidRDefault="00F735B2" w:rsidP="00F6633D">
            <w:pPr>
              <w:spacing w:after="0"/>
              <w:jc w:val="left"/>
              <w:rPr>
                <w:rFonts w:ascii="Times New Roman" w:hAnsi="Times New Roman"/>
                <w:b/>
                <w:bCs/>
                <w:color w:val="auto"/>
                <w:sz w:val="24"/>
                <w:szCs w:val="24"/>
              </w:rPr>
            </w:pPr>
          </w:p>
        </w:tc>
        <w:tc>
          <w:tcPr>
            <w:tcW w:w="5528" w:type="dxa"/>
          </w:tcPr>
          <w:p w14:paraId="5D62D445" w14:textId="77777777" w:rsidR="00F735B2" w:rsidRPr="003E74C5" w:rsidRDefault="00F735B2"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bCs/>
                <w:color w:val="auto"/>
                <w:sz w:val="24"/>
                <w:szCs w:val="24"/>
              </w:rPr>
              <w:t>Număr de persoane cu dizabilități internate nevoluntar</w:t>
            </w:r>
          </w:p>
        </w:tc>
        <w:tc>
          <w:tcPr>
            <w:tcW w:w="2552" w:type="dxa"/>
          </w:tcPr>
          <w:p w14:paraId="3376501B" w14:textId="77777777" w:rsidR="00F735B2" w:rsidRPr="003E74C5" w:rsidRDefault="00F735B2" w:rsidP="00F6633D">
            <w:pPr>
              <w:spacing w:after="0"/>
              <w:jc w:val="left"/>
              <w:rPr>
                <w:rFonts w:ascii="Times New Roman" w:hAnsi="Times New Roman"/>
                <w:color w:val="auto"/>
                <w:sz w:val="24"/>
                <w:szCs w:val="24"/>
              </w:rPr>
            </w:pPr>
            <w:r w:rsidRPr="003E74C5">
              <w:rPr>
                <w:rFonts w:ascii="Times New Roman" w:hAnsi="Times New Roman"/>
                <w:bCs/>
                <w:color w:val="auto"/>
                <w:sz w:val="24"/>
                <w:szCs w:val="24"/>
              </w:rPr>
              <w:t>2023:-</w:t>
            </w:r>
          </w:p>
        </w:tc>
        <w:tc>
          <w:tcPr>
            <w:tcW w:w="1842" w:type="dxa"/>
          </w:tcPr>
          <w:p w14:paraId="5CEBEB02"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2023-2027</w:t>
            </w:r>
          </w:p>
          <w:p w14:paraId="61A38557" w14:textId="77777777" w:rsidR="00F735B2" w:rsidRPr="003E74C5" w:rsidRDefault="00F735B2"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anual</w:t>
            </w:r>
          </w:p>
        </w:tc>
        <w:tc>
          <w:tcPr>
            <w:tcW w:w="2127" w:type="dxa"/>
          </w:tcPr>
          <w:p w14:paraId="593F3DBC" w14:textId="77777777" w:rsidR="00F735B2" w:rsidRPr="003E74C5" w:rsidRDefault="00F735B2" w:rsidP="00F6633D">
            <w:pPr>
              <w:spacing w:after="0"/>
              <w:rPr>
                <w:rFonts w:ascii="Times New Roman" w:hAnsi="Times New Roman"/>
                <w:color w:val="auto"/>
                <w:sz w:val="24"/>
                <w:szCs w:val="24"/>
              </w:rPr>
            </w:pPr>
            <w:r w:rsidRPr="003E74C5">
              <w:rPr>
                <w:rFonts w:ascii="Times New Roman" w:hAnsi="Times New Roman"/>
                <w:color w:val="auto"/>
                <w:sz w:val="24"/>
                <w:szCs w:val="24"/>
              </w:rPr>
              <w:t xml:space="preserve"> MS</w:t>
            </w:r>
          </w:p>
        </w:tc>
      </w:tr>
    </w:tbl>
    <w:p w14:paraId="57562ED3" w14:textId="77777777" w:rsidR="00451D17" w:rsidRPr="003E74C5" w:rsidRDefault="00451D17" w:rsidP="00451D17">
      <w:pPr>
        <w:rPr>
          <w:rFonts w:ascii="Times New Roman" w:hAnsi="Times New Roman"/>
          <w:color w:val="auto"/>
          <w:sz w:val="24"/>
          <w:szCs w:val="24"/>
        </w:rPr>
      </w:pPr>
    </w:p>
    <w:p w14:paraId="204F2AF9"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954"/>
        <w:gridCol w:w="2693"/>
        <w:gridCol w:w="1418"/>
        <w:gridCol w:w="1842"/>
        <w:gridCol w:w="2122"/>
      </w:tblGrid>
      <w:tr w:rsidR="003E74C5" w:rsidRPr="003E74C5" w14:paraId="1FFBAB4B" w14:textId="77777777" w:rsidTr="00F6633D">
        <w:trPr>
          <w:trHeight w:val="561"/>
          <w:tblHeader/>
        </w:trPr>
        <w:tc>
          <w:tcPr>
            <w:tcW w:w="5954" w:type="dxa"/>
            <w:tcBorders>
              <w:top w:val="single" w:sz="4" w:space="0" w:color="auto"/>
              <w:left w:val="single" w:sz="4" w:space="0" w:color="auto"/>
              <w:bottom w:val="single" w:sz="4" w:space="0" w:color="auto"/>
              <w:right w:val="single" w:sz="4" w:space="0" w:color="auto"/>
            </w:tcBorders>
            <w:vAlign w:val="center"/>
          </w:tcPr>
          <w:p w14:paraId="18304F87"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2693" w:type="dxa"/>
            <w:tcBorders>
              <w:top w:val="single" w:sz="4" w:space="0" w:color="auto"/>
              <w:left w:val="single" w:sz="4" w:space="0" w:color="auto"/>
              <w:bottom w:val="single" w:sz="4" w:space="0" w:color="auto"/>
              <w:right w:val="single" w:sz="4" w:space="0" w:color="auto"/>
            </w:tcBorders>
            <w:vAlign w:val="center"/>
          </w:tcPr>
          <w:p w14:paraId="1067A2F2"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tcBorders>
              <w:top w:val="single" w:sz="4" w:space="0" w:color="auto"/>
              <w:left w:val="single" w:sz="4" w:space="0" w:color="auto"/>
              <w:bottom w:val="single" w:sz="4" w:space="0" w:color="auto"/>
              <w:right w:val="single" w:sz="4" w:space="0" w:color="auto"/>
            </w:tcBorders>
            <w:vAlign w:val="center"/>
          </w:tcPr>
          <w:p w14:paraId="72E2DA87"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2" w:type="dxa"/>
            <w:tcBorders>
              <w:top w:val="single" w:sz="4" w:space="0" w:color="auto"/>
              <w:left w:val="single" w:sz="4" w:space="0" w:color="auto"/>
              <w:bottom w:val="single" w:sz="4" w:space="0" w:color="auto"/>
              <w:right w:val="single" w:sz="4" w:space="0" w:color="auto"/>
            </w:tcBorders>
            <w:vAlign w:val="center"/>
          </w:tcPr>
          <w:p w14:paraId="03E66B3A"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122" w:type="dxa"/>
            <w:tcBorders>
              <w:top w:val="single" w:sz="4" w:space="0" w:color="auto"/>
              <w:left w:val="single" w:sz="4" w:space="0" w:color="auto"/>
              <w:bottom w:val="single" w:sz="4" w:space="0" w:color="auto"/>
              <w:right w:val="single" w:sz="4" w:space="0" w:color="auto"/>
            </w:tcBorders>
            <w:vAlign w:val="center"/>
          </w:tcPr>
          <w:p w14:paraId="39AC3F0D"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04B6800A"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14E7205C"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2.1.1. Modificarea reglementărilor din Codul Civil și Codul de Procedură Civilă care permit restrângerea capacității juridice pe motiv de dizabilitate, cu implicarea directă a persoanelor cu dizabilități, a organizațiilor acestora și a organizațiilor pentru respectarea drepturilor omului. </w:t>
            </w:r>
          </w:p>
        </w:tc>
        <w:tc>
          <w:tcPr>
            <w:tcW w:w="2693" w:type="dxa"/>
            <w:tcBorders>
              <w:top w:val="single" w:sz="4" w:space="0" w:color="auto"/>
              <w:left w:val="single" w:sz="4" w:space="0" w:color="auto"/>
              <w:bottom w:val="single" w:sz="4" w:space="0" w:color="auto"/>
              <w:right w:val="single" w:sz="4" w:space="0" w:color="auto"/>
            </w:tcBorders>
          </w:tcPr>
          <w:p w14:paraId="01D1212C"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Cod civil și Cod de Procedură Civilă</w:t>
            </w:r>
            <w:r w:rsidR="00B746E0"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modificate</w:t>
            </w:r>
          </w:p>
        </w:tc>
        <w:tc>
          <w:tcPr>
            <w:tcW w:w="1418" w:type="dxa"/>
            <w:tcBorders>
              <w:top w:val="single" w:sz="4" w:space="0" w:color="auto"/>
              <w:left w:val="single" w:sz="4" w:space="0" w:color="auto"/>
              <w:bottom w:val="single" w:sz="4" w:space="0" w:color="auto"/>
              <w:right w:val="single" w:sz="4" w:space="0" w:color="auto"/>
            </w:tcBorders>
          </w:tcPr>
          <w:p w14:paraId="4EF24DD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w:t>
            </w:r>
            <w:r w:rsidR="00B746E0" w:rsidRPr="003E74C5">
              <w:rPr>
                <w:rFonts w:ascii="Times New Roman" w:hAnsi="Times New Roman"/>
                <w:color w:val="auto"/>
                <w:sz w:val="24"/>
                <w:szCs w:val="24"/>
                <w:lang w:eastAsia="ja-JP"/>
              </w:rPr>
              <w:t>2</w:t>
            </w:r>
          </w:p>
        </w:tc>
        <w:tc>
          <w:tcPr>
            <w:tcW w:w="1842" w:type="dxa"/>
            <w:tcBorders>
              <w:top w:val="single" w:sz="4" w:space="0" w:color="auto"/>
              <w:left w:val="single" w:sz="4" w:space="0" w:color="auto"/>
              <w:bottom w:val="single" w:sz="4" w:space="0" w:color="auto"/>
              <w:right w:val="single" w:sz="4" w:space="0" w:color="auto"/>
            </w:tcBorders>
          </w:tcPr>
          <w:p w14:paraId="40A19F3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MJ</w:t>
            </w:r>
            <w:r w:rsidRPr="003E74C5">
              <w:rPr>
                <w:rFonts w:ascii="Times New Roman" w:hAnsi="Times New Roman"/>
                <w:color w:val="auto"/>
                <w:sz w:val="24"/>
                <w:szCs w:val="24"/>
                <w:lang w:eastAsia="ja-JP"/>
              </w:rPr>
              <w:br/>
              <w:t>ANDPDCA</w:t>
            </w:r>
          </w:p>
        </w:tc>
        <w:tc>
          <w:tcPr>
            <w:tcW w:w="2122" w:type="dxa"/>
            <w:tcBorders>
              <w:top w:val="single" w:sz="4" w:space="0" w:color="auto"/>
              <w:left w:val="single" w:sz="4" w:space="0" w:color="auto"/>
              <w:bottom w:val="single" w:sz="4" w:space="0" w:color="auto"/>
              <w:right w:val="single" w:sz="4" w:space="0" w:color="auto"/>
            </w:tcBorders>
          </w:tcPr>
          <w:p w14:paraId="13666EA8"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BAFDCC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479DD325"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685AB1C2"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2.1.2. Elaborarea unui act normativ privind Capacitatea Juridică și </w:t>
            </w:r>
            <w:r w:rsidR="001F1C97" w:rsidRPr="003E74C5">
              <w:rPr>
                <w:rFonts w:ascii="Times New Roman" w:hAnsi="Times New Roman"/>
                <w:bCs/>
                <w:color w:val="auto"/>
                <w:sz w:val="24"/>
                <w:szCs w:val="24"/>
                <w:lang w:eastAsia="ja-JP"/>
              </w:rPr>
              <w:t>s</w:t>
            </w:r>
            <w:r w:rsidRPr="003E74C5">
              <w:rPr>
                <w:rFonts w:ascii="Times New Roman" w:hAnsi="Times New Roman"/>
                <w:bCs/>
                <w:color w:val="auto"/>
                <w:sz w:val="24"/>
                <w:szCs w:val="24"/>
                <w:lang w:eastAsia="ja-JP"/>
              </w:rPr>
              <w:t>prijinul în luarea deciziilor care să conducă la implementarea prevederilor Codului Civil după publicarea Deciziei CCR în Monitorul Oficial (decizia de stabilire a neconstituționalității art. 164 alin. 1 Cod Civ</w:t>
            </w:r>
            <w:r w:rsidR="001F1C97" w:rsidRPr="003E74C5">
              <w:rPr>
                <w:rFonts w:ascii="Times New Roman" w:hAnsi="Times New Roman"/>
                <w:bCs/>
                <w:color w:val="auto"/>
                <w:sz w:val="24"/>
                <w:szCs w:val="24"/>
                <w:lang w:eastAsia="ja-JP"/>
              </w:rPr>
              <w:t>il</w:t>
            </w:r>
            <w:r w:rsidR="00DE67FD" w:rsidRPr="003E74C5">
              <w:rPr>
                <w:rFonts w:ascii="Times New Roman" w:hAnsi="Times New Roman"/>
                <w:bCs/>
                <w:color w:val="auto"/>
                <w:sz w:val="24"/>
                <w:szCs w:val="24"/>
                <w:lang w:eastAsia="ja-JP"/>
              </w:rPr>
              <w:t xml:space="preserve"> din </w:t>
            </w:r>
            <w:r w:rsidRPr="003E74C5">
              <w:rPr>
                <w:rFonts w:ascii="Times New Roman" w:hAnsi="Times New Roman"/>
                <w:bCs/>
                <w:color w:val="auto"/>
                <w:sz w:val="24"/>
                <w:szCs w:val="24"/>
                <w:lang w:eastAsia="ja-JP"/>
              </w:rPr>
              <w:t xml:space="preserve">16 iulie 2020), inclusiv asigurarea garanțiilor pentru prevenirea abuzurilor, cu implicarea directă a persoanelor cu dizabilități, a organizațiilor acestora și a organizațiilor pentru respectarea drepturilor omului. </w:t>
            </w:r>
          </w:p>
        </w:tc>
        <w:tc>
          <w:tcPr>
            <w:tcW w:w="2693" w:type="dxa"/>
            <w:tcBorders>
              <w:top w:val="single" w:sz="4" w:space="0" w:color="auto"/>
              <w:left w:val="single" w:sz="4" w:space="0" w:color="auto"/>
              <w:bottom w:val="single" w:sz="4" w:space="0" w:color="auto"/>
              <w:right w:val="single" w:sz="4" w:space="0" w:color="auto"/>
            </w:tcBorders>
          </w:tcPr>
          <w:p w14:paraId="7A624D2B"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 xml:space="preserve">Act normativ privind </w:t>
            </w:r>
            <w:r w:rsidR="00563860" w:rsidRPr="003E74C5">
              <w:rPr>
                <w:rFonts w:ascii="Times New Roman" w:hAnsi="Times New Roman"/>
                <w:color w:val="auto"/>
                <w:sz w:val="24"/>
                <w:szCs w:val="24"/>
                <w:lang w:eastAsia="ja-JP"/>
              </w:rPr>
              <w:t>c</w:t>
            </w:r>
            <w:r w:rsidRPr="003E74C5">
              <w:rPr>
                <w:rFonts w:ascii="Times New Roman" w:hAnsi="Times New Roman"/>
                <w:color w:val="auto"/>
                <w:sz w:val="24"/>
                <w:szCs w:val="24"/>
                <w:lang w:eastAsia="ja-JP"/>
              </w:rPr>
              <w:t xml:space="preserve">apacitatea </w:t>
            </w:r>
            <w:r w:rsidR="00563860" w:rsidRPr="003E74C5">
              <w:rPr>
                <w:rFonts w:ascii="Times New Roman" w:hAnsi="Times New Roman"/>
                <w:color w:val="auto"/>
                <w:sz w:val="24"/>
                <w:szCs w:val="24"/>
                <w:lang w:eastAsia="ja-JP"/>
              </w:rPr>
              <w:t>j</w:t>
            </w:r>
            <w:r w:rsidRPr="003E74C5">
              <w:rPr>
                <w:rFonts w:ascii="Times New Roman" w:hAnsi="Times New Roman"/>
                <w:color w:val="auto"/>
                <w:sz w:val="24"/>
                <w:szCs w:val="24"/>
                <w:lang w:eastAsia="ja-JP"/>
              </w:rPr>
              <w:t xml:space="preserve">uridică și </w:t>
            </w:r>
            <w:r w:rsidR="001F1C97" w:rsidRPr="003E74C5">
              <w:rPr>
                <w:rFonts w:ascii="Times New Roman" w:hAnsi="Times New Roman"/>
                <w:color w:val="auto"/>
                <w:sz w:val="24"/>
                <w:szCs w:val="24"/>
                <w:lang w:eastAsia="ja-JP"/>
              </w:rPr>
              <w:t>s</w:t>
            </w:r>
            <w:r w:rsidRPr="003E74C5">
              <w:rPr>
                <w:rFonts w:ascii="Times New Roman" w:hAnsi="Times New Roman"/>
                <w:color w:val="auto"/>
                <w:sz w:val="24"/>
                <w:szCs w:val="24"/>
                <w:lang w:eastAsia="ja-JP"/>
              </w:rPr>
              <w:t>prijinul în luarea deciziilor</w:t>
            </w:r>
            <w:r w:rsidR="001F1C97"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 și </w:t>
            </w:r>
            <w:r w:rsidR="00B746E0" w:rsidRPr="003E74C5">
              <w:rPr>
                <w:rFonts w:ascii="Times New Roman" w:hAnsi="Times New Roman"/>
                <w:color w:val="auto"/>
                <w:sz w:val="24"/>
                <w:szCs w:val="24"/>
                <w:lang w:eastAsia="ja-JP"/>
              </w:rPr>
              <w:t xml:space="preserve">aprobat </w:t>
            </w:r>
          </w:p>
        </w:tc>
        <w:tc>
          <w:tcPr>
            <w:tcW w:w="1418" w:type="dxa"/>
            <w:tcBorders>
              <w:top w:val="single" w:sz="4" w:space="0" w:color="auto"/>
              <w:left w:val="single" w:sz="4" w:space="0" w:color="auto"/>
              <w:bottom w:val="single" w:sz="4" w:space="0" w:color="auto"/>
              <w:right w:val="single" w:sz="4" w:space="0" w:color="auto"/>
            </w:tcBorders>
          </w:tcPr>
          <w:p w14:paraId="283767D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2" w:type="dxa"/>
            <w:tcBorders>
              <w:top w:val="single" w:sz="4" w:space="0" w:color="auto"/>
              <w:left w:val="single" w:sz="4" w:space="0" w:color="auto"/>
              <w:bottom w:val="single" w:sz="4" w:space="0" w:color="auto"/>
              <w:right w:val="single" w:sz="4" w:space="0" w:color="auto"/>
            </w:tcBorders>
          </w:tcPr>
          <w:p w14:paraId="7096F79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MJ</w:t>
            </w:r>
            <w:r w:rsidRPr="003E74C5">
              <w:rPr>
                <w:rFonts w:ascii="Times New Roman" w:hAnsi="Times New Roman"/>
                <w:color w:val="auto"/>
                <w:sz w:val="24"/>
                <w:szCs w:val="24"/>
                <w:lang w:eastAsia="ja-JP"/>
              </w:rPr>
              <w:br/>
              <w:t>ANDPDCA</w:t>
            </w:r>
          </w:p>
        </w:tc>
        <w:tc>
          <w:tcPr>
            <w:tcW w:w="2122" w:type="dxa"/>
            <w:tcBorders>
              <w:top w:val="single" w:sz="4" w:space="0" w:color="auto"/>
              <w:left w:val="single" w:sz="4" w:space="0" w:color="auto"/>
              <w:bottom w:val="single" w:sz="4" w:space="0" w:color="auto"/>
              <w:right w:val="single" w:sz="4" w:space="0" w:color="auto"/>
            </w:tcBorders>
          </w:tcPr>
          <w:p w14:paraId="6AA487C9"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44FA0BA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3C22CC3"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0CBA053E"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2.1.3. Modificarea sau abrogarea legislației din orice domeniu care restrânge capacitatea juridică pe motiv de dizabilitate cu implicarea directă a persoanelor cu dizabilități, a organizațiilor acestora și a organizațiilor pentru respectarea drepturilor omului.</w:t>
            </w:r>
          </w:p>
        </w:tc>
        <w:tc>
          <w:tcPr>
            <w:tcW w:w="2693" w:type="dxa"/>
            <w:tcBorders>
              <w:top w:val="single" w:sz="4" w:space="0" w:color="auto"/>
              <w:left w:val="single" w:sz="4" w:space="0" w:color="auto"/>
              <w:bottom w:val="single" w:sz="4" w:space="0" w:color="auto"/>
              <w:right w:val="single" w:sz="4" w:space="0" w:color="auto"/>
            </w:tcBorders>
          </w:tcPr>
          <w:p w14:paraId="5767C3FC"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Legislație din orice domeniu care restrânge capacitatea juridică pe motiv de dizabilitate</w:t>
            </w:r>
            <w:r w:rsidR="001F1C97"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modificată</w:t>
            </w:r>
          </w:p>
        </w:tc>
        <w:tc>
          <w:tcPr>
            <w:tcW w:w="1418" w:type="dxa"/>
            <w:tcBorders>
              <w:top w:val="single" w:sz="4" w:space="0" w:color="auto"/>
              <w:left w:val="single" w:sz="4" w:space="0" w:color="auto"/>
              <w:bottom w:val="single" w:sz="4" w:space="0" w:color="auto"/>
              <w:right w:val="single" w:sz="4" w:space="0" w:color="auto"/>
            </w:tcBorders>
          </w:tcPr>
          <w:p w14:paraId="42D677A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w:t>
            </w:r>
            <w:r w:rsidR="00430F79" w:rsidRPr="003E74C5">
              <w:rPr>
                <w:rFonts w:ascii="Times New Roman" w:hAnsi="Times New Roman"/>
                <w:color w:val="auto"/>
                <w:sz w:val="24"/>
                <w:szCs w:val="24"/>
                <w:lang w:eastAsia="ja-JP"/>
              </w:rPr>
              <w:t>3</w:t>
            </w:r>
          </w:p>
        </w:tc>
        <w:tc>
          <w:tcPr>
            <w:tcW w:w="1842" w:type="dxa"/>
            <w:tcBorders>
              <w:top w:val="single" w:sz="4" w:space="0" w:color="auto"/>
              <w:left w:val="single" w:sz="4" w:space="0" w:color="auto"/>
              <w:bottom w:val="single" w:sz="4" w:space="0" w:color="auto"/>
              <w:right w:val="single" w:sz="4" w:space="0" w:color="auto"/>
            </w:tcBorders>
          </w:tcPr>
          <w:p w14:paraId="38BA45F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br/>
              <w:t>MJ</w:t>
            </w:r>
            <w:r w:rsidRPr="003E74C5">
              <w:rPr>
                <w:rFonts w:ascii="Times New Roman" w:hAnsi="Times New Roman"/>
                <w:color w:val="auto"/>
                <w:sz w:val="24"/>
                <w:szCs w:val="24"/>
                <w:lang w:eastAsia="ja-JP"/>
              </w:rPr>
              <w:br/>
              <w:t>ANDPDCA</w:t>
            </w:r>
          </w:p>
        </w:tc>
        <w:tc>
          <w:tcPr>
            <w:tcW w:w="2122" w:type="dxa"/>
            <w:tcBorders>
              <w:top w:val="single" w:sz="4" w:space="0" w:color="auto"/>
              <w:left w:val="single" w:sz="4" w:space="0" w:color="auto"/>
              <w:bottom w:val="single" w:sz="4" w:space="0" w:color="auto"/>
              <w:right w:val="single" w:sz="4" w:space="0" w:color="auto"/>
            </w:tcBorders>
          </w:tcPr>
          <w:p w14:paraId="5D1A38CB"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w:t>
            </w:r>
          </w:p>
          <w:p w14:paraId="5201A27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E6B577F"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6B3BE88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2.1.4. </w:t>
            </w:r>
            <w:r w:rsidR="00B746E0" w:rsidRPr="003E74C5">
              <w:rPr>
                <w:rFonts w:ascii="Times New Roman" w:hAnsi="Times New Roman"/>
                <w:bCs/>
                <w:color w:val="auto"/>
                <w:sz w:val="24"/>
                <w:szCs w:val="24"/>
                <w:lang w:eastAsia="ja-JP"/>
              </w:rPr>
              <w:t xml:space="preserve">Aprobarea </w:t>
            </w:r>
            <w:r w:rsidRPr="003E74C5">
              <w:rPr>
                <w:rFonts w:ascii="Times New Roman" w:hAnsi="Times New Roman"/>
                <w:bCs/>
                <w:color w:val="auto"/>
                <w:sz w:val="24"/>
                <w:szCs w:val="24"/>
                <w:lang w:eastAsia="ja-JP"/>
              </w:rPr>
              <w:t xml:space="preserve">de proceduri care să faciliteze și să urgenteze ridicarea măsurii de punere sub interdicție a persoanelor care sunt în prezent sub tutelă. </w:t>
            </w:r>
          </w:p>
        </w:tc>
        <w:tc>
          <w:tcPr>
            <w:tcW w:w="2693" w:type="dxa"/>
            <w:tcBorders>
              <w:top w:val="single" w:sz="4" w:space="0" w:color="auto"/>
              <w:left w:val="single" w:sz="4" w:space="0" w:color="auto"/>
              <w:bottom w:val="single" w:sz="4" w:space="0" w:color="auto"/>
              <w:right w:val="single" w:sz="4" w:space="0" w:color="auto"/>
            </w:tcBorders>
          </w:tcPr>
          <w:p w14:paraId="7454DCB5"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Proceduri care să faciliteze și să urgenteze ridicarea măsurii de punere sub interdicție a persoanelor care sunt în prezent sub tutelă</w:t>
            </w:r>
            <w:r w:rsidR="001F1C97"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elaborate și </w:t>
            </w:r>
            <w:r w:rsidR="00B746E0" w:rsidRPr="003E74C5">
              <w:rPr>
                <w:rFonts w:ascii="Times New Roman" w:hAnsi="Times New Roman"/>
                <w:color w:val="auto"/>
                <w:sz w:val="24"/>
                <w:szCs w:val="24"/>
                <w:lang w:eastAsia="ja-JP"/>
              </w:rPr>
              <w:t xml:space="preserve">aprobate </w:t>
            </w:r>
          </w:p>
        </w:tc>
        <w:tc>
          <w:tcPr>
            <w:tcW w:w="1418" w:type="dxa"/>
            <w:tcBorders>
              <w:top w:val="single" w:sz="4" w:space="0" w:color="auto"/>
              <w:left w:val="single" w:sz="4" w:space="0" w:color="auto"/>
              <w:bottom w:val="single" w:sz="4" w:space="0" w:color="auto"/>
              <w:right w:val="single" w:sz="4" w:space="0" w:color="auto"/>
            </w:tcBorders>
          </w:tcPr>
          <w:p w14:paraId="76A3FF37"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0C82DDBD"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13815FC6"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6543E6AD"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2" w:type="dxa"/>
            <w:tcBorders>
              <w:top w:val="single" w:sz="4" w:space="0" w:color="auto"/>
              <w:left w:val="single" w:sz="4" w:space="0" w:color="auto"/>
              <w:bottom w:val="single" w:sz="4" w:space="0" w:color="auto"/>
              <w:right w:val="single" w:sz="4" w:space="0" w:color="auto"/>
            </w:tcBorders>
          </w:tcPr>
          <w:p w14:paraId="78F55A14"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p>
          <w:p w14:paraId="778DAC4B"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1117C358"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57ADB174" w14:textId="77777777" w:rsidR="00451D17" w:rsidRPr="003E74C5" w:rsidRDefault="00451D17" w:rsidP="00F6633D">
            <w:pPr>
              <w:spacing w:after="0"/>
              <w:jc w:val="left"/>
              <w:rPr>
                <w:rFonts w:ascii="Times New Roman" w:hAnsi="Times New Roman"/>
                <w:b/>
                <w:color w:val="auto"/>
                <w:sz w:val="24"/>
                <w:szCs w:val="24"/>
                <w:lang w:eastAsia="ja-JP"/>
              </w:rPr>
            </w:pPr>
          </w:p>
        </w:tc>
        <w:tc>
          <w:tcPr>
            <w:tcW w:w="2122" w:type="dxa"/>
            <w:tcBorders>
              <w:top w:val="single" w:sz="4" w:space="0" w:color="auto"/>
              <w:left w:val="single" w:sz="4" w:space="0" w:color="auto"/>
              <w:bottom w:val="single" w:sz="4" w:space="0" w:color="auto"/>
              <w:right w:val="single" w:sz="4" w:space="0" w:color="auto"/>
            </w:tcBorders>
          </w:tcPr>
          <w:p w14:paraId="3D7D889B"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3EE778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C8020BB"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37086F7D"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2.1.5. Elaborarea unui ghid național privind semnificația capacității juridice și a modalităților de sprijin privind exercitarea acesteia în funcție de </w:t>
            </w:r>
            <w:r w:rsidR="00B746E0" w:rsidRPr="003E74C5">
              <w:rPr>
                <w:rFonts w:ascii="Times New Roman" w:hAnsi="Times New Roman"/>
                <w:bCs/>
                <w:color w:val="auto"/>
                <w:sz w:val="24"/>
                <w:szCs w:val="24"/>
                <w:lang w:eastAsia="ja-JP"/>
              </w:rPr>
              <w:t xml:space="preserve">situația de </w:t>
            </w:r>
            <w:r w:rsidRPr="003E74C5">
              <w:rPr>
                <w:rFonts w:ascii="Times New Roman" w:hAnsi="Times New Roman"/>
                <w:bCs/>
                <w:color w:val="auto"/>
                <w:sz w:val="24"/>
                <w:szCs w:val="24"/>
                <w:lang w:eastAsia="ja-JP"/>
              </w:rPr>
              <w:t>dizabilitate pentru a susține organizarea și funcționarea noilor servicii de sprijin în luarea deciziei care să prevadă inclusiv asigurarea garanțiilor pentru prevenirea abuzurilor, conform Articolului 12 al C</w:t>
            </w:r>
            <w:r w:rsidR="001F1C97" w:rsidRPr="003E74C5">
              <w:rPr>
                <w:rFonts w:ascii="Times New Roman" w:hAnsi="Times New Roman"/>
                <w:bCs/>
                <w:color w:val="auto"/>
                <w:sz w:val="24"/>
                <w:szCs w:val="24"/>
                <w:lang w:eastAsia="ja-JP"/>
              </w:rPr>
              <w:t>onvenției privind drepturile persoanelor cu dizabilități (C</w:t>
            </w:r>
            <w:r w:rsidRPr="003E74C5">
              <w:rPr>
                <w:rFonts w:ascii="Times New Roman" w:hAnsi="Times New Roman"/>
                <w:bCs/>
                <w:color w:val="auto"/>
                <w:sz w:val="24"/>
                <w:szCs w:val="24"/>
                <w:lang w:eastAsia="ja-JP"/>
              </w:rPr>
              <w:t>DPD</w:t>
            </w:r>
            <w:r w:rsidR="001F1C97"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w:t>
            </w:r>
          </w:p>
        </w:tc>
        <w:tc>
          <w:tcPr>
            <w:tcW w:w="2693" w:type="dxa"/>
            <w:tcBorders>
              <w:top w:val="single" w:sz="4" w:space="0" w:color="auto"/>
              <w:left w:val="single" w:sz="4" w:space="0" w:color="auto"/>
              <w:bottom w:val="single" w:sz="4" w:space="0" w:color="auto"/>
              <w:right w:val="single" w:sz="4" w:space="0" w:color="auto"/>
            </w:tcBorders>
          </w:tcPr>
          <w:p w14:paraId="59A9EBC5"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Ghid național privind semnificația capacității juridice și a modalităților de sprijin privind exercitarea acesteia în funcție de </w:t>
            </w:r>
            <w:r w:rsidR="00B746E0" w:rsidRPr="003E74C5">
              <w:rPr>
                <w:rFonts w:ascii="Times New Roman" w:hAnsi="Times New Roman"/>
                <w:color w:val="auto"/>
                <w:sz w:val="24"/>
                <w:szCs w:val="24"/>
                <w:lang w:eastAsia="ja-JP"/>
              </w:rPr>
              <w:t xml:space="preserve">situația de </w:t>
            </w:r>
            <w:r w:rsidRPr="003E74C5">
              <w:rPr>
                <w:rFonts w:ascii="Times New Roman" w:hAnsi="Times New Roman"/>
                <w:color w:val="auto"/>
                <w:sz w:val="24"/>
                <w:szCs w:val="24"/>
                <w:lang w:eastAsia="ja-JP"/>
              </w:rPr>
              <w:t xml:space="preserve">dizabilitate pentru a susține organizarea și funcționarea noilor servicii de sprijin în luarea deciziei, elaborat și publicat </w:t>
            </w:r>
          </w:p>
        </w:tc>
        <w:tc>
          <w:tcPr>
            <w:tcW w:w="1418" w:type="dxa"/>
            <w:tcBorders>
              <w:top w:val="single" w:sz="4" w:space="0" w:color="auto"/>
              <w:left w:val="single" w:sz="4" w:space="0" w:color="auto"/>
              <w:bottom w:val="single" w:sz="4" w:space="0" w:color="auto"/>
              <w:right w:val="single" w:sz="4" w:space="0" w:color="auto"/>
            </w:tcBorders>
          </w:tcPr>
          <w:p w14:paraId="66C6CAD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2" w:type="dxa"/>
            <w:tcBorders>
              <w:top w:val="single" w:sz="4" w:space="0" w:color="auto"/>
              <w:left w:val="single" w:sz="4" w:space="0" w:color="auto"/>
              <w:bottom w:val="single" w:sz="4" w:space="0" w:color="auto"/>
              <w:right w:val="single" w:sz="4" w:space="0" w:color="auto"/>
            </w:tcBorders>
          </w:tcPr>
          <w:p w14:paraId="736097F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2" w:type="dxa"/>
            <w:tcBorders>
              <w:top w:val="single" w:sz="4" w:space="0" w:color="auto"/>
              <w:left w:val="single" w:sz="4" w:space="0" w:color="auto"/>
              <w:bottom w:val="single" w:sz="4" w:space="0" w:color="auto"/>
              <w:right w:val="single" w:sz="4" w:space="0" w:color="auto"/>
            </w:tcBorders>
          </w:tcPr>
          <w:p w14:paraId="5BB37E61"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004355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47249AF"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2A7467A6"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2.1.6. Desemnarea unui comitet național</w:t>
            </w:r>
            <w:r w:rsidR="00066C31"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coordonat de MJ și ANDPDCA</w:t>
            </w:r>
            <w:r w:rsidR="00066C31"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și a unor grupuri de lucru locale și pilotarea de servicii de sprijin în luarea deciziei cu implicarea directă a persoanelor cu dizabilități, a organizațiilor acestora și a altor organizații pentru respectarea drepturilor omului. </w:t>
            </w:r>
          </w:p>
        </w:tc>
        <w:tc>
          <w:tcPr>
            <w:tcW w:w="2693" w:type="dxa"/>
            <w:tcBorders>
              <w:top w:val="single" w:sz="4" w:space="0" w:color="auto"/>
              <w:left w:val="single" w:sz="4" w:space="0" w:color="auto"/>
              <w:bottom w:val="single" w:sz="4" w:space="0" w:color="auto"/>
              <w:right w:val="single" w:sz="4" w:space="0" w:color="auto"/>
            </w:tcBorders>
          </w:tcPr>
          <w:p w14:paraId="4EB90A3E" w14:textId="4B0AF4CA" w:rsidR="00451D17" w:rsidRPr="003E74C5" w:rsidRDefault="00451D17" w:rsidP="00F6633D">
            <w:pPr>
              <w:tabs>
                <w:tab w:val="num" w:pos="0"/>
              </w:tabs>
              <w:spacing w:after="0"/>
              <w:ind w:left="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Comitet național</w:t>
            </w:r>
            <w:r w:rsidR="00066C31" w:rsidRPr="003E74C5">
              <w:rPr>
                <w:rFonts w:ascii="Times New Roman" w:hAnsi="Times New Roman"/>
                <w:color w:val="auto"/>
                <w:sz w:val="24"/>
                <w:szCs w:val="24"/>
                <w:lang w:eastAsia="ja-JP"/>
              </w:rPr>
              <w:t>,</w:t>
            </w:r>
            <w:r w:rsidR="008B4CAA">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coordonat de MJ și ANDPDCA</w:t>
            </w:r>
            <w:r w:rsidR="00066C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și grupuri de lucru locale</w:t>
            </w:r>
            <w:r w:rsidR="00066C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desemnate </w:t>
            </w:r>
          </w:p>
          <w:p w14:paraId="2BCADC8B" w14:textId="77777777" w:rsidR="00451D17" w:rsidRPr="003E74C5" w:rsidRDefault="00F419DE" w:rsidP="00F6633D">
            <w:pPr>
              <w:tabs>
                <w:tab w:val="num" w:pos="0"/>
              </w:tabs>
              <w:spacing w:after="0"/>
              <w:ind w:left="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servicii de sprijin în luarea deciziei pilotate</w:t>
            </w:r>
          </w:p>
          <w:p w14:paraId="207B892E" w14:textId="77777777" w:rsidR="00451D17" w:rsidRPr="003E74C5" w:rsidRDefault="00F419DE"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persoane care beneficiază de sprijin în luarea deciziei în faza pilot</w:t>
            </w:r>
          </w:p>
        </w:tc>
        <w:tc>
          <w:tcPr>
            <w:tcW w:w="1418" w:type="dxa"/>
            <w:tcBorders>
              <w:top w:val="single" w:sz="4" w:space="0" w:color="auto"/>
              <w:left w:val="single" w:sz="4" w:space="0" w:color="auto"/>
              <w:bottom w:val="single" w:sz="4" w:space="0" w:color="auto"/>
              <w:right w:val="single" w:sz="4" w:space="0" w:color="auto"/>
            </w:tcBorders>
          </w:tcPr>
          <w:p w14:paraId="3E4A6488"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46FF7F6F"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52C8B0D8"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78354168"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2E1B250C"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62691759"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74B190F0"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2022-2027</w:t>
            </w:r>
          </w:p>
          <w:p w14:paraId="5B123EB2" w14:textId="77777777" w:rsidR="00CF02AF" w:rsidRPr="003E74C5" w:rsidRDefault="00CF02AF" w:rsidP="00F6633D">
            <w:pPr>
              <w:spacing w:after="0"/>
              <w:jc w:val="left"/>
              <w:rPr>
                <w:rFonts w:ascii="Times New Roman" w:hAnsi="Times New Roman"/>
                <w:color w:val="auto"/>
                <w:sz w:val="24"/>
                <w:szCs w:val="24"/>
                <w:lang w:eastAsia="ja-JP"/>
              </w:rPr>
            </w:pPr>
          </w:p>
          <w:p w14:paraId="65FC2813" w14:textId="77777777" w:rsidR="00CF02AF" w:rsidRPr="003E74C5" w:rsidRDefault="00CF02AF" w:rsidP="00F6633D">
            <w:pPr>
              <w:spacing w:after="0"/>
              <w:jc w:val="left"/>
              <w:rPr>
                <w:rFonts w:ascii="Times New Roman" w:hAnsi="Times New Roman"/>
                <w:color w:val="auto"/>
                <w:sz w:val="24"/>
                <w:szCs w:val="24"/>
                <w:lang w:eastAsia="ja-JP"/>
              </w:rPr>
            </w:pPr>
          </w:p>
          <w:p w14:paraId="159A52F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2022-2027</w:t>
            </w:r>
          </w:p>
        </w:tc>
        <w:tc>
          <w:tcPr>
            <w:tcW w:w="1842" w:type="dxa"/>
            <w:tcBorders>
              <w:top w:val="single" w:sz="4" w:space="0" w:color="auto"/>
              <w:left w:val="single" w:sz="4" w:space="0" w:color="auto"/>
              <w:bottom w:val="single" w:sz="4" w:space="0" w:color="auto"/>
              <w:right w:val="single" w:sz="4" w:space="0" w:color="auto"/>
            </w:tcBorders>
          </w:tcPr>
          <w:p w14:paraId="5C6CD2EC"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r w:rsidRPr="003E74C5">
              <w:rPr>
                <w:rFonts w:ascii="Times New Roman" w:hAnsi="Times New Roman"/>
                <w:color w:val="auto"/>
                <w:sz w:val="24"/>
                <w:szCs w:val="24"/>
                <w:lang w:eastAsia="ja-JP"/>
              </w:rPr>
              <w:br/>
              <w:t>ANDPDCA</w:t>
            </w:r>
          </w:p>
          <w:p w14:paraId="55E48CBD" w14:textId="77777777" w:rsidR="006F2C5A" w:rsidRPr="003E74C5" w:rsidRDefault="006F2C5A" w:rsidP="00F6633D">
            <w:pPr>
              <w:spacing w:after="0"/>
              <w:jc w:val="left"/>
              <w:rPr>
                <w:rFonts w:ascii="Times New Roman" w:hAnsi="Times New Roman"/>
                <w:b/>
                <w:color w:val="auto"/>
                <w:sz w:val="24"/>
                <w:szCs w:val="24"/>
                <w:lang w:eastAsia="ja-JP"/>
              </w:rPr>
            </w:pPr>
          </w:p>
        </w:tc>
        <w:tc>
          <w:tcPr>
            <w:tcW w:w="2122" w:type="dxa"/>
            <w:tcBorders>
              <w:top w:val="single" w:sz="4" w:space="0" w:color="auto"/>
              <w:left w:val="single" w:sz="4" w:space="0" w:color="auto"/>
              <w:bottom w:val="single" w:sz="4" w:space="0" w:color="auto"/>
              <w:right w:val="single" w:sz="4" w:space="0" w:color="auto"/>
            </w:tcBorders>
          </w:tcPr>
          <w:p w14:paraId="3BF802CE"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3490720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3BDA1ADA" w14:textId="77777777" w:rsidTr="00F6633D">
        <w:trPr>
          <w:trHeight w:val="2310"/>
        </w:trPr>
        <w:tc>
          <w:tcPr>
            <w:tcW w:w="5954" w:type="dxa"/>
            <w:tcBorders>
              <w:top w:val="single" w:sz="4" w:space="0" w:color="auto"/>
              <w:left w:val="single" w:sz="4" w:space="0" w:color="auto"/>
              <w:bottom w:val="single" w:sz="4" w:space="0" w:color="auto"/>
              <w:right w:val="single" w:sz="4" w:space="0" w:color="auto"/>
            </w:tcBorders>
          </w:tcPr>
          <w:p w14:paraId="4F8196B0" w14:textId="77777777" w:rsidR="00744BE0" w:rsidRPr="003E74C5" w:rsidRDefault="00B746E0" w:rsidP="00F6633D">
            <w:pPr>
              <w:pStyle w:val="Bullet"/>
              <w:ind w:left="0"/>
              <w:jc w:val="left"/>
              <w:rPr>
                <w:rFonts w:ascii="Times New Roman" w:hAnsi="Times New Roman"/>
                <w:b/>
                <w:bCs/>
                <w:color w:val="auto"/>
                <w:sz w:val="24"/>
                <w:szCs w:val="24"/>
              </w:rPr>
            </w:pPr>
            <w:r w:rsidRPr="003E74C5">
              <w:rPr>
                <w:rFonts w:ascii="Times New Roman" w:hAnsi="Times New Roman"/>
                <w:color w:val="auto"/>
                <w:sz w:val="24"/>
                <w:szCs w:val="24"/>
                <w:lang w:eastAsia="ja-JP"/>
              </w:rPr>
              <w:t>2.1.7. Elaborarea unui pachet de reglementare privind serviciile de sprijin în luarea deciziei care să includă: (i) modalități de evaluare; (ii) standard de cost/modalități de finanțare; (iii) necesarul de formare; (iv) standarde de calitate; (v) monitorizare și raportare publică; (vi) evaluare și revizuiri necesare ale serviciilor de sprijin.</w:t>
            </w:r>
          </w:p>
        </w:tc>
        <w:tc>
          <w:tcPr>
            <w:tcW w:w="2693" w:type="dxa"/>
            <w:tcBorders>
              <w:top w:val="single" w:sz="4" w:space="0" w:color="auto"/>
              <w:left w:val="single" w:sz="4" w:space="0" w:color="auto"/>
              <w:bottom w:val="single" w:sz="4" w:space="0" w:color="auto"/>
              <w:right w:val="single" w:sz="4" w:space="0" w:color="auto"/>
            </w:tcBorders>
          </w:tcPr>
          <w:p w14:paraId="397ECF28" w14:textId="77777777" w:rsidR="00B746E0" w:rsidRPr="003E74C5" w:rsidRDefault="00B746E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Standarde de cost pentru servicii de sprijin în luarea deciziei</w:t>
            </w:r>
            <w:r w:rsidR="00066C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elaborate și aprobate</w:t>
            </w:r>
          </w:p>
          <w:p w14:paraId="50DDF69D" w14:textId="77777777" w:rsidR="00B746E0" w:rsidRPr="003E74C5" w:rsidRDefault="00B746E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Standarde de calitate pentru serviciile de sprijin în luarea deciziei</w:t>
            </w:r>
            <w:r w:rsidR="00066C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elaborate și aprobate</w:t>
            </w:r>
          </w:p>
          <w:p w14:paraId="6E4AD101" w14:textId="77777777" w:rsidR="00B746E0" w:rsidRPr="003E74C5" w:rsidRDefault="00B746E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Modalități de evaluare a nevoii de sprijin în luarea unei decizii în acord cu principiile și prevederile CDPD</w:t>
            </w:r>
            <w:r w:rsidR="00066C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reglementate</w:t>
            </w:r>
          </w:p>
        </w:tc>
        <w:tc>
          <w:tcPr>
            <w:tcW w:w="1418" w:type="dxa"/>
            <w:tcBorders>
              <w:top w:val="single" w:sz="4" w:space="0" w:color="auto"/>
              <w:left w:val="single" w:sz="4" w:space="0" w:color="auto"/>
              <w:bottom w:val="single" w:sz="4" w:space="0" w:color="auto"/>
              <w:right w:val="single" w:sz="4" w:space="0" w:color="auto"/>
            </w:tcBorders>
          </w:tcPr>
          <w:p w14:paraId="474109C0" w14:textId="77777777" w:rsidR="00B746E0" w:rsidRPr="003E74C5" w:rsidRDefault="00B746E0"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p w14:paraId="251FE44B" w14:textId="77777777" w:rsidR="00B746E0" w:rsidRPr="003E74C5" w:rsidRDefault="00B746E0" w:rsidP="00F6633D">
            <w:pPr>
              <w:spacing w:after="0"/>
              <w:jc w:val="left"/>
              <w:rPr>
                <w:rFonts w:ascii="Times New Roman" w:hAnsi="Times New Roman"/>
                <w:color w:val="auto"/>
                <w:sz w:val="24"/>
                <w:szCs w:val="24"/>
                <w:lang w:eastAsia="ja-JP"/>
              </w:rPr>
            </w:pPr>
          </w:p>
          <w:p w14:paraId="5385C70B" w14:textId="77777777" w:rsidR="00503D27" w:rsidRPr="003E74C5" w:rsidRDefault="00503D27" w:rsidP="00F6633D">
            <w:pPr>
              <w:spacing w:after="0"/>
              <w:jc w:val="left"/>
              <w:rPr>
                <w:rFonts w:ascii="Times New Roman" w:hAnsi="Times New Roman"/>
                <w:color w:val="auto"/>
                <w:sz w:val="24"/>
                <w:szCs w:val="24"/>
                <w:lang w:eastAsia="ja-JP"/>
              </w:rPr>
            </w:pPr>
          </w:p>
          <w:p w14:paraId="4E31DADF" w14:textId="77777777" w:rsidR="00503D27" w:rsidRPr="003E74C5" w:rsidRDefault="00503D27" w:rsidP="00F6633D">
            <w:pPr>
              <w:spacing w:after="0"/>
              <w:jc w:val="left"/>
              <w:rPr>
                <w:rFonts w:ascii="Times New Roman" w:hAnsi="Times New Roman"/>
                <w:color w:val="auto"/>
                <w:sz w:val="24"/>
                <w:szCs w:val="24"/>
                <w:lang w:eastAsia="ja-JP"/>
              </w:rPr>
            </w:pPr>
          </w:p>
          <w:p w14:paraId="69A669BC" w14:textId="77777777" w:rsidR="00B746E0" w:rsidRPr="003E74C5" w:rsidRDefault="00B746E0" w:rsidP="00F6633D">
            <w:pPr>
              <w:spacing w:after="0"/>
              <w:jc w:val="left"/>
              <w:rPr>
                <w:rFonts w:ascii="Times New Roman" w:hAnsi="Times New Roman"/>
                <w:color w:val="auto"/>
                <w:sz w:val="24"/>
                <w:szCs w:val="24"/>
                <w:lang w:eastAsia="ja-JP"/>
              </w:rPr>
            </w:pPr>
          </w:p>
          <w:p w14:paraId="30335180" w14:textId="77777777" w:rsidR="00B746E0" w:rsidRPr="003E74C5" w:rsidRDefault="00B746E0"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p w14:paraId="3BCA6D2C" w14:textId="77777777" w:rsidR="00B746E0" w:rsidRPr="003E74C5" w:rsidRDefault="00B746E0" w:rsidP="00F6633D">
            <w:pPr>
              <w:spacing w:after="0"/>
              <w:jc w:val="left"/>
              <w:rPr>
                <w:rFonts w:ascii="Times New Roman" w:hAnsi="Times New Roman"/>
                <w:color w:val="auto"/>
                <w:sz w:val="24"/>
                <w:szCs w:val="24"/>
                <w:lang w:eastAsia="ja-JP"/>
              </w:rPr>
            </w:pPr>
          </w:p>
          <w:p w14:paraId="5FCB0A5F" w14:textId="77777777" w:rsidR="00B746E0" w:rsidRPr="003E74C5" w:rsidRDefault="00B746E0" w:rsidP="00F6633D">
            <w:pPr>
              <w:spacing w:after="0"/>
              <w:jc w:val="left"/>
              <w:rPr>
                <w:rFonts w:ascii="Times New Roman" w:hAnsi="Times New Roman"/>
                <w:color w:val="auto"/>
                <w:sz w:val="24"/>
                <w:szCs w:val="24"/>
                <w:lang w:eastAsia="ja-JP"/>
              </w:rPr>
            </w:pPr>
          </w:p>
          <w:p w14:paraId="0B59D31B" w14:textId="77777777" w:rsidR="00503D27" w:rsidRPr="003E74C5" w:rsidRDefault="00503D27" w:rsidP="00F6633D">
            <w:pPr>
              <w:spacing w:after="0"/>
              <w:jc w:val="left"/>
              <w:rPr>
                <w:rFonts w:ascii="Times New Roman" w:hAnsi="Times New Roman"/>
                <w:color w:val="auto"/>
                <w:sz w:val="24"/>
                <w:szCs w:val="24"/>
                <w:lang w:eastAsia="ja-JP"/>
              </w:rPr>
            </w:pPr>
          </w:p>
          <w:p w14:paraId="10045833" w14:textId="77777777" w:rsidR="00B746E0" w:rsidRPr="003E74C5" w:rsidRDefault="00B746E0"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2" w:type="dxa"/>
            <w:tcBorders>
              <w:top w:val="single" w:sz="4" w:space="0" w:color="auto"/>
              <w:left w:val="single" w:sz="4" w:space="0" w:color="auto"/>
              <w:bottom w:val="single" w:sz="4" w:space="0" w:color="auto"/>
              <w:right w:val="single" w:sz="4" w:space="0" w:color="auto"/>
            </w:tcBorders>
          </w:tcPr>
          <w:p w14:paraId="11B86882" w14:textId="77777777" w:rsidR="00503D27" w:rsidRPr="003E74C5" w:rsidRDefault="00B746E0"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6A8DFDBE" w14:textId="77777777" w:rsidR="00744BE0" w:rsidRPr="003E74C5" w:rsidRDefault="00986634" w:rsidP="00F6633D">
            <w:pPr>
              <w:spacing w:after="0"/>
              <w:jc w:val="left"/>
              <w:rPr>
                <w:rFonts w:ascii="Times New Roman" w:hAnsi="Times New Roman"/>
                <w:color w:val="auto"/>
                <w:sz w:val="24"/>
                <w:szCs w:val="24"/>
              </w:rPr>
            </w:pPr>
            <w:r w:rsidRPr="003E74C5">
              <w:rPr>
                <w:rFonts w:ascii="Times New Roman" w:hAnsi="Times New Roman"/>
                <w:color w:val="auto"/>
                <w:sz w:val="24"/>
                <w:szCs w:val="24"/>
                <w:lang w:eastAsia="ja-JP"/>
              </w:rPr>
              <w:t>ANC</w:t>
            </w:r>
          </w:p>
          <w:p w14:paraId="644C5CE7" w14:textId="77777777" w:rsidR="00744BE0" w:rsidRPr="003E74C5" w:rsidRDefault="00986634" w:rsidP="00F6633D">
            <w:pPr>
              <w:spacing w:after="0"/>
              <w:jc w:val="left"/>
              <w:rPr>
                <w:rFonts w:ascii="Times New Roman" w:hAnsi="Times New Roman"/>
                <w:b/>
                <w:color w:val="auto"/>
                <w:sz w:val="24"/>
                <w:szCs w:val="24"/>
              </w:rPr>
            </w:pPr>
            <w:r w:rsidRPr="003E74C5">
              <w:rPr>
                <w:rFonts w:ascii="Times New Roman" w:hAnsi="Times New Roman"/>
                <w:color w:val="auto"/>
                <w:sz w:val="24"/>
                <w:szCs w:val="24"/>
                <w:lang w:eastAsia="ja-JP"/>
              </w:rPr>
              <w:t>MF</w:t>
            </w:r>
          </w:p>
          <w:p w14:paraId="609505EC" w14:textId="77777777" w:rsidR="00B746E0" w:rsidRPr="003E74C5" w:rsidRDefault="00B746E0" w:rsidP="00F6633D">
            <w:pPr>
              <w:spacing w:after="0"/>
              <w:jc w:val="left"/>
              <w:rPr>
                <w:rFonts w:ascii="Times New Roman" w:hAnsi="Times New Roman"/>
                <w:b/>
                <w:color w:val="auto"/>
                <w:sz w:val="24"/>
                <w:szCs w:val="24"/>
                <w:lang w:eastAsia="ja-JP"/>
              </w:rPr>
            </w:pPr>
          </w:p>
        </w:tc>
        <w:tc>
          <w:tcPr>
            <w:tcW w:w="2122" w:type="dxa"/>
            <w:tcBorders>
              <w:top w:val="single" w:sz="4" w:space="0" w:color="auto"/>
              <w:left w:val="single" w:sz="4" w:space="0" w:color="auto"/>
              <w:bottom w:val="single" w:sz="4" w:space="0" w:color="auto"/>
              <w:right w:val="single" w:sz="4" w:space="0" w:color="auto"/>
            </w:tcBorders>
          </w:tcPr>
          <w:p w14:paraId="5011202D" w14:textId="77777777" w:rsidR="00B746E0" w:rsidRPr="003E74C5" w:rsidRDefault="00B746E0"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3C0C3856" w14:textId="77777777" w:rsidR="00B746E0" w:rsidRPr="003E74C5" w:rsidRDefault="00B746E0"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B33C9D9"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3944EE58"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2.1.</w:t>
            </w:r>
            <w:r w:rsidR="00493982" w:rsidRPr="003E74C5">
              <w:rPr>
                <w:rFonts w:ascii="Times New Roman" w:hAnsi="Times New Roman"/>
                <w:bCs/>
                <w:color w:val="auto"/>
                <w:sz w:val="24"/>
                <w:szCs w:val="24"/>
                <w:lang w:eastAsia="ja-JP"/>
              </w:rPr>
              <w:t>8</w:t>
            </w:r>
            <w:r w:rsidRPr="003E74C5">
              <w:rPr>
                <w:rFonts w:ascii="Times New Roman" w:hAnsi="Times New Roman"/>
                <w:bCs/>
                <w:color w:val="auto"/>
                <w:sz w:val="24"/>
                <w:szCs w:val="24"/>
                <w:lang w:eastAsia="ja-JP"/>
              </w:rPr>
              <w:t xml:space="preserve">. Elaborarea și implementarea de programe de instruire (curriculum și suport de </w:t>
            </w:r>
            <w:r w:rsidR="00062CED" w:rsidRPr="003E74C5">
              <w:rPr>
                <w:rFonts w:ascii="Times New Roman" w:hAnsi="Times New Roman"/>
                <w:bCs/>
                <w:color w:val="auto"/>
                <w:sz w:val="24"/>
                <w:szCs w:val="24"/>
                <w:lang w:eastAsia="ja-JP"/>
              </w:rPr>
              <w:t>curs</w:t>
            </w:r>
            <w:r w:rsidRPr="003E74C5">
              <w:rPr>
                <w:rFonts w:ascii="Times New Roman" w:hAnsi="Times New Roman"/>
                <w:bCs/>
                <w:color w:val="auto"/>
                <w:sz w:val="24"/>
                <w:szCs w:val="24"/>
                <w:lang w:eastAsia="ja-JP"/>
              </w:rPr>
              <w:t xml:space="preserve">) destinate reprezentanților instituțiilor publice, magistraților, avocaților și altor actori relevanți în domeniul recunoașterii capacității juridice în condiții egale pentru persoanele cu dizabilități în toate domeniile vieții. </w:t>
            </w:r>
          </w:p>
        </w:tc>
        <w:tc>
          <w:tcPr>
            <w:tcW w:w="2693" w:type="dxa"/>
            <w:tcBorders>
              <w:top w:val="single" w:sz="4" w:space="0" w:color="auto"/>
              <w:left w:val="single" w:sz="4" w:space="0" w:color="auto"/>
              <w:bottom w:val="single" w:sz="4" w:space="0" w:color="auto"/>
              <w:right w:val="single" w:sz="4" w:space="0" w:color="auto"/>
            </w:tcBorders>
          </w:tcPr>
          <w:p w14:paraId="247874F2" w14:textId="77777777" w:rsidR="00451D17" w:rsidRPr="003E74C5" w:rsidRDefault="00451D17" w:rsidP="00F6633D">
            <w:pPr>
              <w:tabs>
                <w:tab w:val="num" w:pos="0"/>
              </w:tabs>
              <w:spacing w:after="0"/>
              <w:ind w:left="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Programe de instruire (curriculum și suport de </w:t>
            </w:r>
            <w:r w:rsidR="00062CED" w:rsidRPr="003E74C5">
              <w:rPr>
                <w:rFonts w:ascii="Times New Roman" w:hAnsi="Times New Roman"/>
                <w:color w:val="auto"/>
                <w:sz w:val="24"/>
                <w:szCs w:val="24"/>
                <w:lang w:eastAsia="ja-JP"/>
              </w:rPr>
              <w:t>curs</w:t>
            </w:r>
            <w:r w:rsidRPr="003E74C5">
              <w:rPr>
                <w:rFonts w:ascii="Times New Roman" w:hAnsi="Times New Roman"/>
                <w:color w:val="auto"/>
                <w:sz w:val="24"/>
                <w:szCs w:val="24"/>
                <w:lang w:eastAsia="ja-JP"/>
              </w:rPr>
              <w:t>)</w:t>
            </w:r>
            <w:r w:rsidR="00A4614D"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elaborate</w:t>
            </w:r>
          </w:p>
          <w:p w14:paraId="3C2B2CA0" w14:textId="77777777" w:rsidR="00451D17" w:rsidRPr="003E74C5" w:rsidRDefault="00F419DE"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reprezentanți ai instituțiilor publice, magistrați, avocați și alți actori relevanți în domeniul recunoașterii capacității juridice</w:t>
            </w:r>
            <w:r w:rsidR="00A4614D"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instruiți</w:t>
            </w:r>
          </w:p>
        </w:tc>
        <w:tc>
          <w:tcPr>
            <w:tcW w:w="1418" w:type="dxa"/>
            <w:tcBorders>
              <w:top w:val="single" w:sz="4" w:space="0" w:color="auto"/>
              <w:left w:val="single" w:sz="4" w:space="0" w:color="auto"/>
              <w:bottom w:val="single" w:sz="4" w:space="0" w:color="auto"/>
              <w:right w:val="single" w:sz="4" w:space="0" w:color="auto"/>
            </w:tcBorders>
          </w:tcPr>
          <w:p w14:paraId="5F5BBF41"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p w14:paraId="5DC5053E"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6A66F330"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0A8C6636"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2024-2027</w:t>
            </w:r>
          </w:p>
          <w:p w14:paraId="4739DD10" w14:textId="77777777" w:rsidR="00451D17" w:rsidRPr="003E74C5" w:rsidRDefault="00430F79"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w:t>
            </w:r>
            <w:r w:rsidR="00451D17" w:rsidRPr="003E74C5">
              <w:rPr>
                <w:rFonts w:ascii="Times New Roman" w:hAnsi="Times New Roman"/>
                <w:color w:val="auto"/>
                <w:sz w:val="24"/>
                <w:szCs w:val="24"/>
                <w:lang w:eastAsia="ja-JP"/>
              </w:rPr>
              <w:t>nual</w:t>
            </w:r>
          </w:p>
        </w:tc>
        <w:tc>
          <w:tcPr>
            <w:tcW w:w="1842" w:type="dxa"/>
            <w:tcBorders>
              <w:top w:val="single" w:sz="4" w:space="0" w:color="auto"/>
              <w:left w:val="single" w:sz="4" w:space="0" w:color="auto"/>
              <w:bottom w:val="single" w:sz="4" w:space="0" w:color="auto"/>
              <w:right w:val="single" w:sz="4" w:space="0" w:color="auto"/>
            </w:tcBorders>
          </w:tcPr>
          <w:p w14:paraId="11E2988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t>MJ</w:t>
            </w:r>
            <w:r w:rsidRPr="003E74C5">
              <w:rPr>
                <w:rFonts w:ascii="Times New Roman" w:hAnsi="Times New Roman"/>
                <w:color w:val="auto"/>
                <w:sz w:val="24"/>
                <w:szCs w:val="24"/>
                <w:lang w:eastAsia="ja-JP"/>
              </w:rPr>
              <w:br/>
              <w:t>MS</w:t>
            </w:r>
          </w:p>
        </w:tc>
        <w:tc>
          <w:tcPr>
            <w:tcW w:w="2122" w:type="dxa"/>
            <w:tcBorders>
              <w:top w:val="single" w:sz="4" w:space="0" w:color="auto"/>
              <w:left w:val="single" w:sz="4" w:space="0" w:color="auto"/>
              <w:bottom w:val="single" w:sz="4" w:space="0" w:color="auto"/>
              <w:right w:val="single" w:sz="4" w:space="0" w:color="auto"/>
            </w:tcBorders>
          </w:tcPr>
          <w:p w14:paraId="3D02A4EC"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297DD3D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8186FDC"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6CD36A43" w14:textId="632313C3"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2.1.</w:t>
            </w:r>
            <w:r w:rsidR="00493982" w:rsidRPr="003E74C5">
              <w:rPr>
                <w:rFonts w:ascii="Times New Roman" w:hAnsi="Times New Roman"/>
                <w:bCs/>
                <w:color w:val="auto"/>
                <w:sz w:val="24"/>
                <w:szCs w:val="24"/>
                <w:lang w:eastAsia="ja-JP"/>
              </w:rPr>
              <w:t>9</w:t>
            </w:r>
            <w:r w:rsidRPr="003E74C5">
              <w:rPr>
                <w:rFonts w:ascii="Times New Roman" w:hAnsi="Times New Roman"/>
                <w:bCs/>
                <w:color w:val="auto"/>
                <w:sz w:val="24"/>
                <w:szCs w:val="24"/>
                <w:lang w:eastAsia="ja-JP"/>
              </w:rPr>
              <w:t xml:space="preserve">. Elaborarea și asigurarea aplicării </w:t>
            </w:r>
            <w:r w:rsidR="00DE67FD" w:rsidRPr="003E74C5">
              <w:rPr>
                <w:rFonts w:ascii="Times New Roman" w:hAnsi="Times New Roman"/>
                <w:bCs/>
                <w:color w:val="auto"/>
                <w:sz w:val="24"/>
                <w:szCs w:val="24"/>
                <w:lang w:eastAsia="ja-JP"/>
              </w:rPr>
              <w:t xml:space="preserve">de </w:t>
            </w:r>
            <w:r w:rsidRPr="003E74C5">
              <w:rPr>
                <w:rFonts w:ascii="Times New Roman" w:hAnsi="Times New Roman"/>
                <w:bCs/>
                <w:color w:val="auto"/>
                <w:sz w:val="24"/>
                <w:szCs w:val="24"/>
                <w:lang w:eastAsia="ja-JP"/>
              </w:rPr>
              <w:t>norme pentru sprijinirea persoanelor în luarea deciziilor astfel încât s</w:t>
            </w:r>
            <w:r w:rsidR="00A4614D" w:rsidRPr="003E74C5">
              <w:rPr>
                <w:rFonts w:ascii="Times New Roman" w:hAnsi="Times New Roman"/>
                <w:bCs/>
                <w:color w:val="auto"/>
                <w:sz w:val="24"/>
                <w:szCs w:val="24"/>
                <w:lang w:eastAsia="ja-JP"/>
              </w:rPr>
              <w:t>ă</w:t>
            </w:r>
            <w:r w:rsidR="000048FD">
              <w:rPr>
                <w:rFonts w:ascii="Times New Roman" w:hAnsi="Times New Roman"/>
                <w:bCs/>
                <w:color w:val="auto"/>
                <w:sz w:val="24"/>
                <w:szCs w:val="24"/>
                <w:lang w:eastAsia="ja-JP"/>
              </w:rPr>
              <w:t xml:space="preserve"> </w:t>
            </w:r>
            <w:r w:rsidR="00A4614D" w:rsidRPr="003E74C5">
              <w:rPr>
                <w:rFonts w:ascii="Times New Roman" w:hAnsi="Times New Roman"/>
                <w:bCs/>
                <w:color w:val="auto"/>
                <w:sz w:val="24"/>
                <w:szCs w:val="24"/>
                <w:lang w:eastAsia="ja-JP"/>
              </w:rPr>
              <w:t xml:space="preserve">se </w:t>
            </w:r>
            <w:r w:rsidRPr="003E74C5">
              <w:rPr>
                <w:rFonts w:ascii="Times New Roman" w:hAnsi="Times New Roman"/>
                <w:bCs/>
                <w:color w:val="auto"/>
                <w:sz w:val="24"/>
                <w:szCs w:val="24"/>
                <w:lang w:eastAsia="ja-JP"/>
              </w:rPr>
              <w:t>prevină internarea nevoluntară și tratamentul fără consimțământ.</w:t>
            </w:r>
          </w:p>
        </w:tc>
        <w:tc>
          <w:tcPr>
            <w:tcW w:w="2693" w:type="dxa"/>
            <w:tcBorders>
              <w:top w:val="single" w:sz="4" w:space="0" w:color="auto"/>
              <w:left w:val="single" w:sz="4" w:space="0" w:color="auto"/>
              <w:bottom w:val="single" w:sz="4" w:space="0" w:color="auto"/>
              <w:right w:val="single" w:sz="4" w:space="0" w:color="auto"/>
            </w:tcBorders>
          </w:tcPr>
          <w:p w14:paraId="05A083C8" w14:textId="77777777" w:rsidR="00451D17" w:rsidRPr="003E74C5" w:rsidRDefault="00451D17" w:rsidP="00F6633D">
            <w:pPr>
              <w:tabs>
                <w:tab w:val="num" w:pos="0"/>
              </w:tabs>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Norme pentru sprijinirea persoanelor în luarea deciziilor</w:t>
            </w:r>
            <w:r w:rsidR="00A4614D"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aprobate</w:t>
            </w:r>
            <w:r w:rsidR="00310DE0" w:rsidRPr="003E74C5">
              <w:rPr>
                <w:rFonts w:ascii="Times New Roman" w:hAnsi="Times New Roman"/>
                <w:color w:val="auto"/>
                <w:sz w:val="24"/>
                <w:szCs w:val="24"/>
                <w:lang w:eastAsia="ja-JP"/>
              </w:rPr>
              <w:t xml:space="preserve"> și implementate</w:t>
            </w:r>
          </w:p>
        </w:tc>
        <w:tc>
          <w:tcPr>
            <w:tcW w:w="1418" w:type="dxa"/>
            <w:tcBorders>
              <w:top w:val="single" w:sz="4" w:space="0" w:color="auto"/>
              <w:left w:val="single" w:sz="4" w:space="0" w:color="auto"/>
              <w:bottom w:val="single" w:sz="4" w:space="0" w:color="auto"/>
              <w:right w:val="single" w:sz="4" w:space="0" w:color="auto"/>
            </w:tcBorders>
          </w:tcPr>
          <w:p w14:paraId="79EC3172"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7531DF8B"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1559BE87"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2" w:type="dxa"/>
            <w:tcBorders>
              <w:top w:val="single" w:sz="4" w:space="0" w:color="auto"/>
              <w:left w:val="single" w:sz="4" w:space="0" w:color="auto"/>
              <w:bottom w:val="single" w:sz="4" w:space="0" w:color="auto"/>
              <w:right w:val="single" w:sz="4" w:space="0" w:color="auto"/>
            </w:tcBorders>
          </w:tcPr>
          <w:p w14:paraId="2EEEEB3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MS</w:t>
            </w:r>
            <w:r w:rsidRPr="003E74C5">
              <w:rPr>
                <w:rFonts w:ascii="Times New Roman" w:hAnsi="Times New Roman"/>
                <w:color w:val="auto"/>
                <w:sz w:val="24"/>
                <w:szCs w:val="24"/>
                <w:lang w:eastAsia="ja-JP"/>
              </w:rPr>
              <w:br/>
              <w:t>ANDPDCA</w:t>
            </w:r>
          </w:p>
        </w:tc>
        <w:tc>
          <w:tcPr>
            <w:tcW w:w="2122" w:type="dxa"/>
            <w:tcBorders>
              <w:top w:val="single" w:sz="4" w:space="0" w:color="auto"/>
              <w:left w:val="single" w:sz="4" w:space="0" w:color="auto"/>
              <w:bottom w:val="single" w:sz="4" w:space="0" w:color="auto"/>
              <w:right w:val="single" w:sz="4" w:space="0" w:color="auto"/>
            </w:tcBorders>
          </w:tcPr>
          <w:p w14:paraId="1EC2F40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33D8B7A0" w14:textId="77777777" w:rsidTr="00F6633D">
        <w:trPr>
          <w:trHeight w:val="561"/>
        </w:trPr>
        <w:tc>
          <w:tcPr>
            <w:tcW w:w="5954" w:type="dxa"/>
            <w:tcBorders>
              <w:top w:val="single" w:sz="4" w:space="0" w:color="auto"/>
              <w:left w:val="single" w:sz="4" w:space="0" w:color="auto"/>
              <w:bottom w:val="single" w:sz="4" w:space="0" w:color="auto"/>
              <w:right w:val="single" w:sz="4" w:space="0" w:color="auto"/>
            </w:tcBorders>
          </w:tcPr>
          <w:p w14:paraId="1C88110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2.1.1</w:t>
            </w:r>
            <w:r w:rsidR="00493982" w:rsidRPr="003E74C5">
              <w:rPr>
                <w:rFonts w:ascii="Times New Roman" w:hAnsi="Times New Roman"/>
                <w:bCs/>
                <w:color w:val="auto"/>
                <w:sz w:val="24"/>
                <w:szCs w:val="24"/>
                <w:lang w:eastAsia="ja-JP"/>
              </w:rPr>
              <w:t>0</w:t>
            </w:r>
            <w:r w:rsidRPr="003E74C5">
              <w:rPr>
                <w:rFonts w:ascii="Times New Roman" w:hAnsi="Times New Roman"/>
                <w:bCs/>
                <w:color w:val="auto"/>
                <w:sz w:val="24"/>
                <w:szCs w:val="24"/>
                <w:lang w:eastAsia="ja-JP"/>
              </w:rPr>
              <w:t>. Dezvoltarea unui sistem de colectare de date statistice despre persoanele puse sub interdicție și cele internate nevoluntar</w:t>
            </w:r>
            <w:r w:rsidR="00A4614D"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și de raportare publică.</w:t>
            </w:r>
          </w:p>
        </w:tc>
        <w:tc>
          <w:tcPr>
            <w:tcW w:w="2693" w:type="dxa"/>
            <w:tcBorders>
              <w:top w:val="single" w:sz="4" w:space="0" w:color="auto"/>
              <w:left w:val="single" w:sz="4" w:space="0" w:color="auto"/>
              <w:bottom w:val="single" w:sz="4" w:space="0" w:color="auto"/>
              <w:right w:val="single" w:sz="4" w:space="0" w:color="auto"/>
            </w:tcBorders>
          </w:tcPr>
          <w:p w14:paraId="2B032087"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Sistem de colectare de date statistice despre persoanele puse sub interdicție și cele internate nevoluntar</w:t>
            </w:r>
            <w:r w:rsidR="00A4614D"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dezvoltat și implementat</w:t>
            </w:r>
          </w:p>
        </w:tc>
        <w:tc>
          <w:tcPr>
            <w:tcW w:w="1418" w:type="dxa"/>
            <w:tcBorders>
              <w:top w:val="single" w:sz="4" w:space="0" w:color="auto"/>
              <w:left w:val="single" w:sz="4" w:space="0" w:color="auto"/>
              <w:bottom w:val="single" w:sz="4" w:space="0" w:color="auto"/>
              <w:right w:val="single" w:sz="4" w:space="0" w:color="auto"/>
            </w:tcBorders>
          </w:tcPr>
          <w:p w14:paraId="320397BC"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4EE0E615" w14:textId="77777777" w:rsidR="00451D17" w:rsidRPr="003E74C5" w:rsidRDefault="00430F79"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w:t>
            </w:r>
            <w:r w:rsidR="00451D17" w:rsidRPr="003E74C5">
              <w:rPr>
                <w:rFonts w:ascii="Times New Roman" w:hAnsi="Times New Roman"/>
                <w:color w:val="auto"/>
                <w:sz w:val="24"/>
                <w:szCs w:val="24"/>
                <w:lang w:eastAsia="ja-JP"/>
              </w:rPr>
              <w:t>nual</w:t>
            </w:r>
          </w:p>
        </w:tc>
        <w:tc>
          <w:tcPr>
            <w:tcW w:w="1842" w:type="dxa"/>
            <w:tcBorders>
              <w:top w:val="single" w:sz="4" w:space="0" w:color="auto"/>
              <w:left w:val="single" w:sz="4" w:space="0" w:color="auto"/>
              <w:bottom w:val="single" w:sz="4" w:space="0" w:color="auto"/>
              <w:right w:val="single" w:sz="4" w:space="0" w:color="auto"/>
            </w:tcBorders>
          </w:tcPr>
          <w:p w14:paraId="24E784D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t>MS</w:t>
            </w:r>
            <w:r w:rsidRPr="003E74C5">
              <w:rPr>
                <w:rFonts w:ascii="Times New Roman" w:hAnsi="Times New Roman"/>
                <w:color w:val="auto"/>
                <w:sz w:val="24"/>
                <w:szCs w:val="24"/>
                <w:lang w:eastAsia="ja-JP"/>
              </w:rPr>
              <w:br/>
              <w:t>MJ</w:t>
            </w:r>
            <w:r w:rsidRPr="003E74C5">
              <w:rPr>
                <w:rFonts w:ascii="Times New Roman" w:hAnsi="Times New Roman"/>
                <w:color w:val="auto"/>
                <w:sz w:val="24"/>
                <w:szCs w:val="24"/>
                <w:lang w:eastAsia="ja-JP"/>
              </w:rPr>
              <w:br/>
              <w:t>MAI</w:t>
            </w:r>
            <w:r w:rsidRPr="003E74C5">
              <w:rPr>
                <w:rFonts w:ascii="Times New Roman" w:hAnsi="Times New Roman"/>
                <w:color w:val="auto"/>
                <w:sz w:val="24"/>
                <w:szCs w:val="24"/>
                <w:lang w:eastAsia="ja-JP"/>
              </w:rPr>
              <w:br/>
              <w:t>SAT</w:t>
            </w:r>
          </w:p>
        </w:tc>
        <w:tc>
          <w:tcPr>
            <w:tcW w:w="2122" w:type="dxa"/>
            <w:tcBorders>
              <w:top w:val="single" w:sz="4" w:space="0" w:color="auto"/>
              <w:left w:val="single" w:sz="4" w:space="0" w:color="auto"/>
              <w:bottom w:val="single" w:sz="4" w:space="0" w:color="auto"/>
              <w:right w:val="single" w:sz="4" w:space="0" w:color="auto"/>
            </w:tcBorders>
          </w:tcPr>
          <w:p w14:paraId="60E07523"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DFAA6AB"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998CD98" w14:textId="77777777" w:rsidTr="00F6633D">
        <w:trPr>
          <w:trHeight w:val="561"/>
        </w:trPr>
        <w:tc>
          <w:tcPr>
            <w:tcW w:w="5954" w:type="dxa"/>
            <w:tcBorders>
              <w:top w:val="single" w:sz="4" w:space="0" w:color="auto"/>
              <w:bottom w:val="nil"/>
            </w:tcBorders>
          </w:tcPr>
          <w:p w14:paraId="1C09563C" w14:textId="77777777" w:rsidR="0020149C" w:rsidRPr="003E74C5" w:rsidRDefault="0020149C" w:rsidP="00F6633D">
            <w:pPr>
              <w:pStyle w:val="Bullet"/>
              <w:numPr>
                <w:ilvl w:val="0"/>
                <w:numId w:val="0"/>
              </w:numPr>
              <w:jc w:val="left"/>
              <w:rPr>
                <w:rFonts w:ascii="Times New Roman" w:hAnsi="Times New Roman"/>
                <w:b/>
                <w:bCs/>
                <w:color w:val="auto"/>
                <w:sz w:val="24"/>
                <w:szCs w:val="24"/>
                <w:lang w:val="en-US" w:eastAsia="ja-JP"/>
              </w:rPr>
            </w:pPr>
          </w:p>
        </w:tc>
        <w:tc>
          <w:tcPr>
            <w:tcW w:w="2693" w:type="dxa"/>
            <w:tcBorders>
              <w:top w:val="single" w:sz="4" w:space="0" w:color="auto"/>
              <w:bottom w:val="nil"/>
            </w:tcBorders>
          </w:tcPr>
          <w:p w14:paraId="2D3DFEDC" w14:textId="77777777" w:rsidR="0020149C" w:rsidRPr="003E74C5" w:rsidRDefault="0020149C" w:rsidP="00F54C66">
            <w:pPr>
              <w:rPr>
                <w:rFonts w:ascii="Times New Roman" w:hAnsi="Times New Roman"/>
                <w:color w:val="auto"/>
                <w:sz w:val="24"/>
                <w:szCs w:val="24"/>
                <w:lang w:val="en-US" w:eastAsia="ja-JP"/>
              </w:rPr>
            </w:pPr>
          </w:p>
        </w:tc>
        <w:tc>
          <w:tcPr>
            <w:tcW w:w="1418" w:type="dxa"/>
            <w:tcBorders>
              <w:top w:val="single" w:sz="4" w:space="0" w:color="auto"/>
              <w:bottom w:val="nil"/>
            </w:tcBorders>
          </w:tcPr>
          <w:p w14:paraId="3E670734" w14:textId="77777777" w:rsidR="0020149C" w:rsidRPr="003E74C5" w:rsidRDefault="0020149C" w:rsidP="00F6633D">
            <w:pPr>
              <w:tabs>
                <w:tab w:val="num" w:pos="0"/>
              </w:tabs>
              <w:spacing w:after="0"/>
              <w:jc w:val="left"/>
              <w:rPr>
                <w:rFonts w:ascii="Times New Roman" w:hAnsi="Times New Roman"/>
                <w:color w:val="auto"/>
                <w:sz w:val="24"/>
                <w:szCs w:val="24"/>
                <w:lang w:val="en-US" w:eastAsia="ja-JP"/>
              </w:rPr>
            </w:pPr>
          </w:p>
        </w:tc>
        <w:tc>
          <w:tcPr>
            <w:tcW w:w="1842" w:type="dxa"/>
            <w:tcBorders>
              <w:top w:val="single" w:sz="4" w:space="0" w:color="auto"/>
              <w:bottom w:val="nil"/>
            </w:tcBorders>
          </w:tcPr>
          <w:p w14:paraId="118C2219" w14:textId="77777777" w:rsidR="0020149C" w:rsidRPr="003E74C5" w:rsidRDefault="0020149C" w:rsidP="00F6633D">
            <w:pPr>
              <w:spacing w:after="0"/>
              <w:jc w:val="left"/>
              <w:rPr>
                <w:rFonts w:ascii="Times New Roman" w:hAnsi="Times New Roman"/>
                <w:color w:val="auto"/>
                <w:sz w:val="24"/>
                <w:szCs w:val="24"/>
                <w:lang w:val="en-US" w:eastAsia="ja-JP"/>
              </w:rPr>
            </w:pPr>
          </w:p>
        </w:tc>
        <w:tc>
          <w:tcPr>
            <w:tcW w:w="2122" w:type="dxa"/>
            <w:tcBorders>
              <w:top w:val="single" w:sz="4" w:space="0" w:color="auto"/>
              <w:bottom w:val="nil"/>
            </w:tcBorders>
          </w:tcPr>
          <w:p w14:paraId="4804C224" w14:textId="77777777" w:rsidR="0020149C" w:rsidRPr="003E74C5" w:rsidRDefault="0020149C" w:rsidP="00F6633D">
            <w:pPr>
              <w:spacing w:after="0"/>
              <w:ind w:left="27" w:hanging="27"/>
              <w:jc w:val="left"/>
              <w:rPr>
                <w:rFonts w:ascii="Times New Roman" w:hAnsi="Times New Roman"/>
                <w:color w:val="auto"/>
                <w:sz w:val="24"/>
                <w:szCs w:val="24"/>
                <w:lang w:val="en-US" w:eastAsia="ja-JP"/>
              </w:rPr>
            </w:pPr>
          </w:p>
        </w:tc>
      </w:tr>
    </w:tbl>
    <w:p w14:paraId="76143D59"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2.2. Creșterea accesului persoanelor cu dizabilități la etapele procedurale ale sistemului de justiție</w:t>
      </w:r>
    </w:p>
    <w:p w14:paraId="0182665D"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675"/>
        <w:gridCol w:w="2405"/>
        <w:gridCol w:w="1984"/>
        <w:gridCol w:w="1985"/>
      </w:tblGrid>
      <w:tr w:rsidR="003E74C5" w:rsidRPr="003E74C5" w14:paraId="377F0B24" w14:textId="77777777" w:rsidTr="00C8377E">
        <w:tc>
          <w:tcPr>
            <w:tcW w:w="1980" w:type="dxa"/>
            <w:vAlign w:val="center"/>
          </w:tcPr>
          <w:p w14:paraId="029DA7F9"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675" w:type="dxa"/>
            <w:vAlign w:val="center"/>
          </w:tcPr>
          <w:p w14:paraId="7541B90C"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405" w:type="dxa"/>
            <w:vAlign w:val="center"/>
          </w:tcPr>
          <w:p w14:paraId="7564F289"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4" w:type="dxa"/>
            <w:vAlign w:val="center"/>
          </w:tcPr>
          <w:p w14:paraId="3CB955F3"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985" w:type="dxa"/>
            <w:vAlign w:val="center"/>
          </w:tcPr>
          <w:p w14:paraId="2D231F93"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55922925" w14:textId="77777777" w:rsidTr="00C8377E">
        <w:tc>
          <w:tcPr>
            <w:tcW w:w="1980" w:type="dxa"/>
            <w:vMerge w:val="restart"/>
            <w:vAlign w:val="center"/>
          </w:tcPr>
          <w:p w14:paraId="1FDB3B86"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3887362F" w14:textId="77777777" w:rsidR="0017037B" w:rsidRPr="003E74C5" w:rsidRDefault="0017037B" w:rsidP="00F6633D">
            <w:pPr>
              <w:spacing w:after="0"/>
              <w:jc w:val="center"/>
              <w:rPr>
                <w:rFonts w:ascii="Times New Roman" w:hAnsi="Times New Roman"/>
                <w:b/>
                <w:bCs/>
                <w:color w:val="auto"/>
                <w:sz w:val="24"/>
                <w:szCs w:val="24"/>
              </w:rPr>
            </w:pPr>
          </w:p>
        </w:tc>
        <w:tc>
          <w:tcPr>
            <w:tcW w:w="5675" w:type="dxa"/>
          </w:tcPr>
          <w:p w14:paraId="36366CE3" w14:textId="77777777" w:rsidR="0017037B" w:rsidRPr="003E74C5" w:rsidRDefault="0017037B" w:rsidP="00F6633D">
            <w:pPr>
              <w:tabs>
                <w:tab w:val="num" w:pos="0"/>
              </w:tabs>
              <w:spacing w:after="0"/>
              <w:ind w:left="32"/>
              <w:rPr>
                <w:rFonts w:ascii="Times New Roman" w:hAnsi="Times New Roman"/>
                <w:bCs/>
                <w:color w:val="auto"/>
                <w:sz w:val="24"/>
                <w:szCs w:val="24"/>
              </w:rPr>
            </w:pPr>
            <w:r w:rsidRPr="003E74C5">
              <w:rPr>
                <w:rFonts w:ascii="Times New Roman" w:hAnsi="Times New Roman"/>
                <w:bCs/>
                <w:iCs/>
                <w:color w:val="auto"/>
                <w:sz w:val="24"/>
                <w:szCs w:val="24"/>
              </w:rPr>
              <w:t>Numărul persoanelor cu dizabilități care accesează sistemul de justiție la diferite instanțe</w:t>
            </w:r>
          </w:p>
        </w:tc>
        <w:tc>
          <w:tcPr>
            <w:tcW w:w="2405" w:type="dxa"/>
          </w:tcPr>
          <w:p w14:paraId="60FC02B3" w14:textId="77777777" w:rsidR="0017037B" w:rsidRPr="003E74C5" w:rsidRDefault="0017037B" w:rsidP="00F6633D">
            <w:pPr>
              <w:spacing w:after="0"/>
              <w:jc w:val="left"/>
              <w:rPr>
                <w:rFonts w:ascii="Times New Roman" w:hAnsi="Times New Roman"/>
                <w:bCs/>
                <w:color w:val="auto"/>
                <w:sz w:val="24"/>
                <w:szCs w:val="24"/>
              </w:rPr>
            </w:pPr>
            <w:r w:rsidRPr="003E74C5">
              <w:rPr>
                <w:rFonts w:ascii="Times New Roman" w:hAnsi="Times New Roman"/>
                <w:bCs/>
                <w:color w:val="auto"/>
                <w:sz w:val="24"/>
                <w:szCs w:val="24"/>
              </w:rPr>
              <w:t>2020: -</w:t>
            </w:r>
          </w:p>
        </w:tc>
        <w:tc>
          <w:tcPr>
            <w:tcW w:w="1984" w:type="dxa"/>
          </w:tcPr>
          <w:p w14:paraId="3F007CBF" w14:textId="77777777" w:rsidR="0017037B" w:rsidRPr="003E74C5" w:rsidRDefault="0017037B" w:rsidP="00F6633D">
            <w:pPr>
              <w:tabs>
                <w:tab w:val="num" w:pos="0"/>
              </w:tabs>
              <w:spacing w:after="0"/>
              <w:rPr>
                <w:rFonts w:ascii="Times New Roman" w:hAnsi="Times New Roman"/>
                <w:bCs/>
                <w:color w:val="auto"/>
                <w:sz w:val="24"/>
                <w:szCs w:val="24"/>
              </w:rPr>
            </w:pPr>
            <w:r w:rsidRPr="003E74C5">
              <w:rPr>
                <w:rFonts w:ascii="Times New Roman" w:hAnsi="Times New Roman"/>
                <w:bCs/>
                <w:color w:val="auto"/>
                <w:sz w:val="24"/>
                <w:szCs w:val="24"/>
              </w:rPr>
              <w:t>2021 – 2027</w:t>
            </w:r>
          </w:p>
          <w:p w14:paraId="10BE7E8F" w14:textId="77777777" w:rsidR="0017037B" w:rsidRPr="003E74C5" w:rsidRDefault="00B9747F" w:rsidP="00F6633D">
            <w:pPr>
              <w:spacing w:after="0"/>
              <w:rPr>
                <w:rFonts w:ascii="Times New Roman" w:hAnsi="Times New Roman"/>
                <w:color w:val="auto"/>
                <w:sz w:val="24"/>
                <w:szCs w:val="24"/>
              </w:rPr>
            </w:pPr>
            <w:r w:rsidRPr="003E74C5">
              <w:rPr>
                <w:rFonts w:ascii="Times New Roman" w:hAnsi="Times New Roman"/>
                <w:bCs/>
                <w:color w:val="auto"/>
                <w:sz w:val="24"/>
                <w:szCs w:val="24"/>
              </w:rPr>
              <w:t>A</w:t>
            </w:r>
            <w:r w:rsidR="0017037B" w:rsidRPr="003E74C5">
              <w:rPr>
                <w:rFonts w:ascii="Times New Roman" w:hAnsi="Times New Roman"/>
                <w:bCs/>
                <w:color w:val="auto"/>
                <w:sz w:val="24"/>
                <w:szCs w:val="24"/>
              </w:rPr>
              <w:t>nual</w:t>
            </w:r>
          </w:p>
        </w:tc>
        <w:tc>
          <w:tcPr>
            <w:tcW w:w="1985" w:type="dxa"/>
          </w:tcPr>
          <w:p w14:paraId="7709FF40" w14:textId="77777777" w:rsidR="0017037B" w:rsidRPr="003E74C5" w:rsidRDefault="0017037B" w:rsidP="00F6633D">
            <w:pPr>
              <w:spacing w:after="0"/>
              <w:rPr>
                <w:rFonts w:ascii="Times New Roman" w:hAnsi="Times New Roman"/>
                <w:color w:val="auto"/>
                <w:sz w:val="24"/>
                <w:szCs w:val="24"/>
              </w:rPr>
            </w:pPr>
            <w:r w:rsidRPr="003E74C5">
              <w:rPr>
                <w:rFonts w:ascii="Times New Roman" w:hAnsi="Times New Roman"/>
                <w:color w:val="auto"/>
                <w:sz w:val="24"/>
                <w:szCs w:val="24"/>
              </w:rPr>
              <w:t>MJ</w:t>
            </w:r>
          </w:p>
        </w:tc>
      </w:tr>
      <w:tr w:rsidR="003E74C5" w:rsidRPr="003E74C5" w14:paraId="11D3BBB0" w14:textId="77777777" w:rsidTr="00F6633D">
        <w:tc>
          <w:tcPr>
            <w:tcW w:w="1980" w:type="dxa"/>
            <w:vMerge/>
          </w:tcPr>
          <w:p w14:paraId="634143AF" w14:textId="77777777" w:rsidR="0017037B" w:rsidRPr="003E74C5" w:rsidRDefault="0017037B" w:rsidP="00F6633D">
            <w:pPr>
              <w:spacing w:after="0"/>
              <w:jc w:val="left"/>
              <w:rPr>
                <w:rFonts w:ascii="Times New Roman" w:hAnsi="Times New Roman"/>
                <w:b/>
                <w:bCs/>
                <w:color w:val="auto"/>
                <w:sz w:val="24"/>
                <w:szCs w:val="24"/>
              </w:rPr>
            </w:pPr>
          </w:p>
        </w:tc>
        <w:tc>
          <w:tcPr>
            <w:tcW w:w="5675" w:type="dxa"/>
          </w:tcPr>
          <w:p w14:paraId="59CE8935" w14:textId="77777777" w:rsidR="0017037B" w:rsidRPr="003E74C5" w:rsidRDefault="0017037B" w:rsidP="00F6633D">
            <w:pPr>
              <w:tabs>
                <w:tab w:val="num" w:pos="27"/>
              </w:tabs>
              <w:spacing w:after="0"/>
              <w:ind w:left="30"/>
              <w:jc w:val="left"/>
              <w:rPr>
                <w:rFonts w:ascii="Times New Roman" w:hAnsi="Times New Roman"/>
                <w:color w:val="auto"/>
                <w:sz w:val="24"/>
                <w:szCs w:val="24"/>
              </w:rPr>
            </w:pPr>
            <w:r w:rsidRPr="003E74C5">
              <w:rPr>
                <w:rFonts w:ascii="Times New Roman" w:hAnsi="Times New Roman"/>
                <w:bCs/>
                <w:color w:val="auto"/>
                <w:sz w:val="24"/>
                <w:szCs w:val="24"/>
              </w:rPr>
              <w:t>Procentul sumei alocate și cheltuite cu ajutorul public judiciar (APJ) pentru persoanele cu dizabilități și familiile acestora din totalul cheltuielilor anuale decontate de către UNBR la MJ pe acest capitol</w:t>
            </w:r>
          </w:p>
        </w:tc>
        <w:tc>
          <w:tcPr>
            <w:tcW w:w="2405" w:type="dxa"/>
          </w:tcPr>
          <w:p w14:paraId="6372A106" w14:textId="77777777" w:rsidR="0017037B" w:rsidRPr="003E74C5" w:rsidRDefault="005146F9"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2021:-</w:t>
            </w:r>
          </w:p>
        </w:tc>
        <w:tc>
          <w:tcPr>
            <w:tcW w:w="1984" w:type="dxa"/>
          </w:tcPr>
          <w:p w14:paraId="3F985D2A" w14:textId="77777777" w:rsidR="0017037B" w:rsidRPr="003E74C5" w:rsidRDefault="0017037B" w:rsidP="00F6633D">
            <w:pPr>
              <w:tabs>
                <w:tab w:val="num" w:pos="0"/>
              </w:tabs>
              <w:spacing w:after="0"/>
              <w:rPr>
                <w:rFonts w:ascii="Times New Roman" w:hAnsi="Times New Roman"/>
                <w:bCs/>
                <w:color w:val="auto"/>
                <w:sz w:val="24"/>
                <w:szCs w:val="24"/>
              </w:rPr>
            </w:pPr>
            <w:r w:rsidRPr="003E74C5">
              <w:rPr>
                <w:rFonts w:ascii="Times New Roman" w:hAnsi="Times New Roman"/>
                <w:bCs/>
                <w:color w:val="auto"/>
                <w:sz w:val="24"/>
                <w:szCs w:val="24"/>
              </w:rPr>
              <w:t>2021 – 2027</w:t>
            </w:r>
          </w:p>
          <w:p w14:paraId="533AE302" w14:textId="77777777" w:rsidR="0017037B" w:rsidRPr="003E74C5" w:rsidRDefault="00B9747F" w:rsidP="00F6633D">
            <w:pPr>
              <w:spacing w:after="0"/>
              <w:rPr>
                <w:rFonts w:ascii="Times New Roman" w:hAnsi="Times New Roman"/>
                <w:color w:val="auto"/>
                <w:sz w:val="24"/>
                <w:szCs w:val="24"/>
              </w:rPr>
            </w:pPr>
            <w:r w:rsidRPr="003E74C5">
              <w:rPr>
                <w:rFonts w:ascii="Times New Roman" w:hAnsi="Times New Roman"/>
                <w:bCs/>
                <w:color w:val="auto"/>
                <w:sz w:val="24"/>
                <w:szCs w:val="24"/>
              </w:rPr>
              <w:t>A</w:t>
            </w:r>
            <w:r w:rsidR="0017037B" w:rsidRPr="003E74C5">
              <w:rPr>
                <w:rFonts w:ascii="Times New Roman" w:hAnsi="Times New Roman"/>
                <w:bCs/>
                <w:color w:val="auto"/>
                <w:sz w:val="24"/>
                <w:szCs w:val="24"/>
              </w:rPr>
              <w:t>nual</w:t>
            </w:r>
          </w:p>
        </w:tc>
        <w:tc>
          <w:tcPr>
            <w:tcW w:w="1985" w:type="dxa"/>
          </w:tcPr>
          <w:p w14:paraId="152399E6" w14:textId="77777777" w:rsidR="0017037B" w:rsidRPr="003E74C5" w:rsidRDefault="0017037B" w:rsidP="00F6633D">
            <w:pPr>
              <w:spacing w:after="0"/>
              <w:rPr>
                <w:rFonts w:ascii="Times New Roman" w:hAnsi="Times New Roman"/>
                <w:color w:val="auto"/>
                <w:sz w:val="24"/>
                <w:szCs w:val="24"/>
              </w:rPr>
            </w:pPr>
            <w:r w:rsidRPr="003E74C5">
              <w:rPr>
                <w:rFonts w:ascii="Times New Roman" w:hAnsi="Times New Roman"/>
                <w:color w:val="auto"/>
                <w:sz w:val="24"/>
                <w:szCs w:val="24"/>
              </w:rPr>
              <w:t>MJ</w:t>
            </w:r>
          </w:p>
        </w:tc>
      </w:tr>
    </w:tbl>
    <w:p w14:paraId="02D40C15" w14:textId="77777777" w:rsidR="00503D27" w:rsidRPr="003E74C5" w:rsidRDefault="00503D27" w:rsidP="00451D17">
      <w:pPr>
        <w:pStyle w:val="Heading5"/>
        <w:rPr>
          <w:rFonts w:ascii="Times New Roman" w:hAnsi="Times New Roman"/>
          <w:color w:val="auto"/>
          <w:szCs w:val="24"/>
        </w:rPr>
      </w:pPr>
    </w:p>
    <w:p w14:paraId="1BE03D80"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63" w:type="dxa"/>
        <w:tblInd w:w="-34" w:type="dxa"/>
        <w:tblBorders>
          <w:top w:val="single" w:sz="4" w:space="0" w:color="7F7F7F"/>
          <w:bottom w:val="single" w:sz="4" w:space="0" w:color="7F7F7F"/>
        </w:tblBorders>
        <w:tblLayout w:type="fixed"/>
        <w:tblLook w:val="04A0" w:firstRow="1" w:lastRow="0" w:firstColumn="1" w:lastColumn="0" w:noHBand="0" w:noVBand="1"/>
      </w:tblPr>
      <w:tblGrid>
        <w:gridCol w:w="5274"/>
        <w:gridCol w:w="3402"/>
        <w:gridCol w:w="1418"/>
        <w:gridCol w:w="1984"/>
        <w:gridCol w:w="1985"/>
      </w:tblGrid>
      <w:tr w:rsidR="003E74C5" w:rsidRPr="003E74C5" w14:paraId="76DB7F89" w14:textId="77777777" w:rsidTr="00F6633D">
        <w:trPr>
          <w:trHeight w:val="561"/>
          <w:tblHeader/>
        </w:trPr>
        <w:tc>
          <w:tcPr>
            <w:tcW w:w="5274" w:type="dxa"/>
            <w:tcBorders>
              <w:top w:val="single" w:sz="4" w:space="0" w:color="auto"/>
              <w:left w:val="single" w:sz="4" w:space="0" w:color="auto"/>
              <w:bottom w:val="single" w:sz="4" w:space="0" w:color="auto"/>
              <w:right w:val="single" w:sz="4" w:space="0" w:color="auto"/>
            </w:tcBorders>
            <w:vAlign w:val="center"/>
          </w:tcPr>
          <w:p w14:paraId="04A41001"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402" w:type="dxa"/>
            <w:tcBorders>
              <w:top w:val="single" w:sz="4" w:space="0" w:color="auto"/>
              <w:left w:val="single" w:sz="4" w:space="0" w:color="auto"/>
              <w:bottom w:val="single" w:sz="4" w:space="0" w:color="auto"/>
              <w:right w:val="single" w:sz="4" w:space="0" w:color="auto"/>
            </w:tcBorders>
            <w:vAlign w:val="center"/>
          </w:tcPr>
          <w:p w14:paraId="250698D5"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tcBorders>
              <w:top w:val="single" w:sz="4" w:space="0" w:color="auto"/>
              <w:left w:val="single" w:sz="4" w:space="0" w:color="auto"/>
              <w:bottom w:val="single" w:sz="4" w:space="0" w:color="auto"/>
              <w:right w:val="single" w:sz="4" w:space="0" w:color="auto"/>
            </w:tcBorders>
            <w:vAlign w:val="center"/>
          </w:tcPr>
          <w:p w14:paraId="0921EC23"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4" w:type="dxa"/>
            <w:tcBorders>
              <w:top w:val="single" w:sz="4" w:space="0" w:color="auto"/>
              <w:left w:val="single" w:sz="4" w:space="0" w:color="auto"/>
              <w:bottom w:val="single" w:sz="4" w:space="0" w:color="auto"/>
              <w:right w:val="single" w:sz="4" w:space="0" w:color="auto"/>
            </w:tcBorders>
            <w:vAlign w:val="center"/>
          </w:tcPr>
          <w:p w14:paraId="756CBC80"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985" w:type="dxa"/>
            <w:tcBorders>
              <w:top w:val="single" w:sz="4" w:space="0" w:color="auto"/>
              <w:left w:val="single" w:sz="4" w:space="0" w:color="auto"/>
              <w:bottom w:val="single" w:sz="4" w:space="0" w:color="auto"/>
              <w:right w:val="single" w:sz="4" w:space="0" w:color="auto"/>
            </w:tcBorders>
            <w:vAlign w:val="center"/>
          </w:tcPr>
          <w:p w14:paraId="678866C5"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46ED17C7"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5DB8A128"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2.2.1. Elaborarea și publicarea unui plan anual </w:t>
            </w:r>
            <w:r w:rsidR="00DE67FD" w:rsidRPr="003E74C5">
              <w:rPr>
                <w:rFonts w:ascii="Times New Roman" w:hAnsi="Times New Roman"/>
                <w:bCs/>
                <w:color w:val="auto"/>
                <w:sz w:val="24"/>
                <w:szCs w:val="24"/>
                <w:lang w:eastAsia="ja-JP"/>
              </w:rPr>
              <w:t>de</w:t>
            </w:r>
            <w:r w:rsidRPr="003E74C5">
              <w:rPr>
                <w:rFonts w:ascii="Times New Roman" w:hAnsi="Times New Roman"/>
                <w:bCs/>
                <w:color w:val="auto"/>
                <w:sz w:val="24"/>
                <w:szCs w:val="24"/>
                <w:lang w:eastAsia="ja-JP"/>
              </w:rPr>
              <w:t xml:space="preserve"> măsuri pentru asigurarea accesului persoanelor cu dizabilități la justiție și unui raport cu rezultatele obținute ca urmare a implementării acestora</w:t>
            </w:r>
            <w:r w:rsidR="001F1A26"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inclusiv informații referitoare la nivelul de asigurare a accesibilității fizice, informaționale și de comunicare, precum și a adaptărilor procedurale.</w:t>
            </w:r>
          </w:p>
        </w:tc>
        <w:tc>
          <w:tcPr>
            <w:tcW w:w="3402" w:type="dxa"/>
            <w:tcBorders>
              <w:top w:val="single" w:sz="4" w:space="0" w:color="auto"/>
              <w:left w:val="single" w:sz="4" w:space="0" w:color="auto"/>
              <w:bottom w:val="single" w:sz="4" w:space="0" w:color="auto"/>
              <w:right w:val="single" w:sz="4" w:space="0" w:color="auto"/>
            </w:tcBorders>
          </w:tcPr>
          <w:p w14:paraId="0F0B5513" w14:textId="77777777" w:rsidR="00451D17" w:rsidRPr="003E74C5" w:rsidRDefault="00451D17" w:rsidP="00F6633D">
            <w:pPr>
              <w:tabs>
                <w:tab w:val="num" w:pos="0"/>
              </w:tabs>
              <w:spacing w:after="0"/>
              <w:ind w:left="27" w:hanging="27"/>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Plan anual cu măsurile pentru asigurarea accesului persoanelor cu dizabilități la justiție</w:t>
            </w:r>
            <w:r w:rsidR="001F1A26"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elaborat și publicat</w:t>
            </w:r>
          </w:p>
          <w:p w14:paraId="40CB6FB3"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Raport cu rezultate obținute ca urmare a aplicării măsurilor pentru asigurarea accesului persoanelor cu dizabilități la justiție</w:t>
            </w:r>
            <w:r w:rsidR="001F1A26"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elaborat și publicat</w:t>
            </w:r>
          </w:p>
        </w:tc>
        <w:tc>
          <w:tcPr>
            <w:tcW w:w="1418" w:type="dxa"/>
            <w:tcBorders>
              <w:top w:val="single" w:sz="4" w:space="0" w:color="auto"/>
              <w:left w:val="single" w:sz="4" w:space="0" w:color="auto"/>
              <w:bottom w:val="single" w:sz="4" w:space="0" w:color="auto"/>
              <w:right w:val="single" w:sz="4" w:space="0" w:color="auto"/>
            </w:tcBorders>
          </w:tcPr>
          <w:p w14:paraId="57890FE6" w14:textId="77777777" w:rsidR="00451D17" w:rsidRPr="003E74C5" w:rsidRDefault="00451D17" w:rsidP="00F6633D">
            <w:pPr>
              <w:tabs>
                <w:tab w:val="num" w:pos="0"/>
              </w:tabs>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2021 -2027</w:t>
            </w:r>
          </w:p>
          <w:p w14:paraId="4033DDA5" w14:textId="77777777" w:rsidR="00CF02AF" w:rsidRPr="003E74C5" w:rsidRDefault="00CF02AF" w:rsidP="00F6633D">
            <w:pPr>
              <w:spacing w:after="0"/>
              <w:jc w:val="left"/>
              <w:rPr>
                <w:rFonts w:ascii="Times New Roman" w:hAnsi="Times New Roman"/>
                <w:bCs/>
                <w:color w:val="auto"/>
                <w:sz w:val="24"/>
                <w:szCs w:val="24"/>
                <w:lang w:eastAsia="ja-JP"/>
              </w:rPr>
            </w:pPr>
          </w:p>
          <w:p w14:paraId="20CADCC8" w14:textId="77777777" w:rsidR="00CF02AF" w:rsidRPr="003E74C5" w:rsidRDefault="00CF02AF" w:rsidP="00F6633D">
            <w:pPr>
              <w:spacing w:after="0"/>
              <w:jc w:val="left"/>
              <w:rPr>
                <w:rFonts w:ascii="Times New Roman" w:hAnsi="Times New Roman"/>
                <w:bCs/>
                <w:color w:val="auto"/>
                <w:sz w:val="24"/>
                <w:szCs w:val="24"/>
                <w:lang w:eastAsia="ja-JP"/>
              </w:rPr>
            </w:pPr>
          </w:p>
          <w:p w14:paraId="2184B655" w14:textId="77777777" w:rsidR="00CF02AF" w:rsidRPr="003E74C5" w:rsidRDefault="00CF02AF" w:rsidP="00F6633D">
            <w:pPr>
              <w:spacing w:after="0"/>
              <w:jc w:val="left"/>
              <w:rPr>
                <w:rFonts w:ascii="Times New Roman" w:hAnsi="Times New Roman"/>
                <w:bCs/>
                <w:color w:val="auto"/>
                <w:sz w:val="24"/>
                <w:szCs w:val="24"/>
                <w:lang w:eastAsia="ja-JP"/>
              </w:rPr>
            </w:pPr>
          </w:p>
          <w:p w14:paraId="7B538DE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4F77CB8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MJ (Punctul de contact)</w:t>
            </w:r>
          </w:p>
        </w:tc>
        <w:tc>
          <w:tcPr>
            <w:tcW w:w="1985" w:type="dxa"/>
            <w:tcBorders>
              <w:top w:val="single" w:sz="4" w:space="0" w:color="auto"/>
              <w:left w:val="single" w:sz="4" w:space="0" w:color="auto"/>
              <w:bottom w:val="single" w:sz="4" w:space="0" w:color="auto"/>
              <w:right w:val="single" w:sz="4" w:space="0" w:color="auto"/>
            </w:tcBorders>
          </w:tcPr>
          <w:p w14:paraId="41C705FB"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B3D3A2A"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7DA0F60"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10B601D1"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2.2.2. (i) Elaborarea și promovarea cadrul normativ necesar adaptărilor procedurale destinate persoanelor cu dizabilități pe parcursul întregului proces judiciar, inclusiv privind informarea acestora despre existența procedurilor și modalitatea de a le solicita; (ii) Desemnarea structurilor/autorităților responsabile cu monitorizarea asigurării adaptărilor procedurale în justiție; (iii) Elaborarea și diseminarea ghidurilor cu adaptările procedurale; (iv) Adoptarea procedurilor specifice pentru audierea persoanelor cu dizabilități care să asigure tratamentul echitabil și participarea deplină a acestora, inclusiv a copiilor cu dizabilități, în timpul procedurilor.</w:t>
            </w:r>
          </w:p>
        </w:tc>
        <w:tc>
          <w:tcPr>
            <w:tcW w:w="3402" w:type="dxa"/>
            <w:tcBorders>
              <w:top w:val="single" w:sz="4" w:space="0" w:color="auto"/>
              <w:left w:val="single" w:sz="4" w:space="0" w:color="auto"/>
              <w:bottom w:val="single" w:sz="4" w:space="0" w:color="auto"/>
              <w:right w:val="single" w:sz="4" w:space="0" w:color="auto"/>
            </w:tcBorders>
          </w:tcPr>
          <w:p w14:paraId="31705E35" w14:textId="77777777" w:rsidR="00451D17" w:rsidRPr="003E74C5" w:rsidRDefault="00451D17" w:rsidP="00F6633D">
            <w:pPr>
              <w:tabs>
                <w:tab w:val="num" w:pos="0"/>
                <w:tab w:val="num" w:pos="27"/>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Cadrul normativ necesar adaptărilor procedurale destinate persoanelor cu dizabilități pe parcursul întregului proces judiciar</w:t>
            </w:r>
            <w:r w:rsidR="001F1A2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 și promovat</w:t>
            </w:r>
          </w:p>
          <w:p w14:paraId="3EDAE255" w14:textId="77777777" w:rsidR="00451D17" w:rsidRPr="003E74C5" w:rsidRDefault="00451D17" w:rsidP="00F6633D">
            <w:pPr>
              <w:tabs>
                <w:tab w:val="num" w:pos="0"/>
                <w:tab w:val="num" w:pos="27"/>
              </w:tabs>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Structurile/autoritățile responsabile cu monitorizarea asigurării adaptărilor procedurale în justiție</w:t>
            </w:r>
            <w:r w:rsidR="001F1A26"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desemnate</w:t>
            </w:r>
          </w:p>
          <w:p w14:paraId="6E29B0DE" w14:textId="77777777" w:rsidR="00451D17" w:rsidRPr="003E74C5" w:rsidRDefault="00451D17" w:rsidP="00F6633D">
            <w:pPr>
              <w:tabs>
                <w:tab w:val="num" w:pos="0"/>
                <w:tab w:val="num" w:pos="27"/>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Ghiduri cu adaptări procedurale</w:t>
            </w:r>
            <w:r w:rsidR="001F1A2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diseminate</w:t>
            </w:r>
          </w:p>
          <w:p w14:paraId="5073144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Adaptări procedurale</w:t>
            </w:r>
            <w:r w:rsidR="001F1A2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adoptate</w:t>
            </w:r>
          </w:p>
        </w:tc>
        <w:tc>
          <w:tcPr>
            <w:tcW w:w="1418" w:type="dxa"/>
            <w:tcBorders>
              <w:top w:val="single" w:sz="4" w:space="0" w:color="auto"/>
              <w:left w:val="single" w:sz="4" w:space="0" w:color="auto"/>
              <w:bottom w:val="single" w:sz="4" w:space="0" w:color="auto"/>
              <w:right w:val="single" w:sz="4" w:space="0" w:color="auto"/>
            </w:tcBorders>
          </w:tcPr>
          <w:p w14:paraId="69DCF91F"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5D4E0F99"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16B94BA8"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5D983529"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333C4A86"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2B03CE59"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p w14:paraId="4C0FF3BD"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1B067779"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62222051"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523EA894"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48D617D9"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2024</w:t>
            </w:r>
          </w:p>
          <w:p w14:paraId="585DB0C1"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1D52BC8C"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2025</w:t>
            </w:r>
          </w:p>
        </w:tc>
        <w:tc>
          <w:tcPr>
            <w:tcW w:w="1984" w:type="dxa"/>
            <w:tcBorders>
              <w:top w:val="single" w:sz="4" w:space="0" w:color="auto"/>
              <w:left w:val="single" w:sz="4" w:space="0" w:color="auto"/>
              <w:bottom w:val="single" w:sz="4" w:space="0" w:color="auto"/>
              <w:right w:val="single" w:sz="4" w:space="0" w:color="auto"/>
            </w:tcBorders>
          </w:tcPr>
          <w:p w14:paraId="0A1817EF"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CSM</w:t>
            </w:r>
            <w:r w:rsidRPr="003E74C5">
              <w:rPr>
                <w:rFonts w:ascii="Times New Roman" w:hAnsi="Times New Roman"/>
                <w:color w:val="auto"/>
                <w:sz w:val="24"/>
                <w:szCs w:val="24"/>
                <w:lang w:eastAsia="ja-JP"/>
              </w:rPr>
              <w:br/>
              <w:t>MJ</w:t>
            </w:r>
            <w:r w:rsidRPr="003E74C5">
              <w:rPr>
                <w:rFonts w:ascii="Times New Roman" w:hAnsi="Times New Roman"/>
                <w:color w:val="auto"/>
                <w:sz w:val="24"/>
                <w:szCs w:val="24"/>
                <w:lang w:eastAsia="ja-JP"/>
              </w:rPr>
              <w:br/>
              <w:t>MP</w:t>
            </w:r>
            <w:r w:rsidRPr="003E74C5">
              <w:rPr>
                <w:rFonts w:ascii="Times New Roman" w:hAnsi="Times New Roman"/>
                <w:color w:val="auto"/>
                <w:sz w:val="24"/>
                <w:szCs w:val="24"/>
                <w:lang w:eastAsia="ja-JP"/>
              </w:rPr>
              <w:br/>
              <w:t>MAI</w:t>
            </w:r>
          </w:p>
        </w:tc>
        <w:tc>
          <w:tcPr>
            <w:tcW w:w="1985" w:type="dxa"/>
            <w:tcBorders>
              <w:top w:val="single" w:sz="4" w:space="0" w:color="auto"/>
              <w:left w:val="single" w:sz="4" w:space="0" w:color="auto"/>
              <w:bottom w:val="single" w:sz="4" w:space="0" w:color="auto"/>
              <w:right w:val="single" w:sz="4" w:space="0" w:color="auto"/>
            </w:tcBorders>
          </w:tcPr>
          <w:p w14:paraId="595AF3D4"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148FB36"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9608464"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438C97A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2.2.3. Implementarea și monitorizarea unui program de acordare a asistenței judiciare și reprezentării juridice gratuite sau la un cost adecvat pentru persoanele cu dizabilități și familiile acestora care nu dispun de </w:t>
            </w:r>
            <w:r w:rsidR="00062CED" w:rsidRPr="003E74C5">
              <w:rPr>
                <w:rFonts w:ascii="Times New Roman" w:hAnsi="Times New Roman"/>
                <w:bCs/>
                <w:color w:val="auto"/>
                <w:sz w:val="24"/>
                <w:szCs w:val="24"/>
                <w:lang w:eastAsia="ja-JP"/>
              </w:rPr>
              <w:t xml:space="preserve">mijloace financiare </w:t>
            </w:r>
            <w:r w:rsidRPr="003E74C5">
              <w:rPr>
                <w:rFonts w:ascii="Times New Roman" w:hAnsi="Times New Roman"/>
                <w:bCs/>
                <w:color w:val="auto"/>
                <w:sz w:val="24"/>
                <w:szCs w:val="24"/>
                <w:lang w:eastAsia="ja-JP"/>
              </w:rPr>
              <w:t>suficiente pentru plata cheltuielilor de asistența juridică.</w:t>
            </w:r>
          </w:p>
        </w:tc>
        <w:tc>
          <w:tcPr>
            <w:tcW w:w="3402" w:type="dxa"/>
            <w:tcBorders>
              <w:top w:val="single" w:sz="4" w:space="0" w:color="auto"/>
              <w:left w:val="single" w:sz="4" w:space="0" w:color="auto"/>
              <w:bottom w:val="single" w:sz="4" w:space="0" w:color="auto"/>
              <w:right w:val="single" w:sz="4" w:space="0" w:color="auto"/>
            </w:tcBorders>
          </w:tcPr>
          <w:p w14:paraId="03A31AAB" w14:textId="77777777" w:rsidR="00451D17" w:rsidRPr="003E74C5" w:rsidRDefault="00451D17" w:rsidP="00F6633D">
            <w:pPr>
              <w:tabs>
                <w:tab w:val="num" w:pos="0"/>
                <w:tab w:val="num" w:pos="27"/>
              </w:tabs>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Program de acordare a asistenței și reprezentării juridice gratuite sau la un cost adecvat pentru persoanele cu dizabilități și familiile acestora care nu dispun de </w:t>
            </w:r>
            <w:r w:rsidR="00062CED" w:rsidRPr="003E74C5">
              <w:rPr>
                <w:rFonts w:ascii="Times New Roman" w:hAnsi="Times New Roman"/>
                <w:color w:val="auto"/>
                <w:sz w:val="24"/>
                <w:szCs w:val="24"/>
                <w:lang w:eastAsia="ja-JP"/>
              </w:rPr>
              <w:t xml:space="preserve">mijloace financiare </w:t>
            </w:r>
            <w:r w:rsidRPr="003E74C5">
              <w:rPr>
                <w:rFonts w:ascii="Times New Roman" w:hAnsi="Times New Roman"/>
                <w:color w:val="auto"/>
                <w:sz w:val="24"/>
                <w:szCs w:val="24"/>
                <w:lang w:eastAsia="ja-JP"/>
              </w:rPr>
              <w:t>suficiente pentru plata cheltuielilor de asistența juridică</w:t>
            </w:r>
            <w:r w:rsidR="00563860"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implementat și monitorizat</w:t>
            </w:r>
          </w:p>
          <w:p w14:paraId="2342D7A8"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cu dizabilități</w:t>
            </w:r>
            <w:r w:rsidR="00563860"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reprezentate juridic gratuit sau la un cost adecvat pe baza evaluării veniturilor</w:t>
            </w:r>
          </w:p>
        </w:tc>
        <w:tc>
          <w:tcPr>
            <w:tcW w:w="1418" w:type="dxa"/>
            <w:tcBorders>
              <w:top w:val="single" w:sz="4" w:space="0" w:color="auto"/>
              <w:left w:val="single" w:sz="4" w:space="0" w:color="auto"/>
              <w:bottom w:val="single" w:sz="4" w:space="0" w:color="auto"/>
              <w:right w:val="single" w:sz="4" w:space="0" w:color="auto"/>
            </w:tcBorders>
          </w:tcPr>
          <w:p w14:paraId="56581116"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0B9456A8" w14:textId="77777777" w:rsidR="00CF02AF" w:rsidRPr="003E74C5" w:rsidRDefault="00CF02AF" w:rsidP="00F6633D">
            <w:pPr>
              <w:spacing w:after="0"/>
              <w:jc w:val="left"/>
              <w:rPr>
                <w:rFonts w:ascii="Times New Roman" w:hAnsi="Times New Roman"/>
                <w:color w:val="auto"/>
                <w:sz w:val="24"/>
                <w:szCs w:val="24"/>
                <w:lang w:eastAsia="ja-JP"/>
              </w:rPr>
            </w:pPr>
          </w:p>
          <w:p w14:paraId="54CD2074" w14:textId="77777777" w:rsidR="00CF02AF" w:rsidRPr="003E74C5" w:rsidRDefault="00CF02AF" w:rsidP="00F6633D">
            <w:pPr>
              <w:spacing w:after="0"/>
              <w:jc w:val="left"/>
              <w:rPr>
                <w:rFonts w:ascii="Times New Roman" w:hAnsi="Times New Roman"/>
                <w:color w:val="auto"/>
                <w:sz w:val="24"/>
                <w:szCs w:val="24"/>
                <w:lang w:eastAsia="ja-JP"/>
              </w:rPr>
            </w:pPr>
          </w:p>
          <w:p w14:paraId="5C62EF89" w14:textId="77777777" w:rsidR="00CF02AF" w:rsidRPr="003E74C5" w:rsidRDefault="00CF02AF" w:rsidP="00F6633D">
            <w:pPr>
              <w:spacing w:after="0"/>
              <w:jc w:val="left"/>
              <w:rPr>
                <w:rFonts w:ascii="Times New Roman" w:hAnsi="Times New Roman"/>
                <w:color w:val="auto"/>
                <w:sz w:val="24"/>
                <w:szCs w:val="24"/>
                <w:lang w:eastAsia="ja-JP"/>
              </w:rPr>
            </w:pPr>
          </w:p>
          <w:p w14:paraId="5A8C3C1A" w14:textId="77777777" w:rsidR="00CF02AF" w:rsidRPr="003E74C5" w:rsidRDefault="00CF02AF" w:rsidP="00F6633D">
            <w:pPr>
              <w:spacing w:after="0"/>
              <w:jc w:val="left"/>
              <w:rPr>
                <w:rFonts w:ascii="Times New Roman" w:hAnsi="Times New Roman"/>
                <w:color w:val="auto"/>
                <w:sz w:val="24"/>
                <w:szCs w:val="24"/>
                <w:lang w:eastAsia="ja-JP"/>
              </w:rPr>
            </w:pPr>
          </w:p>
          <w:p w14:paraId="50EA8969" w14:textId="77777777" w:rsidR="00CF02AF" w:rsidRPr="003E74C5" w:rsidRDefault="00CF02AF" w:rsidP="00F6633D">
            <w:pPr>
              <w:spacing w:after="0"/>
              <w:jc w:val="left"/>
              <w:rPr>
                <w:rFonts w:ascii="Times New Roman" w:hAnsi="Times New Roman"/>
                <w:color w:val="auto"/>
                <w:sz w:val="24"/>
                <w:szCs w:val="24"/>
                <w:lang w:eastAsia="ja-JP"/>
              </w:rPr>
            </w:pPr>
          </w:p>
          <w:p w14:paraId="50A6646C" w14:textId="77777777" w:rsidR="00CF02AF" w:rsidRPr="003E74C5" w:rsidRDefault="00CF02AF" w:rsidP="00F6633D">
            <w:pPr>
              <w:spacing w:after="0"/>
              <w:jc w:val="left"/>
              <w:rPr>
                <w:rFonts w:ascii="Times New Roman" w:hAnsi="Times New Roman"/>
                <w:color w:val="auto"/>
                <w:sz w:val="24"/>
                <w:szCs w:val="24"/>
                <w:lang w:eastAsia="ja-JP"/>
              </w:rPr>
            </w:pPr>
          </w:p>
          <w:p w14:paraId="1A6776ED" w14:textId="77777777" w:rsidR="00CF02AF" w:rsidRPr="003E74C5" w:rsidRDefault="00CF02AF" w:rsidP="00F6633D">
            <w:pPr>
              <w:spacing w:after="0"/>
              <w:jc w:val="left"/>
              <w:rPr>
                <w:rFonts w:ascii="Times New Roman" w:hAnsi="Times New Roman"/>
                <w:color w:val="auto"/>
                <w:sz w:val="24"/>
                <w:szCs w:val="24"/>
                <w:lang w:eastAsia="ja-JP"/>
              </w:rPr>
            </w:pPr>
          </w:p>
          <w:p w14:paraId="0E4A26F6" w14:textId="77777777" w:rsidR="00CF02AF" w:rsidRPr="003E74C5" w:rsidRDefault="00CF02AF" w:rsidP="00F6633D">
            <w:pPr>
              <w:spacing w:after="0"/>
              <w:jc w:val="left"/>
              <w:rPr>
                <w:rFonts w:ascii="Times New Roman" w:hAnsi="Times New Roman"/>
                <w:color w:val="auto"/>
                <w:sz w:val="24"/>
                <w:szCs w:val="24"/>
                <w:lang w:eastAsia="ja-JP"/>
              </w:rPr>
            </w:pPr>
          </w:p>
          <w:p w14:paraId="4DC55C12"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2769FAED"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p>
        </w:tc>
        <w:tc>
          <w:tcPr>
            <w:tcW w:w="1985" w:type="dxa"/>
            <w:tcBorders>
              <w:top w:val="single" w:sz="4" w:space="0" w:color="auto"/>
              <w:left w:val="single" w:sz="4" w:space="0" w:color="auto"/>
              <w:bottom w:val="single" w:sz="4" w:space="0" w:color="auto"/>
              <w:right w:val="single" w:sz="4" w:space="0" w:color="auto"/>
            </w:tcBorders>
          </w:tcPr>
          <w:p w14:paraId="27CC2E84"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F213E51"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44220C64"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26C3B770"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2.2.4. Publicarea anuală de date despre bugetul alocat și cheltuit cu </w:t>
            </w:r>
            <w:r w:rsidR="00367A1C" w:rsidRPr="003E74C5">
              <w:rPr>
                <w:rFonts w:ascii="Times New Roman" w:hAnsi="Times New Roman"/>
                <w:bCs/>
                <w:color w:val="auto"/>
                <w:sz w:val="24"/>
                <w:szCs w:val="24"/>
                <w:lang w:eastAsia="ja-JP"/>
              </w:rPr>
              <w:t xml:space="preserve">APJ </w:t>
            </w:r>
            <w:r w:rsidRPr="003E74C5">
              <w:rPr>
                <w:rFonts w:ascii="Times New Roman" w:hAnsi="Times New Roman"/>
                <w:bCs/>
                <w:color w:val="auto"/>
                <w:sz w:val="24"/>
                <w:szCs w:val="24"/>
                <w:lang w:eastAsia="ja-JP"/>
              </w:rPr>
              <w:t xml:space="preserve">pentru persoanele cu dizabilități și familiile acestora din totalul cheltuielilor anuale decontate de către UNBR la MJ pe acest capitol, cu menționarea cel puțin a formei ajutorului acordat, instanța de judecată, obiectul cauzei, </w:t>
            </w:r>
            <w:r w:rsidR="00367A1C" w:rsidRPr="003E74C5">
              <w:rPr>
                <w:rFonts w:ascii="Times New Roman" w:hAnsi="Times New Roman"/>
                <w:bCs/>
                <w:color w:val="auto"/>
                <w:sz w:val="24"/>
                <w:szCs w:val="24"/>
                <w:lang w:eastAsia="ja-JP"/>
              </w:rPr>
              <w:t xml:space="preserve">gradul </w:t>
            </w:r>
            <w:r w:rsidRPr="003E74C5">
              <w:rPr>
                <w:rFonts w:ascii="Times New Roman" w:hAnsi="Times New Roman"/>
                <w:bCs/>
                <w:color w:val="auto"/>
                <w:sz w:val="24"/>
                <w:szCs w:val="24"/>
                <w:lang w:eastAsia="ja-JP"/>
              </w:rPr>
              <w:t>dizabilității și locul de proveniență a persoanei cu dizabilități care a beneficiat de APJ</w:t>
            </w:r>
            <w:r w:rsidR="00CF02AF" w:rsidRPr="003E74C5">
              <w:rPr>
                <w:rFonts w:ascii="Times New Roman" w:hAnsi="Times New Roman"/>
                <w:bCs/>
                <w:color w:val="auto"/>
                <w:sz w:val="24"/>
                <w:szCs w:val="24"/>
                <w:lang w:eastAsia="ja-JP"/>
              </w:rPr>
              <w:t xml:space="preserve">, de exemplu: </w:t>
            </w:r>
            <w:r w:rsidRPr="003E74C5">
              <w:rPr>
                <w:rFonts w:ascii="Times New Roman" w:hAnsi="Times New Roman"/>
                <w:bCs/>
                <w:color w:val="auto"/>
                <w:sz w:val="24"/>
                <w:szCs w:val="24"/>
                <w:lang w:eastAsia="ja-JP"/>
              </w:rPr>
              <w:t>centru rezidențial, spital de psihiatrie/măsuri de siguranță</w:t>
            </w:r>
            <w:r w:rsidR="00DE67FD" w:rsidRPr="003E74C5">
              <w:rPr>
                <w:rFonts w:ascii="Times New Roman" w:hAnsi="Times New Roman"/>
                <w:bCs/>
                <w:color w:val="auto"/>
                <w:sz w:val="24"/>
                <w:szCs w:val="24"/>
                <w:lang w:eastAsia="ja-JP"/>
              </w:rPr>
              <w:t xml:space="preserve"> sau</w:t>
            </w:r>
            <w:r w:rsidRPr="003E74C5">
              <w:rPr>
                <w:rFonts w:ascii="Times New Roman" w:hAnsi="Times New Roman"/>
                <w:bCs/>
                <w:color w:val="auto"/>
                <w:sz w:val="24"/>
                <w:szCs w:val="24"/>
                <w:lang w:eastAsia="ja-JP"/>
              </w:rPr>
              <w:t xml:space="preserve"> familie.</w:t>
            </w:r>
          </w:p>
        </w:tc>
        <w:tc>
          <w:tcPr>
            <w:tcW w:w="3402" w:type="dxa"/>
            <w:tcBorders>
              <w:top w:val="single" w:sz="4" w:space="0" w:color="auto"/>
              <w:left w:val="single" w:sz="4" w:space="0" w:color="auto"/>
              <w:bottom w:val="single" w:sz="4" w:space="0" w:color="auto"/>
              <w:right w:val="single" w:sz="4" w:space="0" w:color="auto"/>
            </w:tcBorders>
          </w:tcPr>
          <w:p w14:paraId="3D6105A0" w14:textId="77777777" w:rsidR="00451D17" w:rsidRPr="003E74C5" w:rsidRDefault="00451D17" w:rsidP="00F6633D">
            <w:pPr>
              <w:tabs>
                <w:tab w:val="num" w:pos="0"/>
              </w:tabs>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 xml:space="preserve">Date despre bugetul alocat și cheltuit cu </w:t>
            </w:r>
            <w:r w:rsidR="003E4724" w:rsidRPr="003E74C5">
              <w:rPr>
                <w:rFonts w:ascii="Times New Roman" w:hAnsi="Times New Roman"/>
                <w:bCs/>
                <w:color w:val="auto"/>
                <w:sz w:val="24"/>
                <w:szCs w:val="24"/>
                <w:lang w:eastAsia="ja-JP"/>
              </w:rPr>
              <w:t xml:space="preserve">APJ </w:t>
            </w:r>
            <w:r w:rsidRPr="003E74C5">
              <w:rPr>
                <w:rFonts w:ascii="Times New Roman" w:hAnsi="Times New Roman"/>
                <w:bCs/>
                <w:color w:val="auto"/>
                <w:sz w:val="24"/>
                <w:szCs w:val="24"/>
                <w:lang w:eastAsia="ja-JP"/>
              </w:rPr>
              <w:t xml:space="preserve"> pentru persoanele cu dizabilități și familiile acestora</w:t>
            </w:r>
            <w:r w:rsidR="003E4724"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publicate</w:t>
            </w:r>
          </w:p>
          <w:p w14:paraId="4E219EF8" w14:textId="77777777" w:rsidR="00451D17" w:rsidRPr="003E74C5" w:rsidRDefault="00451D17" w:rsidP="00F6633D">
            <w:pPr>
              <w:tabs>
                <w:tab w:val="num" w:pos="0"/>
              </w:tabs>
              <w:spacing w:after="0"/>
              <w:jc w:val="left"/>
              <w:rPr>
                <w:rFonts w:ascii="Times New Roman" w:hAnsi="Times New Roman"/>
                <w:bCs/>
                <w:color w:val="auto"/>
                <w:sz w:val="24"/>
                <w:szCs w:val="24"/>
                <w:lang w:eastAsia="ja-JP"/>
              </w:rPr>
            </w:pPr>
          </w:p>
          <w:p w14:paraId="7ADC73BF" w14:textId="77777777" w:rsidR="00451D17" w:rsidRPr="003E74C5" w:rsidRDefault="00451D17" w:rsidP="00F54C66">
            <w:pPr>
              <w:rPr>
                <w:rFonts w:ascii="Times New Roman" w:hAnsi="Times New Roman"/>
                <w:color w:val="auto"/>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7651568D"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29725C4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234AEFC7"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r w:rsidRPr="003E74C5">
              <w:rPr>
                <w:rFonts w:ascii="Times New Roman" w:hAnsi="Times New Roman"/>
                <w:color w:val="auto"/>
                <w:sz w:val="24"/>
                <w:szCs w:val="24"/>
                <w:lang w:eastAsia="ja-JP"/>
              </w:rPr>
              <w:br/>
              <w:t>UNBR</w:t>
            </w:r>
          </w:p>
        </w:tc>
        <w:tc>
          <w:tcPr>
            <w:tcW w:w="1985" w:type="dxa"/>
            <w:tcBorders>
              <w:top w:val="single" w:sz="4" w:space="0" w:color="auto"/>
              <w:left w:val="single" w:sz="4" w:space="0" w:color="auto"/>
              <w:bottom w:val="single" w:sz="4" w:space="0" w:color="auto"/>
              <w:right w:val="single" w:sz="4" w:space="0" w:color="auto"/>
            </w:tcBorders>
          </w:tcPr>
          <w:p w14:paraId="0CDD72EC"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268E821B"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6C466CA"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69423636"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2.2.5. Elaborarea și aprobarea temelor, conținutului detaliat al acestora împreună cu metodologia de curs </w:t>
            </w:r>
            <w:r w:rsidR="00DE67FD" w:rsidRPr="003E74C5">
              <w:rPr>
                <w:rFonts w:ascii="Times New Roman" w:hAnsi="Times New Roman"/>
                <w:bCs/>
                <w:color w:val="auto"/>
                <w:sz w:val="24"/>
                <w:szCs w:val="24"/>
                <w:lang w:eastAsia="ja-JP"/>
              </w:rPr>
              <w:t>pentru</w:t>
            </w:r>
            <w:r w:rsidRPr="003E74C5">
              <w:rPr>
                <w:rFonts w:ascii="Times New Roman" w:hAnsi="Times New Roman"/>
                <w:bCs/>
                <w:color w:val="auto"/>
                <w:sz w:val="24"/>
                <w:szCs w:val="24"/>
                <w:lang w:eastAsia="ja-JP"/>
              </w:rPr>
              <w:t xml:space="preserve"> formarea privind CDPD a avocaților, procurorilor, judecătorilor, ofițerilor de poliție și a celor din administrarea penitenciarelor.</w:t>
            </w:r>
          </w:p>
        </w:tc>
        <w:tc>
          <w:tcPr>
            <w:tcW w:w="3402" w:type="dxa"/>
            <w:tcBorders>
              <w:top w:val="single" w:sz="4" w:space="0" w:color="auto"/>
              <w:left w:val="single" w:sz="4" w:space="0" w:color="auto"/>
              <w:bottom w:val="single" w:sz="4" w:space="0" w:color="auto"/>
              <w:right w:val="single" w:sz="4" w:space="0" w:color="auto"/>
            </w:tcBorders>
          </w:tcPr>
          <w:p w14:paraId="2C26A650" w14:textId="77777777" w:rsidR="00451D17" w:rsidRPr="003E74C5" w:rsidRDefault="00062CED"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Pachet de</w:t>
            </w:r>
            <w:r w:rsidR="00451D17" w:rsidRPr="003E74C5">
              <w:rPr>
                <w:rFonts w:ascii="Times New Roman" w:hAnsi="Times New Roman"/>
                <w:color w:val="auto"/>
                <w:sz w:val="24"/>
                <w:szCs w:val="24"/>
                <w:lang w:eastAsia="ja-JP"/>
              </w:rPr>
              <w:t xml:space="preserve"> formare privind CDPD</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elaborat și aprobat.</w:t>
            </w:r>
          </w:p>
        </w:tc>
        <w:tc>
          <w:tcPr>
            <w:tcW w:w="1418" w:type="dxa"/>
            <w:tcBorders>
              <w:top w:val="single" w:sz="4" w:space="0" w:color="auto"/>
              <w:left w:val="single" w:sz="4" w:space="0" w:color="auto"/>
              <w:bottom w:val="single" w:sz="4" w:space="0" w:color="auto"/>
              <w:right w:val="single" w:sz="4" w:space="0" w:color="auto"/>
            </w:tcBorders>
          </w:tcPr>
          <w:p w14:paraId="61C705BB"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tc>
        <w:tc>
          <w:tcPr>
            <w:tcW w:w="1984" w:type="dxa"/>
            <w:tcBorders>
              <w:top w:val="single" w:sz="4" w:space="0" w:color="auto"/>
              <w:left w:val="single" w:sz="4" w:space="0" w:color="auto"/>
              <w:bottom w:val="single" w:sz="4" w:space="0" w:color="auto"/>
              <w:right w:val="single" w:sz="4" w:space="0" w:color="auto"/>
            </w:tcBorders>
          </w:tcPr>
          <w:p w14:paraId="2B33B964"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t>CSM</w:t>
            </w:r>
            <w:r w:rsidRPr="003E74C5">
              <w:rPr>
                <w:rFonts w:ascii="Times New Roman" w:hAnsi="Times New Roman"/>
                <w:color w:val="auto"/>
                <w:sz w:val="24"/>
                <w:szCs w:val="24"/>
                <w:lang w:eastAsia="ja-JP"/>
              </w:rPr>
              <w:br/>
              <w:t>INM</w:t>
            </w:r>
            <w:r w:rsidRPr="003E74C5">
              <w:rPr>
                <w:rFonts w:ascii="Times New Roman" w:hAnsi="Times New Roman"/>
                <w:color w:val="auto"/>
                <w:sz w:val="24"/>
                <w:szCs w:val="24"/>
                <w:lang w:eastAsia="ja-JP"/>
              </w:rPr>
              <w:br/>
              <w:t>MJ</w:t>
            </w:r>
            <w:r w:rsidRPr="003E74C5">
              <w:rPr>
                <w:rFonts w:ascii="Times New Roman" w:hAnsi="Times New Roman"/>
                <w:color w:val="auto"/>
                <w:sz w:val="24"/>
                <w:szCs w:val="24"/>
                <w:lang w:eastAsia="ja-JP"/>
              </w:rPr>
              <w:br/>
              <w:t>MP</w:t>
            </w:r>
            <w:r w:rsidRPr="003E74C5">
              <w:rPr>
                <w:rFonts w:ascii="Times New Roman" w:hAnsi="Times New Roman"/>
                <w:color w:val="auto"/>
                <w:sz w:val="24"/>
                <w:szCs w:val="24"/>
                <w:lang w:eastAsia="ja-JP"/>
              </w:rPr>
              <w:br/>
              <w:t>MAI</w:t>
            </w:r>
            <w:r w:rsidRPr="003E74C5">
              <w:rPr>
                <w:rFonts w:ascii="Times New Roman" w:hAnsi="Times New Roman"/>
                <w:color w:val="auto"/>
                <w:sz w:val="24"/>
                <w:szCs w:val="24"/>
                <w:lang w:eastAsia="ja-JP"/>
              </w:rPr>
              <w:br/>
              <w:t>INPPA</w:t>
            </w:r>
            <w:r w:rsidRPr="003E74C5">
              <w:rPr>
                <w:rFonts w:ascii="Times New Roman" w:hAnsi="Times New Roman"/>
                <w:color w:val="auto"/>
                <w:sz w:val="24"/>
                <w:szCs w:val="24"/>
                <w:lang w:eastAsia="ja-JP"/>
              </w:rPr>
              <w:br/>
              <w:t>UNBR</w:t>
            </w:r>
            <w:r w:rsidRPr="003E74C5">
              <w:rPr>
                <w:rFonts w:ascii="Times New Roman" w:hAnsi="Times New Roman"/>
                <w:color w:val="auto"/>
                <w:sz w:val="24"/>
                <w:szCs w:val="24"/>
                <w:lang w:eastAsia="ja-JP"/>
              </w:rPr>
              <w:br/>
              <w:t>AvP</w:t>
            </w:r>
            <w:r w:rsidRPr="003E74C5">
              <w:rPr>
                <w:rFonts w:ascii="Times New Roman" w:hAnsi="Times New Roman"/>
                <w:color w:val="auto"/>
                <w:sz w:val="24"/>
                <w:szCs w:val="24"/>
                <w:lang w:eastAsia="ja-JP"/>
              </w:rPr>
              <w:br/>
              <w:t>CNCD</w:t>
            </w:r>
            <w:r w:rsidRPr="003E74C5">
              <w:rPr>
                <w:rFonts w:ascii="Times New Roman" w:hAnsi="Times New Roman"/>
                <w:color w:val="auto"/>
                <w:sz w:val="24"/>
                <w:szCs w:val="24"/>
                <w:lang w:eastAsia="ja-JP"/>
              </w:rPr>
              <w:br/>
              <w:t>CM</w:t>
            </w:r>
            <w:r w:rsidRPr="003E74C5">
              <w:rPr>
                <w:rFonts w:ascii="Times New Roman" w:hAnsi="Times New Roman"/>
                <w:color w:val="auto"/>
                <w:sz w:val="24"/>
                <w:szCs w:val="24"/>
                <w:lang w:eastAsia="ja-JP"/>
              </w:rPr>
              <w:br/>
              <w:t>OPD</w:t>
            </w:r>
            <w:r w:rsidRPr="003E74C5">
              <w:rPr>
                <w:rFonts w:ascii="Times New Roman" w:hAnsi="Times New Roman"/>
                <w:color w:val="auto"/>
                <w:sz w:val="24"/>
                <w:szCs w:val="24"/>
                <w:lang w:eastAsia="ja-JP"/>
              </w:rPr>
              <w:br/>
              <w:t>ODO</w:t>
            </w:r>
          </w:p>
        </w:tc>
        <w:tc>
          <w:tcPr>
            <w:tcW w:w="1985" w:type="dxa"/>
            <w:tcBorders>
              <w:top w:val="single" w:sz="4" w:space="0" w:color="auto"/>
              <w:left w:val="single" w:sz="4" w:space="0" w:color="auto"/>
              <w:bottom w:val="single" w:sz="4" w:space="0" w:color="auto"/>
              <w:right w:val="single" w:sz="4" w:space="0" w:color="auto"/>
            </w:tcBorders>
          </w:tcPr>
          <w:p w14:paraId="7A5BFEBA"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364817C3"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123B6E5"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37A809C8"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2.2.6. Asigurarea formării avocaților, procurorilor, judecătorilor, ofițerilor de poliție și a celor din administrarea penitenciarelor</w:t>
            </w:r>
            <w:r w:rsidR="00DE67FD" w:rsidRPr="003E74C5">
              <w:rPr>
                <w:rFonts w:ascii="Times New Roman" w:hAnsi="Times New Roman"/>
                <w:bCs/>
                <w:color w:val="auto"/>
                <w:sz w:val="24"/>
                <w:szCs w:val="24"/>
                <w:lang w:eastAsia="ja-JP"/>
              </w:rPr>
              <w:t xml:space="preserve"> privind CDPD</w:t>
            </w:r>
            <w:r w:rsidRPr="003E74C5">
              <w:rPr>
                <w:rFonts w:ascii="Times New Roman" w:hAnsi="Times New Roman"/>
                <w:bCs/>
                <w:color w:val="auto"/>
                <w:sz w:val="24"/>
                <w:szCs w:val="24"/>
                <w:lang w:eastAsia="ja-JP"/>
              </w:rPr>
              <w:t>.</w:t>
            </w:r>
          </w:p>
        </w:tc>
        <w:tc>
          <w:tcPr>
            <w:tcW w:w="3402" w:type="dxa"/>
            <w:tcBorders>
              <w:top w:val="single" w:sz="4" w:space="0" w:color="auto"/>
              <w:left w:val="single" w:sz="4" w:space="0" w:color="auto"/>
              <w:bottom w:val="single" w:sz="4" w:space="0" w:color="auto"/>
              <w:right w:val="single" w:sz="4" w:space="0" w:color="auto"/>
            </w:tcBorders>
          </w:tcPr>
          <w:p w14:paraId="448C128D" w14:textId="77777777" w:rsidR="00451D17" w:rsidRPr="003E74C5" w:rsidRDefault="00D710E1"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Procentul </w:t>
            </w:r>
            <w:r w:rsidR="00451D17" w:rsidRPr="003E74C5">
              <w:rPr>
                <w:rFonts w:ascii="Times New Roman" w:hAnsi="Times New Roman"/>
                <w:color w:val="auto"/>
                <w:sz w:val="24"/>
                <w:szCs w:val="24"/>
                <w:lang w:eastAsia="ja-JP"/>
              </w:rPr>
              <w:t>de avocați, procurori, judecători, ofițeri de poliție și din administrarea penitenciarelor</w:t>
            </w:r>
            <w:r w:rsidR="00493DAC"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formați cu privire la accesul persoanelor cu dizabilități la etapele procedurale ale sistemului de justiție</w:t>
            </w:r>
          </w:p>
        </w:tc>
        <w:tc>
          <w:tcPr>
            <w:tcW w:w="1418" w:type="dxa"/>
            <w:tcBorders>
              <w:top w:val="single" w:sz="4" w:space="0" w:color="auto"/>
              <w:left w:val="single" w:sz="4" w:space="0" w:color="auto"/>
              <w:bottom w:val="single" w:sz="4" w:space="0" w:color="auto"/>
              <w:right w:val="single" w:sz="4" w:space="0" w:color="auto"/>
            </w:tcBorders>
          </w:tcPr>
          <w:p w14:paraId="4CB07D58"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 – 2027</w:t>
            </w:r>
          </w:p>
          <w:p w14:paraId="29C575CE"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17453BB3"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CSM</w:t>
            </w:r>
            <w:r w:rsidRPr="003E74C5">
              <w:rPr>
                <w:rFonts w:ascii="Times New Roman" w:hAnsi="Times New Roman"/>
                <w:color w:val="auto"/>
                <w:sz w:val="24"/>
                <w:szCs w:val="24"/>
                <w:lang w:eastAsia="ja-JP"/>
              </w:rPr>
              <w:br/>
              <w:t>INM</w:t>
            </w:r>
            <w:r w:rsidRPr="003E74C5">
              <w:rPr>
                <w:rFonts w:ascii="Times New Roman" w:hAnsi="Times New Roman"/>
                <w:color w:val="auto"/>
                <w:sz w:val="24"/>
                <w:szCs w:val="24"/>
                <w:lang w:eastAsia="ja-JP"/>
              </w:rPr>
              <w:br/>
              <w:t>MJ</w:t>
            </w:r>
            <w:r w:rsidRPr="003E74C5">
              <w:rPr>
                <w:rFonts w:ascii="Times New Roman" w:hAnsi="Times New Roman"/>
                <w:color w:val="auto"/>
                <w:sz w:val="24"/>
                <w:szCs w:val="24"/>
                <w:lang w:eastAsia="ja-JP"/>
              </w:rPr>
              <w:br/>
              <w:t>MP</w:t>
            </w:r>
            <w:r w:rsidRPr="003E74C5">
              <w:rPr>
                <w:rFonts w:ascii="Times New Roman" w:hAnsi="Times New Roman"/>
                <w:color w:val="auto"/>
                <w:sz w:val="24"/>
                <w:szCs w:val="24"/>
                <w:lang w:eastAsia="ja-JP"/>
              </w:rPr>
              <w:br/>
              <w:t>MAI</w:t>
            </w:r>
            <w:r w:rsidRPr="003E74C5">
              <w:rPr>
                <w:rFonts w:ascii="Times New Roman" w:hAnsi="Times New Roman"/>
                <w:color w:val="auto"/>
                <w:sz w:val="24"/>
                <w:szCs w:val="24"/>
                <w:lang w:eastAsia="ja-JP"/>
              </w:rPr>
              <w:br/>
              <w:t>INPPA</w:t>
            </w:r>
            <w:r w:rsidRPr="003E74C5">
              <w:rPr>
                <w:rFonts w:ascii="Times New Roman" w:hAnsi="Times New Roman"/>
                <w:color w:val="auto"/>
                <w:sz w:val="24"/>
                <w:szCs w:val="24"/>
                <w:lang w:eastAsia="ja-JP"/>
              </w:rPr>
              <w:br/>
              <w:t>UNBR</w:t>
            </w:r>
          </w:p>
        </w:tc>
        <w:tc>
          <w:tcPr>
            <w:tcW w:w="1985" w:type="dxa"/>
            <w:tcBorders>
              <w:top w:val="single" w:sz="4" w:space="0" w:color="auto"/>
              <w:left w:val="single" w:sz="4" w:space="0" w:color="auto"/>
              <w:bottom w:val="single" w:sz="4" w:space="0" w:color="auto"/>
              <w:right w:val="single" w:sz="4" w:space="0" w:color="auto"/>
            </w:tcBorders>
          </w:tcPr>
          <w:p w14:paraId="56101007" w14:textId="77777777" w:rsidR="00AA099F" w:rsidRPr="003E74C5" w:rsidRDefault="00451D17" w:rsidP="00F6633D">
            <w:pPr>
              <w:tabs>
                <w:tab w:val="num" w:pos="42"/>
              </w:tabs>
              <w:spacing w:after="0"/>
              <w:ind w:firstLine="42"/>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4143B9C1" w14:textId="77777777" w:rsidR="00451D17" w:rsidRPr="003E74C5" w:rsidRDefault="00451D17" w:rsidP="00F6633D">
            <w:pPr>
              <w:tabs>
                <w:tab w:val="num" w:pos="42"/>
              </w:tabs>
              <w:spacing w:after="0"/>
              <w:ind w:firstLine="42"/>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5E39F974"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52EAD4E"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022C74A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2.2.7. Asigurarea disponibilității de module standard și obligatorii privind lucrul cu persoanele cu dizabilități pentru studenți. </w:t>
            </w:r>
          </w:p>
        </w:tc>
        <w:tc>
          <w:tcPr>
            <w:tcW w:w="3402" w:type="dxa"/>
            <w:tcBorders>
              <w:top w:val="single" w:sz="4" w:space="0" w:color="auto"/>
              <w:left w:val="single" w:sz="4" w:space="0" w:color="auto"/>
              <w:bottom w:val="single" w:sz="4" w:space="0" w:color="auto"/>
              <w:right w:val="single" w:sz="4" w:space="0" w:color="auto"/>
            </w:tcBorders>
          </w:tcPr>
          <w:p w14:paraId="7E837E6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Module standard și obligatorii privind lucrul cu persoanele cu dizabilități pentru studenți</w:t>
            </w:r>
            <w:r w:rsidR="00133F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disponibile.</w:t>
            </w:r>
          </w:p>
        </w:tc>
        <w:tc>
          <w:tcPr>
            <w:tcW w:w="1418" w:type="dxa"/>
            <w:tcBorders>
              <w:top w:val="single" w:sz="4" w:space="0" w:color="auto"/>
              <w:left w:val="single" w:sz="4" w:space="0" w:color="auto"/>
              <w:bottom w:val="single" w:sz="4" w:space="0" w:color="auto"/>
              <w:right w:val="single" w:sz="4" w:space="0" w:color="auto"/>
            </w:tcBorders>
          </w:tcPr>
          <w:p w14:paraId="15946866"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7975BFBB"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35496F5B"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Facultățile de Drept</w:t>
            </w:r>
            <w:r w:rsidRPr="003E74C5">
              <w:rPr>
                <w:rFonts w:ascii="Times New Roman" w:hAnsi="Times New Roman"/>
                <w:color w:val="auto"/>
                <w:sz w:val="24"/>
                <w:szCs w:val="24"/>
                <w:lang w:eastAsia="ja-JP"/>
              </w:rPr>
              <w:br/>
              <w:t>Academia de Poliție</w:t>
            </w:r>
            <w:r w:rsidRPr="003E74C5">
              <w:rPr>
                <w:rFonts w:ascii="Times New Roman" w:hAnsi="Times New Roman"/>
                <w:color w:val="auto"/>
                <w:sz w:val="24"/>
                <w:szCs w:val="24"/>
                <w:lang w:eastAsia="ja-JP"/>
              </w:rPr>
              <w:br/>
              <w:t>Școala Națională de Pregătire a Agenților de Penitenciare</w:t>
            </w:r>
          </w:p>
        </w:tc>
        <w:tc>
          <w:tcPr>
            <w:tcW w:w="1985" w:type="dxa"/>
            <w:tcBorders>
              <w:top w:val="single" w:sz="4" w:space="0" w:color="auto"/>
              <w:left w:val="single" w:sz="4" w:space="0" w:color="auto"/>
              <w:bottom w:val="single" w:sz="4" w:space="0" w:color="auto"/>
              <w:right w:val="single" w:sz="4" w:space="0" w:color="auto"/>
            </w:tcBorders>
          </w:tcPr>
          <w:p w14:paraId="5D41CACD" w14:textId="77777777" w:rsidR="00AA099F" w:rsidRPr="003E74C5" w:rsidRDefault="00451D17" w:rsidP="00F6633D">
            <w:pPr>
              <w:tabs>
                <w:tab w:val="num" w:pos="42"/>
              </w:tabs>
              <w:spacing w:after="0"/>
              <w:ind w:left="42"/>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400E0505" w14:textId="77777777" w:rsidR="00451D17" w:rsidRPr="003E74C5" w:rsidRDefault="00451D17" w:rsidP="00F6633D">
            <w:pPr>
              <w:tabs>
                <w:tab w:val="num" w:pos="42"/>
              </w:tabs>
              <w:spacing w:after="0"/>
              <w:ind w:left="42"/>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74E375E4" w14:textId="77777777" w:rsidR="00451D17" w:rsidRPr="003E74C5" w:rsidRDefault="00451D17" w:rsidP="00F6633D">
            <w:pPr>
              <w:tabs>
                <w:tab w:val="num" w:pos="42"/>
              </w:tabs>
              <w:spacing w:after="0"/>
              <w:ind w:left="42"/>
              <w:jc w:val="left"/>
              <w:rPr>
                <w:rFonts w:ascii="Times New Roman" w:hAnsi="Times New Roman"/>
                <w:color w:val="auto"/>
                <w:sz w:val="24"/>
                <w:szCs w:val="24"/>
                <w:lang w:eastAsia="ja-JP"/>
              </w:rPr>
            </w:pPr>
          </w:p>
        </w:tc>
      </w:tr>
      <w:tr w:rsidR="003E74C5" w:rsidRPr="003E74C5" w14:paraId="574F2C57"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7ABB5E60"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2.2.8. Implementarea la nivel național a unui sistem de indicatori privind respectarea drepturilor persoanelor cu dizabilități în domeniul lor de competență și să raporteze anual datele dezagregate în funcție de vârstă, sex, </w:t>
            </w:r>
            <w:r w:rsidR="00133F31" w:rsidRPr="003E74C5">
              <w:rPr>
                <w:rFonts w:ascii="Times New Roman" w:hAnsi="Times New Roman"/>
                <w:bCs/>
                <w:color w:val="auto"/>
                <w:sz w:val="24"/>
                <w:szCs w:val="24"/>
                <w:lang w:eastAsia="ja-JP"/>
              </w:rPr>
              <w:t xml:space="preserve"> grad </w:t>
            </w:r>
            <w:r w:rsidRPr="003E74C5">
              <w:rPr>
                <w:rFonts w:ascii="Times New Roman" w:hAnsi="Times New Roman"/>
                <w:bCs/>
                <w:color w:val="auto"/>
                <w:sz w:val="24"/>
                <w:szCs w:val="24"/>
                <w:lang w:eastAsia="ja-JP"/>
              </w:rPr>
              <w:t>de dizabilitate, locul de reședință și mediul rezidențial sau comunitar.</w:t>
            </w:r>
          </w:p>
        </w:tc>
        <w:tc>
          <w:tcPr>
            <w:tcW w:w="3402" w:type="dxa"/>
            <w:tcBorders>
              <w:top w:val="single" w:sz="4" w:space="0" w:color="auto"/>
              <w:left w:val="single" w:sz="4" w:space="0" w:color="auto"/>
              <w:bottom w:val="single" w:sz="4" w:space="0" w:color="auto"/>
              <w:right w:val="single" w:sz="4" w:space="0" w:color="auto"/>
            </w:tcBorders>
          </w:tcPr>
          <w:p w14:paraId="01208F4D" w14:textId="77777777" w:rsidR="00451D17" w:rsidRPr="003E74C5" w:rsidRDefault="00451D17" w:rsidP="00F6633D">
            <w:pPr>
              <w:tabs>
                <w:tab w:val="num" w:pos="0"/>
                <w:tab w:val="num" w:pos="27"/>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Sistem de indicatori privind respectarea drepturilor persoanelor cu dizabilități</w:t>
            </w:r>
            <w:r w:rsidR="00133F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implementat la nivel național</w:t>
            </w:r>
          </w:p>
          <w:p w14:paraId="59262B5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Rapoarte cu date dezagregate</w:t>
            </w:r>
            <w:r w:rsidR="00133F3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elaborate și publicate </w:t>
            </w:r>
          </w:p>
        </w:tc>
        <w:tc>
          <w:tcPr>
            <w:tcW w:w="1418" w:type="dxa"/>
            <w:tcBorders>
              <w:top w:val="single" w:sz="4" w:space="0" w:color="auto"/>
              <w:left w:val="single" w:sz="4" w:space="0" w:color="auto"/>
              <w:bottom w:val="single" w:sz="4" w:space="0" w:color="auto"/>
              <w:right w:val="single" w:sz="4" w:space="0" w:color="auto"/>
            </w:tcBorders>
          </w:tcPr>
          <w:p w14:paraId="285A063F"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20AE6911"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p>
          <w:p w14:paraId="5E018445"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7B3C35C3" w14:textId="77777777" w:rsidR="00CF02AF" w:rsidRPr="003E74C5" w:rsidRDefault="00CF02AF" w:rsidP="00F6633D">
            <w:pPr>
              <w:tabs>
                <w:tab w:val="num" w:pos="0"/>
              </w:tabs>
              <w:spacing w:after="0"/>
              <w:jc w:val="left"/>
              <w:rPr>
                <w:rFonts w:ascii="Times New Roman" w:hAnsi="Times New Roman"/>
                <w:color w:val="auto"/>
                <w:sz w:val="24"/>
                <w:szCs w:val="24"/>
                <w:lang w:eastAsia="ja-JP"/>
              </w:rPr>
            </w:pPr>
          </w:p>
          <w:p w14:paraId="4FE76CDB"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7C47E080"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6C7C919F"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r w:rsidRPr="003E74C5">
              <w:rPr>
                <w:rFonts w:ascii="Times New Roman" w:hAnsi="Times New Roman"/>
                <w:color w:val="auto"/>
                <w:sz w:val="24"/>
                <w:szCs w:val="24"/>
                <w:lang w:eastAsia="ja-JP"/>
              </w:rPr>
              <w:br/>
              <w:t>MAI</w:t>
            </w:r>
            <w:r w:rsidRPr="003E74C5">
              <w:rPr>
                <w:rFonts w:ascii="Times New Roman" w:hAnsi="Times New Roman"/>
                <w:color w:val="auto"/>
                <w:sz w:val="24"/>
                <w:szCs w:val="24"/>
                <w:lang w:eastAsia="ja-JP"/>
              </w:rPr>
              <w:br/>
              <w:t>MP</w:t>
            </w:r>
            <w:r w:rsidRPr="003E74C5">
              <w:rPr>
                <w:rFonts w:ascii="Times New Roman" w:hAnsi="Times New Roman"/>
                <w:color w:val="auto"/>
                <w:sz w:val="24"/>
                <w:szCs w:val="24"/>
                <w:lang w:eastAsia="ja-JP"/>
              </w:rPr>
              <w:br/>
              <w:t>ANP</w:t>
            </w:r>
            <w:r w:rsidRPr="003E74C5">
              <w:rPr>
                <w:rFonts w:ascii="Times New Roman" w:hAnsi="Times New Roman"/>
                <w:color w:val="auto"/>
                <w:sz w:val="24"/>
                <w:szCs w:val="24"/>
                <w:lang w:eastAsia="ja-JP"/>
              </w:rPr>
              <w:br/>
              <w:t>MS</w:t>
            </w:r>
            <w:r w:rsidRPr="003E74C5">
              <w:rPr>
                <w:rFonts w:ascii="Times New Roman" w:hAnsi="Times New Roman"/>
                <w:color w:val="auto"/>
                <w:sz w:val="24"/>
                <w:szCs w:val="24"/>
                <w:lang w:eastAsia="ja-JP"/>
              </w:rPr>
              <w:br/>
              <w:t>UNBR</w:t>
            </w:r>
            <w:r w:rsidRPr="003E74C5">
              <w:rPr>
                <w:rFonts w:ascii="Times New Roman" w:hAnsi="Times New Roman"/>
                <w:color w:val="auto"/>
                <w:sz w:val="24"/>
                <w:szCs w:val="24"/>
                <w:lang w:eastAsia="ja-JP"/>
              </w:rPr>
              <w:br/>
              <w:t>UNNP</w:t>
            </w:r>
          </w:p>
        </w:tc>
        <w:tc>
          <w:tcPr>
            <w:tcW w:w="1985" w:type="dxa"/>
            <w:tcBorders>
              <w:top w:val="single" w:sz="4" w:space="0" w:color="auto"/>
              <w:left w:val="single" w:sz="4" w:space="0" w:color="auto"/>
              <w:bottom w:val="single" w:sz="4" w:space="0" w:color="auto"/>
              <w:right w:val="single" w:sz="4" w:space="0" w:color="auto"/>
            </w:tcBorders>
          </w:tcPr>
          <w:p w14:paraId="01EB7C2C" w14:textId="77777777" w:rsidR="00AA099F" w:rsidRPr="003E74C5" w:rsidRDefault="00451D17" w:rsidP="00F6633D">
            <w:pPr>
              <w:tabs>
                <w:tab w:val="num" w:pos="42"/>
              </w:tabs>
              <w:spacing w:after="0"/>
              <w:ind w:left="42"/>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42075DC1" w14:textId="77777777" w:rsidR="00451D17" w:rsidRPr="003E74C5" w:rsidRDefault="00451D17" w:rsidP="00F6633D">
            <w:pPr>
              <w:tabs>
                <w:tab w:val="num" w:pos="42"/>
              </w:tabs>
              <w:spacing w:after="0"/>
              <w:ind w:left="42"/>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2FA490AE" w14:textId="77777777" w:rsidR="00451D17" w:rsidRPr="003E74C5" w:rsidRDefault="00451D17" w:rsidP="00F6633D">
            <w:pPr>
              <w:tabs>
                <w:tab w:val="num" w:pos="42"/>
              </w:tabs>
              <w:spacing w:after="0"/>
              <w:ind w:left="42"/>
              <w:jc w:val="left"/>
              <w:rPr>
                <w:rFonts w:ascii="Times New Roman" w:hAnsi="Times New Roman"/>
                <w:color w:val="auto"/>
                <w:sz w:val="24"/>
                <w:szCs w:val="24"/>
                <w:lang w:eastAsia="ja-JP"/>
              </w:rPr>
            </w:pPr>
          </w:p>
        </w:tc>
      </w:tr>
      <w:tr w:rsidR="003E74C5" w:rsidRPr="003E74C5" w14:paraId="31D75CD6"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1364EA3D"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2.2.9. Asigurarea completării arhitecturii Sistemului european de informații privind cazierele judiciare (ECRIS) astfel încât să colecteze, să analizeze și să publice informații despre modul în care persoanele cu dizabilități au acces la justiție pe baza datelor dezagregate despre numărul persoanelor cu dizabilități care accesează sistemul de justiție la diferite instanțe, numărul celor care beneficiază de asistență judiciară, forma asistenței judiciare, obiectul cauzelor în care sunt implicate părți persoane cu dizabilități.</w:t>
            </w:r>
          </w:p>
        </w:tc>
        <w:tc>
          <w:tcPr>
            <w:tcW w:w="3402" w:type="dxa"/>
            <w:tcBorders>
              <w:top w:val="single" w:sz="4" w:space="0" w:color="auto"/>
              <w:left w:val="single" w:sz="4" w:space="0" w:color="auto"/>
              <w:bottom w:val="single" w:sz="4" w:space="0" w:color="auto"/>
              <w:right w:val="single" w:sz="4" w:space="0" w:color="auto"/>
            </w:tcBorders>
          </w:tcPr>
          <w:p w14:paraId="217AD777"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Sistemul european de informații privind cazierele judiciare (ECRIS)</w:t>
            </w:r>
            <w:r w:rsidR="004D1C7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completat</w:t>
            </w:r>
          </w:p>
        </w:tc>
        <w:tc>
          <w:tcPr>
            <w:tcW w:w="1418" w:type="dxa"/>
            <w:tcBorders>
              <w:top w:val="single" w:sz="4" w:space="0" w:color="auto"/>
              <w:left w:val="single" w:sz="4" w:space="0" w:color="auto"/>
              <w:bottom w:val="single" w:sz="4" w:space="0" w:color="auto"/>
              <w:right w:val="single" w:sz="4" w:space="0" w:color="auto"/>
            </w:tcBorders>
          </w:tcPr>
          <w:p w14:paraId="00A8B7A4"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tc>
        <w:tc>
          <w:tcPr>
            <w:tcW w:w="1984" w:type="dxa"/>
            <w:tcBorders>
              <w:top w:val="single" w:sz="4" w:space="0" w:color="auto"/>
              <w:left w:val="single" w:sz="4" w:space="0" w:color="auto"/>
              <w:bottom w:val="single" w:sz="4" w:space="0" w:color="auto"/>
              <w:right w:val="single" w:sz="4" w:space="0" w:color="auto"/>
            </w:tcBorders>
          </w:tcPr>
          <w:p w14:paraId="6399C606"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p>
        </w:tc>
        <w:tc>
          <w:tcPr>
            <w:tcW w:w="1985" w:type="dxa"/>
            <w:tcBorders>
              <w:top w:val="single" w:sz="4" w:space="0" w:color="auto"/>
              <w:left w:val="single" w:sz="4" w:space="0" w:color="auto"/>
              <w:bottom w:val="single" w:sz="4" w:space="0" w:color="auto"/>
              <w:right w:val="single" w:sz="4" w:space="0" w:color="auto"/>
            </w:tcBorders>
          </w:tcPr>
          <w:p w14:paraId="1D4EBDE8" w14:textId="77777777" w:rsidR="00451D17" w:rsidRPr="003E74C5" w:rsidRDefault="00451D17" w:rsidP="00F6633D">
            <w:pPr>
              <w:tabs>
                <w:tab w:val="num" w:pos="42"/>
              </w:tabs>
              <w:spacing w:after="0"/>
              <w:ind w:left="42"/>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70D83788" w14:textId="77777777" w:rsidR="00451D17" w:rsidRPr="003E74C5" w:rsidRDefault="00451D17" w:rsidP="00F6633D">
            <w:pPr>
              <w:tabs>
                <w:tab w:val="num" w:pos="42"/>
              </w:tabs>
              <w:spacing w:after="0"/>
              <w:ind w:left="42"/>
              <w:jc w:val="left"/>
              <w:rPr>
                <w:rFonts w:ascii="Times New Roman" w:hAnsi="Times New Roman"/>
                <w:color w:val="auto"/>
                <w:sz w:val="24"/>
                <w:szCs w:val="24"/>
                <w:lang w:eastAsia="ja-JP"/>
              </w:rPr>
            </w:pPr>
          </w:p>
        </w:tc>
      </w:tr>
      <w:tr w:rsidR="003E74C5" w:rsidRPr="003E74C5" w14:paraId="2B473DBE"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2E113E1B"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2.2.10. Publicarea în rapoartele anuale de activitate de informații referitoare la accesul la justiție al persoanelor cu dizabilități.</w:t>
            </w:r>
          </w:p>
        </w:tc>
        <w:tc>
          <w:tcPr>
            <w:tcW w:w="3402" w:type="dxa"/>
            <w:tcBorders>
              <w:top w:val="single" w:sz="4" w:space="0" w:color="auto"/>
              <w:left w:val="single" w:sz="4" w:space="0" w:color="auto"/>
              <w:bottom w:val="single" w:sz="4" w:space="0" w:color="auto"/>
              <w:right w:val="single" w:sz="4" w:space="0" w:color="auto"/>
            </w:tcBorders>
          </w:tcPr>
          <w:p w14:paraId="66886CC5"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Rapoarte anuale de activitate cu informații referitoare la accesul la justiție al persoanelor cu dizabilități</w:t>
            </w:r>
            <w:r w:rsidR="004D1C7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publicate</w:t>
            </w:r>
          </w:p>
        </w:tc>
        <w:tc>
          <w:tcPr>
            <w:tcW w:w="1418" w:type="dxa"/>
            <w:tcBorders>
              <w:top w:val="single" w:sz="4" w:space="0" w:color="auto"/>
              <w:left w:val="single" w:sz="4" w:space="0" w:color="auto"/>
              <w:bottom w:val="single" w:sz="4" w:space="0" w:color="auto"/>
              <w:right w:val="single" w:sz="4" w:space="0" w:color="auto"/>
            </w:tcBorders>
          </w:tcPr>
          <w:p w14:paraId="1AC1AF0A"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1364D493"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1E3BB8E3"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r w:rsidRPr="003E74C5">
              <w:rPr>
                <w:rFonts w:ascii="Times New Roman" w:hAnsi="Times New Roman"/>
                <w:color w:val="auto"/>
                <w:sz w:val="24"/>
                <w:szCs w:val="24"/>
                <w:lang w:eastAsia="ja-JP"/>
              </w:rPr>
              <w:br/>
              <w:t>MAI</w:t>
            </w:r>
            <w:r w:rsidRPr="003E74C5">
              <w:rPr>
                <w:rFonts w:ascii="Times New Roman" w:hAnsi="Times New Roman"/>
                <w:color w:val="auto"/>
                <w:sz w:val="24"/>
                <w:szCs w:val="24"/>
                <w:lang w:eastAsia="ja-JP"/>
              </w:rPr>
              <w:br/>
              <w:t>MP</w:t>
            </w:r>
            <w:r w:rsidRPr="003E74C5">
              <w:rPr>
                <w:rFonts w:ascii="Times New Roman" w:hAnsi="Times New Roman"/>
                <w:color w:val="auto"/>
                <w:sz w:val="24"/>
                <w:szCs w:val="24"/>
                <w:lang w:eastAsia="ja-JP"/>
              </w:rPr>
              <w:br/>
              <w:t>ANP</w:t>
            </w:r>
            <w:r w:rsidRPr="003E74C5">
              <w:rPr>
                <w:rFonts w:ascii="Times New Roman" w:hAnsi="Times New Roman"/>
                <w:color w:val="auto"/>
                <w:sz w:val="24"/>
                <w:szCs w:val="24"/>
                <w:lang w:eastAsia="ja-JP"/>
              </w:rPr>
              <w:br/>
              <w:t>Instituțiile din subordinea acestora</w:t>
            </w:r>
          </w:p>
        </w:tc>
        <w:tc>
          <w:tcPr>
            <w:tcW w:w="1985" w:type="dxa"/>
            <w:tcBorders>
              <w:top w:val="single" w:sz="4" w:space="0" w:color="auto"/>
              <w:left w:val="single" w:sz="4" w:space="0" w:color="auto"/>
              <w:bottom w:val="single" w:sz="4" w:space="0" w:color="auto"/>
              <w:right w:val="single" w:sz="4" w:space="0" w:color="auto"/>
            </w:tcBorders>
          </w:tcPr>
          <w:p w14:paraId="743099C1" w14:textId="77777777" w:rsidR="00AA099F"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7877149"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7211ADD8" w14:textId="77777777" w:rsidR="00451D17" w:rsidRPr="003E74C5" w:rsidRDefault="00451D17" w:rsidP="00F6633D">
            <w:pPr>
              <w:spacing w:after="0"/>
              <w:jc w:val="left"/>
              <w:rPr>
                <w:rFonts w:ascii="Times New Roman" w:hAnsi="Times New Roman"/>
                <w:color w:val="auto"/>
                <w:sz w:val="24"/>
                <w:szCs w:val="24"/>
                <w:lang w:eastAsia="ja-JP"/>
              </w:rPr>
            </w:pPr>
          </w:p>
        </w:tc>
      </w:tr>
      <w:tr w:rsidR="003E74C5" w:rsidRPr="003E74C5" w14:paraId="62E2562B" w14:textId="77777777" w:rsidTr="00F6633D">
        <w:trPr>
          <w:trHeight w:val="561"/>
        </w:trPr>
        <w:tc>
          <w:tcPr>
            <w:tcW w:w="5274" w:type="dxa"/>
            <w:tcBorders>
              <w:top w:val="single" w:sz="4" w:space="0" w:color="auto"/>
              <w:left w:val="single" w:sz="4" w:space="0" w:color="auto"/>
              <w:bottom w:val="single" w:sz="4" w:space="0" w:color="auto"/>
              <w:right w:val="single" w:sz="4" w:space="0" w:color="auto"/>
            </w:tcBorders>
          </w:tcPr>
          <w:p w14:paraId="671868AE" w14:textId="77777777" w:rsidR="00451D17" w:rsidRPr="003E74C5" w:rsidRDefault="00451D17" w:rsidP="00F6633D">
            <w:pPr>
              <w:tabs>
                <w:tab w:val="num" w:pos="0"/>
              </w:tabs>
              <w:spacing w:after="0"/>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2.2.11. Îmbunătățirea </w:t>
            </w:r>
            <w:r w:rsidR="00F26890" w:rsidRPr="003E74C5">
              <w:rPr>
                <w:rFonts w:ascii="Times New Roman" w:hAnsi="Times New Roman"/>
                <w:bCs/>
                <w:color w:val="auto"/>
                <w:sz w:val="24"/>
                <w:szCs w:val="24"/>
                <w:lang w:eastAsia="ja-JP"/>
              </w:rPr>
              <w:t xml:space="preserve">procedurilor </w:t>
            </w:r>
            <w:r w:rsidRPr="003E74C5">
              <w:rPr>
                <w:rFonts w:ascii="Times New Roman" w:hAnsi="Times New Roman"/>
                <w:bCs/>
                <w:color w:val="auto"/>
                <w:sz w:val="24"/>
                <w:szCs w:val="24"/>
                <w:lang w:eastAsia="ja-JP"/>
              </w:rPr>
              <w:t xml:space="preserve">de reclamație privind încălcarea drepturilor, </w:t>
            </w:r>
            <w:r w:rsidR="00864C08" w:rsidRPr="003E74C5">
              <w:rPr>
                <w:rFonts w:ascii="Times New Roman" w:hAnsi="Times New Roman"/>
                <w:bCs/>
                <w:color w:val="auto"/>
                <w:sz w:val="24"/>
                <w:szCs w:val="24"/>
                <w:lang w:eastAsia="ja-JP"/>
              </w:rPr>
              <w:t>astfel încât să fie</w:t>
            </w:r>
            <w:r w:rsidRPr="003E74C5">
              <w:rPr>
                <w:rFonts w:ascii="Times New Roman" w:hAnsi="Times New Roman"/>
                <w:bCs/>
                <w:color w:val="auto"/>
                <w:sz w:val="24"/>
                <w:szCs w:val="24"/>
                <w:lang w:eastAsia="ja-JP"/>
              </w:rPr>
              <w:t xml:space="preserve"> disponibile, accesibile și </w:t>
            </w:r>
            <w:r w:rsidR="00864C08" w:rsidRPr="003E74C5">
              <w:rPr>
                <w:rFonts w:ascii="Times New Roman" w:hAnsi="Times New Roman"/>
                <w:bCs/>
                <w:color w:val="auto"/>
                <w:sz w:val="24"/>
                <w:szCs w:val="24"/>
                <w:lang w:eastAsia="ja-JP"/>
              </w:rPr>
              <w:t>să</w:t>
            </w:r>
            <w:r w:rsidR="00062CED" w:rsidRPr="003E74C5">
              <w:rPr>
                <w:rFonts w:ascii="Times New Roman" w:hAnsi="Times New Roman"/>
                <w:bCs/>
                <w:color w:val="auto"/>
                <w:sz w:val="24"/>
                <w:szCs w:val="24"/>
                <w:lang w:eastAsia="ja-JP"/>
              </w:rPr>
              <w:t xml:space="preserve"> respect</w:t>
            </w:r>
            <w:r w:rsidR="00864C08" w:rsidRPr="003E74C5">
              <w:rPr>
                <w:rFonts w:ascii="Times New Roman" w:hAnsi="Times New Roman"/>
                <w:bCs/>
                <w:color w:val="auto"/>
                <w:sz w:val="24"/>
                <w:szCs w:val="24"/>
                <w:lang w:eastAsia="ja-JP"/>
              </w:rPr>
              <w:t xml:space="preserve">e </w:t>
            </w:r>
            <w:r w:rsidRPr="003E74C5">
              <w:rPr>
                <w:rFonts w:ascii="Times New Roman" w:hAnsi="Times New Roman"/>
                <w:bCs/>
                <w:color w:val="auto"/>
                <w:sz w:val="24"/>
                <w:szCs w:val="24"/>
                <w:lang w:eastAsia="ja-JP"/>
              </w:rPr>
              <w:t>confidențial</w:t>
            </w:r>
            <w:r w:rsidR="00062CED" w:rsidRPr="003E74C5">
              <w:rPr>
                <w:rFonts w:ascii="Times New Roman" w:hAnsi="Times New Roman"/>
                <w:bCs/>
                <w:color w:val="auto"/>
                <w:sz w:val="24"/>
                <w:szCs w:val="24"/>
                <w:lang w:eastAsia="ja-JP"/>
              </w:rPr>
              <w:t>itatea</w:t>
            </w:r>
            <w:r w:rsidRPr="003E74C5">
              <w:rPr>
                <w:rFonts w:ascii="Times New Roman" w:hAnsi="Times New Roman"/>
                <w:bCs/>
                <w:color w:val="auto"/>
                <w:sz w:val="24"/>
                <w:szCs w:val="24"/>
                <w:lang w:eastAsia="ja-JP"/>
              </w:rPr>
              <w:t xml:space="preserve">, în special pentru persoanele cu dizabilități instituționalizate, </w:t>
            </w:r>
            <w:r w:rsidR="00062CED" w:rsidRPr="003E74C5">
              <w:rPr>
                <w:rFonts w:ascii="Times New Roman" w:hAnsi="Times New Roman"/>
                <w:bCs/>
                <w:color w:val="auto"/>
                <w:sz w:val="24"/>
                <w:szCs w:val="24"/>
                <w:lang w:eastAsia="ja-JP"/>
              </w:rPr>
              <w:t xml:space="preserve">prin </w:t>
            </w:r>
            <w:r w:rsidR="00864C08" w:rsidRPr="003E74C5">
              <w:rPr>
                <w:rFonts w:ascii="Times New Roman" w:hAnsi="Times New Roman"/>
                <w:bCs/>
                <w:color w:val="auto"/>
                <w:sz w:val="24"/>
                <w:szCs w:val="24"/>
                <w:lang w:eastAsia="ja-JP"/>
              </w:rPr>
              <w:t>furnizarea</w:t>
            </w:r>
            <w:r w:rsidR="00062CED" w:rsidRPr="003E74C5">
              <w:rPr>
                <w:rFonts w:ascii="Times New Roman" w:hAnsi="Times New Roman"/>
                <w:bCs/>
                <w:color w:val="auto"/>
                <w:sz w:val="24"/>
                <w:szCs w:val="24"/>
                <w:lang w:eastAsia="ja-JP"/>
              </w:rPr>
              <w:t xml:space="preserve"> de </w:t>
            </w:r>
            <w:r w:rsidRPr="003E74C5">
              <w:rPr>
                <w:rFonts w:ascii="Times New Roman" w:hAnsi="Times New Roman"/>
                <w:bCs/>
                <w:color w:val="auto"/>
                <w:sz w:val="24"/>
                <w:szCs w:val="24"/>
                <w:lang w:eastAsia="ja-JP"/>
              </w:rPr>
              <w:t xml:space="preserve">sprijin formal sau informal, precum „sprijinul între egali” („peertopeer”) sau </w:t>
            </w:r>
            <w:r w:rsidR="00864C08" w:rsidRPr="003E74C5">
              <w:rPr>
                <w:rFonts w:ascii="Times New Roman" w:hAnsi="Times New Roman"/>
                <w:bCs/>
                <w:color w:val="auto"/>
                <w:sz w:val="24"/>
                <w:szCs w:val="24"/>
                <w:lang w:eastAsia="ja-JP"/>
              </w:rPr>
              <w:t>de</w:t>
            </w:r>
            <w:r w:rsidRPr="003E74C5">
              <w:rPr>
                <w:rFonts w:ascii="Times New Roman" w:hAnsi="Times New Roman"/>
                <w:bCs/>
                <w:color w:val="auto"/>
                <w:sz w:val="24"/>
                <w:szCs w:val="24"/>
                <w:lang w:eastAsia="ja-JP"/>
              </w:rPr>
              <w:t>alt tip de sprijin</w:t>
            </w:r>
            <w:r w:rsidR="00864C08" w:rsidRPr="003E74C5">
              <w:rPr>
                <w:rFonts w:ascii="Times New Roman" w:hAnsi="Times New Roman"/>
                <w:bCs/>
                <w:color w:val="auto"/>
                <w:sz w:val="24"/>
                <w:szCs w:val="24"/>
                <w:lang w:eastAsia="ja-JP"/>
              </w:rPr>
              <w:t>.</w:t>
            </w:r>
          </w:p>
        </w:tc>
        <w:tc>
          <w:tcPr>
            <w:tcW w:w="3402" w:type="dxa"/>
            <w:tcBorders>
              <w:top w:val="single" w:sz="4" w:space="0" w:color="auto"/>
              <w:left w:val="single" w:sz="4" w:space="0" w:color="auto"/>
              <w:bottom w:val="single" w:sz="4" w:space="0" w:color="auto"/>
              <w:right w:val="single" w:sz="4" w:space="0" w:color="auto"/>
            </w:tcBorders>
          </w:tcPr>
          <w:p w14:paraId="2E74C011" w14:textId="77777777" w:rsidR="00451D17" w:rsidRPr="003E74C5" w:rsidRDefault="00F26890"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Proceduri </w:t>
            </w:r>
            <w:r w:rsidR="00451D17" w:rsidRPr="003E74C5">
              <w:rPr>
                <w:rFonts w:ascii="Times New Roman" w:hAnsi="Times New Roman"/>
                <w:color w:val="auto"/>
                <w:sz w:val="24"/>
                <w:szCs w:val="24"/>
                <w:lang w:eastAsia="ja-JP"/>
              </w:rPr>
              <w:t>de reclamație privind încălcarea drepturilor</w:t>
            </w:r>
            <w:r w:rsidR="00062CED" w:rsidRPr="003E74C5">
              <w:rPr>
                <w:rFonts w:ascii="Times New Roman" w:hAnsi="Times New Roman"/>
                <w:bCs/>
                <w:color w:val="auto"/>
                <w:sz w:val="24"/>
                <w:szCs w:val="24"/>
                <w:lang w:eastAsia="ja-JP"/>
              </w:rPr>
              <w:t>disponibile, accesibile</w:t>
            </w:r>
            <w:r w:rsidR="00EF0165" w:rsidRPr="003E74C5">
              <w:rPr>
                <w:rFonts w:ascii="Times New Roman" w:hAnsi="Times New Roman"/>
                <w:bCs/>
                <w:color w:val="auto"/>
                <w:sz w:val="24"/>
                <w:szCs w:val="24"/>
                <w:lang w:eastAsia="ja-JP"/>
              </w:rPr>
              <w:t>,</w:t>
            </w:r>
            <w:r w:rsidR="00062CED" w:rsidRPr="003E74C5">
              <w:rPr>
                <w:rFonts w:ascii="Times New Roman" w:hAnsi="Times New Roman"/>
                <w:bCs/>
                <w:color w:val="auto"/>
                <w:sz w:val="24"/>
                <w:szCs w:val="24"/>
                <w:lang w:eastAsia="ja-JP"/>
              </w:rPr>
              <w:t xml:space="preserve"> și care respectă confidențialitatea,</w:t>
            </w:r>
            <w:r w:rsidR="00062CED" w:rsidRPr="003E74C5">
              <w:rPr>
                <w:rFonts w:ascii="Times New Roman" w:hAnsi="Times New Roman"/>
                <w:color w:val="auto"/>
                <w:sz w:val="24"/>
                <w:szCs w:val="24"/>
                <w:lang w:eastAsia="ja-JP"/>
              </w:rPr>
              <w:t xml:space="preserve">prin implementarea formelor de sprijin formal sau informal, </w:t>
            </w:r>
            <w:r w:rsidR="00451D17" w:rsidRPr="003E74C5">
              <w:rPr>
                <w:rFonts w:ascii="Times New Roman" w:hAnsi="Times New Roman"/>
                <w:color w:val="auto"/>
                <w:sz w:val="24"/>
                <w:szCs w:val="24"/>
                <w:lang w:eastAsia="ja-JP"/>
              </w:rPr>
              <w:t xml:space="preserve"> revizuite și operaționale</w:t>
            </w:r>
          </w:p>
        </w:tc>
        <w:tc>
          <w:tcPr>
            <w:tcW w:w="1418" w:type="dxa"/>
            <w:tcBorders>
              <w:top w:val="single" w:sz="4" w:space="0" w:color="auto"/>
              <w:left w:val="single" w:sz="4" w:space="0" w:color="auto"/>
              <w:bottom w:val="single" w:sz="4" w:space="0" w:color="auto"/>
              <w:right w:val="single" w:sz="4" w:space="0" w:color="auto"/>
            </w:tcBorders>
          </w:tcPr>
          <w:p w14:paraId="4FF91262"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tc>
        <w:tc>
          <w:tcPr>
            <w:tcW w:w="1984" w:type="dxa"/>
            <w:tcBorders>
              <w:top w:val="single" w:sz="4" w:space="0" w:color="auto"/>
              <w:left w:val="single" w:sz="4" w:space="0" w:color="auto"/>
              <w:bottom w:val="single" w:sz="4" w:space="0" w:color="auto"/>
              <w:right w:val="single" w:sz="4" w:space="0" w:color="auto"/>
            </w:tcBorders>
          </w:tcPr>
          <w:p w14:paraId="21431B03"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r w:rsidRPr="003E74C5">
              <w:rPr>
                <w:rFonts w:ascii="Times New Roman" w:hAnsi="Times New Roman"/>
                <w:color w:val="auto"/>
                <w:sz w:val="24"/>
                <w:szCs w:val="24"/>
                <w:lang w:eastAsia="ja-JP"/>
              </w:rPr>
              <w:br/>
              <w:t>MAI</w:t>
            </w:r>
            <w:r w:rsidRPr="003E74C5">
              <w:rPr>
                <w:rFonts w:ascii="Times New Roman" w:hAnsi="Times New Roman"/>
                <w:color w:val="auto"/>
                <w:sz w:val="24"/>
                <w:szCs w:val="24"/>
                <w:lang w:eastAsia="ja-JP"/>
              </w:rPr>
              <w:br/>
              <w:t>MP</w:t>
            </w:r>
            <w:r w:rsidRPr="003E74C5">
              <w:rPr>
                <w:rFonts w:ascii="Times New Roman" w:hAnsi="Times New Roman"/>
                <w:color w:val="auto"/>
                <w:sz w:val="24"/>
                <w:szCs w:val="24"/>
                <w:lang w:eastAsia="ja-JP"/>
              </w:rPr>
              <w:br/>
              <w:t>ANDPDCA</w:t>
            </w:r>
          </w:p>
          <w:p w14:paraId="266FFAAA" w14:textId="77777777" w:rsidR="00062CED" w:rsidRPr="003E74C5" w:rsidRDefault="00062CED"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tc>
        <w:tc>
          <w:tcPr>
            <w:tcW w:w="1985" w:type="dxa"/>
            <w:tcBorders>
              <w:top w:val="single" w:sz="4" w:space="0" w:color="auto"/>
              <w:left w:val="single" w:sz="4" w:space="0" w:color="auto"/>
              <w:bottom w:val="single" w:sz="4" w:space="0" w:color="auto"/>
              <w:right w:val="single" w:sz="4" w:space="0" w:color="auto"/>
            </w:tcBorders>
          </w:tcPr>
          <w:p w14:paraId="30F0048E" w14:textId="77777777" w:rsidR="00AA099F"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2EB894A"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20FE9D39" w14:textId="77777777" w:rsidR="00451D17" w:rsidRPr="003E74C5" w:rsidRDefault="00451D17" w:rsidP="00F6633D">
            <w:pPr>
              <w:spacing w:after="0"/>
              <w:jc w:val="left"/>
              <w:rPr>
                <w:rFonts w:ascii="Times New Roman" w:hAnsi="Times New Roman"/>
                <w:color w:val="auto"/>
                <w:sz w:val="24"/>
                <w:szCs w:val="24"/>
                <w:lang w:eastAsia="ja-JP"/>
              </w:rPr>
            </w:pPr>
          </w:p>
        </w:tc>
      </w:tr>
      <w:tr w:rsidR="003E74C5" w:rsidRPr="003E74C5" w14:paraId="3940B0D0" w14:textId="77777777" w:rsidTr="00F6633D">
        <w:trPr>
          <w:trHeight w:val="960"/>
        </w:trPr>
        <w:tc>
          <w:tcPr>
            <w:tcW w:w="5274" w:type="dxa"/>
            <w:tcBorders>
              <w:top w:val="single" w:sz="4" w:space="0" w:color="auto"/>
              <w:left w:val="single" w:sz="4" w:space="0" w:color="auto"/>
              <w:bottom w:val="single" w:sz="4" w:space="0" w:color="auto"/>
              <w:right w:val="single" w:sz="4" w:space="0" w:color="auto"/>
            </w:tcBorders>
          </w:tcPr>
          <w:p w14:paraId="2010A4E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2.2.12. Consultarea </w:t>
            </w:r>
            <w:r w:rsidR="00062CED"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cu privire la </w:t>
            </w:r>
            <w:r w:rsidR="00062CED" w:rsidRPr="003E74C5">
              <w:rPr>
                <w:rFonts w:ascii="Times New Roman" w:hAnsi="Times New Roman"/>
                <w:bCs/>
                <w:color w:val="auto"/>
                <w:sz w:val="24"/>
                <w:szCs w:val="24"/>
                <w:lang w:eastAsia="ja-JP"/>
              </w:rPr>
              <w:t xml:space="preserve">elaborarea politicilor și programelor pentru </w:t>
            </w:r>
            <w:r w:rsidRPr="003E74C5">
              <w:rPr>
                <w:rFonts w:ascii="Times New Roman" w:hAnsi="Times New Roman"/>
                <w:bCs/>
                <w:color w:val="auto"/>
                <w:sz w:val="24"/>
                <w:szCs w:val="24"/>
                <w:lang w:eastAsia="ja-JP"/>
              </w:rPr>
              <w:t>asigurarea accesului la justiție.</w:t>
            </w:r>
          </w:p>
        </w:tc>
        <w:tc>
          <w:tcPr>
            <w:tcW w:w="3402" w:type="dxa"/>
            <w:tcBorders>
              <w:top w:val="single" w:sz="4" w:space="0" w:color="auto"/>
              <w:left w:val="single" w:sz="4" w:space="0" w:color="auto"/>
              <w:bottom w:val="single" w:sz="4" w:space="0" w:color="auto"/>
              <w:right w:val="single" w:sz="4" w:space="0" w:color="auto"/>
            </w:tcBorders>
          </w:tcPr>
          <w:p w14:paraId="39925635" w14:textId="77777777" w:rsidR="00744BE0" w:rsidRPr="003E74C5" w:rsidRDefault="00E36A7B">
            <w:pPr>
              <w:rPr>
                <w:rFonts w:ascii="Times New Roman" w:hAnsi="Times New Roman"/>
                <w:color w:val="auto"/>
                <w:sz w:val="24"/>
                <w:szCs w:val="24"/>
              </w:rPr>
            </w:pPr>
            <w:r w:rsidRPr="003E74C5">
              <w:rPr>
                <w:rFonts w:ascii="Times New Roman" w:hAnsi="Times New Roman"/>
                <w:color w:val="auto"/>
                <w:sz w:val="24"/>
                <w:szCs w:val="24"/>
                <w:lang w:eastAsia="ja-JP"/>
              </w:rPr>
              <w:t>Procedură</w:t>
            </w:r>
            <w:r w:rsidR="00451D17" w:rsidRPr="003E74C5">
              <w:rPr>
                <w:rFonts w:ascii="Times New Roman" w:hAnsi="Times New Roman"/>
                <w:color w:val="auto"/>
                <w:sz w:val="24"/>
                <w:szCs w:val="24"/>
                <w:lang w:eastAsia="ja-JP"/>
              </w:rPr>
              <w:t xml:space="preserve"> de consultare </w:t>
            </w:r>
            <w:r w:rsidR="00062CED"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a persoanelor cu dizabilități și a organizațiilor care le reprezintă</w:t>
            </w:r>
            <w:r w:rsidR="0018245B"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0018245B" w:rsidRPr="003E74C5">
              <w:rPr>
                <w:rFonts w:ascii="Times New Roman" w:hAnsi="Times New Roman"/>
                <w:color w:val="auto"/>
                <w:sz w:val="24"/>
                <w:szCs w:val="24"/>
                <w:lang w:eastAsia="ja-JP"/>
              </w:rPr>
              <w:t>ă</w:t>
            </w:r>
            <w:r w:rsidR="00451D17" w:rsidRPr="003E74C5">
              <w:rPr>
                <w:rFonts w:ascii="Times New Roman" w:hAnsi="Times New Roman"/>
                <w:color w:val="auto"/>
                <w:sz w:val="24"/>
                <w:szCs w:val="24"/>
                <w:lang w:eastAsia="ja-JP"/>
              </w:rPr>
              <w:t xml:space="preserve"> și </w:t>
            </w:r>
            <w:r w:rsidR="00736B1D" w:rsidRPr="003E74C5">
              <w:rPr>
                <w:rFonts w:ascii="Times New Roman" w:hAnsi="Times New Roman"/>
                <w:color w:val="auto"/>
                <w:sz w:val="24"/>
                <w:szCs w:val="24"/>
                <w:lang w:eastAsia="ja-JP"/>
              </w:rPr>
              <w:t xml:space="preserve"> implementată</w:t>
            </w:r>
          </w:p>
        </w:tc>
        <w:tc>
          <w:tcPr>
            <w:tcW w:w="1418" w:type="dxa"/>
            <w:tcBorders>
              <w:top w:val="single" w:sz="4" w:space="0" w:color="auto"/>
              <w:left w:val="single" w:sz="4" w:space="0" w:color="auto"/>
              <w:bottom w:val="single" w:sz="4" w:space="0" w:color="auto"/>
              <w:right w:val="single" w:sz="4" w:space="0" w:color="auto"/>
            </w:tcBorders>
          </w:tcPr>
          <w:p w14:paraId="3E01FC81"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6D40C51D"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68D6EB16"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MJ</w:t>
            </w:r>
          </w:p>
          <w:p w14:paraId="18058715" w14:textId="77777777" w:rsidR="00451D17" w:rsidRPr="003E74C5" w:rsidRDefault="00451D17" w:rsidP="00F6633D">
            <w:pPr>
              <w:tabs>
                <w:tab w:val="num" w:pos="0"/>
              </w:tabs>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MAI</w:t>
            </w:r>
          </w:p>
          <w:p w14:paraId="271BED2C"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MP</w:t>
            </w:r>
          </w:p>
        </w:tc>
        <w:tc>
          <w:tcPr>
            <w:tcW w:w="1985" w:type="dxa"/>
            <w:tcBorders>
              <w:top w:val="single" w:sz="4" w:space="0" w:color="auto"/>
              <w:left w:val="single" w:sz="4" w:space="0" w:color="auto"/>
              <w:bottom w:val="single" w:sz="4" w:space="0" w:color="auto"/>
              <w:right w:val="single" w:sz="4" w:space="0" w:color="auto"/>
            </w:tcBorders>
          </w:tcPr>
          <w:p w14:paraId="756681D4"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788FA1D7"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bl>
    <w:p w14:paraId="01CBF136" w14:textId="77777777" w:rsidR="00451D17" w:rsidRPr="003E74C5" w:rsidRDefault="00451D17" w:rsidP="00451D17">
      <w:pPr>
        <w:rPr>
          <w:rFonts w:ascii="Times New Roman" w:hAnsi="Times New Roman"/>
          <w:color w:val="auto"/>
          <w:sz w:val="24"/>
          <w:szCs w:val="24"/>
        </w:rPr>
      </w:pPr>
    </w:p>
    <w:p w14:paraId="07F14956" w14:textId="77777777" w:rsidR="00451D17" w:rsidRPr="003E74C5" w:rsidRDefault="0020149C"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3. OCUPARE</w:t>
      </w:r>
    </w:p>
    <w:p w14:paraId="4E971BDF"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3.1. Creșterea accesului </w:t>
      </w:r>
      <w:r w:rsidR="005115C9" w:rsidRPr="003E74C5">
        <w:rPr>
          <w:rFonts w:ascii="Times New Roman" w:hAnsi="Times New Roman"/>
          <w:color w:val="auto"/>
          <w:sz w:val="24"/>
          <w:szCs w:val="24"/>
        </w:rPr>
        <w:t xml:space="preserve">persoanelor cu dizabilități </w:t>
      </w:r>
      <w:r w:rsidR="00451D17" w:rsidRPr="003E74C5">
        <w:rPr>
          <w:rFonts w:ascii="Times New Roman" w:hAnsi="Times New Roman"/>
          <w:color w:val="auto"/>
          <w:sz w:val="24"/>
          <w:szCs w:val="24"/>
        </w:rPr>
        <w:t xml:space="preserve">la ocupare </w:t>
      </w:r>
    </w:p>
    <w:p w14:paraId="16150A41"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1979"/>
        <w:gridCol w:w="5529"/>
        <w:gridCol w:w="2552"/>
        <w:gridCol w:w="1984"/>
        <w:gridCol w:w="1985"/>
      </w:tblGrid>
      <w:tr w:rsidR="003E74C5" w:rsidRPr="003E74C5" w14:paraId="275C13A8" w14:textId="77777777" w:rsidTr="00F6633D">
        <w:trPr>
          <w:tblHeader/>
        </w:trPr>
        <w:tc>
          <w:tcPr>
            <w:tcW w:w="1979" w:type="dxa"/>
            <w:tcBorders>
              <w:top w:val="single" w:sz="4" w:space="0" w:color="auto"/>
              <w:left w:val="single" w:sz="4" w:space="0" w:color="auto"/>
              <w:bottom w:val="single" w:sz="4" w:space="0" w:color="auto"/>
              <w:right w:val="single" w:sz="4" w:space="0" w:color="auto"/>
            </w:tcBorders>
            <w:vAlign w:val="center"/>
          </w:tcPr>
          <w:p w14:paraId="40371869"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9" w:type="dxa"/>
            <w:tcBorders>
              <w:top w:val="single" w:sz="4" w:space="0" w:color="auto"/>
              <w:left w:val="single" w:sz="4" w:space="0" w:color="auto"/>
              <w:bottom w:val="single" w:sz="4" w:space="0" w:color="auto"/>
              <w:right w:val="single" w:sz="4" w:space="0" w:color="auto"/>
            </w:tcBorders>
            <w:vAlign w:val="center"/>
          </w:tcPr>
          <w:p w14:paraId="1CB041D9"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552" w:type="dxa"/>
            <w:tcBorders>
              <w:top w:val="single" w:sz="4" w:space="0" w:color="auto"/>
              <w:left w:val="single" w:sz="4" w:space="0" w:color="auto"/>
              <w:bottom w:val="single" w:sz="4" w:space="0" w:color="auto"/>
              <w:right w:val="single" w:sz="4" w:space="0" w:color="auto"/>
            </w:tcBorders>
            <w:vAlign w:val="center"/>
          </w:tcPr>
          <w:p w14:paraId="30DAE32C"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4" w:type="dxa"/>
            <w:tcBorders>
              <w:top w:val="single" w:sz="4" w:space="0" w:color="auto"/>
              <w:left w:val="single" w:sz="4" w:space="0" w:color="auto"/>
              <w:bottom w:val="single" w:sz="4" w:space="0" w:color="auto"/>
              <w:right w:val="single" w:sz="4" w:space="0" w:color="auto"/>
            </w:tcBorders>
            <w:vAlign w:val="center"/>
          </w:tcPr>
          <w:p w14:paraId="5849D172"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985" w:type="dxa"/>
            <w:tcBorders>
              <w:top w:val="single" w:sz="4" w:space="0" w:color="auto"/>
              <w:left w:val="single" w:sz="4" w:space="0" w:color="auto"/>
              <w:bottom w:val="single" w:sz="4" w:space="0" w:color="auto"/>
              <w:right w:val="single" w:sz="4" w:space="0" w:color="auto"/>
            </w:tcBorders>
            <w:vAlign w:val="center"/>
          </w:tcPr>
          <w:p w14:paraId="22F4E0AD"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707DFF6E" w14:textId="77777777" w:rsidTr="00F6633D">
        <w:tc>
          <w:tcPr>
            <w:tcW w:w="1979" w:type="dxa"/>
            <w:vMerge w:val="restart"/>
            <w:tcBorders>
              <w:top w:val="single" w:sz="4" w:space="0" w:color="auto"/>
              <w:left w:val="single" w:sz="4" w:space="0" w:color="auto"/>
              <w:bottom w:val="single" w:sz="4" w:space="0" w:color="7F7F7F"/>
              <w:right w:val="single" w:sz="4" w:space="0" w:color="auto"/>
            </w:tcBorders>
            <w:vAlign w:val="center"/>
          </w:tcPr>
          <w:p w14:paraId="126AE076"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p w14:paraId="2931CCD6" w14:textId="77777777" w:rsidR="0017037B" w:rsidRPr="003E74C5" w:rsidRDefault="0017037B" w:rsidP="00F6633D">
            <w:pPr>
              <w:spacing w:after="0"/>
              <w:jc w:val="center"/>
              <w:rPr>
                <w:rFonts w:ascii="Times New Roman" w:hAnsi="Times New Roman"/>
                <w:b/>
                <w:bCs/>
                <w:color w:val="auto"/>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68BE988" w14:textId="77777777" w:rsidR="0017037B" w:rsidRPr="003E74C5" w:rsidRDefault="0017037B" w:rsidP="00F6633D">
            <w:pPr>
              <w:tabs>
                <w:tab w:val="num" w:pos="0"/>
              </w:tabs>
              <w:jc w:val="left"/>
              <w:rPr>
                <w:rFonts w:ascii="Times New Roman" w:hAnsi="Times New Roman"/>
                <w:bCs/>
                <w:color w:val="auto"/>
                <w:sz w:val="24"/>
                <w:szCs w:val="24"/>
              </w:rPr>
            </w:pPr>
            <w:r w:rsidRPr="003E74C5">
              <w:rPr>
                <w:rFonts w:ascii="Times New Roman" w:hAnsi="Times New Roman"/>
                <w:bCs/>
                <w:color w:val="auto"/>
                <w:sz w:val="24"/>
                <w:szCs w:val="24"/>
              </w:rPr>
              <w:t>Rata de ocupare pentru persoane cu dizabilități și pentru persoane fără dizabilități</w:t>
            </w:r>
          </w:p>
          <w:p w14:paraId="708B04A8" w14:textId="77777777" w:rsidR="0017037B" w:rsidRPr="003E74C5" w:rsidRDefault="0017037B" w:rsidP="00F6633D">
            <w:pPr>
              <w:tabs>
                <w:tab w:val="num" w:pos="27"/>
              </w:tabs>
              <w:spacing w:after="0"/>
              <w:ind w:left="30"/>
              <w:jc w:val="left"/>
              <w:rPr>
                <w:rFonts w:ascii="Times New Roman" w:hAnsi="Times New Roman"/>
                <w:b/>
                <w:bCs/>
                <w:color w:val="auto"/>
                <w:sz w:val="24"/>
                <w:szCs w:val="24"/>
              </w:rPr>
            </w:pPr>
          </w:p>
        </w:tc>
        <w:tc>
          <w:tcPr>
            <w:tcW w:w="2552" w:type="dxa"/>
            <w:tcBorders>
              <w:top w:val="single" w:sz="4" w:space="0" w:color="auto"/>
              <w:left w:val="single" w:sz="4" w:space="0" w:color="auto"/>
              <w:bottom w:val="single" w:sz="4" w:space="0" w:color="auto"/>
              <w:right w:val="single" w:sz="4" w:space="0" w:color="auto"/>
            </w:tcBorders>
          </w:tcPr>
          <w:p w14:paraId="203EA3C9"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2018: Persoane cu dizabilități: 44%; Persoane fără dizabilități: 74%</w:t>
            </w:r>
          </w:p>
        </w:tc>
        <w:tc>
          <w:tcPr>
            <w:tcW w:w="1984" w:type="dxa"/>
            <w:tcBorders>
              <w:top w:val="single" w:sz="4" w:space="0" w:color="auto"/>
              <w:left w:val="single" w:sz="4" w:space="0" w:color="auto"/>
              <w:bottom w:val="single" w:sz="4" w:space="0" w:color="auto"/>
              <w:right w:val="single" w:sz="4" w:space="0" w:color="auto"/>
            </w:tcBorders>
          </w:tcPr>
          <w:p w14:paraId="1E1E0826"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012B6124" w14:textId="77777777" w:rsidR="0017037B" w:rsidRPr="003E74C5" w:rsidRDefault="00E648B1"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w:t>
            </w:r>
            <w:r w:rsidR="0017037B" w:rsidRPr="003E74C5">
              <w:rPr>
                <w:rFonts w:ascii="Times New Roman" w:hAnsi="Times New Roman"/>
                <w:color w:val="auto"/>
                <w:sz w:val="24"/>
                <w:szCs w:val="24"/>
              </w:rPr>
              <w:t>nual</w:t>
            </w:r>
          </w:p>
        </w:tc>
        <w:tc>
          <w:tcPr>
            <w:tcW w:w="1985" w:type="dxa"/>
            <w:tcBorders>
              <w:top w:val="single" w:sz="4" w:space="0" w:color="auto"/>
              <w:left w:val="single" w:sz="4" w:space="0" w:color="auto"/>
              <w:bottom w:val="single" w:sz="4" w:space="0" w:color="auto"/>
              <w:right w:val="single" w:sz="4" w:space="0" w:color="auto"/>
            </w:tcBorders>
          </w:tcPr>
          <w:p w14:paraId="783A528E"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color w:val="auto"/>
                <w:sz w:val="24"/>
                <w:szCs w:val="24"/>
              </w:rPr>
              <w:t>INS (ACAV)</w:t>
            </w:r>
          </w:p>
        </w:tc>
      </w:tr>
      <w:tr w:rsidR="003E74C5" w:rsidRPr="003E74C5" w14:paraId="106CED0D" w14:textId="77777777" w:rsidTr="00F6633D">
        <w:tc>
          <w:tcPr>
            <w:tcW w:w="1979" w:type="dxa"/>
            <w:vMerge/>
            <w:tcBorders>
              <w:left w:val="single" w:sz="4" w:space="0" w:color="auto"/>
              <w:bottom w:val="single" w:sz="4" w:space="0" w:color="auto"/>
              <w:right w:val="single" w:sz="4" w:space="0" w:color="auto"/>
            </w:tcBorders>
          </w:tcPr>
          <w:p w14:paraId="2CBD0F48" w14:textId="77777777" w:rsidR="0017037B" w:rsidRPr="003E74C5" w:rsidRDefault="0017037B" w:rsidP="00F6633D">
            <w:pPr>
              <w:spacing w:after="0"/>
              <w:jc w:val="left"/>
              <w:rPr>
                <w:rFonts w:ascii="Times New Roman" w:hAnsi="Times New Roman"/>
                <w:b/>
                <w:bCs/>
                <w:color w:val="auto"/>
                <w:sz w:val="24"/>
                <w:szCs w:val="24"/>
              </w:rPr>
            </w:pPr>
          </w:p>
        </w:tc>
        <w:tc>
          <w:tcPr>
            <w:tcW w:w="5529" w:type="dxa"/>
            <w:tcBorders>
              <w:top w:val="single" w:sz="4" w:space="0" w:color="auto"/>
              <w:left w:val="single" w:sz="4" w:space="0" w:color="auto"/>
              <w:bottom w:val="single" w:sz="4" w:space="0" w:color="auto"/>
              <w:right w:val="single" w:sz="4" w:space="0" w:color="auto"/>
            </w:tcBorders>
          </w:tcPr>
          <w:p w14:paraId="6BFFFB6B" w14:textId="77777777" w:rsidR="0017037B" w:rsidRPr="003E74C5" w:rsidRDefault="0017037B" w:rsidP="00F6633D">
            <w:pPr>
              <w:tabs>
                <w:tab w:val="num" w:pos="0"/>
              </w:tabs>
              <w:rPr>
                <w:rFonts w:ascii="Times New Roman" w:hAnsi="Times New Roman"/>
                <w:bCs/>
                <w:color w:val="auto"/>
                <w:sz w:val="24"/>
                <w:szCs w:val="24"/>
              </w:rPr>
            </w:pPr>
            <w:r w:rsidRPr="003E74C5">
              <w:rPr>
                <w:rFonts w:ascii="Times New Roman" w:hAnsi="Times New Roman"/>
                <w:bCs/>
                <w:color w:val="auto"/>
                <w:sz w:val="24"/>
                <w:szCs w:val="24"/>
              </w:rPr>
              <w:t xml:space="preserve">Rata de activitate economică </w:t>
            </w:r>
          </w:p>
          <w:p w14:paraId="565D35E6" w14:textId="77777777" w:rsidR="0017037B" w:rsidRPr="003E74C5" w:rsidRDefault="0017037B" w:rsidP="00F6633D">
            <w:pPr>
              <w:tabs>
                <w:tab w:val="num" w:pos="0"/>
              </w:tabs>
              <w:spacing w:after="0"/>
              <w:ind w:left="32"/>
              <w:rPr>
                <w:rFonts w:ascii="Times New Roman" w:hAnsi="Times New Roman"/>
                <w:bCs/>
                <w:color w:val="auto"/>
                <w:sz w:val="24"/>
                <w:szCs w:val="24"/>
              </w:rPr>
            </w:pPr>
          </w:p>
        </w:tc>
        <w:tc>
          <w:tcPr>
            <w:tcW w:w="2552" w:type="dxa"/>
            <w:tcBorders>
              <w:top w:val="single" w:sz="4" w:space="0" w:color="auto"/>
              <w:left w:val="single" w:sz="4" w:space="0" w:color="auto"/>
              <w:bottom w:val="single" w:sz="4" w:space="0" w:color="auto"/>
              <w:right w:val="single" w:sz="4" w:space="0" w:color="auto"/>
            </w:tcBorders>
          </w:tcPr>
          <w:p w14:paraId="50E9A679" w14:textId="77777777" w:rsidR="0017037B" w:rsidRPr="003E74C5" w:rsidRDefault="0017037B" w:rsidP="00F6633D">
            <w:pPr>
              <w:spacing w:after="0"/>
              <w:jc w:val="left"/>
              <w:rPr>
                <w:rFonts w:ascii="Times New Roman" w:hAnsi="Times New Roman"/>
                <w:bCs/>
                <w:color w:val="auto"/>
                <w:sz w:val="24"/>
                <w:szCs w:val="24"/>
              </w:rPr>
            </w:pPr>
            <w:r w:rsidRPr="003E74C5">
              <w:rPr>
                <w:rFonts w:ascii="Times New Roman" w:hAnsi="Times New Roman"/>
                <w:color w:val="auto"/>
                <w:sz w:val="24"/>
                <w:szCs w:val="24"/>
              </w:rPr>
              <w:t>2018: Persoane cu dizabilități: 38%; Persoane fără dizabilități: 75%</w:t>
            </w:r>
          </w:p>
        </w:tc>
        <w:tc>
          <w:tcPr>
            <w:tcW w:w="1984" w:type="dxa"/>
            <w:tcBorders>
              <w:top w:val="single" w:sz="4" w:space="0" w:color="auto"/>
              <w:left w:val="single" w:sz="4" w:space="0" w:color="auto"/>
              <w:bottom w:val="single" w:sz="4" w:space="0" w:color="auto"/>
              <w:right w:val="single" w:sz="4" w:space="0" w:color="auto"/>
            </w:tcBorders>
          </w:tcPr>
          <w:p w14:paraId="2EA45BB5"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725EE9DF" w14:textId="77777777" w:rsidR="0017037B" w:rsidRPr="003E74C5" w:rsidRDefault="00E648B1" w:rsidP="00F6633D">
            <w:pPr>
              <w:spacing w:after="0"/>
              <w:rPr>
                <w:rFonts w:ascii="Times New Roman" w:hAnsi="Times New Roman"/>
                <w:color w:val="auto"/>
                <w:sz w:val="24"/>
                <w:szCs w:val="24"/>
              </w:rPr>
            </w:pPr>
            <w:r w:rsidRPr="003E74C5">
              <w:rPr>
                <w:rFonts w:ascii="Times New Roman" w:hAnsi="Times New Roman"/>
                <w:color w:val="auto"/>
                <w:sz w:val="24"/>
                <w:szCs w:val="24"/>
              </w:rPr>
              <w:t>a</w:t>
            </w:r>
            <w:r w:rsidR="0017037B" w:rsidRPr="003E74C5">
              <w:rPr>
                <w:rFonts w:ascii="Times New Roman" w:hAnsi="Times New Roman"/>
                <w:color w:val="auto"/>
                <w:sz w:val="24"/>
                <w:szCs w:val="24"/>
              </w:rPr>
              <w:t>nual</w:t>
            </w:r>
          </w:p>
        </w:tc>
        <w:tc>
          <w:tcPr>
            <w:tcW w:w="1985" w:type="dxa"/>
            <w:tcBorders>
              <w:top w:val="single" w:sz="4" w:space="0" w:color="auto"/>
              <w:left w:val="single" w:sz="4" w:space="0" w:color="auto"/>
              <w:bottom w:val="single" w:sz="4" w:space="0" w:color="auto"/>
              <w:right w:val="single" w:sz="4" w:space="0" w:color="auto"/>
            </w:tcBorders>
          </w:tcPr>
          <w:p w14:paraId="3E3EF5EA" w14:textId="77777777" w:rsidR="0017037B" w:rsidRPr="003E74C5" w:rsidRDefault="0017037B" w:rsidP="00F6633D">
            <w:pPr>
              <w:spacing w:after="0"/>
              <w:rPr>
                <w:rFonts w:ascii="Times New Roman" w:hAnsi="Times New Roman"/>
                <w:color w:val="auto"/>
                <w:sz w:val="24"/>
                <w:szCs w:val="24"/>
              </w:rPr>
            </w:pPr>
            <w:r w:rsidRPr="003E74C5">
              <w:rPr>
                <w:rFonts w:ascii="Times New Roman" w:hAnsi="Times New Roman"/>
                <w:color w:val="auto"/>
                <w:sz w:val="24"/>
                <w:szCs w:val="24"/>
              </w:rPr>
              <w:t>INS (ACAV)</w:t>
            </w:r>
          </w:p>
        </w:tc>
      </w:tr>
      <w:tr w:rsidR="003E74C5" w:rsidRPr="003E74C5" w14:paraId="616F6700" w14:textId="77777777" w:rsidTr="00F6633D">
        <w:tc>
          <w:tcPr>
            <w:tcW w:w="1979" w:type="dxa"/>
            <w:vMerge w:val="restart"/>
            <w:tcBorders>
              <w:top w:val="single" w:sz="4" w:space="0" w:color="auto"/>
              <w:left w:val="single" w:sz="4" w:space="0" w:color="auto"/>
              <w:bottom w:val="single" w:sz="4" w:space="0" w:color="7F7F7F"/>
              <w:right w:val="single" w:sz="4" w:space="0" w:color="auto"/>
            </w:tcBorders>
            <w:vAlign w:val="center"/>
          </w:tcPr>
          <w:p w14:paraId="3DCEB36F"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3DC68D81" w14:textId="77777777" w:rsidR="0017037B" w:rsidRPr="003E74C5" w:rsidRDefault="0017037B" w:rsidP="00F6633D">
            <w:pPr>
              <w:spacing w:after="0"/>
              <w:jc w:val="center"/>
              <w:rPr>
                <w:rFonts w:ascii="Times New Roman" w:hAnsi="Times New Roman"/>
                <w:b/>
                <w:bCs/>
                <w:color w:val="auto"/>
                <w:sz w:val="24"/>
                <w:szCs w:val="24"/>
              </w:rPr>
            </w:pPr>
          </w:p>
        </w:tc>
        <w:tc>
          <w:tcPr>
            <w:tcW w:w="5529" w:type="dxa"/>
            <w:tcBorders>
              <w:top w:val="single" w:sz="4" w:space="0" w:color="auto"/>
              <w:left w:val="single" w:sz="4" w:space="0" w:color="auto"/>
              <w:bottom w:val="single" w:sz="4" w:space="0" w:color="auto"/>
              <w:right w:val="single" w:sz="4" w:space="0" w:color="auto"/>
            </w:tcBorders>
          </w:tcPr>
          <w:p w14:paraId="052F6216" w14:textId="77777777" w:rsidR="0017037B" w:rsidRPr="003E74C5" w:rsidRDefault="0017037B" w:rsidP="00F6633D">
            <w:pPr>
              <w:tabs>
                <w:tab w:val="num" w:pos="0"/>
              </w:tabs>
              <w:spacing w:after="0"/>
              <w:ind w:left="32"/>
              <w:rPr>
                <w:rFonts w:ascii="Times New Roman" w:hAnsi="Times New Roman"/>
                <w:bCs/>
                <w:color w:val="auto"/>
                <w:sz w:val="24"/>
                <w:szCs w:val="24"/>
              </w:rPr>
            </w:pPr>
            <w:r w:rsidRPr="003E74C5">
              <w:rPr>
                <w:rFonts w:ascii="Times New Roman" w:hAnsi="Times New Roman"/>
                <w:color w:val="auto"/>
                <w:sz w:val="24"/>
                <w:szCs w:val="24"/>
              </w:rPr>
              <w:t>Procentul de angajați cu încadrare în grad de handicap în instituțiile publice</w:t>
            </w:r>
          </w:p>
        </w:tc>
        <w:tc>
          <w:tcPr>
            <w:tcW w:w="2552" w:type="dxa"/>
            <w:tcBorders>
              <w:top w:val="single" w:sz="4" w:space="0" w:color="auto"/>
              <w:left w:val="single" w:sz="4" w:space="0" w:color="auto"/>
              <w:bottom w:val="single" w:sz="4" w:space="0" w:color="auto"/>
              <w:right w:val="single" w:sz="4" w:space="0" w:color="auto"/>
            </w:tcBorders>
          </w:tcPr>
          <w:p w14:paraId="05D29FC4" w14:textId="77777777" w:rsidR="0017037B" w:rsidRPr="003E74C5" w:rsidRDefault="0017037B" w:rsidP="00F6633D">
            <w:pPr>
              <w:spacing w:after="0"/>
              <w:jc w:val="left"/>
              <w:rPr>
                <w:rFonts w:ascii="Times New Roman" w:hAnsi="Times New Roman"/>
                <w:bCs/>
                <w:color w:val="auto"/>
                <w:sz w:val="24"/>
                <w:szCs w:val="24"/>
              </w:rPr>
            </w:pPr>
            <w:r w:rsidRPr="003E74C5">
              <w:rPr>
                <w:rFonts w:ascii="Times New Roman" w:hAnsi="Times New Roman"/>
                <w:color w:val="auto"/>
                <w:sz w:val="24"/>
                <w:szCs w:val="24"/>
              </w:rPr>
              <w:t>2020: -</w:t>
            </w:r>
          </w:p>
        </w:tc>
        <w:tc>
          <w:tcPr>
            <w:tcW w:w="1984" w:type="dxa"/>
            <w:tcBorders>
              <w:top w:val="single" w:sz="4" w:space="0" w:color="auto"/>
              <w:left w:val="single" w:sz="4" w:space="0" w:color="auto"/>
              <w:bottom w:val="single" w:sz="4" w:space="0" w:color="auto"/>
              <w:right w:val="single" w:sz="4" w:space="0" w:color="auto"/>
            </w:tcBorders>
          </w:tcPr>
          <w:p w14:paraId="7C47D766"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6B1F62E8" w14:textId="77777777" w:rsidR="0017037B" w:rsidRPr="003E74C5" w:rsidRDefault="00E648B1" w:rsidP="00F6633D">
            <w:pPr>
              <w:spacing w:after="0"/>
              <w:rPr>
                <w:rFonts w:ascii="Times New Roman" w:hAnsi="Times New Roman"/>
                <w:color w:val="auto"/>
                <w:sz w:val="24"/>
                <w:szCs w:val="24"/>
              </w:rPr>
            </w:pPr>
            <w:r w:rsidRPr="003E74C5">
              <w:rPr>
                <w:rFonts w:ascii="Times New Roman" w:hAnsi="Times New Roman"/>
                <w:color w:val="auto"/>
                <w:sz w:val="24"/>
                <w:szCs w:val="24"/>
              </w:rPr>
              <w:t>a</w:t>
            </w:r>
            <w:r w:rsidR="0017037B" w:rsidRPr="003E74C5">
              <w:rPr>
                <w:rFonts w:ascii="Times New Roman" w:hAnsi="Times New Roman"/>
                <w:color w:val="auto"/>
                <w:sz w:val="24"/>
                <w:szCs w:val="24"/>
              </w:rPr>
              <w:t>nual</w:t>
            </w:r>
          </w:p>
        </w:tc>
        <w:tc>
          <w:tcPr>
            <w:tcW w:w="1985" w:type="dxa"/>
            <w:tcBorders>
              <w:top w:val="single" w:sz="4" w:space="0" w:color="auto"/>
              <w:left w:val="single" w:sz="4" w:space="0" w:color="auto"/>
              <w:bottom w:val="single" w:sz="4" w:space="0" w:color="auto"/>
              <w:right w:val="single" w:sz="4" w:space="0" w:color="auto"/>
            </w:tcBorders>
          </w:tcPr>
          <w:p w14:paraId="2E224C0D"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ANAF</w:t>
            </w:r>
          </w:p>
          <w:p w14:paraId="74CC6C9B" w14:textId="77777777" w:rsidR="0017037B" w:rsidRPr="003E74C5" w:rsidRDefault="0017037B" w:rsidP="00F6633D">
            <w:pPr>
              <w:spacing w:after="0"/>
              <w:rPr>
                <w:rFonts w:ascii="Times New Roman" w:hAnsi="Times New Roman"/>
                <w:color w:val="auto"/>
                <w:sz w:val="24"/>
                <w:szCs w:val="24"/>
              </w:rPr>
            </w:pPr>
          </w:p>
        </w:tc>
      </w:tr>
      <w:tr w:rsidR="003E74C5" w:rsidRPr="003E74C5" w14:paraId="3A0D512B" w14:textId="77777777" w:rsidTr="00F6633D">
        <w:tc>
          <w:tcPr>
            <w:tcW w:w="1979" w:type="dxa"/>
            <w:vMerge/>
            <w:tcBorders>
              <w:left w:val="single" w:sz="4" w:space="0" w:color="auto"/>
              <w:right w:val="single" w:sz="4" w:space="0" w:color="auto"/>
            </w:tcBorders>
          </w:tcPr>
          <w:p w14:paraId="09CF4C09" w14:textId="77777777" w:rsidR="0017037B" w:rsidRPr="003E74C5" w:rsidRDefault="0017037B" w:rsidP="00F6633D">
            <w:pPr>
              <w:spacing w:after="0"/>
              <w:jc w:val="left"/>
              <w:rPr>
                <w:rFonts w:ascii="Times New Roman" w:hAnsi="Times New Roman"/>
                <w:b/>
                <w:bCs/>
                <w:color w:val="auto"/>
                <w:sz w:val="24"/>
                <w:szCs w:val="24"/>
              </w:rPr>
            </w:pPr>
          </w:p>
        </w:tc>
        <w:tc>
          <w:tcPr>
            <w:tcW w:w="5529" w:type="dxa"/>
            <w:tcBorders>
              <w:top w:val="single" w:sz="4" w:space="0" w:color="auto"/>
              <w:left w:val="single" w:sz="4" w:space="0" w:color="auto"/>
              <w:bottom w:val="single" w:sz="4" w:space="0" w:color="auto"/>
              <w:right w:val="single" w:sz="4" w:space="0" w:color="auto"/>
            </w:tcBorders>
          </w:tcPr>
          <w:p w14:paraId="70A4B15C" w14:textId="77777777" w:rsidR="0017037B" w:rsidRPr="003E74C5" w:rsidRDefault="0017037B" w:rsidP="00F6633D">
            <w:pPr>
              <w:tabs>
                <w:tab w:val="num" w:pos="0"/>
              </w:tabs>
              <w:spacing w:after="0"/>
              <w:ind w:left="32"/>
              <w:rPr>
                <w:rFonts w:ascii="Times New Roman" w:hAnsi="Times New Roman"/>
                <w:color w:val="auto"/>
                <w:sz w:val="24"/>
                <w:szCs w:val="24"/>
              </w:rPr>
            </w:pPr>
            <w:r w:rsidRPr="003E74C5">
              <w:rPr>
                <w:rFonts w:ascii="Times New Roman" w:hAnsi="Times New Roman"/>
                <w:color w:val="auto"/>
                <w:sz w:val="24"/>
                <w:szCs w:val="24"/>
              </w:rPr>
              <w:t>Numărul persoanelor cu dizabilități propus ca țintă în Programul Național de Ocupare a Forței de Muncă pentru a fi beneficiare de măsuri active de ocupare</w:t>
            </w:r>
          </w:p>
        </w:tc>
        <w:tc>
          <w:tcPr>
            <w:tcW w:w="2552" w:type="dxa"/>
            <w:tcBorders>
              <w:top w:val="single" w:sz="4" w:space="0" w:color="auto"/>
              <w:left w:val="single" w:sz="4" w:space="0" w:color="auto"/>
              <w:bottom w:val="single" w:sz="4" w:space="0" w:color="auto"/>
              <w:right w:val="single" w:sz="4" w:space="0" w:color="auto"/>
            </w:tcBorders>
          </w:tcPr>
          <w:p w14:paraId="79350A2F" w14:textId="77777777" w:rsidR="0017037B" w:rsidRPr="003E74C5" w:rsidRDefault="0017037B"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2019: 760</w:t>
            </w:r>
          </w:p>
        </w:tc>
        <w:tc>
          <w:tcPr>
            <w:tcW w:w="1984" w:type="dxa"/>
            <w:tcBorders>
              <w:top w:val="single" w:sz="4" w:space="0" w:color="auto"/>
              <w:left w:val="single" w:sz="4" w:space="0" w:color="auto"/>
              <w:bottom w:val="single" w:sz="4" w:space="0" w:color="auto"/>
              <w:right w:val="single" w:sz="4" w:space="0" w:color="auto"/>
            </w:tcBorders>
          </w:tcPr>
          <w:p w14:paraId="02D49F58"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2020 – 2027</w:t>
            </w:r>
          </w:p>
          <w:p w14:paraId="31F1A698" w14:textId="77777777" w:rsidR="0017037B" w:rsidRPr="003E74C5" w:rsidRDefault="00E648B1" w:rsidP="00B9747F">
            <w:pPr>
              <w:rPr>
                <w:rFonts w:ascii="Times New Roman" w:hAnsi="Times New Roman"/>
                <w:color w:val="auto"/>
                <w:sz w:val="24"/>
                <w:szCs w:val="24"/>
              </w:rPr>
            </w:pPr>
            <w:r w:rsidRPr="003E74C5">
              <w:rPr>
                <w:rFonts w:ascii="Times New Roman" w:hAnsi="Times New Roman"/>
                <w:color w:val="auto"/>
                <w:sz w:val="24"/>
                <w:szCs w:val="24"/>
              </w:rPr>
              <w:t>a</w:t>
            </w:r>
            <w:r w:rsidR="0017037B" w:rsidRPr="003E74C5">
              <w:rPr>
                <w:rFonts w:ascii="Times New Roman" w:hAnsi="Times New Roman"/>
                <w:color w:val="auto"/>
                <w:sz w:val="24"/>
                <w:szCs w:val="24"/>
              </w:rPr>
              <w:t>nual</w:t>
            </w:r>
          </w:p>
        </w:tc>
        <w:tc>
          <w:tcPr>
            <w:tcW w:w="1985" w:type="dxa"/>
            <w:tcBorders>
              <w:top w:val="single" w:sz="4" w:space="0" w:color="auto"/>
              <w:left w:val="single" w:sz="4" w:space="0" w:color="auto"/>
              <w:bottom w:val="single" w:sz="4" w:space="0" w:color="auto"/>
              <w:right w:val="single" w:sz="4" w:space="0" w:color="auto"/>
            </w:tcBorders>
          </w:tcPr>
          <w:p w14:paraId="1E90F4D5"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ANOFM</w:t>
            </w:r>
          </w:p>
        </w:tc>
      </w:tr>
      <w:tr w:rsidR="003E74C5" w:rsidRPr="003E74C5" w14:paraId="113D0B8B" w14:textId="77777777" w:rsidTr="00F6633D">
        <w:tc>
          <w:tcPr>
            <w:tcW w:w="1979" w:type="dxa"/>
            <w:vMerge/>
            <w:tcBorders>
              <w:top w:val="single" w:sz="4" w:space="0" w:color="7F7F7F"/>
              <w:left w:val="single" w:sz="4" w:space="0" w:color="auto"/>
              <w:bottom w:val="single" w:sz="4" w:space="0" w:color="7F7F7F"/>
              <w:right w:val="single" w:sz="4" w:space="0" w:color="auto"/>
            </w:tcBorders>
          </w:tcPr>
          <w:p w14:paraId="2BEFA488" w14:textId="77777777" w:rsidR="0017037B" w:rsidRPr="003E74C5" w:rsidRDefault="0017037B" w:rsidP="00F6633D">
            <w:pPr>
              <w:spacing w:after="0"/>
              <w:jc w:val="left"/>
              <w:rPr>
                <w:rFonts w:ascii="Times New Roman" w:hAnsi="Times New Roman"/>
                <w:b/>
                <w:bCs/>
                <w:color w:val="auto"/>
                <w:sz w:val="24"/>
                <w:szCs w:val="24"/>
              </w:rPr>
            </w:pPr>
          </w:p>
        </w:tc>
        <w:tc>
          <w:tcPr>
            <w:tcW w:w="5529" w:type="dxa"/>
            <w:tcBorders>
              <w:top w:val="single" w:sz="4" w:space="0" w:color="auto"/>
              <w:left w:val="single" w:sz="4" w:space="0" w:color="auto"/>
              <w:bottom w:val="single" w:sz="4" w:space="0" w:color="auto"/>
              <w:right w:val="single" w:sz="4" w:space="0" w:color="auto"/>
            </w:tcBorders>
          </w:tcPr>
          <w:p w14:paraId="2387BAF1" w14:textId="1D10EE15" w:rsidR="0017037B" w:rsidRPr="003E74C5" w:rsidRDefault="0017037B" w:rsidP="00925867">
            <w:pPr>
              <w:tabs>
                <w:tab w:val="num" w:pos="0"/>
              </w:tabs>
              <w:spacing w:after="0"/>
              <w:ind w:left="32"/>
              <w:rPr>
                <w:rFonts w:ascii="Times New Roman" w:hAnsi="Times New Roman"/>
                <w:bCs/>
                <w:color w:val="auto"/>
                <w:sz w:val="24"/>
                <w:szCs w:val="24"/>
              </w:rPr>
            </w:pPr>
            <w:r w:rsidRPr="003E74C5">
              <w:rPr>
                <w:rFonts w:ascii="Times New Roman" w:hAnsi="Times New Roman"/>
                <w:color w:val="auto"/>
                <w:sz w:val="24"/>
                <w:szCs w:val="24"/>
              </w:rPr>
              <w:t xml:space="preserve">Procentul de persoane cu dizabilități </w:t>
            </w:r>
            <w:r w:rsidR="00925867">
              <w:rPr>
                <w:rFonts w:ascii="Times New Roman" w:hAnsi="Times New Roman"/>
                <w:color w:val="auto"/>
                <w:sz w:val="24"/>
                <w:szCs w:val="24"/>
              </w:rPr>
              <w:t xml:space="preserve">care au accesat </w:t>
            </w:r>
            <w:r w:rsidRPr="003E74C5">
              <w:rPr>
                <w:rFonts w:ascii="Times New Roman" w:hAnsi="Times New Roman"/>
                <w:color w:val="auto"/>
                <w:sz w:val="24"/>
                <w:szCs w:val="24"/>
              </w:rPr>
              <w:t>măsuri</w:t>
            </w:r>
            <w:r w:rsidR="00925867">
              <w:rPr>
                <w:rFonts w:ascii="Times New Roman" w:hAnsi="Times New Roman"/>
                <w:color w:val="auto"/>
                <w:sz w:val="24"/>
                <w:szCs w:val="24"/>
              </w:rPr>
              <w:t>le</w:t>
            </w:r>
            <w:r w:rsidRPr="003E74C5">
              <w:rPr>
                <w:rFonts w:ascii="Times New Roman" w:hAnsi="Times New Roman"/>
                <w:color w:val="auto"/>
                <w:sz w:val="24"/>
                <w:szCs w:val="24"/>
              </w:rPr>
              <w:t xml:space="preserve"> active de </w:t>
            </w:r>
            <w:r w:rsidR="00925867">
              <w:rPr>
                <w:rFonts w:ascii="Times New Roman" w:hAnsi="Times New Roman"/>
                <w:color w:val="auto"/>
                <w:sz w:val="24"/>
                <w:szCs w:val="24"/>
              </w:rPr>
              <w:t xml:space="preserve">stimulare a </w:t>
            </w:r>
            <w:r w:rsidRPr="003E74C5">
              <w:rPr>
                <w:rFonts w:ascii="Times New Roman" w:hAnsi="Times New Roman"/>
                <w:color w:val="auto"/>
                <w:sz w:val="24"/>
                <w:szCs w:val="24"/>
              </w:rPr>
              <w:t>ocup</w:t>
            </w:r>
            <w:r w:rsidR="00925867">
              <w:rPr>
                <w:rFonts w:ascii="Times New Roman" w:hAnsi="Times New Roman"/>
                <w:color w:val="auto"/>
                <w:sz w:val="24"/>
                <w:szCs w:val="24"/>
              </w:rPr>
              <w:t xml:space="preserve">ării </w:t>
            </w:r>
            <w:r w:rsidRPr="003E74C5">
              <w:rPr>
                <w:rFonts w:ascii="Times New Roman" w:hAnsi="Times New Roman"/>
                <w:color w:val="auto"/>
                <w:sz w:val="24"/>
                <w:szCs w:val="24"/>
              </w:rPr>
              <w:t xml:space="preserve">din total </w:t>
            </w:r>
            <w:r w:rsidR="00925867">
              <w:rPr>
                <w:rFonts w:ascii="Times New Roman" w:hAnsi="Times New Roman"/>
                <w:color w:val="auto"/>
                <w:sz w:val="24"/>
                <w:szCs w:val="24"/>
              </w:rPr>
              <w:t xml:space="preserve">persoane care au accesat </w:t>
            </w:r>
            <w:r w:rsidRPr="003E74C5">
              <w:rPr>
                <w:rFonts w:ascii="Times New Roman" w:hAnsi="Times New Roman"/>
                <w:color w:val="auto"/>
                <w:sz w:val="24"/>
                <w:szCs w:val="24"/>
              </w:rPr>
              <w:t xml:space="preserve">măsuri active de </w:t>
            </w:r>
            <w:r w:rsidR="00925867">
              <w:rPr>
                <w:rFonts w:ascii="Times New Roman" w:hAnsi="Times New Roman"/>
                <w:color w:val="auto"/>
                <w:sz w:val="24"/>
                <w:szCs w:val="24"/>
              </w:rPr>
              <w:t xml:space="preserve">stimulare a </w:t>
            </w:r>
            <w:r w:rsidRPr="003E74C5">
              <w:rPr>
                <w:rFonts w:ascii="Times New Roman" w:hAnsi="Times New Roman"/>
                <w:color w:val="auto"/>
                <w:sz w:val="24"/>
                <w:szCs w:val="24"/>
              </w:rPr>
              <w:t>ocup</w:t>
            </w:r>
            <w:r w:rsidR="00925867">
              <w:rPr>
                <w:rFonts w:ascii="Times New Roman" w:hAnsi="Times New Roman"/>
                <w:color w:val="auto"/>
                <w:sz w:val="24"/>
                <w:szCs w:val="24"/>
              </w:rPr>
              <w:t>ării</w:t>
            </w:r>
          </w:p>
        </w:tc>
        <w:tc>
          <w:tcPr>
            <w:tcW w:w="2552" w:type="dxa"/>
            <w:tcBorders>
              <w:top w:val="single" w:sz="4" w:space="0" w:color="auto"/>
              <w:left w:val="single" w:sz="4" w:space="0" w:color="auto"/>
              <w:bottom w:val="single" w:sz="4" w:space="0" w:color="auto"/>
              <w:right w:val="single" w:sz="4" w:space="0" w:color="auto"/>
            </w:tcBorders>
          </w:tcPr>
          <w:p w14:paraId="291B789C"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2020: 0.18%</w:t>
            </w:r>
          </w:p>
          <w:p w14:paraId="1DEEAFF9" w14:textId="77777777" w:rsidR="0017037B" w:rsidRPr="003E74C5" w:rsidRDefault="0017037B" w:rsidP="00F6633D">
            <w:pPr>
              <w:spacing w:after="0"/>
              <w:jc w:val="left"/>
              <w:rPr>
                <w:rFonts w:ascii="Times New Roman" w:hAnsi="Times New Roman"/>
                <w:bCs/>
                <w:color w:val="auto"/>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8E198E1"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31B2DD23" w14:textId="77777777" w:rsidR="0017037B" w:rsidRPr="003E74C5" w:rsidRDefault="00E648B1" w:rsidP="00F6633D">
            <w:pPr>
              <w:spacing w:after="0"/>
              <w:rPr>
                <w:rFonts w:ascii="Times New Roman" w:hAnsi="Times New Roman"/>
                <w:color w:val="auto"/>
                <w:sz w:val="24"/>
                <w:szCs w:val="24"/>
              </w:rPr>
            </w:pPr>
            <w:r w:rsidRPr="003E74C5">
              <w:rPr>
                <w:rFonts w:ascii="Times New Roman" w:hAnsi="Times New Roman"/>
                <w:color w:val="auto"/>
                <w:sz w:val="24"/>
                <w:szCs w:val="24"/>
              </w:rPr>
              <w:t>a</w:t>
            </w:r>
            <w:r w:rsidR="0017037B" w:rsidRPr="003E74C5">
              <w:rPr>
                <w:rFonts w:ascii="Times New Roman" w:hAnsi="Times New Roman"/>
                <w:color w:val="auto"/>
                <w:sz w:val="24"/>
                <w:szCs w:val="24"/>
              </w:rPr>
              <w:t>nual</w:t>
            </w:r>
          </w:p>
        </w:tc>
        <w:tc>
          <w:tcPr>
            <w:tcW w:w="1985" w:type="dxa"/>
            <w:tcBorders>
              <w:top w:val="single" w:sz="4" w:space="0" w:color="auto"/>
              <w:left w:val="single" w:sz="4" w:space="0" w:color="auto"/>
              <w:bottom w:val="single" w:sz="4" w:space="0" w:color="auto"/>
              <w:right w:val="single" w:sz="4" w:space="0" w:color="auto"/>
            </w:tcBorders>
          </w:tcPr>
          <w:p w14:paraId="35DA42AF" w14:textId="77777777" w:rsidR="0017037B" w:rsidRPr="003E74C5" w:rsidRDefault="0017037B" w:rsidP="00F6633D">
            <w:pPr>
              <w:spacing w:after="0"/>
              <w:rPr>
                <w:rFonts w:ascii="Times New Roman" w:hAnsi="Times New Roman"/>
                <w:color w:val="auto"/>
                <w:sz w:val="24"/>
                <w:szCs w:val="24"/>
              </w:rPr>
            </w:pPr>
            <w:r w:rsidRPr="003E74C5">
              <w:rPr>
                <w:rFonts w:ascii="Times New Roman" w:hAnsi="Times New Roman"/>
                <w:color w:val="auto"/>
                <w:sz w:val="24"/>
                <w:szCs w:val="24"/>
              </w:rPr>
              <w:t>ANOFM</w:t>
            </w:r>
          </w:p>
        </w:tc>
      </w:tr>
    </w:tbl>
    <w:p w14:paraId="6DF09069" w14:textId="77777777" w:rsidR="00AA099F" w:rsidRPr="003E74C5" w:rsidRDefault="00AA099F" w:rsidP="00451D17">
      <w:pPr>
        <w:pStyle w:val="Heading5"/>
        <w:rPr>
          <w:rFonts w:ascii="Times New Roman" w:hAnsi="Times New Roman"/>
          <w:color w:val="auto"/>
          <w:szCs w:val="24"/>
        </w:rPr>
      </w:pPr>
    </w:p>
    <w:p w14:paraId="40E0FFD6"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382"/>
        <w:gridCol w:w="3118"/>
        <w:gridCol w:w="1418"/>
        <w:gridCol w:w="1984"/>
        <w:gridCol w:w="2127"/>
      </w:tblGrid>
      <w:tr w:rsidR="003E74C5" w:rsidRPr="003E74C5" w14:paraId="55CF9D08" w14:textId="77777777" w:rsidTr="00F6633D">
        <w:trPr>
          <w:trHeight w:val="561"/>
          <w:tblHeader/>
        </w:trPr>
        <w:tc>
          <w:tcPr>
            <w:tcW w:w="5382" w:type="dxa"/>
            <w:tcBorders>
              <w:top w:val="single" w:sz="4" w:space="0" w:color="auto"/>
              <w:left w:val="single" w:sz="4" w:space="0" w:color="auto"/>
              <w:bottom w:val="single" w:sz="4" w:space="0" w:color="auto"/>
              <w:right w:val="single" w:sz="4" w:space="0" w:color="auto"/>
            </w:tcBorders>
            <w:vAlign w:val="center"/>
          </w:tcPr>
          <w:p w14:paraId="12C3799B"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118" w:type="dxa"/>
            <w:tcBorders>
              <w:top w:val="single" w:sz="4" w:space="0" w:color="auto"/>
              <w:left w:val="single" w:sz="4" w:space="0" w:color="auto"/>
              <w:bottom w:val="single" w:sz="4" w:space="0" w:color="auto"/>
              <w:right w:val="single" w:sz="4" w:space="0" w:color="auto"/>
            </w:tcBorders>
            <w:vAlign w:val="center"/>
          </w:tcPr>
          <w:p w14:paraId="701CE002"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tcBorders>
              <w:top w:val="single" w:sz="4" w:space="0" w:color="auto"/>
              <w:left w:val="single" w:sz="4" w:space="0" w:color="auto"/>
              <w:bottom w:val="single" w:sz="4" w:space="0" w:color="auto"/>
              <w:right w:val="single" w:sz="4" w:space="0" w:color="auto"/>
            </w:tcBorders>
            <w:vAlign w:val="center"/>
          </w:tcPr>
          <w:p w14:paraId="1ECAAF7B"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4" w:type="dxa"/>
            <w:tcBorders>
              <w:top w:val="single" w:sz="4" w:space="0" w:color="auto"/>
              <w:left w:val="single" w:sz="4" w:space="0" w:color="auto"/>
              <w:bottom w:val="single" w:sz="4" w:space="0" w:color="auto"/>
              <w:right w:val="single" w:sz="4" w:space="0" w:color="auto"/>
            </w:tcBorders>
            <w:vAlign w:val="center"/>
          </w:tcPr>
          <w:p w14:paraId="60BAB3CF"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127" w:type="dxa"/>
            <w:tcBorders>
              <w:top w:val="single" w:sz="4" w:space="0" w:color="auto"/>
              <w:left w:val="single" w:sz="4" w:space="0" w:color="auto"/>
              <w:bottom w:val="single" w:sz="4" w:space="0" w:color="auto"/>
              <w:right w:val="single" w:sz="4" w:space="0" w:color="auto"/>
            </w:tcBorders>
            <w:vAlign w:val="center"/>
          </w:tcPr>
          <w:p w14:paraId="7590F9E4"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02FF612B"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8C829D4"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3.1.1. Modificarea legislației care limitează drepturile persoanelor puse sub interdicție în sensul exercitării dreptului la muncă </w:t>
            </w:r>
          </w:p>
        </w:tc>
        <w:tc>
          <w:tcPr>
            <w:tcW w:w="3118" w:type="dxa"/>
            <w:tcBorders>
              <w:top w:val="single" w:sz="4" w:space="0" w:color="auto"/>
              <w:left w:val="single" w:sz="4" w:space="0" w:color="auto"/>
              <w:bottom w:val="single" w:sz="4" w:space="0" w:color="auto"/>
              <w:right w:val="single" w:sz="4" w:space="0" w:color="auto"/>
            </w:tcBorders>
          </w:tcPr>
          <w:p w14:paraId="51F96F66"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Codul Muncii </w:t>
            </w:r>
            <w:r w:rsidR="00062CED" w:rsidRPr="003E74C5">
              <w:rPr>
                <w:rFonts w:ascii="Times New Roman" w:hAnsi="Times New Roman"/>
                <w:color w:val="auto"/>
                <w:sz w:val="24"/>
                <w:szCs w:val="24"/>
                <w:lang w:eastAsia="ja-JP"/>
              </w:rPr>
              <w:t>și Codul Civil</w:t>
            </w:r>
            <w:r w:rsidR="008E0FD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modificat</w:t>
            </w:r>
            <w:r w:rsidR="008E0FD9" w:rsidRPr="003E74C5">
              <w:rPr>
                <w:rFonts w:ascii="Times New Roman" w:hAnsi="Times New Roman"/>
                <w:color w:val="auto"/>
                <w:sz w:val="24"/>
                <w:szCs w:val="24"/>
                <w:lang w:eastAsia="ja-JP"/>
              </w:rPr>
              <w:t>e</w:t>
            </w:r>
          </w:p>
        </w:tc>
        <w:tc>
          <w:tcPr>
            <w:tcW w:w="1418" w:type="dxa"/>
            <w:tcBorders>
              <w:top w:val="single" w:sz="4" w:space="0" w:color="auto"/>
              <w:left w:val="single" w:sz="4" w:space="0" w:color="auto"/>
              <w:bottom w:val="single" w:sz="4" w:space="0" w:color="auto"/>
              <w:right w:val="single" w:sz="4" w:space="0" w:color="auto"/>
            </w:tcBorders>
          </w:tcPr>
          <w:p w14:paraId="69337D8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4" w:type="dxa"/>
            <w:tcBorders>
              <w:top w:val="single" w:sz="4" w:space="0" w:color="auto"/>
              <w:left w:val="single" w:sz="4" w:space="0" w:color="auto"/>
              <w:bottom w:val="single" w:sz="4" w:space="0" w:color="auto"/>
              <w:right w:val="single" w:sz="4" w:space="0" w:color="auto"/>
            </w:tcBorders>
          </w:tcPr>
          <w:p w14:paraId="7763D6A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t>MJ</w:t>
            </w:r>
          </w:p>
        </w:tc>
        <w:tc>
          <w:tcPr>
            <w:tcW w:w="2127" w:type="dxa"/>
            <w:tcBorders>
              <w:top w:val="single" w:sz="4" w:space="0" w:color="auto"/>
              <w:left w:val="single" w:sz="4" w:space="0" w:color="auto"/>
              <w:bottom w:val="single" w:sz="4" w:space="0" w:color="auto"/>
              <w:right w:val="single" w:sz="4" w:space="0" w:color="auto"/>
            </w:tcBorders>
          </w:tcPr>
          <w:p w14:paraId="4C2F5F86"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07065D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4DB70329"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A3F585C"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3.1.2. Revizuirea legislației privind supravegherea sănătății lucrătorilor pentru a elimina stabilirea inaptitudinii permanente sau temporare acordate de către medicii de medicina muncii la angajare </w:t>
            </w:r>
          </w:p>
        </w:tc>
        <w:tc>
          <w:tcPr>
            <w:tcW w:w="3118" w:type="dxa"/>
            <w:tcBorders>
              <w:top w:val="single" w:sz="4" w:space="0" w:color="auto"/>
              <w:left w:val="single" w:sz="4" w:space="0" w:color="auto"/>
              <w:bottom w:val="single" w:sz="4" w:space="0" w:color="auto"/>
              <w:right w:val="single" w:sz="4" w:space="0" w:color="auto"/>
            </w:tcBorders>
          </w:tcPr>
          <w:p w14:paraId="0B2D7B92"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Legislație privind supravegherea sănătății lucrătorilor</w:t>
            </w:r>
            <w:r w:rsidR="008E0FD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revizuită</w:t>
            </w:r>
          </w:p>
        </w:tc>
        <w:tc>
          <w:tcPr>
            <w:tcW w:w="1418" w:type="dxa"/>
            <w:tcBorders>
              <w:top w:val="single" w:sz="4" w:space="0" w:color="auto"/>
              <w:left w:val="single" w:sz="4" w:space="0" w:color="auto"/>
              <w:bottom w:val="single" w:sz="4" w:space="0" w:color="auto"/>
              <w:right w:val="single" w:sz="4" w:space="0" w:color="auto"/>
            </w:tcBorders>
          </w:tcPr>
          <w:p w14:paraId="6AEA58B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w:t>
            </w:r>
            <w:r w:rsidR="00592DAA" w:rsidRPr="003E74C5">
              <w:rPr>
                <w:rFonts w:ascii="Times New Roman" w:hAnsi="Times New Roman"/>
                <w:color w:val="auto"/>
                <w:sz w:val="24"/>
                <w:szCs w:val="24"/>
                <w:lang w:eastAsia="ja-JP"/>
              </w:rPr>
              <w:t>3</w:t>
            </w:r>
          </w:p>
        </w:tc>
        <w:tc>
          <w:tcPr>
            <w:tcW w:w="1984" w:type="dxa"/>
            <w:tcBorders>
              <w:top w:val="single" w:sz="4" w:space="0" w:color="auto"/>
              <w:left w:val="single" w:sz="4" w:space="0" w:color="auto"/>
              <w:bottom w:val="single" w:sz="4" w:space="0" w:color="auto"/>
              <w:right w:val="single" w:sz="4" w:space="0" w:color="auto"/>
            </w:tcBorders>
          </w:tcPr>
          <w:p w14:paraId="3B5A6C0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16EF12A6"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p>
          <w:p w14:paraId="6CAB366E" w14:textId="77777777" w:rsidR="00592DAA" w:rsidRPr="003E74C5" w:rsidRDefault="00592DAA"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7F5408C7"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5E1AD0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8A69BAE"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0101292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3.1.3. Modificarea și completarea legislației pentru direcționarea fondurilor colectate ca urmare a plății la bugetul de stat a sumelor pentru neangajarea persoanelor cu dizabilități, în vederea susținerii de programe de ocupare dedicate persoanelor cu dizabilități.</w:t>
            </w:r>
          </w:p>
        </w:tc>
        <w:tc>
          <w:tcPr>
            <w:tcW w:w="3118" w:type="dxa"/>
            <w:tcBorders>
              <w:top w:val="single" w:sz="4" w:space="0" w:color="auto"/>
              <w:left w:val="single" w:sz="4" w:space="0" w:color="auto"/>
              <w:bottom w:val="single" w:sz="4" w:space="0" w:color="auto"/>
              <w:right w:val="single" w:sz="4" w:space="0" w:color="auto"/>
            </w:tcBorders>
          </w:tcPr>
          <w:p w14:paraId="24941D7A" w14:textId="77777777" w:rsidR="00744BE0" w:rsidRPr="003E74C5" w:rsidRDefault="00451D17" w:rsidP="00DB33EA">
            <w:pPr>
              <w:rPr>
                <w:rFonts w:ascii="Times New Roman" w:hAnsi="Times New Roman"/>
                <w:color w:val="auto"/>
                <w:sz w:val="24"/>
                <w:szCs w:val="24"/>
                <w:lang w:eastAsia="ja-JP"/>
              </w:rPr>
            </w:pPr>
            <w:r w:rsidRPr="003E74C5">
              <w:rPr>
                <w:rFonts w:ascii="Times New Roman" w:hAnsi="Times New Roman"/>
                <w:color w:val="auto"/>
                <w:sz w:val="24"/>
                <w:szCs w:val="24"/>
                <w:lang w:eastAsia="ja-JP"/>
              </w:rPr>
              <w:t>Legislați</w:t>
            </w:r>
            <w:r w:rsidR="0019361C" w:rsidRPr="003E74C5">
              <w:rPr>
                <w:rFonts w:ascii="Times New Roman" w:hAnsi="Times New Roman"/>
                <w:color w:val="auto"/>
                <w:sz w:val="24"/>
                <w:szCs w:val="24"/>
                <w:lang w:eastAsia="ja-JP"/>
              </w:rPr>
              <w:t>a privind direcționarea</w:t>
            </w:r>
            <w:r w:rsidRPr="003E74C5">
              <w:rPr>
                <w:rFonts w:ascii="Times New Roman" w:hAnsi="Times New Roman"/>
                <w:color w:val="auto"/>
                <w:sz w:val="24"/>
                <w:szCs w:val="24"/>
                <w:lang w:eastAsia="ja-JP"/>
              </w:rPr>
              <w:t xml:space="preserve"> fondurilor colectate ca urmare a plății la bugetul de stat a sumelor pentru neangajarea persoanelor cu dizabilități, în vederea susținerii de programe de ocupare dedicate persoanelor cu dizabilități</w:t>
            </w:r>
            <w:r w:rsidR="0019361C" w:rsidRPr="003E74C5">
              <w:rPr>
                <w:rFonts w:ascii="Times New Roman" w:hAnsi="Times New Roman"/>
                <w:color w:val="auto"/>
                <w:sz w:val="24"/>
                <w:szCs w:val="24"/>
                <w:lang w:eastAsia="ja-JP"/>
              </w:rPr>
              <w:t xml:space="preserve">, modificată </w:t>
            </w:r>
          </w:p>
        </w:tc>
        <w:tc>
          <w:tcPr>
            <w:tcW w:w="1418" w:type="dxa"/>
            <w:tcBorders>
              <w:top w:val="single" w:sz="4" w:space="0" w:color="auto"/>
              <w:left w:val="single" w:sz="4" w:space="0" w:color="auto"/>
              <w:bottom w:val="single" w:sz="4" w:space="0" w:color="auto"/>
              <w:right w:val="single" w:sz="4" w:space="0" w:color="auto"/>
            </w:tcBorders>
          </w:tcPr>
          <w:p w14:paraId="613B8B2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2025</w:t>
            </w:r>
          </w:p>
        </w:tc>
        <w:tc>
          <w:tcPr>
            <w:tcW w:w="1984" w:type="dxa"/>
            <w:tcBorders>
              <w:top w:val="single" w:sz="4" w:space="0" w:color="auto"/>
              <w:left w:val="single" w:sz="4" w:space="0" w:color="auto"/>
              <w:bottom w:val="single" w:sz="4" w:space="0" w:color="auto"/>
              <w:right w:val="single" w:sz="4" w:space="0" w:color="auto"/>
            </w:tcBorders>
          </w:tcPr>
          <w:p w14:paraId="4456B84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r>
            <w:r w:rsidR="004F0BEF" w:rsidRPr="003E74C5">
              <w:rPr>
                <w:rFonts w:ascii="Times New Roman" w:hAnsi="Times New Roman"/>
                <w:color w:val="auto"/>
                <w:sz w:val="24"/>
                <w:szCs w:val="24"/>
                <w:lang w:eastAsia="ja-JP"/>
              </w:rPr>
              <w:t>MF</w:t>
            </w:r>
          </w:p>
        </w:tc>
        <w:tc>
          <w:tcPr>
            <w:tcW w:w="2127" w:type="dxa"/>
            <w:tcBorders>
              <w:top w:val="single" w:sz="4" w:space="0" w:color="auto"/>
              <w:left w:val="single" w:sz="4" w:space="0" w:color="auto"/>
              <w:bottom w:val="single" w:sz="4" w:space="0" w:color="auto"/>
              <w:right w:val="single" w:sz="4" w:space="0" w:color="auto"/>
            </w:tcBorders>
          </w:tcPr>
          <w:p w14:paraId="4DE8D1F0"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77CAC2F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A28FD79"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6AAF3827"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3.1.4. </w:t>
            </w:r>
            <w:r w:rsidR="00FD2E66" w:rsidRPr="003E74C5">
              <w:rPr>
                <w:rFonts w:ascii="Times New Roman" w:hAnsi="Times New Roman"/>
                <w:bCs/>
                <w:color w:val="auto"/>
                <w:sz w:val="24"/>
                <w:szCs w:val="24"/>
                <w:lang w:eastAsia="ja-JP"/>
              </w:rPr>
              <w:t xml:space="preserve">Reglementarea </w:t>
            </w:r>
            <w:r w:rsidRPr="003E74C5">
              <w:rPr>
                <w:rFonts w:ascii="Times New Roman" w:hAnsi="Times New Roman"/>
                <w:bCs/>
                <w:color w:val="auto"/>
                <w:sz w:val="24"/>
                <w:szCs w:val="24"/>
                <w:lang w:eastAsia="ja-JP"/>
              </w:rPr>
              <w:t xml:space="preserve"> obligației ca toate instituțiile publice, indiferent de numărul de posturi alocate și de angajați, să pregătească și să facă publice</w:t>
            </w:r>
            <w:r w:rsidR="00B67B54"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pe site-ul propriu</w:t>
            </w:r>
            <w:r w:rsidR="00B67B54"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rapoarte anuale privind numărul total de angajați și numărul de angajați cu dizabilități, iar în cazul </w:t>
            </w:r>
            <w:r w:rsidR="00864C08" w:rsidRPr="003E74C5">
              <w:rPr>
                <w:rFonts w:ascii="Times New Roman" w:hAnsi="Times New Roman"/>
                <w:bCs/>
                <w:color w:val="auto"/>
                <w:sz w:val="24"/>
                <w:szCs w:val="24"/>
                <w:lang w:eastAsia="ja-JP"/>
              </w:rPr>
              <w:t xml:space="preserve">tuturor </w:t>
            </w:r>
            <w:r w:rsidRPr="003E74C5">
              <w:rPr>
                <w:rFonts w:ascii="Times New Roman" w:hAnsi="Times New Roman"/>
                <w:bCs/>
                <w:color w:val="auto"/>
                <w:sz w:val="24"/>
                <w:szCs w:val="24"/>
                <w:lang w:eastAsia="ja-JP"/>
              </w:rPr>
              <w:t>instituțiilor cu peste 50 de angajați, aceste date să fie afișate comparativ cu pragurile cerute în cadrul sistemului de cotă.</w:t>
            </w:r>
          </w:p>
        </w:tc>
        <w:tc>
          <w:tcPr>
            <w:tcW w:w="3118" w:type="dxa"/>
            <w:tcBorders>
              <w:top w:val="single" w:sz="4" w:space="0" w:color="auto"/>
              <w:left w:val="single" w:sz="4" w:space="0" w:color="auto"/>
              <w:bottom w:val="single" w:sz="4" w:space="0" w:color="auto"/>
              <w:right w:val="single" w:sz="4" w:space="0" w:color="auto"/>
            </w:tcBorders>
          </w:tcPr>
          <w:p w14:paraId="5F0A171E"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Obligația publicării de rapoarte anuale privind numărul total de angajați și numărul de angajați cu dizabilități publicate pe site-urile proprii ale instituțiilor publice</w:t>
            </w:r>
            <w:r w:rsidR="00B67B54" w:rsidRPr="003E74C5">
              <w:rPr>
                <w:rFonts w:ascii="Times New Roman" w:hAnsi="Times New Roman"/>
                <w:color w:val="auto"/>
                <w:sz w:val="24"/>
                <w:szCs w:val="24"/>
                <w:lang w:eastAsia="ja-JP"/>
              </w:rPr>
              <w:t>, reglementată</w:t>
            </w:r>
          </w:p>
        </w:tc>
        <w:tc>
          <w:tcPr>
            <w:tcW w:w="1418" w:type="dxa"/>
            <w:tcBorders>
              <w:top w:val="single" w:sz="4" w:space="0" w:color="auto"/>
              <w:left w:val="single" w:sz="4" w:space="0" w:color="auto"/>
              <w:bottom w:val="single" w:sz="4" w:space="0" w:color="auto"/>
              <w:right w:val="single" w:sz="4" w:space="0" w:color="auto"/>
            </w:tcBorders>
          </w:tcPr>
          <w:p w14:paraId="2125C9C5"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r w:rsidR="00DB33EA"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2027</w:t>
            </w:r>
          </w:p>
          <w:p w14:paraId="41BA454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2201D120"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Toate instituțiile publice</w:t>
            </w:r>
          </w:p>
        </w:tc>
        <w:tc>
          <w:tcPr>
            <w:tcW w:w="2127" w:type="dxa"/>
            <w:tcBorders>
              <w:top w:val="single" w:sz="4" w:space="0" w:color="auto"/>
              <w:left w:val="single" w:sz="4" w:space="0" w:color="auto"/>
              <w:bottom w:val="single" w:sz="4" w:space="0" w:color="auto"/>
              <w:right w:val="single" w:sz="4" w:space="0" w:color="auto"/>
            </w:tcBorders>
          </w:tcPr>
          <w:p w14:paraId="3AC081E8"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6446D7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47EF06F"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6190D31C"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3.1.5. Publicarea unui raport anual </w:t>
            </w:r>
            <w:r w:rsidR="00864C08" w:rsidRPr="003E74C5">
              <w:rPr>
                <w:rFonts w:ascii="Times New Roman" w:hAnsi="Times New Roman"/>
                <w:bCs/>
                <w:color w:val="auto"/>
                <w:sz w:val="24"/>
                <w:szCs w:val="24"/>
                <w:lang w:eastAsia="ja-JP"/>
              </w:rPr>
              <w:t>privind</w:t>
            </w:r>
            <w:r w:rsidRPr="003E74C5">
              <w:rPr>
                <w:rFonts w:ascii="Times New Roman" w:hAnsi="Times New Roman"/>
                <w:bCs/>
                <w:color w:val="auto"/>
                <w:sz w:val="24"/>
                <w:szCs w:val="24"/>
                <w:lang w:eastAsia="ja-JP"/>
              </w:rPr>
              <w:t xml:space="preserve"> numărul total de angajați și de angajați cu dizabilități din sistemul public, </w:t>
            </w:r>
            <w:r w:rsidR="00864C08" w:rsidRPr="003E74C5">
              <w:rPr>
                <w:rFonts w:ascii="Times New Roman" w:hAnsi="Times New Roman"/>
                <w:bCs/>
                <w:color w:val="auto"/>
                <w:sz w:val="24"/>
                <w:szCs w:val="24"/>
                <w:lang w:eastAsia="ja-JP"/>
              </w:rPr>
              <w:t xml:space="preserve">pe baza </w:t>
            </w:r>
            <w:r w:rsidRPr="003E74C5">
              <w:rPr>
                <w:rFonts w:ascii="Times New Roman" w:hAnsi="Times New Roman"/>
                <w:bCs/>
                <w:color w:val="auto"/>
                <w:sz w:val="24"/>
                <w:szCs w:val="24"/>
                <w:lang w:eastAsia="ja-JP"/>
              </w:rPr>
              <w:t>analiz</w:t>
            </w:r>
            <w:r w:rsidR="00864C08" w:rsidRPr="003E74C5">
              <w:rPr>
                <w:rFonts w:ascii="Times New Roman" w:hAnsi="Times New Roman"/>
                <w:bCs/>
                <w:color w:val="auto"/>
                <w:sz w:val="24"/>
                <w:szCs w:val="24"/>
                <w:lang w:eastAsia="ja-JP"/>
              </w:rPr>
              <w:t>ei</w:t>
            </w:r>
            <w:r w:rsidRPr="003E74C5">
              <w:rPr>
                <w:rFonts w:ascii="Times New Roman" w:hAnsi="Times New Roman"/>
                <w:bCs/>
                <w:color w:val="auto"/>
                <w:sz w:val="24"/>
                <w:szCs w:val="24"/>
                <w:lang w:eastAsia="ja-JP"/>
              </w:rPr>
              <w:t xml:space="preserve"> rapoartelor anuale ale instituțiilor și a datelor ANAF. </w:t>
            </w:r>
          </w:p>
        </w:tc>
        <w:tc>
          <w:tcPr>
            <w:tcW w:w="3118" w:type="dxa"/>
            <w:tcBorders>
              <w:top w:val="single" w:sz="4" w:space="0" w:color="auto"/>
              <w:left w:val="single" w:sz="4" w:space="0" w:color="auto"/>
              <w:bottom w:val="single" w:sz="4" w:space="0" w:color="auto"/>
              <w:right w:val="single" w:sz="4" w:space="0" w:color="auto"/>
            </w:tcBorders>
          </w:tcPr>
          <w:p w14:paraId="0BFFD64E"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Raport anual privind numărul total de angajați și de angajați cu dizabilități din sistemul public, publicat</w:t>
            </w:r>
          </w:p>
        </w:tc>
        <w:tc>
          <w:tcPr>
            <w:tcW w:w="1418" w:type="dxa"/>
            <w:tcBorders>
              <w:top w:val="single" w:sz="4" w:space="0" w:color="auto"/>
              <w:left w:val="single" w:sz="4" w:space="0" w:color="auto"/>
              <w:bottom w:val="single" w:sz="4" w:space="0" w:color="auto"/>
              <w:right w:val="single" w:sz="4" w:space="0" w:color="auto"/>
            </w:tcBorders>
          </w:tcPr>
          <w:p w14:paraId="70CD2ED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r w:rsidR="00DB33EA"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2027</w:t>
            </w:r>
          </w:p>
          <w:p w14:paraId="0A8B23B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16E6A22A"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28E7E7F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ANAF</w:t>
            </w:r>
          </w:p>
        </w:tc>
        <w:tc>
          <w:tcPr>
            <w:tcW w:w="2127" w:type="dxa"/>
            <w:tcBorders>
              <w:top w:val="single" w:sz="4" w:space="0" w:color="auto"/>
              <w:left w:val="single" w:sz="4" w:space="0" w:color="auto"/>
              <w:bottom w:val="single" w:sz="4" w:space="0" w:color="auto"/>
              <w:right w:val="single" w:sz="4" w:space="0" w:color="auto"/>
            </w:tcBorders>
          </w:tcPr>
          <w:p w14:paraId="63B9FBB7"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70FA7C49"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7BAC625"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24DAAC2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3.1.6. Acordarea de subvenții angajatorilor care angajează persoane cu dizabilități</w:t>
            </w:r>
            <w:r w:rsidR="00A13156"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pentru adaptarea locului de muncă  precum și cu rol de compensare a deficitului de productivitate </w:t>
            </w:r>
          </w:p>
          <w:p w14:paraId="740B98ED" w14:textId="77777777" w:rsidR="002F4989" w:rsidRPr="003E74C5" w:rsidRDefault="002F4989" w:rsidP="00F6633D">
            <w:pPr>
              <w:pStyle w:val="Bullet"/>
              <w:numPr>
                <w:ilvl w:val="0"/>
                <w:numId w:val="0"/>
              </w:numPr>
              <w:jc w:val="left"/>
              <w:rPr>
                <w:rFonts w:ascii="Times New Roman" w:hAnsi="Times New Roman"/>
                <w:b/>
                <w:bCs/>
                <w:color w:val="auto"/>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tcPr>
          <w:p w14:paraId="7BF6BBD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Cadrul legislativ modificat</w:t>
            </w:r>
          </w:p>
          <w:p w14:paraId="4391687F" w14:textId="77777777" w:rsidR="00451D17" w:rsidRPr="003E74C5" w:rsidRDefault="00DB4E60" w:rsidP="00F6633D">
            <w:pPr>
              <w:ind w:left="42"/>
              <w:rPr>
                <w:rFonts w:ascii="Times New Roman" w:hAnsi="Times New Roman"/>
                <w:color w:val="auto"/>
                <w:sz w:val="24"/>
                <w:szCs w:val="24"/>
                <w:lang w:eastAsia="ja-JP"/>
              </w:rPr>
            </w:pPr>
            <w:r w:rsidRPr="003E74C5">
              <w:rPr>
                <w:rFonts w:ascii="Times New Roman" w:hAnsi="Times New Roman"/>
                <w:color w:val="auto"/>
                <w:sz w:val="24"/>
                <w:szCs w:val="24"/>
                <w:lang w:eastAsia="ja-JP"/>
              </w:rPr>
              <w:t>Numărul</w:t>
            </w:r>
            <w:r w:rsidR="00451D17" w:rsidRPr="003E74C5">
              <w:rPr>
                <w:rFonts w:ascii="Times New Roman" w:hAnsi="Times New Roman"/>
                <w:color w:val="auto"/>
                <w:sz w:val="24"/>
                <w:szCs w:val="24"/>
                <w:lang w:eastAsia="ja-JP"/>
              </w:rPr>
              <w:t xml:space="preserve"> de angajatori </w:t>
            </w:r>
            <w:r w:rsidR="00592DAA" w:rsidRPr="003E74C5">
              <w:rPr>
                <w:rFonts w:ascii="Times New Roman" w:hAnsi="Times New Roman"/>
                <w:color w:val="auto"/>
                <w:sz w:val="24"/>
                <w:szCs w:val="24"/>
                <w:lang w:eastAsia="ja-JP"/>
              </w:rPr>
              <w:t xml:space="preserve">care beneficiază de subvenții </w:t>
            </w:r>
            <w:r w:rsidR="00451D17" w:rsidRPr="003E74C5">
              <w:rPr>
                <w:rFonts w:ascii="Times New Roman" w:hAnsi="Times New Roman"/>
                <w:color w:val="auto"/>
                <w:sz w:val="24"/>
                <w:szCs w:val="24"/>
                <w:lang w:eastAsia="ja-JP"/>
              </w:rPr>
              <w:t>pentru adaptarea locului de muncă și compensarea deficitului de productivitate</w:t>
            </w:r>
          </w:p>
          <w:p w14:paraId="3C62A2EF" w14:textId="77777777" w:rsidR="00451D17" w:rsidRPr="003E74C5" w:rsidRDefault="00451D17" w:rsidP="00F54C66">
            <w:pPr>
              <w:rPr>
                <w:rFonts w:ascii="Times New Roman" w:hAnsi="Times New Roman"/>
                <w:b/>
                <w:color w:val="auto"/>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2F1179A6"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4C74B27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33EE6A6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5C75951D" w14:textId="2D8A4A89" w:rsidR="00451D17" w:rsidRPr="003E74C5" w:rsidRDefault="00451D17" w:rsidP="00A24B97">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r>
            <w:r w:rsidR="00925867">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25E6583F"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10D4332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783E943D"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35039A8" w14:textId="79315CBD" w:rsidR="00451D17" w:rsidRPr="003E74C5" w:rsidRDefault="00451D17" w:rsidP="00A24B97">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3.1.7. </w:t>
            </w:r>
            <w:r w:rsidR="00E648B1" w:rsidRPr="003E74C5">
              <w:rPr>
                <w:rFonts w:ascii="Times New Roman" w:hAnsi="Times New Roman"/>
                <w:bCs/>
                <w:color w:val="auto"/>
                <w:sz w:val="24"/>
                <w:szCs w:val="24"/>
                <w:lang w:eastAsia="ja-JP"/>
              </w:rPr>
              <w:t xml:space="preserve">Analiza oportunității de </w:t>
            </w:r>
            <w:r w:rsidR="00925867">
              <w:rPr>
                <w:rFonts w:ascii="Times New Roman" w:hAnsi="Times New Roman"/>
                <w:bCs/>
                <w:color w:val="auto"/>
                <w:sz w:val="24"/>
                <w:szCs w:val="24"/>
                <w:lang w:eastAsia="ja-JP"/>
              </w:rPr>
              <w:t>stabilire</w:t>
            </w:r>
            <w:r w:rsidRPr="003E74C5">
              <w:rPr>
                <w:rFonts w:ascii="Times New Roman" w:hAnsi="Times New Roman"/>
                <w:bCs/>
                <w:color w:val="auto"/>
                <w:sz w:val="24"/>
                <w:szCs w:val="24"/>
                <w:lang w:eastAsia="ja-JP"/>
              </w:rPr>
              <w:t xml:space="preserve">, prin Programul </w:t>
            </w:r>
            <w:r w:rsidR="000D0736" w:rsidRPr="003E74C5">
              <w:rPr>
                <w:rFonts w:ascii="Times New Roman" w:hAnsi="Times New Roman"/>
                <w:bCs/>
                <w:color w:val="auto"/>
                <w:sz w:val="24"/>
                <w:szCs w:val="24"/>
                <w:lang w:eastAsia="ja-JP"/>
              </w:rPr>
              <w:t xml:space="preserve">Național </w:t>
            </w:r>
            <w:r w:rsidRPr="003E74C5">
              <w:rPr>
                <w:rFonts w:ascii="Times New Roman" w:hAnsi="Times New Roman"/>
                <w:bCs/>
                <w:color w:val="auto"/>
                <w:sz w:val="24"/>
                <w:szCs w:val="24"/>
                <w:lang w:eastAsia="ja-JP"/>
              </w:rPr>
              <w:t xml:space="preserve">de Ocupare a Forței de Muncă, de ținte mai ambițioase cu privire la includerea de persoane cu încadrare în grad de handicap în măsuri active de ocupare. </w:t>
            </w:r>
          </w:p>
        </w:tc>
        <w:tc>
          <w:tcPr>
            <w:tcW w:w="3118" w:type="dxa"/>
            <w:tcBorders>
              <w:top w:val="single" w:sz="4" w:space="0" w:color="auto"/>
              <w:left w:val="single" w:sz="4" w:space="0" w:color="auto"/>
              <w:bottom w:val="single" w:sz="4" w:space="0" w:color="auto"/>
              <w:right w:val="single" w:sz="4" w:space="0" w:color="auto"/>
            </w:tcBorders>
          </w:tcPr>
          <w:p w14:paraId="07C0AF10" w14:textId="75BFC2C1" w:rsidR="00451D17" w:rsidRPr="003E74C5" w:rsidRDefault="00451D17" w:rsidP="00D90705">
            <w:pPr>
              <w:tabs>
                <w:tab w:val="num" w:pos="0"/>
              </w:tabs>
              <w:ind w:left="42"/>
              <w:rPr>
                <w:rFonts w:ascii="Times New Roman" w:hAnsi="Times New Roman"/>
                <w:b/>
                <w:color w:val="auto"/>
                <w:sz w:val="24"/>
                <w:szCs w:val="24"/>
                <w:lang w:eastAsia="ja-JP"/>
              </w:rPr>
            </w:pPr>
            <w:r w:rsidRPr="003E74C5">
              <w:rPr>
                <w:rFonts w:ascii="Times New Roman" w:hAnsi="Times New Roman"/>
                <w:color w:val="auto"/>
                <w:sz w:val="24"/>
                <w:szCs w:val="24"/>
                <w:lang w:eastAsia="ja-JP"/>
              </w:rPr>
              <w:t>Ținte cu valori mai ridicate decât cele din 2020</w:t>
            </w:r>
            <w:r w:rsidR="000D073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w:t>
            </w:r>
            <w:r w:rsidR="00925867">
              <w:rPr>
                <w:rFonts w:ascii="Times New Roman" w:hAnsi="Times New Roman"/>
                <w:color w:val="auto"/>
                <w:sz w:val="24"/>
                <w:szCs w:val="24"/>
                <w:lang w:eastAsia="ja-JP"/>
              </w:rPr>
              <w:t xml:space="preserve">stabilite </w:t>
            </w:r>
            <w:r w:rsidR="00925867"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 xml:space="preserve">în Programul </w:t>
            </w:r>
            <w:r w:rsidR="000D0736" w:rsidRPr="003E74C5">
              <w:rPr>
                <w:rFonts w:ascii="Times New Roman" w:hAnsi="Times New Roman"/>
                <w:color w:val="auto"/>
                <w:sz w:val="24"/>
                <w:szCs w:val="24"/>
                <w:lang w:eastAsia="ja-JP"/>
              </w:rPr>
              <w:t xml:space="preserve">Național </w:t>
            </w:r>
            <w:r w:rsidRPr="003E74C5">
              <w:rPr>
                <w:rFonts w:ascii="Times New Roman" w:hAnsi="Times New Roman"/>
                <w:color w:val="auto"/>
                <w:sz w:val="24"/>
                <w:szCs w:val="24"/>
                <w:lang w:eastAsia="ja-JP"/>
              </w:rPr>
              <w:t>de Ocupare a Forței de Muncă</w:t>
            </w:r>
          </w:p>
        </w:tc>
        <w:tc>
          <w:tcPr>
            <w:tcW w:w="1418" w:type="dxa"/>
            <w:tcBorders>
              <w:top w:val="single" w:sz="4" w:space="0" w:color="auto"/>
              <w:left w:val="single" w:sz="4" w:space="0" w:color="auto"/>
              <w:bottom w:val="single" w:sz="4" w:space="0" w:color="auto"/>
              <w:right w:val="single" w:sz="4" w:space="0" w:color="auto"/>
            </w:tcBorders>
          </w:tcPr>
          <w:p w14:paraId="0608A1CD"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1433F6A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288A8C49" w14:textId="77777777" w:rsidR="00592DAA" w:rsidRPr="003E74C5" w:rsidRDefault="00592DAA"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66348CA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ANOFM</w:t>
            </w:r>
          </w:p>
          <w:p w14:paraId="0904F575" w14:textId="77777777" w:rsidR="00592DAA" w:rsidRPr="003E74C5" w:rsidRDefault="00E648B1"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1E49369D"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79C0E5D8"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24B1E129"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3C9E34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3.1.8. Întărirea capacității serviciilor publice de ocupare în asigurarea managementului de caz pentru persoanele cu dizabilități. </w:t>
            </w:r>
          </w:p>
        </w:tc>
        <w:tc>
          <w:tcPr>
            <w:tcW w:w="3118" w:type="dxa"/>
            <w:tcBorders>
              <w:top w:val="single" w:sz="4" w:space="0" w:color="auto"/>
              <w:left w:val="single" w:sz="4" w:space="0" w:color="auto"/>
              <w:bottom w:val="single" w:sz="4" w:space="0" w:color="auto"/>
              <w:right w:val="single" w:sz="4" w:space="0" w:color="auto"/>
            </w:tcBorders>
          </w:tcPr>
          <w:p w14:paraId="43209254"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Număr persoane cu dizabilități beneficiare de măsuri de ocupare pentru care se asigură managementul de caz </w:t>
            </w:r>
          </w:p>
          <w:p w14:paraId="539A6633" w14:textId="77777777" w:rsidR="00451D17" w:rsidRPr="003E74C5" w:rsidRDefault="00D710E1"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persoane pentru care se asigură managementul de caz în total persoane cu dizabilități beneficiare de măsuri de ocupare</w:t>
            </w:r>
          </w:p>
        </w:tc>
        <w:tc>
          <w:tcPr>
            <w:tcW w:w="1418" w:type="dxa"/>
            <w:tcBorders>
              <w:top w:val="single" w:sz="4" w:space="0" w:color="auto"/>
              <w:left w:val="single" w:sz="4" w:space="0" w:color="auto"/>
              <w:bottom w:val="single" w:sz="4" w:space="0" w:color="auto"/>
              <w:right w:val="single" w:sz="4" w:space="0" w:color="auto"/>
            </w:tcBorders>
          </w:tcPr>
          <w:p w14:paraId="654F8984"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375B88BC" w14:textId="77777777" w:rsidR="00E648B1" w:rsidRPr="003E74C5" w:rsidRDefault="00E648B1" w:rsidP="00F6633D">
            <w:pPr>
              <w:spacing w:after="0"/>
              <w:jc w:val="left"/>
              <w:rPr>
                <w:rFonts w:ascii="Times New Roman" w:hAnsi="Times New Roman"/>
                <w:color w:val="auto"/>
                <w:sz w:val="24"/>
                <w:szCs w:val="24"/>
                <w:lang w:eastAsia="ja-JP"/>
              </w:rPr>
            </w:pPr>
          </w:p>
          <w:p w14:paraId="4D9970D5" w14:textId="77777777" w:rsidR="00E648B1" w:rsidRPr="003E74C5" w:rsidRDefault="00E648B1" w:rsidP="00F6633D">
            <w:pPr>
              <w:spacing w:after="0"/>
              <w:jc w:val="left"/>
              <w:rPr>
                <w:rFonts w:ascii="Times New Roman" w:hAnsi="Times New Roman"/>
                <w:color w:val="auto"/>
                <w:sz w:val="24"/>
                <w:szCs w:val="24"/>
                <w:lang w:eastAsia="ja-JP"/>
              </w:rPr>
            </w:pPr>
          </w:p>
          <w:p w14:paraId="128A81BC" w14:textId="77777777" w:rsidR="00E648B1" w:rsidRPr="003E74C5" w:rsidRDefault="00E648B1" w:rsidP="00F6633D">
            <w:pPr>
              <w:spacing w:after="0"/>
              <w:jc w:val="left"/>
              <w:rPr>
                <w:rFonts w:ascii="Times New Roman" w:hAnsi="Times New Roman"/>
                <w:color w:val="auto"/>
                <w:sz w:val="24"/>
                <w:szCs w:val="24"/>
                <w:lang w:eastAsia="ja-JP"/>
              </w:rPr>
            </w:pPr>
          </w:p>
          <w:p w14:paraId="669FC16B" w14:textId="77777777" w:rsidR="00E648B1" w:rsidRPr="003E74C5" w:rsidRDefault="00E648B1" w:rsidP="00F6633D">
            <w:pPr>
              <w:spacing w:after="0"/>
              <w:jc w:val="left"/>
              <w:rPr>
                <w:rFonts w:ascii="Times New Roman" w:hAnsi="Times New Roman"/>
                <w:color w:val="auto"/>
                <w:sz w:val="24"/>
                <w:szCs w:val="24"/>
                <w:lang w:eastAsia="ja-JP"/>
              </w:rPr>
            </w:pPr>
          </w:p>
          <w:p w14:paraId="19CC0196" w14:textId="77777777" w:rsidR="00E648B1" w:rsidRPr="003E74C5" w:rsidRDefault="00E648B1" w:rsidP="00F6633D">
            <w:pPr>
              <w:spacing w:after="0"/>
              <w:jc w:val="left"/>
              <w:rPr>
                <w:rFonts w:ascii="Times New Roman" w:hAnsi="Times New Roman"/>
                <w:color w:val="auto"/>
                <w:sz w:val="24"/>
                <w:szCs w:val="24"/>
                <w:lang w:eastAsia="ja-JP"/>
              </w:rPr>
            </w:pPr>
          </w:p>
          <w:p w14:paraId="4265978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4E74080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ANOFM</w:t>
            </w:r>
          </w:p>
        </w:tc>
        <w:tc>
          <w:tcPr>
            <w:tcW w:w="2127" w:type="dxa"/>
            <w:tcBorders>
              <w:top w:val="single" w:sz="4" w:space="0" w:color="auto"/>
              <w:left w:val="single" w:sz="4" w:space="0" w:color="auto"/>
              <w:bottom w:val="single" w:sz="4" w:space="0" w:color="auto"/>
              <w:right w:val="single" w:sz="4" w:space="0" w:color="auto"/>
            </w:tcBorders>
          </w:tcPr>
          <w:p w14:paraId="54653F39"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4B37548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23162EB0"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5717A4E1" w14:textId="30426182" w:rsidR="00451D17" w:rsidRPr="003E74C5" w:rsidRDefault="00451D17" w:rsidP="00A24B97">
            <w:pPr>
              <w:pStyle w:val="Bullet"/>
              <w:numPr>
                <w:ilvl w:val="0"/>
                <w:numId w:val="0"/>
              </w:numPr>
              <w:jc w:val="left"/>
              <w:rPr>
                <w:rFonts w:ascii="Times New Roman" w:hAnsi="Times New Roman"/>
                <w:b/>
                <w:bCs/>
                <w:color w:val="auto"/>
                <w:sz w:val="24"/>
                <w:szCs w:val="24"/>
                <w:lang w:eastAsia="ja-JP"/>
              </w:rPr>
            </w:pPr>
          </w:p>
        </w:tc>
        <w:tc>
          <w:tcPr>
            <w:tcW w:w="3118" w:type="dxa"/>
            <w:tcBorders>
              <w:top w:val="single" w:sz="4" w:space="0" w:color="auto"/>
              <w:left w:val="single" w:sz="4" w:space="0" w:color="auto"/>
              <w:bottom w:val="single" w:sz="4" w:space="0" w:color="auto"/>
              <w:right w:val="single" w:sz="4" w:space="0" w:color="auto"/>
            </w:tcBorders>
          </w:tcPr>
          <w:p w14:paraId="187096D5" w14:textId="796C3A10" w:rsidR="00451D17" w:rsidRPr="003E74C5" w:rsidRDefault="00451D17" w:rsidP="00A24B97">
            <w:pPr>
              <w:rPr>
                <w:rFonts w:ascii="Times New Roman" w:hAnsi="Times New Roman"/>
                <w:b/>
                <w:color w:val="auto"/>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5E249248" w14:textId="2143B265" w:rsidR="00451D17" w:rsidRPr="003E74C5" w:rsidRDefault="00451D17" w:rsidP="00F6633D">
            <w:pPr>
              <w:spacing w:after="0"/>
              <w:jc w:val="left"/>
              <w:rPr>
                <w:rFonts w:ascii="Times New Roman" w:hAnsi="Times New Roman"/>
                <w:b/>
                <w:color w:val="auto"/>
                <w:sz w:val="24"/>
                <w:szCs w:val="24"/>
                <w:lang w:eastAsia="ja-JP"/>
              </w:rPr>
            </w:pPr>
          </w:p>
        </w:tc>
        <w:tc>
          <w:tcPr>
            <w:tcW w:w="1984" w:type="dxa"/>
            <w:tcBorders>
              <w:top w:val="single" w:sz="4" w:space="0" w:color="auto"/>
              <w:left w:val="single" w:sz="4" w:space="0" w:color="auto"/>
              <w:bottom w:val="single" w:sz="4" w:space="0" w:color="auto"/>
              <w:right w:val="single" w:sz="4" w:space="0" w:color="auto"/>
            </w:tcBorders>
          </w:tcPr>
          <w:p w14:paraId="3C0CBBB5" w14:textId="3D1F7E25" w:rsidR="00451D17" w:rsidRPr="003E74C5" w:rsidRDefault="00451D17" w:rsidP="00F6633D">
            <w:pPr>
              <w:spacing w:after="0"/>
              <w:jc w:val="left"/>
              <w:rPr>
                <w:rFonts w:ascii="Times New Roman" w:hAnsi="Times New Roman"/>
                <w:b/>
                <w:color w:val="auto"/>
                <w:sz w:val="24"/>
                <w:szCs w:val="24"/>
                <w:lang w:eastAsia="ja-JP"/>
              </w:rPr>
            </w:pPr>
          </w:p>
        </w:tc>
        <w:tc>
          <w:tcPr>
            <w:tcW w:w="2127" w:type="dxa"/>
            <w:tcBorders>
              <w:top w:val="single" w:sz="4" w:space="0" w:color="auto"/>
              <w:left w:val="single" w:sz="4" w:space="0" w:color="auto"/>
              <w:bottom w:val="single" w:sz="4" w:space="0" w:color="auto"/>
              <w:right w:val="single" w:sz="4" w:space="0" w:color="auto"/>
            </w:tcBorders>
          </w:tcPr>
          <w:p w14:paraId="78D51F14"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161A8431"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2509E97C" w14:textId="6AD7C296"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w:t>
            </w:r>
            <w:r w:rsidR="00BE687C">
              <w:rPr>
                <w:rFonts w:ascii="Times New Roman" w:hAnsi="Times New Roman"/>
                <w:bCs/>
                <w:color w:val="auto"/>
                <w:sz w:val="24"/>
                <w:szCs w:val="24"/>
                <w:lang w:eastAsia="ja-JP"/>
              </w:rPr>
              <w:t>9</w:t>
            </w:r>
            <w:r w:rsidRPr="003E74C5">
              <w:rPr>
                <w:rFonts w:ascii="Times New Roman" w:hAnsi="Times New Roman"/>
                <w:bCs/>
                <w:color w:val="auto"/>
                <w:sz w:val="24"/>
                <w:szCs w:val="24"/>
                <w:lang w:eastAsia="ja-JP"/>
              </w:rPr>
              <w:t>. Accesibilizarea mediului fizic</w:t>
            </w:r>
            <w:r w:rsidR="00385E31" w:rsidRPr="003E74C5">
              <w:rPr>
                <w:rFonts w:ascii="Times New Roman" w:hAnsi="Times New Roman"/>
                <w:bCs/>
                <w:color w:val="auto"/>
                <w:sz w:val="24"/>
                <w:szCs w:val="24"/>
                <w:lang w:eastAsia="ja-JP"/>
              </w:rPr>
              <w:t xml:space="preserve">, comunicațional  și informațional </w:t>
            </w:r>
            <w:r w:rsidRPr="003E74C5">
              <w:rPr>
                <w:rFonts w:ascii="Times New Roman" w:hAnsi="Times New Roman"/>
                <w:bCs/>
                <w:color w:val="auto"/>
                <w:sz w:val="24"/>
                <w:szCs w:val="24"/>
                <w:lang w:eastAsia="ja-JP"/>
              </w:rPr>
              <w:t>în care are loc furnizarea de servicii de ocupare</w:t>
            </w:r>
            <w:r w:rsidR="00385E31" w:rsidRPr="003E74C5">
              <w:rPr>
                <w:rFonts w:ascii="Times New Roman" w:hAnsi="Times New Roman"/>
                <w:bCs/>
                <w:color w:val="auto"/>
                <w:sz w:val="24"/>
                <w:szCs w:val="24"/>
                <w:lang w:eastAsia="ja-JP"/>
              </w:rPr>
              <w:t>.</w:t>
            </w:r>
          </w:p>
        </w:tc>
        <w:tc>
          <w:tcPr>
            <w:tcW w:w="3118" w:type="dxa"/>
            <w:tcBorders>
              <w:top w:val="single" w:sz="4" w:space="0" w:color="auto"/>
              <w:left w:val="single" w:sz="4" w:space="0" w:color="auto"/>
              <w:bottom w:val="single" w:sz="4" w:space="0" w:color="auto"/>
              <w:right w:val="single" w:sz="4" w:space="0" w:color="auto"/>
            </w:tcBorders>
          </w:tcPr>
          <w:p w14:paraId="084F01D5" w14:textId="77777777" w:rsidR="00451D17" w:rsidRPr="003E74C5" w:rsidRDefault="00D710E1"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servicii publice de ocupare accesibilizate</w:t>
            </w:r>
            <w:r w:rsidR="009D7EBA" w:rsidRPr="003E74C5">
              <w:rPr>
                <w:rFonts w:ascii="Times New Roman" w:hAnsi="Times New Roman"/>
                <w:color w:val="auto"/>
                <w:sz w:val="24"/>
                <w:szCs w:val="24"/>
                <w:lang w:eastAsia="ja-JP"/>
              </w:rPr>
              <w:t>, publicat</w:t>
            </w:r>
          </w:p>
        </w:tc>
        <w:tc>
          <w:tcPr>
            <w:tcW w:w="1418" w:type="dxa"/>
            <w:tcBorders>
              <w:top w:val="single" w:sz="4" w:space="0" w:color="auto"/>
              <w:left w:val="single" w:sz="4" w:space="0" w:color="auto"/>
              <w:bottom w:val="single" w:sz="4" w:space="0" w:color="auto"/>
              <w:right w:val="single" w:sz="4" w:space="0" w:color="auto"/>
            </w:tcBorders>
          </w:tcPr>
          <w:p w14:paraId="5A05FC4E"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32AD117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3483762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ANOFM</w:t>
            </w:r>
          </w:p>
        </w:tc>
        <w:tc>
          <w:tcPr>
            <w:tcW w:w="2127" w:type="dxa"/>
            <w:tcBorders>
              <w:top w:val="single" w:sz="4" w:space="0" w:color="auto"/>
              <w:left w:val="single" w:sz="4" w:space="0" w:color="auto"/>
              <w:bottom w:val="single" w:sz="4" w:space="0" w:color="auto"/>
              <w:right w:val="single" w:sz="4" w:space="0" w:color="auto"/>
            </w:tcBorders>
          </w:tcPr>
          <w:p w14:paraId="32592018"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203115B5"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496DF49C"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24E1190" w14:textId="7250DF1D" w:rsidR="00385E31"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0</w:t>
            </w:r>
            <w:r w:rsidRPr="003E74C5">
              <w:rPr>
                <w:rFonts w:ascii="Times New Roman" w:hAnsi="Times New Roman"/>
                <w:bCs/>
                <w:color w:val="auto"/>
                <w:sz w:val="24"/>
                <w:szCs w:val="24"/>
                <w:lang w:eastAsia="ja-JP"/>
              </w:rPr>
              <w:t xml:space="preserve">. </w:t>
            </w:r>
            <w:r w:rsidR="00385E31" w:rsidRPr="003E74C5">
              <w:rPr>
                <w:rFonts w:ascii="Times New Roman" w:hAnsi="Times New Roman"/>
                <w:bCs/>
                <w:color w:val="auto"/>
                <w:sz w:val="24"/>
                <w:szCs w:val="24"/>
                <w:lang w:eastAsia="ja-JP"/>
              </w:rPr>
              <w:t>Derularea de acțiuni/campanii de conștientizare cu scopul de a informa, responsabiliza și activa atâtpersoanele cu dizabilități cât și angajatorii, inclusiv autoritățile și instituțiile publice.</w:t>
            </w:r>
          </w:p>
        </w:tc>
        <w:tc>
          <w:tcPr>
            <w:tcW w:w="3118" w:type="dxa"/>
            <w:tcBorders>
              <w:top w:val="single" w:sz="4" w:space="0" w:color="auto"/>
              <w:left w:val="single" w:sz="4" w:space="0" w:color="auto"/>
              <w:bottom w:val="single" w:sz="4" w:space="0" w:color="auto"/>
              <w:right w:val="single" w:sz="4" w:space="0" w:color="auto"/>
            </w:tcBorders>
          </w:tcPr>
          <w:p w14:paraId="580478E8" w14:textId="77777777" w:rsidR="00451D17" w:rsidRPr="003E74C5" w:rsidRDefault="00451D17" w:rsidP="00F6633D">
            <w:pPr>
              <w:tabs>
                <w:tab w:val="num" w:pos="0"/>
              </w:tabs>
              <w:ind w:left="42" w:hanging="42"/>
              <w:rPr>
                <w:rFonts w:ascii="Times New Roman" w:hAnsi="Times New Roman"/>
                <w:color w:val="auto"/>
                <w:sz w:val="24"/>
                <w:szCs w:val="24"/>
                <w:lang w:eastAsia="ja-JP"/>
              </w:rPr>
            </w:pPr>
            <w:r w:rsidRPr="003E74C5">
              <w:rPr>
                <w:rFonts w:ascii="Times New Roman" w:hAnsi="Times New Roman"/>
                <w:color w:val="auto"/>
                <w:sz w:val="24"/>
                <w:szCs w:val="24"/>
                <w:lang w:eastAsia="ja-JP"/>
              </w:rPr>
              <w:t>Campanii de conștientizare privind angajarea persoanelor cu dizabilități, realizate</w:t>
            </w:r>
          </w:p>
          <w:p w14:paraId="3E9F53F1" w14:textId="77777777" w:rsidR="00451D17" w:rsidRPr="003E74C5" w:rsidRDefault="00451D17" w:rsidP="00F6633D">
            <w:pPr>
              <w:tabs>
                <w:tab w:val="num" w:pos="0"/>
              </w:tabs>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acoperite de campaniile de conștientizare</w:t>
            </w:r>
            <w:r w:rsidR="009D7EBA"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estimat prin numărul de materiale de campanie distribuite</w:t>
            </w:r>
            <w:r w:rsidR="00385E31"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numărul de accesări a material</w:t>
            </w:r>
            <w:r w:rsidR="00385E31" w:rsidRPr="003E74C5">
              <w:rPr>
                <w:rFonts w:ascii="Times New Roman" w:hAnsi="Times New Roman"/>
                <w:color w:val="auto"/>
                <w:sz w:val="24"/>
                <w:szCs w:val="24"/>
                <w:lang w:eastAsia="ja-JP"/>
              </w:rPr>
              <w:t>e</w:t>
            </w:r>
            <w:r w:rsidRPr="003E74C5">
              <w:rPr>
                <w:rFonts w:ascii="Times New Roman" w:hAnsi="Times New Roman"/>
                <w:color w:val="auto"/>
                <w:sz w:val="24"/>
                <w:szCs w:val="24"/>
                <w:lang w:eastAsia="ja-JP"/>
              </w:rPr>
              <w:t>lor online</w:t>
            </w:r>
            <w:r w:rsidR="00385E31"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numărul estimat de persoane care au ascultat spoturile tv/radio</w:t>
            </w:r>
          </w:p>
          <w:p w14:paraId="01642177"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Numărul de județe acoperite de campaniile de conștientizare</w:t>
            </w:r>
          </w:p>
        </w:tc>
        <w:tc>
          <w:tcPr>
            <w:tcW w:w="1418" w:type="dxa"/>
            <w:tcBorders>
              <w:top w:val="single" w:sz="4" w:space="0" w:color="auto"/>
              <w:left w:val="single" w:sz="4" w:space="0" w:color="auto"/>
              <w:bottom w:val="single" w:sz="4" w:space="0" w:color="auto"/>
              <w:right w:val="single" w:sz="4" w:space="0" w:color="auto"/>
            </w:tcBorders>
          </w:tcPr>
          <w:p w14:paraId="79648EB2"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21C332E9" w14:textId="77777777" w:rsidR="00A41440" w:rsidRPr="003E74C5" w:rsidRDefault="00A41440" w:rsidP="00F6633D">
            <w:pPr>
              <w:spacing w:after="0"/>
              <w:jc w:val="left"/>
              <w:rPr>
                <w:rFonts w:ascii="Times New Roman" w:hAnsi="Times New Roman"/>
                <w:color w:val="auto"/>
                <w:sz w:val="24"/>
                <w:szCs w:val="24"/>
                <w:lang w:eastAsia="ja-JP"/>
              </w:rPr>
            </w:pPr>
          </w:p>
          <w:p w14:paraId="5884D768" w14:textId="77777777" w:rsidR="00A41440" w:rsidRPr="003E74C5" w:rsidRDefault="00A41440" w:rsidP="00F6633D">
            <w:pPr>
              <w:spacing w:after="0"/>
              <w:jc w:val="left"/>
              <w:rPr>
                <w:rFonts w:ascii="Times New Roman" w:hAnsi="Times New Roman"/>
                <w:color w:val="auto"/>
                <w:sz w:val="24"/>
                <w:szCs w:val="24"/>
                <w:lang w:eastAsia="ja-JP"/>
              </w:rPr>
            </w:pPr>
          </w:p>
          <w:p w14:paraId="7B48848C" w14:textId="77777777" w:rsidR="00A41440" w:rsidRPr="003E74C5" w:rsidRDefault="00A41440" w:rsidP="00F6633D">
            <w:pPr>
              <w:spacing w:after="0"/>
              <w:jc w:val="left"/>
              <w:rPr>
                <w:rFonts w:ascii="Times New Roman" w:hAnsi="Times New Roman"/>
                <w:color w:val="auto"/>
                <w:sz w:val="24"/>
                <w:szCs w:val="24"/>
                <w:lang w:eastAsia="ja-JP"/>
              </w:rPr>
            </w:pPr>
          </w:p>
          <w:p w14:paraId="2811F1E9" w14:textId="77777777" w:rsidR="00451D17" w:rsidRPr="003E74C5" w:rsidRDefault="00A41440"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w:t>
            </w:r>
            <w:r w:rsidR="00451D17" w:rsidRPr="003E74C5">
              <w:rPr>
                <w:rFonts w:ascii="Times New Roman" w:hAnsi="Times New Roman"/>
                <w:color w:val="auto"/>
                <w:sz w:val="24"/>
                <w:szCs w:val="24"/>
                <w:lang w:eastAsia="ja-JP"/>
              </w:rPr>
              <w:t>nual</w:t>
            </w:r>
          </w:p>
          <w:p w14:paraId="537A45A5" w14:textId="77777777" w:rsidR="00A41440" w:rsidRPr="003E74C5" w:rsidRDefault="00A41440" w:rsidP="00F6633D">
            <w:pPr>
              <w:spacing w:after="0"/>
              <w:jc w:val="left"/>
              <w:rPr>
                <w:rFonts w:ascii="Times New Roman" w:hAnsi="Times New Roman"/>
                <w:color w:val="auto"/>
                <w:sz w:val="24"/>
                <w:szCs w:val="24"/>
                <w:lang w:eastAsia="ja-JP"/>
              </w:rPr>
            </w:pPr>
          </w:p>
          <w:p w14:paraId="14CEA828" w14:textId="77777777" w:rsidR="00A41440" w:rsidRPr="003E74C5" w:rsidRDefault="00A41440" w:rsidP="00F6633D">
            <w:pPr>
              <w:spacing w:after="0"/>
              <w:jc w:val="left"/>
              <w:rPr>
                <w:rFonts w:ascii="Times New Roman" w:hAnsi="Times New Roman"/>
                <w:color w:val="auto"/>
                <w:sz w:val="24"/>
                <w:szCs w:val="24"/>
                <w:lang w:eastAsia="ja-JP"/>
              </w:rPr>
            </w:pPr>
          </w:p>
          <w:p w14:paraId="5715B882" w14:textId="77777777" w:rsidR="00A41440" w:rsidRPr="003E74C5" w:rsidRDefault="00A41440" w:rsidP="00F6633D">
            <w:pPr>
              <w:spacing w:after="0"/>
              <w:jc w:val="left"/>
              <w:rPr>
                <w:rFonts w:ascii="Times New Roman" w:hAnsi="Times New Roman"/>
                <w:color w:val="auto"/>
                <w:sz w:val="24"/>
                <w:szCs w:val="24"/>
                <w:lang w:eastAsia="ja-JP"/>
              </w:rPr>
            </w:pPr>
          </w:p>
          <w:p w14:paraId="775432FB" w14:textId="77777777" w:rsidR="00A41440" w:rsidRPr="003E74C5" w:rsidRDefault="00A41440" w:rsidP="00F6633D">
            <w:pPr>
              <w:spacing w:after="0"/>
              <w:jc w:val="left"/>
              <w:rPr>
                <w:rFonts w:ascii="Times New Roman" w:hAnsi="Times New Roman"/>
                <w:color w:val="auto"/>
                <w:sz w:val="24"/>
                <w:szCs w:val="24"/>
                <w:lang w:eastAsia="ja-JP"/>
              </w:rPr>
            </w:pPr>
          </w:p>
          <w:p w14:paraId="7434CCA1" w14:textId="77777777" w:rsidR="00A41440" w:rsidRPr="003E74C5" w:rsidRDefault="00A41440" w:rsidP="00F6633D">
            <w:pPr>
              <w:spacing w:after="0"/>
              <w:jc w:val="left"/>
              <w:rPr>
                <w:rFonts w:ascii="Times New Roman" w:hAnsi="Times New Roman"/>
                <w:color w:val="auto"/>
                <w:sz w:val="24"/>
                <w:szCs w:val="24"/>
                <w:lang w:eastAsia="ja-JP"/>
              </w:rPr>
            </w:pPr>
          </w:p>
          <w:p w14:paraId="289B29A9" w14:textId="77777777" w:rsidR="00A41440" w:rsidRPr="003E74C5" w:rsidRDefault="00A41440" w:rsidP="00F6633D">
            <w:pPr>
              <w:spacing w:after="0"/>
              <w:jc w:val="left"/>
              <w:rPr>
                <w:rFonts w:ascii="Times New Roman" w:hAnsi="Times New Roman"/>
                <w:color w:val="auto"/>
                <w:sz w:val="24"/>
                <w:szCs w:val="24"/>
                <w:lang w:eastAsia="ja-JP"/>
              </w:rPr>
            </w:pPr>
          </w:p>
          <w:p w14:paraId="639A04E5" w14:textId="77777777" w:rsidR="00A41440" w:rsidRPr="003E74C5" w:rsidRDefault="00A41440" w:rsidP="00F6633D">
            <w:pPr>
              <w:spacing w:after="0"/>
              <w:jc w:val="left"/>
              <w:rPr>
                <w:rFonts w:ascii="Times New Roman" w:hAnsi="Times New Roman"/>
                <w:color w:val="auto"/>
                <w:sz w:val="24"/>
                <w:szCs w:val="24"/>
                <w:lang w:eastAsia="ja-JP"/>
              </w:rPr>
            </w:pPr>
          </w:p>
          <w:p w14:paraId="26BAB07E" w14:textId="77777777" w:rsidR="00A41440" w:rsidRPr="003E74C5" w:rsidRDefault="00A41440" w:rsidP="00F6633D">
            <w:pPr>
              <w:spacing w:after="0"/>
              <w:jc w:val="left"/>
              <w:rPr>
                <w:rFonts w:ascii="Times New Roman" w:hAnsi="Times New Roman"/>
                <w:color w:val="auto"/>
                <w:sz w:val="24"/>
                <w:szCs w:val="24"/>
                <w:lang w:eastAsia="ja-JP"/>
              </w:rPr>
            </w:pPr>
          </w:p>
          <w:p w14:paraId="63118971" w14:textId="77777777" w:rsidR="00A41440" w:rsidRPr="003E74C5" w:rsidRDefault="00A41440"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32D2B2A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581D9600"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02106136"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3E672C3A"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A4DF405" w14:textId="238C47A9"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1</w:t>
            </w:r>
            <w:r w:rsidRPr="003E74C5">
              <w:rPr>
                <w:rFonts w:ascii="Times New Roman" w:hAnsi="Times New Roman"/>
                <w:bCs/>
                <w:color w:val="auto"/>
                <w:sz w:val="24"/>
                <w:szCs w:val="24"/>
                <w:lang w:eastAsia="ja-JP"/>
              </w:rPr>
              <w:t>. Asigurarea acordării de sprijin financiar către întreprinderile sociale de inserție (ISI), care angajează persoane cu dizabilități, nou constituite sau a celor care își măresc capacitatea de producție sau furnizare de servicii.</w:t>
            </w:r>
          </w:p>
        </w:tc>
        <w:tc>
          <w:tcPr>
            <w:tcW w:w="3118" w:type="dxa"/>
            <w:tcBorders>
              <w:top w:val="single" w:sz="4" w:space="0" w:color="auto"/>
              <w:left w:val="single" w:sz="4" w:space="0" w:color="auto"/>
              <w:bottom w:val="single" w:sz="4" w:space="0" w:color="auto"/>
              <w:right w:val="single" w:sz="4" w:space="0" w:color="auto"/>
            </w:tcBorders>
          </w:tcPr>
          <w:p w14:paraId="3B972B26" w14:textId="77777777" w:rsidR="00451D17" w:rsidRPr="003E74C5" w:rsidRDefault="00451D17" w:rsidP="00F6633D">
            <w:pPr>
              <w:ind w:hanging="100"/>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 Număr de întreprinderi sociale de inserție care angajează persoane cu dizabilități, sprijinite financiar</w:t>
            </w:r>
          </w:p>
          <w:p w14:paraId="315F27A6"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cu dizabilități angajate în întreprinderi sociale de inserție</w:t>
            </w:r>
          </w:p>
        </w:tc>
        <w:tc>
          <w:tcPr>
            <w:tcW w:w="1418" w:type="dxa"/>
            <w:tcBorders>
              <w:top w:val="single" w:sz="4" w:space="0" w:color="auto"/>
              <w:left w:val="single" w:sz="4" w:space="0" w:color="auto"/>
              <w:bottom w:val="single" w:sz="4" w:space="0" w:color="auto"/>
              <w:right w:val="single" w:sz="4" w:space="0" w:color="auto"/>
            </w:tcBorders>
          </w:tcPr>
          <w:p w14:paraId="2A80D2CA"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2B234DCD" w14:textId="77777777" w:rsidR="00A41440" w:rsidRPr="003E74C5" w:rsidRDefault="00A41440" w:rsidP="00F6633D">
            <w:pPr>
              <w:spacing w:after="0"/>
              <w:jc w:val="left"/>
              <w:rPr>
                <w:rFonts w:ascii="Times New Roman" w:hAnsi="Times New Roman"/>
                <w:color w:val="auto"/>
                <w:sz w:val="24"/>
                <w:szCs w:val="24"/>
                <w:lang w:eastAsia="ja-JP"/>
              </w:rPr>
            </w:pPr>
          </w:p>
          <w:p w14:paraId="046C70B7" w14:textId="77777777" w:rsidR="00A41440" w:rsidRPr="003E74C5" w:rsidRDefault="00A41440" w:rsidP="00F6633D">
            <w:pPr>
              <w:spacing w:after="0"/>
              <w:jc w:val="left"/>
              <w:rPr>
                <w:rFonts w:ascii="Times New Roman" w:hAnsi="Times New Roman"/>
                <w:color w:val="auto"/>
                <w:sz w:val="24"/>
                <w:szCs w:val="24"/>
                <w:lang w:eastAsia="ja-JP"/>
              </w:rPr>
            </w:pPr>
          </w:p>
          <w:p w14:paraId="4F2CDBA5" w14:textId="77777777" w:rsidR="00A41440" w:rsidRPr="003E74C5" w:rsidRDefault="00A41440" w:rsidP="00F6633D">
            <w:pPr>
              <w:spacing w:after="0"/>
              <w:jc w:val="left"/>
              <w:rPr>
                <w:rFonts w:ascii="Times New Roman" w:hAnsi="Times New Roman"/>
                <w:color w:val="auto"/>
                <w:sz w:val="24"/>
                <w:szCs w:val="24"/>
                <w:lang w:eastAsia="ja-JP"/>
              </w:rPr>
            </w:pPr>
          </w:p>
          <w:p w14:paraId="06F32781" w14:textId="77777777" w:rsidR="00A41440" w:rsidRPr="003E74C5" w:rsidRDefault="00A41440" w:rsidP="00F6633D">
            <w:pPr>
              <w:spacing w:after="0"/>
              <w:jc w:val="left"/>
              <w:rPr>
                <w:rFonts w:ascii="Times New Roman" w:hAnsi="Times New Roman"/>
                <w:color w:val="auto"/>
                <w:sz w:val="24"/>
                <w:szCs w:val="24"/>
                <w:lang w:eastAsia="ja-JP"/>
              </w:rPr>
            </w:pPr>
          </w:p>
          <w:p w14:paraId="393F3C2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49F4930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r>
            <w:r w:rsidR="004F0BEF" w:rsidRPr="003E74C5">
              <w:rPr>
                <w:rFonts w:ascii="Times New Roman" w:hAnsi="Times New Roman"/>
                <w:color w:val="auto"/>
                <w:sz w:val="24"/>
                <w:szCs w:val="24"/>
                <w:lang w:eastAsia="ja-JP"/>
              </w:rPr>
              <w:t>MIPE</w:t>
            </w:r>
          </w:p>
        </w:tc>
        <w:tc>
          <w:tcPr>
            <w:tcW w:w="2127" w:type="dxa"/>
            <w:tcBorders>
              <w:top w:val="single" w:sz="4" w:space="0" w:color="auto"/>
              <w:left w:val="single" w:sz="4" w:space="0" w:color="auto"/>
              <w:bottom w:val="single" w:sz="4" w:space="0" w:color="auto"/>
              <w:right w:val="single" w:sz="4" w:space="0" w:color="auto"/>
            </w:tcBorders>
          </w:tcPr>
          <w:p w14:paraId="46B8E64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268DD3ED"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7187F45" w14:textId="57A5D611"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2</w:t>
            </w:r>
            <w:r w:rsidRPr="003E74C5">
              <w:rPr>
                <w:rFonts w:ascii="Times New Roman" w:hAnsi="Times New Roman"/>
                <w:bCs/>
                <w:color w:val="auto"/>
                <w:sz w:val="24"/>
                <w:szCs w:val="24"/>
                <w:lang w:eastAsia="ja-JP"/>
              </w:rPr>
              <w:t xml:space="preserve">. Susținerea financiară a unui procent din locurile de muncă </w:t>
            </w:r>
            <w:r w:rsidR="002F529D" w:rsidRPr="003E74C5">
              <w:rPr>
                <w:rFonts w:ascii="Times New Roman" w:hAnsi="Times New Roman"/>
                <w:bCs/>
                <w:color w:val="auto"/>
                <w:sz w:val="24"/>
                <w:szCs w:val="24"/>
                <w:lang w:eastAsia="ja-JP"/>
              </w:rPr>
              <w:t xml:space="preserve">din cadrul unităților </w:t>
            </w:r>
            <w:r w:rsidRPr="003E74C5">
              <w:rPr>
                <w:rFonts w:ascii="Times New Roman" w:hAnsi="Times New Roman"/>
                <w:bCs/>
                <w:color w:val="auto"/>
                <w:sz w:val="24"/>
                <w:szCs w:val="24"/>
                <w:lang w:eastAsia="ja-JP"/>
              </w:rPr>
              <w:t xml:space="preserve">protejate </w:t>
            </w:r>
            <w:r w:rsidR="002F529D" w:rsidRPr="003E74C5">
              <w:rPr>
                <w:rFonts w:ascii="Times New Roman" w:hAnsi="Times New Roman"/>
                <w:bCs/>
                <w:color w:val="auto"/>
                <w:sz w:val="24"/>
                <w:szCs w:val="24"/>
                <w:lang w:eastAsia="ja-JP"/>
              </w:rPr>
              <w:t xml:space="preserve">autorizate </w:t>
            </w:r>
            <w:r w:rsidRPr="003E74C5">
              <w:rPr>
                <w:rFonts w:ascii="Times New Roman" w:hAnsi="Times New Roman"/>
                <w:bCs/>
                <w:color w:val="auto"/>
                <w:sz w:val="24"/>
                <w:szCs w:val="24"/>
                <w:lang w:eastAsia="ja-JP"/>
              </w:rPr>
              <w:t xml:space="preserve">destinate persoanelor cu dizabilități, cu condiția îndeplinirii unor indicatori de tranziție </w:t>
            </w:r>
            <w:r w:rsidR="00864C08" w:rsidRPr="003E74C5">
              <w:rPr>
                <w:rFonts w:ascii="Times New Roman" w:hAnsi="Times New Roman"/>
                <w:bCs/>
                <w:color w:val="auto"/>
                <w:sz w:val="24"/>
                <w:szCs w:val="24"/>
                <w:lang w:eastAsia="ja-JP"/>
              </w:rPr>
              <w:t xml:space="preserve">spre </w:t>
            </w:r>
            <w:r w:rsidRPr="003E74C5">
              <w:rPr>
                <w:rFonts w:ascii="Times New Roman" w:hAnsi="Times New Roman"/>
                <w:bCs/>
                <w:color w:val="auto"/>
                <w:sz w:val="24"/>
                <w:szCs w:val="24"/>
                <w:lang w:eastAsia="ja-JP"/>
              </w:rPr>
              <w:t xml:space="preserve">piața muncii competitivă după un anumit interval de timp. </w:t>
            </w:r>
          </w:p>
        </w:tc>
        <w:tc>
          <w:tcPr>
            <w:tcW w:w="3118" w:type="dxa"/>
            <w:tcBorders>
              <w:top w:val="single" w:sz="4" w:space="0" w:color="auto"/>
              <w:left w:val="single" w:sz="4" w:space="0" w:color="auto"/>
              <w:bottom w:val="single" w:sz="4" w:space="0" w:color="auto"/>
              <w:right w:val="single" w:sz="4" w:space="0" w:color="auto"/>
            </w:tcBorders>
          </w:tcPr>
          <w:p w14:paraId="21D73783" w14:textId="77777777" w:rsidR="00352FAC"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Cadrul legislativ privind susținerea financiară a unui procent din locurile de muncă </w:t>
            </w:r>
            <w:r w:rsidR="002F529D" w:rsidRPr="003E74C5">
              <w:rPr>
                <w:rFonts w:ascii="Times New Roman" w:hAnsi="Times New Roman"/>
                <w:color w:val="auto"/>
                <w:sz w:val="24"/>
                <w:szCs w:val="24"/>
                <w:lang w:eastAsia="ja-JP"/>
              </w:rPr>
              <w:t xml:space="preserve">din cadrul unităților </w:t>
            </w:r>
            <w:r w:rsidRPr="003E74C5">
              <w:rPr>
                <w:rFonts w:ascii="Times New Roman" w:hAnsi="Times New Roman"/>
                <w:color w:val="auto"/>
                <w:sz w:val="24"/>
                <w:szCs w:val="24"/>
                <w:lang w:eastAsia="ja-JP"/>
              </w:rPr>
              <w:t>protejate</w:t>
            </w:r>
            <w:r w:rsidR="002F529D" w:rsidRPr="003E74C5">
              <w:rPr>
                <w:rFonts w:ascii="Times New Roman" w:hAnsi="Times New Roman"/>
                <w:color w:val="auto"/>
                <w:sz w:val="24"/>
                <w:szCs w:val="24"/>
                <w:lang w:eastAsia="ja-JP"/>
              </w:rPr>
              <w:t xml:space="preserve"> autorizate</w:t>
            </w:r>
          </w:p>
          <w:p w14:paraId="58794DF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cu dizabilități angajate în locuri de muncă protejate</w:t>
            </w:r>
            <w:r w:rsidR="00352FAC" w:rsidRPr="003E74C5">
              <w:rPr>
                <w:rFonts w:ascii="Times New Roman" w:hAnsi="Times New Roman"/>
                <w:color w:val="auto"/>
                <w:sz w:val="24"/>
                <w:szCs w:val="24"/>
                <w:lang w:eastAsia="ja-JP"/>
              </w:rPr>
              <w:t xml:space="preserve"> din cadrul unităților protejate autorizate</w:t>
            </w:r>
          </w:p>
        </w:tc>
        <w:tc>
          <w:tcPr>
            <w:tcW w:w="1418" w:type="dxa"/>
            <w:tcBorders>
              <w:top w:val="single" w:sz="4" w:space="0" w:color="auto"/>
              <w:left w:val="single" w:sz="4" w:space="0" w:color="auto"/>
              <w:bottom w:val="single" w:sz="4" w:space="0" w:color="auto"/>
              <w:right w:val="single" w:sz="4" w:space="0" w:color="auto"/>
            </w:tcBorders>
          </w:tcPr>
          <w:p w14:paraId="40B0F17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2024</w:t>
            </w:r>
          </w:p>
          <w:p w14:paraId="5F2C6248" w14:textId="77777777" w:rsidR="00352FAC" w:rsidRPr="003E74C5" w:rsidRDefault="00352FAC" w:rsidP="00F6633D">
            <w:pPr>
              <w:spacing w:after="0"/>
              <w:jc w:val="left"/>
              <w:rPr>
                <w:rFonts w:ascii="Times New Roman" w:hAnsi="Times New Roman"/>
                <w:color w:val="auto"/>
                <w:sz w:val="24"/>
                <w:szCs w:val="24"/>
                <w:lang w:eastAsia="ja-JP"/>
              </w:rPr>
            </w:pPr>
          </w:p>
          <w:p w14:paraId="44C34E41" w14:textId="77777777" w:rsidR="00352FAC" w:rsidRPr="003E74C5" w:rsidRDefault="00352FAC" w:rsidP="00F6633D">
            <w:pPr>
              <w:spacing w:after="0"/>
              <w:jc w:val="left"/>
              <w:rPr>
                <w:rFonts w:ascii="Times New Roman" w:hAnsi="Times New Roman"/>
                <w:color w:val="auto"/>
                <w:sz w:val="24"/>
                <w:szCs w:val="24"/>
                <w:lang w:eastAsia="ja-JP"/>
              </w:rPr>
            </w:pPr>
          </w:p>
          <w:p w14:paraId="139DF53F" w14:textId="77777777" w:rsidR="00352FAC" w:rsidRPr="003E74C5" w:rsidRDefault="00352FAC" w:rsidP="00F6633D">
            <w:pPr>
              <w:spacing w:after="0"/>
              <w:jc w:val="left"/>
              <w:rPr>
                <w:rFonts w:ascii="Times New Roman" w:hAnsi="Times New Roman"/>
                <w:color w:val="auto"/>
                <w:sz w:val="24"/>
                <w:szCs w:val="24"/>
                <w:lang w:eastAsia="ja-JP"/>
              </w:rPr>
            </w:pPr>
          </w:p>
          <w:p w14:paraId="2DD63F5D" w14:textId="77777777" w:rsidR="00352FAC" w:rsidRPr="003E74C5" w:rsidRDefault="00352FAC" w:rsidP="00F6633D">
            <w:pPr>
              <w:spacing w:after="0"/>
              <w:jc w:val="left"/>
              <w:rPr>
                <w:rFonts w:ascii="Times New Roman" w:hAnsi="Times New Roman"/>
                <w:color w:val="auto"/>
                <w:sz w:val="24"/>
                <w:szCs w:val="24"/>
                <w:lang w:eastAsia="ja-JP"/>
              </w:rPr>
            </w:pPr>
          </w:p>
          <w:p w14:paraId="0F49A596" w14:textId="77777777" w:rsidR="00352FAC" w:rsidRPr="003E74C5" w:rsidRDefault="00352FAC" w:rsidP="00F6633D">
            <w:pPr>
              <w:spacing w:after="0"/>
              <w:jc w:val="left"/>
              <w:rPr>
                <w:rFonts w:ascii="Times New Roman" w:hAnsi="Times New Roman"/>
                <w:color w:val="auto"/>
                <w:sz w:val="24"/>
                <w:szCs w:val="24"/>
                <w:lang w:eastAsia="ja-JP"/>
              </w:rPr>
            </w:pPr>
          </w:p>
          <w:p w14:paraId="176213F5" w14:textId="77777777" w:rsidR="00352FAC" w:rsidRPr="003E74C5" w:rsidRDefault="00352FAC" w:rsidP="00F6633D">
            <w:pPr>
              <w:spacing w:after="0"/>
              <w:jc w:val="left"/>
              <w:rPr>
                <w:rFonts w:ascii="Times New Roman" w:hAnsi="Times New Roman"/>
                <w:color w:val="auto"/>
                <w:sz w:val="24"/>
                <w:szCs w:val="24"/>
                <w:lang w:eastAsia="ja-JP"/>
              </w:rPr>
            </w:pPr>
          </w:p>
          <w:p w14:paraId="28A454C7" w14:textId="77777777" w:rsidR="00352FAC" w:rsidRPr="003E74C5" w:rsidRDefault="00352FAC"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435527AA" w14:textId="77777777" w:rsidR="00352FAC" w:rsidRPr="003E74C5" w:rsidRDefault="00352FAC"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34DF88A3" w14:textId="10EB35FD" w:rsidR="00451D17" w:rsidRPr="003E74C5" w:rsidRDefault="00451D17" w:rsidP="00F6633D">
            <w:pPr>
              <w:spacing w:after="0"/>
              <w:jc w:val="left"/>
              <w:rPr>
                <w:rFonts w:ascii="Times New Roman" w:hAnsi="Times New Roman"/>
                <w:b/>
                <w:color w:val="auto"/>
                <w:sz w:val="24"/>
                <w:szCs w:val="24"/>
                <w:lang w:eastAsia="ja-JP"/>
              </w:rPr>
            </w:pPr>
          </w:p>
        </w:tc>
        <w:tc>
          <w:tcPr>
            <w:tcW w:w="2127" w:type="dxa"/>
            <w:tcBorders>
              <w:top w:val="single" w:sz="4" w:space="0" w:color="auto"/>
              <w:left w:val="single" w:sz="4" w:space="0" w:color="auto"/>
              <w:bottom w:val="single" w:sz="4" w:space="0" w:color="auto"/>
              <w:right w:val="single" w:sz="4" w:space="0" w:color="auto"/>
            </w:tcBorders>
          </w:tcPr>
          <w:p w14:paraId="7E89B3EC"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03C8555B" w14:textId="77777777" w:rsidR="00451D17" w:rsidRPr="003E74C5" w:rsidRDefault="00451D17" w:rsidP="00F6633D">
            <w:pPr>
              <w:tabs>
                <w:tab w:val="num" w:pos="0"/>
              </w:tabs>
              <w:jc w:val="left"/>
              <w:rPr>
                <w:rFonts w:ascii="Times New Roman" w:hAnsi="Times New Roman"/>
                <w:color w:val="auto"/>
                <w:sz w:val="24"/>
                <w:szCs w:val="24"/>
                <w:lang w:eastAsia="ja-JP"/>
              </w:rPr>
            </w:pPr>
          </w:p>
          <w:p w14:paraId="377F37D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72FCE0C6"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2A07F401" w14:textId="10122272"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3</w:t>
            </w:r>
            <w:r w:rsidR="007D5F52"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Modificarea legislației privind achizițiile publice, vizând transformarea în obligație a opțiunii actuale de atribuire din bugetul de achiziții al autorităților publice a contractelor de tip rezervat pentru unităţile protejate autorizate şi întreprinderile sociale de inserţie, într-un cuantum minim.</w:t>
            </w:r>
          </w:p>
        </w:tc>
        <w:tc>
          <w:tcPr>
            <w:tcW w:w="3118" w:type="dxa"/>
            <w:tcBorders>
              <w:top w:val="single" w:sz="4" w:space="0" w:color="auto"/>
              <w:left w:val="single" w:sz="4" w:space="0" w:color="auto"/>
              <w:bottom w:val="single" w:sz="4" w:space="0" w:color="auto"/>
              <w:right w:val="single" w:sz="4" w:space="0" w:color="auto"/>
            </w:tcBorders>
          </w:tcPr>
          <w:p w14:paraId="0E289A17"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Legislația privind achizițiile publice</w:t>
            </w:r>
            <w:r w:rsidR="00BE282C"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modificată și adoptată</w:t>
            </w:r>
          </w:p>
        </w:tc>
        <w:tc>
          <w:tcPr>
            <w:tcW w:w="1418" w:type="dxa"/>
            <w:tcBorders>
              <w:top w:val="single" w:sz="4" w:space="0" w:color="auto"/>
              <w:left w:val="single" w:sz="4" w:space="0" w:color="auto"/>
              <w:bottom w:val="single" w:sz="4" w:space="0" w:color="auto"/>
              <w:right w:val="single" w:sz="4" w:space="0" w:color="auto"/>
            </w:tcBorders>
          </w:tcPr>
          <w:p w14:paraId="46AC220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984" w:type="dxa"/>
            <w:tcBorders>
              <w:top w:val="single" w:sz="4" w:space="0" w:color="auto"/>
              <w:left w:val="single" w:sz="4" w:space="0" w:color="auto"/>
              <w:bottom w:val="single" w:sz="4" w:space="0" w:color="auto"/>
              <w:right w:val="single" w:sz="4" w:space="0" w:color="auto"/>
            </w:tcBorders>
          </w:tcPr>
          <w:p w14:paraId="54A2067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ANAP </w:t>
            </w:r>
          </w:p>
        </w:tc>
        <w:tc>
          <w:tcPr>
            <w:tcW w:w="2127" w:type="dxa"/>
            <w:tcBorders>
              <w:top w:val="single" w:sz="4" w:space="0" w:color="auto"/>
              <w:left w:val="single" w:sz="4" w:space="0" w:color="auto"/>
              <w:bottom w:val="single" w:sz="4" w:space="0" w:color="auto"/>
              <w:right w:val="single" w:sz="4" w:space="0" w:color="auto"/>
            </w:tcBorders>
          </w:tcPr>
          <w:p w14:paraId="66DEC53E"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0B41B657"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113D7D1A"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6A47FC78" w14:textId="22C021D8"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4</w:t>
            </w:r>
            <w:r w:rsidRPr="003E74C5">
              <w:rPr>
                <w:rFonts w:ascii="Times New Roman" w:hAnsi="Times New Roman"/>
                <w:bCs/>
                <w:color w:val="auto"/>
                <w:sz w:val="24"/>
                <w:szCs w:val="24"/>
                <w:lang w:eastAsia="ja-JP"/>
              </w:rPr>
              <w:t>. Realizarea unei evaluări de proces și impact a noii legislații privind UPA după un an de la aprobarea acesteia.</w:t>
            </w:r>
          </w:p>
        </w:tc>
        <w:tc>
          <w:tcPr>
            <w:tcW w:w="3118" w:type="dxa"/>
            <w:tcBorders>
              <w:top w:val="single" w:sz="4" w:space="0" w:color="auto"/>
              <w:left w:val="single" w:sz="4" w:space="0" w:color="auto"/>
              <w:bottom w:val="single" w:sz="4" w:space="0" w:color="auto"/>
              <w:right w:val="single" w:sz="4" w:space="0" w:color="auto"/>
            </w:tcBorders>
          </w:tcPr>
          <w:p w14:paraId="66AD8133"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Evaluare</w:t>
            </w:r>
            <w:r w:rsidR="0097564B" w:rsidRPr="003E74C5">
              <w:rPr>
                <w:rFonts w:ascii="Times New Roman" w:hAnsi="Times New Roman"/>
                <w:color w:val="auto"/>
                <w:sz w:val="24"/>
                <w:szCs w:val="24"/>
                <w:lang w:eastAsia="ja-JP"/>
              </w:rPr>
              <w:t>a</w:t>
            </w:r>
            <w:r w:rsidRPr="003E74C5">
              <w:rPr>
                <w:rFonts w:ascii="Times New Roman" w:hAnsi="Times New Roman"/>
                <w:color w:val="auto"/>
                <w:sz w:val="24"/>
                <w:szCs w:val="24"/>
                <w:lang w:eastAsia="ja-JP"/>
              </w:rPr>
              <w:t xml:space="preserve"> de </w:t>
            </w:r>
            <w:r w:rsidR="00DB33EA" w:rsidRPr="003E74C5">
              <w:rPr>
                <w:rFonts w:ascii="Times New Roman" w:hAnsi="Times New Roman"/>
                <w:color w:val="auto"/>
                <w:sz w:val="24"/>
                <w:szCs w:val="24"/>
                <w:lang w:eastAsia="ja-JP"/>
              </w:rPr>
              <w:t>p</w:t>
            </w:r>
            <w:r w:rsidRPr="003E74C5">
              <w:rPr>
                <w:rFonts w:ascii="Times New Roman" w:hAnsi="Times New Roman"/>
                <w:color w:val="auto"/>
                <w:sz w:val="24"/>
                <w:szCs w:val="24"/>
                <w:lang w:eastAsia="ja-JP"/>
              </w:rPr>
              <w:t>roces și impact a</w:t>
            </w:r>
            <w:r w:rsidR="0097564B" w:rsidRPr="003E74C5">
              <w:rPr>
                <w:rFonts w:ascii="Times New Roman" w:hAnsi="Times New Roman"/>
                <w:color w:val="auto"/>
                <w:sz w:val="24"/>
                <w:szCs w:val="24"/>
                <w:lang w:eastAsia="ja-JP"/>
              </w:rPr>
              <w:t>l</w:t>
            </w:r>
            <w:r w:rsidRPr="003E74C5">
              <w:rPr>
                <w:rFonts w:ascii="Times New Roman" w:hAnsi="Times New Roman"/>
                <w:color w:val="auto"/>
                <w:sz w:val="24"/>
                <w:szCs w:val="24"/>
                <w:lang w:eastAsia="ja-JP"/>
              </w:rPr>
              <w:t xml:space="preserve"> noii legislații privind UPA</w:t>
            </w:r>
            <w:r w:rsidR="0097564B" w:rsidRPr="003E74C5">
              <w:rPr>
                <w:rFonts w:ascii="Times New Roman" w:hAnsi="Times New Roman"/>
                <w:color w:val="auto"/>
                <w:sz w:val="24"/>
                <w:szCs w:val="24"/>
                <w:lang w:eastAsia="ja-JP"/>
              </w:rPr>
              <w:t>, realizată</w:t>
            </w:r>
          </w:p>
        </w:tc>
        <w:tc>
          <w:tcPr>
            <w:tcW w:w="1418" w:type="dxa"/>
            <w:tcBorders>
              <w:top w:val="single" w:sz="4" w:space="0" w:color="auto"/>
              <w:left w:val="single" w:sz="4" w:space="0" w:color="auto"/>
              <w:bottom w:val="single" w:sz="4" w:space="0" w:color="auto"/>
              <w:right w:val="single" w:sz="4" w:space="0" w:color="auto"/>
            </w:tcBorders>
          </w:tcPr>
          <w:p w14:paraId="29427A2A" w14:textId="77777777" w:rsidR="00744BE0" w:rsidRPr="003E74C5" w:rsidRDefault="00451D17" w:rsidP="00F6633D">
            <w:pPr>
              <w:spacing w:after="0"/>
              <w:jc w:val="left"/>
              <w:rPr>
                <w:rFonts w:ascii="Times New Roman" w:hAnsi="Times New Roman"/>
                <w:b/>
                <w:color w:val="auto"/>
                <w:sz w:val="24"/>
                <w:szCs w:val="24"/>
              </w:rPr>
            </w:pPr>
            <w:r w:rsidRPr="003E74C5">
              <w:rPr>
                <w:rFonts w:ascii="Times New Roman" w:hAnsi="Times New Roman"/>
                <w:color w:val="auto"/>
                <w:sz w:val="24"/>
                <w:szCs w:val="24"/>
                <w:lang w:eastAsia="ja-JP"/>
              </w:rPr>
              <w:t>202</w:t>
            </w:r>
            <w:r w:rsidR="005376B8" w:rsidRPr="003E74C5">
              <w:rPr>
                <w:rFonts w:ascii="Times New Roman" w:hAnsi="Times New Roman"/>
                <w:color w:val="auto"/>
                <w:sz w:val="24"/>
                <w:szCs w:val="24"/>
                <w:lang w:eastAsia="ja-JP"/>
              </w:rPr>
              <w:t>1</w:t>
            </w:r>
          </w:p>
        </w:tc>
        <w:tc>
          <w:tcPr>
            <w:tcW w:w="1984" w:type="dxa"/>
            <w:tcBorders>
              <w:top w:val="single" w:sz="4" w:space="0" w:color="auto"/>
              <w:left w:val="single" w:sz="4" w:space="0" w:color="auto"/>
              <w:bottom w:val="single" w:sz="4" w:space="0" w:color="auto"/>
              <w:right w:val="single" w:sz="4" w:space="0" w:color="auto"/>
            </w:tcBorders>
          </w:tcPr>
          <w:p w14:paraId="765561A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4490B0BE"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7DD937C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6CED8EB"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7EF4FDB9" w14:textId="3FDF1850"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5</w:t>
            </w:r>
            <w:r w:rsidRPr="003E74C5">
              <w:rPr>
                <w:rFonts w:ascii="Times New Roman" w:hAnsi="Times New Roman"/>
                <w:bCs/>
                <w:color w:val="auto"/>
                <w:sz w:val="24"/>
                <w:szCs w:val="24"/>
                <w:lang w:eastAsia="ja-JP"/>
              </w:rPr>
              <w:t>. Derularea de programe de formare și dezvoltare a abilităților pentru muncă a</w:t>
            </w:r>
            <w:r w:rsidR="0097564B" w:rsidRPr="003E74C5">
              <w:rPr>
                <w:rFonts w:ascii="Times New Roman" w:hAnsi="Times New Roman"/>
                <w:bCs/>
                <w:color w:val="auto"/>
                <w:sz w:val="24"/>
                <w:szCs w:val="24"/>
                <w:lang w:eastAsia="ja-JP"/>
              </w:rPr>
              <w:t xml:space="preserve">le </w:t>
            </w:r>
            <w:r w:rsidRPr="003E74C5">
              <w:rPr>
                <w:rFonts w:ascii="Times New Roman" w:hAnsi="Times New Roman"/>
                <w:bCs/>
                <w:color w:val="auto"/>
                <w:sz w:val="24"/>
                <w:szCs w:val="24"/>
                <w:lang w:eastAsia="ja-JP"/>
              </w:rPr>
              <w:t xml:space="preserve"> persoanelor cu dizabilități. </w:t>
            </w:r>
          </w:p>
        </w:tc>
        <w:tc>
          <w:tcPr>
            <w:tcW w:w="3118" w:type="dxa"/>
            <w:tcBorders>
              <w:top w:val="single" w:sz="4" w:space="0" w:color="auto"/>
              <w:left w:val="single" w:sz="4" w:space="0" w:color="auto"/>
              <w:bottom w:val="single" w:sz="4" w:space="0" w:color="auto"/>
              <w:right w:val="single" w:sz="4" w:space="0" w:color="auto"/>
            </w:tcBorders>
          </w:tcPr>
          <w:p w14:paraId="17B693A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Cadrul normativ reglementat</w:t>
            </w:r>
          </w:p>
          <w:p w14:paraId="524B217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Programe de formare și dezvoltare a</w:t>
            </w:r>
            <w:r w:rsidR="0097564B" w:rsidRPr="003E74C5">
              <w:rPr>
                <w:rFonts w:ascii="Times New Roman" w:hAnsi="Times New Roman"/>
                <w:color w:val="auto"/>
                <w:sz w:val="24"/>
                <w:szCs w:val="24"/>
                <w:lang w:eastAsia="ja-JP"/>
              </w:rPr>
              <w:t>le</w:t>
            </w:r>
            <w:r w:rsidRPr="003E74C5">
              <w:rPr>
                <w:rFonts w:ascii="Times New Roman" w:hAnsi="Times New Roman"/>
                <w:color w:val="auto"/>
                <w:sz w:val="24"/>
                <w:szCs w:val="24"/>
                <w:lang w:eastAsia="ja-JP"/>
              </w:rPr>
              <w:t xml:space="preserve"> abilităților pentru muncă a persoanelor cu dizabilități</w:t>
            </w:r>
            <w:r w:rsidR="0097564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derulate</w:t>
            </w:r>
          </w:p>
          <w:p w14:paraId="274ED999"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Număr de persoane cu încadrare în grad de handicap</w:t>
            </w:r>
            <w:r w:rsidR="0097564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formate</w:t>
            </w:r>
            <w:r w:rsidR="00C728A6" w:rsidRPr="003E74C5">
              <w:rPr>
                <w:rFonts w:ascii="Times New Roman" w:hAnsi="Times New Roman"/>
                <w:color w:val="auto"/>
                <w:sz w:val="24"/>
                <w:szCs w:val="24"/>
                <w:lang w:eastAsia="ja-JP"/>
              </w:rPr>
              <w:t xml:space="preserve"> în </w:t>
            </w:r>
            <w:r w:rsidR="008C2901" w:rsidRPr="003E74C5">
              <w:rPr>
                <w:rFonts w:ascii="Times New Roman" w:hAnsi="Times New Roman"/>
                <w:color w:val="auto"/>
                <w:sz w:val="24"/>
                <w:szCs w:val="24"/>
                <w:lang w:eastAsia="ja-JP"/>
              </w:rPr>
              <w:t>vederea</w:t>
            </w:r>
            <w:r w:rsidR="00C728A6" w:rsidRPr="003E74C5">
              <w:rPr>
                <w:rFonts w:ascii="Times New Roman" w:hAnsi="Times New Roman"/>
                <w:color w:val="auto"/>
                <w:sz w:val="24"/>
                <w:szCs w:val="24"/>
                <w:lang w:eastAsia="ja-JP"/>
              </w:rPr>
              <w:t xml:space="preserve"> dezvoltării abilităților pentru muncă</w:t>
            </w:r>
          </w:p>
        </w:tc>
        <w:tc>
          <w:tcPr>
            <w:tcW w:w="1418" w:type="dxa"/>
            <w:tcBorders>
              <w:top w:val="single" w:sz="4" w:space="0" w:color="auto"/>
              <w:left w:val="single" w:sz="4" w:space="0" w:color="auto"/>
              <w:bottom w:val="single" w:sz="4" w:space="0" w:color="auto"/>
              <w:right w:val="single" w:sz="4" w:space="0" w:color="auto"/>
            </w:tcBorders>
          </w:tcPr>
          <w:p w14:paraId="16FE8B7D"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3E3A0A22" w14:textId="77777777" w:rsidR="00BE282C" w:rsidRPr="003E74C5" w:rsidRDefault="00BE282C" w:rsidP="00F6633D">
            <w:pPr>
              <w:tabs>
                <w:tab w:val="num" w:pos="0"/>
              </w:tabs>
              <w:rPr>
                <w:rFonts w:ascii="Times New Roman" w:hAnsi="Times New Roman"/>
                <w:color w:val="auto"/>
                <w:sz w:val="24"/>
                <w:szCs w:val="24"/>
                <w:lang w:eastAsia="ja-JP"/>
              </w:rPr>
            </w:pPr>
          </w:p>
          <w:p w14:paraId="53A39E6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2022– 2027</w:t>
            </w:r>
          </w:p>
          <w:p w14:paraId="46FFDBE2" w14:textId="77777777" w:rsidR="00BE282C" w:rsidRPr="003E74C5" w:rsidRDefault="00BE282C" w:rsidP="00F6633D">
            <w:pPr>
              <w:tabs>
                <w:tab w:val="num" w:pos="0"/>
              </w:tabs>
              <w:rPr>
                <w:rFonts w:ascii="Times New Roman" w:hAnsi="Times New Roman"/>
                <w:color w:val="auto"/>
                <w:sz w:val="24"/>
                <w:szCs w:val="24"/>
                <w:lang w:eastAsia="ja-JP"/>
              </w:rPr>
            </w:pPr>
          </w:p>
          <w:p w14:paraId="60A3557A" w14:textId="77777777" w:rsidR="00BE282C" w:rsidRPr="003E74C5" w:rsidRDefault="00BE282C" w:rsidP="00F6633D">
            <w:pPr>
              <w:tabs>
                <w:tab w:val="num" w:pos="0"/>
              </w:tabs>
              <w:rPr>
                <w:rFonts w:ascii="Times New Roman" w:hAnsi="Times New Roman"/>
                <w:color w:val="auto"/>
                <w:sz w:val="24"/>
                <w:szCs w:val="24"/>
                <w:lang w:eastAsia="ja-JP"/>
              </w:rPr>
            </w:pPr>
          </w:p>
          <w:p w14:paraId="7513042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75926BE2"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0D41ADB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ME</w:t>
            </w:r>
          </w:p>
          <w:p w14:paraId="2BB245FC"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ANOFM</w:t>
            </w:r>
          </w:p>
          <w:p w14:paraId="71339BB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DGASPC</w:t>
            </w:r>
          </w:p>
        </w:tc>
        <w:tc>
          <w:tcPr>
            <w:tcW w:w="2127" w:type="dxa"/>
            <w:tcBorders>
              <w:top w:val="single" w:sz="4" w:space="0" w:color="auto"/>
              <w:left w:val="single" w:sz="4" w:space="0" w:color="auto"/>
              <w:bottom w:val="single" w:sz="4" w:space="0" w:color="auto"/>
              <w:right w:val="single" w:sz="4" w:space="0" w:color="auto"/>
            </w:tcBorders>
          </w:tcPr>
          <w:p w14:paraId="63EA1DD6" w14:textId="77777777" w:rsidR="00451D17" w:rsidRPr="003E74C5" w:rsidRDefault="00451D17" w:rsidP="00F6633D">
            <w:pPr>
              <w:tabs>
                <w:tab w:val="num" w:pos="0"/>
              </w:tabs>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278790E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7A2DA522"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18647189" w14:textId="0CD0421B" w:rsidR="00F26890"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6</w:t>
            </w:r>
            <w:r w:rsidR="007D5F52"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Publicarea în formate accesibile, inclusiv pe pagina web, a modalității de depunere de sesizări, reclamații sau petiții privind </w:t>
            </w:r>
            <w:r w:rsidR="00642F12">
              <w:rPr>
                <w:rFonts w:ascii="Times New Roman" w:hAnsi="Times New Roman"/>
                <w:bCs/>
                <w:color w:val="auto"/>
                <w:sz w:val="24"/>
                <w:szCs w:val="24"/>
                <w:lang w:eastAsia="ja-JP"/>
              </w:rPr>
              <w:t>relațiile de muncă</w:t>
            </w:r>
            <w:r w:rsidRPr="003E74C5">
              <w:rPr>
                <w:rFonts w:ascii="Times New Roman" w:hAnsi="Times New Roman"/>
                <w:bCs/>
                <w:color w:val="auto"/>
                <w:sz w:val="24"/>
                <w:szCs w:val="24"/>
                <w:lang w:eastAsia="ja-JP"/>
              </w:rPr>
              <w:t xml:space="preserve"> și monitorizarea acestora.</w:t>
            </w:r>
          </w:p>
        </w:tc>
        <w:tc>
          <w:tcPr>
            <w:tcW w:w="3118" w:type="dxa"/>
            <w:tcBorders>
              <w:top w:val="single" w:sz="4" w:space="0" w:color="auto"/>
              <w:left w:val="single" w:sz="4" w:space="0" w:color="auto"/>
              <w:bottom w:val="single" w:sz="4" w:space="0" w:color="auto"/>
              <w:right w:val="single" w:sz="4" w:space="0" w:color="auto"/>
            </w:tcBorders>
          </w:tcPr>
          <w:p w14:paraId="60645728" w14:textId="77777777" w:rsidR="00451D17" w:rsidRPr="003E74C5" w:rsidRDefault="00E36A7B" w:rsidP="00F6633D">
            <w:pPr>
              <w:ind w:left="42"/>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Procedur</w:t>
            </w:r>
            <w:r w:rsidR="002A0BFF" w:rsidRPr="003E74C5">
              <w:rPr>
                <w:rFonts w:ascii="Times New Roman" w:hAnsi="Times New Roman"/>
                <w:color w:val="auto"/>
                <w:sz w:val="24"/>
                <w:szCs w:val="24"/>
                <w:lang w:eastAsia="ja-JP"/>
              </w:rPr>
              <w:t>ă de depunere de sesizări, reclamații sau petiții</w:t>
            </w:r>
            <w:r w:rsidR="00451D17" w:rsidRPr="003E74C5">
              <w:rPr>
                <w:rFonts w:ascii="Times New Roman" w:hAnsi="Times New Roman"/>
                <w:color w:val="auto"/>
                <w:sz w:val="24"/>
                <w:szCs w:val="24"/>
                <w:lang w:eastAsia="ja-JP"/>
              </w:rPr>
              <w:t xml:space="preserve">, </w:t>
            </w:r>
            <w:r w:rsidR="00A77EE7" w:rsidRPr="003E74C5">
              <w:rPr>
                <w:rFonts w:ascii="Times New Roman" w:hAnsi="Times New Roman"/>
                <w:color w:val="auto"/>
                <w:sz w:val="24"/>
                <w:szCs w:val="24"/>
                <w:lang w:eastAsia="ja-JP"/>
              </w:rPr>
              <w:t>publicată în format accesibil pe pagina web</w:t>
            </w:r>
          </w:p>
        </w:tc>
        <w:tc>
          <w:tcPr>
            <w:tcW w:w="1418" w:type="dxa"/>
            <w:tcBorders>
              <w:top w:val="single" w:sz="4" w:space="0" w:color="auto"/>
              <w:left w:val="single" w:sz="4" w:space="0" w:color="auto"/>
              <w:bottom w:val="single" w:sz="4" w:space="0" w:color="auto"/>
              <w:right w:val="single" w:sz="4" w:space="0" w:color="auto"/>
            </w:tcBorders>
          </w:tcPr>
          <w:p w14:paraId="047070D4"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68A5199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61AC0D8F" w14:textId="40F8F816"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Inspecția Muncii</w:t>
            </w:r>
          </w:p>
        </w:tc>
        <w:tc>
          <w:tcPr>
            <w:tcW w:w="2127" w:type="dxa"/>
            <w:tcBorders>
              <w:top w:val="single" w:sz="4" w:space="0" w:color="auto"/>
              <w:left w:val="single" w:sz="4" w:space="0" w:color="auto"/>
              <w:bottom w:val="single" w:sz="4" w:space="0" w:color="auto"/>
              <w:right w:val="single" w:sz="4" w:space="0" w:color="auto"/>
            </w:tcBorders>
          </w:tcPr>
          <w:p w14:paraId="20911DB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1EE26402" w14:textId="77777777" w:rsidTr="00F6633D">
        <w:trPr>
          <w:trHeight w:val="561"/>
        </w:trPr>
        <w:tc>
          <w:tcPr>
            <w:tcW w:w="5382" w:type="dxa"/>
            <w:tcBorders>
              <w:top w:val="single" w:sz="4" w:space="0" w:color="auto"/>
              <w:left w:val="single" w:sz="4" w:space="0" w:color="auto"/>
              <w:bottom w:val="single" w:sz="4" w:space="0" w:color="auto"/>
              <w:right w:val="single" w:sz="4" w:space="0" w:color="auto"/>
            </w:tcBorders>
          </w:tcPr>
          <w:p w14:paraId="4424F745" w14:textId="62EFA736"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3.1.1</w:t>
            </w:r>
            <w:r w:rsidR="00BE687C">
              <w:rPr>
                <w:rFonts w:ascii="Times New Roman" w:hAnsi="Times New Roman"/>
                <w:bCs/>
                <w:color w:val="auto"/>
                <w:sz w:val="24"/>
                <w:szCs w:val="24"/>
                <w:lang w:eastAsia="ja-JP"/>
              </w:rPr>
              <w:t>7</w:t>
            </w:r>
            <w:r w:rsidR="007D5F52"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Consultarea </w:t>
            </w:r>
            <w:r w:rsidR="00385E31"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cu privire </w:t>
            </w:r>
            <w:r w:rsidR="00385E31" w:rsidRPr="003E74C5">
              <w:rPr>
                <w:rFonts w:ascii="Times New Roman" w:hAnsi="Times New Roman"/>
                <w:bCs/>
                <w:color w:val="auto"/>
                <w:sz w:val="24"/>
                <w:szCs w:val="24"/>
                <w:lang w:eastAsia="ja-JP"/>
              </w:rPr>
              <w:t>la elaborarea și implementarea politicilor de</w:t>
            </w:r>
            <w:r w:rsidRPr="003E74C5">
              <w:rPr>
                <w:rFonts w:ascii="Times New Roman" w:hAnsi="Times New Roman"/>
                <w:bCs/>
                <w:color w:val="auto"/>
                <w:sz w:val="24"/>
                <w:szCs w:val="24"/>
                <w:lang w:eastAsia="ja-JP"/>
              </w:rPr>
              <w:t xml:space="preserve"> ocupare.</w:t>
            </w:r>
          </w:p>
        </w:tc>
        <w:tc>
          <w:tcPr>
            <w:tcW w:w="3118" w:type="dxa"/>
            <w:tcBorders>
              <w:top w:val="single" w:sz="4" w:space="0" w:color="auto"/>
              <w:left w:val="single" w:sz="4" w:space="0" w:color="auto"/>
              <w:bottom w:val="single" w:sz="4" w:space="0" w:color="auto"/>
              <w:right w:val="single" w:sz="4" w:space="0" w:color="auto"/>
            </w:tcBorders>
          </w:tcPr>
          <w:p w14:paraId="592EFDE3" w14:textId="77777777" w:rsidR="00744BE0" w:rsidRPr="003E74C5" w:rsidRDefault="00E36A7B">
            <w:pPr>
              <w:rPr>
                <w:rFonts w:ascii="Times New Roman" w:hAnsi="Times New Roman"/>
                <w:b/>
                <w:color w:val="auto"/>
                <w:sz w:val="24"/>
                <w:szCs w:val="24"/>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97564B"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00385E31"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Pr="003E74C5">
              <w:rPr>
                <w:rFonts w:ascii="Times New Roman" w:hAnsi="Times New Roman"/>
                <w:color w:val="auto"/>
                <w:sz w:val="24"/>
                <w:szCs w:val="24"/>
                <w:lang w:eastAsia="ja-JP"/>
              </w:rPr>
              <w:t>ă</w:t>
            </w:r>
            <w:r w:rsidR="00451D17" w:rsidRPr="003E74C5">
              <w:rPr>
                <w:rFonts w:ascii="Times New Roman" w:hAnsi="Times New Roman"/>
                <w:color w:val="auto"/>
                <w:sz w:val="24"/>
                <w:szCs w:val="24"/>
                <w:lang w:eastAsia="ja-JP"/>
              </w:rPr>
              <w:t xml:space="preserve"> și </w:t>
            </w:r>
            <w:r w:rsidR="0097564B" w:rsidRPr="003E74C5">
              <w:rPr>
                <w:rFonts w:ascii="Times New Roman" w:hAnsi="Times New Roman"/>
                <w:color w:val="auto"/>
                <w:sz w:val="24"/>
                <w:szCs w:val="24"/>
                <w:lang w:eastAsia="ja-JP"/>
              </w:rPr>
              <w:t xml:space="preserve"> implementată</w:t>
            </w:r>
          </w:p>
        </w:tc>
        <w:tc>
          <w:tcPr>
            <w:tcW w:w="1418" w:type="dxa"/>
            <w:tcBorders>
              <w:top w:val="single" w:sz="4" w:space="0" w:color="auto"/>
              <w:left w:val="single" w:sz="4" w:space="0" w:color="auto"/>
              <w:bottom w:val="single" w:sz="4" w:space="0" w:color="auto"/>
              <w:right w:val="single" w:sz="4" w:space="0" w:color="auto"/>
            </w:tcBorders>
          </w:tcPr>
          <w:p w14:paraId="7ACED5E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6BF153C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242847DF" w14:textId="77777777" w:rsidR="004A4CC5" w:rsidRPr="003E74C5" w:rsidRDefault="004A4CC5"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385A079C" w14:textId="2A82EDAC" w:rsidR="00451D17" w:rsidRPr="003E74C5" w:rsidRDefault="00A24B97" w:rsidP="00F6633D">
            <w:pPr>
              <w:tabs>
                <w:tab w:val="num" w:pos="0"/>
              </w:tabs>
              <w:rPr>
                <w:rFonts w:ascii="Times New Roman" w:hAnsi="Times New Roman"/>
                <w:color w:val="auto"/>
                <w:sz w:val="24"/>
                <w:szCs w:val="24"/>
                <w:lang w:eastAsia="ja-JP"/>
              </w:rPr>
            </w:pPr>
            <w:r>
              <w:rPr>
                <w:rFonts w:ascii="Times New Roman" w:hAnsi="Times New Roman"/>
                <w:color w:val="auto"/>
                <w:sz w:val="24"/>
                <w:szCs w:val="24"/>
                <w:lang w:eastAsia="ja-JP"/>
              </w:rPr>
              <w:t>ANDPDCA</w:t>
            </w:r>
          </w:p>
          <w:p w14:paraId="45A37111" w14:textId="77777777" w:rsidR="00451D17" w:rsidRPr="003E74C5" w:rsidRDefault="00451D17" w:rsidP="00F6633D">
            <w:pPr>
              <w:tabs>
                <w:tab w:val="num" w:pos="0"/>
              </w:tabs>
              <w:rPr>
                <w:rFonts w:ascii="Times New Roman" w:hAnsi="Times New Roman"/>
                <w:b/>
                <w:color w:val="auto"/>
                <w:sz w:val="24"/>
                <w:szCs w:val="24"/>
                <w:lang w:eastAsia="ja-JP"/>
              </w:rPr>
            </w:pPr>
          </w:p>
        </w:tc>
        <w:tc>
          <w:tcPr>
            <w:tcW w:w="2127" w:type="dxa"/>
            <w:tcBorders>
              <w:top w:val="single" w:sz="4" w:space="0" w:color="auto"/>
              <w:left w:val="single" w:sz="4" w:space="0" w:color="auto"/>
              <w:bottom w:val="single" w:sz="4" w:space="0" w:color="auto"/>
              <w:right w:val="single" w:sz="4" w:space="0" w:color="auto"/>
            </w:tcBorders>
          </w:tcPr>
          <w:p w14:paraId="2A3564A1"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D624AF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6E2373BF" w14:textId="77777777" w:rsidR="00451D17" w:rsidRPr="003E74C5" w:rsidRDefault="00451D17" w:rsidP="00451D17">
      <w:pPr>
        <w:rPr>
          <w:rFonts w:ascii="Times New Roman" w:hAnsi="Times New Roman"/>
          <w:color w:val="auto"/>
          <w:sz w:val="24"/>
          <w:szCs w:val="24"/>
        </w:rPr>
      </w:pPr>
    </w:p>
    <w:p w14:paraId="611C4A1D"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3.2. Creșterea calității ocupării pentru persoanele cu dizabilități</w:t>
      </w:r>
    </w:p>
    <w:p w14:paraId="155431C0"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410"/>
        <w:gridCol w:w="1984"/>
        <w:gridCol w:w="2127"/>
      </w:tblGrid>
      <w:tr w:rsidR="003E74C5" w:rsidRPr="003E74C5" w14:paraId="1F3D422C" w14:textId="77777777" w:rsidTr="00F6633D">
        <w:trPr>
          <w:tblHeader/>
        </w:trPr>
        <w:tc>
          <w:tcPr>
            <w:tcW w:w="1980" w:type="dxa"/>
            <w:tcBorders>
              <w:bottom w:val="single" w:sz="4" w:space="0" w:color="7F7F7F"/>
            </w:tcBorders>
            <w:vAlign w:val="center"/>
          </w:tcPr>
          <w:p w14:paraId="5A0545DA"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17559164"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410" w:type="dxa"/>
            <w:tcBorders>
              <w:bottom w:val="single" w:sz="4" w:space="0" w:color="7F7F7F"/>
            </w:tcBorders>
            <w:vAlign w:val="center"/>
          </w:tcPr>
          <w:p w14:paraId="48B770F6"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4" w:type="dxa"/>
            <w:tcBorders>
              <w:bottom w:val="single" w:sz="4" w:space="0" w:color="7F7F7F"/>
            </w:tcBorders>
            <w:vAlign w:val="center"/>
          </w:tcPr>
          <w:p w14:paraId="407559B8"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127" w:type="dxa"/>
            <w:tcBorders>
              <w:bottom w:val="single" w:sz="4" w:space="0" w:color="7F7F7F"/>
            </w:tcBorders>
            <w:vAlign w:val="center"/>
          </w:tcPr>
          <w:p w14:paraId="70FFC534"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232F0678" w14:textId="77777777" w:rsidTr="00F6633D">
        <w:tc>
          <w:tcPr>
            <w:tcW w:w="1980" w:type="dxa"/>
            <w:tcBorders>
              <w:top w:val="single" w:sz="4" w:space="0" w:color="7F7F7F"/>
              <w:bottom w:val="single" w:sz="4" w:space="0" w:color="7F7F7F"/>
            </w:tcBorders>
          </w:tcPr>
          <w:p w14:paraId="0C204337"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b/>
                <w:bCs/>
                <w:color w:val="auto"/>
                <w:sz w:val="24"/>
                <w:szCs w:val="24"/>
              </w:rPr>
              <w:t xml:space="preserve">Indicator la nivel de obiectiv </w:t>
            </w:r>
          </w:p>
        </w:tc>
        <w:tc>
          <w:tcPr>
            <w:tcW w:w="5528" w:type="dxa"/>
            <w:tcBorders>
              <w:top w:val="single" w:sz="4" w:space="0" w:color="7F7F7F"/>
              <w:bottom w:val="single" w:sz="4" w:space="0" w:color="7F7F7F"/>
            </w:tcBorders>
          </w:tcPr>
          <w:p w14:paraId="4CBF556B" w14:textId="77777777" w:rsidR="0017037B" w:rsidRPr="003E74C5" w:rsidRDefault="0017037B" w:rsidP="00F6633D">
            <w:pPr>
              <w:tabs>
                <w:tab w:val="num" w:pos="0"/>
              </w:tabs>
              <w:jc w:val="left"/>
              <w:rPr>
                <w:rFonts w:ascii="Times New Roman" w:hAnsi="Times New Roman"/>
                <w:bCs/>
                <w:color w:val="auto"/>
                <w:sz w:val="24"/>
                <w:szCs w:val="24"/>
              </w:rPr>
            </w:pPr>
            <w:r w:rsidRPr="003E74C5">
              <w:rPr>
                <w:rFonts w:ascii="Times New Roman" w:hAnsi="Times New Roman"/>
                <w:bCs/>
                <w:color w:val="auto"/>
                <w:sz w:val="24"/>
                <w:szCs w:val="24"/>
              </w:rPr>
              <w:t>Rata riscului de sărăcie a persoanelor ocupate</w:t>
            </w:r>
          </w:p>
          <w:p w14:paraId="633CCBCD" w14:textId="77777777" w:rsidR="0017037B" w:rsidRPr="003E74C5" w:rsidRDefault="0017037B" w:rsidP="00F6633D">
            <w:pPr>
              <w:tabs>
                <w:tab w:val="num" w:pos="0"/>
              </w:tabs>
              <w:rPr>
                <w:rFonts w:ascii="Times New Roman" w:hAnsi="Times New Roman"/>
                <w:b/>
                <w:bCs/>
                <w:color w:val="auto"/>
                <w:sz w:val="24"/>
                <w:szCs w:val="24"/>
              </w:rPr>
            </w:pPr>
          </w:p>
        </w:tc>
        <w:tc>
          <w:tcPr>
            <w:tcW w:w="2410" w:type="dxa"/>
            <w:tcBorders>
              <w:top w:val="single" w:sz="4" w:space="0" w:color="7F7F7F"/>
              <w:bottom w:val="single" w:sz="4" w:space="0" w:color="7F7F7F"/>
            </w:tcBorders>
          </w:tcPr>
          <w:p w14:paraId="2E6360D3"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2018: Persoane cu dizabilități: 17%; Persoane fără dizabilități: 14%</w:t>
            </w:r>
          </w:p>
        </w:tc>
        <w:tc>
          <w:tcPr>
            <w:tcW w:w="1984" w:type="dxa"/>
            <w:tcBorders>
              <w:top w:val="single" w:sz="4" w:space="0" w:color="7F7F7F"/>
              <w:bottom w:val="single" w:sz="4" w:space="0" w:color="7F7F7F"/>
            </w:tcBorders>
          </w:tcPr>
          <w:p w14:paraId="358640F7"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2021-2027</w:t>
            </w:r>
          </w:p>
          <w:p w14:paraId="7A77140D"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2127" w:type="dxa"/>
            <w:tcBorders>
              <w:top w:val="single" w:sz="4" w:space="0" w:color="7F7F7F"/>
              <w:bottom w:val="single" w:sz="4" w:space="0" w:color="7F7F7F"/>
            </w:tcBorders>
          </w:tcPr>
          <w:p w14:paraId="45492C23"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color w:val="auto"/>
                <w:sz w:val="24"/>
                <w:szCs w:val="24"/>
              </w:rPr>
              <w:t>INS</w:t>
            </w:r>
          </w:p>
        </w:tc>
      </w:tr>
      <w:tr w:rsidR="003E74C5" w:rsidRPr="003E74C5" w14:paraId="17E81B67" w14:textId="77777777" w:rsidTr="00F6633D">
        <w:tc>
          <w:tcPr>
            <w:tcW w:w="1980" w:type="dxa"/>
            <w:vMerge w:val="restart"/>
            <w:vAlign w:val="center"/>
          </w:tcPr>
          <w:p w14:paraId="5E17F592"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5834C2EC" w14:textId="77777777" w:rsidR="0017037B" w:rsidRPr="003E74C5" w:rsidRDefault="0017037B" w:rsidP="00F6633D">
            <w:pPr>
              <w:spacing w:after="0"/>
              <w:jc w:val="center"/>
              <w:rPr>
                <w:rFonts w:ascii="Times New Roman" w:hAnsi="Times New Roman"/>
                <w:b/>
                <w:bCs/>
                <w:color w:val="auto"/>
                <w:sz w:val="24"/>
                <w:szCs w:val="24"/>
              </w:rPr>
            </w:pPr>
          </w:p>
        </w:tc>
        <w:tc>
          <w:tcPr>
            <w:tcW w:w="5528" w:type="dxa"/>
          </w:tcPr>
          <w:p w14:paraId="7B26AC40" w14:textId="77777777" w:rsidR="0017037B" w:rsidRPr="003E74C5" w:rsidRDefault="0017037B"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Număr de sindicate care derulează activități pentru persoanele cu dizabilități</w:t>
            </w:r>
          </w:p>
        </w:tc>
        <w:tc>
          <w:tcPr>
            <w:tcW w:w="2410" w:type="dxa"/>
          </w:tcPr>
          <w:p w14:paraId="15AB0F42"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2022: </w:t>
            </w:r>
            <w:r w:rsidR="005146F9" w:rsidRPr="003E74C5">
              <w:rPr>
                <w:rFonts w:ascii="Times New Roman" w:hAnsi="Times New Roman"/>
                <w:color w:val="auto"/>
                <w:sz w:val="24"/>
                <w:szCs w:val="24"/>
              </w:rPr>
              <w:t>-</w:t>
            </w:r>
          </w:p>
        </w:tc>
        <w:tc>
          <w:tcPr>
            <w:tcW w:w="1984" w:type="dxa"/>
          </w:tcPr>
          <w:p w14:paraId="5E752221"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2022, 2024, 2026</w:t>
            </w:r>
          </w:p>
        </w:tc>
        <w:tc>
          <w:tcPr>
            <w:tcW w:w="2127" w:type="dxa"/>
          </w:tcPr>
          <w:p w14:paraId="4EAB2CF2"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color w:val="auto"/>
                <w:sz w:val="24"/>
                <w:szCs w:val="24"/>
              </w:rPr>
              <w:t xml:space="preserve">ANDPDCA </w:t>
            </w:r>
          </w:p>
        </w:tc>
      </w:tr>
      <w:tr w:rsidR="003E74C5" w:rsidRPr="003E74C5" w14:paraId="3404B346" w14:textId="77777777" w:rsidTr="00F6633D">
        <w:tc>
          <w:tcPr>
            <w:tcW w:w="1980" w:type="dxa"/>
            <w:vMerge/>
            <w:tcBorders>
              <w:top w:val="single" w:sz="4" w:space="0" w:color="7F7F7F"/>
              <w:bottom w:val="single" w:sz="4" w:space="0" w:color="7F7F7F"/>
            </w:tcBorders>
          </w:tcPr>
          <w:p w14:paraId="3E700FF1" w14:textId="77777777" w:rsidR="0017037B" w:rsidRPr="003E74C5" w:rsidRDefault="0017037B"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6C205C00" w14:textId="77777777" w:rsidR="0017037B" w:rsidRPr="003E74C5" w:rsidRDefault="0017037B"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 xml:space="preserve">Numărul  IMM-urilor dezvoltate de persoane cu dizabilități beneficiare de granturi în cadrul unui program național </w:t>
            </w:r>
          </w:p>
        </w:tc>
        <w:tc>
          <w:tcPr>
            <w:tcW w:w="2410" w:type="dxa"/>
            <w:tcBorders>
              <w:top w:val="single" w:sz="4" w:space="0" w:color="7F7F7F"/>
              <w:bottom w:val="single" w:sz="4" w:space="0" w:color="7F7F7F"/>
            </w:tcBorders>
          </w:tcPr>
          <w:p w14:paraId="307668D5"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2022: </w:t>
            </w:r>
            <w:r w:rsidR="005146F9" w:rsidRPr="003E74C5">
              <w:rPr>
                <w:rFonts w:ascii="Times New Roman" w:hAnsi="Times New Roman"/>
                <w:color w:val="auto"/>
                <w:sz w:val="24"/>
                <w:szCs w:val="24"/>
              </w:rPr>
              <w:t>-</w:t>
            </w:r>
          </w:p>
        </w:tc>
        <w:tc>
          <w:tcPr>
            <w:tcW w:w="1984" w:type="dxa"/>
            <w:tcBorders>
              <w:top w:val="single" w:sz="4" w:space="0" w:color="7F7F7F"/>
              <w:bottom w:val="single" w:sz="4" w:space="0" w:color="7F7F7F"/>
            </w:tcBorders>
          </w:tcPr>
          <w:p w14:paraId="49A07E88"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2022-2027 </w:t>
            </w:r>
          </w:p>
        </w:tc>
        <w:tc>
          <w:tcPr>
            <w:tcW w:w="2127" w:type="dxa"/>
            <w:tcBorders>
              <w:top w:val="single" w:sz="4" w:space="0" w:color="7F7F7F"/>
              <w:bottom w:val="single" w:sz="4" w:space="0" w:color="7F7F7F"/>
            </w:tcBorders>
          </w:tcPr>
          <w:p w14:paraId="2D23085D"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color w:val="auto"/>
                <w:sz w:val="24"/>
                <w:szCs w:val="24"/>
              </w:rPr>
              <w:t>MEAT</w:t>
            </w:r>
          </w:p>
        </w:tc>
      </w:tr>
      <w:tr w:rsidR="003E74C5" w:rsidRPr="003E74C5" w14:paraId="6C82E444" w14:textId="77777777" w:rsidTr="00F6633D">
        <w:tc>
          <w:tcPr>
            <w:tcW w:w="1980" w:type="dxa"/>
            <w:vMerge/>
          </w:tcPr>
          <w:p w14:paraId="335E55F4" w14:textId="77777777" w:rsidR="0017037B" w:rsidRPr="003E74C5" w:rsidRDefault="0017037B" w:rsidP="00F6633D">
            <w:pPr>
              <w:spacing w:after="0"/>
              <w:jc w:val="left"/>
              <w:rPr>
                <w:rFonts w:ascii="Times New Roman" w:hAnsi="Times New Roman"/>
                <w:b/>
                <w:bCs/>
                <w:color w:val="auto"/>
                <w:sz w:val="24"/>
                <w:szCs w:val="24"/>
              </w:rPr>
            </w:pPr>
          </w:p>
        </w:tc>
        <w:tc>
          <w:tcPr>
            <w:tcW w:w="5528" w:type="dxa"/>
          </w:tcPr>
          <w:p w14:paraId="45143D18" w14:textId="77777777" w:rsidR="0017037B" w:rsidRPr="003E74C5" w:rsidRDefault="0017037B"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 xml:space="preserve">Număr de angajatori asistați pe teme ce țin de adaptarea locurilor de muncă </w:t>
            </w:r>
          </w:p>
        </w:tc>
        <w:tc>
          <w:tcPr>
            <w:tcW w:w="2410" w:type="dxa"/>
          </w:tcPr>
          <w:p w14:paraId="34789830"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2024: </w:t>
            </w:r>
            <w:r w:rsidR="005146F9" w:rsidRPr="003E74C5">
              <w:rPr>
                <w:rFonts w:ascii="Times New Roman" w:hAnsi="Times New Roman"/>
                <w:color w:val="auto"/>
                <w:sz w:val="24"/>
                <w:szCs w:val="24"/>
              </w:rPr>
              <w:t>-</w:t>
            </w:r>
          </w:p>
        </w:tc>
        <w:tc>
          <w:tcPr>
            <w:tcW w:w="1984" w:type="dxa"/>
          </w:tcPr>
          <w:p w14:paraId="11733472"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2024-2027</w:t>
            </w:r>
          </w:p>
        </w:tc>
        <w:tc>
          <w:tcPr>
            <w:tcW w:w="2127" w:type="dxa"/>
          </w:tcPr>
          <w:p w14:paraId="0BAFA613" w14:textId="7BE4B340" w:rsidR="0017037B" w:rsidRPr="003E74C5" w:rsidRDefault="0017037B" w:rsidP="00F6633D">
            <w:pPr>
              <w:spacing w:after="0"/>
              <w:rPr>
                <w:rFonts w:ascii="Times New Roman" w:hAnsi="Times New Roman"/>
                <w:b/>
                <w:bCs/>
                <w:color w:val="auto"/>
                <w:sz w:val="24"/>
                <w:szCs w:val="24"/>
              </w:rPr>
            </w:pPr>
          </w:p>
        </w:tc>
      </w:tr>
      <w:tr w:rsidR="003E74C5" w:rsidRPr="003E74C5" w14:paraId="5DB4FECA" w14:textId="77777777" w:rsidTr="00F6633D">
        <w:tc>
          <w:tcPr>
            <w:tcW w:w="1980" w:type="dxa"/>
            <w:vMerge/>
            <w:tcBorders>
              <w:top w:val="single" w:sz="4" w:space="0" w:color="7F7F7F"/>
              <w:bottom w:val="single" w:sz="4" w:space="0" w:color="7F7F7F"/>
            </w:tcBorders>
          </w:tcPr>
          <w:p w14:paraId="747BFBD6" w14:textId="77777777" w:rsidR="0017037B" w:rsidRPr="003E74C5" w:rsidRDefault="0017037B"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537939C0" w14:textId="77777777" w:rsidR="0017037B" w:rsidRPr="003E74C5" w:rsidRDefault="0017037B"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Număr de angajați persoane cu dizabilități</w:t>
            </w:r>
          </w:p>
        </w:tc>
        <w:tc>
          <w:tcPr>
            <w:tcW w:w="2410" w:type="dxa"/>
            <w:tcBorders>
              <w:top w:val="single" w:sz="4" w:space="0" w:color="7F7F7F"/>
              <w:bottom w:val="single" w:sz="4" w:space="0" w:color="7F7F7F"/>
            </w:tcBorders>
          </w:tcPr>
          <w:p w14:paraId="6CA96213"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2021: </w:t>
            </w:r>
            <w:r w:rsidR="005146F9" w:rsidRPr="003E74C5">
              <w:rPr>
                <w:rFonts w:ascii="Times New Roman" w:hAnsi="Times New Roman"/>
                <w:color w:val="auto"/>
                <w:sz w:val="24"/>
                <w:szCs w:val="24"/>
              </w:rPr>
              <w:t>-</w:t>
            </w:r>
          </w:p>
        </w:tc>
        <w:tc>
          <w:tcPr>
            <w:tcW w:w="1984" w:type="dxa"/>
            <w:tcBorders>
              <w:top w:val="single" w:sz="4" w:space="0" w:color="7F7F7F"/>
              <w:bottom w:val="single" w:sz="4" w:space="0" w:color="7F7F7F"/>
            </w:tcBorders>
          </w:tcPr>
          <w:p w14:paraId="39245F40"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2021-2027</w:t>
            </w:r>
          </w:p>
        </w:tc>
        <w:tc>
          <w:tcPr>
            <w:tcW w:w="2127" w:type="dxa"/>
            <w:tcBorders>
              <w:top w:val="single" w:sz="4" w:space="0" w:color="7F7F7F"/>
              <w:bottom w:val="single" w:sz="4" w:space="0" w:color="7F7F7F"/>
            </w:tcBorders>
          </w:tcPr>
          <w:p w14:paraId="4366E6E7"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color w:val="auto"/>
                <w:sz w:val="24"/>
                <w:szCs w:val="24"/>
              </w:rPr>
              <w:t>ANAF</w:t>
            </w:r>
          </w:p>
        </w:tc>
      </w:tr>
    </w:tbl>
    <w:p w14:paraId="039F612E" w14:textId="77777777" w:rsidR="00451D17" w:rsidRPr="003E74C5" w:rsidRDefault="00451D17" w:rsidP="00451D17">
      <w:pPr>
        <w:pStyle w:val="Heading5"/>
        <w:rPr>
          <w:rFonts w:ascii="Times New Roman" w:hAnsi="Times New Roman"/>
          <w:color w:val="auto"/>
          <w:szCs w:val="24"/>
        </w:rPr>
      </w:pPr>
    </w:p>
    <w:p w14:paraId="145FD45E"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529"/>
        <w:gridCol w:w="2971"/>
        <w:gridCol w:w="1418"/>
        <w:gridCol w:w="1984"/>
        <w:gridCol w:w="2127"/>
      </w:tblGrid>
      <w:tr w:rsidR="003E74C5" w:rsidRPr="003E74C5" w14:paraId="3E71983C" w14:textId="77777777" w:rsidTr="00F6633D">
        <w:trPr>
          <w:trHeight w:val="561"/>
          <w:tblHeader/>
        </w:trPr>
        <w:tc>
          <w:tcPr>
            <w:tcW w:w="5529" w:type="dxa"/>
            <w:tcBorders>
              <w:top w:val="single" w:sz="4" w:space="0" w:color="auto"/>
              <w:left w:val="single" w:sz="4" w:space="0" w:color="auto"/>
              <w:bottom w:val="single" w:sz="4" w:space="0" w:color="auto"/>
              <w:right w:val="single" w:sz="4" w:space="0" w:color="auto"/>
            </w:tcBorders>
            <w:vAlign w:val="center"/>
          </w:tcPr>
          <w:p w14:paraId="3B62C588"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2971" w:type="dxa"/>
            <w:tcBorders>
              <w:top w:val="single" w:sz="4" w:space="0" w:color="auto"/>
              <w:left w:val="single" w:sz="4" w:space="0" w:color="auto"/>
              <w:bottom w:val="single" w:sz="4" w:space="0" w:color="auto"/>
              <w:right w:val="single" w:sz="4" w:space="0" w:color="auto"/>
            </w:tcBorders>
            <w:vAlign w:val="center"/>
          </w:tcPr>
          <w:p w14:paraId="5740D2C3"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tcBorders>
              <w:top w:val="single" w:sz="4" w:space="0" w:color="auto"/>
              <w:left w:val="single" w:sz="4" w:space="0" w:color="auto"/>
              <w:bottom w:val="single" w:sz="4" w:space="0" w:color="auto"/>
              <w:right w:val="single" w:sz="4" w:space="0" w:color="auto"/>
            </w:tcBorders>
            <w:vAlign w:val="center"/>
          </w:tcPr>
          <w:p w14:paraId="6CE2734E"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4" w:type="dxa"/>
            <w:tcBorders>
              <w:top w:val="single" w:sz="4" w:space="0" w:color="auto"/>
              <w:left w:val="single" w:sz="4" w:space="0" w:color="auto"/>
              <w:bottom w:val="single" w:sz="4" w:space="0" w:color="auto"/>
              <w:right w:val="single" w:sz="4" w:space="0" w:color="auto"/>
            </w:tcBorders>
            <w:vAlign w:val="center"/>
          </w:tcPr>
          <w:p w14:paraId="466E69D4"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127" w:type="dxa"/>
            <w:tcBorders>
              <w:top w:val="single" w:sz="4" w:space="0" w:color="auto"/>
              <w:left w:val="single" w:sz="4" w:space="0" w:color="auto"/>
              <w:bottom w:val="single" w:sz="4" w:space="0" w:color="auto"/>
              <w:right w:val="single" w:sz="4" w:space="0" w:color="auto"/>
            </w:tcBorders>
            <w:vAlign w:val="center"/>
          </w:tcPr>
          <w:p w14:paraId="14DEB279"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3C49678E"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26EA0C31"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3.2.1. Realizarea de sesiuni de informare și consultare regulate cu principalele sindicate din România în vederea activării resurselor dialogului social, cu scopul combaterii inechităților pe piața muncii care afectează persoanele cu dizabilități.</w:t>
            </w:r>
          </w:p>
        </w:tc>
        <w:tc>
          <w:tcPr>
            <w:tcW w:w="2971" w:type="dxa"/>
            <w:tcBorders>
              <w:top w:val="single" w:sz="4" w:space="0" w:color="auto"/>
              <w:left w:val="single" w:sz="4" w:space="0" w:color="auto"/>
              <w:bottom w:val="single" w:sz="4" w:space="0" w:color="auto"/>
              <w:right w:val="single" w:sz="4" w:space="0" w:color="auto"/>
            </w:tcBorders>
          </w:tcPr>
          <w:p w14:paraId="7BE277D5" w14:textId="77777777" w:rsidR="00451D17" w:rsidRPr="003E74C5" w:rsidRDefault="00451D17" w:rsidP="00F6633D">
            <w:pPr>
              <w:tabs>
                <w:tab w:val="num" w:pos="0"/>
              </w:tabs>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sesiuni de informare și consultare cu sindicatele privind drepturile persoanelor cu dizabilități</w:t>
            </w:r>
          </w:p>
        </w:tc>
        <w:tc>
          <w:tcPr>
            <w:tcW w:w="1418" w:type="dxa"/>
            <w:tcBorders>
              <w:top w:val="single" w:sz="4" w:space="0" w:color="auto"/>
              <w:left w:val="single" w:sz="4" w:space="0" w:color="auto"/>
              <w:bottom w:val="single" w:sz="4" w:space="0" w:color="auto"/>
              <w:right w:val="single" w:sz="4" w:space="0" w:color="auto"/>
            </w:tcBorders>
          </w:tcPr>
          <w:p w14:paraId="3A1C23E2"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6499788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6EB1D4A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3738871A"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EA3C85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6AC3DBF"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67168408"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3.2.2. Crearea unui program național multi-anual de acordare de granturi pentru susținerea IMM-urilor dezvoltate de persoane cu dizabilități.</w:t>
            </w:r>
          </w:p>
        </w:tc>
        <w:tc>
          <w:tcPr>
            <w:tcW w:w="2971" w:type="dxa"/>
            <w:tcBorders>
              <w:top w:val="single" w:sz="4" w:space="0" w:color="auto"/>
              <w:left w:val="single" w:sz="4" w:space="0" w:color="auto"/>
              <w:bottom w:val="single" w:sz="4" w:space="0" w:color="auto"/>
              <w:right w:val="single" w:sz="4" w:space="0" w:color="auto"/>
            </w:tcBorders>
          </w:tcPr>
          <w:p w14:paraId="65D411C1"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Program național multi-anual de acordare de granturi pentru susținerea IMM-urilor dezvoltate de persoane cu dizabilități</w:t>
            </w:r>
            <w:r w:rsidR="000319B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implementat</w:t>
            </w:r>
          </w:p>
        </w:tc>
        <w:tc>
          <w:tcPr>
            <w:tcW w:w="1418" w:type="dxa"/>
            <w:tcBorders>
              <w:top w:val="single" w:sz="4" w:space="0" w:color="auto"/>
              <w:left w:val="single" w:sz="4" w:space="0" w:color="auto"/>
              <w:bottom w:val="single" w:sz="4" w:space="0" w:color="auto"/>
              <w:right w:val="single" w:sz="4" w:space="0" w:color="auto"/>
            </w:tcBorders>
          </w:tcPr>
          <w:p w14:paraId="13B9F3B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2021 - 2027</w:t>
            </w:r>
          </w:p>
        </w:tc>
        <w:tc>
          <w:tcPr>
            <w:tcW w:w="1984" w:type="dxa"/>
            <w:tcBorders>
              <w:top w:val="single" w:sz="4" w:space="0" w:color="auto"/>
              <w:left w:val="single" w:sz="4" w:space="0" w:color="auto"/>
              <w:bottom w:val="single" w:sz="4" w:space="0" w:color="auto"/>
              <w:right w:val="single" w:sz="4" w:space="0" w:color="auto"/>
            </w:tcBorders>
          </w:tcPr>
          <w:p w14:paraId="5FC70B05"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MEAT</w:t>
            </w:r>
          </w:p>
        </w:tc>
        <w:tc>
          <w:tcPr>
            <w:tcW w:w="2127" w:type="dxa"/>
            <w:tcBorders>
              <w:top w:val="single" w:sz="4" w:space="0" w:color="auto"/>
              <w:left w:val="single" w:sz="4" w:space="0" w:color="auto"/>
              <w:bottom w:val="single" w:sz="4" w:space="0" w:color="auto"/>
              <w:right w:val="single" w:sz="4" w:space="0" w:color="auto"/>
            </w:tcBorders>
          </w:tcPr>
          <w:p w14:paraId="71FE955B" w14:textId="77777777" w:rsidR="00451D17" w:rsidRPr="003E74C5" w:rsidRDefault="00451D17" w:rsidP="00F6633D">
            <w:pPr>
              <w:ind w:left="-115" w:firstLine="27"/>
              <w:rPr>
                <w:rFonts w:ascii="Times New Roman" w:hAnsi="Times New Roman"/>
                <w:color w:val="auto"/>
                <w:sz w:val="24"/>
                <w:szCs w:val="24"/>
                <w:lang w:eastAsia="ja-JP"/>
              </w:rPr>
            </w:pPr>
            <w:r w:rsidRPr="003E74C5">
              <w:rPr>
                <w:rFonts w:ascii="Times New Roman" w:hAnsi="Times New Roman"/>
                <w:color w:val="auto"/>
                <w:sz w:val="24"/>
                <w:szCs w:val="24"/>
                <w:lang w:eastAsia="ja-JP"/>
              </w:rPr>
              <w:t>Buget de stat</w:t>
            </w:r>
          </w:p>
          <w:p w14:paraId="4EB4BC6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6D220D51"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18C96DB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3.2.3. Oferirea de consultanță persoanelor cu dizabilități pentru începerea unei afaceri, în formate adaptate, cu o țintă asumată anual în acest sens.</w:t>
            </w:r>
          </w:p>
        </w:tc>
        <w:tc>
          <w:tcPr>
            <w:tcW w:w="2971" w:type="dxa"/>
            <w:tcBorders>
              <w:top w:val="single" w:sz="4" w:space="0" w:color="auto"/>
              <w:left w:val="single" w:sz="4" w:space="0" w:color="auto"/>
              <w:bottom w:val="single" w:sz="4" w:space="0" w:color="auto"/>
              <w:right w:val="single" w:sz="4" w:space="0" w:color="auto"/>
            </w:tcBorders>
          </w:tcPr>
          <w:p w14:paraId="02825767"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persoane cu dizabilități beneficiare de consultanță în vederea începerii unei afaceri </w:t>
            </w:r>
          </w:p>
        </w:tc>
        <w:tc>
          <w:tcPr>
            <w:tcW w:w="1418" w:type="dxa"/>
            <w:tcBorders>
              <w:top w:val="single" w:sz="4" w:space="0" w:color="auto"/>
              <w:left w:val="single" w:sz="4" w:space="0" w:color="auto"/>
              <w:bottom w:val="single" w:sz="4" w:space="0" w:color="auto"/>
              <w:right w:val="single" w:sz="4" w:space="0" w:color="auto"/>
            </w:tcBorders>
          </w:tcPr>
          <w:p w14:paraId="5D5FC90E"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3EB1189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2B096F6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ANOFM</w:t>
            </w:r>
          </w:p>
        </w:tc>
        <w:tc>
          <w:tcPr>
            <w:tcW w:w="2127" w:type="dxa"/>
            <w:tcBorders>
              <w:top w:val="single" w:sz="4" w:space="0" w:color="auto"/>
              <w:left w:val="single" w:sz="4" w:space="0" w:color="auto"/>
              <w:bottom w:val="single" w:sz="4" w:space="0" w:color="auto"/>
              <w:right w:val="single" w:sz="4" w:space="0" w:color="auto"/>
            </w:tcBorders>
          </w:tcPr>
          <w:p w14:paraId="2402FF95" w14:textId="77777777" w:rsidR="00451D17" w:rsidRPr="003E74C5" w:rsidRDefault="00451D17" w:rsidP="00F6633D">
            <w:pPr>
              <w:ind w:left="-115" w:firstLine="27"/>
              <w:rPr>
                <w:rFonts w:ascii="Times New Roman" w:hAnsi="Times New Roman"/>
                <w:color w:val="auto"/>
                <w:sz w:val="24"/>
                <w:szCs w:val="24"/>
                <w:lang w:eastAsia="ja-JP"/>
              </w:rPr>
            </w:pPr>
            <w:r w:rsidRPr="003E74C5">
              <w:rPr>
                <w:rFonts w:ascii="Times New Roman" w:hAnsi="Times New Roman"/>
                <w:color w:val="auto"/>
                <w:sz w:val="24"/>
                <w:szCs w:val="24"/>
                <w:lang w:eastAsia="ja-JP"/>
              </w:rPr>
              <w:t>Buget de stat</w:t>
            </w:r>
          </w:p>
          <w:p w14:paraId="2213D01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55C631E"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E65C0E7"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 xml:space="preserve">3.2.4. Elaborarea unui ghid </w:t>
            </w:r>
            <w:r w:rsidR="00864C08" w:rsidRPr="003E74C5">
              <w:rPr>
                <w:rFonts w:ascii="Times New Roman" w:hAnsi="Times New Roman"/>
                <w:color w:val="auto"/>
                <w:sz w:val="24"/>
                <w:szCs w:val="24"/>
                <w:lang w:eastAsia="ja-JP"/>
              </w:rPr>
              <w:t xml:space="preserve">pentru angajatori </w:t>
            </w:r>
            <w:r w:rsidRPr="003E74C5">
              <w:rPr>
                <w:rFonts w:ascii="Times New Roman" w:hAnsi="Times New Roman"/>
                <w:color w:val="auto"/>
                <w:sz w:val="24"/>
                <w:szCs w:val="24"/>
                <w:lang w:eastAsia="ja-JP"/>
              </w:rPr>
              <w:t xml:space="preserve">privind </w:t>
            </w:r>
            <w:r w:rsidR="00493982" w:rsidRPr="003E74C5">
              <w:rPr>
                <w:rFonts w:ascii="Times New Roman" w:hAnsi="Times New Roman"/>
                <w:color w:val="auto"/>
                <w:sz w:val="24"/>
                <w:szCs w:val="24"/>
                <w:lang w:eastAsia="ja-JP"/>
              </w:rPr>
              <w:t xml:space="preserve">adaptarea </w:t>
            </w:r>
            <w:r w:rsidRPr="003E74C5">
              <w:rPr>
                <w:rFonts w:ascii="Times New Roman" w:hAnsi="Times New Roman"/>
                <w:color w:val="auto"/>
                <w:sz w:val="24"/>
                <w:szCs w:val="24"/>
                <w:lang w:eastAsia="ja-JP"/>
              </w:rPr>
              <w:t>locul</w:t>
            </w:r>
            <w:r w:rsidR="00493982" w:rsidRPr="003E74C5">
              <w:rPr>
                <w:rFonts w:ascii="Times New Roman" w:hAnsi="Times New Roman"/>
                <w:color w:val="auto"/>
                <w:sz w:val="24"/>
                <w:szCs w:val="24"/>
                <w:lang w:eastAsia="ja-JP"/>
              </w:rPr>
              <w:t>ui</w:t>
            </w:r>
            <w:r w:rsidRPr="003E74C5">
              <w:rPr>
                <w:rFonts w:ascii="Times New Roman" w:hAnsi="Times New Roman"/>
                <w:color w:val="auto"/>
                <w:sz w:val="24"/>
                <w:szCs w:val="24"/>
                <w:lang w:eastAsia="ja-JP"/>
              </w:rPr>
              <w:t xml:space="preserve"> de muncă.</w:t>
            </w:r>
          </w:p>
        </w:tc>
        <w:tc>
          <w:tcPr>
            <w:tcW w:w="2971" w:type="dxa"/>
            <w:tcBorders>
              <w:top w:val="single" w:sz="4" w:space="0" w:color="auto"/>
              <w:left w:val="single" w:sz="4" w:space="0" w:color="auto"/>
              <w:bottom w:val="single" w:sz="4" w:space="0" w:color="auto"/>
              <w:right w:val="single" w:sz="4" w:space="0" w:color="auto"/>
            </w:tcBorders>
          </w:tcPr>
          <w:p w14:paraId="30A64E16"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Ghid privind adapt</w:t>
            </w:r>
            <w:r w:rsidR="00493982" w:rsidRPr="003E74C5">
              <w:rPr>
                <w:rFonts w:ascii="Times New Roman" w:hAnsi="Times New Roman"/>
                <w:color w:val="auto"/>
                <w:sz w:val="24"/>
                <w:szCs w:val="24"/>
                <w:lang w:eastAsia="ja-JP"/>
              </w:rPr>
              <w:t xml:space="preserve">area </w:t>
            </w:r>
            <w:r w:rsidRPr="003E74C5">
              <w:rPr>
                <w:rFonts w:ascii="Times New Roman" w:hAnsi="Times New Roman"/>
                <w:color w:val="auto"/>
                <w:sz w:val="24"/>
                <w:szCs w:val="24"/>
                <w:lang w:eastAsia="ja-JP"/>
              </w:rPr>
              <w:t>locul</w:t>
            </w:r>
            <w:r w:rsidR="00493982" w:rsidRPr="003E74C5">
              <w:rPr>
                <w:rFonts w:ascii="Times New Roman" w:hAnsi="Times New Roman"/>
                <w:color w:val="auto"/>
                <w:sz w:val="24"/>
                <w:szCs w:val="24"/>
                <w:lang w:eastAsia="ja-JP"/>
              </w:rPr>
              <w:t>ui</w:t>
            </w:r>
            <w:r w:rsidRPr="003E74C5">
              <w:rPr>
                <w:rFonts w:ascii="Times New Roman" w:hAnsi="Times New Roman"/>
                <w:color w:val="auto"/>
                <w:sz w:val="24"/>
                <w:szCs w:val="24"/>
                <w:lang w:eastAsia="ja-JP"/>
              </w:rPr>
              <w:t xml:space="preserve"> de muncă</w:t>
            </w:r>
            <w:r w:rsidR="0049398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w:t>
            </w:r>
          </w:p>
        </w:tc>
        <w:tc>
          <w:tcPr>
            <w:tcW w:w="1418" w:type="dxa"/>
            <w:tcBorders>
              <w:top w:val="single" w:sz="4" w:space="0" w:color="auto"/>
              <w:left w:val="single" w:sz="4" w:space="0" w:color="auto"/>
              <w:bottom w:val="single" w:sz="4" w:space="0" w:color="auto"/>
              <w:right w:val="single" w:sz="4" w:space="0" w:color="auto"/>
            </w:tcBorders>
          </w:tcPr>
          <w:p w14:paraId="770E789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2021 </w:t>
            </w:r>
          </w:p>
        </w:tc>
        <w:tc>
          <w:tcPr>
            <w:tcW w:w="1984" w:type="dxa"/>
            <w:tcBorders>
              <w:top w:val="single" w:sz="4" w:space="0" w:color="auto"/>
              <w:left w:val="single" w:sz="4" w:space="0" w:color="auto"/>
              <w:bottom w:val="single" w:sz="4" w:space="0" w:color="auto"/>
              <w:right w:val="single" w:sz="4" w:space="0" w:color="auto"/>
            </w:tcBorders>
          </w:tcPr>
          <w:p w14:paraId="0135D19E" w14:textId="0FBDA14E" w:rsidR="00451D17" w:rsidRPr="003E74C5" w:rsidRDefault="00451D17" w:rsidP="00A24B97">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r>
            <w:r w:rsidR="00A24B97">
              <w:rPr>
                <w:rFonts w:ascii="Times New Roman" w:hAnsi="Times New Roman"/>
                <w:color w:val="auto"/>
                <w:sz w:val="24"/>
                <w:szCs w:val="24"/>
                <w:lang w:eastAsia="ja-JP"/>
              </w:rPr>
              <w:t>DGASPC</w:t>
            </w:r>
          </w:p>
        </w:tc>
        <w:tc>
          <w:tcPr>
            <w:tcW w:w="2127" w:type="dxa"/>
            <w:tcBorders>
              <w:top w:val="single" w:sz="4" w:space="0" w:color="auto"/>
              <w:left w:val="single" w:sz="4" w:space="0" w:color="auto"/>
              <w:bottom w:val="single" w:sz="4" w:space="0" w:color="auto"/>
              <w:right w:val="single" w:sz="4" w:space="0" w:color="auto"/>
            </w:tcBorders>
          </w:tcPr>
          <w:p w14:paraId="08B73EE4"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294BC5F" w14:textId="77777777" w:rsidR="00451D17"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78F475E9" w14:textId="4F832F5A" w:rsidR="00A24B97" w:rsidRPr="003E74C5" w:rsidRDefault="00A24B97" w:rsidP="00F6633D">
            <w:pPr>
              <w:spacing w:after="0"/>
              <w:ind w:left="27" w:hanging="27"/>
              <w:jc w:val="left"/>
              <w:rPr>
                <w:rFonts w:ascii="Times New Roman" w:hAnsi="Times New Roman"/>
                <w:b/>
                <w:color w:val="auto"/>
                <w:sz w:val="24"/>
                <w:szCs w:val="24"/>
                <w:lang w:eastAsia="ja-JP"/>
              </w:rPr>
            </w:pPr>
            <w:r>
              <w:rPr>
                <w:rFonts w:ascii="Times New Roman" w:hAnsi="Times New Roman"/>
                <w:color w:val="auto"/>
                <w:sz w:val="24"/>
                <w:szCs w:val="24"/>
                <w:lang w:eastAsia="ja-JP"/>
              </w:rPr>
              <w:t>Fonduri europene</w:t>
            </w:r>
          </w:p>
        </w:tc>
      </w:tr>
      <w:tr w:rsidR="003E74C5" w:rsidRPr="003E74C5" w14:paraId="5D49F75C"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545354A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 xml:space="preserve">3.2.5. Crearea de puncte de informare a angajatorilor pe teme ce țin de adaptarea locurilor de muncă </w:t>
            </w:r>
            <w:r w:rsidR="000F0529" w:rsidRPr="003E74C5">
              <w:rPr>
                <w:rFonts w:ascii="Times New Roman" w:hAnsi="Times New Roman"/>
                <w:color w:val="auto"/>
                <w:sz w:val="24"/>
                <w:szCs w:val="24"/>
                <w:lang w:eastAsia="ja-JP"/>
              </w:rPr>
              <w:t xml:space="preserve">pe baza </w:t>
            </w:r>
            <w:r w:rsidRPr="003E74C5">
              <w:rPr>
                <w:rFonts w:ascii="Times New Roman" w:hAnsi="Times New Roman"/>
                <w:color w:val="auto"/>
                <w:sz w:val="24"/>
                <w:szCs w:val="24"/>
                <w:lang w:eastAsia="ja-JP"/>
              </w:rPr>
              <w:t>ghidul</w:t>
            </w:r>
            <w:r w:rsidR="000F0529" w:rsidRPr="003E74C5">
              <w:rPr>
                <w:rFonts w:ascii="Times New Roman" w:hAnsi="Times New Roman"/>
                <w:color w:val="auto"/>
                <w:sz w:val="24"/>
                <w:szCs w:val="24"/>
                <w:lang w:eastAsia="ja-JP"/>
              </w:rPr>
              <w:t>ui</w:t>
            </w:r>
            <w:r w:rsidRPr="003E74C5">
              <w:rPr>
                <w:rFonts w:ascii="Times New Roman" w:hAnsi="Times New Roman"/>
                <w:color w:val="auto"/>
                <w:sz w:val="24"/>
                <w:szCs w:val="24"/>
                <w:lang w:eastAsia="ja-JP"/>
              </w:rPr>
              <w:t xml:space="preserve"> privind adapt</w:t>
            </w:r>
            <w:r w:rsidR="00493982" w:rsidRPr="003E74C5">
              <w:rPr>
                <w:rFonts w:ascii="Times New Roman" w:hAnsi="Times New Roman"/>
                <w:color w:val="auto"/>
                <w:sz w:val="24"/>
                <w:szCs w:val="24"/>
                <w:lang w:eastAsia="ja-JP"/>
              </w:rPr>
              <w:t xml:space="preserve">area </w:t>
            </w:r>
            <w:r w:rsidRPr="003E74C5">
              <w:rPr>
                <w:rFonts w:ascii="Times New Roman" w:hAnsi="Times New Roman"/>
                <w:color w:val="auto"/>
                <w:sz w:val="24"/>
                <w:szCs w:val="24"/>
                <w:lang w:eastAsia="ja-JP"/>
              </w:rPr>
              <w:t>locul</w:t>
            </w:r>
            <w:r w:rsidR="00493982" w:rsidRPr="003E74C5">
              <w:rPr>
                <w:rFonts w:ascii="Times New Roman" w:hAnsi="Times New Roman"/>
                <w:color w:val="auto"/>
                <w:sz w:val="24"/>
                <w:szCs w:val="24"/>
                <w:lang w:eastAsia="ja-JP"/>
              </w:rPr>
              <w:t>ui</w:t>
            </w:r>
            <w:r w:rsidRPr="003E74C5">
              <w:rPr>
                <w:rFonts w:ascii="Times New Roman" w:hAnsi="Times New Roman"/>
                <w:color w:val="auto"/>
                <w:sz w:val="24"/>
                <w:szCs w:val="24"/>
                <w:lang w:eastAsia="ja-JP"/>
              </w:rPr>
              <w:t xml:space="preserve"> de muncă. </w:t>
            </w:r>
          </w:p>
        </w:tc>
        <w:tc>
          <w:tcPr>
            <w:tcW w:w="2971" w:type="dxa"/>
            <w:tcBorders>
              <w:top w:val="single" w:sz="4" w:space="0" w:color="auto"/>
              <w:left w:val="single" w:sz="4" w:space="0" w:color="auto"/>
              <w:bottom w:val="single" w:sz="4" w:space="0" w:color="auto"/>
              <w:right w:val="single" w:sz="4" w:space="0" w:color="auto"/>
            </w:tcBorders>
          </w:tcPr>
          <w:p w14:paraId="1BE48ECD"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puncte de informare a angajatorilor pe teme ce țin de adaptarea locurilor de muncă</w:t>
            </w:r>
          </w:p>
        </w:tc>
        <w:tc>
          <w:tcPr>
            <w:tcW w:w="1418" w:type="dxa"/>
            <w:tcBorders>
              <w:top w:val="single" w:sz="4" w:space="0" w:color="auto"/>
              <w:left w:val="single" w:sz="4" w:space="0" w:color="auto"/>
              <w:bottom w:val="single" w:sz="4" w:space="0" w:color="auto"/>
              <w:right w:val="single" w:sz="4" w:space="0" w:color="auto"/>
            </w:tcBorders>
          </w:tcPr>
          <w:p w14:paraId="2A46FE0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2023 - 2027</w:t>
            </w:r>
          </w:p>
        </w:tc>
        <w:tc>
          <w:tcPr>
            <w:tcW w:w="1984" w:type="dxa"/>
            <w:tcBorders>
              <w:top w:val="single" w:sz="4" w:space="0" w:color="auto"/>
              <w:left w:val="single" w:sz="4" w:space="0" w:color="auto"/>
              <w:bottom w:val="single" w:sz="4" w:space="0" w:color="auto"/>
              <w:right w:val="single" w:sz="4" w:space="0" w:color="auto"/>
            </w:tcBorders>
          </w:tcPr>
          <w:p w14:paraId="487732DF" w14:textId="78E1D4F8" w:rsidR="00451D17" w:rsidRDefault="00A24B97" w:rsidP="00F6633D">
            <w:pPr>
              <w:spacing w:after="0"/>
              <w:jc w:val="left"/>
              <w:rPr>
                <w:rFonts w:ascii="Times New Roman" w:hAnsi="Times New Roman"/>
                <w:color w:val="auto"/>
                <w:sz w:val="24"/>
                <w:szCs w:val="24"/>
                <w:lang w:eastAsia="ja-JP"/>
              </w:rPr>
            </w:pPr>
            <w:r>
              <w:rPr>
                <w:rFonts w:ascii="Times New Roman" w:hAnsi="Times New Roman"/>
                <w:color w:val="auto"/>
                <w:sz w:val="24"/>
                <w:szCs w:val="24"/>
                <w:lang w:eastAsia="ja-JP"/>
              </w:rPr>
              <w:t>ANDPDCA</w:t>
            </w:r>
          </w:p>
          <w:p w14:paraId="008D1FAE" w14:textId="670EDC90" w:rsidR="00A24B97" w:rsidRPr="003E74C5" w:rsidRDefault="00A24B97" w:rsidP="00F6633D">
            <w:pPr>
              <w:spacing w:after="0"/>
              <w:jc w:val="left"/>
              <w:rPr>
                <w:rFonts w:ascii="Times New Roman" w:hAnsi="Times New Roman"/>
                <w:b/>
                <w:color w:val="auto"/>
                <w:sz w:val="24"/>
                <w:szCs w:val="24"/>
                <w:lang w:eastAsia="ja-JP"/>
              </w:rPr>
            </w:pPr>
            <w:r>
              <w:rPr>
                <w:rFonts w:ascii="Times New Roman" w:hAnsi="Times New Roman"/>
                <w:color w:val="auto"/>
                <w:sz w:val="24"/>
                <w:szCs w:val="24"/>
                <w:lang w:eastAsia="ja-JP"/>
              </w:rPr>
              <w:t>DGASPC</w:t>
            </w:r>
          </w:p>
        </w:tc>
        <w:tc>
          <w:tcPr>
            <w:tcW w:w="2127" w:type="dxa"/>
            <w:tcBorders>
              <w:top w:val="single" w:sz="4" w:space="0" w:color="auto"/>
              <w:left w:val="single" w:sz="4" w:space="0" w:color="auto"/>
              <w:bottom w:val="single" w:sz="4" w:space="0" w:color="auto"/>
              <w:right w:val="single" w:sz="4" w:space="0" w:color="auto"/>
            </w:tcBorders>
          </w:tcPr>
          <w:p w14:paraId="4104F95A"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76DED2C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9E7DD81"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9A36C0B" w14:textId="77777777" w:rsidR="00493982" w:rsidRPr="003E74C5" w:rsidRDefault="00493982"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 xml:space="preserve">3.2.6. Elaborarea unui pachet de reglementare a serviciului de angajare asistată care să includă: (i) modalități de evaluare; (ii) modalități de organizare și funcționare; (iii) necesarul de formare; (iv) un standard de cost; (v)  monitorizare; </w:t>
            </w:r>
            <w:r w:rsidR="000F0529" w:rsidRPr="003E74C5">
              <w:rPr>
                <w:rFonts w:ascii="Times New Roman" w:hAnsi="Times New Roman"/>
                <w:color w:val="auto"/>
                <w:sz w:val="24"/>
                <w:szCs w:val="24"/>
                <w:lang w:eastAsia="ja-JP"/>
              </w:rPr>
              <w:t xml:space="preserve">și </w:t>
            </w:r>
            <w:r w:rsidRPr="003E74C5">
              <w:rPr>
                <w:rFonts w:ascii="Times New Roman" w:hAnsi="Times New Roman"/>
                <w:color w:val="auto"/>
                <w:sz w:val="24"/>
                <w:szCs w:val="24"/>
                <w:lang w:eastAsia="ja-JP"/>
              </w:rPr>
              <w:t>(vi) evaluarea serviciului și raportarea publică.</w:t>
            </w:r>
          </w:p>
        </w:tc>
        <w:tc>
          <w:tcPr>
            <w:tcW w:w="2971" w:type="dxa"/>
            <w:tcBorders>
              <w:top w:val="single" w:sz="4" w:space="0" w:color="auto"/>
              <w:left w:val="single" w:sz="4" w:space="0" w:color="auto"/>
              <w:bottom w:val="single" w:sz="4" w:space="0" w:color="auto"/>
              <w:right w:val="single" w:sz="4" w:space="0" w:color="auto"/>
            </w:tcBorders>
          </w:tcPr>
          <w:p w14:paraId="0D74EA38" w14:textId="77777777" w:rsidR="00493982" w:rsidRPr="003E74C5" w:rsidRDefault="00493982" w:rsidP="00493982">
            <w:pPr>
              <w:rPr>
                <w:rFonts w:ascii="Times New Roman" w:hAnsi="Times New Roman"/>
                <w:color w:val="auto"/>
                <w:sz w:val="24"/>
                <w:szCs w:val="24"/>
                <w:lang w:eastAsia="ja-JP"/>
              </w:rPr>
            </w:pPr>
            <w:r w:rsidRPr="003E74C5">
              <w:rPr>
                <w:rFonts w:ascii="Times New Roman" w:hAnsi="Times New Roman"/>
                <w:color w:val="auto"/>
                <w:sz w:val="24"/>
                <w:szCs w:val="24"/>
                <w:lang w:eastAsia="ja-JP"/>
              </w:rPr>
              <w:t>Pachet de reglementare a serviciului de angajare asistată</w:t>
            </w:r>
            <w:r w:rsidR="000319B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 și aprobat</w:t>
            </w:r>
          </w:p>
          <w:p w14:paraId="594A2283" w14:textId="77777777" w:rsidR="00483540" w:rsidRPr="003E74C5" w:rsidRDefault="00483540" w:rsidP="00493982">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angajate prin serviciul de angajare asistată</w:t>
            </w:r>
          </w:p>
        </w:tc>
        <w:tc>
          <w:tcPr>
            <w:tcW w:w="1418" w:type="dxa"/>
            <w:tcBorders>
              <w:top w:val="single" w:sz="4" w:space="0" w:color="auto"/>
              <w:left w:val="single" w:sz="4" w:space="0" w:color="auto"/>
              <w:bottom w:val="single" w:sz="4" w:space="0" w:color="auto"/>
              <w:right w:val="single" w:sz="4" w:space="0" w:color="auto"/>
            </w:tcBorders>
          </w:tcPr>
          <w:p w14:paraId="0C1ACFF6" w14:textId="77777777" w:rsidR="00493982" w:rsidRPr="003E74C5" w:rsidRDefault="00493982"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2023 </w:t>
            </w:r>
            <w:r w:rsidR="00483540"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2027</w:t>
            </w:r>
          </w:p>
          <w:p w14:paraId="7BA8D812" w14:textId="77777777" w:rsidR="00483540" w:rsidRPr="003E74C5" w:rsidRDefault="00483540" w:rsidP="00F6633D">
            <w:pPr>
              <w:spacing w:after="0"/>
              <w:jc w:val="left"/>
              <w:rPr>
                <w:rFonts w:ascii="Times New Roman" w:hAnsi="Times New Roman"/>
                <w:color w:val="auto"/>
                <w:sz w:val="24"/>
                <w:szCs w:val="24"/>
                <w:lang w:eastAsia="ja-JP"/>
              </w:rPr>
            </w:pPr>
          </w:p>
          <w:p w14:paraId="1776243A" w14:textId="77777777" w:rsidR="00483540" w:rsidRPr="003E74C5" w:rsidRDefault="00483540" w:rsidP="00F6633D">
            <w:pPr>
              <w:spacing w:after="0"/>
              <w:jc w:val="left"/>
              <w:rPr>
                <w:rFonts w:ascii="Times New Roman" w:hAnsi="Times New Roman"/>
                <w:color w:val="auto"/>
                <w:sz w:val="24"/>
                <w:szCs w:val="24"/>
                <w:lang w:eastAsia="ja-JP"/>
              </w:rPr>
            </w:pPr>
          </w:p>
          <w:p w14:paraId="2A5877F3" w14:textId="77777777" w:rsidR="00483540" w:rsidRPr="003E74C5" w:rsidRDefault="00483540" w:rsidP="00F6633D">
            <w:pPr>
              <w:spacing w:after="0"/>
              <w:jc w:val="left"/>
              <w:rPr>
                <w:rFonts w:ascii="Times New Roman" w:hAnsi="Times New Roman"/>
                <w:color w:val="auto"/>
                <w:sz w:val="24"/>
                <w:szCs w:val="24"/>
                <w:lang w:eastAsia="ja-JP"/>
              </w:rPr>
            </w:pPr>
          </w:p>
          <w:p w14:paraId="1EFE6591" w14:textId="77777777" w:rsidR="00483540" w:rsidRPr="003E74C5" w:rsidRDefault="00483540"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2023 - 2027</w:t>
            </w:r>
          </w:p>
        </w:tc>
        <w:tc>
          <w:tcPr>
            <w:tcW w:w="1984" w:type="dxa"/>
            <w:tcBorders>
              <w:top w:val="single" w:sz="4" w:space="0" w:color="auto"/>
              <w:left w:val="single" w:sz="4" w:space="0" w:color="auto"/>
              <w:bottom w:val="single" w:sz="4" w:space="0" w:color="auto"/>
              <w:right w:val="single" w:sz="4" w:space="0" w:color="auto"/>
            </w:tcBorders>
          </w:tcPr>
          <w:p w14:paraId="208B3FAC" w14:textId="77777777" w:rsidR="004A4CC5" w:rsidRPr="003E74C5" w:rsidRDefault="004A4CC5" w:rsidP="00493982">
            <w:pPr>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0D88520C" w14:textId="77777777" w:rsidR="00493982" w:rsidRPr="003E74C5" w:rsidRDefault="00493982"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41C0475D" w14:textId="77777777" w:rsidR="00AA099F" w:rsidRPr="003E74C5" w:rsidRDefault="00493982"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87E8CAF" w14:textId="77777777" w:rsidR="00493982" w:rsidRPr="003E74C5" w:rsidRDefault="00493982"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E74B27A"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F298617"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color w:val="auto"/>
                <w:sz w:val="24"/>
                <w:szCs w:val="24"/>
                <w:lang w:eastAsia="ja-JP"/>
              </w:rPr>
              <w:t>3.2.</w:t>
            </w:r>
            <w:r w:rsidR="00493982" w:rsidRPr="003E74C5">
              <w:rPr>
                <w:rFonts w:ascii="Times New Roman" w:hAnsi="Times New Roman"/>
                <w:color w:val="auto"/>
                <w:sz w:val="24"/>
                <w:szCs w:val="24"/>
                <w:lang w:eastAsia="ja-JP"/>
              </w:rPr>
              <w:t>7</w:t>
            </w:r>
            <w:r w:rsidRPr="003E74C5">
              <w:rPr>
                <w:rFonts w:ascii="Times New Roman" w:hAnsi="Times New Roman"/>
                <w:color w:val="auto"/>
                <w:sz w:val="24"/>
                <w:szCs w:val="24"/>
                <w:lang w:eastAsia="ja-JP"/>
              </w:rPr>
              <w:t>. Dezvoltarea legislației privind cerințele de calitate și cost pentru servicii de asistență în vederea adaptării locurilor de muncă</w:t>
            </w:r>
            <w:r w:rsidR="000319BB" w:rsidRPr="003E74C5">
              <w:rPr>
                <w:rFonts w:ascii="Times New Roman" w:hAnsi="Times New Roman"/>
                <w:color w:val="auto"/>
                <w:sz w:val="24"/>
                <w:szCs w:val="24"/>
                <w:lang w:eastAsia="ja-JP"/>
              </w:rPr>
              <w:t>, oferite atât angajatorilor cât și persoanelor cu dizabilități</w:t>
            </w:r>
            <w:r w:rsidR="00197BE9" w:rsidRPr="003E74C5">
              <w:rPr>
                <w:rFonts w:ascii="Times New Roman" w:hAnsi="Times New Roman"/>
                <w:color w:val="auto"/>
                <w:sz w:val="24"/>
                <w:szCs w:val="24"/>
                <w:lang w:eastAsia="ja-JP"/>
              </w:rPr>
              <w:t>.</w:t>
            </w:r>
          </w:p>
        </w:tc>
        <w:tc>
          <w:tcPr>
            <w:tcW w:w="2971" w:type="dxa"/>
            <w:tcBorders>
              <w:top w:val="single" w:sz="4" w:space="0" w:color="auto"/>
              <w:left w:val="single" w:sz="4" w:space="0" w:color="auto"/>
              <w:bottom w:val="single" w:sz="4" w:space="0" w:color="auto"/>
              <w:right w:val="single" w:sz="4" w:space="0" w:color="auto"/>
            </w:tcBorders>
          </w:tcPr>
          <w:p w14:paraId="0709ED50"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Legislație privind cerințele de calitate și cost pentru servicii de asistență în vederea adaptării locurilor de muncă</w:t>
            </w:r>
            <w:r w:rsidR="00054CCD"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modificată și completată</w:t>
            </w:r>
          </w:p>
        </w:tc>
        <w:tc>
          <w:tcPr>
            <w:tcW w:w="1418" w:type="dxa"/>
            <w:tcBorders>
              <w:top w:val="single" w:sz="4" w:space="0" w:color="auto"/>
              <w:left w:val="single" w:sz="4" w:space="0" w:color="auto"/>
              <w:bottom w:val="single" w:sz="4" w:space="0" w:color="auto"/>
              <w:right w:val="single" w:sz="4" w:space="0" w:color="auto"/>
            </w:tcBorders>
          </w:tcPr>
          <w:p w14:paraId="22E1B81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984" w:type="dxa"/>
            <w:tcBorders>
              <w:top w:val="single" w:sz="4" w:space="0" w:color="auto"/>
              <w:left w:val="single" w:sz="4" w:space="0" w:color="auto"/>
              <w:bottom w:val="single" w:sz="4" w:space="0" w:color="auto"/>
              <w:right w:val="single" w:sz="4" w:space="0" w:color="auto"/>
            </w:tcBorders>
          </w:tcPr>
          <w:p w14:paraId="485FC2F0" w14:textId="77777777" w:rsidR="00493982" w:rsidRPr="003E74C5" w:rsidRDefault="00493982"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7E52FC0C" w14:textId="77777777" w:rsidR="00493982" w:rsidRPr="003E74C5" w:rsidRDefault="00493982" w:rsidP="00F6633D">
            <w:pPr>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509C5963" w14:textId="77777777" w:rsidR="00197BE9" w:rsidRPr="003E74C5" w:rsidRDefault="00197BE9"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191DFCB7" w14:textId="77777777" w:rsidR="00493982" w:rsidRPr="003E74C5" w:rsidRDefault="00493982"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C7BF116"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DEFBC6D"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color w:val="auto"/>
                <w:sz w:val="24"/>
                <w:szCs w:val="24"/>
                <w:lang w:eastAsia="ja-JP"/>
              </w:rPr>
              <w:t>3.2.</w:t>
            </w:r>
            <w:r w:rsidR="00493982" w:rsidRPr="003E74C5">
              <w:rPr>
                <w:rFonts w:ascii="Times New Roman" w:hAnsi="Times New Roman"/>
                <w:color w:val="auto"/>
                <w:sz w:val="24"/>
                <w:szCs w:val="24"/>
                <w:lang w:eastAsia="ja-JP"/>
              </w:rPr>
              <w:t>8</w:t>
            </w:r>
            <w:r w:rsidRPr="003E74C5">
              <w:rPr>
                <w:rFonts w:ascii="Times New Roman" w:hAnsi="Times New Roman"/>
                <w:color w:val="auto"/>
                <w:sz w:val="24"/>
                <w:szCs w:val="24"/>
                <w:lang w:eastAsia="ja-JP"/>
              </w:rPr>
              <w:t xml:space="preserve">. Introducerea în legislație a opțiunii de subvenționare a adaptării locurilor de muncă și produselor asistive care să </w:t>
            </w:r>
            <w:r w:rsidR="000F0529" w:rsidRPr="003E74C5">
              <w:rPr>
                <w:rFonts w:ascii="Times New Roman" w:hAnsi="Times New Roman"/>
                <w:color w:val="auto"/>
                <w:sz w:val="24"/>
                <w:szCs w:val="24"/>
                <w:lang w:eastAsia="ja-JP"/>
              </w:rPr>
              <w:t xml:space="preserve">stimuleze </w:t>
            </w:r>
            <w:r w:rsidRPr="003E74C5">
              <w:rPr>
                <w:rFonts w:ascii="Times New Roman" w:hAnsi="Times New Roman"/>
                <w:color w:val="auto"/>
                <w:sz w:val="24"/>
                <w:szCs w:val="24"/>
                <w:lang w:eastAsia="ja-JP"/>
              </w:rPr>
              <w:t>investiția angajatorilor</w:t>
            </w:r>
            <w:r w:rsidR="00054CCD" w:rsidRPr="003E74C5">
              <w:rPr>
                <w:rFonts w:ascii="Times New Roman" w:hAnsi="Times New Roman"/>
                <w:color w:val="auto"/>
                <w:sz w:val="24"/>
                <w:szCs w:val="24"/>
                <w:lang w:eastAsia="ja-JP"/>
              </w:rPr>
              <w:t xml:space="preserve"> în acest sens</w:t>
            </w:r>
            <w:r w:rsidRPr="003E74C5">
              <w:rPr>
                <w:rFonts w:ascii="Times New Roman" w:hAnsi="Times New Roman"/>
                <w:color w:val="auto"/>
                <w:sz w:val="24"/>
                <w:szCs w:val="24"/>
                <w:lang w:eastAsia="ja-JP"/>
              </w:rPr>
              <w:t>, în locul deducerilor propuse în prezent</w:t>
            </w:r>
            <w:r w:rsidR="00054CCD" w:rsidRPr="003E74C5">
              <w:rPr>
                <w:rFonts w:ascii="Times New Roman" w:hAnsi="Times New Roman"/>
                <w:color w:val="auto"/>
                <w:sz w:val="24"/>
                <w:szCs w:val="24"/>
                <w:lang w:eastAsia="ja-JP"/>
              </w:rPr>
              <w:t xml:space="preserve"> în actele norm</w:t>
            </w:r>
            <w:r w:rsidR="000A06A2" w:rsidRPr="003E74C5">
              <w:rPr>
                <w:rFonts w:ascii="Times New Roman" w:hAnsi="Times New Roman"/>
                <w:color w:val="auto"/>
                <w:sz w:val="24"/>
                <w:szCs w:val="24"/>
                <w:lang w:eastAsia="ja-JP"/>
              </w:rPr>
              <w:t>a</w:t>
            </w:r>
            <w:r w:rsidR="00054CCD" w:rsidRPr="003E74C5">
              <w:rPr>
                <w:rFonts w:ascii="Times New Roman" w:hAnsi="Times New Roman"/>
                <w:color w:val="auto"/>
                <w:sz w:val="24"/>
                <w:szCs w:val="24"/>
                <w:lang w:eastAsia="ja-JP"/>
              </w:rPr>
              <w:t>tive în vigoare</w:t>
            </w:r>
            <w:r w:rsidRPr="003E74C5">
              <w:rPr>
                <w:rFonts w:ascii="Times New Roman" w:hAnsi="Times New Roman"/>
                <w:color w:val="auto"/>
                <w:sz w:val="24"/>
                <w:szCs w:val="24"/>
                <w:lang w:eastAsia="ja-JP"/>
              </w:rPr>
              <w:t>.</w:t>
            </w:r>
          </w:p>
        </w:tc>
        <w:tc>
          <w:tcPr>
            <w:tcW w:w="2971" w:type="dxa"/>
            <w:tcBorders>
              <w:top w:val="single" w:sz="4" w:space="0" w:color="auto"/>
              <w:left w:val="single" w:sz="4" w:space="0" w:color="auto"/>
              <w:bottom w:val="single" w:sz="4" w:space="0" w:color="auto"/>
              <w:right w:val="single" w:sz="4" w:space="0" w:color="auto"/>
            </w:tcBorders>
          </w:tcPr>
          <w:p w14:paraId="011C6DBB"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Legislație completată cu privire la reglementarea opțiunii de subvenționare a adaptării locurilor de muncă și produselor asistive care să faciliteze investiția angajatorilor cu privire la adaptarea locurilor de muncă, în locul deducerilor propuse în prezent. </w:t>
            </w:r>
          </w:p>
        </w:tc>
        <w:tc>
          <w:tcPr>
            <w:tcW w:w="1418" w:type="dxa"/>
            <w:tcBorders>
              <w:top w:val="single" w:sz="4" w:space="0" w:color="auto"/>
              <w:left w:val="single" w:sz="4" w:space="0" w:color="auto"/>
              <w:bottom w:val="single" w:sz="4" w:space="0" w:color="auto"/>
              <w:right w:val="single" w:sz="4" w:space="0" w:color="auto"/>
            </w:tcBorders>
          </w:tcPr>
          <w:p w14:paraId="3AAA410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2027</w:t>
            </w:r>
          </w:p>
        </w:tc>
        <w:tc>
          <w:tcPr>
            <w:tcW w:w="1984" w:type="dxa"/>
            <w:tcBorders>
              <w:top w:val="single" w:sz="4" w:space="0" w:color="auto"/>
              <w:left w:val="single" w:sz="4" w:space="0" w:color="auto"/>
              <w:bottom w:val="single" w:sz="4" w:space="0" w:color="auto"/>
              <w:right w:val="single" w:sz="4" w:space="0" w:color="auto"/>
            </w:tcBorders>
          </w:tcPr>
          <w:p w14:paraId="308D75D3"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3DEDDB25" w14:textId="0AB431AC" w:rsidR="00451D17" w:rsidRPr="003E74C5" w:rsidRDefault="00451D17" w:rsidP="00F6633D">
            <w:pPr>
              <w:spacing w:after="0"/>
              <w:jc w:val="left"/>
              <w:rPr>
                <w:rFonts w:ascii="Times New Roman" w:hAnsi="Times New Roman"/>
                <w:b/>
                <w:color w:val="auto"/>
                <w:sz w:val="24"/>
                <w:szCs w:val="24"/>
                <w:lang w:eastAsia="ja-JP"/>
              </w:rPr>
            </w:pPr>
          </w:p>
        </w:tc>
        <w:tc>
          <w:tcPr>
            <w:tcW w:w="2127" w:type="dxa"/>
            <w:tcBorders>
              <w:top w:val="single" w:sz="4" w:space="0" w:color="auto"/>
              <w:left w:val="single" w:sz="4" w:space="0" w:color="auto"/>
              <w:bottom w:val="single" w:sz="4" w:space="0" w:color="auto"/>
              <w:right w:val="single" w:sz="4" w:space="0" w:color="auto"/>
            </w:tcBorders>
          </w:tcPr>
          <w:p w14:paraId="68FCFCD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7A56A07"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9DCA8F1"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3.2.</w:t>
            </w:r>
            <w:r w:rsidR="00493982" w:rsidRPr="003E74C5">
              <w:rPr>
                <w:rFonts w:ascii="Times New Roman" w:hAnsi="Times New Roman"/>
                <w:color w:val="auto"/>
                <w:sz w:val="24"/>
                <w:szCs w:val="24"/>
                <w:lang w:eastAsia="ja-JP"/>
              </w:rPr>
              <w:t>9</w:t>
            </w:r>
            <w:r w:rsidRPr="003E74C5">
              <w:rPr>
                <w:rFonts w:ascii="Times New Roman" w:hAnsi="Times New Roman"/>
                <w:color w:val="auto"/>
                <w:sz w:val="24"/>
                <w:szCs w:val="24"/>
                <w:lang w:eastAsia="ja-JP"/>
              </w:rPr>
              <w:t>. Modificarea și completarea legislației specifice privind statutul profesional al medicului de medicina muncii pentru a crește rolul examenului de medicina muncii în adaptarea rezonabilă a locurilor de muncă, de către angajatori.</w:t>
            </w:r>
          </w:p>
        </w:tc>
        <w:tc>
          <w:tcPr>
            <w:tcW w:w="2971" w:type="dxa"/>
            <w:tcBorders>
              <w:top w:val="single" w:sz="4" w:space="0" w:color="auto"/>
              <w:left w:val="single" w:sz="4" w:space="0" w:color="auto"/>
              <w:bottom w:val="single" w:sz="4" w:space="0" w:color="auto"/>
              <w:right w:val="single" w:sz="4" w:space="0" w:color="auto"/>
            </w:tcBorders>
          </w:tcPr>
          <w:p w14:paraId="3149F81F" w14:textId="77777777" w:rsidR="00744BE0" w:rsidRPr="003E74C5" w:rsidRDefault="00A51AA5" w:rsidP="00F6633D">
            <w:pPr>
              <w:jc w:val="left"/>
              <w:rPr>
                <w:rFonts w:ascii="Times New Roman" w:hAnsi="Times New Roman"/>
                <w:b/>
                <w:color w:val="auto"/>
                <w:sz w:val="24"/>
                <w:szCs w:val="24"/>
              </w:rPr>
            </w:pPr>
            <w:r w:rsidRPr="003E74C5">
              <w:rPr>
                <w:rFonts w:ascii="Times New Roman" w:hAnsi="Times New Roman"/>
                <w:color w:val="auto"/>
                <w:sz w:val="24"/>
                <w:szCs w:val="24"/>
                <w:lang w:eastAsia="ja-JP"/>
              </w:rPr>
              <w:t>Cadrul legislativ modificat</w:t>
            </w:r>
          </w:p>
        </w:tc>
        <w:tc>
          <w:tcPr>
            <w:tcW w:w="1418" w:type="dxa"/>
            <w:tcBorders>
              <w:top w:val="single" w:sz="4" w:space="0" w:color="auto"/>
              <w:left w:val="single" w:sz="4" w:space="0" w:color="auto"/>
              <w:bottom w:val="single" w:sz="4" w:space="0" w:color="auto"/>
              <w:right w:val="single" w:sz="4" w:space="0" w:color="auto"/>
            </w:tcBorders>
          </w:tcPr>
          <w:p w14:paraId="7DC09D8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984" w:type="dxa"/>
            <w:tcBorders>
              <w:top w:val="single" w:sz="4" w:space="0" w:color="auto"/>
              <w:left w:val="single" w:sz="4" w:space="0" w:color="auto"/>
              <w:bottom w:val="single" w:sz="4" w:space="0" w:color="auto"/>
              <w:right w:val="single" w:sz="4" w:space="0" w:color="auto"/>
            </w:tcBorders>
          </w:tcPr>
          <w:p w14:paraId="6168C6FE"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p>
          <w:p w14:paraId="0BA6F4E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p>
        </w:tc>
        <w:tc>
          <w:tcPr>
            <w:tcW w:w="2127" w:type="dxa"/>
            <w:tcBorders>
              <w:top w:val="single" w:sz="4" w:space="0" w:color="auto"/>
              <w:left w:val="single" w:sz="4" w:space="0" w:color="auto"/>
              <w:bottom w:val="single" w:sz="4" w:space="0" w:color="auto"/>
              <w:right w:val="single" w:sz="4" w:space="0" w:color="auto"/>
            </w:tcBorders>
          </w:tcPr>
          <w:p w14:paraId="1F0D708C"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61A37AA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0C6EAA7"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FE17710" w14:textId="3DE24576" w:rsidR="00451D17" w:rsidRPr="003572AC" w:rsidRDefault="00451D17" w:rsidP="00A24B97">
            <w:pPr>
              <w:pStyle w:val="Bullet"/>
              <w:numPr>
                <w:ilvl w:val="0"/>
                <w:numId w:val="0"/>
              </w:numPr>
              <w:jc w:val="left"/>
              <w:rPr>
                <w:rFonts w:ascii="Times New Roman" w:hAnsi="Times New Roman"/>
                <w:b/>
                <w:bCs/>
                <w:color w:val="auto"/>
                <w:sz w:val="24"/>
                <w:szCs w:val="24"/>
                <w:lang w:eastAsia="ja-JP"/>
              </w:rPr>
            </w:pPr>
            <w:r w:rsidRPr="003572AC">
              <w:rPr>
                <w:rFonts w:ascii="Times New Roman" w:hAnsi="Times New Roman"/>
                <w:color w:val="auto"/>
                <w:sz w:val="24"/>
                <w:szCs w:val="24"/>
                <w:lang w:eastAsia="ja-JP"/>
              </w:rPr>
              <w:t>3.2.</w:t>
            </w:r>
            <w:r w:rsidR="00493982" w:rsidRPr="003572AC">
              <w:rPr>
                <w:rFonts w:ascii="Times New Roman" w:hAnsi="Times New Roman"/>
                <w:color w:val="auto"/>
                <w:sz w:val="24"/>
                <w:szCs w:val="24"/>
                <w:lang w:eastAsia="ja-JP"/>
              </w:rPr>
              <w:t>10</w:t>
            </w:r>
            <w:r w:rsidRPr="003572AC">
              <w:rPr>
                <w:rFonts w:ascii="Times New Roman" w:hAnsi="Times New Roman"/>
                <w:color w:val="auto"/>
                <w:sz w:val="24"/>
                <w:szCs w:val="24"/>
                <w:lang w:eastAsia="ja-JP"/>
              </w:rPr>
              <w:t>. Realizarea de campanii de inspecție tematice privind adaptarea locurilor de muncă</w:t>
            </w:r>
            <w:r w:rsidR="00E42BDC" w:rsidRPr="003572AC">
              <w:rPr>
                <w:rFonts w:ascii="Times New Roman" w:hAnsi="Times New Roman"/>
                <w:color w:val="auto"/>
                <w:sz w:val="24"/>
                <w:szCs w:val="24"/>
                <w:lang w:eastAsia="ja-JP"/>
              </w:rPr>
              <w:t xml:space="preserve"> pentru persoanele cu dizabilități</w:t>
            </w:r>
            <w:r w:rsidR="006248EE" w:rsidRPr="003572AC">
              <w:rPr>
                <w:rFonts w:ascii="Times New Roman" w:hAnsi="Times New Roman"/>
                <w:color w:val="auto"/>
                <w:sz w:val="24"/>
                <w:szCs w:val="24"/>
                <w:lang w:eastAsia="ja-JP"/>
              </w:rPr>
              <w:t>, în funcție de riscurile specifice induse de capacitățile limitate ale persoanelor cu dizabilități și de adoptarea măsurilor de prevenire corespunzătoare conform legii</w:t>
            </w:r>
            <w:r w:rsidRPr="003572AC">
              <w:rPr>
                <w:rFonts w:ascii="Times New Roman" w:hAnsi="Times New Roman"/>
                <w:color w:val="auto"/>
                <w:sz w:val="24"/>
                <w:szCs w:val="24"/>
                <w:lang w:eastAsia="ja-JP"/>
              </w:rPr>
              <w:t xml:space="preserve">. </w:t>
            </w:r>
          </w:p>
        </w:tc>
        <w:tc>
          <w:tcPr>
            <w:tcW w:w="2971" w:type="dxa"/>
            <w:tcBorders>
              <w:top w:val="single" w:sz="4" w:space="0" w:color="auto"/>
              <w:left w:val="single" w:sz="4" w:space="0" w:color="auto"/>
              <w:bottom w:val="single" w:sz="4" w:space="0" w:color="auto"/>
              <w:right w:val="single" w:sz="4" w:space="0" w:color="auto"/>
            </w:tcBorders>
          </w:tcPr>
          <w:p w14:paraId="07A1AFEE" w14:textId="2C8F9FA1" w:rsidR="00451D17" w:rsidRPr="003572AC" w:rsidRDefault="00451D17" w:rsidP="00F6633D">
            <w:pPr>
              <w:tabs>
                <w:tab w:val="num" w:pos="0"/>
              </w:tabs>
              <w:rPr>
                <w:rFonts w:ascii="Times New Roman" w:hAnsi="Times New Roman"/>
                <w:color w:val="auto"/>
                <w:sz w:val="24"/>
                <w:szCs w:val="24"/>
                <w:lang w:eastAsia="ja-JP"/>
              </w:rPr>
            </w:pPr>
            <w:r w:rsidRPr="003572AC">
              <w:rPr>
                <w:rFonts w:ascii="Times New Roman" w:hAnsi="Times New Roman"/>
                <w:color w:val="auto"/>
                <w:sz w:val="24"/>
                <w:szCs w:val="24"/>
                <w:lang w:eastAsia="ja-JP"/>
              </w:rPr>
              <w:t>Număr de campanii de inspecție tematice privind adaptarea locurilor de muncă</w:t>
            </w:r>
            <w:r w:rsidR="0021449D" w:rsidRPr="003572AC">
              <w:rPr>
                <w:rFonts w:ascii="Times New Roman" w:hAnsi="Times New Roman"/>
                <w:color w:val="auto"/>
                <w:sz w:val="24"/>
                <w:szCs w:val="24"/>
                <w:lang w:eastAsia="ja-JP"/>
              </w:rPr>
              <w:t>,</w:t>
            </w:r>
            <w:r w:rsidRPr="003572AC">
              <w:rPr>
                <w:rFonts w:ascii="Times New Roman" w:hAnsi="Times New Roman"/>
                <w:color w:val="auto"/>
                <w:sz w:val="24"/>
                <w:szCs w:val="24"/>
                <w:lang w:eastAsia="ja-JP"/>
              </w:rPr>
              <w:t xml:space="preserve"> realizate</w:t>
            </w:r>
          </w:p>
          <w:p w14:paraId="60E6EE8A" w14:textId="1CEB9C36" w:rsidR="00744BE0" w:rsidRPr="003572AC" w:rsidRDefault="00451D17" w:rsidP="00A24B97">
            <w:pPr>
              <w:rPr>
                <w:rFonts w:ascii="Times New Roman" w:hAnsi="Times New Roman"/>
                <w:b/>
                <w:color w:val="auto"/>
                <w:sz w:val="24"/>
                <w:szCs w:val="24"/>
              </w:rPr>
            </w:pPr>
            <w:r w:rsidRPr="003572AC">
              <w:rPr>
                <w:rFonts w:ascii="Times New Roman" w:hAnsi="Times New Roman"/>
                <w:color w:val="auto"/>
                <w:sz w:val="24"/>
                <w:szCs w:val="24"/>
                <w:lang w:eastAsia="ja-JP"/>
              </w:rPr>
              <w:t>Numărul de angajatori controlați în cadrul campaniilor de inspecție tematice privind adaptarea locurilor de muncă</w:t>
            </w:r>
          </w:p>
        </w:tc>
        <w:tc>
          <w:tcPr>
            <w:tcW w:w="1418" w:type="dxa"/>
            <w:tcBorders>
              <w:top w:val="single" w:sz="4" w:space="0" w:color="auto"/>
              <w:left w:val="single" w:sz="4" w:space="0" w:color="auto"/>
              <w:bottom w:val="single" w:sz="4" w:space="0" w:color="auto"/>
              <w:right w:val="single" w:sz="4" w:space="0" w:color="auto"/>
            </w:tcBorders>
          </w:tcPr>
          <w:p w14:paraId="1659FD00" w14:textId="77777777" w:rsidR="00451D17" w:rsidRPr="003572AC" w:rsidRDefault="00451D17" w:rsidP="00F6633D">
            <w:pPr>
              <w:tabs>
                <w:tab w:val="num" w:pos="0"/>
              </w:tabs>
              <w:rPr>
                <w:rFonts w:ascii="Times New Roman" w:hAnsi="Times New Roman"/>
                <w:color w:val="auto"/>
                <w:sz w:val="24"/>
                <w:szCs w:val="24"/>
                <w:lang w:eastAsia="ja-JP"/>
              </w:rPr>
            </w:pPr>
            <w:r w:rsidRPr="003572AC">
              <w:rPr>
                <w:rFonts w:ascii="Times New Roman" w:hAnsi="Times New Roman"/>
                <w:color w:val="auto"/>
                <w:sz w:val="24"/>
                <w:szCs w:val="24"/>
                <w:lang w:eastAsia="ja-JP"/>
              </w:rPr>
              <w:t>202</w:t>
            </w:r>
            <w:r w:rsidR="00493982" w:rsidRPr="003572AC">
              <w:rPr>
                <w:rFonts w:ascii="Times New Roman" w:hAnsi="Times New Roman"/>
                <w:color w:val="auto"/>
                <w:sz w:val="24"/>
                <w:szCs w:val="24"/>
                <w:lang w:eastAsia="ja-JP"/>
              </w:rPr>
              <w:t>2</w:t>
            </w:r>
            <w:r w:rsidRPr="003572AC">
              <w:rPr>
                <w:rFonts w:ascii="Times New Roman" w:hAnsi="Times New Roman"/>
                <w:color w:val="auto"/>
                <w:sz w:val="24"/>
                <w:szCs w:val="24"/>
                <w:lang w:eastAsia="ja-JP"/>
              </w:rPr>
              <w:t>-2027</w:t>
            </w:r>
          </w:p>
          <w:p w14:paraId="154BACD0" w14:textId="77777777" w:rsidR="008F31C4" w:rsidRPr="003572AC" w:rsidRDefault="008F31C4" w:rsidP="00F6633D">
            <w:pPr>
              <w:spacing w:after="0"/>
              <w:jc w:val="left"/>
              <w:rPr>
                <w:rFonts w:ascii="Times New Roman" w:hAnsi="Times New Roman"/>
                <w:color w:val="auto"/>
                <w:sz w:val="24"/>
                <w:szCs w:val="24"/>
                <w:lang w:eastAsia="ja-JP"/>
              </w:rPr>
            </w:pPr>
          </w:p>
          <w:p w14:paraId="133169CD" w14:textId="77777777" w:rsidR="008F31C4" w:rsidRPr="003572AC" w:rsidRDefault="008F31C4" w:rsidP="00F6633D">
            <w:pPr>
              <w:spacing w:after="0"/>
              <w:jc w:val="left"/>
              <w:rPr>
                <w:rFonts w:ascii="Times New Roman" w:hAnsi="Times New Roman"/>
                <w:color w:val="auto"/>
                <w:sz w:val="24"/>
                <w:szCs w:val="24"/>
                <w:lang w:eastAsia="ja-JP"/>
              </w:rPr>
            </w:pPr>
          </w:p>
          <w:p w14:paraId="69B4A6D3" w14:textId="77777777" w:rsidR="008F31C4" w:rsidRPr="003572AC" w:rsidRDefault="008F31C4" w:rsidP="00F6633D">
            <w:pPr>
              <w:spacing w:after="0"/>
              <w:jc w:val="left"/>
              <w:rPr>
                <w:rFonts w:ascii="Times New Roman" w:hAnsi="Times New Roman"/>
                <w:color w:val="auto"/>
                <w:sz w:val="24"/>
                <w:szCs w:val="24"/>
                <w:lang w:eastAsia="ja-JP"/>
              </w:rPr>
            </w:pPr>
          </w:p>
          <w:p w14:paraId="5270E62F" w14:textId="77777777" w:rsidR="00451D17" w:rsidRPr="003572AC" w:rsidRDefault="00451D17" w:rsidP="00F6633D">
            <w:pPr>
              <w:spacing w:after="0"/>
              <w:jc w:val="left"/>
              <w:rPr>
                <w:rFonts w:ascii="Times New Roman" w:hAnsi="Times New Roman"/>
                <w:b/>
                <w:color w:val="auto"/>
                <w:sz w:val="24"/>
                <w:szCs w:val="24"/>
                <w:lang w:eastAsia="ja-JP"/>
              </w:rPr>
            </w:pPr>
            <w:r w:rsidRPr="003572AC">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503B8ABD" w14:textId="77777777" w:rsidR="00451D17" w:rsidRPr="003572AC" w:rsidRDefault="00451D17" w:rsidP="00F6633D">
            <w:pPr>
              <w:spacing w:after="0"/>
              <w:jc w:val="left"/>
              <w:rPr>
                <w:rFonts w:ascii="Times New Roman" w:hAnsi="Times New Roman"/>
                <w:b/>
                <w:color w:val="auto"/>
                <w:sz w:val="24"/>
                <w:szCs w:val="24"/>
                <w:lang w:eastAsia="ja-JP"/>
              </w:rPr>
            </w:pPr>
            <w:r w:rsidRPr="003572AC">
              <w:rPr>
                <w:rFonts w:ascii="Times New Roman" w:hAnsi="Times New Roman"/>
                <w:color w:val="auto"/>
                <w:sz w:val="24"/>
                <w:szCs w:val="24"/>
                <w:lang w:eastAsia="ja-JP"/>
              </w:rPr>
              <w:t>Inspecția Muncii</w:t>
            </w:r>
          </w:p>
        </w:tc>
        <w:tc>
          <w:tcPr>
            <w:tcW w:w="2127" w:type="dxa"/>
            <w:tcBorders>
              <w:top w:val="single" w:sz="4" w:space="0" w:color="auto"/>
              <w:left w:val="single" w:sz="4" w:space="0" w:color="auto"/>
              <w:bottom w:val="single" w:sz="4" w:space="0" w:color="auto"/>
              <w:right w:val="single" w:sz="4" w:space="0" w:color="auto"/>
            </w:tcBorders>
          </w:tcPr>
          <w:p w14:paraId="1746638F" w14:textId="77777777" w:rsidR="00AA099F" w:rsidRPr="003572AC" w:rsidRDefault="00451D17" w:rsidP="00F6633D">
            <w:pPr>
              <w:spacing w:after="0"/>
              <w:ind w:left="27" w:hanging="27"/>
              <w:jc w:val="left"/>
              <w:rPr>
                <w:rFonts w:ascii="Times New Roman" w:hAnsi="Times New Roman"/>
                <w:color w:val="auto"/>
                <w:sz w:val="24"/>
                <w:szCs w:val="24"/>
                <w:lang w:eastAsia="ja-JP"/>
              </w:rPr>
            </w:pPr>
            <w:r w:rsidRPr="003572AC">
              <w:rPr>
                <w:rFonts w:ascii="Times New Roman" w:hAnsi="Times New Roman"/>
                <w:color w:val="auto"/>
                <w:sz w:val="24"/>
                <w:szCs w:val="24"/>
                <w:lang w:eastAsia="ja-JP"/>
              </w:rPr>
              <w:t xml:space="preserve">Nu este cazul </w:t>
            </w:r>
          </w:p>
          <w:p w14:paraId="026611D6" w14:textId="77777777" w:rsidR="00451D17" w:rsidRPr="003572AC" w:rsidRDefault="00451D17" w:rsidP="00F6633D">
            <w:pPr>
              <w:spacing w:after="0"/>
              <w:ind w:left="27" w:hanging="27"/>
              <w:jc w:val="left"/>
              <w:rPr>
                <w:rFonts w:ascii="Times New Roman" w:hAnsi="Times New Roman"/>
                <w:b/>
                <w:color w:val="auto"/>
                <w:sz w:val="24"/>
                <w:szCs w:val="24"/>
                <w:lang w:eastAsia="ja-JP"/>
              </w:rPr>
            </w:pPr>
            <w:r w:rsidRPr="003572AC">
              <w:rPr>
                <w:rFonts w:ascii="Times New Roman" w:hAnsi="Times New Roman"/>
                <w:color w:val="auto"/>
                <w:sz w:val="24"/>
                <w:szCs w:val="24"/>
                <w:lang w:eastAsia="ja-JP"/>
              </w:rPr>
              <w:t>cf Bugetului aprobat</w:t>
            </w:r>
          </w:p>
        </w:tc>
      </w:tr>
      <w:tr w:rsidR="003E74C5" w:rsidRPr="003E74C5" w14:paraId="5ED8A665"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0A24CD15" w14:textId="29CA1FF4" w:rsidR="00744BE0" w:rsidRPr="003E74C5" w:rsidRDefault="00744BE0" w:rsidP="00F6633D">
            <w:pPr>
              <w:pStyle w:val="Bullet"/>
              <w:numPr>
                <w:ilvl w:val="0"/>
                <w:numId w:val="0"/>
              </w:numPr>
              <w:jc w:val="left"/>
              <w:rPr>
                <w:rFonts w:ascii="Times New Roman" w:hAnsi="Times New Roman"/>
                <w:b/>
                <w:bCs/>
                <w:color w:val="auto"/>
                <w:sz w:val="24"/>
                <w:szCs w:val="24"/>
              </w:rPr>
            </w:pPr>
          </w:p>
        </w:tc>
        <w:tc>
          <w:tcPr>
            <w:tcW w:w="2971" w:type="dxa"/>
            <w:tcBorders>
              <w:top w:val="single" w:sz="4" w:space="0" w:color="auto"/>
              <w:left w:val="single" w:sz="4" w:space="0" w:color="auto"/>
              <w:bottom w:val="single" w:sz="4" w:space="0" w:color="auto"/>
              <w:right w:val="single" w:sz="4" w:space="0" w:color="auto"/>
            </w:tcBorders>
          </w:tcPr>
          <w:p w14:paraId="40DC62E4" w14:textId="32A0320B" w:rsidR="00744BE0" w:rsidRPr="003E74C5" w:rsidRDefault="00744BE0" w:rsidP="00DB33EA">
            <w:pPr>
              <w:rPr>
                <w:rFonts w:ascii="Times New Roman" w:hAnsi="Times New Roman"/>
                <w:b/>
                <w:color w:val="auto"/>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CA8A82" w14:textId="46AC8E90" w:rsidR="00451D17" w:rsidRPr="003E74C5" w:rsidRDefault="00451D17" w:rsidP="00F6633D">
            <w:pPr>
              <w:spacing w:after="0"/>
              <w:jc w:val="left"/>
              <w:rPr>
                <w:rFonts w:ascii="Times New Roman" w:hAnsi="Times New Roman"/>
                <w:b/>
                <w:color w:val="auto"/>
                <w:sz w:val="24"/>
                <w:szCs w:val="24"/>
                <w:lang w:eastAsia="ja-JP"/>
              </w:rPr>
            </w:pPr>
          </w:p>
        </w:tc>
        <w:tc>
          <w:tcPr>
            <w:tcW w:w="1984" w:type="dxa"/>
            <w:tcBorders>
              <w:top w:val="single" w:sz="4" w:space="0" w:color="auto"/>
              <w:left w:val="single" w:sz="4" w:space="0" w:color="auto"/>
              <w:bottom w:val="single" w:sz="4" w:space="0" w:color="auto"/>
              <w:right w:val="single" w:sz="4" w:space="0" w:color="auto"/>
            </w:tcBorders>
          </w:tcPr>
          <w:p w14:paraId="32309A95" w14:textId="64E5F77D" w:rsidR="00451D17" w:rsidRPr="003E74C5" w:rsidRDefault="00451D17" w:rsidP="00F6633D">
            <w:pPr>
              <w:spacing w:after="0"/>
              <w:jc w:val="left"/>
              <w:rPr>
                <w:rFonts w:ascii="Times New Roman" w:hAnsi="Times New Roman"/>
                <w:b/>
                <w:color w:val="auto"/>
                <w:sz w:val="24"/>
                <w:szCs w:val="24"/>
                <w:lang w:eastAsia="ja-JP"/>
              </w:rPr>
            </w:pPr>
          </w:p>
        </w:tc>
        <w:tc>
          <w:tcPr>
            <w:tcW w:w="2127" w:type="dxa"/>
            <w:tcBorders>
              <w:top w:val="single" w:sz="4" w:space="0" w:color="auto"/>
              <w:left w:val="single" w:sz="4" w:space="0" w:color="auto"/>
              <w:bottom w:val="single" w:sz="4" w:space="0" w:color="auto"/>
              <w:right w:val="single" w:sz="4" w:space="0" w:color="auto"/>
            </w:tcBorders>
          </w:tcPr>
          <w:p w14:paraId="0DA71B8D" w14:textId="655453B2" w:rsidR="00451D17" w:rsidRPr="003E74C5" w:rsidRDefault="00451D17" w:rsidP="00F6633D">
            <w:pPr>
              <w:spacing w:after="0"/>
              <w:ind w:left="27" w:hanging="27"/>
              <w:jc w:val="left"/>
              <w:rPr>
                <w:rFonts w:ascii="Times New Roman" w:hAnsi="Times New Roman"/>
                <w:b/>
                <w:color w:val="auto"/>
                <w:sz w:val="24"/>
                <w:szCs w:val="24"/>
                <w:lang w:eastAsia="ja-JP"/>
              </w:rPr>
            </w:pPr>
          </w:p>
        </w:tc>
      </w:tr>
    </w:tbl>
    <w:p w14:paraId="3874570B" w14:textId="77777777" w:rsidR="00451D17" w:rsidRPr="003E74C5" w:rsidRDefault="00451D17" w:rsidP="00451D17">
      <w:pPr>
        <w:rPr>
          <w:rFonts w:ascii="Times New Roman" w:hAnsi="Times New Roman"/>
          <w:color w:val="auto"/>
          <w:sz w:val="24"/>
          <w:szCs w:val="24"/>
        </w:rPr>
      </w:pPr>
    </w:p>
    <w:p w14:paraId="623C1F7B"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3.3. Creșterea accesului </w:t>
      </w:r>
      <w:r w:rsidR="00E00248" w:rsidRPr="003E74C5">
        <w:rPr>
          <w:rFonts w:ascii="Times New Roman" w:hAnsi="Times New Roman"/>
          <w:color w:val="auto"/>
          <w:sz w:val="24"/>
          <w:szCs w:val="24"/>
        </w:rPr>
        <w:t xml:space="preserve">persoanelor cu dizabilități </w:t>
      </w:r>
      <w:r w:rsidR="00451D17" w:rsidRPr="003E74C5">
        <w:rPr>
          <w:rFonts w:ascii="Times New Roman" w:hAnsi="Times New Roman"/>
          <w:color w:val="auto"/>
          <w:sz w:val="24"/>
          <w:szCs w:val="24"/>
        </w:rPr>
        <w:t xml:space="preserve">la formare profesională </w:t>
      </w:r>
    </w:p>
    <w:p w14:paraId="37908D66"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386"/>
        <w:gridCol w:w="2835"/>
        <w:gridCol w:w="1701"/>
        <w:gridCol w:w="2127"/>
      </w:tblGrid>
      <w:tr w:rsidR="003E74C5" w:rsidRPr="003E74C5" w14:paraId="53F24C31" w14:textId="77777777" w:rsidTr="00F6633D">
        <w:trPr>
          <w:tblHeader/>
        </w:trPr>
        <w:tc>
          <w:tcPr>
            <w:tcW w:w="1980" w:type="dxa"/>
            <w:tcBorders>
              <w:bottom w:val="single" w:sz="4" w:space="0" w:color="7F7F7F"/>
            </w:tcBorders>
            <w:vAlign w:val="center"/>
          </w:tcPr>
          <w:p w14:paraId="3F8D421E"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386" w:type="dxa"/>
            <w:tcBorders>
              <w:bottom w:val="single" w:sz="4" w:space="0" w:color="7F7F7F"/>
            </w:tcBorders>
            <w:vAlign w:val="center"/>
          </w:tcPr>
          <w:p w14:paraId="292E5E5A"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835" w:type="dxa"/>
            <w:tcBorders>
              <w:bottom w:val="single" w:sz="4" w:space="0" w:color="7F7F7F"/>
            </w:tcBorders>
            <w:vAlign w:val="center"/>
          </w:tcPr>
          <w:p w14:paraId="72E67A49"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701" w:type="dxa"/>
            <w:tcBorders>
              <w:bottom w:val="single" w:sz="4" w:space="0" w:color="7F7F7F"/>
            </w:tcBorders>
            <w:vAlign w:val="center"/>
          </w:tcPr>
          <w:p w14:paraId="0EEE2953"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127" w:type="dxa"/>
            <w:tcBorders>
              <w:bottom w:val="single" w:sz="4" w:space="0" w:color="7F7F7F"/>
            </w:tcBorders>
            <w:vAlign w:val="center"/>
          </w:tcPr>
          <w:p w14:paraId="61B410B8"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11024C0D" w14:textId="77777777" w:rsidTr="00F6633D">
        <w:tc>
          <w:tcPr>
            <w:tcW w:w="1980" w:type="dxa"/>
            <w:tcBorders>
              <w:top w:val="single" w:sz="4" w:space="0" w:color="7F7F7F"/>
              <w:bottom w:val="single" w:sz="4" w:space="0" w:color="7F7F7F"/>
            </w:tcBorders>
            <w:vAlign w:val="center"/>
          </w:tcPr>
          <w:p w14:paraId="1161DC7B"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386" w:type="dxa"/>
            <w:tcBorders>
              <w:top w:val="single" w:sz="4" w:space="0" w:color="7F7F7F"/>
              <w:bottom w:val="single" w:sz="4" w:space="0" w:color="7F7F7F"/>
            </w:tcBorders>
          </w:tcPr>
          <w:p w14:paraId="725404A4" w14:textId="77777777" w:rsidR="0017037B" w:rsidRPr="003E74C5" w:rsidRDefault="0017037B" w:rsidP="003C3421">
            <w:pPr>
              <w:pStyle w:val="Caption"/>
              <w:rPr>
                <w:rFonts w:ascii="Times New Roman" w:eastAsia="Times New Roman" w:hAnsi="Times New Roman"/>
                <w:b w:val="0"/>
                <w:bCs/>
                <w:color w:val="auto"/>
                <w:sz w:val="24"/>
              </w:rPr>
            </w:pPr>
            <w:r w:rsidRPr="003E74C5">
              <w:rPr>
                <w:rFonts w:ascii="Times New Roman" w:eastAsia="Times New Roman" w:hAnsi="Times New Roman"/>
                <w:b w:val="0"/>
                <w:bCs/>
                <w:iCs w:val="0"/>
                <w:color w:val="auto"/>
                <w:sz w:val="24"/>
                <w:szCs w:val="24"/>
              </w:rPr>
              <w:t xml:space="preserve">Procentul populației care a participat la forme de educație și formare în ultimele 12 luni, populația de 25-64 de ani </w:t>
            </w:r>
          </w:p>
        </w:tc>
        <w:tc>
          <w:tcPr>
            <w:tcW w:w="2835" w:type="dxa"/>
            <w:tcBorders>
              <w:top w:val="single" w:sz="4" w:space="0" w:color="7F7F7F"/>
              <w:bottom w:val="single" w:sz="4" w:space="0" w:color="7F7F7F"/>
            </w:tcBorders>
          </w:tcPr>
          <w:p w14:paraId="1C42FCFE" w14:textId="77777777" w:rsidR="0017037B" w:rsidRPr="003E74C5" w:rsidRDefault="0017037B" w:rsidP="00F54C66">
            <w:pPr>
              <w:rPr>
                <w:rFonts w:ascii="Times New Roman" w:hAnsi="Times New Roman"/>
                <w:bCs/>
                <w:color w:val="auto"/>
                <w:sz w:val="24"/>
                <w:szCs w:val="24"/>
              </w:rPr>
            </w:pPr>
            <w:r w:rsidRPr="003E74C5">
              <w:rPr>
                <w:rFonts w:ascii="Times New Roman" w:hAnsi="Times New Roman"/>
                <w:bCs/>
                <w:color w:val="auto"/>
                <w:sz w:val="24"/>
                <w:szCs w:val="24"/>
              </w:rPr>
              <w:t>2020: Persoane fără limitări 37%;</w:t>
            </w:r>
          </w:p>
          <w:p w14:paraId="50F06806"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 xml:space="preserve">Persoane cu limitări: </w:t>
            </w:r>
            <w:r w:rsidR="00AC1351" w:rsidRPr="003E74C5">
              <w:rPr>
                <w:rFonts w:ascii="Times New Roman" w:hAnsi="Times New Roman"/>
                <w:bCs/>
                <w:color w:val="auto"/>
                <w:sz w:val="24"/>
                <w:szCs w:val="24"/>
              </w:rPr>
              <w:t>2</w:t>
            </w:r>
            <w:r w:rsidRPr="003E74C5">
              <w:rPr>
                <w:rFonts w:ascii="Times New Roman" w:hAnsi="Times New Roman"/>
                <w:bCs/>
                <w:color w:val="auto"/>
                <w:sz w:val="24"/>
                <w:szCs w:val="24"/>
              </w:rPr>
              <w:t>4%</w:t>
            </w:r>
          </w:p>
        </w:tc>
        <w:tc>
          <w:tcPr>
            <w:tcW w:w="1701" w:type="dxa"/>
            <w:tcBorders>
              <w:top w:val="single" w:sz="4" w:space="0" w:color="7F7F7F"/>
              <w:bottom w:val="single" w:sz="4" w:space="0" w:color="7F7F7F"/>
            </w:tcBorders>
          </w:tcPr>
          <w:p w14:paraId="31D3A085"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 xml:space="preserve">2024, 2027 </w:t>
            </w:r>
          </w:p>
        </w:tc>
        <w:tc>
          <w:tcPr>
            <w:tcW w:w="2127" w:type="dxa"/>
            <w:tcBorders>
              <w:top w:val="single" w:sz="4" w:space="0" w:color="7F7F7F"/>
              <w:bottom w:val="single" w:sz="4" w:space="0" w:color="7F7F7F"/>
            </w:tcBorders>
          </w:tcPr>
          <w:p w14:paraId="1EC1EF33"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ANDPDCA</w:t>
            </w:r>
          </w:p>
        </w:tc>
      </w:tr>
      <w:tr w:rsidR="003E74C5" w:rsidRPr="003E74C5" w14:paraId="61E3E693" w14:textId="77777777" w:rsidTr="00F6633D">
        <w:tc>
          <w:tcPr>
            <w:tcW w:w="1980" w:type="dxa"/>
            <w:vMerge w:val="restart"/>
            <w:vAlign w:val="center"/>
          </w:tcPr>
          <w:p w14:paraId="202C3E01"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5C537771" w14:textId="77777777" w:rsidR="0017037B" w:rsidRPr="003E74C5" w:rsidRDefault="0017037B" w:rsidP="00F6633D">
            <w:pPr>
              <w:spacing w:after="0"/>
              <w:jc w:val="center"/>
              <w:rPr>
                <w:rFonts w:ascii="Times New Roman" w:hAnsi="Times New Roman"/>
                <w:b/>
                <w:bCs/>
                <w:color w:val="auto"/>
                <w:sz w:val="24"/>
                <w:szCs w:val="24"/>
              </w:rPr>
            </w:pPr>
          </w:p>
        </w:tc>
        <w:tc>
          <w:tcPr>
            <w:tcW w:w="5386" w:type="dxa"/>
          </w:tcPr>
          <w:p w14:paraId="091A040B" w14:textId="77777777" w:rsidR="0017037B" w:rsidRPr="003E74C5" w:rsidRDefault="0017037B" w:rsidP="00F6633D">
            <w:pPr>
              <w:tabs>
                <w:tab w:val="num" w:pos="0"/>
              </w:tabs>
              <w:rPr>
                <w:rFonts w:ascii="Times New Roman" w:hAnsi="Times New Roman"/>
                <w:b/>
                <w:bCs/>
                <w:color w:val="auto"/>
                <w:sz w:val="24"/>
                <w:szCs w:val="24"/>
              </w:rPr>
            </w:pPr>
            <w:r w:rsidRPr="003E74C5">
              <w:rPr>
                <w:rFonts w:ascii="Times New Roman" w:hAnsi="Times New Roman"/>
                <w:bCs/>
                <w:color w:val="auto"/>
                <w:sz w:val="24"/>
                <w:szCs w:val="24"/>
              </w:rPr>
              <w:t xml:space="preserve">Număr de beneficiari de programe de formare ANOFM </w:t>
            </w:r>
          </w:p>
        </w:tc>
        <w:tc>
          <w:tcPr>
            <w:tcW w:w="2835" w:type="dxa"/>
          </w:tcPr>
          <w:p w14:paraId="4619D33E"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2019: 39 de persoane</w:t>
            </w:r>
          </w:p>
        </w:tc>
        <w:tc>
          <w:tcPr>
            <w:tcW w:w="1701" w:type="dxa"/>
          </w:tcPr>
          <w:p w14:paraId="67C9C2AB"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2020-2027</w:t>
            </w:r>
          </w:p>
        </w:tc>
        <w:tc>
          <w:tcPr>
            <w:tcW w:w="2127" w:type="dxa"/>
          </w:tcPr>
          <w:p w14:paraId="423E0F76"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color w:val="auto"/>
                <w:sz w:val="24"/>
                <w:szCs w:val="24"/>
              </w:rPr>
              <w:t>ANOFM</w:t>
            </w:r>
          </w:p>
        </w:tc>
      </w:tr>
      <w:tr w:rsidR="003E74C5" w:rsidRPr="003E74C5" w14:paraId="67135191" w14:textId="77777777" w:rsidTr="00F6633D">
        <w:tc>
          <w:tcPr>
            <w:tcW w:w="1980" w:type="dxa"/>
            <w:vMerge/>
            <w:tcBorders>
              <w:top w:val="single" w:sz="4" w:space="0" w:color="7F7F7F"/>
              <w:bottom w:val="single" w:sz="4" w:space="0" w:color="7F7F7F"/>
            </w:tcBorders>
          </w:tcPr>
          <w:p w14:paraId="7F1184E4" w14:textId="77777777" w:rsidR="0017037B" w:rsidRPr="003E74C5" w:rsidRDefault="0017037B" w:rsidP="00F6633D">
            <w:pPr>
              <w:spacing w:after="0"/>
              <w:jc w:val="left"/>
              <w:rPr>
                <w:rFonts w:ascii="Times New Roman" w:hAnsi="Times New Roman"/>
                <w:b/>
                <w:bCs/>
                <w:color w:val="auto"/>
                <w:sz w:val="24"/>
                <w:szCs w:val="24"/>
              </w:rPr>
            </w:pPr>
          </w:p>
        </w:tc>
        <w:tc>
          <w:tcPr>
            <w:tcW w:w="5386" w:type="dxa"/>
            <w:tcBorders>
              <w:top w:val="single" w:sz="4" w:space="0" w:color="7F7F7F"/>
              <w:bottom w:val="single" w:sz="4" w:space="0" w:color="7F7F7F"/>
            </w:tcBorders>
          </w:tcPr>
          <w:p w14:paraId="5E2429D2" w14:textId="77777777" w:rsidR="0017037B" w:rsidRPr="003E74C5" w:rsidRDefault="0017037B" w:rsidP="00F6633D">
            <w:pPr>
              <w:tabs>
                <w:tab w:val="num" w:pos="0"/>
              </w:tabs>
              <w:rPr>
                <w:rFonts w:ascii="Times New Roman" w:hAnsi="Times New Roman"/>
                <w:b/>
                <w:bCs/>
                <w:color w:val="auto"/>
                <w:sz w:val="24"/>
                <w:szCs w:val="24"/>
              </w:rPr>
            </w:pPr>
            <w:r w:rsidRPr="003E74C5">
              <w:rPr>
                <w:rFonts w:ascii="Times New Roman" w:hAnsi="Times New Roman"/>
                <w:bCs/>
                <w:color w:val="auto"/>
                <w:sz w:val="24"/>
                <w:szCs w:val="24"/>
              </w:rPr>
              <w:t xml:space="preserve">Procentul persoanelor cu dizabilități în total beneficiari ai proiectelor finanțate din fonduri europene </w:t>
            </w:r>
          </w:p>
        </w:tc>
        <w:tc>
          <w:tcPr>
            <w:tcW w:w="2835" w:type="dxa"/>
            <w:tcBorders>
              <w:top w:val="single" w:sz="4" w:space="0" w:color="7F7F7F"/>
              <w:bottom w:val="single" w:sz="4" w:space="0" w:color="7F7F7F"/>
            </w:tcBorders>
          </w:tcPr>
          <w:p w14:paraId="2C653508"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2014-2020: 0,33%</w:t>
            </w:r>
          </w:p>
        </w:tc>
        <w:tc>
          <w:tcPr>
            <w:tcW w:w="1701" w:type="dxa"/>
            <w:tcBorders>
              <w:top w:val="single" w:sz="4" w:space="0" w:color="7F7F7F"/>
              <w:bottom w:val="single" w:sz="4" w:space="0" w:color="7F7F7F"/>
            </w:tcBorders>
          </w:tcPr>
          <w:p w14:paraId="41B04248"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2021-2027: valoare cumulată </w:t>
            </w:r>
          </w:p>
        </w:tc>
        <w:tc>
          <w:tcPr>
            <w:tcW w:w="2127" w:type="dxa"/>
            <w:tcBorders>
              <w:top w:val="single" w:sz="4" w:space="0" w:color="7F7F7F"/>
              <w:bottom w:val="single" w:sz="4" w:space="0" w:color="7F7F7F"/>
            </w:tcBorders>
          </w:tcPr>
          <w:p w14:paraId="21EB9DD9"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color w:val="auto"/>
                <w:sz w:val="24"/>
                <w:szCs w:val="24"/>
              </w:rPr>
              <w:t>MIPE</w:t>
            </w:r>
          </w:p>
        </w:tc>
      </w:tr>
      <w:tr w:rsidR="003E74C5" w:rsidRPr="003E74C5" w14:paraId="3BB72CF0" w14:textId="77777777" w:rsidTr="00F6633D">
        <w:tc>
          <w:tcPr>
            <w:tcW w:w="1980" w:type="dxa"/>
            <w:vMerge/>
          </w:tcPr>
          <w:p w14:paraId="6B2D094E" w14:textId="77777777" w:rsidR="0017037B" w:rsidRPr="003E74C5" w:rsidRDefault="0017037B" w:rsidP="00F6633D">
            <w:pPr>
              <w:spacing w:after="0"/>
              <w:jc w:val="left"/>
              <w:rPr>
                <w:rFonts w:ascii="Times New Roman" w:hAnsi="Times New Roman"/>
                <w:b/>
                <w:bCs/>
                <w:color w:val="auto"/>
                <w:sz w:val="24"/>
                <w:szCs w:val="24"/>
              </w:rPr>
            </w:pPr>
          </w:p>
        </w:tc>
        <w:tc>
          <w:tcPr>
            <w:tcW w:w="5386" w:type="dxa"/>
          </w:tcPr>
          <w:p w14:paraId="39CAE92D" w14:textId="77777777" w:rsidR="0017037B" w:rsidRPr="003E74C5" w:rsidRDefault="0017037B" w:rsidP="00F6633D">
            <w:pPr>
              <w:tabs>
                <w:tab w:val="num" w:pos="0"/>
              </w:tabs>
              <w:rPr>
                <w:rFonts w:ascii="Times New Roman" w:hAnsi="Times New Roman"/>
                <w:bCs/>
                <w:color w:val="auto"/>
                <w:sz w:val="24"/>
                <w:szCs w:val="24"/>
              </w:rPr>
            </w:pPr>
            <w:r w:rsidRPr="003E74C5">
              <w:rPr>
                <w:rFonts w:ascii="Times New Roman" w:hAnsi="Times New Roman"/>
                <w:bCs/>
                <w:color w:val="auto"/>
                <w:sz w:val="24"/>
                <w:szCs w:val="24"/>
              </w:rPr>
              <w:t>Număr persoane cu dizabilități beneficiare ale proiectelor finanțate din fonduri europene</w:t>
            </w:r>
          </w:p>
        </w:tc>
        <w:tc>
          <w:tcPr>
            <w:tcW w:w="2835" w:type="dxa"/>
          </w:tcPr>
          <w:p w14:paraId="3860364B" w14:textId="77777777" w:rsidR="0017037B" w:rsidRPr="003E74C5" w:rsidRDefault="005146F9"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2021:</w:t>
            </w:r>
            <w:r w:rsidR="0017037B" w:rsidRPr="003E74C5">
              <w:rPr>
                <w:rFonts w:ascii="Times New Roman" w:hAnsi="Times New Roman"/>
                <w:color w:val="auto"/>
                <w:sz w:val="24"/>
                <w:szCs w:val="24"/>
              </w:rPr>
              <w:t>-</w:t>
            </w:r>
          </w:p>
        </w:tc>
        <w:tc>
          <w:tcPr>
            <w:tcW w:w="1701" w:type="dxa"/>
          </w:tcPr>
          <w:p w14:paraId="5E0FB801" w14:textId="77777777" w:rsidR="0017037B" w:rsidRPr="003E74C5" w:rsidRDefault="0017037B"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2021-2027: </w:t>
            </w:r>
          </w:p>
          <w:p w14:paraId="1C12F99F" w14:textId="77777777" w:rsidR="0017037B" w:rsidRPr="003E74C5" w:rsidRDefault="0017037B"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valoare cumulată</w:t>
            </w:r>
          </w:p>
        </w:tc>
        <w:tc>
          <w:tcPr>
            <w:tcW w:w="2127" w:type="dxa"/>
          </w:tcPr>
          <w:p w14:paraId="1EFF1AE3" w14:textId="77777777" w:rsidR="0017037B" w:rsidRPr="003E74C5" w:rsidRDefault="0017037B" w:rsidP="00F6633D">
            <w:pPr>
              <w:spacing w:after="0"/>
              <w:rPr>
                <w:rFonts w:ascii="Times New Roman" w:hAnsi="Times New Roman"/>
                <w:color w:val="auto"/>
                <w:sz w:val="24"/>
                <w:szCs w:val="24"/>
              </w:rPr>
            </w:pPr>
            <w:r w:rsidRPr="003E74C5">
              <w:rPr>
                <w:rFonts w:ascii="Times New Roman" w:hAnsi="Times New Roman"/>
                <w:color w:val="auto"/>
                <w:sz w:val="24"/>
                <w:szCs w:val="24"/>
              </w:rPr>
              <w:t>MIPE</w:t>
            </w:r>
          </w:p>
        </w:tc>
      </w:tr>
    </w:tbl>
    <w:p w14:paraId="7D43CF0C" w14:textId="77777777" w:rsidR="00451D17" w:rsidRPr="003E74C5" w:rsidRDefault="00451D17" w:rsidP="00451D17">
      <w:pPr>
        <w:pStyle w:val="Heading5"/>
        <w:rPr>
          <w:rFonts w:ascii="Times New Roman" w:hAnsi="Times New Roman"/>
          <w:color w:val="auto"/>
          <w:szCs w:val="24"/>
        </w:rPr>
      </w:pPr>
    </w:p>
    <w:p w14:paraId="2D6AF3B9"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920"/>
        <w:gridCol w:w="2722"/>
        <w:gridCol w:w="1559"/>
        <w:gridCol w:w="1701"/>
        <w:gridCol w:w="2127"/>
      </w:tblGrid>
      <w:tr w:rsidR="003E74C5" w:rsidRPr="003E74C5" w14:paraId="6252A7CF" w14:textId="77777777" w:rsidTr="00F6633D">
        <w:trPr>
          <w:trHeight w:val="561"/>
          <w:tblHeader/>
        </w:trPr>
        <w:tc>
          <w:tcPr>
            <w:tcW w:w="5920" w:type="dxa"/>
            <w:tcBorders>
              <w:top w:val="single" w:sz="4" w:space="0" w:color="auto"/>
              <w:left w:val="single" w:sz="4" w:space="0" w:color="auto"/>
              <w:bottom w:val="single" w:sz="4" w:space="0" w:color="auto"/>
              <w:right w:val="single" w:sz="4" w:space="0" w:color="auto"/>
            </w:tcBorders>
            <w:vAlign w:val="center"/>
          </w:tcPr>
          <w:p w14:paraId="7B14DD7D"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2722" w:type="dxa"/>
            <w:tcBorders>
              <w:top w:val="single" w:sz="4" w:space="0" w:color="auto"/>
              <w:left w:val="single" w:sz="4" w:space="0" w:color="auto"/>
              <w:bottom w:val="single" w:sz="4" w:space="0" w:color="auto"/>
              <w:right w:val="single" w:sz="4" w:space="0" w:color="auto"/>
            </w:tcBorders>
            <w:vAlign w:val="center"/>
          </w:tcPr>
          <w:p w14:paraId="6A820A14"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559" w:type="dxa"/>
            <w:tcBorders>
              <w:top w:val="single" w:sz="4" w:space="0" w:color="auto"/>
              <w:left w:val="single" w:sz="4" w:space="0" w:color="auto"/>
              <w:bottom w:val="single" w:sz="4" w:space="0" w:color="auto"/>
              <w:right w:val="single" w:sz="4" w:space="0" w:color="auto"/>
            </w:tcBorders>
            <w:vAlign w:val="center"/>
          </w:tcPr>
          <w:p w14:paraId="19C9A345"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701" w:type="dxa"/>
            <w:tcBorders>
              <w:top w:val="single" w:sz="4" w:space="0" w:color="auto"/>
              <w:left w:val="single" w:sz="4" w:space="0" w:color="auto"/>
              <w:bottom w:val="single" w:sz="4" w:space="0" w:color="auto"/>
              <w:right w:val="single" w:sz="4" w:space="0" w:color="auto"/>
            </w:tcBorders>
            <w:vAlign w:val="center"/>
          </w:tcPr>
          <w:p w14:paraId="67894729"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127" w:type="dxa"/>
            <w:tcBorders>
              <w:top w:val="single" w:sz="4" w:space="0" w:color="auto"/>
              <w:left w:val="single" w:sz="4" w:space="0" w:color="auto"/>
              <w:bottom w:val="single" w:sz="4" w:space="0" w:color="auto"/>
              <w:right w:val="single" w:sz="4" w:space="0" w:color="auto"/>
            </w:tcBorders>
            <w:vAlign w:val="center"/>
          </w:tcPr>
          <w:p w14:paraId="187BD979"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60B9314F"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17FC9A86"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3.3.1. Dezvoltarea un</w:t>
            </w:r>
            <w:r w:rsidR="00E36A7B" w:rsidRPr="003E74C5">
              <w:rPr>
                <w:rFonts w:ascii="Times New Roman" w:hAnsi="Times New Roman"/>
                <w:bCs/>
                <w:color w:val="auto"/>
                <w:sz w:val="24"/>
                <w:szCs w:val="24"/>
                <w:lang w:eastAsia="ja-JP"/>
              </w:rPr>
              <w:t>e</w:t>
            </w:r>
            <w:r w:rsidRPr="003E74C5">
              <w:rPr>
                <w:rFonts w:ascii="Times New Roman" w:hAnsi="Times New Roman"/>
                <w:bCs/>
                <w:color w:val="auto"/>
                <w:sz w:val="24"/>
                <w:szCs w:val="24"/>
                <w:lang w:eastAsia="ja-JP"/>
              </w:rPr>
              <w:t xml:space="preserve">i </w:t>
            </w:r>
            <w:r w:rsidR="00062818" w:rsidRPr="003E74C5">
              <w:rPr>
                <w:rFonts w:ascii="Times New Roman" w:hAnsi="Times New Roman"/>
                <w:bCs/>
                <w:color w:val="auto"/>
                <w:sz w:val="24"/>
                <w:szCs w:val="24"/>
                <w:lang w:eastAsia="ja-JP"/>
              </w:rPr>
              <w:t>metodologii</w:t>
            </w:r>
            <w:r w:rsidRPr="003E74C5">
              <w:rPr>
                <w:rFonts w:ascii="Times New Roman" w:hAnsi="Times New Roman"/>
                <w:bCs/>
                <w:color w:val="auto"/>
                <w:sz w:val="24"/>
                <w:szCs w:val="24"/>
                <w:lang w:eastAsia="ja-JP"/>
              </w:rPr>
              <w:t xml:space="preserve">de evaluare a competențelor și abilităților persoanelor cu încadrare în grad de handicap de vârstă activă, </w:t>
            </w:r>
            <w:r w:rsidR="003A7932" w:rsidRPr="003E74C5">
              <w:rPr>
                <w:rFonts w:ascii="Times New Roman" w:hAnsi="Times New Roman"/>
                <w:bCs/>
                <w:color w:val="auto"/>
                <w:sz w:val="24"/>
                <w:szCs w:val="24"/>
                <w:lang w:eastAsia="ja-JP"/>
              </w:rPr>
              <w:t xml:space="preserve">care să acopere </w:t>
            </w:r>
            <w:r w:rsidRPr="003E74C5">
              <w:rPr>
                <w:rFonts w:ascii="Times New Roman" w:hAnsi="Times New Roman"/>
                <w:bCs/>
                <w:color w:val="auto"/>
                <w:sz w:val="24"/>
                <w:szCs w:val="24"/>
                <w:lang w:eastAsia="ja-JP"/>
              </w:rPr>
              <w:t>toate componentele experienței trăite a persoanei așa cum sunt ele descrise în Clasificarea Internațională a Funcționării, Dizabilității și Sănătății</w:t>
            </w:r>
            <w:r w:rsidR="008B1744" w:rsidRPr="003E74C5">
              <w:rPr>
                <w:rFonts w:ascii="Times New Roman" w:hAnsi="Times New Roman"/>
                <w:bCs/>
                <w:color w:val="auto"/>
                <w:sz w:val="24"/>
                <w:szCs w:val="24"/>
                <w:lang w:eastAsia="ja-JP"/>
              </w:rPr>
              <w:t xml:space="preserve"> (CIF)</w:t>
            </w:r>
            <w:r w:rsidRPr="003E74C5">
              <w:rPr>
                <w:rFonts w:ascii="Times New Roman" w:hAnsi="Times New Roman"/>
                <w:bCs/>
                <w:color w:val="auto"/>
                <w:sz w:val="24"/>
                <w:szCs w:val="24"/>
                <w:lang w:eastAsia="ja-JP"/>
              </w:rPr>
              <w:t>.</w:t>
            </w:r>
          </w:p>
        </w:tc>
        <w:tc>
          <w:tcPr>
            <w:tcW w:w="2722" w:type="dxa"/>
            <w:tcBorders>
              <w:top w:val="single" w:sz="4" w:space="0" w:color="auto"/>
              <w:left w:val="single" w:sz="4" w:space="0" w:color="auto"/>
              <w:bottom w:val="single" w:sz="4" w:space="0" w:color="auto"/>
              <w:right w:val="single" w:sz="4" w:space="0" w:color="auto"/>
            </w:tcBorders>
          </w:tcPr>
          <w:p w14:paraId="50C0D6DA" w14:textId="77777777" w:rsidR="00451D17" w:rsidRPr="003E74C5" w:rsidRDefault="00062818"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Metodologie</w:t>
            </w:r>
            <w:r w:rsidR="00451D17" w:rsidRPr="003E74C5">
              <w:rPr>
                <w:rFonts w:ascii="Times New Roman" w:hAnsi="Times New Roman"/>
                <w:color w:val="auto"/>
                <w:sz w:val="24"/>
                <w:szCs w:val="24"/>
                <w:lang w:eastAsia="ja-JP"/>
              </w:rPr>
              <w:t>de evaluare a competențelor și abilităților persoanelor cu dizabilități</w:t>
            </w:r>
            <w:r w:rsidR="008B1744"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008B1744" w:rsidRPr="003E74C5">
              <w:rPr>
                <w:rFonts w:ascii="Times New Roman" w:hAnsi="Times New Roman"/>
                <w:color w:val="auto"/>
                <w:sz w:val="24"/>
                <w:szCs w:val="24"/>
                <w:lang w:eastAsia="ja-JP"/>
              </w:rPr>
              <w:t>ă</w:t>
            </w:r>
          </w:p>
        </w:tc>
        <w:tc>
          <w:tcPr>
            <w:tcW w:w="1559" w:type="dxa"/>
            <w:tcBorders>
              <w:top w:val="single" w:sz="4" w:space="0" w:color="auto"/>
              <w:left w:val="single" w:sz="4" w:space="0" w:color="auto"/>
              <w:bottom w:val="single" w:sz="4" w:space="0" w:color="auto"/>
              <w:right w:val="single" w:sz="4" w:space="0" w:color="auto"/>
            </w:tcBorders>
          </w:tcPr>
          <w:p w14:paraId="10FF50A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701" w:type="dxa"/>
            <w:tcBorders>
              <w:top w:val="single" w:sz="4" w:space="0" w:color="auto"/>
              <w:left w:val="single" w:sz="4" w:space="0" w:color="auto"/>
              <w:bottom w:val="single" w:sz="4" w:space="0" w:color="auto"/>
              <w:right w:val="single" w:sz="4" w:space="0" w:color="auto"/>
            </w:tcBorders>
          </w:tcPr>
          <w:p w14:paraId="39841C0B" w14:textId="15D48A5A" w:rsidR="00AC1351"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r>
            <w:r w:rsidR="00AC1351" w:rsidRPr="003E74C5">
              <w:rPr>
                <w:rFonts w:ascii="Times New Roman" w:hAnsi="Times New Roman"/>
                <w:color w:val="auto"/>
                <w:sz w:val="24"/>
                <w:szCs w:val="24"/>
                <w:lang w:eastAsia="ja-JP"/>
              </w:rPr>
              <w:t>ANC</w:t>
            </w:r>
          </w:p>
          <w:p w14:paraId="1C3497AF" w14:textId="77777777" w:rsidR="00744BE0" w:rsidRPr="003E74C5" w:rsidRDefault="00744BE0" w:rsidP="00F6633D">
            <w:pPr>
              <w:tabs>
                <w:tab w:val="num" w:pos="0"/>
              </w:tabs>
              <w:rPr>
                <w:rFonts w:ascii="Times New Roman" w:hAnsi="Times New Roman"/>
                <w:b/>
                <w:color w:val="auto"/>
                <w:sz w:val="24"/>
                <w:szCs w:val="24"/>
              </w:rPr>
            </w:pPr>
          </w:p>
        </w:tc>
        <w:tc>
          <w:tcPr>
            <w:tcW w:w="2127" w:type="dxa"/>
            <w:tcBorders>
              <w:top w:val="single" w:sz="4" w:space="0" w:color="auto"/>
              <w:left w:val="single" w:sz="4" w:space="0" w:color="auto"/>
              <w:bottom w:val="single" w:sz="4" w:space="0" w:color="auto"/>
              <w:right w:val="single" w:sz="4" w:space="0" w:color="auto"/>
            </w:tcBorders>
          </w:tcPr>
          <w:p w14:paraId="28ABC53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1698F17E"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3BA5803C" w14:textId="3D4AD00C"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3.3.2. Implementarea </w:t>
            </w:r>
            <w:r w:rsidR="00F733C9" w:rsidRPr="003E74C5">
              <w:rPr>
                <w:rFonts w:ascii="Times New Roman" w:hAnsi="Times New Roman"/>
                <w:bCs/>
                <w:color w:val="auto"/>
                <w:sz w:val="24"/>
                <w:szCs w:val="24"/>
                <w:lang w:eastAsia="ja-JP"/>
              </w:rPr>
              <w:t>la nivel județean a</w:t>
            </w:r>
            <w:r w:rsidR="008B4CAA">
              <w:rPr>
                <w:rFonts w:ascii="Times New Roman" w:hAnsi="Times New Roman"/>
                <w:bCs/>
                <w:color w:val="auto"/>
                <w:sz w:val="24"/>
                <w:szCs w:val="24"/>
                <w:lang w:eastAsia="ja-JP"/>
              </w:rPr>
              <w:t xml:space="preserve"> </w:t>
            </w:r>
            <w:r w:rsidR="00AC1351" w:rsidRPr="003E74C5">
              <w:rPr>
                <w:rFonts w:ascii="Times New Roman" w:hAnsi="Times New Roman"/>
                <w:bCs/>
                <w:color w:val="auto"/>
                <w:sz w:val="24"/>
                <w:szCs w:val="24"/>
                <w:lang w:eastAsia="ja-JP"/>
              </w:rPr>
              <w:t>M</w:t>
            </w:r>
            <w:r w:rsidR="00062818" w:rsidRPr="003E74C5">
              <w:rPr>
                <w:rFonts w:ascii="Times New Roman" w:hAnsi="Times New Roman"/>
                <w:bCs/>
                <w:color w:val="auto"/>
                <w:sz w:val="24"/>
                <w:szCs w:val="24"/>
                <w:lang w:eastAsia="ja-JP"/>
              </w:rPr>
              <w:t>etodologiei</w:t>
            </w:r>
            <w:r w:rsidR="008B4CAA">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de evaluare a competențelor și abilităților de muncă a</w:t>
            </w:r>
            <w:r w:rsidR="00F733C9" w:rsidRPr="003E74C5">
              <w:rPr>
                <w:rFonts w:ascii="Times New Roman" w:hAnsi="Times New Roman"/>
                <w:bCs/>
                <w:color w:val="auto"/>
                <w:sz w:val="24"/>
                <w:szCs w:val="24"/>
                <w:lang w:eastAsia="ja-JP"/>
              </w:rPr>
              <w:t>le</w:t>
            </w:r>
            <w:r w:rsidRPr="003E74C5">
              <w:rPr>
                <w:rFonts w:ascii="Times New Roman" w:hAnsi="Times New Roman"/>
                <w:bCs/>
                <w:color w:val="auto"/>
                <w:sz w:val="24"/>
                <w:szCs w:val="24"/>
                <w:lang w:eastAsia="ja-JP"/>
              </w:rPr>
              <w:t xml:space="preserve"> persoanelor cu dizabilități și furnizarea de servicii de orientare profesională persoanelor</w:t>
            </w:r>
            <w:r w:rsidR="003A7932" w:rsidRPr="003E74C5">
              <w:rPr>
                <w:rFonts w:ascii="Times New Roman" w:hAnsi="Times New Roman"/>
                <w:bCs/>
                <w:color w:val="auto"/>
                <w:sz w:val="24"/>
                <w:szCs w:val="24"/>
                <w:lang w:eastAsia="ja-JP"/>
              </w:rPr>
              <w:t xml:space="preserve"> cu dizabilități </w:t>
            </w:r>
            <w:r w:rsidRPr="003E74C5">
              <w:rPr>
                <w:rFonts w:ascii="Times New Roman" w:hAnsi="Times New Roman"/>
                <w:bCs/>
                <w:color w:val="auto"/>
                <w:sz w:val="24"/>
                <w:szCs w:val="24"/>
                <w:lang w:eastAsia="ja-JP"/>
              </w:rPr>
              <w:t>interesate de angajare.</w:t>
            </w:r>
          </w:p>
        </w:tc>
        <w:tc>
          <w:tcPr>
            <w:tcW w:w="2722" w:type="dxa"/>
            <w:tcBorders>
              <w:top w:val="single" w:sz="4" w:space="0" w:color="auto"/>
              <w:left w:val="single" w:sz="4" w:space="0" w:color="auto"/>
              <w:bottom w:val="single" w:sz="4" w:space="0" w:color="auto"/>
              <w:right w:val="single" w:sz="4" w:space="0" w:color="auto"/>
            </w:tcBorders>
          </w:tcPr>
          <w:p w14:paraId="57356426" w14:textId="77777777" w:rsidR="00451D17" w:rsidRPr="003E74C5" w:rsidRDefault="00062818"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Metodologie </w:t>
            </w:r>
            <w:r w:rsidR="00451D17" w:rsidRPr="003E74C5">
              <w:rPr>
                <w:rFonts w:ascii="Times New Roman" w:hAnsi="Times New Roman"/>
                <w:color w:val="auto"/>
                <w:sz w:val="24"/>
                <w:szCs w:val="24"/>
                <w:lang w:eastAsia="ja-JP"/>
              </w:rPr>
              <w:t>de evaluare a competențelor și abilităților de muncă a</w:t>
            </w:r>
            <w:r w:rsidR="00F733C9" w:rsidRPr="003E74C5">
              <w:rPr>
                <w:rFonts w:ascii="Times New Roman" w:hAnsi="Times New Roman"/>
                <w:color w:val="auto"/>
                <w:sz w:val="24"/>
                <w:szCs w:val="24"/>
                <w:lang w:eastAsia="ja-JP"/>
              </w:rPr>
              <w:t>le</w:t>
            </w:r>
            <w:r w:rsidR="00451D17" w:rsidRPr="003E74C5">
              <w:rPr>
                <w:rFonts w:ascii="Times New Roman" w:hAnsi="Times New Roman"/>
                <w:color w:val="auto"/>
                <w:sz w:val="24"/>
                <w:szCs w:val="24"/>
                <w:lang w:eastAsia="ja-JP"/>
              </w:rPr>
              <w:t xml:space="preserve"> persoanelor cu dizabilități</w:t>
            </w:r>
            <w:r w:rsidR="00F733C9"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implementat</w:t>
            </w:r>
            <w:r w:rsidR="00F733C9" w:rsidRPr="003E74C5">
              <w:rPr>
                <w:rFonts w:ascii="Times New Roman" w:hAnsi="Times New Roman"/>
                <w:color w:val="auto"/>
                <w:sz w:val="24"/>
                <w:szCs w:val="24"/>
                <w:lang w:eastAsia="ja-JP"/>
              </w:rPr>
              <w:t>ă</w:t>
            </w:r>
          </w:p>
          <w:p w14:paraId="364FE44A" w14:textId="77777777" w:rsidR="00451D17" w:rsidRPr="003E74C5" w:rsidRDefault="00DB4E60"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AJOFM/ALOFM care utilizează </w:t>
            </w:r>
            <w:r w:rsidR="00062818" w:rsidRPr="003E74C5">
              <w:rPr>
                <w:rFonts w:ascii="Times New Roman" w:hAnsi="Times New Roman"/>
                <w:color w:val="auto"/>
                <w:sz w:val="24"/>
                <w:szCs w:val="24"/>
                <w:lang w:eastAsia="ja-JP"/>
              </w:rPr>
              <w:t xml:space="preserve">metodologia </w:t>
            </w:r>
            <w:r w:rsidR="00451D17" w:rsidRPr="003E74C5">
              <w:rPr>
                <w:rFonts w:ascii="Times New Roman" w:hAnsi="Times New Roman"/>
                <w:color w:val="auto"/>
                <w:sz w:val="24"/>
                <w:szCs w:val="24"/>
                <w:lang w:eastAsia="ja-JP"/>
              </w:rPr>
              <w:t>nou dezvoltat</w:t>
            </w:r>
            <w:r w:rsidR="00062818" w:rsidRPr="003E74C5">
              <w:rPr>
                <w:rFonts w:ascii="Times New Roman" w:hAnsi="Times New Roman"/>
                <w:color w:val="auto"/>
                <w:sz w:val="24"/>
                <w:szCs w:val="24"/>
                <w:lang w:eastAsia="ja-JP"/>
              </w:rPr>
              <w:t>ă</w:t>
            </w:r>
          </w:p>
          <w:p w14:paraId="31F5C699"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persoane cu dizabilități evaluate cu nou</w:t>
            </w:r>
            <w:r w:rsidR="00062818" w:rsidRPr="003E74C5">
              <w:rPr>
                <w:rFonts w:ascii="Times New Roman" w:hAnsi="Times New Roman"/>
                <w:color w:val="auto"/>
                <w:sz w:val="24"/>
                <w:szCs w:val="24"/>
                <w:lang w:eastAsia="ja-JP"/>
              </w:rPr>
              <w:t xml:space="preserve">ametodologie </w:t>
            </w:r>
            <w:r w:rsidR="00451D17" w:rsidRPr="003E74C5">
              <w:rPr>
                <w:rFonts w:ascii="Times New Roman" w:hAnsi="Times New Roman"/>
                <w:color w:val="auto"/>
                <w:sz w:val="24"/>
                <w:szCs w:val="24"/>
                <w:lang w:eastAsia="ja-JP"/>
              </w:rPr>
              <w:t>de evaluare a competențelor și abilităților de muncă</w:t>
            </w:r>
          </w:p>
        </w:tc>
        <w:tc>
          <w:tcPr>
            <w:tcW w:w="1559" w:type="dxa"/>
            <w:tcBorders>
              <w:top w:val="single" w:sz="4" w:space="0" w:color="auto"/>
              <w:left w:val="single" w:sz="4" w:space="0" w:color="auto"/>
              <w:bottom w:val="single" w:sz="4" w:space="0" w:color="auto"/>
              <w:right w:val="single" w:sz="4" w:space="0" w:color="auto"/>
            </w:tcBorders>
          </w:tcPr>
          <w:p w14:paraId="3CD09BA5" w14:textId="77777777" w:rsidR="00AC1351" w:rsidRPr="003E74C5" w:rsidRDefault="00AC1351"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p w14:paraId="29EFEE65" w14:textId="77777777" w:rsidR="00AC1351" w:rsidRPr="003E74C5" w:rsidRDefault="00AC1351" w:rsidP="00F6633D">
            <w:pPr>
              <w:tabs>
                <w:tab w:val="num" w:pos="0"/>
              </w:tabs>
              <w:rPr>
                <w:rFonts w:ascii="Times New Roman" w:hAnsi="Times New Roman"/>
                <w:color w:val="auto"/>
                <w:sz w:val="24"/>
                <w:szCs w:val="24"/>
                <w:lang w:eastAsia="ja-JP"/>
              </w:rPr>
            </w:pPr>
          </w:p>
          <w:p w14:paraId="74997048" w14:textId="77777777" w:rsidR="00AC1351" w:rsidRPr="003E74C5" w:rsidRDefault="00AC1351" w:rsidP="00F6633D">
            <w:pPr>
              <w:tabs>
                <w:tab w:val="num" w:pos="0"/>
              </w:tabs>
              <w:rPr>
                <w:rFonts w:ascii="Times New Roman" w:hAnsi="Times New Roman"/>
                <w:color w:val="auto"/>
                <w:sz w:val="24"/>
                <w:szCs w:val="24"/>
                <w:lang w:eastAsia="ja-JP"/>
              </w:rPr>
            </w:pPr>
          </w:p>
          <w:p w14:paraId="3D7560F5" w14:textId="77777777" w:rsidR="00AC1351" w:rsidRPr="003E74C5" w:rsidRDefault="00AC1351" w:rsidP="00F6633D">
            <w:pPr>
              <w:tabs>
                <w:tab w:val="num" w:pos="0"/>
              </w:tabs>
              <w:rPr>
                <w:rFonts w:ascii="Times New Roman" w:hAnsi="Times New Roman"/>
                <w:color w:val="auto"/>
                <w:sz w:val="24"/>
                <w:szCs w:val="24"/>
                <w:lang w:eastAsia="ja-JP"/>
              </w:rPr>
            </w:pPr>
          </w:p>
          <w:p w14:paraId="5B1578EF" w14:textId="77777777" w:rsidR="00AC1351" w:rsidRPr="003E74C5" w:rsidRDefault="00AC1351" w:rsidP="00F6633D">
            <w:pPr>
              <w:tabs>
                <w:tab w:val="num" w:pos="0"/>
              </w:tabs>
              <w:rPr>
                <w:rFonts w:ascii="Times New Roman" w:hAnsi="Times New Roman"/>
                <w:color w:val="auto"/>
                <w:sz w:val="24"/>
                <w:szCs w:val="24"/>
                <w:lang w:eastAsia="ja-JP"/>
              </w:rPr>
            </w:pPr>
          </w:p>
          <w:p w14:paraId="61CD522C" w14:textId="77777777" w:rsidR="00AC1351" w:rsidRPr="003E74C5" w:rsidRDefault="00AC1351" w:rsidP="00F6633D">
            <w:pPr>
              <w:tabs>
                <w:tab w:val="num" w:pos="0"/>
              </w:tabs>
              <w:rPr>
                <w:rFonts w:ascii="Times New Roman" w:hAnsi="Times New Roman"/>
                <w:color w:val="auto"/>
                <w:sz w:val="24"/>
                <w:szCs w:val="24"/>
                <w:lang w:eastAsia="ja-JP"/>
              </w:rPr>
            </w:pPr>
          </w:p>
          <w:p w14:paraId="1CD64AA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2024-2027</w:t>
            </w:r>
          </w:p>
          <w:p w14:paraId="63FB05B7" w14:textId="77777777" w:rsidR="00AC1351" w:rsidRPr="003E74C5" w:rsidRDefault="00AC1351" w:rsidP="00F6633D">
            <w:pPr>
              <w:spacing w:after="0"/>
              <w:jc w:val="left"/>
              <w:rPr>
                <w:rFonts w:ascii="Times New Roman" w:hAnsi="Times New Roman"/>
                <w:color w:val="auto"/>
                <w:sz w:val="24"/>
                <w:szCs w:val="24"/>
                <w:lang w:eastAsia="ja-JP"/>
              </w:rPr>
            </w:pPr>
          </w:p>
          <w:p w14:paraId="301732E5" w14:textId="77777777" w:rsidR="00AC1351" w:rsidRPr="003E74C5" w:rsidRDefault="00AC1351" w:rsidP="00F6633D">
            <w:pPr>
              <w:spacing w:after="0"/>
              <w:jc w:val="left"/>
              <w:rPr>
                <w:rFonts w:ascii="Times New Roman" w:hAnsi="Times New Roman"/>
                <w:color w:val="auto"/>
                <w:sz w:val="24"/>
                <w:szCs w:val="24"/>
                <w:lang w:eastAsia="ja-JP"/>
              </w:rPr>
            </w:pPr>
          </w:p>
          <w:p w14:paraId="050846D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1" w:type="dxa"/>
            <w:tcBorders>
              <w:top w:val="single" w:sz="4" w:space="0" w:color="auto"/>
              <w:left w:val="single" w:sz="4" w:space="0" w:color="auto"/>
              <w:bottom w:val="single" w:sz="4" w:space="0" w:color="auto"/>
              <w:right w:val="single" w:sz="4" w:space="0" w:color="auto"/>
            </w:tcBorders>
          </w:tcPr>
          <w:p w14:paraId="29939E06"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r w:rsidRPr="003E74C5">
              <w:rPr>
                <w:rFonts w:ascii="Times New Roman" w:hAnsi="Times New Roman"/>
                <w:color w:val="auto"/>
                <w:sz w:val="24"/>
                <w:szCs w:val="24"/>
                <w:lang w:eastAsia="ja-JP"/>
              </w:rPr>
              <w:br/>
              <w:t>AJOFM</w:t>
            </w:r>
          </w:p>
          <w:p w14:paraId="1F220AD2" w14:textId="77777777" w:rsidR="009E4330" w:rsidRPr="003E74C5" w:rsidRDefault="009E4330"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7805EE6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08D36CDB"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0475283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3.3.3. Monitorizarea indicatorilor </w:t>
            </w:r>
            <w:r w:rsidR="003A7932" w:rsidRPr="003E74C5">
              <w:rPr>
                <w:rFonts w:ascii="Times New Roman" w:hAnsi="Times New Roman"/>
                <w:bCs/>
                <w:color w:val="auto"/>
                <w:sz w:val="24"/>
                <w:szCs w:val="24"/>
                <w:lang w:eastAsia="ja-JP"/>
              </w:rPr>
              <w:t xml:space="preserve">privind </w:t>
            </w:r>
            <w:r w:rsidRPr="003E74C5">
              <w:rPr>
                <w:rFonts w:ascii="Times New Roman" w:hAnsi="Times New Roman"/>
                <w:bCs/>
                <w:color w:val="auto"/>
                <w:sz w:val="24"/>
                <w:szCs w:val="24"/>
                <w:lang w:eastAsia="ja-JP"/>
              </w:rPr>
              <w:t>formarea profesională în cadrul proiectelor din fonduri europene, dezagregați în funcție de statutul de persoană încadrată în grad de handicap.</w:t>
            </w:r>
          </w:p>
        </w:tc>
        <w:tc>
          <w:tcPr>
            <w:tcW w:w="2722" w:type="dxa"/>
            <w:tcBorders>
              <w:top w:val="single" w:sz="4" w:space="0" w:color="auto"/>
              <w:left w:val="single" w:sz="4" w:space="0" w:color="auto"/>
              <w:bottom w:val="single" w:sz="4" w:space="0" w:color="auto"/>
              <w:right w:val="single" w:sz="4" w:space="0" w:color="auto"/>
            </w:tcBorders>
          </w:tcPr>
          <w:p w14:paraId="1D95B894" w14:textId="77777777" w:rsidR="00451D17" w:rsidRPr="003E74C5" w:rsidRDefault="00451D17" w:rsidP="00F6633D">
            <w:pPr>
              <w:tabs>
                <w:tab w:val="num" w:pos="0"/>
              </w:tabs>
              <w:ind w:left="42" w:hanging="42"/>
              <w:rPr>
                <w:rFonts w:ascii="Times New Roman" w:hAnsi="Times New Roman"/>
                <w:color w:val="auto"/>
                <w:sz w:val="24"/>
                <w:szCs w:val="24"/>
                <w:lang w:eastAsia="ja-JP"/>
              </w:rPr>
            </w:pPr>
            <w:r w:rsidRPr="003E74C5">
              <w:rPr>
                <w:rFonts w:ascii="Times New Roman" w:hAnsi="Times New Roman"/>
                <w:color w:val="auto"/>
                <w:sz w:val="24"/>
                <w:szCs w:val="24"/>
                <w:lang w:eastAsia="ja-JP"/>
              </w:rPr>
              <w:t>Indicatori privind formarea profesională în cadrul proiectelor din fonduri europene, monitorizați în funcție de statutul de persoană încadrată în grad de handicap</w:t>
            </w:r>
          </w:p>
        </w:tc>
        <w:tc>
          <w:tcPr>
            <w:tcW w:w="1559" w:type="dxa"/>
            <w:tcBorders>
              <w:top w:val="single" w:sz="4" w:space="0" w:color="auto"/>
              <w:left w:val="single" w:sz="4" w:space="0" w:color="auto"/>
              <w:bottom w:val="single" w:sz="4" w:space="0" w:color="auto"/>
              <w:right w:val="single" w:sz="4" w:space="0" w:color="auto"/>
            </w:tcBorders>
          </w:tcPr>
          <w:p w14:paraId="13D6C86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2024-2027</w:t>
            </w:r>
          </w:p>
          <w:p w14:paraId="31D1F71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1" w:type="dxa"/>
            <w:tcBorders>
              <w:top w:val="single" w:sz="4" w:space="0" w:color="auto"/>
              <w:left w:val="single" w:sz="4" w:space="0" w:color="auto"/>
              <w:bottom w:val="single" w:sz="4" w:space="0" w:color="auto"/>
              <w:right w:val="single" w:sz="4" w:space="0" w:color="auto"/>
            </w:tcBorders>
          </w:tcPr>
          <w:p w14:paraId="5F005277"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127" w:type="dxa"/>
            <w:tcBorders>
              <w:top w:val="single" w:sz="4" w:space="0" w:color="auto"/>
              <w:left w:val="single" w:sz="4" w:space="0" w:color="auto"/>
              <w:bottom w:val="single" w:sz="4" w:space="0" w:color="auto"/>
              <w:right w:val="single" w:sz="4" w:space="0" w:color="auto"/>
            </w:tcBorders>
          </w:tcPr>
          <w:p w14:paraId="2A6892C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0EDF5A83"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3203C681"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3.3.4. Lansarea de apeluri de proiecte dedicate persoanelor încadrate în grad de handicap, care să includă servicii de formare.</w:t>
            </w:r>
          </w:p>
        </w:tc>
        <w:tc>
          <w:tcPr>
            <w:tcW w:w="2722" w:type="dxa"/>
            <w:tcBorders>
              <w:top w:val="single" w:sz="4" w:space="0" w:color="auto"/>
              <w:left w:val="single" w:sz="4" w:space="0" w:color="auto"/>
              <w:bottom w:val="single" w:sz="4" w:space="0" w:color="auto"/>
              <w:right w:val="single" w:sz="4" w:space="0" w:color="auto"/>
            </w:tcBorders>
          </w:tcPr>
          <w:p w14:paraId="55E31E80" w14:textId="77777777" w:rsidR="00451D17" w:rsidRPr="003E74C5" w:rsidRDefault="00451D17" w:rsidP="00FD39D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Apeluri de proiecte dedicate persoanelor încadrate în grad de handicap, lansate</w:t>
            </w:r>
          </w:p>
        </w:tc>
        <w:tc>
          <w:tcPr>
            <w:tcW w:w="1559" w:type="dxa"/>
            <w:tcBorders>
              <w:top w:val="single" w:sz="4" w:space="0" w:color="auto"/>
              <w:left w:val="single" w:sz="4" w:space="0" w:color="auto"/>
              <w:bottom w:val="single" w:sz="4" w:space="0" w:color="auto"/>
              <w:right w:val="single" w:sz="4" w:space="0" w:color="auto"/>
            </w:tcBorders>
          </w:tcPr>
          <w:p w14:paraId="0515F3F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2021 - 2027</w:t>
            </w:r>
          </w:p>
        </w:tc>
        <w:tc>
          <w:tcPr>
            <w:tcW w:w="1701" w:type="dxa"/>
            <w:tcBorders>
              <w:top w:val="single" w:sz="4" w:space="0" w:color="auto"/>
              <w:left w:val="single" w:sz="4" w:space="0" w:color="auto"/>
              <w:bottom w:val="single" w:sz="4" w:space="0" w:color="auto"/>
              <w:right w:val="single" w:sz="4" w:space="0" w:color="auto"/>
            </w:tcBorders>
          </w:tcPr>
          <w:p w14:paraId="363CE794"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127" w:type="dxa"/>
            <w:tcBorders>
              <w:top w:val="single" w:sz="4" w:space="0" w:color="auto"/>
              <w:left w:val="single" w:sz="4" w:space="0" w:color="auto"/>
              <w:bottom w:val="single" w:sz="4" w:space="0" w:color="auto"/>
              <w:right w:val="single" w:sz="4" w:space="0" w:color="auto"/>
            </w:tcBorders>
          </w:tcPr>
          <w:p w14:paraId="598CEFFB"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0EB944D1"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299FFD67"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3.3.5. Stabilirea, în cadrul apelurilor de proiecte în care sunt eligibile și proiectele adresate persoanelor cu dizabilități, a unor ținte minime privind procentul de beneficiari persoane încadrate în grad de handicap. </w:t>
            </w:r>
          </w:p>
        </w:tc>
        <w:tc>
          <w:tcPr>
            <w:tcW w:w="2722" w:type="dxa"/>
            <w:tcBorders>
              <w:top w:val="single" w:sz="4" w:space="0" w:color="auto"/>
              <w:left w:val="single" w:sz="4" w:space="0" w:color="auto"/>
              <w:bottom w:val="single" w:sz="4" w:space="0" w:color="auto"/>
              <w:right w:val="single" w:sz="4" w:space="0" w:color="auto"/>
            </w:tcBorders>
          </w:tcPr>
          <w:p w14:paraId="79C91987" w14:textId="77777777" w:rsidR="00451D17" w:rsidRPr="003E74C5" w:rsidRDefault="00451D17" w:rsidP="00FD39D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Ținte minime privind procentul de beneficiari persoane încadrate în grad de handicap, stabilite în cadrul apelurilor de proiecte </w:t>
            </w:r>
          </w:p>
        </w:tc>
        <w:tc>
          <w:tcPr>
            <w:tcW w:w="1559" w:type="dxa"/>
            <w:tcBorders>
              <w:top w:val="single" w:sz="4" w:space="0" w:color="auto"/>
              <w:left w:val="single" w:sz="4" w:space="0" w:color="auto"/>
              <w:bottom w:val="single" w:sz="4" w:space="0" w:color="auto"/>
              <w:right w:val="single" w:sz="4" w:space="0" w:color="auto"/>
            </w:tcBorders>
          </w:tcPr>
          <w:p w14:paraId="32E54A5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701" w:type="dxa"/>
            <w:tcBorders>
              <w:top w:val="single" w:sz="4" w:space="0" w:color="auto"/>
              <w:left w:val="single" w:sz="4" w:space="0" w:color="auto"/>
              <w:bottom w:val="single" w:sz="4" w:space="0" w:color="auto"/>
              <w:right w:val="single" w:sz="4" w:space="0" w:color="auto"/>
            </w:tcBorders>
          </w:tcPr>
          <w:p w14:paraId="21613CC7"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127" w:type="dxa"/>
            <w:tcBorders>
              <w:top w:val="single" w:sz="4" w:space="0" w:color="auto"/>
              <w:left w:val="single" w:sz="4" w:space="0" w:color="auto"/>
              <w:bottom w:val="single" w:sz="4" w:space="0" w:color="auto"/>
              <w:right w:val="single" w:sz="4" w:space="0" w:color="auto"/>
            </w:tcBorders>
          </w:tcPr>
          <w:p w14:paraId="2A6563FA"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B292215"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7491B4F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3.3.6. Includerea în criteriile de evaluare a proiectelor, de indicatori privind relevanța acestora pentru îmbunătățirea situației persoanelor încadrate în grad de handicap. </w:t>
            </w:r>
          </w:p>
        </w:tc>
        <w:tc>
          <w:tcPr>
            <w:tcW w:w="2722" w:type="dxa"/>
            <w:tcBorders>
              <w:top w:val="single" w:sz="4" w:space="0" w:color="auto"/>
              <w:left w:val="single" w:sz="4" w:space="0" w:color="auto"/>
              <w:bottom w:val="single" w:sz="4" w:space="0" w:color="auto"/>
              <w:right w:val="single" w:sz="4" w:space="0" w:color="auto"/>
            </w:tcBorders>
          </w:tcPr>
          <w:p w14:paraId="14D8DDB9"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Criterii de evaluare a proiectelor</w:t>
            </w:r>
            <w:r w:rsidR="00CA74F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completate cu indicatori privind relevanța acestora pentru îmbunătățirea situației persoanelor încadrate în grad de handicap</w:t>
            </w:r>
          </w:p>
        </w:tc>
        <w:tc>
          <w:tcPr>
            <w:tcW w:w="1559" w:type="dxa"/>
            <w:tcBorders>
              <w:top w:val="single" w:sz="4" w:space="0" w:color="auto"/>
              <w:left w:val="single" w:sz="4" w:space="0" w:color="auto"/>
              <w:bottom w:val="single" w:sz="4" w:space="0" w:color="auto"/>
              <w:right w:val="single" w:sz="4" w:space="0" w:color="auto"/>
            </w:tcBorders>
          </w:tcPr>
          <w:p w14:paraId="5EBEC24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2021 - 2027</w:t>
            </w:r>
          </w:p>
        </w:tc>
        <w:tc>
          <w:tcPr>
            <w:tcW w:w="1701" w:type="dxa"/>
            <w:tcBorders>
              <w:top w:val="single" w:sz="4" w:space="0" w:color="auto"/>
              <w:left w:val="single" w:sz="4" w:space="0" w:color="auto"/>
              <w:bottom w:val="single" w:sz="4" w:space="0" w:color="auto"/>
              <w:right w:val="single" w:sz="4" w:space="0" w:color="auto"/>
            </w:tcBorders>
          </w:tcPr>
          <w:p w14:paraId="572FB685"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127" w:type="dxa"/>
            <w:tcBorders>
              <w:top w:val="single" w:sz="4" w:space="0" w:color="auto"/>
              <w:left w:val="single" w:sz="4" w:space="0" w:color="auto"/>
              <w:bottom w:val="single" w:sz="4" w:space="0" w:color="auto"/>
              <w:right w:val="single" w:sz="4" w:space="0" w:color="auto"/>
            </w:tcBorders>
          </w:tcPr>
          <w:p w14:paraId="5C79E3E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bl>
    <w:p w14:paraId="040D6190" w14:textId="77777777" w:rsidR="00451D17" w:rsidRPr="003E74C5" w:rsidRDefault="00451D17" w:rsidP="00451D17">
      <w:pPr>
        <w:rPr>
          <w:rFonts w:ascii="Times New Roman" w:hAnsi="Times New Roman"/>
          <w:color w:val="auto"/>
          <w:sz w:val="24"/>
          <w:szCs w:val="24"/>
        </w:rPr>
      </w:pPr>
    </w:p>
    <w:p w14:paraId="1064944D" w14:textId="77777777" w:rsidR="00451D17" w:rsidRPr="003E74C5" w:rsidRDefault="00451D17" w:rsidP="00451D17">
      <w:pPr>
        <w:rPr>
          <w:rFonts w:ascii="Times New Roman" w:hAnsi="Times New Roman"/>
          <w:color w:val="auto"/>
          <w:sz w:val="24"/>
          <w:szCs w:val="24"/>
        </w:rPr>
      </w:pPr>
    </w:p>
    <w:p w14:paraId="7D9A1048" w14:textId="77777777" w:rsidR="00451D17" w:rsidRPr="003E74C5" w:rsidRDefault="000462A6"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 xml:space="preserve">4. PROTECȚIE SOCIALĂ, INCLUSIV ABILITARE/REABILITARE </w:t>
      </w:r>
    </w:p>
    <w:p w14:paraId="1A6F90D8"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4.1 Îmbunătățirea accesului la programele de reducere a sărăciei pentru populația generală</w:t>
      </w:r>
    </w:p>
    <w:p w14:paraId="45147D85"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552"/>
        <w:gridCol w:w="1842"/>
        <w:gridCol w:w="2127"/>
      </w:tblGrid>
      <w:tr w:rsidR="003E74C5" w:rsidRPr="003E74C5" w14:paraId="22F65197" w14:textId="77777777" w:rsidTr="00F6633D">
        <w:trPr>
          <w:tblHeader/>
        </w:trPr>
        <w:tc>
          <w:tcPr>
            <w:tcW w:w="1980" w:type="dxa"/>
            <w:tcBorders>
              <w:bottom w:val="single" w:sz="4" w:space="0" w:color="auto"/>
            </w:tcBorders>
            <w:vAlign w:val="center"/>
          </w:tcPr>
          <w:p w14:paraId="3E2022FF"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auto"/>
            </w:tcBorders>
            <w:vAlign w:val="center"/>
          </w:tcPr>
          <w:p w14:paraId="71EB55A5"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552" w:type="dxa"/>
            <w:tcBorders>
              <w:bottom w:val="single" w:sz="4" w:space="0" w:color="auto"/>
            </w:tcBorders>
            <w:vAlign w:val="center"/>
          </w:tcPr>
          <w:p w14:paraId="6C417FF1"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842" w:type="dxa"/>
            <w:tcBorders>
              <w:bottom w:val="single" w:sz="4" w:space="0" w:color="auto"/>
            </w:tcBorders>
            <w:vAlign w:val="center"/>
          </w:tcPr>
          <w:p w14:paraId="27D63B0F"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127" w:type="dxa"/>
            <w:tcBorders>
              <w:bottom w:val="single" w:sz="4" w:space="0" w:color="auto"/>
            </w:tcBorders>
            <w:vAlign w:val="center"/>
          </w:tcPr>
          <w:p w14:paraId="60A487B0"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6EA60520" w14:textId="77777777" w:rsidTr="00F6633D">
        <w:tc>
          <w:tcPr>
            <w:tcW w:w="1980" w:type="dxa"/>
            <w:tcBorders>
              <w:top w:val="single" w:sz="4" w:space="0" w:color="auto"/>
              <w:bottom w:val="single" w:sz="4" w:space="0" w:color="7F7F7F"/>
            </w:tcBorders>
            <w:vAlign w:val="center"/>
          </w:tcPr>
          <w:p w14:paraId="5EA4E1D9"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auto"/>
              <w:bottom w:val="single" w:sz="4" w:space="0" w:color="7F7F7F"/>
            </w:tcBorders>
          </w:tcPr>
          <w:p w14:paraId="7679336C" w14:textId="77777777" w:rsidR="0017037B" w:rsidRPr="003E74C5" w:rsidRDefault="0017037B" w:rsidP="00F6633D">
            <w:pPr>
              <w:ind w:left="32"/>
              <w:rPr>
                <w:rFonts w:ascii="Times New Roman" w:hAnsi="Times New Roman"/>
                <w:bCs/>
                <w:color w:val="auto"/>
                <w:sz w:val="24"/>
                <w:szCs w:val="24"/>
              </w:rPr>
            </w:pPr>
            <w:r w:rsidRPr="003E74C5">
              <w:rPr>
                <w:rFonts w:ascii="Times New Roman" w:hAnsi="Times New Roman"/>
                <w:bCs/>
                <w:color w:val="auto"/>
                <w:sz w:val="24"/>
                <w:szCs w:val="24"/>
              </w:rPr>
              <w:t>Rata sărăciei relative înainte și după transferuri sociale</w:t>
            </w:r>
          </w:p>
          <w:p w14:paraId="22B69E29" w14:textId="77777777" w:rsidR="0017037B" w:rsidRPr="003E74C5" w:rsidRDefault="0017037B" w:rsidP="00F6633D">
            <w:pPr>
              <w:tabs>
                <w:tab w:val="num" w:pos="0"/>
              </w:tabs>
              <w:rPr>
                <w:rFonts w:ascii="Times New Roman" w:hAnsi="Times New Roman"/>
                <w:b/>
                <w:bCs/>
                <w:color w:val="auto"/>
                <w:sz w:val="24"/>
                <w:szCs w:val="24"/>
              </w:rPr>
            </w:pPr>
          </w:p>
        </w:tc>
        <w:tc>
          <w:tcPr>
            <w:tcW w:w="2552" w:type="dxa"/>
            <w:tcBorders>
              <w:top w:val="single" w:sz="4" w:space="0" w:color="auto"/>
              <w:bottom w:val="single" w:sz="4" w:space="0" w:color="7F7F7F"/>
            </w:tcBorders>
          </w:tcPr>
          <w:p w14:paraId="52DE6256"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2019: Persoane cu dizabilități: 65% înainte de transferuri și 25% după transferuri; Persoane fără dizabilități: 28% înainte de transferuri și 21% după transferuri</w:t>
            </w:r>
          </w:p>
        </w:tc>
        <w:tc>
          <w:tcPr>
            <w:tcW w:w="1842" w:type="dxa"/>
            <w:tcBorders>
              <w:top w:val="single" w:sz="4" w:space="0" w:color="auto"/>
              <w:bottom w:val="single" w:sz="4" w:space="0" w:color="7F7F7F"/>
            </w:tcBorders>
          </w:tcPr>
          <w:p w14:paraId="386F561C" w14:textId="77777777" w:rsidR="0017037B" w:rsidRPr="003E74C5" w:rsidRDefault="0017037B" w:rsidP="00F54C66">
            <w:pPr>
              <w:rPr>
                <w:rFonts w:ascii="Times New Roman" w:hAnsi="Times New Roman"/>
                <w:color w:val="auto"/>
                <w:sz w:val="24"/>
                <w:szCs w:val="24"/>
              </w:rPr>
            </w:pPr>
            <w:r w:rsidRPr="003E74C5">
              <w:rPr>
                <w:rFonts w:ascii="Times New Roman" w:hAnsi="Times New Roman"/>
                <w:color w:val="auto"/>
                <w:sz w:val="24"/>
                <w:szCs w:val="24"/>
              </w:rPr>
              <w:t>2020 -2027</w:t>
            </w:r>
          </w:p>
          <w:p w14:paraId="224733FC" w14:textId="77777777" w:rsidR="00FD39D6" w:rsidRPr="003E74C5" w:rsidRDefault="00FD39D6" w:rsidP="00F6633D">
            <w:pPr>
              <w:spacing w:after="0"/>
              <w:jc w:val="left"/>
              <w:rPr>
                <w:rFonts w:ascii="Times New Roman" w:hAnsi="Times New Roman"/>
                <w:color w:val="auto"/>
                <w:sz w:val="24"/>
                <w:szCs w:val="24"/>
              </w:rPr>
            </w:pPr>
          </w:p>
          <w:p w14:paraId="20A20CC9" w14:textId="77777777" w:rsidR="00FD39D6" w:rsidRPr="003E74C5" w:rsidRDefault="00FD39D6" w:rsidP="00F6633D">
            <w:pPr>
              <w:spacing w:after="0"/>
              <w:jc w:val="left"/>
              <w:rPr>
                <w:rFonts w:ascii="Times New Roman" w:hAnsi="Times New Roman"/>
                <w:color w:val="auto"/>
                <w:sz w:val="24"/>
                <w:szCs w:val="24"/>
              </w:rPr>
            </w:pPr>
          </w:p>
          <w:p w14:paraId="03D14461" w14:textId="77777777" w:rsidR="00FD39D6" w:rsidRPr="003E74C5" w:rsidRDefault="00FD39D6" w:rsidP="00F6633D">
            <w:pPr>
              <w:spacing w:after="0"/>
              <w:jc w:val="left"/>
              <w:rPr>
                <w:rFonts w:ascii="Times New Roman" w:hAnsi="Times New Roman"/>
                <w:color w:val="auto"/>
                <w:sz w:val="24"/>
                <w:szCs w:val="24"/>
              </w:rPr>
            </w:pPr>
          </w:p>
          <w:p w14:paraId="0E38EA0C" w14:textId="77777777" w:rsidR="00FD39D6" w:rsidRPr="003E74C5" w:rsidRDefault="00FD39D6" w:rsidP="00F6633D">
            <w:pPr>
              <w:spacing w:after="0"/>
              <w:jc w:val="left"/>
              <w:rPr>
                <w:rFonts w:ascii="Times New Roman" w:hAnsi="Times New Roman"/>
                <w:color w:val="auto"/>
                <w:sz w:val="24"/>
                <w:szCs w:val="24"/>
              </w:rPr>
            </w:pPr>
          </w:p>
          <w:p w14:paraId="387799AA"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2127" w:type="dxa"/>
            <w:tcBorders>
              <w:top w:val="single" w:sz="4" w:space="0" w:color="auto"/>
              <w:bottom w:val="single" w:sz="4" w:space="0" w:color="7F7F7F"/>
            </w:tcBorders>
          </w:tcPr>
          <w:p w14:paraId="5F4ED749"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ANDPDCA</w:t>
            </w:r>
          </w:p>
        </w:tc>
      </w:tr>
    </w:tbl>
    <w:p w14:paraId="721F9542"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2"/>
        <w:gridCol w:w="3260"/>
        <w:gridCol w:w="1418"/>
        <w:gridCol w:w="1842"/>
        <w:gridCol w:w="2127"/>
      </w:tblGrid>
      <w:tr w:rsidR="003E74C5" w:rsidRPr="003E74C5" w14:paraId="4F43FA50" w14:textId="77777777" w:rsidTr="00F6633D">
        <w:trPr>
          <w:trHeight w:val="561"/>
          <w:tblHeader/>
        </w:trPr>
        <w:tc>
          <w:tcPr>
            <w:tcW w:w="5382" w:type="dxa"/>
            <w:vAlign w:val="center"/>
          </w:tcPr>
          <w:p w14:paraId="40ADEFE6"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60" w:type="dxa"/>
            <w:vAlign w:val="center"/>
          </w:tcPr>
          <w:p w14:paraId="6BD92C2F"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vAlign w:val="center"/>
          </w:tcPr>
          <w:p w14:paraId="0580FAEB"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2" w:type="dxa"/>
            <w:vAlign w:val="center"/>
          </w:tcPr>
          <w:p w14:paraId="4026B5F4"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127" w:type="dxa"/>
            <w:vAlign w:val="center"/>
          </w:tcPr>
          <w:p w14:paraId="281F2E67"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35DFBE44" w14:textId="77777777" w:rsidTr="00F6633D">
        <w:trPr>
          <w:trHeight w:val="561"/>
        </w:trPr>
        <w:tc>
          <w:tcPr>
            <w:tcW w:w="5382" w:type="dxa"/>
          </w:tcPr>
          <w:p w14:paraId="7DE6A12E"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4.1.1. Modificarea legislației privind programele de reducere a sărăciei pentru populația generală bazate pe testarea mijloacelor pentru a excepta indemnizațiile lunare care se acordă persoanelor cu încadrare în grad de handicap în baza Legii nr. 448/2006</w:t>
            </w:r>
            <w:r w:rsidR="000E33E1"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de la calculul veniturilor nete ale familiei și</w:t>
            </w:r>
            <w:r w:rsidR="000E33E1"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în mod </w:t>
            </w:r>
            <w:r w:rsidR="00DC6883" w:rsidRPr="003E74C5">
              <w:rPr>
                <w:rFonts w:ascii="Times New Roman" w:hAnsi="Times New Roman"/>
                <w:bCs/>
                <w:color w:val="auto"/>
                <w:sz w:val="24"/>
                <w:szCs w:val="24"/>
                <w:lang w:eastAsia="ja-JP"/>
              </w:rPr>
              <w:t>obligatoriu</w:t>
            </w:r>
            <w:r w:rsidR="000E33E1" w:rsidRPr="003E74C5">
              <w:rPr>
                <w:rFonts w:ascii="Times New Roman" w:hAnsi="Times New Roman"/>
                <w:bCs/>
                <w:color w:val="auto"/>
                <w:sz w:val="24"/>
                <w:szCs w:val="24"/>
                <w:lang w:eastAsia="ja-JP"/>
              </w:rPr>
              <w:t>,</w:t>
            </w:r>
            <w:r w:rsidR="00DC6883" w:rsidRPr="003E74C5">
              <w:rPr>
                <w:rFonts w:ascii="Times New Roman" w:hAnsi="Times New Roman"/>
                <w:bCs/>
                <w:color w:val="auto"/>
                <w:sz w:val="24"/>
                <w:szCs w:val="24"/>
                <w:lang w:eastAsia="ja-JP"/>
              </w:rPr>
              <w:t xml:space="preserve"> modificarea prevederilor </w:t>
            </w:r>
            <w:r w:rsidRPr="003E74C5">
              <w:rPr>
                <w:rFonts w:ascii="Times New Roman" w:hAnsi="Times New Roman"/>
                <w:bCs/>
                <w:color w:val="auto"/>
                <w:sz w:val="24"/>
                <w:szCs w:val="24"/>
                <w:lang w:eastAsia="ja-JP"/>
              </w:rPr>
              <w:t xml:space="preserve"> privind alocația pentru susținerea familiei pentru a nu exclude de la </w:t>
            </w:r>
            <w:r w:rsidR="00DC6883" w:rsidRPr="003E74C5">
              <w:rPr>
                <w:rFonts w:ascii="Times New Roman" w:hAnsi="Times New Roman"/>
                <w:bCs/>
                <w:color w:val="auto"/>
                <w:sz w:val="24"/>
                <w:szCs w:val="24"/>
                <w:lang w:eastAsia="ja-JP"/>
              </w:rPr>
              <w:t xml:space="preserve">ASF </w:t>
            </w:r>
            <w:r w:rsidRPr="003E74C5">
              <w:rPr>
                <w:rFonts w:ascii="Times New Roman" w:hAnsi="Times New Roman"/>
                <w:bCs/>
                <w:color w:val="auto"/>
                <w:sz w:val="24"/>
                <w:szCs w:val="24"/>
                <w:lang w:eastAsia="ja-JP"/>
              </w:rPr>
              <w:t>copiii cu CES și/sau certificat de încadrare în grad de handicap care nu primesc sprijinul necesar pentru a participa într-o formă de învățământ.</w:t>
            </w:r>
          </w:p>
        </w:tc>
        <w:tc>
          <w:tcPr>
            <w:tcW w:w="3260" w:type="dxa"/>
          </w:tcPr>
          <w:p w14:paraId="13C264EA"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Legislația privind programele de reducere a sărăciei</w:t>
            </w:r>
            <w:r w:rsidR="00DC6883"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modificată </w:t>
            </w:r>
          </w:p>
        </w:tc>
        <w:tc>
          <w:tcPr>
            <w:tcW w:w="1418" w:type="dxa"/>
          </w:tcPr>
          <w:p w14:paraId="23A61A9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2" w:type="dxa"/>
          </w:tcPr>
          <w:p w14:paraId="36569B1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p>
        </w:tc>
        <w:tc>
          <w:tcPr>
            <w:tcW w:w="2127" w:type="dxa"/>
          </w:tcPr>
          <w:p w14:paraId="3388E72C"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26195BB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40DF492" w14:textId="77777777" w:rsidTr="00F6633D">
        <w:trPr>
          <w:trHeight w:val="561"/>
        </w:trPr>
        <w:tc>
          <w:tcPr>
            <w:tcW w:w="5382" w:type="dxa"/>
          </w:tcPr>
          <w:p w14:paraId="6393012E" w14:textId="77777777" w:rsidR="00451D17" w:rsidRPr="003E74C5" w:rsidRDefault="00DC6883"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4.1.2. Accesibilizarea formularelor necesare solicitării de beneficii de asistență socială și de informații privind condițiile de eligibilitate pentru acestea.</w:t>
            </w:r>
          </w:p>
        </w:tc>
        <w:tc>
          <w:tcPr>
            <w:tcW w:w="3260" w:type="dxa"/>
            <w:tcBorders>
              <w:bottom w:val="single" w:sz="4" w:space="0" w:color="auto"/>
            </w:tcBorders>
          </w:tcPr>
          <w:p w14:paraId="19A130AF" w14:textId="77777777" w:rsidR="00451D17" w:rsidRPr="003E74C5" w:rsidRDefault="00DC6883" w:rsidP="005C6FFB">
            <w:pPr>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Formulare necesare solicitării de beneficii de asistență socială și de informații privind condițiile de eligibilitate, adaptate</w:t>
            </w:r>
          </w:p>
        </w:tc>
        <w:tc>
          <w:tcPr>
            <w:tcW w:w="1418" w:type="dxa"/>
            <w:tcBorders>
              <w:bottom w:val="single" w:sz="4" w:space="0" w:color="auto"/>
            </w:tcBorders>
          </w:tcPr>
          <w:p w14:paraId="57D55D6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2" w:type="dxa"/>
            <w:tcBorders>
              <w:bottom w:val="single" w:sz="4" w:space="0" w:color="auto"/>
            </w:tcBorders>
          </w:tcPr>
          <w:p w14:paraId="2F6DECC0"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27204689" w14:textId="77777777" w:rsidR="00DC6883" w:rsidRPr="003E74C5" w:rsidRDefault="00DC6883"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7" w:type="dxa"/>
            <w:tcBorders>
              <w:bottom w:val="single" w:sz="4" w:space="0" w:color="auto"/>
            </w:tcBorders>
          </w:tcPr>
          <w:p w14:paraId="1C3EC5DF" w14:textId="77777777" w:rsidR="00AA099F" w:rsidRPr="003E74C5" w:rsidRDefault="00541E4D"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2F39B62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w:t>
            </w:r>
            <w:r w:rsidR="00015DFB" w:rsidRPr="003E74C5">
              <w:rPr>
                <w:rFonts w:ascii="Times New Roman" w:hAnsi="Times New Roman"/>
                <w:color w:val="auto"/>
                <w:sz w:val="24"/>
                <w:szCs w:val="24"/>
                <w:lang w:eastAsia="ja-JP"/>
              </w:rPr>
              <w:t xml:space="preserve"> B</w:t>
            </w:r>
            <w:r w:rsidRPr="003E74C5">
              <w:rPr>
                <w:rFonts w:ascii="Times New Roman" w:hAnsi="Times New Roman"/>
                <w:color w:val="auto"/>
                <w:sz w:val="24"/>
                <w:szCs w:val="24"/>
                <w:lang w:eastAsia="ja-JP"/>
              </w:rPr>
              <w:t>ugetului aprobat</w:t>
            </w:r>
          </w:p>
        </w:tc>
      </w:tr>
      <w:tr w:rsidR="003E74C5" w:rsidRPr="003E74C5" w14:paraId="2AF1DDBB" w14:textId="77777777" w:rsidTr="00F6633D">
        <w:trPr>
          <w:trHeight w:val="561"/>
        </w:trPr>
        <w:tc>
          <w:tcPr>
            <w:tcW w:w="5382" w:type="dxa"/>
            <w:tcBorders>
              <w:right w:val="single" w:sz="4" w:space="0" w:color="auto"/>
            </w:tcBorders>
          </w:tcPr>
          <w:p w14:paraId="366C6F4A" w14:textId="77777777" w:rsidR="00744BE0" w:rsidRPr="003E74C5" w:rsidRDefault="00451D17" w:rsidP="00F6633D">
            <w:pPr>
              <w:tabs>
                <w:tab w:val="num" w:pos="0"/>
              </w:tabs>
              <w:ind w:left="3"/>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4.1.3. </w:t>
            </w:r>
            <w:r w:rsidR="00DC6883" w:rsidRPr="003E74C5">
              <w:rPr>
                <w:rFonts w:ascii="Times New Roman" w:hAnsi="Times New Roman"/>
                <w:bCs/>
                <w:color w:val="auto"/>
                <w:sz w:val="24"/>
                <w:szCs w:val="24"/>
                <w:lang w:eastAsia="ja-JP"/>
              </w:rPr>
              <w:t xml:space="preserve">Realizarea unei proceduri pentru asigurarea </w:t>
            </w:r>
            <w:r w:rsidRPr="003E74C5">
              <w:rPr>
                <w:rFonts w:ascii="Times New Roman" w:hAnsi="Times New Roman"/>
                <w:bCs/>
                <w:color w:val="auto"/>
                <w:sz w:val="24"/>
                <w:szCs w:val="24"/>
                <w:lang w:eastAsia="ja-JP"/>
              </w:rPr>
              <w:t>intervenții</w:t>
            </w:r>
            <w:r w:rsidR="00DC6883" w:rsidRPr="003E74C5">
              <w:rPr>
                <w:rFonts w:ascii="Times New Roman" w:hAnsi="Times New Roman"/>
                <w:bCs/>
                <w:color w:val="auto"/>
                <w:sz w:val="24"/>
                <w:szCs w:val="24"/>
                <w:lang w:eastAsia="ja-JP"/>
              </w:rPr>
              <w:t>lor</w:t>
            </w:r>
            <w:r w:rsidRPr="003E74C5">
              <w:rPr>
                <w:rFonts w:ascii="Times New Roman" w:hAnsi="Times New Roman"/>
                <w:bCs/>
                <w:color w:val="auto"/>
                <w:sz w:val="24"/>
                <w:szCs w:val="24"/>
                <w:lang w:eastAsia="ja-JP"/>
              </w:rPr>
              <w:t xml:space="preserve"> directe pentru sprijinirea accesului persoanel</w:t>
            </w:r>
            <w:r w:rsidR="002A0E71" w:rsidRPr="003E74C5">
              <w:rPr>
                <w:rFonts w:ascii="Times New Roman" w:hAnsi="Times New Roman"/>
                <w:bCs/>
                <w:color w:val="auto"/>
                <w:sz w:val="24"/>
                <w:szCs w:val="24"/>
                <w:lang w:eastAsia="ja-JP"/>
              </w:rPr>
              <w:t>or</w:t>
            </w:r>
            <w:r w:rsidRPr="003E74C5">
              <w:rPr>
                <w:rFonts w:ascii="Times New Roman" w:hAnsi="Times New Roman"/>
                <w:bCs/>
                <w:color w:val="auto"/>
                <w:sz w:val="24"/>
                <w:szCs w:val="24"/>
                <w:lang w:eastAsia="ja-JP"/>
              </w:rPr>
              <w:t xml:space="preserve"> cu dizabilități sau </w:t>
            </w:r>
            <w:r w:rsidR="002A0E71" w:rsidRPr="003E74C5">
              <w:rPr>
                <w:rFonts w:ascii="Times New Roman" w:hAnsi="Times New Roman"/>
                <w:bCs/>
                <w:color w:val="auto"/>
                <w:sz w:val="24"/>
                <w:szCs w:val="24"/>
                <w:lang w:eastAsia="ja-JP"/>
              </w:rPr>
              <w:t xml:space="preserve">al </w:t>
            </w:r>
            <w:r w:rsidRPr="003E74C5">
              <w:rPr>
                <w:rFonts w:ascii="Times New Roman" w:hAnsi="Times New Roman"/>
                <w:bCs/>
                <w:color w:val="auto"/>
                <w:sz w:val="24"/>
                <w:szCs w:val="24"/>
                <w:lang w:eastAsia="ja-JP"/>
              </w:rPr>
              <w:t>familiil</w:t>
            </w:r>
            <w:r w:rsidR="002A0E71" w:rsidRPr="003E74C5">
              <w:rPr>
                <w:rFonts w:ascii="Times New Roman" w:hAnsi="Times New Roman"/>
                <w:bCs/>
                <w:color w:val="auto"/>
                <w:sz w:val="24"/>
                <w:szCs w:val="24"/>
                <w:lang w:eastAsia="ja-JP"/>
              </w:rPr>
              <w:t>or</w:t>
            </w:r>
            <w:r w:rsidRPr="003E74C5">
              <w:rPr>
                <w:rFonts w:ascii="Times New Roman" w:hAnsi="Times New Roman"/>
                <w:bCs/>
                <w:color w:val="auto"/>
                <w:sz w:val="24"/>
                <w:szCs w:val="24"/>
                <w:lang w:eastAsia="ja-JP"/>
              </w:rPr>
              <w:t xml:space="preserve"> acestora la programele de reducere a sărăciei, inclusiv soluționarea problemelor conexe</w:t>
            </w:r>
            <w:r w:rsidR="005C6FFB" w:rsidRPr="003E74C5">
              <w:rPr>
                <w:rFonts w:ascii="Times New Roman" w:hAnsi="Times New Roman"/>
                <w:bCs/>
                <w:color w:val="auto"/>
                <w:sz w:val="24"/>
                <w:szCs w:val="24"/>
                <w:lang w:eastAsia="ja-JP"/>
              </w:rPr>
              <w:t>.</w:t>
            </w:r>
          </w:p>
        </w:tc>
        <w:tc>
          <w:tcPr>
            <w:tcW w:w="3260" w:type="dxa"/>
            <w:tcBorders>
              <w:top w:val="single" w:sz="4" w:space="0" w:color="auto"/>
              <w:left w:val="single" w:sz="4" w:space="0" w:color="auto"/>
              <w:bottom w:val="single" w:sz="4" w:space="0" w:color="auto"/>
              <w:right w:val="single" w:sz="4" w:space="0" w:color="auto"/>
            </w:tcBorders>
          </w:tcPr>
          <w:p w14:paraId="78F63316" w14:textId="77777777" w:rsidR="00451D17" w:rsidRPr="003E74C5" w:rsidRDefault="00451D17" w:rsidP="00F6633D">
            <w:pPr>
              <w:tabs>
                <w:tab w:val="num" w:pos="27"/>
              </w:tabs>
              <w:ind w:left="27" w:hanging="27"/>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 cu instrucțiuni de sprijin din partea primăriilor</w:t>
            </w:r>
            <w:r w:rsidR="00DC6883"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prin intervenții directe, pentru soluționarea problemelor legate de lipsa documentelor necesare obținerii de drepturi</w:t>
            </w:r>
            <w:r w:rsidR="00DC6883" w:rsidRPr="003E74C5">
              <w:rPr>
                <w:rFonts w:ascii="Times New Roman" w:hAnsi="Times New Roman"/>
                <w:color w:val="auto"/>
                <w:sz w:val="24"/>
                <w:szCs w:val="24"/>
                <w:lang w:eastAsia="ja-JP"/>
              </w:rPr>
              <w:t>, aprobată</w:t>
            </w:r>
          </w:p>
        </w:tc>
        <w:tc>
          <w:tcPr>
            <w:tcW w:w="1418" w:type="dxa"/>
            <w:tcBorders>
              <w:top w:val="single" w:sz="4" w:space="0" w:color="auto"/>
              <w:left w:val="single" w:sz="4" w:space="0" w:color="auto"/>
              <w:bottom w:val="single" w:sz="4" w:space="0" w:color="auto"/>
              <w:right w:val="single" w:sz="4" w:space="0" w:color="auto"/>
            </w:tcBorders>
          </w:tcPr>
          <w:p w14:paraId="1812BE98" w14:textId="77777777" w:rsidR="005C6FFB" w:rsidRPr="003E74C5" w:rsidRDefault="00451D17" w:rsidP="005C6FFB">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202</w:t>
            </w:r>
            <w:r w:rsidR="005C6FFB" w:rsidRPr="003E74C5">
              <w:rPr>
                <w:rFonts w:ascii="Times New Roman" w:hAnsi="Times New Roman"/>
                <w:color w:val="auto"/>
                <w:sz w:val="24"/>
                <w:szCs w:val="24"/>
                <w:lang w:eastAsia="ja-JP"/>
              </w:rPr>
              <w:t>2</w:t>
            </w:r>
          </w:p>
          <w:p w14:paraId="22267A67"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2" w:type="dxa"/>
            <w:tcBorders>
              <w:top w:val="single" w:sz="4" w:space="0" w:color="auto"/>
              <w:left w:val="single" w:sz="4" w:space="0" w:color="auto"/>
              <w:bottom w:val="single" w:sz="4" w:space="0" w:color="auto"/>
              <w:right w:val="single" w:sz="4" w:space="0" w:color="auto"/>
            </w:tcBorders>
          </w:tcPr>
          <w:p w14:paraId="39328933" w14:textId="77777777" w:rsidR="00451D17" w:rsidRPr="003E74C5" w:rsidRDefault="00DC6883"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MMP</w:t>
            </w:r>
            <w:r w:rsidR="00FD16D0" w:rsidRPr="003E74C5">
              <w:rPr>
                <w:rFonts w:ascii="Times New Roman" w:hAnsi="Times New Roman"/>
                <w:color w:val="auto"/>
                <w:sz w:val="24"/>
                <w:szCs w:val="24"/>
                <w:lang w:eastAsia="ja-JP"/>
              </w:rPr>
              <w:t>S</w:t>
            </w:r>
          </w:p>
          <w:p w14:paraId="62C643D0" w14:textId="77777777" w:rsidR="00DC6883" w:rsidRPr="003E74C5" w:rsidRDefault="00DC6883"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127" w:type="dxa"/>
            <w:tcBorders>
              <w:top w:val="single" w:sz="4" w:space="0" w:color="auto"/>
              <w:left w:val="single" w:sz="4" w:space="0" w:color="auto"/>
              <w:bottom w:val="single" w:sz="4" w:space="0" w:color="auto"/>
              <w:right w:val="single" w:sz="4" w:space="0" w:color="auto"/>
            </w:tcBorders>
          </w:tcPr>
          <w:p w14:paraId="6B247E0B"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7204530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D197AAC" w14:textId="77777777" w:rsidTr="00F6633D">
        <w:trPr>
          <w:trHeight w:val="561"/>
        </w:trPr>
        <w:tc>
          <w:tcPr>
            <w:tcW w:w="5382" w:type="dxa"/>
          </w:tcPr>
          <w:p w14:paraId="1BD40C9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4.1.4 Publicarea în formate accesibile, inclusiv pe pagina web, a </w:t>
            </w:r>
            <w:r w:rsidR="00E36A7B" w:rsidRPr="003E74C5">
              <w:rPr>
                <w:rFonts w:ascii="Times New Roman" w:hAnsi="Times New Roman"/>
                <w:bCs/>
                <w:color w:val="auto"/>
                <w:sz w:val="24"/>
                <w:szCs w:val="24"/>
                <w:lang w:eastAsia="ja-JP"/>
              </w:rPr>
              <w:t xml:space="preserve">procedurii </w:t>
            </w:r>
            <w:r w:rsidRPr="003E74C5">
              <w:rPr>
                <w:rFonts w:ascii="Times New Roman" w:hAnsi="Times New Roman"/>
                <w:bCs/>
                <w:color w:val="auto"/>
                <w:sz w:val="24"/>
                <w:szCs w:val="24"/>
                <w:lang w:eastAsia="ja-JP"/>
              </w:rPr>
              <w:t>de depunere de sesizări, reclamații sau petiții privind accesul la programele de reducere a sărăciei și monitorizarea acestora</w:t>
            </w:r>
            <w:r w:rsidR="005C6FFB" w:rsidRPr="003E74C5">
              <w:rPr>
                <w:rFonts w:ascii="Times New Roman" w:hAnsi="Times New Roman"/>
                <w:bCs/>
                <w:color w:val="auto"/>
                <w:sz w:val="24"/>
                <w:szCs w:val="24"/>
                <w:lang w:eastAsia="ja-JP"/>
              </w:rPr>
              <w:t>.</w:t>
            </w:r>
          </w:p>
        </w:tc>
        <w:tc>
          <w:tcPr>
            <w:tcW w:w="3260" w:type="dxa"/>
            <w:tcBorders>
              <w:top w:val="single" w:sz="4" w:space="0" w:color="auto"/>
            </w:tcBorders>
          </w:tcPr>
          <w:p w14:paraId="30F4363B" w14:textId="77777777" w:rsidR="00451D17" w:rsidRPr="003E74C5" w:rsidRDefault="00E36A7B" w:rsidP="00F6633D">
            <w:pPr>
              <w:ind w:left="42"/>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w:t>
            </w:r>
            <w:r w:rsidR="002A0BFF" w:rsidRPr="003E74C5">
              <w:rPr>
                <w:rFonts w:ascii="Times New Roman" w:hAnsi="Times New Roman"/>
                <w:color w:val="auto"/>
                <w:sz w:val="24"/>
                <w:szCs w:val="24"/>
                <w:lang w:eastAsia="ja-JP"/>
              </w:rPr>
              <w:t xml:space="preserve"> de depunere de sesizări, reclamații sau petiții </w:t>
            </w:r>
            <w:r w:rsidRPr="003E74C5">
              <w:rPr>
                <w:rFonts w:ascii="Times New Roman" w:hAnsi="Times New Roman"/>
                <w:color w:val="auto"/>
                <w:sz w:val="24"/>
                <w:szCs w:val="24"/>
                <w:lang w:eastAsia="ja-JP"/>
              </w:rPr>
              <w:t xml:space="preserve">în format </w:t>
            </w:r>
            <w:r w:rsidR="00E53302" w:rsidRPr="003E74C5">
              <w:rPr>
                <w:rFonts w:ascii="Times New Roman" w:hAnsi="Times New Roman"/>
                <w:color w:val="auto"/>
                <w:sz w:val="24"/>
                <w:szCs w:val="24"/>
                <w:lang w:eastAsia="ja-JP"/>
              </w:rPr>
              <w:t>accesibil</w:t>
            </w:r>
            <w:r w:rsidR="00451D17" w:rsidRPr="003E74C5">
              <w:rPr>
                <w:rFonts w:ascii="Times New Roman" w:hAnsi="Times New Roman"/>
                <w:color w:val="auto"/>
                <w:sz w:val="24"/>
                <w:szCs w:val="24"/>
                <w:lang w:eastAsia="ja-JP"/>
              </w:rPr>
              <w:t>, publicat</w:t>
            </w:r>
            <w:r w:rsidRPr="003E74C5">
              <w:rPr>
                <w:rFonts w:ascii="Times New Roman" w:hAnsi="Times New Roman"/>
                <w:color w:val="auto"/>
                <w:sz w:val="24"/>
                <w:szCs w:val="24"/>
                <w:lang w:eastAsia="ja-JP"/>
              </w:rPr>
              <w:t>ă</w:t>
            </w:r>
            <w:r w:rsidR="00A77EE7" w:rsidRPr="003E74C5">
              <w:rPr>
                <w:rFonts w:ascii="Times New Roman" w:hAnsi="Times New Roman"/>
                <w:color w:val="auto"/>
                <w:sz w:val="24"/>
                <w:szCs w:val="24"/>
                <w:lang w:eastAsia="ja-JP"/>
              </w:rPr>
              <w:t>în format accesibil pe pagina web</w:t>
            </w:r>
          </w:p>
        </w:tc>
        <w:tc>
          <w:tcPr>
            <w:tcW w:w="1418" w:type="dxa"/>
            <w:tcBorders>
              <w:top w:val="single" w:sz="4" w:space="0" w:color="auto"/>
            </w:tcBorders>
          </w:tcPr>
          <w:p w14:paraId="23D13773"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p>
          <w:p w14:paraId="2C48EB3B" w14:textId="77777777" w:rsidR="00451D17" w:rsidRPr="003E74C5" w:rsidRDefault="00451D17" w:rsidP="00F6633D">
            <w:pPr>
              <w:tabs>
                <w:tab w:val="num" w:pos="0"/>
              </w:tabs>
              <w:rPr>
                <w:rFonts w:ascii="Times New Roman" w:hAnsi="Times New Roman"/>
                <w:b/>
                <w:color w:val="auto"/>
                <w:sz w:val="24"/>
                <w:szCs w:val="24"/>
                <w:lang w:eastAsia="ja-JP"/>
              </w:rPr>
            </w:pPr>
          </w:p>
        </w:tc>
        <w:tc>
          <w:tcPr>
            <w:tcW w:w="1842" w:type="dxa"/>
            <w:tcBorders>
              <w:top w:val="single" w:sz="4" w:space="0" w:color="auto"/>
            </w:tcBorders>
          </w:tcPr>
          <w:p w14:paraId="0474EF9C"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1518D77E"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ANPIS</w:t>
            </w:r>
          </w:p>
          <w:p w14:paraId="750FA98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UAT-uri</w:t>
            </w:r>
          </w:p>
        </w:tc>
        <w:tc>
          <w:tcPr>
            <w:tcW w:w="2127" w:type="dxa"/>
            <w:tcBorders>
              <w:top w:val="single" w:sz="4" w:space="0" w:color="auto"/>
            </w:tcBorders>
          </w:tcPr>
          <w:p w14:paraId="74E6A48F"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4F43F4F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C692712" w14:textId="77777777" w:rsidTr="00F6633D">
        <w:trPr>
          <w:trHeight w:val="561"/>
        </w:trPr>
        <w:tc>
          <w:tcPr>
            <w:tcW w:w="5382" w:type="dxa"/>
          </w:tcPr>
          <w:p w14:paraId="55841B9C" w14:textId="77777777" w:rsidR="00F26890"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4.1.5. Consultarea </w:t>
            </w:r>
            <w:r w:rsidR="00F26890"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w:t>
            </w:r>
            <w:r w:rsidR="00F26890" w:rsidRPr="003E74C5">
              <w:rPr>
                <w:rFonts w:ascii="Times New Roman" w:hAnsi="Times New Roman"/>
                <w:bCs/>
                <w:color w:val="auto"/>
                <w:sz w:val="24"/>
                <w:szCs w:val="24"/>
                <w:lang w:eastAsia="ja-JP"/>
              </w:rPr>
              <w:t>cu privire la elaborarea și implementarea politicilor și programelor pentru</w:t>
            </w:r>
            <w:r w:rsidRPr="003E74C5">
              <w:rPr>
                <w:rFonts w:ascii="Times New Roman" w:hAnsi="Times New Roman"/>
                <w:bCs/>
                <w:color w:val="auto"/>
                <w:sz w:val="24"/>
                <w:szCs w:val="24"/>
                <w:lang w:eastAsia="ja-JP"/>
              </w:rPr>
              <w:t>accesul la programele de reducere a sărăciei.</w:t>
            </w:r>
          </w:p>
        </w:tc>
        <w:tc>
          <w:tcPr>
            <w:tcW w:w="3260" w:type="dxa"/>
          </w:tcPr>
          <w:p w14:paraId="482404B7" w14:textId="77777777" w:rsidR="00744BE0" w:rsidRPr="003E74C5" w:rsidRDefault="00E36A7B">
            <w:pPr>
              <w:rPr>
                <w:rFonts w:ascii="Times New Roman" w:hAnsi="Times New Roman"/>
                <w:b/>
                <w:color w:val="auto"/>
                <w:sz w:val="24"/>
                <w:szCs w:val="24"/>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732B00"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Pr="003E74C5">
              <w:rPr>
                <w:rFonts w:ascii="Times New Roman" w:hAnsi="Times New Roman"/>
                <w:color w:val="auto"/>
                <w:sz w:val="24"/>
                <w:szCs w:val="24"/>
                <w:lang w:eastAsia="ja-JP"/>
              </w:rPr>
              <w:t>ă</w:t>
            </w:r>
            <w:r w:rsidR="00732B00" w:rsidRPr="003E74C5">
              <w:rPr>
                <w:rFonts w:ascii="Times New Roman" w:hAnsi="Times New Roman"/>
                <w:color w:val="auto"/>
                <w:sz w:val="24"/>
                <w:szCs w:val="24"/>
                <w:lang w:eastAsia="ja-JP"/>
              </w:rPr>
              <w:t xml:space="preserve"> și implementată</w:t>
            </w:r>
          </w:p>
        </w:tc>
        <w:tc>
          <w:tcPr>
            <w:tcW w:w="1418" w:type="dxa"/>
          </w:tcPr>
          <w:p w14:paraId="28D5C08A"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5C6FFB" w:rsidRPr="003E74C5">
              <w:rPr>
                <w:rFonts w:ascii="Times New Roman" w:hAnsi="Times New Roman"/>
                <w:color w:val="auto"/>
                <w:sz w:val="24"/>
                <w:szCs w:val="24"/>
                <w:lang w:eastAsia="ja-JP"/>
              </w:rPr>
              <w:t>2</w:t>
            </w:r>
          </w:p>
          <w:p w14:paraId="2B4842BA"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2" w:type="dxa"/>
          </w:tcPr>
          <w:p w14:paraId="0E34B62F" w14:textId="77777777" w:rsidR="005C6FFB" w:rsidRPr="003E74C5" w:rsidRDefault="005C6FFB"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173DF00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UAT-uri</w:t>
            </w:r>
          </w:p>
        </w:tc>
        <w:tc>
          <w:tcPr>
            <w:tcW w:w="2127" w:type="dxa"/>
          </w:tcPr>
          <w:p w14:paraId="3E2E3D45" w14:textId="77777777" w:rsidR="00AA099F"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EF15C2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490CD4C0" w14:textId="77777777" w:rsidR="00451D17" w:rsidRPr="003E74C5" w:rsidRDefault="00451D17" w:rsidP="00451D17">
      <w:pPr>
        <w:rPr>
          <w:rFonts w:ascii="Times New Roman" w:hAnsi="Times New Roman"/>
          <w:color w:val="auto"/>
          <w:sz w:val="24"/>
          <w:szCs w:val="24"/>
        </w:rPr>
      </w:pPr>
    </w:p>
    <w:p w14:paraId="0C4AA338"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4.2. Îmbunătățirea acoperirii cheltuielilor suplimentare legate de dizabilitate prin programele existente</w:t>
      </w:r>
    </w:p>
    <w:p w14:paraId="26644A2D"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693"/>
        <w:gridCol w:w="1560"/>
        <w:gridCol w:w="2268"/>
      </w:tblGrid>
      <w:tr w:rsidR="003E74C5" w:rsidRPr="003E74C5" w14:paraId="6B0EE11E" w14:textId="77777777" w:rsidTr="00F6633D">
        <w:trPr>
          <w:tblHeader/>
        </w:trPr>
        <w:tc>
          <w:tcPr>
            <w:tcW w:w="1980" w:type="dxa"/>
            <w:tcBorders>
              <w:bottom w:val="single" w:sz="4" w:space="0" w:color="auto"/>
            </w:tcBorders>
            <w:vAlign w:val="center"/>
          </w:tcPr>
          <w:p w14:paraId="707E67FA"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auto"/>
            </w:tcBorders>
            <w:vAlign w:val="center"/>
          </w:tcPr>
          <w:p w14:paraId="3C67D489"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693" w:type="dxa"/>
            <w:tcBorders>
              <w:bottom w:val="single" w:sz="4" w:space="0" w:color="auto"/>
            </w:tcBorders>
            <w:vAlign w:val="center"/>
          </w:tcPr>
          <w:p w14:paraId="76516934"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560" w:type="dxa"/>
            <w:tcBorders>
              <w:bottom w:val="single" w:sz="4" w:space="0" w:color="auto"/>
            </w:tcBorders>
            <w:vAlign w:val="center"/>
          </w:tcPr>
          <w:p w14:paraId="2C3DDD23" w14:textId="77777777" w:rsidR="0017037B" w:rsidRPr="003E74C5" w:rsidRDefault="003F15F3"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268" w:type="dxa"/>
            <w:tcBorders>
              <w:bottom w:val="single" w:sz="4" w:space="0" w:color="auto"/>
            </w:tcBorders>
            <w:vAlign w:val="center"/>
          </w:tcPr>
          <w:p w14:paraId="5C595B42" w14:textId="77777777" w:rsidR="0017037B" w:rsidRPr="003E74C5" w:rsidRDefault="003F15F3"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52D9CA9E" w14:textId="77777777" w:rsidTr="00F6633D">
        <w:tc>
          <w:tcPr>
            <w:tcW w:w="1980" w:type="dxa"/>
            <w:tcBorders>
              <w:top w:val="single" w:sz="4" w:space="0" w:color="auto"/>
              <w:bottom w:val="single" w:sz="4" w:space="0" w:color="7F7F7F"/>
            </w:tcBorders>
            <w:vAlign w:val="center"/>
          </w:tcPr>
          <w:p w14:paraId="34DF3C8D"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auto"/>
              <w:bottom w:val="single" w:sz="4" w:space="0" w:color="7F7F7F"/>
            </w:tcBorders>
          </w:tcPr>
          <w:p w14:paraId="7322C26A" w14:textId="77777777" w:rsidR="0017037B" w:rsidRPr="003E74C5" w:rsidRDefault="0017037B"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Procentul persoanelor ce trăiesc în gospodării care pot plăti cheltuielile curente absolut necesare doar cu mare dificultate</w:t>
            </w:r>
          </w:p>
        </w:tc>
        <w:tc>
          <w:tcPr>
            <w:tcW w:w="2693" w:type="dxa"/>
            <w:tcBorders>
              <w:top w:val="single" w:sz="4" w:space="0" w:color="auto"/>
              <w:bottom w:val="single" w:sz="4" w:space="0" w:color="7F7F7F"/>
            </w:tcBorders>
          </w:tcPr>
          <w:p w14:paraId="17894A81"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2019: Persoane cu dizabilități: 45%; Persoane fără dizabilități: 32%</w:t>
            </w:r>
          </w:p>
        </w:tc>
        <w:tc>
          <w:tcPr>
            <w:tcW w:w="1560" w:type="dxa"/>
            <w:tcBorders>
              <w:top w:val="single" w:sz="4" w:space="0" w:color="auto"/>
              <w:bottom w:val="single" w:sz="4" w:space="0" w:color="7F7F7F"/>
            </w:tcBorders>
          </w:tcPr>
          <w:p w14:paraId="08FC0338" w14:textId="77777777" w:rsidR="0017037B" w:rsidRPr="003E74C5" w:rsidRDefault="0017037B" w:rsidP="00F54C66">
            <w:pPr>
              <w:rPr>
                <w:rFonts w:ascii="Times New Roman" w:hAnsi="Times New Roman"/>
                <w:bCs/>
                <w:color w:val="auto"/>
                <w:sz w:val="24"/>
                <w:szCs w:val="24"/>
              </w:rPr>
            </w:pPr>
            <w:r w:rsidRPr="003E74C5">
              <w:rPr>
                <w:rFonts w:ascii="Times New Roman" w:hAnsi="Times New Roman"/>
                <w:bCs/>
                <w:color w:val="auto"/>
                <w:sz w:val="24"/>
                <w:szCs w:val="24"/>
              </w:rPr>
              <w:t>2020-2027</w:t>
            </w:r>
          </w:p>
          <w:p w14:paraId="47143257" w14:textId="77777777" w:rsidR="0017037B" w:rsidRPr="003E74C5" w:rsidRDefault="0017037B"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 xml:space="preserve">anual </w:t>
            </w:r>
          </w:p>
        </w:tc>
        <w:tc>
          <w:tcPr>
            <w:tcW w:w="2268" w:type="dxa"/>
            <w:tcBorders>
              <w:top w:val="single" w:sz="4" w:space="0" w:color="auto"/>
              <w:bottom w:val="single" w:sz="4" w:space="0" w:color="7F7F7F"/>
            </w:tcBorders>
          </w:tcPr>
          <w:p w14:paraId="6CDC19E1" w14:textId="77777777" w:rsidR="0017037B" w:rsidRPr="003E74C5" w:rsidRDefault="0017037B"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INS (ACAV)</w:t>
            </w:r>
          </w:p>
        </w:tc>
      </w:tr>
      <w:tr w:rsidR="003E74C5" w:rsidRPr="003E74C5" w14:paraId="4596E0C1" w14:textId="77777777" w:rsidTr="00F6633D">
        <w:tc>
          <w:tcPr>
            <w:tcW w:w="1980" w:type="dxa"/>
            <w:vAlign w:val="center"/>
          </w:tcPr>
          <w:p w14:paraId="083EEF3C" w14:textId="77777777" w:rsidR="0017037B" w:rsidRPr="003E74C5" w:rsidRDefault="0017037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tc>
        <w:tc>
          <w:tcPr>
            <w:tcW w:w="5528" w:type="dxa"/>
          </w:tcPr>
          <w:p w14:paraId="716C907C" w14:textId="77777777" w:rsidR="0017037B" w:rsidRPr="003E74C5" w:rsidRDefault="0017037B" w:rsidP="00F6633D">
            <w:pPr>
              <w:tabs>
                <w:tab w:val="num" w:pos="0"/>
              </w:tabs>
              <w:jc w:val="left"/>
              <w:rPr>
                <w:rFonts w:ascii="Times New Roman" w:hAnsi="Times New Roman"/>
                <w:bCs/>
                <w:color w:val="auto"/>
                <w:sz w:val="24"/>
                <w:szCs w:val="24"/>
              </w:rPr>
            </w:pPr>
            <w:r w:rsidRPr="003E74C5">
              <w:rPr>
                <w:rFonts w:ascii="Times New Roman" w:hAnsi="Times New Roman"/>
                <w:color w:val="auto"/>
                <w:sz w:val="24"/>
                <w:szCs w:val="24"/>
              </w:rPr>
              <w:t>Valoarea beneficiilor de asistență socială în raport cu nevoile specifice suplimentare legate de dizabilitate</w:t>
            </w:r>
          </w:p>
        </w:tc>
        <w:tc>
          <w:tcPr>
            <w:tcW w:w="2693" w:type="dxa"/>
          </w:tcPr>
          <w:p w14:paraId="6CEFCE05" w14:textId="77777777" w:rsidR="0017037B" w:rsidRPr="003E74C5" w:rsidRDefault="0017037B"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2027: </w:t>
            </w:r>
            <w:r w:rsidR="005146F9" w:rsidRPr="003E74C5">
              <w:rPr>
                <w:rFonts w:ascii="Times New Roman" w:hAnsi="Times New Roman"/>
                <w:color w:val="auto"/>
                <w:sz w:val="24"/>
                <w:szCs w:val="24"/>
              </w:rPr>
              <w:t>-</w:t>
            </w:r>
          </w:p>
        </w:tc>
        <w:tc>
          <w:tcPr>
            <w:tcW w:w="1560" w:type="dxa"/>
          </w:tcPr>
          <w:p w14:paraId="46BF8216" w14:textId="77777777" w:rsidR="0017037B" w:rsidRPr="003E74C5" w:rsidRDefault="0017037B" w:rsidP="00F54C66">
            <w:pPr>
              <w:rPr>
                <w:rFonts w:ascii="Times New Roman" w:hAnsi="Times New Roman"/>
                <w:bCs/>
                <w:color w:val="auto"/>
                <w:sz w:val="24"/>
                <w:szCs w:val="24"/>
              </w:rPr>
            </w:pPr>
            <w:r w:rsidRPr="003E74C5">
              <w:rPr>
                <w:rFonts w:ascii="Times New Roman" w:hAnsi="Times New Roman"/>
                <w:bCs/>
                <w:color w:val="auto"/>
                <w:sz w:val="24"/>
                <w:szCs w:val="24"/>
              </w:rPr>
              <w:t>2027</w:t>
            </w:r>
          </w:p>
        </w:tc>
        <w:tc>
          <w:tcPr>
            <w:tcW w:w="2268" w:type="dxa"/>
          </w:tcPr>
          <w:p w14:paraId="3BEE71F7" w14:textId="77777777" w:rsidR="0017037B" w:rsidRPr="003E74C5" w:rsidRDefault="0017037B" w:rsidP="00F6633D">
            <w:pPr>
              <w:spacing w:after="0"/>
              <w:rPr>
                <w:rFonts w:ascii="Times New Roman" w:hAnsi="Times New Roman"/>
                <w:bCs/>
                <w:color w:val="auto"/>
                <w:sz w:val="24"/>
                <w:szCs w:val="24"/>
              </w:rPr>
            </w:pPr>
            <w:r w:rsidRPr="003E74C5">
              <w:rPr>
                <w:rFonts w:ascii="Times New Roman" w:hAnsi="Times New Roman"/>
                <w:bCs/>
                <w:color w:val="auto"/>
                <w:sz w:val="24"/>
                <w:szCs w:val="24"/>
              </w:rPr>
              <w:t>MMPS</w:t>
            </w:r>
          </w:p>
        </w:tc>
      </w:tr>
    </w:tbl>
    <w:p w14:paraId="483925A7" w14:textId="77777777" w:rsidR="00451D17" w:rsidRPr="003E74C5" w:rsidRDefault="00451D17" w:rsidP="00451D17">
      <w:pPr>
        <w:pStyle w:val="Heading5"/>
        <w:rPr>
          <w:rFonts w:ascii="Times New Roman" w:hAnsi="Times New Roman"/>
          <w:color w:val="auto"/>
          <w:szCs w:val="24"/>
        </w:rPr>
      </w:pPr>
    </w:p>
    <w:p w14:paraId="536653D4"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387"/>
        <w:gridCol w:w="3113"/>
        <w:gridCol w:w="1701"/>
        <w:gridCol w:w="1565"/>
        <w:gridCol w:w="2263"/>
      </w:tblGrid>
      <w:tr w:rsidR="003E74C5" w:rsidRPr="003E74C5" w14:paraId="4B17E2BB" w14:textId="77777777" w:rsidTr="00F6633D">
        <w:trPr>
          <w:trHeight w:val="561"/>
          <w:tblHeader/>
        </w:trPr>
        <w:tc>
          <w:tcPr>
            <w:tcW w:w="5387" w:type="dxa"/>
            <w:tcBorders>
              <w:top w:val="single" w:sz="4" w:space="0" w:color="auto"/>
              <w:left w:val="single" w:sz="4" w:space="0" w:color="auto"/>
              <w:bottom w:val="single" w:sz="4" w:space="0" w:color="auto"/>
              <w:right w:val="single" w:sz="4" w:space="0" w:color="auto"/>
            </w:tcBorders>
            <w:vAlign w:val="center"/>
          </w:tcPr>
          <w:p w14:paraId="17AAD5E4"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113" w:type="dxa"/>
            <w:tcBorders>
              <w:top w:val="single" w:sz="4" w:space="0" w:color="auto"/>
              <w:left w:val="single" w:sz="4" w:space="0" w:color="auto"/>
              <w:bottom w:val="single" w:sz="4" w:space="0" w:color="auto"/>
              <w:right w:val="single" w:sz="4" w:space="0" w:color="auto"/>
            </w:tcBorders>
            <w:vAlign w:val="center"/>
          </w:tcPr>
          <w:p w14:paraId="0FDC588F"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701" w:type="dxa"/>
            <w:tcBorders>
              <w:top w:val="single" w:sz="4" w:space="0" w:color="auto"/>
              <w:left w:val="single" w:sz="4" w:space="0" w:color="auto"/>
              <w:bottom w:val="single" w:sz="4" w:space="0" w:color="auto"/>
              <w:right w:val="single" w:sz="4" w:space="0" w:color="auto"/>
            </w:tcBorders>
            <w:vAlign w:val="center"/>
          </w:tcPr>
          <w:p w14:paraId="133E196E"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565" w:type="dxa"/>
            <w:tcBorders>
              <w:top w:val="single" w:sz="4" w:space="0" w:color="auto"/>
              <w:left w:val="single" w:sz="4" w:space="0" w:color="auto"/>
              <w:bottom w:val="single" w:sz="4" w:space="0" w:color="auto"/>
              <w:right w:val="single" w:sz="4" w:space="0" w:color="auto"/>
            </w:tcBorders>
            <w:vAlign w:val="center"/>
          </w:tcPr>
          <w:p w14:paraId="50623C45"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263" w:type="dxa"/>
            <w:tcBorders>
              <w:top w:val="single" w:sz="4" w:space="0" w:color="auto"/>
              <w:left w:val="single" w:sz="4" w:space="0" w:color="auto"/>
              <w:bottom w:val="single" w:sz="4" w:space="0" w:color="auto"/>
              <w:right w:val="single" w:sz="4" w:space="0" w:color="auto"/>
            </w:tcBorders>
            <w:vAlign w:val="center"/>
          </w:tcPr>
          <w:p w14:paraId="63AEFC74"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2E574CEB"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6E61EBAF" w14:textId="77777777" w:rsidR="00062818" w:rsidRPr="003E74C5" w:rsidRDefault="00062818" w:rsidP="00F6633D">
            <w:pPr>
              <w:pStyle w:val="Bullet"/>
              <w:numPr>
                <w:ilvl w:val="0"/>
                <w:numId w:val="0"/>
              </w:numPr>
              <w:spacing w:line="276" w:lineRule="auto"/>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4.2.1. Revizuirea sistemului de evaluare a dizabilității pe baza modelului medico-psiho-social; sistemul include instrumente de evaluare a nevoii de beneficii și servicii.</w:t>
            </w:r>
          </w:p>
        </w:tc>
        <w:tc>
          <w:tcPr>
            <w:tcW w:w="3113" w:type="dxa"/>
            <w:tcBorders>
              <w:top w:val="single" w:sz="4" w:space="0" w:color="auto"/>
              <w:left w:val="single" w:sz="4" w:space="0" w:color="auto"/>
              <w:bottom w:val="single" w:sz="4" w:space="0" w:color="auto"/>
              <w:right w:val="single" w:sz="4" w:space="0" w:color="auto"/>
            </w:tcBorders>
          </w:tcPr>
          <w:p w14:paraId="3D9B8AEA" w14:textId="77777777" w:rsidR="00451D17" w:rsidRPr="003E74C5" w:rsidRDefault="00451D17" w:rsidP="00F6633D">
            <w:pPr>
              <w:ind w:left="34" w:hanging="34"/>
              <w:rPr>
                <w:rFonts w:ascii="Times New Roman" w:hAnsi="Times New Roman"/>
                <w:color w:val="auto"/>
                <w:sz w:val="24"/>
                <w:szCs w:val="24"/>
                <w:lang w:eastAsia="ja-JP"/>
              </w:rPr>
            </w:pPr>
            <w:r w:rsidRPr="003E74C5">
              <w:rPr>
                <w:rFonts w:ascii="Times New Roman" w:hAnsi="Times New Roman"/>
                <w:color w:val="auto"/>
                <w:sz w:val="24"/>
                <w:szCs w:val="24"/>
                <w:lang w:eastAsia="ja-JP"/>
              </w:rPr>
              <w:t>Sistem de evaluare a dizabilității</w:t>
            </w:r>
            <w:r w:rsidR="00062818"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revizuit</w:t>
            </w:r>
          </w:p>
          <w:p w14:paraId="132D140B" w14:textId="77777777" w:rsidR="00451D17" w:rsidRPr="003E74C5" w:rsidRDefault="00451D17" w:rsidP="00F54C66">
            <w:pPr>
              <w:rPr>
                <w:rFonts w:ascii="Times New Roman" w:hAnsi="Times New Roman"/>
                <w:color w:val="auto"/>
                <w:sz w:val="24"/>
                <w:szCs w:val="24"/>
                <w:lang w:eastAsia="ja-JP"/>
              </w:rPr>
            </w:pPr>
          </w:p>
          <w:p w14:paraId="4366A617" w14:textId="77777777" w:rsidR="00451D17" w:rsidRPr="003E74C5" w:rsidRDefault="00451D17" w:rsidP="00F54C66">
            <w:pPr>
              <w:rPr>
                <w:rFonts w:ascii="Times New Roman" w:hAnsi="Times New Roman"/>
                <w:b/>
                <w:color w:val="auto"/>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14:paraId="53FE8DC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565" w:type="dxa"/>
            <w:tcBorders>
              <w:top w:val="single" w:sz="4" w:space="0" w:color="auto"/>
              <w:left w:val="single" w:sz="4" w:space="0" w:color="auto"/>
              <w:bottom w:val="single" w:sz="4" w:space="0" w:color="auto"/>
              <w:right w:val="single" w:sz="4" w:space="0" w:color="auto"/>
            </w:tcBorders>
          </w:tcPr>
          <w:p w14:paraId="6791174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3" w:type="dxa"/>
            <w:tcBorders>
              <w:top w:val="single" w:sz="4" w:space="0" w:color="auto"/>
              <w:left w:val="single" w:sz="4" w:space="0" w:color="auto"/>
              <w:bottom w:val="single" w:sz="4" w:space="0" w:color="auto"/>
              <w:right w:val="single" w:sz="4" w:space="0" w:color="auto"/>
            </w:tcBorders>
          </w:tcPr>
          <w:p w14:paraId="4437DE4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041CB82D"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662EA84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4.2.2. Realizarea unei </w:t>
            </w:r>
            <w:r w:rsidR="005C6FFB" w:rsidRPr="003E74C5">
              <w:rPr>
                <w:rFonts w:ascii="Times New Roman" w:hAnsi="Times New Roman"/>
                <w:bCs/>
                <w:color w:val="auto"/>
                <w:sz w:val="24"/>
                <w:szCs w:val="24"/>
                <w:lang w:eastAsia="ja-JP"/>
              </w:rPr>
              <w:t>M</w:t>
            </w:r>
            <w:r w:rsidRPr="003E74C5">
              <w:rPr>
                <w:rFonts w:ascii="Times New Roman" w:hAnsi="Times New Roman"/>
                <w:bCs/>
                <w:color w:val="auto"/>
                <w:sz w:val="24"/>
                <w:szCs w:val="24"/>
                <w:lang w:eastAsia="ja-JP"/>
              </w:rPr>
              <w:t>etodologii privind asigurarea de expertiză specifică pentru evaluarea dizabilității în situația soluționării contestațiilor la încadrarea în grad de handicap de către instanțele de judecată.</w:t>
            </w:r>
          </w:p>
        </w:tc>
        <w:tc>
          <w:tcPr>
            <w:tcW w:w="3113" w:type="dxa"/>
            <w:tcBorders>
              <w:top w:val="single" w:sz="4" w:space="0" w:color="auto"/>
              <w:left w:val="single" w:sz="4" w:space="0" w:color="auto"/>
              <w:bottom w:val="single" w:sz="4" w:space="0" w:color="auto"/>
              <w:right w:val="single" w:sz="4" w:space="0" w:color="auto"/>
            </w:tcBorders>
          </w:tcPr>
          <w:p w14:paraId="26FA0AD4"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Metodologie privind asigurarea de expertiză specifică pentru evaluarea dizabilității, elaborată și aprobată</w:t>
            </w:r>
          </w:p>
        </w:tc>
        <w:tc>
          <w:tcPr>
            <w:tcW w:w="1701" w:type="dxa"/>
            <w:tcBorders>
              <w:top w:val="single" w:sz="4" w:space="0" w:color="auto"/>
              <w:left w:val="single" w:sz="4" w:space="0" w:color="auto"/>
              <w:bottom w:val="single" w:sz="4" w:space="0" w:color="auto"/>
              <w:right w:val="single" w:sz="4" w:space="0" w:color="auto"/>
            </w:tcBorders>
          </w:tcPr>
          <w:p w14:paraId="617E1D7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565" w:type="dxa"/>
            <w:tcBorders>
              <w:top w:val="single" w:sz="4" w:space="0" w:color="auto"/>
              <w:left w:val="single" w:sz="4" w:space="0" w:color="auto"/>
              <w:bottom w:val="single" w:sz="4" w:space="0" w:color="auto"/>
              <w:right w:val="single" w:sz="4" w:space="0" w:color="auto"/>
            </w:tcBorders>
          </w:tcPr>
          <w:p w14:paraId="3E3E204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3" w:type="dxa"/>
            <w:tcBorders>
              <w:top w:val="single" w:sz="4" w:space="0" w:color="auto"/>
              <w:left w:val="single" w:sz="4" w:space="0" w:color="auto"/>
              <w:bottom w:val="single" w:sz="4" w:space="0" w:color="auto"/>
              <w:right w:val="single" w:sz="4" w:space="0" w:color="auto"/>
            </w:tcBorders>
          </w:tcPr>
          <w:p w14:paraId="7068EB6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2AE074A"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5CD24853"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4.2.3. Realizarea unei analize detaliate a nevoilor specifice</w:t>
            </w:r>
            <w:r w:rsidR="00062818" w:rsidRPr="003E74C5">
              <w:rPr>
                <w:rFonts w:ascii="Times New Roman" w:hAnsi="Times New Roman"/>
                <w:bCs/>
                <w:color w:val="auto"/>
                <w:sz w:val="24"/>
                <w:szCs w:val="24"/>
                <w:lang w:eastAsia="ja-JP"/>
              </w:rPr>
              <w:t xml:space="preserve"> ale</w:t>
            </w:r>
            <w:r w:rsidRPr="003E74C5">
              <w:rPr>
                <w:rFonts w:ascii="Times New Roman" w:hAnsi="Times New Roman"/>
                <w:bCs/>
                <w:color w:val="auto"/>
                <w:sz w:val="24"/>
                <w:szCs w:val="24"/>
                <w:lang w:eastAsia="ja-JP"/>
              </w:rPr>
              <w:t xml:space="preserve"> persoanelor cu dizabilități pentru calculul cheltuielilor suplimentare </w:t>
            </w:r>
            <w:r w:rsidR="0014333C" w:rsidRPr="003E74C5">
              <w:rPr>
                <w:rFonts w:ascii="Times New Roman" w:hAnsi="Times New Roman"/>
                <w:bCs/>
                <w:color w:val="auto"/>
                <w:sz w:val="24"/>
                <w:szCs w:val="24"/>
                <w:lang w:eastAsia="ja-JP"/>
              </w:rPr>
              <w:t xml:space="preserve"> legate </w:t>
            </w:r>
            <w:r w:rsidRPr="003E74C5">
              <w:rPr>
                <w:rFonts w:ascii="Times New Roman" w:hAnsi="Times New Roman"/>
                <w:bCs/>
                <w:color w:val="auto"/>
                <w:sz w:val="24"/>
                <w:szCs w:val="24"/>
                <w:lang w:eastAsia="ja-JP"/>
              </w:rPr>
              <w:t>de dizabilitate</w:t>
            </w:r>
            <w:r w:rsidR="0014333C" w:rsidRPr="003E74C5">
              <w:rPr>
                <w:rFonts w:ascii="Times New Roman" w:hAnsi="Times New Roman"/>
                <w:bCs/>
                <w:color w:val="auto"/>
                <w:sz w:val="24"/>
                <w:szCs w:val="24"/>
                <w:lang w:eastAsia="ja-JP"/>
              </w:rPr>
              <w:t>,</w:t>
            </w:r>
            <w:r w:rsidR="00062818" w:rsidRPr="003E74C5">
              <w:rPr>
                <w:rFonts w:ascii="Times New Roman" w:hAnsi="Times New Roman"/>
                <w:color w:val="auto"/>
                <w:sz w:val="24"/>
                <w:szCs w:val="24"/>
                <w:lang w:eastAsia="ja-JP"/>
              </w:rPr>
              <w:t xml:space="preserve">în vederea stabilirii beneficiilor de asistență socială în corelare cu </w:t>
            </w:r>
            <w:r w:rsidR="0014333C" w:rsidRPr="003E74C5">
              <w:rPr>
                <w:rFonts w:ascii="Times New Roman" w:hAnsi="Times New Roman"/>
                <w:color w:val="auto"/>
                <w:sz w:val="24"/>
                <w:szCs w:val="24"/>
                <w:lang w:eastAsia="ja-JP"/>
              </w:rPr>
              <w:t xml:space="preserve">nevoile. </w:t>
            </w:r>
          </w:p>
        </w:tc>
        <w:tc>
          <w:tcPr>
            <w:tcW w:w="3113" w:type="dxa"/>
            <w:tcBorders>
              <w:top w:val="single" w:sz="4" w:space="0" w:color="auto"/>
              <w:left w:val="single" w:sz="4" w:space="0" w:color="auto"/>
              <w:bottom w:val="single" w:sz="4" w:space="0" w:color="auto"/>
              <w:right w:val="single" w:sz="4" w:space="0" w:color="auto"/>
            </w:tcBorders>
          </w:tcPr>
          <w:p w14:paraId="0A2D77EA"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Analiză detaliată a nevoilor specifice </w:t>
            </w:r>
            <w:r w:rsidR="00062818" w:rsidRPr="003E74C5">
              <w:rPr>
                <w:rFonts w:ascii="Times New Roman" w:hAnsi="Times New Roman"/>
                <w:color w:val="auto"/>
                <w:sz w:val="24"/>
                <w:szCs w:val="24"/>
                <w:lang w:eastAsia="ja-JP"/>
              </w:rPr>
              <w:t xml:space="preserve">ale </w:t>
            </w:r>
            <w:r w:rsidRPr="003E74C5">
              <w:rPr>
                <w:rFonts w:ascii="Times New Roman" w:hAnsi="Times New Roman"/>
                <w:color w:val="auto"/>
                <w:sz w:val="24"/>
                <w:szCs w:val="24"/>
                <w:lang w:eastAsia="ja-JP"/>
              </w:rPr>
              <w:t>persoanelor cu dizabilități, realizată</w:t>
            </w:r>
          </w:p>
        </w:tc>
        <w:tc>
          <w:tcPr>
            <w:tcW w:w="1701" w:type="dxa"/>
            <w:tcBorders>
              <w:top w:val="single" w:sz="4" w:space="0" w:color="auto"/>
              <w:left w:val="single" w:sz="4" w:space="0" w:color="auto"/>
              <w:bottom w:val="single" w:sz="4" w:space="0" w:color="auto"/>
              <w:right w:val="single" w:sz="4" w:space="0" w:color="auto"/>
            </w:tcBorders>
          </w:tcPr>
          <w:p w14:paraId="0D5E04B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2025</w:t>
            </w:r>
          </w:p>
        </w:tc>
        <w:tc>
          <w:tcPr>
            <w:tcW w:w="1565" w:type="dxa"/>
            <w:tcBorders>
              <w:top w:val="single" w:sz="4" w:space="0" w:color="auto"/>
              <w:left w:val="single" w:sz="4" w:space="0" w:color="auto"/>
              <w:bottom w:val="single" w:sz="4" w:space="0" w:color="auto"/>
              <w:right w:val="single" w:sz="4" w:space="0" w:color="auto"/>
            </w:tcBorders>
          </w:tcPr>
          <w:p w14:paraId="6AE840A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t>MMPS</w:t>
            </w:r>
          </w:p>
        </w:tc>
        <w:tc>
          <w:tcPr>
            <w:tcW w:w="2263" w:type="dxa"/>
            <w:tcBorders>
              <w:top w:val="single" w:sz="4" w:space="0" w:color="auto"/>
              <w:left w:val="single" w:sz="4" w:space="0" w:color="auto"/>
              <w:bottom w:val="single" w:sz="4" w:space="0" w:color="auto"/>
              <w:right w:val="single" w:sz="4" w:space="0" w:color="auto"/>
            </w:tcBorders>
          </w:tcPr>
          <w:p w14:paraId="6B05A59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F510EB9"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795A8AB4"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4.2.4. </w:t>
            </w:r>
            <w:r w:rsidR="00504321" w:rsidRPr="003E74C5">
              <w:rPr>
                <w:rFonts w:ascii="Times New Roman" w:hAnsi="Times New Roman"/>
                <w:color w:val="auto"/>
                <w:sz w:val="24"/>
                <w:szCs w:val="24"/>
                <w:lang w:eastAsia="ja-JP"/>
              </w:rPr>
              <w:t>M</w:t>
            </w:r>
            <w:r w:rsidR="00062818" w:rsidRPr="003E74C5">
              <w:rPr>
                <w:rFonts w:ascii="Times New Roman" w:hAnsi="Times New Roman"/>
                <w:color w:val="auto"/>
                <w:sz w:val="24"/>
                <w:szCs w:val="24"/>
                <w:lang w:eastAsia="ja-JP"/>
              </w:rPr>
              <w:t>odificarea nivelului  beneficiilor de asistență socială pentru persoanele cu dizabilități pentru a reflecta cheltuielile suplimentare legate de dizabilitate.</w:t>
            </w:r>
          </w:p>
        </w:tc>
        <w:tc>
          <w:tcPr>
            <w:tcW w:w="3113" w:type="dxa"/>
            <w:tcBorders>
              <w:top w:val="single" w:sz="4" w:space="0" w:color="auto"/>
              <w:left w:val="single" w:sz="4" w:space="0" w:color="auto"/>
              <w:bottom w:val="single" w:sz="4" w:space="0" w:color="auto"/>
              <w:right w:val="single" w:sz="4" w:space="0" w:color="auto"/>
            </w:tcBorders>
          </w:tcPr>
          <w:p w14:paraId="21882004" w14:textId="77777777" w:rsidR="00451D17" w:rsidRPr="003E74C5" w:rsidRDefault="00451D17" w:rsidP="00F6633D">
            <w:pPr>
              <w:tabs>
                <w:tab w:val="num" w:pos="27"/>
              </w:tabs>
              <w:ind w:left="27" w:hanging="27"/>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Beneficii </w:t>
            </w:r>
            <w:r w:rsidR="00062818" w:rsidRPr="003E74C5">
              <w:rPr>
                <w:rFonts w:ascii="Times New Roman" w:hAnsi="Times New Roman"/>
                <w:color w:val="auto"/>
                <w:sz w:val="24"/>
                <w:szCs w:val="24"/>
                <w:lang w:eastAsia="ja-JP"/>
              </w:rPr>
              <w:t>de asistență socială corelate cu</w:t>
            </w:r>
            <w:r w:rsidRPr="003E74C5">
              <w:rPr>
                <w:rFonts w:ascii="Times New Roman" w:hAnsi="Times New Roman"/>
                <w:color w:val="auto"/>
                <w:sz w:val="24"/>
                <w:szCs w:val="24"/>
                <w:lang w:eastAsia="ja-JP"/>
              </w:rPr>
              <w:t xml:space="preserve"> cheltuielile suplimentare legate de dizabilitate</w:t>
            </w:r>
            <w:r w:rsidR="0060312E" w:rsidRPr="003E74C5">
              <w:rPr>
                <w:rFonts w:ascii="Times New Roman" w:hAnsi="Times New Roman"/>
                <w:color w:val="auto"/>
                <w:sz w:val="24"/>
                <w:szCs w:val="24"/>
                <w:lang w:eastAsia="ja-JP"/>
              </w:rPr>
              <w:t>, modificate</w:t>
            </w:r>
          </w:p>
        </w:tc>
        <w:tc>
          <w:tcPr>
            <w:tcW w:w="1701" w:type="dxa"/>
            <w:tcBorders>
              <w:top w:val="single" w:sz="4" w:space="0" w:color="auto"/>
              <w:left w:val="single" w:sz="4" w:space="0" w:color="auto"/>
              <w:bottom w:val="single" w:sz="4" w:space="0" w:color="auto"/>
              <w:right w:val="single" w:sz="4" w:space="0" w:color="auto"/>
            </w:tcBorders>
          </w:tcPr>
          <w:p w14:paraId="7E41006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2027</w:t>
            </w:r>
          </w:p>
        </w:tc>
        <w:tc>
          <w:tcPr>
            <w:tcW w:w="1565" w:type="dxa"/>
            <w:tcBorders>
              <w:top w:val="single" w:sz="4" w:space="0" w:color="auto"/>
              <w:left w:val="single" w:sz="4" w:space="0" w:color="auto"/>
              <w:bottom w:val="single" w:sz="4" w:space="0" w:color="auto"/>
              <w:right w:val="single" w:sz="4" w:space="0" w:color="auto"/>
            </w:tcBorders>
          </w:tcPr>
          <w:p w14:paraId="1EB99683"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50CFD576" w14:textId="77777777" w:rsidR="00062818" w:rsidRPr="003E74C5" w:rsidRDefault="00062818"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3" w:type="dxa"/>
            <w:tcBorders>
              <w:top w:val="single" w:sz="4" w:space="0" w:color="auto"/>
              <w:left w:val="single" w:sz="4" w:space="0" w:color="auto"/>
              <w:bottom w:val="single" w:sz="4" w:space="0" w:color="auto"/>
              <w:right w:val="single" w:sz="4" w:space="0" w:color="auto"/>
            </w:tcBorders>
          </w:tcPr>
          <w:p w14:paraId="503D00B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Buget aprobat</w:t>
            </w:r>
          </w:p>
        </w:tc>
      </w:tr>
      <w:tr w:rsidR="003E74C5" w:rsidRPr="003E74C5" w14:paraId="01996E18"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73AEA96B"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4.2.5. Diversificarea pachetului de produse și tehnologii asistive decontate prin FNUASS sau alte surse </w:t>
            </w:r>
            <w:r w:rsidR="00E25E35" w:rsidRPr="003E74C5">
              <w:rPr>
                <w:rFonts w:ascii="Times New Roman" w:hAnsi="Times New Roman"/>
                <w:bCs/>
                <w:color w:val="auto"/>
                <w:sz w:val="24"/>
                <w:szCs w:val="24"/>
                <w:lang w:eastAsia="ja-JP"/>
              </w:rPr>
              <w:t xml:space="preserve">cu toate cele </w:t>
            </w:r>
            <w:r w:rsidRPr="003E74C5">
              <w:rPr>
                <w:rFonts w:ascii="Times New Roman" w:hAnsi="Times New Roman"/>
                <w:bCs/>
                <w:color w:val="auto"/>
                <w:sz w:val="24"/>
                <w:szCs w:val="24"/>
                <w:lang w:eastAsia="ja-JP"/>
              </w:rPr>
              <w:t xml:space="preserve"> 50 de produse și tehnologii identificate de OMS ca prioritare la nivel global</w:t>
            </w:r>
            <w:r w:rsidR="005B76FB"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în </w:t>
            </w:r>
            <w:r w:rsidR="005B76FB" w:rsidRPr="003E74C5">
              <w:rPr>
                <w:rFonts w:ascii="Times New Roman" w:hAnsi="Times New Roman"/>
                <w:bCs/>
                <w:color w:val="auto"/>
                <w:sz w:val="24"/>
                <w:szCs w:val="24"/>
                <w:lang w:eastAsia="ja-JP"/>
              </w:rPr>
              <w:t xml:space="preserve">anul </w:t>
            </w:r>
            <w:r w:rsidRPr="003E74C5">
              <w:rPr>
                <w:rFonts w:ascii="Times New Roman" w:hAnsi="Times New Roman"/>
                <w:bCs/>
                <w:color w:val="auto"/>
                <w:sz w:val="24"/>
                <w:szCs w:val="24"/>
                <w:lang w:eastAsia="ja-JP"/>
              </w:rPr>
              <w:t>2016.</w:t>
            </w:r>
          </w:p>
        </w:tc>
        <w:tc>
          <w:tcPr>
            <w:tcW w:w="3113" w:type="dxa"/>
            <w:tcBorders>
              <w:top w:val="single" w:sz="4" w:space="0" w:color="auto"/>
              <w:left w:val="single" w:sz="4" w:space="0" w:color="auto"/>
              <w:bottom w:val="single" w:sz="4" w:space="0" w:color="auto"/>
              <w:right w:val="single" w:sz="4" w:space="0" w:color="auto"/>
            </w:tcBorders>
          </w:tcPr>
          <w:p w14:paraId="0EA6626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Pachet de produse și tehnologii asistive</w:t>
            </w:r>
            <w:r w:rsidR="0060312E"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decontate prin FNUASS sau alte surse</w:t>
            </w:r>
            <w:r w:rsidR="00710C7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diversificat</w:t>
            </w:r>
          </w:p>
          <w:p w14:paraId="201934D4"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produse și tehnologii asistive</w:t>
            </w:r>
            <w:r w:rsidR="0060312E"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decontate prin FNUASS sau alte surse</w:t>
            </w:r>
          </w:p>
          <w:p w14:paraId="020C59B9" w14:textId="77777777" w:rsidR="00451D17" w:rsidRPr="003E74C5" w:rsidRDefault="00451D17" w:rsidP="0060312E">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Număr de persoane </w:t>
            </w:r>
            <w:r w:rsidR="00710C7B" w:rsidRPr="003E74C5">
              <w:rPr>
                <w:rFonts w:ascii="Times New Roman" w:hAnsi="Times New Roman"/>
                <w:color w:val="auto"/>
                <w:sz w:val="24"/>
                <w:szCs w:val="24"/>
                <w:lang w:eastAsia="ja-JP"/>
              </w:rPr>
              <w:t>cu dizabilități</w:t>
            </w:r>
            <w:r w:rsidR="0060312E"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beneficia</w:t>
            </w:r>
            <w:r w:rsidR="0060312E" w:rsidRPr="003E74C5">
              <w:rPr>
                <w:rFonts w:ascii="Times New Roman" w:hAnsi="Times New Roman"/>
                <w:color w:val="auto"/>
                <w:sz w:val="24"/>
                <w:szCs w:val="24"/>
                <w:lang w:eastAsia="ja-JP"/>
              </w:rPr>
              <w:t xml:space="preserve">re </w:t>
            </w:r>
            <w:r w:rsidRPr="003E74C5">
              <w:rPr>
                <w:rFonts w:ascii="Times New Roman" w:hAnsi="Times New Roman"/>
                <w:color w:val="auto"/>
                <w:sz w:val="24"/>
                <w:szCs w:val="24"/>
                <w:lang w:eastAsia="ja-JP"/>
              </w:rPr>
              <w:t>de produse și tehnologii asistive decontate prin FNUASS sau alte surse</w:t>
            </w:r>
          </w:p>
        </w:tc>
        <w:tc>
          <w:tcPr>
            <w:tcW w:w="1701" w:type="dxa"/>
            <w:tcBorders>
              <w:top w:val="single" w:sz="4" w:space="0" w:color="auto"/>
              <w:left w:val="single" w:sz="4" w:space="0" w:color="auto"/>
              <w:bottom w:val="single" w:sz="4" w:space="0" w:color="auto"/>
              <w:right w:val="single" w:sz="4" w:space="0" w:color="auto"/>
            </w:tcBorders>
          </w:tcPr>
          <w:p w14:paraId="2EDAC43B" w14:textId="77777777" w:rsidR="0060312E" w:rsidRPr="003E74C5" w:rsidRDefault="0060312E"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19A6E3DB" w14:textId="77777777" w:rsidR="0060312E" w:rsidRPr="003E74C5" w:rsidRDefault="0060312E" w:rsidP="00F54C66">
            <w:pPr>
              <w:rPr>
                <w:rFonts w:ascii="Times New Roman" w:hAnsi="Times New Roman"/>
                <w:color w:val="auto"/>
                <w:sz w:val="24"/>
                <w:szCs w:val="24"/>
                <w:lang w:eastAsia="ja-JP"/>
              </w:rPr>
            </w:pPr>
          </w:p>
          <w:p w14:paraId="327FF990" w14:textId="77777777" w:rsidR="0060312E" w:rsidRPr="003E74C5" w:rsidRDefault="0060312E" w:rsidP="00F54C66">
            <w:pPr>
              <w:rPr>
                <w:rFonts w:ascii="Times New Roman" w:hAnsi="Times New Roman"/>
                <w:color w:val="auto"/>
                <w:sz w:val="24"/>
                <w:szCs w:val="24"/>
                <w:lang w:eastAsia="ja-JP"/>
              </w:rPr>
            </w:pPr>
          </w:p>
          <w:p w14:paraId="7295DB35" w14:textId="77777777" w:rsidR="0060312E" w:rsidRPr="003E74C5" w:rsidRDefault="0060312E" w:rsidP="00F54C66">
            <w:pPr>
              <w:rPr>
                <w:rFonts w:ascii="Times New Roman" w:hAnsi="Times New Roman"/>
                <w:color w:val="auto"/>
                <w:sz w:val="24"/>
                <w:szCs w:val="24"/>
                <w:lang w:eastAsia="ja-JP"/>
              </w:rPr>
            </w:pPr>
          </w:p>
          <w:p w14:paraId="7A076E8C"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0A28D917"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la doi ani</w:t>
            </w:r>
          </w:p>
          <w:p w14:paraId="5C1CEDF1" w14:textId="77777777" w:rsidR="001C3717" w:rsidRPr="003E74C5" w:rsidRDefault="001C3717" w:rsidP="00F6633D">
            <w:pPr>
              <w:spacing w:after="0"/>
              <w:jc w:val="left"/>
              <w:rPr>
                <w:rFonts w:ascii="Times New Roman" w:hAnsi="Times New Roman"/>
                <w:color w:val="auto"/>
                <w:sz w:val="24"/>
                <w:szCs w:val="24"/>
                <w:lang w:eastAsia="ja-JP"/>
              </w:rPr>
            </w:pPr>
          </w:p>
          <w:p w14:paraId="5CE1254B" w14:textId="77777777" w:rsidR="001C3717" w:rsidRPr="003E74C5" w:rsidRDefault="001C3717" w:rsidP="00F6633D">
            <w:pPr>
              <w:spacing w:after="0"/>
              <w:jc w:val="left"/>
              <w:rPr>
                <w:rFonts w:ascii="Times New Roman" w:hAnsi="Times New Roman"/>
                <w:color w:val="auto"/>
                <w:sz w:val="24"/>
                <w:szCs w:val="24"/>
                <w:lang w:eastAsia="ja-JP"/>
              </w:rPr>
            </w:pPr>
          </w:p>
          <w:p w14:paraId="446099EB" w14:textId="77777777" w:rsidR="001C3717" w:rsidRPr="003E74C5" w:rsidRDefault="001C3717" w:rsidP="001C3717">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48FDA6E2" w14:textId="77777777" w:rsidR="001C3717" w:rsidRPr="003E74C5" w:rsidRDefault="001C37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la doi ani</w:t>
            </w:r>
          </w:p>
        </w:tc>
        <w:tc>
          <w:tcPr>
            <w:tcW w:w="1565" w:type="dxa"/>
            <w:tcBorders>
              <w:top w:val="single" w:sz="4" w:space="0" w:color="auto"/>
              <w:left w:val="single" w:sz="4" w:space="0" w:color="auto"/>
              <w:bottom w:val="single" w:sz="4" w:space="0" w:color="auto"/>
              <w:right w:val="single" w:sz="4" w:space="0" w:color="auto"/>
            </w:tcBorders>
          </w:tcPr>
          <w:p w14:paraId="45F81620"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p>
          <w:p w14:paraId="5975A449"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CNSAS</w:t>
            </w:r>
          </w:p>
          <w:p w14:paraId="112C7C7C"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MMPS</w:t>
            </w:r>
          </w:p>
          <w:p w14:paraId="72B04D1A"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263" w:type="dxa"/>
            <w:tcBorders>
              <w:top w:val="single" w:sz="4" w:space="0" w:color="auto"/>
              <w:left w:val="single" w:sz="4" w:space="0" w:color="auto"/>
              <w:bottom w:val="single" w:sz="4" w:space="0" w:color="auto"/>
              <w:right w:val="single" w:sz="4" w:space="0" w:color="auto"/>
            </w:tcBorders>
          </w:tcPr>
          <w:p w14:paraId="708AD727"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FNUASS</w:t>
            </w:r>
          </w:p>
          <w:p w14:paraId="196CE4F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520FC50"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76213A53"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4.2.6. Realizarea unui program de granturi pentru adaptarea locuinței sau autoturismului la nevoile individuale ale persoanelor cu dizabilități.</w:t>
            </w:r>
          </w:p>
        </w:tc>
        <w:tc>
          <w:tcPr>
            <w:tcW w:w="3113" w:type="dxa"/>
            <w:tcBorders>
              <w:top w:val="single" w:sz="4" w:space="0" w:color="auto"/>
              <w:left w:val="single" w:sz="4" w:space="0" w:color="auto"/>
              <w:bottom w:val="single" w:sz="4" w:space="0" w:color="auto"/>
              <w:right w:val="single" w:sz="4" w:space="0" w:color="auto"/>
            </w:tcBorders>
          </w:tcPr>
          <w:p w14:paraId="73C7776A" w14:textId="77777777" w:rsidR="00451D17" w:rsidRPr="003E74C5" w:rsidRDefault="00451D17" w:rsidP="00F6633D">
            <w:pPr>
              <w:tabs>
                <w:tab w:val="num" w:pos="27"/>
              </w:tabs>
              <w:rPr>
                <w:rFonts w:ascii="Times New Roman" w:hAnsi="Times New Roman"/>
                <w:color w:val="auto"/>
                <w:sz w:val="24"/>
                <w:szCs w:val="24"/>
                <w:lang w:eastAsia="ja-JP"/>
              </w:rPr>
            </w:pPr>
            <w:r w:rsidRPr="003E74C5">
              <w:rPr>
                <w:rFonts w:ascii="Times New Roman" w:hAnsi="Times New Roman"/>
                <w:color w:val="auto"/>
                <w:sz w:val="24"/>
                <w:szCs w:val="24"/>
                <w:lang w:eastAsia="ja-JP"/>
              </w:rPr>
              <w:t>Cadru legislativ modificat pentru a implementa un program de granturi pentru adaptarea locuinței sau autoturismului</w:t>
            </w:r>
          </w:p>
          <w:p w14:paraId="463D0D3A" w14:textId="77777777" w:rsidR="00451D17" w:rsidRPr="003E74C5" w:rsidRDefault="00451D17" w:rsidP="00F6633D">
            <w:pPr>
              <w:tabs>
                <w:tab w:val="num" w:pos="27"/>
              </w:tabs>
              <w:rPr>
                <w:rFonts w:ascii="Times New Roman" w:hAnsi="Times New Roman"/>
                <w:color w:val="auto"/>
                <w:sz w:val="24"/>
                <w:szCs w:val="24"/>
                <w:lang w:eastAsia="ja-JP"/>
              </w:rPr>
            </w:pPr>
            <w:r w:rsidRPr="003E74C5">
              <w:rPr>
                <w:rFonts w:ascii="Times New Roman" w:hAnsi="Times New Roman"/>
                <w:color w:val="auto"/>
                <w:sz w:val="24"/>
                <w:szCs w:val="24"/>
                <w:lang w:eastAsia="ja-JP"/>
              </w:rPr>
              <w:t>Program de granturi pentru adaptarea locuinței sau autoturismului la nevoile individuale ale persoanelor cu dizabilități, implementat</w:t>
            </w:r>
          </w:p>
          <w:p w14:paraId="2F313D51"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persoane cu dizabilități beneficiare de granturi pentru adaptarea locuinței sau autoturismului</w:t>
            </w:r>
          </w:p>
        </w:tc>
        <w:tc>
          <w:tcPr>
            <w:tcW w:w="1701" w:type="dxa"/>
            <w:tcBorders>
              <w:top w:val="single" w:sz="4" w:space="0" w:color="auto"/>
              <w:left w:val="single" w:sz="4" w:space="0" w:color="auto"/>
              <w:bottom w:val="single" w:sz="4" w:space="0" w:color="auto"/>
              <w:right w:val="single" w:sz="4" w:space="0" w:color="auto"/>
            </w:tcBorders>
          </w:tcPr>
          <w:p w14:paraId="0F0A1EB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p w14:paraId="12487D71" w14:textId="77777777" w:rsidR="009221E3" w:rsidRPr="003E74C5" w:rsidRDefault="009221E3" w:rsidP="00F6633D">
            <w:pPr>
              <w:spacing w:after="0"/>
              <w:jc w:val="left"/>
              <w:rPr>
                <w:rFonts w:ascii="Times New Roman" w:hAnsi="Times New Roman"/>
                <w:color w:val="auto"/>
                <w:sz w:val="24"/>
                <w:szCs w:val="24"/>
                <w:lang w:eastAsia="ja-JP"/>
              </w:rPr>
            </w:pPr>
          </w:p>
          <w:p w14:paraId="02010550" w14:textId="77777777" w:rsidR="009221E3" w:rsidRPr="003E74C5" w:rsidRDefault="009221E3" w:rsidP="00F6633D">
            <w:pPr>
              <w:spacing w:after="0"/>
              <w:jc w:val="left"/>
              <w:rPr>
                <w:rFonts w:ascii="Times New Roman" w:hAnsi="Times New Roman"/>
                <w:color w:val="auto"/>
                <w:sz w:val="24"/>
                <w:szCs w:val="24"/>
                <w:lang w:eastAsia="ja-JP"/>
              </w:rPr>
            </w:pPr>
          </w:p>
          <w:p w14:paraId="7C357672" w14:textId="77777777" w:rsidR="009221E3" w:rsidRPr="003E74C5" w:rsidRDefault="009221E3" w:rsidP="00F6633D">
            <w:pPr>
              <w:spacing w:after="0"/>
              <w:jc w:val="left"/>
              <w:rPr>
                <w:rFonts w:ascii="Times New Roman" w:hAnsi="Times New Roman"/>
                <w:color w:val="auto"/>
                <w:sz w:val="24"/>
                <w:szCs w:val="24"/>
                <w:lang w:eastAsia="ja-JP"/>
              </w:rPr>
            </w:pPr>
          </w:p>
          <w:p w14:paraId="2A0DEFF3" w14:textId="77777777" w:rsidR="009221E3" w:rsidRPr="003E74C5" w:rsidRDefault="009221E3" w:rsidP="00F6633D">
            <w:pPr>
              <w:spacing w:after="0"/>
              <w:jc w:val="left"/>
              <w:rPr>
                <w:rFonts w:ascii="Times New Roman" w:hAnsi="Times New Roman"/>
                <w:color w:val="auto"/>
                <w:sz w:val="24"/>
                <w:szCs w:val="24"/>
                <w:lang w:eastAsia="ja-JP"/>
              </w:rPr>
            </w:pPr>
          </w:p>
          <w:p w14:paraId="73BB037B" w14:textId="77777777" w:rsidR="009221E3" w:rsidRPr="003E74C5" w:rsidRDefault="009221E3" w:rsidP="00F6633D">
            <w:pPr>
              <w:spacing w:after="0"/>
              <w:jc w:val="left"/>
              <w:rPr>
                <w:rFonts w:ascii="Times New Roman" w:hAnsi="Times New Roman"/>
                <w:color w:val="auto"/>
                <w:sz w:val="24"/>
                <w:szCs w:val="24"/>
                <w:lang w:eastAsia="ja-JP"/>
              </w:rPr>
            </w:pPr>
          </w:p>
          <w:p w14:paraId="68818D74"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9221E3" w:rsidRPr="003E74C5">
              <w:rPr>
                <w:rFonts w:ascii="Times New Roman" w:hAnsi="Times New Roman"/>
                <w:color w:val="auto"/>
                <w:sz w:val="24"/>
                <w:szCs w:val="24"/>
                <w:lang w:eastAsia="ja-JP"/>
              </w:rPr>
              <w:t>3</w:t>
            </w:r>
            <w:r w:rsidRPr="003E74C5">
              <w:rPr>
                <w:rFonts w:ascii="Times New Roman" w:hAnsi="Times New Roman"/>
                <w:color w:val="auto"/>
                <w:sz w:val="24"/>
                <w:szCs w:val="24"/>
                <w:lang w:eastAsia="ja-JP"/>
              </w:rPr>
              <w:t>-2027</w:t>
            </w:r>
          </w:p>
          <w:p w14:paraId="4D1C7A13" w14:textId="77777777" w:rsidR="009221E3" w:rsidRPr="003E74C5" w:rsidRDefault="009221E3" w:rsidP="00F6633D">
            <w:pPr>
              <w:spacing w:after="0"/>
              <w:jc w:val="left"/>
              <w:rPr>
                <w:rFonts w:ascii="Times New Roman" w:hAnsi="Times New Roman"/>
                <w:color w:val="auto"/>
                <w:sz w:val="24"/>
                <w:szCs w:val="24"/>
                <w:lang w:eastAsia="ja-JP"/>
              </w:rPr>
            </w:pPr>
          </w:p>
          <w:p w14:paraId="58840A0F" w14:textId="77777777" w:rsidR="009221E3" w:rsidRPr="003E74C5" w:rsidRDefault="009221E3" w:rsidP="00F6633D">
            <w:pPr>
              <w:spacing w:after="0"/>
              <w:jc w:val="left"/>
              <w:rPr>
                <w:rFonts w:ascii="Times New Roman" w:hAnsi="Times New Roman"/>
                <w:color w:val="auto"/>
                <w:sz w:val="24"/>
                <w:szCs w:val="24"/>
                <w:lang w:eastAsia="ja-JP"/>
              </w:rPr>
            </w:pPr>
          </w:p>
          <w:p w14:paraId="5C82D583" w14:textId="77777777" w:rsidR="009221E3" w:rsidRPr="003E74C5" w:rsidRDefault="009221E3" w:rsidP="00F6633D">
            <w:pPr>
              <w:spacing w:after="0"/>
              <w:jc w:val="left"/>
              <w:rPr>
                <w:rFonts w:ascii="Times New Roman" w:hAnsi="Times New Roman"/>
                <w:color w:val="auto"/>
                <w:sz w:val="24"/>
                <w:szCs w:val="24"/>
                <w:lang w:eastAsia="ja-JP"/>
              </w:rPr>
            </w:pPr>
          </w:p>
          <w:p w14:paraId="2245EA4B" w14:textId="77777777" w:rsidR="009221E3" w:rsidRPr="003E74C5" w:rsidRDefault="009221E3" w:rsidP="00F6633D">
            <w:pPr>
              <w:spacing w:after="0"/>
              <w:jc w:val="left"/>
              <w:rPr>
                <w:rFonts w:ascii="Times New Roman" w:hAnsi="Times New Roman"/>
                <w:color w:val="auto"/>
                <w:sz w:val="24"/>
                <w:szCs w:val="24"/>
                <w:lang w:eastAsia="ja-JP"/>
              </w:rPr>
            </w:pPr>
          </w:p>
          <w:p w14:paraId="6F3A01B4" w14:textId="77777777" w:rsidR="009221E3" w:rsidRPr="003E74C5" w:rsidRDefault="009221E3"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2023-2027</w:t>
            </w:r>
          </w:p>
        </w:tc>
        <w:tc>
          <w:tcPr>
            <w:tcW w:w="1565" w:type="dxa"/>
            <w:tcBorders>
              <w:top w:val="single" w:sz="4" w:space="0" w:color="auto"/>
              <w:left w:val="single" w:sz="4" w:space="0" w:color="auto"/>
              <w:bottom w:val="single" w:sz="4" w:space="0" w:color="auto"/>
              <w:right w:val="single" w:sz="4" w:space="0" w:color="auto"/>
            </w:tcBorders>
          </w:tcPr>
          <w:p w14:paraId="1F605B04"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t>DGASPC</w:t>
            </w:r>
          </w:p>
          <w:p w14:paraId="4E906F69" w14:textId="77777777" w:rsidR="00CA2A15" w:rsidRPr="003E74C5" w:rsidRDefault="00CA2A15"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OPD</w:t>
            </w:r>
          </w:p>
        </w:tc>
        <w:tc>
          <w:tcPr>
            <w:tcW w:w="2263" w:type="dxa"/>
            <w:tcBorders>
              <w:top w:val="single" w:sz="4" w:space="0" w:color="auto"/>
              <w:left w:val="single" w:sz="4" w:space="0" w:color="auto"/>
              <w:bottom w:val="single" w:sz="4" w:space="0" w:color="auto"/>
              <w:right w:val="single" w:sz="4" w:space="0" w:color="auto"/>
            </w:tcBorders>
          </w:tcPr>
          <w:p w14:paraId="160EE983"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DC918BE"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6D7C6BF7" w14:textId="6BFB3640" w:rsidR="00451D17" w:rsidRPr="003E74C5" w:rsidRDefault="00451D17" w:rsidP="00F6633D">
            <w:pPr>
              <w:pStyle w:val="Bullet"/>
              <w:numPr>
                <w:ilvl w:val="0"/>
                <w:numId w:val="0"/>
              </w:numPr>
              <w:jc w:val="left"/>
              <w:rPr>
                <w:rFonts w:ascii="Times New Roman" w:hAnsi="Times New Roman"/>
                <w:b/>
                <w:bCs/>
                <w:color w:val="auto"/>
                <w:sz w:val="24"/>
                <w:szCs w:val="24"/>
                <w:highlight w:val="yellow"/>
                <w:lang w:eastAsia="ja-JP"/>
              </w:rPr>
            </w:pPr>
          </w:p>
        </w:tc>
        <w:tc>
          <w:tcPr>
            <w:tcW w:w="3113" w:type="dxa"/>
            <w:tcBorders>
              <w:top w:val="single" w:sz="4" w:space="0" w:color="auto"/>
              <w:left w:val="single" w:sz="4" w:space="0" w:color="auto"/>
              <w:bottom w:val="single" w:sz="4" w:space="0" w:color="auto"/>
              <w:right w:val="single" w:sz="4" w:space="0" w:color="auto"/>
            </w:tcBorders>
          </w:tcPr>
          <w:p w14:paraId="5946D9F1" w14:textId="537FAFFE" w:rsidR="00451D17" w:rsidRPr="003E74C5" w:rsidRDefault="00451D17" w:rsidP="009221E3">
            <w:pPr>
              <w:rPr>
                <w:rFonts w:ascii="Times New Roman" w:hAnsi="Times New Roman"/>
                <w:b/>
                <w:color w:val="auto"/>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14:paraId="0E23CC18" w14:textId="648F758B" w:rsidR="00451D17" w:rsidRPr="003E74C5" w:rsidRDefault="00451D17" w:rsidP="00F6633D">
            <w:pPr>
              <w:spacing w:after="0"/>
              <w:jc w:val="left"/>
              <w:rPr>
                <w:rFonts w:ascii="Times New Roman" w:hAnsi="Times New Roman"/>
                <w:b/>
                <w:color w:val="auto"/>
                <w:sz w:val="24"/>
                <w:szCs w:val="24"/>
                <w:lang w:eastAsia="ja-JP"/>
              </w:rPr>
            </w:pPr>
          </w:p>
        </w:tc>
        <w:tc>
          <w:tcPr>
            <w:tcW w:w="1565" w:type="dxa"/>
            <w:tcBorders>
              <w:top w:val="single" w:sz="4" w:space="0" w:color="auto"/>
              <w:left w:val="single" w:sz="4" w:space="0" w:color="auto"/>
              <w:bottom w:val="single" w:sz="4" w:space="0" w:color="auto"/>
              <w:right w:val="single" w:sz="4" w:space="0" w:color="auto"/>
            </w:tcBorders>
          </w:tcPr>
          <w:p w14:paraId="0E596A85" w14:textId="6E9D4044" w:rsidR="00451D17" w:rsidRPr="003E74C5" w:rsidRDefault="00451D17" w:rsidP="00F6633D">
            <w:pPr>
              <w:spacing w:after="0"/>
              <w:jc w:val="left"/>
              <w:rPr>
                <w:rFonts w:ascii="Times New Roman" w:hAnsi="Times New Roman"/>
                <w:b/>
                <w:color w:val="auto"/>
                <w:sz w:val="24"/>
                <w:szCs w:val="24"/>
                <w:lang w:eastAsia="ja-JP"/>
              </w:rPr>
            </w:pPr>
          </w:p>
        </w:tc>
        <w:tc>
          <w:tcPr>
            <w:tcW w:w="2263" w:type="dxa"/>
            <w:tcBorders>
              <w:top w:val="single" w:sz="4" w:space="0" w:color="auto"/>
              <w:left w:val="single" w:sz="4" w:space="0" w:color="auto"/>
              <w:bottom w:val="single" w:sz="4" w:space="0" w:color="auto"/>
              <w:right w:val="single" w:sz="4" w:space="0" w:color="auto"/>
            </w:tcBorders>
          </w:tcPr>
          <w:p w14:paraId="175833D4" w14:textId="21B76AB0"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049E5453" w14:textId="77777777" w:rsidTr="00F6633D">
        <w:trPr>
          <w:trHeight w:val="561"/>
        </w:trPr>
        <w:tc>
          <w:tcPr>
            <w:tcW w:w="5387" w:type="dxa"/>
            <w:tcBorders>
              <w:top w:val="single" w:sz="4" w:space="0" w:color="auto"/>
              <w:left w:val="single" w:sz="4" w:space="0" w:color="auto"/>
              <w:bottom w:val="single" w:sz="4" w:space="0" w:color="auto"/>
              <w:right w:val="single" w:sz="4" w:space="0" w:color="auto"/>
            </w:tcBorders>
          </w:tcPr>
          <w:p w14:paraId="16C70ADE" w14:textId="77777777" w:rsidR="00451D17" w:rsidRPr="003E74C5" w:rsidRDefault="00451D17" w:rsidP="00F6633D">
            <w:pPr>
              <w:pStyle w:val="Bullet"/>
              <w:numPr>
                <w:ilvl w:val="0"/>
                <w:numId w:val="0"/>
              </w:numPr>
              <w:jc w:val="left"/>
              <w:rPr>
                <w:rFonts w:ascii="Times New Roman" w:hAnsi="Times New Roman"/>
                <w:b/>
                <w:bCs/>
                <w:color w:val="auto"/>
                <w:sz w:val="24"/>
                <w:szCs w:val="24"/>
                <w:highlight w:val="yellow"/>
                <w:lang w:eastAsia="ja-JP"/>
              </w:rPr>
            </w:pPr>
            <w:r w:rsidRPr="003E74C5">
              <w:rPr>
                <w:rFonts w:ascii="Times New Roman" w:hAnsi="Times New Roman"/>
                <w:bCs/>
                <w:color w:val="auto"/>
                <w:sz w:val="24"/>
                <w:szCs w:val="24"/>
                <w:lang w:eastAsia="ja-JP"/>
              </w:rPr>
              <w:t>4.2.</w:t>
            </w:r>
            <w:r w:rsidR="0035299E" w:rsidRPr="003E74C5">
              <w:rPr>
                <w:rFonts w:ascii="Times New Roman" w:hAnsi="Times New Roman"/>
                <w:bCs/>
                <w:color w:val="auto"/>
                <w:sz w:val="24"/>
                <w:szCs w:val="24"/>
                <w:lang w:eastAsia="ja-JP"/>
              </w:rPr>
              <w:t>7</w:t>
            </w:r>
            <w:r w:rsidRPr="003E74C5">
              <w:rPr>
                <w:rFonts w:ascii="Times New Roman" w:hAnsi="Times New Roman"/>
                <w:bCs/>
                <w:color w:val="auto"/>
                <w:sz w:val="24"/>
                <w:szCs w:val="24"/>
                <w:lang w:eastAsia="ja-JP"/>
              </w:rPr>
              <w:t xml:space="preserve">. Coordonarea realizării </w:t>
            </w:r>
            <w:r w:rsidR="00710C7B" w:rsidRPr="003E74C5">
              <w:rPr>
                <w:rFonts w:ascii="Times New Roman" w:hAnsi="Times New Roman"/>
                <w:bCs/>
                <w:color w:val="auto"/>
                <w:sz w:val="24"/>
                <w:szCs w:val="24"/>
                <w:lang w:eastAsia="ja-JP"/>
              </w:rPr>
              <w:t xml:space="preserve">și a actualizării regulate a </w:t>
            </w:r>
            <w:r w:rsidRPr="003E74C5">
              <w:rPr>
                <w:rFonts w:ascii="Times New Roman" w:hAnsi="Times New Roman"/>
                <w:bCs/>
                <w:color w:val="auto"/>
                <w:sz w:val="24"/>
                <w:szCs w:val="24"/>
                <w:lang w:eastAsia="ja-JP"/>
              </w:rPr>
              <w:t xml:space="preserve">unei platforme integratoare </w:t>
            </w:r>
            <w:r w:rsidR="003A7932" w:rsidRPr="003E74C5">
              <w:rPr>
                <w:rFonts w:ascii="Times New Roman" w:hAnsi="Times New Roman"/>
                <w:bCs/>
                <w:color w:val="auto"/>
                <w:sz w:val="24"/>
                <w:szCs w:val="24"/>
                <w:lang w:eastAsia="ja-JP"/>
              </w:rPr>
              <w:t xml:space="preserve">care să conțină </w:t>
            </w:r>
            <w:r w:rsidRPr="003E74C5">
              <w:rPr>
                <w:rFonts w:ascii="Times New Roman" w:hAnsi="Times New Roman"/>
                <w:bCs/>
                <w:color w:val="auto"/>
                <w:sz w:val="24"/>
                <w:szCs w:val="24"/>
                <w:lang w:eastAsia="ja-JP"/>
              </w:rPr>
              <w:t xml:space="preserve">informații privind beneficiile și serviciile disponibile persoanelor cu dizabilități pe tot parcursul vieții. </w:t>
            </w:r>
          </w:p>
        </w:tc>
        <w:tc>
          <w:tcPr>
            <w:tcW w:w="3113" w:type="dxa"/>
            <w:tcBorders>
              <w:top w:val="single" w:sz="4" w:space="0" w:color="auto"/>
              <w:left w:val="single" w:sz="4" w:space="0" w:color="auto"/>
              <w:bottom w:val="single" w:sz="4" w:space="0" w:color="auto"/>
              <w:right w:val="single" w:sz="4" w:space="0" w:color="auto"/>
            </w:tcBorders>
          </w:tcPr>
          <w:p w14:paraId="6CF891F4" w14:textId="77777777" w:rsidR="00451D17" w:rsidRPr="003E74C5" w:rsidRDefault="00451D17" w:rsidP="009221E3">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Platformă integratoare cu informații privind beneficiile și serviciile disponibile persoanelor cu dizabilități, realizată</w:t>
            </w:r>
            <w:r w:rsidR="009221E3" w:rsidRPr="003E74C5">
              <w:rPr>
                <w:rFonts w:ascii="Times New Roman" w:hAnsi="Times New Roman"/>
                <w:color w:val="auto"/>
                <w:sz w:val="24"/>
                <w:szCs w:val="24"/>
                <w:lang w:eastAsia="ja-JP"/>
              </w:rPr>
              <w:t xml:space="preserve"> și actualizată anual</w:t>
            </w:r>
          </w:p>
        </w:tc>
        <w:tc>
          <w:tcPr>
            <w:tcW w:w="1701" w:type="dxa"/>
            <w:tcBorders>
              <w:top w:val="single" w:sz="4" w:space="0" w:color="auto"/>
              <w:left w:val="single" w:sz="4" w:space="0" w:color="auto"/>
              <w:bottom w:val="single" w:sz="4" w:space="0" w:color="auto"/>
              <w:right w:val="single" w:sz="4" w:space="0" w:color="auto"/>
            </w:tcBorders>
          </w:tcPr>
          <w:p w14:paraId="17043D65"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9221E3" w:rsidRPr="003E74C5">
              <w:rPr>
                <w:rFonts w:ascii="Times New Roman" w:hAnsi="Times New Roman"/>
                <w:color w:val="auto"/>
                <w:sz w:val="24"/>
                <w:szCs w:val="24"/>
                <w:lang w:eastAsia="ja-JP"/>
              </w:rPr>
              <w:t>2</w:t>
            </w:r>
          </w:p>
          <w:p w14:paraId="18B419FF" w14:textId="77777777" w:rsidR="009221E3" w:rsidRPr="003E74C5" w:rsidRDefault="009221E3" w:rsidP="00F6633D">
            <w:pPr>
              <w:spacing w:after="0"/>
              <w:jc w:val="left"/>
              <w:rPr>
                <w:rFonts w:ascii="Times New Roman" w:hAnsi="Times New Roman"/>
                <w:color w:val="auto"/>
                <w:sz w:val="24"/>
                <w:szCs w:val="24"/>
                <w:lang w:eastAsia="ja-JP"/>
              </w:rPr>
            </w:pPr>
          </w:p>
          <w:p w14:paraId="5055F7FE" w14:textId="77777777" w:rsidR="009221E3" w:rsidRPr="003E74C5" w:rsidRDefault="009221E3" w:rsidP="00F6633D">
            <w:pPr>
              <w:spacing w:after="0"/>
              <w:jc w:val="left"/>
              <w:rPr>
                <w:rFonts w:ascii="Times New Roman" w:hAnsi="Times New Roman"/>
                <w:color w:val="auto"/>
                <w:sz w:val="24"/>
                <w:szCs w:val="24"/>
                <w:lang w:eastAsia="ja-JP"/>
              </w:rPr>
            </w:pPr>
          </w:p>
          <w:p w14:paraId="0D17B97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565" w:type="dxa"/>
            <w:tcBorders>
              <w:top w:val="single" w:sz="4" w:space="0" w:color="auto"/>
              <w:left w:val="single" w:sz="4" w:space="0" w:color="auto"/>
              <w:bottom w:val="single" w:sz="4" w:space="0" w:color="auto"/>
              <w:right w:val="single" w:sz="4" w:space="0" w:color="auto"/>
            </w:tcBorders>
          </w:tcPr>
          <w:p w14:paraId="6233F80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3" w:type="dxa"/>
            <w:tcBorders>
              <w:top w:val="single" w:sz="4" w:space="0" w:color="auto"/>
              <w:left w:val="single" w:sz="4" w:space="0" w:color="auto"/>
              <w:bottom w:val="single" w:sz="4" w:space="0" w:color="auto"/>
              <w:right w:val="single" w:sz="4" w:space="0" w:color="auto"/>
            </w:tcBorders>
          </w:tcPr>
          <w:p w14:paraId="7EBF1BE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49159ABD" w14:textId="77777777" w:rsidR="00451D17" w:rsidRPr="003E74C5" w:rsidRDefault="00451D17" w:rsidP="00451D17">
      <w:pPr>
        <w:rPr>
          <w:rFonts w:ascii="Times New Roman" w:hAnsi="Times New Roman"/>
          <w:color w:val="auto"/>
          <w:sz w:val="24"/>
          <w:szCs w:val="24"/>
        </w:rPr>
      </w:pPr>
    </w:p>
    <w:p w14:paraId="5CDE3367" w14:textId="77777777" w:rsidR="00451D17" w:rsidRPr="003E74C5" w:rsidRDefault="000462A6"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5. VIAȚĂ INDEPENDENTĂ ȘI INTEGRARE ÎN COMUNITATE, INCLUSIV ACCESUL LA SERVICII PUBLICE</w:t>
      </w:r>
    </w:p>
    <w:p w14:paraId="5366E217"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5.1. Îmbunătățirea cadrului de reglementare pentru serviciile sociale</w:t>
      </w:r>
    </w:p>
    <w:p w14:paraId="2CFC66DF"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098"/>
        <w:gridCol w:w="2693"/>
        <w:gridCol w:w="1560"/>
        <w:gridCol w:w="2268"/>
      </w:tblGrid>
      <w:tr w:rsidR="003E74C5" w:rsidRPr="003E74C5" w14:paraId="67366484" w14:textId="77777777" w:rsidTr="00F6633D">
        <w:trPr>
          <w:tblHeader/>
        </w:trPr>
        <w:tc>
          <w:tcPr>
            <w:tcW w:w="2410" w:type="dxa"/>
            <w:tcBorders>
              <w:bottom w:val="single" w:sz="4" w:space="0" w:color="7F7F7F"/>
            </w:tcBorders>
            <w:vAlign w:val="center"/>
          </w:tcPr>
          <w:p w14:paraId="6A033CAB" w14:textId="77777777" w:rsidR="003F15F3" w:rsidRPr="003E74C5" w:rsidRDefault="003F15F3"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098" w:type="dxa"/>
            <w:tcBorders>
              <w:bottom w:val="single" w:sz="4" w:space="0" w:color="7F7F7F"/>
            </w:tcBorders>
            <w:vAlign w:val="center"/>
          </w:tcPr>
          <w:p w14:paraId="193B6D26" w14:textId="77777777" w:rsidR="003F15F3" w:rsidRPr="003E74C5" w:rsidRDefault="003F15F3"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693" w:type="dxa"/>
            <w:tcBorders>
              <w:bottom w:val="single" w:sz="4" w:space="0" w:color="7F7F7F"/>
            </w:tcBorders>
            <w:vAlign w:val="center"/>
          </w:tcPr>
          <w:p w14:paraId="17D71C68" w14:textId="77777777" w:rsidR="003F15F3" w:rsidRPr="003E74C5" w:rsidRDefault="003F15F3"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560" w:type="dxa"/>
            <w:tcBorders>
              <w:bottom w:val="single" w:sz="4" w:space="0" w:color="7F7F7F"/>
            </w:tcBorders>
            <w:vAlign w:val="center"/>
          </w:tcPr>
          <w:p w14:paraId="32696DD7" w14:textId="77777777" w:rsidR="003F15F3" w:rsidRPr="003E74C5" w:rsidRDefault="003F15F3"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268" w:type="dxa"/>
            <w:tcBorders>
              <w:bottom w:val="single" w:sz="4" w:space="0" w:color="7F7F7F"/>
            </w:tcBorders>
            <w:vAlign w:val="center"/>
          </w:tcPr>
          <w:p w14:paraId="11A7A374" w14:textId="77777777" w:rsidR="003F15F3" w:rsidRPr="003E74C5" w:rsidRDefault="003F15F3"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151E869F" w14:textId="77777777" w:rsidTr="00F6633D">
        <w:tc>
          <w:tcPr>
            <w:tcW w:w="2410" w:type="dxa"/>
            <w:tcBorders>
              <w:top w:val="single" w:sz="4" w:space="0" w:color="7F7F7F"/>
              <w:bottom w:val="single" w:sz="4" w:space="0" w:color="7F7F7F"/>
            </w:tcBorders>
          </w:tcPr>
          <w:p w14:paraId="2CBB11D1" w14:textId="77777777" w:rsidR="003F15F3" w:rsidRPr="003E74C5" w:rsidRDefault="003F15F3" w:rsidP="00F6633D">
            <w:pPr>
              <w:spacing w:after="0"/>
              <w:jc w:val="left"/>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098" w:type="dxa"/>
            <w:tcBorders>
              <w:top w:val="single" w:sz="4" w:space="0" w:color="7F7F7F"/>
              <w:bottom w:val="single" w:sz="4" w:space="0" w:color="7F7F7F"/>
            </w:tcBorders>
          </w:tcPr>
          <w:p w14:paraId="1FA74E0D" w14:textId="77777777" w:rsidR="003F15F3" w:rsidRPr="003E74C5" w:rsidRDefault="003F15F3" w:rsidP="00F6633D">
            <w:pPr>
              <w:ind w:left="32"/>
              <w:jc w:val="left"/>
              <w:rPr>
                <w:rFonts w:ascii="Times New Roman" w:hAnsi="Times New Roman"/>
                <w:b/>
                <w:bCs/>
                <w:color w:val="auto"/>
                <w:sz w:val="24"/>
                <w:szCs w:val="24"/>
              </w:rPr>
            </w:pPr>
            <w:r w:rsidRPr="003E74C5">
              <w:rPr>
                <w:rFonts w:ascii="Times New Roman" w:hAnsi="Times New Roman"/>
                <w:color w:val="auto"/>
                <w:sz w:val="24"/>
                <w:szCs w:val="24"/>
              </w:rPr>
              <w:t>Procent în PIB al beneficiilor în natură și servicii socialeprivind dizabilitatea</w:t>
            </w:r>
          </w:p>
        </w:tc>
        <w:tc>
          <w:tcPr>
            <w:tcW w:w="2693" w:type="dxa"/>
            <w:tcBorders>
              <w:top w:val="single" w:sz="4" w:space="0" w:color="7F7F7F"/>
              <w:bottom w:val="single" w:sz="4" w:space="0" w:color="7F7F7F"/>
            </w:tcBorders>
          </w:tcPr>
          <w:p w14:paraId="706A1B5E" w14:textId="77777777" w:rsidR="003F15F3" w:rsidRPr="003E74C5" w:rsidRDefault="003F15F3"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0,1%</w:t>
            </w:r>
          </w:p>
        </w:tc>
        <w:tc>
          <w:tcPr>
            <w:tcW w:w="1560" w:type="dxa"/>
            <w:tcBorders>
              <w:top w:val="single" w:sz="4" w:space="0" w:color="7F7F7F"/>
              <w:bottom w:val="single" w:sz="4" w:space="0" w:color="7F7F7F"/>
            </w:tcBorders>
          </w:tcPr>
          <w:p w14:paraId="31A8CC67" w14:textId="77777777" w:rsidR="003F15F3" w:rsidRPr="003E74C5" w:rsidRDefault="003F15F3" w:rsidP="00F54C66">
            <w:pPr>
              <w:rPr>
                <w:rFonts w:ascii="Times New Roman" w:hAnsi="Times New Roman"/>
                <w:bCs/>
                <w:color w:val="auto"/>
                <w:sz w:val="24"/>
                <w:szCs w:val="24"/>
              </w:rPr>
            </w:pPr>
            <w:r w:rsidRPr="003E74C5">
              <w:rPr>
                <w:rFonts w:ascii="Times New Roman" w:hAnsi="Times New Roman"/>
                <w:bCs/>
                <w:color w:val="auto"/>
                <w:sz w:val="24"/>
                <w:szCs w:val="24"/>
              </w:rPr>
              <w:t>2021-2027</w:t>
            </w:r>
          </w:p>
          <w:p w14:paraId="33B64A95" w14:textId="77777777" w:rsidR="003F15F3"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A</w:t>
            </w:r>
            <w:r w:rsidR="003F15F3" w:rsidRPr="003E74C5">
              <w:rPr>
                <w:rFonts w:ascii="Times New Roman" w:hAnsi="Times New Roman"/>
                <w:bCs/>
                <w:color w:val="auto"/>
                <w:sz w:val="24"/>
                <w:szCs w:val="24"/>
              </w:rPr>
              <w:t xml:space="preserve">nual </w:t>
            </w:r>
          </w:p>
        </w:tc>
        <w:tc>
          <w:tcPr>
            <w:tcW w:w="2268" w:type="dxa"/>
            <w:tcBorders>
              <w:top w:val="single" w:sz="4" w:space="0" w:color="7F7F7F"/>
              <w:bottom w:val="single" w:sz="4" w:space="0" w:color="7F7F7F"/>
            </w:tcBorders>
          </w:tcPr>
          <w:p w14:paraId="735814B0" w14:textId="77777777" w:rsidR="003F15F3" w:rsidRPr="003E74C5" w:rsidRDefault="003F15F3"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ESSPROS</w:t>
            </w:r>
          </w:p>
        </w:tc>
      </w:tr>
      <w:tr w:rsidR="003E74C5" w:rsidRPr="003E74C5" w14:paraId="2C960ACC" w14:textId="77777777" w:rsidTr="00F6633D">
        <w:tc>
          <w:tcPr>
            <w:tcW w:w="2410" w:type="dxa"/>
            <w:vMerge w:val="restart"/>
            <w:vAlign w:val="center"/>
          </w:tcPr>
          <w:p w14:paraId="4F1F3DC7" w14:textId="77777777" w:rsidR="007F0B7E" w:rsidRPr="003E74C5" w:rsidRDefault="007F0B7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7C91E816" w14:textId="77777777" w:rsidR="007F0B7E" w:rsidRPr="003E74C5" w:rsidRDefault="007F0B7E" w:rsidP="00F6633D">
            <w:pPr>
              <w:spacing w:after="0"/>
              <w:jc w:val="center"/>
              <w:rPr>
                <w:rFonts w:ascii="Times New Roman" w:hAnsi="Times New Roman"/>
                <w:b/>
                <w:bCs/>
                <w:color w:val="auto"/>
                <w:sz w:val="24"/>
                <w:szCs w:val="24"/>
              </w:rPr>
            </w:pPr>
          </w:p>
        </w:tc>
        <w:tc>
          <w:tcPr>
            <w:tcW w:w="5098" w:type="dxa"/>
          </w:tcPr>
          <w:p w14:paraId="04818A4F" w14:textId="77777777" w:rsidR="007F0B7E" w:rsidRPr="003E74C5" w:rsidRDefault="007F0B7E" w:rsidP="00F6633D">
            <w:pPr>
              <w:pStyle w:val="CommentText"/>
              <w:jc w:val="left"/>
              <w:rPr>
                <w:rFonts w:ascii="Times New Roman" w:hAnsi="Times New Roman"/>
                <w:b/>
                <w:bCs/>
                <w:color w:val="auto"/>
              </w:rPr>
            </w:pPr>
            <w:r w:rsidRPr="003E74C5">
              <w:rPr>
                <w:rFonts w:ascii="Times New Roman" w:hAnsi="Times New Roman"/>
                <w:bCs/>
                <w:color w:val="auto"/>
                <w:sz w:val="24"/>
                <w:szCs w:val="24"/>
              </w:rPr>
              <w:t>Bugetul central pentru servicii sociale pentru persoane cu dizabilități</w:t>
            </w:r>
          </w:p>
        </w:tc>
        <w:tc>
          <w:tcPr>
            <w:tcW w:w="2693" w:type="dxa"/>
          </w:tcPr>
          <w:p w14:paraId="78A3A4FB" w14:textId="77777777" w:rsidR="007F0B7E" w:rsidRPr="003E74C5" w:rsidRDefault="007F0B7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2022:- </w:t>
            </w:r>
          </w:p>
        </w:tc>
        <w:tc>
          <w:tcPr>
            <w:tcW w:w="1560" w:type="dxa"/>
          </w:tcPr>
          <w:p w14:paraId="38FD1870" w14:textId="77777777" w:rsidR="007F0B7E" w:rsidRPr="003E74C5" w:rsidRDefault="007F0B7E" w:rsidP="00F54C66">
            <w:pPr>
              <w:rPr>
                <w:rFonts w:ascii="Times New Roman" w:hAnsi="Times New Roman"/>
                <w:bCs/>
                <w:color w:val="auto"/>
                <w:sz w:val="24"/>
                <w:szCs w:val="24"/>
              </w:rPr>
            </w:pPr>
            <w:r w:rsidRPr="003E74C5">
              <w:rPr>
                <w:rFonts w:ascii="Times New Roman" w:hAnsi="Times New Roman"/>
                <w:bCs/>
                <w:color w:val="auto"/>
                <w:sz w:val="24"/>
                <w:szCs w:val="24"/>
              </w:rPr>
              <w:t>2022-2027</w:t>
            </w:r>
          </w:p>
          <w:p w14:paraId="609F3FDA" w14:textId="77777777" w:rsidR="007F0B7E" w:rsidRPr="003E74C5" w:rsidRDefault="007F0B7E"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Anual</w:t>
            </w:r>
          </w:p>
        </w:tc>
        <w:tc>
          <w:tcPr>
            <w:tcW w:w="2268" w:type="dxa"/>
          </w:tcPr>
          <w:p w14:paraId="58616CC1" w14:textId="77777777" w:rsidR="007F0B7E" w:rsidRPr="003E74C5" w:rsidRDefault="007F0B7E"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MMPS</w:t>
            </w:r>
          </w:p>
        </w:tc>
      </w:tr>
      <w:tr w:rsidR="003E74C5" w:rsidRPr="003E74C5" w14:paraId="01FA1B3A" w14:textId="77777777" w:rsidTr="00F6633D">
        <w:tc>
          <w:tcPr>
            <w:tcW w:w="2410" w:type="dxa"/>
            <w:vMerge/>
            <w:tcBorders>
              <w:top w:val="single" w:sz="4" w:space="0" w:color="7F7F7F"/>
              <w:bottom w:val="single" w:sz="4" w:space="0" w:color="7F7F7F"/>
            </w:tcBorders>
          </w:tcPr>
          <w:p w14:paraId="1328F00E" w14:textId="77777777" w:rsidR="007F0B7E" w:rsidRPr="003E74C5" w:rsidRDefault="007F0B7E" w:rsidP="00F6633D">
            <w:pPr>
              <w:spacing w:after="0"/>
              <w:jc w:val="left"/>
              <w:rPr>
                <w:rFonts w:ascii="Times New Roman" w:hAnsi="Times New Roman"/>
                <w:b/>
                <w:bCs/>
                <w:color w:val="auto"/>
                <w:sz w:val="24"/>
                <w:szCs w:val="24"/>
              </w:rPr>
            </w:pPr>
          </w:p>
        </w:tc>
        <w:tc>
          <w:tcPr>
            <w:tcW w:w="5098" w:type="dxa"/>
            <w:tcBorders>
              <w:top w:val="single" w:sz="4" w:space="0" w:color="7F7F7F"/>
              <w:bottom w:val="single" w:sz="4" w:space="0" w:color="7F7F7F"/>
            </w:tcBorders>
          </w:tcPr>
          <w:p w14:paraId="248E088D" w14:textId="77777777" w:rsidR="007F0B7E" w:rsidRPr="003E74C5" w:rsidRDefault="007F0B7E"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Procentul UAT care utilizează Metodologia de evaluare periodică a nevoilor de servicii sociale la nivel local/județean, inclusiv pentru identificarea nevoilor specifice persoanelor cu dizabilități</w:t>
            </w:r>
          </w:p>
        </w:tc>
        <w:tc>
          <w:tcPr>
            <w:tcW w:w="2693" w:type="dxa"/>
            <w:tcBorders>
              <w:top w:val="single" w:sz="4" w:space="0" w:color="7F7F7F"/>
              <w:bottom w:val="single" w:sz="4" w:space="0" w:color="7F7F7F"/>
            </w:tcBorders>
          </w:tcPr>
          <w:p w14:paraId="77EADD4A" w14:textId="77777777" w:rsidR="007F0B7E" w:rsidRPr="003E74C5" w:rsidRDefault="007F0B7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2023:-</w:t>
            </w:r>
          </w:p>
        </w:tc>
        <w:tc>
          <w:tcPr>
            <w:tcW w:w="1560" w:type="dxa"/>
            <w:tcBorders>
              <w:top w:val="single" w:sz="4" w:space="0" w:color="7F7F7F"/>
              <w:bottom w:val="single" w:sz="4" w:space="0" w:color="7F7F7F"/>
            </w:tcBorders>
          </w:tcPr>
          <w:p w14:paraId="08385872" w14:textId="77777777" w:rsidR="007F0B7E" w:rsidRPr="003E74C5" w:rsidRDefault="007F0B7E" w:rsidP="00F54C66">
            <w:pPr>
              <w:rPr>
                <w:rFonts w:ascii="Times New Roman" w:hAnsi="Times New Roman"/>
                <w:bCs/>
                <w:color w:val="auto"/>
                <w:sz w:val="24"/>
                <w:szCs w:val="24"/>
              </w:rPr>
            </w:pPr>
            <w:r w:rsidRPr="003E74C5">
              <w:rPr>
                <w:rFonts w:ascii="Times New Roman" w:hAnsi="Times New Roman"/>
                <w:bCs/>
                <w:color w:val="auto"/>
                <w:sz w:val="24"/>
                <w:szCs w:val="24"/>
              </w:rPr>
              <w:t>2023-2027</w:t>
            </w:r>
          </w:p>
          <w:p w14:paraId="74A5CAED" w14:textId="77777777" w:rsidR="007F0B7E" w:rsidRPr="003E74C5" w:rsidRDefault="007F0B7E"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Anual</w:t>
            </w:r>
          </w:p>
        </w:tc>
        <w:tc>
          <w:tcPr>
            <w:tcW w:w="2268" w:type="dxa"/>
            <w:tcBorders>
              <w:top w:val="single" w:sz="4" w:space="0" w:color="7F7F7F"/>
              <w:bottom w:val="single" w:sz="4" w:space="0" w:color="7F7F7F"/>
            </w:tcBorders>
          </w:tcPr>
          <w:p w14:paraId="1766EB2C" w14:textId="77777777" w:rsidR="007F0B7E" w:rsidRPr="003E74C5" w:rsidRDefault="007F0B7E" w:rsidP="00F54C66">
            <w:pPr>
              <w:rPr>
                <w:rFonts w:ascii="Times New Roman" w:hAnsi="Times New Roman"/>
                <w:bCs/>
                <w:color w:val="auto"/>
                <w:sz w:val="24"/>
                <w:szCs w:val="24"/>
              </w:rPr>
            </w:pPr>
            <w:r w:rsidRPr="003E74C5">
              <w:rPr>
                <w:rFonts w:ascii="Times New Roman" w:hAnsi="Times New Roman"/>
                <w:bCs/>
                <w:color w:val="auto"/>
                <w:sz w:val="24"/>
                <w:szCs w:val="24"/>
              </w:rPr>
              <w:t>ANDPDCA</w:t>
            </w:r>
          </w:p>
          <w:p w14:paraId="6258C13D" w14:textId="77777777" w:rsidR="007F0B7E" w:rsidRPr="003E74C5" w:rsidRDefault="007F0B7E"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MMPS</w:t>
            </w:r>
          </w:p>
        </w:tc>
      </w:tr>
      <w:tr w:rsidR="003E74C5" w:rsidRPr="003E74C5" w14:paraId="0FC7D908" w14:textId="77777777" w:rsidTr="00F6633D">
        <w:tc>
          <w:tcPr>
            <w:tcW w:w="2410" w:type="dxa"/>
            <w:vMerge/>
          </w:tcPr>
          <w:p w14:paraId="72F34048" w14:textId="77777777" w:rsidR="007F0B7E" w:rsidRPr="003E74C5" w:rsidRDefault="007F0B7E" w:rsidP="00F6633D">
            <w:pPr>
              <w:spacing w:after="0"/>
              <w:jc w:val="left"/>
              <w:rPr>
                <w:rFonts w:ascii="Times New Roman" w:hAnsi="Times New Roman"/>
                <w:b/>
                <w:bCs/>
                <w:color w:val="auto"/>
                <w:sz w:val="24"/>
                <w:szCs w:val="24"/>
              </w:rPr>
            </w:pPr>
          </w:p>
        </w:tc>
        <w:tc>
          <w:tcPr>
            <w:tcW w:w="5098" w:type="dxa"/>
          </w:tcPr>
          <w:p w14:paraId="78F5FD8C" w14:textId="77777777" w:rsidR="007F0B7E" w:rsidRPr="003E74C5" w:rsidRDefault="007F0B7E"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Număr de servicii sociale, pe tipuri</w:t>
            </w:r>
          </w:p>
        </w:tc>
        <w:tc>
          <w:tcPr>
            <w:tcW w:w="2693" w:type="dxa"/>
          </w:tcPr>
          <w:p w14:paraId="100CCA4A" w14:textId="77777777" w:rsidR="007F0B7E" w:rsidRPr="003E74C5" w:rsidRDefault="007F0B7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w:t>
            </w:r>
          </w:p>
        </w:tc>
        <w:tc>
          <w:tcPr>
            <w:tcW w:w="1560" w:type="dxa"/>
          </w:tcPr>
          <w:p w14:paraId="55B9380C" w14:textId="77777777" w:rsidR="007F0B7E" w:rsidRPr="003E74C5" w:rsidRDefault="007F0B7E" w:rsidP="00F54C66">
            <w:pPr>
              <w:rPr>
                <w:rFonts w:ascii="Times New Roman" w:hAnsi="Times New Roman"/>
                <w:bCs/>
                <w:color w:val="auto"/>
                <w:sz w:val="24"/>
                <w:szCs w:val="24"/>
              </w:rPr>
            </w:pPr>
            <w:r w:rsidRPr="003E74C5">
              <w:rPr>
                <w:rFonts w:ascii="Times New Roman" w:hAnsi="Times New Roman"/>
                <w:bCs/>
                <w:color w:val="auto"/>
                <w:sz w:val="24"/>
                <w:szCs w:val="24"/>
              </w:rPr>
              <w:t>2021-2027</w:t>
            </w:r>
          </w:p>
          <w:p w14:paraId="3DA802EB" w14:textId="77777777" w:rsidR="007F0B7E" w:rsidRPr="003E74C5" w:rsidRDefault="007F0B7E"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Anual</w:t>
            </w:r>
          </w:p>
        </w:tc>
        <w:tc>
          <w:tcPr>
            <w:tcW w:w="2268" w:type="dxa"/>
          </w:tcPr>
          <w:p w14:paraId="7184D40D" w14:textId="77777777" w:rsidR="007F0B7E" w:rsidRPr="003E74C5" w:rsidRDefault="007F0B7E"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MMPS</w:t>
            </w:r>
          </w:p>
        </w:tc>
      </w:tr>
    </w:tbl>
    <w:p w14:paraId="00DDC760" w14:textId="77777777" w:rsidR="00451D17" w:rsidRPr="003E74C5" w:rsidRDefault="00451D17" w:rsidP="00451D17">
      <w:pPr>
        <w:pStyle w:val="Heading5"/>
        <w:rPr>
          <w:rFonts w:ascii="Times New Roman" w:hAnsi="Times New Roman"/>
          <w:color w:val="auto"/>
          <w:szCs w:val="24"/>
        </w:rPr>
      </w:pPr>
    </w:p>
    <w:p w14:paraId="57365B95"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529"/>
        <w:gridCol w:w="3113"/>
        <w:gridCol w:w="1559"/>
        <w:gridCol w:w="1560"/>
        <w:gridCol w:w="2268"/>
      </w:tblGrid>
      <w:tr w:rsidR="003E74C5" w:rsidRPr="003E74C5" w14:paraId="1BE37579" w14:textId="77777777" w:rsidTr="00F6633D">
        <w:trPr>
          <w:trHeight w:val="561"/>
          <w:tblHeader/>
        </w:trPr>
        <w:tc>
          <w:tcPr>
            <w:tcW w:w="5529" w:type="dxa"/>
            <w:tcBorders>
              <w:top w:val="single" w:sz="4" w:space="0" w:color="auto"/>
              <w:left w:val="single" w:sz="4" w:space="0" w:color="auto"/>
              <w:bottom w:val="single" w:sz="4" w:space="0" w:color="auto"/>
              <w:right w:val="single" w:sz="4" w:space="0" w:color="auto"/>
            </w:tcBorders>
            <w:vAlign w:val="center"/>
          </w:tcPr>
          <w:p w14:paraId="5B643553"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113" w:type="dxa"/>
            <w:tcBorders>
              <w:top w:val="single" w:sz="4" w:space="0" w:color="auto"/>
              <w:left w:val="single" w:sz="4" w:space="0" w:color="auto"/>
              <w:bottom w:val="single" w:sz="4" w:space="0" w:color="auto"/>
              <w:right w:val="single" w:sz="4" w:space="0" w:color="auto"/>
            </w:tcBorders>
            <w:vAlign w:val="center"/>
          </w:tcPr>
          <w:p w14:paraId="2E5EA06C"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559" w:type="dxa"/>
            <w:tcBorders>
              <w:top w:val="single" w:sz="4" w:space="0" w:color="auto"/>
              <w:left w:val="single" w:sz="4" w:space="0" w:color="auto"/>
              <w:bottom w:val="single" w:sz="4" w:space="0" w:color="auto"/>
              <w:right w:val="single" w:sz="4" w:space="0" w:color="auto"/>
            </w:tcBorders>
            <w:vAlign w:val="center"/>
          </w:tcPr>
          <w:p w14:paraId="7F3D1EF4"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560" w:type="dxa"/>
            <w:tcBorders>
              <w:top w:val="single" w:sz="4" w:space="0" w:color="auto"/>
              <w:left w:val="single" w:sz="4" w:space="0" w:color="auto"/>
              <w:bottom w:val="single" w:sz="4" w:space="0" w:color="auto"/>
              <w:right w:val="single" w:sz="4" w:space="0" w:color="auto"/>
            </w:tcBorders>
            <w:vAlign w:val="center"/>
          </w:tcPr>
          <w:p w14:paraId="66D98108"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268" w:type="dxa"/>
            <w:tcBorders>
              <w:top w:val="single" w:sz="4" w:space="0" w:color="auto"/>
              <w:left w:val="single" w:sz="4" w:space="0" w:color="auto"/>
              <w:bottom w:val="single" w:sz="4" w:space="0" w:color="auto"/>
              <w:right w:val="single" w:sz="4" w:space="0" w:color="auto"/>
            </w:tcBorders>
            <w:vAlign w:val="center"/>
          </w:tcPr>
          <w:p w14:paraId="4137FCA1"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0365EEC8"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001E534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5.1.1. Realizarea unei analize a </w:t>
            </w:r>
            <w:r w:rsidR="00710C7B" w:rsidRPr="003E74C5">
              <w:rPr>
                <w:rFonts w:ascii="Times New Roman" w:hAnsi="Times New Roman"/>
                <w:bCs/>
                <w:color w:val="auto"/>
                <w:sz w:val="24"/>
                <w:szCs w:val="24"/>
                <w:lang w:eastAsia="ja-JP"/>
              </w:rPr>
              <w:t xml:space="preserve">instrumentelor </w:t>
            </w:r>
            <w:r w:rsidRPr="003E74C5">
              <w:rPr>
                <w:rFonts w:ascii="Times New Roman" w:hAnsi="Times New Roman"/>
                <w:bCs/>
                <w:color w:val="auto"/>
                <w:sz w:val="24"/>
                <w:szCs w:val="24"/>
                <w:lang w:eastAsia="ja-JP"/>
              </w:rPr>
              <w:t xml:space="preserve">folosite pentru identificarea nevoilor specifice ale persoanelor cu dizabilități și planificarea serviciilor corespunzătoare în vederea recomandării îmbunătățirii și standardizării instrumentelor și completării lor cu instrucțiuni clare de utilizare. </w:t>
            </w:r>
          </w:p>
        </w:tc>
        <w:tc>
          <w:tcPr>
            <w:tcW w:w="3113" w:type="dxa"/>
            <w:tcBorders>
              <w:top w:val="single" w:sz="4" w:space="0" w:color="auto"/>
              <w:left w:val="single" w:sz="4" w:space="0" w:color="auto"/>
              <w:bottom w:val="single" w:sz="4" w:space="0" w:color="auto"/>
              <w:right w:val="single" w:sz="4" w:space="0" w:color="auto"/>
            </w:tcBorders>
          </w:tcPr>
          <w:p w14:paraId="266DF76E"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Raport de analiză a  instrumentelor</w:t>
            </w:r>
            <w:r w:rsidR="00710C7B" w:rsidRPr="003E74C5">
              <w:rPr>
                <w:rFonts w:ascii="Times New Roman" w:hAnsi="Times New Roman"/>
                <w:color w:val="auto"/>
                <w:sz w:val="24"/>
                <w:szCs w:val="24"/>
                <w:lang w:eastAsia="ja-JP"/>
              </w:rPr>
              <w:t xml:space="preserve">, care include recomandări, realizat și publicat </w:t>
            </w:r>
          </w:p>
        </w:tc>
        <w:tc>
          <w:tcPr>
            <w:tcW w:w="1559" w:type="dxa"/>
            <w:tcBorders>
              <w:top w:val="single" w:sz="4" w:space="0" w:color="auto"/>
              <w:left w:val="single" w:sz="4" w:space="0" w:color="auto"/>
              <w:bottom w:val="single" w:sz="4" w:space="0" w:color="auto"/>
              <w:right w:val="single" w:sz="4" w:space="0" w:color="auto"/>
            </w:tcBorders>
          </w:tcPr>
          <w:p w14:paraId="63B9FD9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w:t>
            </w:r>
            <w:r w:rsidR="00710C7B" w:rsidRPr="003E74C5">
              <w:rPr>
                <w:rFonts w:ascii="Times New Roman" w:hAnsi="Times New Roman"/>
                <w:color w:val="auto"/>
                <w:sz w:val="24"/>
                <w:szCs w:val="24"/>
                <w:lang w:eastAsia="ja-JP"/>
              </w:rPr>
              <w:t>1</w:t>
            </w:r>
          </w:p>
        </w:tc>
        <w:tc>
          <w:tcPr>
            <w:tcW w:w="1560" w:type="dxa"/>
            <w:tcBorders>
              <w:top w:val="single" w:sz="4" w:space="0" w:color="auto"/>
              <w:left w:val="single" w:sz="4" w:space="0" w:color="auto"/>
              <w:bottom w:val="single" w:sz="4" w:space="0" w:color="auto"/>
              <w:right w:val="single" w:sz="4" w:space="0" w:color="auto"/>
            </w:tcBorders>
          </w:tcPr>
          <w:p w14:paraId="714389A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470419F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39C230AF"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8862966"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5.1.2. Revizuirea în legislație a instrumentelor utilizate pentru identificarea nevoilor specifice </w:t>
            </w:r>
            <w:r w:rsidR="003A7932" w:rsidRPr="003E74C5">
              <w:rPr>
                <w:rFonts w:ascii="Times New Roman" w:hAnsi="Times New Roman"/>
                <w:bCs/>
                <w:color w:val="auto"/>
                <w:sz w:val="24"/>
                <w:szCs w:val="24"/>
                <w:lang w:eastAsia="ja-JP"/>
              </w:rPr>
              <w:t>ale persoanelor cu dizabilități</w:t>
            </w:r>
            <w:r w:rsidR="004267B1" w:rsidRPr="003E74C5">
              <w:rPr>
                <w:rFonts w:ascii="Times New Roman" w:hAnsi="Times New Roman"/>
                <w:bCs/>
                <w:color w:val="auto"/>
                <w:sz w:val="24"/>
                <w:szCs w:val="24"/>
                <w:lang w:eastAsia="ja-JP"/>
              </w:rPr>
              <w:t xml:space="preserve">, </w:t>
            </w:r>
            <w:r w:rsidR="003A7932" w:rsidRPr="003E74C5">
              <w:rPr>
                <w:rFonts w:ascii="Times New Roman" w:hAnsi="Times New Roman"/>
                <w:bCs/>
                <w:color w:val="auto"/>
                <w:sz w:val="24"/>
                <w:szCs w:val="24"/>
                <w:lang w:eastAsia="ja-JP"/>
              </w:rPr>
              <w:t xml:space="preserve">inclusiv pentru cele aflate în servicii de tip rezidențial </w:t>
            </w:r>
            <w:r w:rsidRPr="003E74C5">
              <w:rPr>
                <w:rFonts w:ascii="Times New Roman" w:hAnsi="Times New Roman"/>
                <w:bCs/>
                <w:color w:val="auto"/>
                <w:sz w:val="24"/>
                <w:szCs w:val="24"/>
                <w:lang w:eastAsia="ja-JP"/>
              </w:rPr>
              <w:t>și planificarea de servicii pentru persoanele cu dizabilități</w:t>
            </w:r>
            <w:r w:rsidR="004267B1"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 xml:space="preserve">inclusiv pentru persoanele </w:t>
            </w:r>
            <w:r w:rsidR="004267B1" w:rsidRPr="003E74C5">
              <w:rPr>
                <w:rFonts w:ascii="Times New Roman" w:hAnsi="Times New Roman"/>
                <w:bCs/>
                <w:color w:val="auto"/>
                <w:sz w:val="24"/>
                <w:szCs w:val="24"/>
                <w:lang w:eastAsia="ja-JP"/>
              </w:rPr>
              <w:t xml:space="preserve">din </w:t>
            </w:r>
            <w:r w:rsidRPr="003E74C5">
              <w:rPr>
                <w:rFonts w:ascii="Times New Roman" w:hAnsi="Times New Roman"/>
                <w:bCs/>
                <w:color w:val="auto"/>
                <w:sz w:val="24"/>
                <w:szCs w:val="24"/>
                <w:lang w:eastAsia="ja-JP"/>
              </w:rPr>
              <w:t>servicii</w:t>
            </w:r>
            <w:r w:rsidR="004267B1" w:rsidRPr="003E74C5">
              <w:rPr>
                <w:rFonts w:ascii="Times New Roman" w:hAnsi="Times New Roman"/>
                <w:bCs/>
                <w:color w:val="auto"/>
                <w:sz w:val="24"/>
                <w:szCs w:val="24"/>
                <w:lang w:eastAsia="ja-JP"/>
              </w:rPr>
              <w:t>le</w:t>
            </w:r>
            <w:r w:rsidRPr="003E74C5">
              <w:rPr>
                <w:rFonts w:ascii="Times New Roman" w:hAnsi="Times New Roman"/>
                <w:bCs/>
                <w:color w:val="auto"/>
                <w:sz w:val="24"/>
                <w:szCs w:val="24"/>
                <w:lang w:eastAsia="ja-JP"/>
              </w:rPr>
              <w:t xml:space="preserve"> de tip rezidențial</w:t>
            </w:r>
            <w:r w:rsidR="004267B1" w:rsidRPr="003E74C5">
              <w:rPr>
                <w:rFonts w:ascii="Times New Roman" w:hAnsi="Times New Roman"/>
                <w:bCs/>
                <w:color w:val="auto"/>
                <w:sz w:val="24"/>
                <w:szCs w:val="24"/>
                <w:lang w:eastAsia="ja-JP"/>
              </w:rPr>
              <w:t>,</w:t>
            </w:r>
            <w:r w:rsidR="00710C7B" w:rsidRPr="003E74C5">
              <w:rPr>
                <w:rFonts w:ascii="Times New Roman" w:hAnsi="Times New Roman"/>
                <w:bCs/>
                <w:color w:val="auto"/>
                <w:sz w:val="24"/>
                <w:szCs w:val="24"/>
                <w:lang w:eastAsia="ja-JP"/>
              </w:rPr>
              <w:t xml:space="preserve"> pe baza unei analize a  instrumentelor curente, a recomandărilor privind îmbunătățirea standardelor și a altor cercetări și analize.</w:t>
            </w:r>
          </w:p>
        </w:tc>
        <w:tc>
          <w:tcPr>
            <w:tcW w:w="3113" w:type="dxa"/>
            <w:tcBorders>
              <w:top w:val="single" w:sz="4" w:space="0" w:color="auto"/>
              <w:left w:val="single" w:sz="4" w:space="0" w:color="auto"/>
              <w:bottom w:val="single" w:sz="4" w:space="0" w:color="auto"/>
              <w:right w:val="single" w:sz="4" w:space="0" w:color="auto"/>
            </w:tcBorders>
          </w:tcPr>
          <w:p w14:paraId="4DEF177A"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Cadrul legislativ privind instrumente utilizate pentru identificarea nevoilor specifice și planificarea de servicii pentru persoanele cu dizabilități, revizuit</w:t>
            </w:r>
          </w:p>
        </w:tc>
        <w:tc>
          <w:tcPr>
            <w:tcW w:w="1559" w:type="dxa"/>
            <w:tcBorders>
              <w:top w:val="single" w:sz="4" w:space="0" w:color="auto"/>
              <w:left w:val="single" w:sz="4" w:space="0" w:color="auto"/>
              <w:bottom w:val="single" w:sz="4" w:space="0" w:color="auto"/>
              <w:right w:val="single" w:sz="4" w:space="0" w:color="auto"/>
            </w:tcBorders>
          </w:tcPr>
          <w:p w14:paraId="6864930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w:t>
            </w:r>
            <w:r w:rsidR="00C62327" w:rsidRPr="003E74C5">
              <w:rPr>
                <w:rFonts w:ascii="Times New Roman" w:hAnsi="Times New Roman"/>
                <w:color w:val="auto"/>
                <w:sz w:val="24"/>
                <w:szCs w:val="24"/>
                <w:lang w:eastAsia="ja-JP"/>
              </w:rPr>
              <w:t>2</w:t>
            </w:r>
          </w:p>
        </w:tc>
        <w:tc>
          <w:tcPr>
            <w:tcW w:w="1560" w:type="dxa"/>
            <w:tcBorders>
              <w:top w:val="single" w:sz="4" w:space="0" w:color="auto"/>
              <w:left w:val="single" w:sz="4" w:space="0" w:color="auto"/>
              <w:bottom w:val="single" w:sz="4" w:space="0" w:color="auto"/>
              <w:right w:val="single" w:sz="4" w:space="0" w:color="auto"/>
            </w:tcBorders>
          </w:tcPr>
          <w:p w14:paraId="7569B9C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7409DF23"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C330793"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69D283DC"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5.1.3. Realizarea unei </w:t>
            </w:r>
            <w:r w:rsidR="00CD7B4E" w:rsidRPr="003E74C5">
              <w:rPr>
                <w:rFonts w:ascii="Times New Roman" w:hAnsi="Times New Roman"/>
                <w:bCs/>
                <w:color w:val="auto"/>
                <w:sz w:val="24"/>
                <w:szCs w:val="24"/>
                <w:lang w:eastAsia="ja-JP"/>
              </w:rPr>
              <w:t>M</w:t>
            </w:r>
            <w:r w:rsidRPr="003E74C5">
              <w:rPr>
                <w:rFonts w:ascii="Times New Roman" w:hAnsi="Times New Roman"/>
                <w:bCs/>
                <w:color w:val="auto"/>
                <w:sz w:val="24"/>
                <w:szCs w:val="24"/>
                <w:lang w:eastAsia="ja-JP"/>
              </w:rPr>
              <w:t xml:space="preserve">etodologii de evaluare periodică a nevoilor de servicii sociale la nivel local/județean, inclusiv pentru identificarea nevoilor specifice </w:t>
            </w:r>
            <w:r w:rsidR="00C62327" w:rsidRPr="003E74C5">
              <w:rPr>
                <w:rFonts w:ascii="Times New Roman" w:hAnsi="Times New Roman"/>
                <w:bCs/>
                <w:color w:val="auto"/>
                <w:sz w:val="24"/>
                <w:szCs w:val="24"/>
                <w:lang w:eastAsia="ja-JP"/>
              </w:rPr>
              <w:t xml:space="preserve">ale </w:t>
            </w:r>
            <w:r w:rsidRPr="003E74C5">
              <w:rPr>
                <w:rFonts w:ascii="Times New Roman" w:hAnsi="Times New Roman"/>
                <w:bCs/>
                <w:color w:val="auto"/>
                <w:sz w:val="24"/>
                <w:szCs w:val="24"/>
                <w:lang w:eastAsia="ja-JP"/>
              </w:rPr>
              <w:t>persoanelor cu dizabilități.</w:t>
            </w:r>
          </w:p>
        </w:tc>
        <w:tc>
          <w:tcPr>
            <w:tcW w:w="3113" w:type="dxa"/>
            <w:tcBorders>
              <w:top w:val="single" w:sz="4" w:space="0" w:color="auto"/>
              <w:left w:val="single" w:sz="4" w:space="0" w:color="auto"/>
              <w:bottom w:val="single" w:sz="4" w:space="0" w:color="auto"/>
              <w:right w:val="single" w:sz="4" w:space="0" w:color="auto"/>
            </w:tcBorders>
          </w:tcPr>
          <w:p w14:paraId="4C198A67"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Metodologie de evaluare periodică a nevoilor de servicii sociale la nivel local/județean, inclusiv pentru identificarea nevoilor specifice</w:t>
            </w:r>
            <w:r w:rsidR="00C62327" w:rsidRPr="003E74C5">
              <w:rPr>
                <w:rFonts w:ascii="Times New Roman" w:hAnsi="Times New Roman"/>
                <w:color w:val="auto"/>
                <w:sz w:val="24"/>
                <w:szCs w:val="24"/>
                <w:lang w:eastAsia="ja-JP"/>
              </w:rPr>
              <w:t xml:space="preserve"> ale </w:t>
            </w:r>
            <w:r w:rsidRPr="003E74C5">
              <w:rPr>
                <w:rFonts w:ascii="Times New Roman" w:hAnsi="Times New Roman"/>
                <w:color w:val="auto"/>
                <w:sz w:val="24"/>
                <w:szCs w:val="24"/>
                <w:lang w:eastAsia="ja-JP"/>
              </w:rPr>
              <w:t xml:space="preserve"> persoanelor cu dizabilități, realizată și aprobată</w:t>
            </w:r>
          </w:p>
        </w:tc>
        <w:tc>
          <w:tcPr>
            <w:tcW w:w="1559" w:type="dxa"/>
            <w:tcBorders>
              <w:top w:val="single" w:sz="4" w:space="0" w:color="auto"/>
              <w:left w:val="single" w:sz="4" w:space="0" w:color="auto"/>
              <w:bottom w:val="single" w:sz="4" w:space="0" w:color="auto"/>
              <w:right w:val="single" w:sz="4" w:space="0" w:color="auto"/>
            </w:tcBorders>
          </w:tcPr>
          <w:p w14:paraId="0ADF787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3A1C7DE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t>ANDPDCA</w:t>
            </w:r>
          </w:p>
        </w:tc>
        <w:tc>
          <w:tcPr>
            <w:tcW w:w="2268" w:type="dxa"/>
            <w:tcBorders>
              <w:top w:val="single" w:sz="4" w:space="0" w:color="auto"/>
              <w:left w:val="single" w:sz="4" w:space="0" w:color="auto"/>
              <w:bottom w:val="single" w:sz="4" w:space="0" w:color="auto"/>
              <w:right w:val="single" w:sz="4" w:space="0" w:color="auto"/>
            </w:tcBorders>
          </w:tcPr>
          <w:p w14:paraId="72164A73"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38DF7031" w14:textId="77777777" w:rsidTr="00F6633D">
        <w:trPr>
          <w:trHeight w:val="815"/>
        </w:trPr>
        <w:tc>
          <w:tcPr>
            <w:tcW w:w="5529" w:type="dxa"/>
            <w:tcBorders>
              <w:top w:val="single" w:sz="4" w:space="0" w:color="auto"/>
              <w:left w:val="single" w:sz="4" w:space="0" w:color="auto"/>
              <w:bottom w:val="single" w:sz="4" w:space="0" w:color="auto"/>
              <w:right w:val="single" w:sz="4" w:space="0" w:color="auto"/>
            </w:tcBorders>
          </w:tcPr>
          <w:p w14:paraId="2CB67E86"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5.1.4. Elaborarea unei grile de evaluare a strategiilor județene pentru dezvoltarea serviciilor sociale pentru persoanele adulte cu dizabilități și </w:t>
            </w:r>
            <w:r w:rsidR="00C62327" w:rsidRPr="003E74C5">
              <w:rPr>
                <w:rFonts w:ascii="Times New Roman" w:hAnsi="Times New Roman"/>
                <w:bCs/>
                <w:color w:val="auto"/>
                <w:sz w:val="24"/>
                <w:szCs w:val="24"/>
                <w:lang w:eastAsia="ja-JP"/>
              </w:rPr>
              <w:t xml:space="preserve">a </w:t>
            </w:r>
            <w:r w:rsidRPr="003E74C5">
              <w:rPr>
                <w:rFonts w:ascii="Times New Roman" w:hAnsi="Times New Roman"/>
                <w:bCs/>
                <w:color w:val="auto"/>
                <w:sz w:val="24"/>
                <w:szCs w:val="24"/>
                <w:lang w:eastAsia="ja-JP"/>
              </w:rPr>
              <w:t>un</w:t>
            </w:r>
            <w:r w:rsidR="00C62327" w:rsidRPr="003E74C5">
              <w:rPr>
                <w:rFonts w:ascii="Times New Roman" w:hAnsi="Times New Roman"/>
                <w:bCs/>
                <w:color w:val="auto"/>
                <w:sz w:val="24"/>
                <w:szCs w:val="24"/>
                <w:lang w:eastAsia="ja-JP"/>
              </w:rPr>
              <w:t>ui</w:t>
            </w:r>
            <w:r w:rsidRPr="003E74C5">
              <w:rPr>
                <w:rFonts w:ascii="Times New Roman" w:hAnsi="Times New Roman"/>
                <w:bCs/>
                <w:color w:val="auto"/>
                <w:sz w:val="24"/>
                <w:szCs w:val="24"/>
                <w:lang w:eastAsia="ja-JP"/>
              </w:rPr>
              <w:t xml:space="preserve"> sistem de indicatori la nivel județean care să ghideze dezvoltarea de servicii sociale pentru acestea. </w:t>
            </w:r>
          </w:p>
        </w:tc>
        <w:tc>
          <w:tcPr>
            <w:tcW w:w="3113" w:type="dxa"/>
            <w:tcBorders>
              <w:top w:val="single" w:sz="4" w:space="0" w:color="auto"/>
              <w:left w:val="single" w:sz="4" w:space="0" w:color="auto"/>
              <w:bottom w:val="single" w:sz="4" w:space="0" w:color="auto"/>
              <w:right w:val="single" w:sz="4" w:space="0" w:color="auto"/>
            </w:tcBorders>
          </w:tcPr>
          <w:p w14:paraId="7020B8A3"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Grilă de evaluare a strategiilor județene pentru dezvoltarea serviciilor sociale pentru persoanele adulte cu dizabilități, elaborată</w:t>
            </w:r>
          </w:p>
          <w:p w14:paraId="32583CE0"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Sistem de indicatori la nivel județean care să ghideze dezvoltarea de servicii sociale pentru persoane adulte cu dizabilități, elaborat</w:t>
            </w:r>
          </w:p>
        </w:tc>
        <w:tc>
          <w:tcPr>
            <w:tcW w:w="1559" w:type="dxa"/>
            <w:tcBorders>
              <w:top w:val="single" w:sz="4" w:space="0" w:color="auto"/>
              <w:left w:val="single" w:sz="4" w:space="0" w:color="auto"/>
              <w:bottom w:val="single" w:sz="4" w:space="0" w:color="auto"/>
              <w:right w:val="single" w:sz="4" w:space="0" w:color="auto"/>
            </w:tcBorders>
          </w:tcPr>
          <w:p w14:paraId="7E243A5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4EDFC53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799DE17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7AD6475"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6EDFD93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5.1.5. Modificarea legislației pentru asigurarea finanțării tuturor serviciilor sociale  destinate persoanelor adulte cu dizabilități, din sumele defalcate din TVA, alocate județelor, municipiilor, orașelor, comunelor.</w:t>
            </w:r>
          </w:p>
        </w:tc>
        <w:tc>
          <w:tcPr>
            <w:tcW w:w="3113" w:type="dxa"/>
            <w:tcBorders>
              <w:top w:val="single" w:sz="4" w:space="0" w:color="auto"/>
              <w:left w:val="single" w:sz="4" w:space="0" w:color="auto"/>
              <w:bottom w:val="single" w:sz="4" w:space="0" w:color="auto"/>
              <w:right w:val="single" w:sz="4" w:space="0" w:color="auto"/>
            </w:tcBorders>
          </w:tcPr>
          <w:p w14:paraId="1C9E30BD"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Cadru legislativ pentru asigurarea finanțării tuturor serviciilor sociale destinate persoanelor adulte cu dizabilități, din sumele defalcate din TVA</w:t>
            </w:r>
            <w:r w:rsidR="003E4E8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reglementat</w:t>
            </w:r>
          </w:p>
        </w:tc>
        <w:tc>
          <w:tcPr>
            <w:tcW w:w="1559" w:type="dxa"/>
            <w:tcBorders>
              <w:top w:val="single" w:sz="4" w:space="0" w:color="auto"/>
              <w:left w:val="single" w:sz="4" w:space="0" w:color="auto"/>
              <w:bottom w:val="single" w:sz="4" w:space="0" w:color="auto"/>
              <w:right w:val="single" w:sz="4" w:space="0" w:color="auto"/>
            </w:tcBorders>
          </w:tcPr>
          <w:p w14:paraId="7BC0770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560" w:type="dxa"/>
            <w:tcBorders>
              <w:top w:val="single" w:sz="4" w:space="0" w:color="auto"/>
              <w:left w:val="single" w:sz="4" w:space="0" w:color="auto"/>
              <w:bottom w:val="single" w:sz="4" w:space="0" w:color="auto"/>
              <w:right w:val="single" w:sz="4" w:space="0" w:color="auto"/>
            </w:tcBorders>
          </w:tcPr>
          <w:p w14:paraId="21A36CD6"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MF</w:t>
            </w:r>
          </w:p>
        </w:tc>
        <w:tc>
          <w:tcPr>
            <w:tcW w:w="2268" w:type="dxa"/>
            <w:tcBorders>
              <w:top w:val="single" w:sz="4" w:space="0" w:color="auto"/>
              <w:left w:val="single" w:sz="4" w:space="0" w:color="auto"/>
              <w:bottom w:val="single" w:sz="4" w:space="0" w:color="auto"/>
              <w:right w:val="single" w:sz="4" w:space="0" w:color="auto"/>
            </w:tcBorders>
          </w:tcPr>
          <w:p w14:paraId="15931C3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1E6ABB52"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61F3C27B"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5.1.6. Stabilirea, în Legea anuală a Bugetului de Stat, a unui procent predictibil de acoperire de la bugetul de stat a serviciilor sociale de la nivel local. </w:t>
            </w:r>
          </w:p>
        </w:tc>
        <w:tc>
          <w:tcPr>
            <w:tcW w:w="3113" w:type="dxa"/>
            <w:tcBorders>
              <w:top w:val="single" w:sz="4" w:space="0" w:color="auto"/>
              <w:left w:val="single" w:sz="4" w:space="0" w:color="auto"/>
              <w:bottom w:val="single" w:sz="4" w:space="0" w:color="auto"/>
              <w:right w:val="single" w:sz="4" w:space="0" w:color="auto"/>
            </w:tcBorders>
          </w:tcPr>
          <w:p w14:paraId="5F78CAB0"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Procent predictibil de acoperire de la bugetul de stat a serviciilor sociale de la nivel local</w:t>
            </w:r>
            <w:r w:rsidR="003E4E8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stabilit în Legea Bugetului de Stat </w:t>
            </w:r>
          </w:p>
        </w:tc>
        <w:tc>
          <w:tcPr>
            <w:tcW w:w="1559" w:type="dxa"/>
            <w:tcBorders>
              <w:top w:val="single" w:sz="4" w:space="0" w:color="auto"/>
              <w:left w:val="single" w:sz="4" w:space="0" w:color="auto"/>
              <w:bottom w:val="single" w:sz="4" w:space="0" w:color="auto"/>
              <w:right w:val="single" w:sz="4" w:space="0" w:color="auto"/>
            </w:tcBorders>
          </w:tcPr>
          <w:p w14:paraId="3804B24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560" w:type="dxa"/>
            <w:tcBorders>
              <w:top w:val="single" w:sz="4" w:space="0" w:color="auto"/>
              <w:left w:val="single" w:sz="4" w:space="0" w:color="auto"/>
              <w:bottom w:val="single" w:sz="4" w:space="0" w:color="auto"/>
              <w:right w:val="single" w:sz="4" w:space="0" w:color="auto"/>
            </w:tcBorders>
          </w:tcPr>
          <w:p w14:paraId="27374C2B"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MF</w:t>
            </w:r>
          </w:p>
        </w:tc>
        <w:tc>
          <w:tcPr>
            <w:tcW w:w="2268" w:type="dxa"/>
            <w:tcBorders>
              <w:top w:val="single" w:sz="4" w:space="0" w:color="auto"/>
              <w:left w:val="single" w:sz="4" w:space="0" w:color="auto"/>
              <w:bottom w:val="single" w:sz="4" w:space="0" w:color="auto"/>
              <w:right w:val="single" w:sz="4" w:space="0" w:color="auto"/>
            </w:tcBorders>
          </w:tcPr>
          <w:p w14:paraId="0F71DE5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26D5CBE0"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FA0EFDC"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5.1.7. Elaborarea și aprobarea unui ghid privind achizițiile publice de servicii sociale. </w:t>
            </w:r>
          </w:p>
        </w:tc>
        <w:tc>
          <w:tcPr>
            <w:tcW w:w="3113" w:type="dxa"/>
            <w:tcBorders>
              <w:top w:val="single" w:sz="4" w:space="0" w:color="auto"/>
              <w:left w:val="single" w:sz="4" w:space="0" w:color="auto"/>
              <w:bottom w:val="single" w:sz="4" w:space="0" w:color="auto"/>
              <w:right w:val="single" w:sz="4" w:space="0" w:color="auto"/>
            </w:tcBorders>
          </w:tcPr>
          <w:p w14:paraId="5C1EB82A" w14:textId="77777777" w:rsidR="00451D17" w:rsidRPr="003E74C5" w:rsidRDefault="00451D17" w:rsidP="00E03B18">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Ghid privind achizițiile publice de servicii sociale, elaborat și aprobat</w:t>
            </w:r>
          </w:p>
        </w:tc>
        <w:tc>
          <w:tcPr>
            <w:tcW w:w="1559" w:type="dxa"/>
            <w:tcBorders>
              <w:top w:val="single" w:sz="4" w:space="0" w:color="auto"/>
              <w:left w:val="single" w:sz="4" w:space="0" w:color="auto"/>
              <w:bottom w:val="single" w:sz="4" w:space="0" w:color="auto"/>
              <w:right w:val="single" w:sz="4" w:space="0" w:color="auto"/>
            </w:tcBorders>
          </w:tcPr>
          <w:p w14:paraId="218C1D2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1747C26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ANAP</w:t>
            </w:r>
          </w:p>
        </w:tc>
        <w:tc>
          <w:tcPr>
            <w:tcW w:w="2268" w:type="dxa"/>
            <w:tcBorders>
              <w:top w:val="single" w:sz="4" w:space="0" w:color="auto"/>
              <w:left w:val="single" w:sz="4" w:space="0" w:color="auto"/>
              <w:bottom w:val="single" w:sz="4" w:space="0" w:color="auto"/>
              <w:right w:val="single" w:sz="4" w:space="0" w:color="auto"/>
            </w:tcBorders>
          </w:tcPr>
          <w:p w14:paraId="36F9C3B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6BA53DC3"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2FB1109"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5.1.8. Simplificarea și digitalizarea procesului de acreditare, licențiere și re</w:t>
            </w:r>
            <w:r w:rsidR="006E5382"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licențiere a serviciilor sociale.</w:t>
            </w:r>
          </w:p>
        </w:tc>
        <w:tc>
          <w:tcPr>
            <w:tcW w:w="3113" w:type="dxa"/>
            <w:tcBorders>
              <w:top w:val="single" w:sz="4" w:space="0" w:color="auto"/>
              <w:left w:val="single" w:sz="4" w:space="0" w:color="auto"/>
              <w:bottom w:val="single" w:sz="4" w:space="0" w:color="auto"/>
              <w:right w:val="single" w:sz="4" w:space="0" w:color="auto"/>
            </w:tcBorders>
          </w:tcPr>
          <w:p w14:paraId="24C97D1C" w14:textId="77777777" w:rsidR="00451D17" w:rsidRPr="003E74C5" w:rsidRDefault="00451D17" w:rsidP="00E03B18">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Proces de acreditare, licențiere și re</w:t>
            </w:r>
            <w:r w:rsidR="001021B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licențiere a serviciilor sociale</w:t>
            </w:r>
            <w:r w:rsidR="003E4E8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simplificat și digitalizat</w:t>
            </w:r>
          </w:p>
        </w:tc>
        <w:tc>
          <w:tcPr>
            <w:tcW w:w="1559" w:type="dxa"/>
            <w:tcBorders>
              <w:top w:val="single" w:sz="4" w:space="0" w:color="auto"/>
              <w:left w:val="single" w:sz="4" w:space="0" w:color="auto"/>
              <w:bottom w:val="single" w:sz="4" w:space="0" w:color="auto"/>
              <w:right w:val="single" w:sz="4" w:space="0" w:color="auto"/>
            </w:tcBorders>
          </w:tcPr>
          <w:p w14:paraId="60D151F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560" w:type="dxa"/>
            <w:tcBorders>
              <w:top w:val="single" w:sz="4" w:space="0" w:color="auto"/>
              <w:left w:val="single" w:sz="4" w:space="0" w:color="auto"/>
              <w:bottom w:val="single" w:sz="4" w:space="0" w:color="auto"/>
              <w:right w:val="single" w:sz="4" w:space="0" w:color="auto"/>
            </w:tcBorders>
          </w:tcPr>
          <w:p w14:paraId="5941824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t>ANDPDCA</w:t>
            </w:r>
          </w:p>
        </w:tc>
        <w:tc>
          <w:tcPr>
            <w:tcW w:w="2268" w:type="dxa"/>
            <w:tcBorders>
              <w:top w:val="single" w:sz="4" w:space="0" w:color="auto"/>
              <w:left w:val="single" w:sz="4" w:space="0" w:color="auto"/>
              <w:bottom w:val="single" w:sz="4" w:space="0" w:color="auto"/>
              <w:right w:val="single" w:sz="4" w:space="0" w:color="auto"/>
            </w:tcBorders>
          </w:tcPr>
          <w:p w14:paraId="41300E6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3F1127E3"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3D3F5275" w14:textId="77777777" w:rsidR="00451D17" w:rsidRPr="003E74C5" w:rsidRDefault="00C62327" w:rsidP="00F6633D">
            <w:pPr>
              <w:pStyle w:val="Bullet"/>
              <w:numPr>
                <w:ilvl w:val="0"/>
                <w:numId w:val="0"/>
              </w:numPr>
              <w:ind w:right="-135"/>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5.1.9. Realizarea unei analize privind implementarea standardelor specifice minime de calitate obligatorii pentru centrele rezidențiale, cu focalizare pe modul în care serviciile răspund nevoilor beneficiarilor, pe constrângerile cu care se confruntă furnizorii, și cu includerea unor recomandări de îmbunătățire.</w:t>
            </w:r>
          </w:p>
        </w:tc>
        <w:tc>
          <w:tcPr>
            <w:tcW w:w="3113" w:type="dxa"/>
            <w:tcBorders>
              <w:top w:val="single" w:sz="4" w:space="0" w:color="auto"/>
              <w:left w:val="single" w:sz="4" w:space="0" w:color="auto"/>
              <w:bottom w:val="single" w:sz="4" w:space="0" w:color="auto"/>
              <w:right w:val="single" w:sz="4" w:space="0" w:color="auto"/>
            </w:tcBorders>
          </w:tcPr>
          <w:p w14:paraId="414B2CA5" w14:textId="77777777" w:rsidR="00451D17" w:rsidRPr="003E74C5" w:rsidRDefault="00C62327" w:rsidP="00F54C66">
            <w:pPr>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Raport de analiză privind standardele minime de calitate care cuprinde recomandări de îmbunătățire a acestora, realizat</w:t>
            </w:r>
          </w:p>
        </w:tc>
        <w:tc>
          <w:tcPr>
            <w:tcW w:w="1559" w:type="dxa"/>
            <w:tcBorders>
              <w:top w:val="single" w:sz="4" w:space="0" w:color="auto"/>
              <w:left w:val="single" w:sz="4" w:space="0" w:color="auto"/>
              <w:bottom w:val="single" w:sz="4" w:space="0" w:color="auto"/>
              <w:right w:val="single" w:sz="4" w:space="0" w:color="auto"/>
            </w:tcBorders>
          </w:tcPr>
          <w:p w14:paraId="7BFC7D1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2058FD8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11031A3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1E06F49"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103417FE"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5.1.10. </w:t>
            </w:r>
            <w:r w:rsidR="00C62327" w:rsidRPr="003E74C5">
              <w:rPr>
                <w:rFonts w:ascii="Times New Roman" w:hAnsi="Times New Roman"/>
                <w:bCs/>
                <w:color w:val="auto"/>
                <w:sz w:val="24"/>
                <w:szCs w:val="24"/>
                <w:lang w:eastAsia="ja-JP"/>
              </w:rPr>
              <w:t xml:space="preserve">Îmbunătățirea </w:t>
            </w:r>
            <w:r w:rsidRPr="003E74C5">
              <w:rPr>
                <w:rFonts w:ascii="Times New Roman" w:hAnsi="Times New Roman"/>
                <w:bCs/>
                <w:color w:val="auto"/>
                <w:sz w:val="24"/>
                <w:szCs w:val="24"/>
                <w:lang w:eastAsia="ja-JP"/>
              </w:rPr>
              <w:t xml:space="preserve">periodică a standardelor specifice minime de calitate obligatorii pentru serviciile sociale pentru persoanele cu dizabilități, pe baza analizei acestora și prin consultarea cu </w:t>
            </w:r>
            <w:r w:rsidR="00C62327" w:rsidRPr="003E74C5">
              <w:rPr>
                <w:rFonts w:ascii="Times New Roman" w:hAnsi="Times New Roman"/>
                <w:bCs/>
                <w:color w:val="auto"/>
                <w:sz w:val="24"/>
                <w:szCs w:val="24"/>
                <w:lang w:eastAsia="ja-JP"/>
              </w:rPr>
              <w:t xml:space="preserve">factorii implicațiîn </w:t>
            </w:r>
            <w:r w:rsidRPr="003E74C5">
              <w:rPr>
                <w:rFonts w:ascii="Times New Roman" w:hAnsi="Times New Roman"/>
                <w:bCs/>
                <w:color w:val="auto"/>
                <w:sz w:val="24"/>
                <w:szCs w:val="24"/>
                <w:lang w:eastAsia="ja-JP"/>
              </w:rPr>
              <w:t>sectorul serviciilor sociale.</w:t>
            </w:r>
          </w:p>
        </w:tc>
        <w:tc>
          <w:tcPr>
            <w:tcW w:w="3113" w:type="dxa"/>
            <w:tcBorders>
              <w:top w:val="single" w:sz="4" w:space="0" w:color="auto"/>
              <w:left w:val="single" w:sz="4" w:space="0" w:color="auto"/>
              <w:bottom w:val="single" w:sz="4" w:space="0" w:color="auto"/>
              <w:right w:val="single" w:sz="4" w:space="0" w:color="auto"/>
            </w:tcBorders>
          </w:tcPr>
          <w:p w14:paraId="39892DA9"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Standarde specifice minime de calitate obligatorii pentru serviciile sociale pentru persoanele cu dizabilități</w:t>
            </w:r>
            <w:r w:rsidR="00C62327" w:rsidRPr="003E74C5">
              <w:rPr>
                <w:rFonts w:ascii="Times New Roman" w:hAnsi="Times New Roman"/>
                <w:color w:val="auto"/>
                <w:sz w:val="24"/>
                <w:szCs w:val="24"/>
                <w:lang w:eastAsia="ja-JP"/>
              </w:rPr>
              <w:t>, actualizate și îmbunătățite</w:t>
            </w:r>
          </w:p>
        </w:tc>
        <w:tc>
          <w:tcPr>
            <w:tcW w:w="1559" w:type="dxa"/>
            <w:tcBorders>
              <w:top w:val="single" w:sz="4" w:space="0" w:color="auto"/>
              <w:left w:val="single" w:sz="4" w:space="0" w:color="auto"/>
              <w:bottom w:val="single" w:sz="4" w:space="0" w:color="auto"/>
              <w:right w:val="single" w:sz="4" w:space="0" w:color="auto"/>
            </w:tcBorders>
          </w:tcPr>
          <w:p w14:paraId="5EA983AF" w14:textId="77777777" w:rsidR="00451D17" w:rsidRPr="003E74C5" w:rsidRDefault="00451D17" w:rsidP="00F6633D">
            <w:pPr>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2023 -2027</w:t>
            </w:r>
          </w:p>
          <w:p w14:paraId="282DC1D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la doi ani</w:t>
            </w:r>
          </w:p>
        </w:tc>
        <w:tc>
          <w:tcPr>
            <w:tcW w:w="1560" w:type="dxa"/>
            <w:tcBorders>
              <w:top w:val="single" w:sz="4" w:space="0" w:color="auto"/>
              <w:left w:val="single" w:sz="4" w:space="0" w:color="auto"/>
              <w:bottom w:val="single" w:sz="4" w:space="0" w:color="auto"/>
              <w:right w:val="single" w:sz="4" w:space="0" w:color="auto"/>
            </w:tcBorders>
          </w:tcPr>
          <w:p w14:paraId="7E732DB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23AD13E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w:t>
            </w:r>
            <w:r w:rsidR="00015DFB" w:rsidRPr="003E74C5">
              <w:rPr>
                <w:rFonts w:ascii="Times New Roman" w:hAnsi="Times New Roman"/>
                <w:color w:val="auto"/>
                <w:sz w:val="24"/>
                <w:szCs w:val="24"/>
                <w:lang w:eastAsia="ja-JP"/>
              </w:rPr>
              <w:t>ului</w:t>
            </w:r>
            <w:r w:rsidRPr="003E74C5">
              <w:rPr>
                <w:rFonts w:ascii="Times New Roman" w:hAnsi="Times New Roman"/>
                <w:color w:val="auto"/>
                <w:sz w:val="24"/>
                <w:szCs w:val="24"/>
                <w:lang w:eastAsia="ja-JP"/>
              </w:rPr>
              <w:t xml:space="preserve"> aprobat</w:t>
            </w:r>
          </w:p>
        </w:tc>
      </w:tr>
      <w:tr w:rsidR="003E74C5" w:rsidRPr="003E74C5" w14:paraId="738DFB8B"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5A1A2779"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5.1.11. Dezvoltarea de ghiduri metodologice de implementare a standardelor specifice minime de calitate obligatorii. </w:t>
            </w:r>
          </w:p>
        </w:tc>
        <w:tc>
          <w:tcPr>
            <w:tcW w:w="3113" w:type="dxa"/>
            <w:tcBorders>
              <w:top w:val="single" w:sz="4" w:space="0" w:color="auto"/>
              <w:left w:val="single" w:sz="4" w:space="0" w:color="auto"/>
              <w:bottom w:val="single" w:sz="4" w:space="0" w:color="auto"/>
              <w:right w:val="single" w:sz="4" w:space="0" w:color="auto"/>
            </w:tcBorders>
          </w:tcPr>
          <w:p w14:paraId="386932A3"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Ghiduri metodologice de implementare a standardelor specifice minime de calitate obligatorii, dezvoltate</w:t>
            </w:r>
          </w:p>
        </w:tc>
        <w:tc>
          <w:tcPr>
            <w:tcW w:w="1559" w:type="dxa"/>
            <w:tcBorders>
              <w:top w:val="single" w:sz="4" w:space="0" w:color="auto"/>
              <w:left w:val="single" w:sz="4" w:space="0" w:color="auto"/>
              <w:bottom w:val="single" w:sz="4" w:space="0" w:color="auto"/>
              <w:right w:val="single" w:sz="4" w:space="0" w:color="auto"/>
            </w:tcBorders>
          </w:tcPr>
          <w:p w14:paraId="36C85D5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3FB1F9C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29C7DDA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E68C77A"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28F7FB1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5.1.12. Elaborarea și aprobarea unei </w:t>
            </w:r>
            <w:r w:rsidR="003377FF" w:rsidRPr="003E74C5">
              <w:rPr>
                <w:rFonts w:ascii="Times New Roman" w:hAnsi="Times New Roman"/>
                <w:bCs/>
                <w:color w:val="auto"/>
                <w:sz w:val="24"/>
                <w:szCs w:val="24"/>
                <w:lang w:eastAsia="ja-JP"/>
              </w:rPr>
              <w:t>M</w:t>
            </w:r>
            <w:r w:rsidRPr="003E74C5">
              <w:rPr>
                <w:rFonts w:ascii="Times New Roman" w:hAnsi="Times New Roman"/>
                <w:bCs/>
                <w:color w:val="auto"/>
                <w:sz w:val="24"/>
                <w:szCs w:val="24"/>
                <w:lang w:eastAsia="ja-JP"/>
              </w:rPr>
              <w:t xml:space="preserve">etodologii de revizuire periodică a standardelor de cost pentru serviciile sociale pentru persoanele cu dizabilități. </w:t>
            </w:r>
          </w:p>
        </w:tc>
        <w:tc>
          <w:tcPr>
            <w:tcW w:w="3113" w:type="dxa"/>
            <w:tcBorders>
              <w:top w:val="single" w:sz="4" w:space="0" w:color="auto"/>
              <w:left w:val="single" w:sz="4" w:space="0" w:color="auto"/>
              <w:bottom w:val="single" w:sz="4" w:space="0" w:color="auto"/>
              <w:right w:val="single" w:sz="4" w:space="0" w:color="auto"/>
            </w:tcBorders>
          </w:tcPr>
          <w:p w14:paraId="4C682A92"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Metodologie de revizuire periodică a standardelor de cost pentru serviciile sociale pentru persoanele cu dizabilități</w:t>
            </w:r>
            <w:r w:rsidR="003E4E8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elaborată și aprobată</w:t>
            </w:r>
          </w:p>
        </w:tc>
        <w:tc>
          <w:tcPr>
            <w:tcW w:w="1559" w:type="dxa"/>
            <w:tcBorders>
              <w:top w:val="single" w:sz="4" w:space="0" w:color="auto"/>
              <w:left w:val="single" w:sz="4" w:space="0" w:color="auto"/>
              <w:bottom w:val="single" w:sz="4" w:space="0" w:color="auto"/>
              <w:right w:val="single" w:sz="4" w:space="0" w:color="auto"/>
            </w:tcBorders>
          </w:tcPr>
          <w:p w14:paraId="533609F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5B2A1EC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79EB996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A038C20"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4B98309" w14:textId="77777777" w:rsidR="00C62327" w:rsidRPr="003E74C5" w:rsidRDefault="00C6232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5.1.13. Creșterea numărului de manageri de caz</w:t>
            </w:r>
            <w:r w:rsidR="00E03B18" w:rsidRPr="003E74C5">
              <w:rPr>
                <w:rFonts w:ascii="Times New Roman" w:hAnsi="Times New Roman"/>
                <w:bCs/>
                <w:color w:val="auto"/>
                <w:sz w:val="24"/>
                <w:szCs w:val="24"/>
                <w:lang w:eastAsia="ja-JP"/>
              </w:rPr>
              <w:t>.</w:t>
            </w:r>
          </w:p>
        </w:tc>
        <w:tc>
          <w:tcPr>
            <w:tcW w:w="3113" w:type="dxa"/>
            <w:tcBorders>
              <w:top w:val="single" w:sz="4" w:space="0" w:color="auto"/>
              <w:left w:val="single" w:sz="4" w:space="0" w:color="auto"/>
              <w:bottom w:val="single" w:sz="4" w:space="0" w:color="auto"/>
              <w:right w:val="single" w:sz="4" w:space="0" w:color="auto"/>
            </w:tcBorders>
          </w:tcPr>
          <w:p w14:paraId="0BE4E9CF" w14:textId="77777777" w:rsidR="00C62327" w:rsidRPr="003E74C5" w:rsidRDefault="00C62327" w:rsidP="00F6633D">
            <w:pPr>
              <w:tabs>
                <w:tab w:val="num" w:pos="0"/>
              </w:tabs>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Număr de manageri de caz pentru persoane cu dizabilități </w:t>
            </w:r>
          </w:p>
          <w:p w14:paraId="67EA4F49" w14:textId="77777777" w:rsidR="00C62327" w:rsidRPr="003E74C5" w:rsidRDefault="00C62327" w:rsidP="00C62327">
            <w:pPr>
              <w:rPr>
                <w:rFonts w:ascii="Times New Roman" w:hAnsi="Times New Roman"/>
                <w:color w:val="auto"/>
                <w:sz w:val="24"/>
                <w:szCs w:val="24"/>
                <w:lang w:eastAsia="ja-JP"/>
              </w:rPr>
            </w:pPr>
            <w:r w:rsidRPr="003E74C5">
              <w:rPr>
                <w:rFonts w:ascii="Times New Roman" w:hAnsi="Times New Roman"/>
                <w:color w:val="auto"/>
                <w:sz w:val="24"/>
                <w:szCs w:val="24"/>
                <w:lang w:eastAsia="ja-JP"/>
              </w:rPr>
              <w:t>Raport dintre numărul de manageri de caz și numărul de persoane adulte cu dizabilități la nivel județean</w:t>
            </w:r>
          </w:p>
        </w:tc>
        <w:tc>
          <w:tcPr>
            <w:tcW w:w="1559" w:type="dxa"/>
            <w:tcBorders>
              <w:top w:val="single" w:sz="4" w:space="0" w:color="auto"/>
              <w:left w:val="single" w:sz="4" w:space="0" w:color="auto"/>
              <w:bottom w:val="single" w:sz="4" w:space="0" w:color="auto"/>
              <w:right w:val="single" w:sz="4" w:space="0" w:color="auto"/>
            </w:tcBorders>
          </w:tcPr>
          <w:p w14:paraId="22F0A05A" w14:textId="77777777" w:rsidR="00C62327" w:rsidRPr="003E74C5" w:rsidRDefault="00C6232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3377FF" w:rsidRPr="003E74C5">
              <w:rPr>
                <w:rFonts w:ascii="Times New Roman" w:hAnsi="Times New Roman"/>
                <w:color w:val="auto"/>
                <w:sz w:val="24"/>
                <w:szCs w:val="24"/>
                <w:lang w:eastAsia="ja-JP"/>
              </w:rPr>
              <w:t>1</w:t>
            </w:r>
            <w:r w:rsidRPr="003E74C5">
              <w:rPr>
                <w:rFonts w:ascii="Times New Roman" w:hAnsi="Times New Roman"/>
                <w:color w:val="auto"/>
                <w:sz w:val="24"/>
                <w:szCs w:val="24"/>
                <w:lang w:eastAsia="ja-JP"/>
              </w:rPr>
              <w:t>-2027</w:t>
            </w:r>
          </w:p>
        </w:tc>
        <w:tc>
          <w:tcPr>
            <w:tcW w:w="1560" w:type="dxa"/>
            <w:tcBorders>
              <w:top w:val="single" w:sz="4" w:space="0" w:color="auto"/>
              <w:left w:val="single" w:sz="4" w:space="0" w:color="auto"/>
              <w:bottom w:val="single" w:sz="4" w:space="0" w:color="auto"/>
              <w:right w:val="single" w:sz="4" w:space="0" w:color="auto"/>
            </w:tcBorders>
          </w:tcPr>
          <w:p w14:paraId="044467B4" w14:textId="77777777" w:rsidR="00C62327" w:rsidRPr="003E74C5" w:rsidRDefault="00C62327" w:rsidP="00C62327">
            <w:pPr>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p w14:paraId="4F4B110C" w14:textId="77777777" w:rsidR="00C62327" w:rsidRPr="003E74C5" w:rsidRDefault="00C6232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UAT</w:t>
            </w:r>
          </w:p>
        </w:tc>
        <w:tc>
          <w:tcPr>
            <w:tcW w:w="2268" w:type="dxa"/>
            <w:tcBorders>
              <w:top w:val="single" w:sz="4" w:space="0" w:color="auto"/>
              <w:left w:val="single" w:sz="4" w:space="0" w:color="auto"/>
              <w:bottom w:val="single" w:sz="4" w:space="0" w:color="auto"/>
              <w:right w:val="single" w:sz="4" w:space="0" w:color="auto"/>
            </w:tcBorders>
          </w:tcPr>
          <w:p w14:paraId="0DD9DD18" w14:textId="77777777" w:rsidR="00C62327" w:rsidRPr="003E74C5" w:rsidRDefault="00C6232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9A63379"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523A07B"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5.1.1</w:t>
            </w:r>
            <w:r w:rsidR="00C62327" w:rsidRPr="003E74C5">
              <w:rPr>
                <w:rFonts w:ascii="Times New Roman" w:hAnsi="Times New Roman"/>
                <w:bCs/>
                <w:color w:val="auto"/>
                <w:sz w:val="24"/>
                <w:szCs w:val="24"/>
                <w:lang w:eastAsia="ja-JP"/>
              </w:rPr>
              <w:t>4</w:t>
            </w:r>
            <w:r w:rsidRPr="003E74C5">
              <w:rPr>
                <w:rFonts w:ascii="Times New Roman" w:hAnsi="Times New Roman"/>
                <w:bCs/>
                <w:color w:val="auto"/>
                <w:sz w:val="24"/>
                <w:szCs w:val="24"/>
                <w:lang w:eastAsia="ja-JP"/>
              </w:rPr>
              <w:t xml:space="preserve">. Realizarea unui ghid metodologic pentru managerul de caz și formarea managerilor de caz </w:t>
            </w:r>
            <w:r w:rsidR="003059E8" w:rsidRPr="003E74C5">
              <w:rPr>
                <w:rFonts w:ascii="Times New Roman" w:hAnsi="Times New Roman"/>
                <w:bCs/>
                <w:color w:val="auto"/>
                <w:sz w:val="24"/>
                <w:szCs w:val="24"/>
                <w:lang w:eastAsia="ja-JP"/>
              </w:rPr>
              <w:t xml:space="preserve">dinfiecare </w:t>
            </w:r>
            <w:r w:rsidRPr="003E74C5">
              <w:rPr>
                <w:rFonts w:ascii="Times New Roman" w:hAnsi="Times New Roman"/>
                <w:bCs/>
                <w:color w:val="auto"/>
                <w:sz w:val="24"/>
                <w:szCs w:val="24"/>
                <w:lang w:eastAsia="ja-JP"/>
              </w:rPr>
              <w:t xml:space="preserve">DGASPC. </w:t>
            </w:r>
          </w:p>
        </w:tc>
        <w:tc>
          <w:tcPr>
            <w:tcW w:w="3113" w:type="dxa"/>
            <w:tcBorders>
              <w:top w:val="single" w:sz="4" w:space="0" w:color="auto"/>
              <w:left w:val="single" w:sz="4" w:space="0" w:color="auto"/>
              <w:bottom w:val="single" w:sz="4" w:space="0" w:color="auto"/>
              <w:right w:val="single" w:sz="4" w:space="0" w:color="auto"/>
            </w:tcBorders>
          </w:tcPr>
          <w:p w14:paraId="72D08E6F"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Ghid metodologic pentru managerul de caz</w:t>
            </w:r>
            <w:r w:rsidR="003E4E8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realizat</w:t>
            </w:r>
          </w:p>
          <w:p w14:paraId="45F52CFD"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manageri de caz</w:t>
            </w:r>
            <w:r w:rsidR="003377FF"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formați pe baza ghidului metodologic</w:t>
            </w:r>
          </w:p>
        </w:tc>
        <w:tc>
          <w:tcPr>
            <w:tcW w:w="1559" w:type="dxa"/>
            <w:tcBorders>
              <w:top w:val="single" w:sz="4" w:space="0" w:color="auto"/>
              <w:left w:val="single" w:sz="4" w:space="0" w:color="auto"/>
              <w:bottom w:val="single" w:sz="4" w:space="0" w:color="auto"/>
              <w:right w:val="single" w:sz="4" w:space="0" w:color="auto"/>
            </w:tcBorders>
          </w:tcPr>
          <w:p w14:paraId="69CBB8B4" w14:textId="77777777" w:rsidR="00451D17" w:rsidRPr="003E74C5" w:rsidRDefault="00451D17" w:rsidP="00CE46C5">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4779C694" w14:textId="77777777" w:rsidR="003377FF" w:rsidRPr="003E74C5" w:rsidRDefault="003377FF" w:rsidP="00CE46C5">
            <w:pPr>
              <w:rPr>
                <w:rFonts w:ascii="Times New Roman" w:hAnsi="Times New Roman"/>
                <w:color w:val="auto"/>
                <w:sz w:val="24"/>
                <w:szCs w:val="24"/>
                <w:lang w:eastAsia="ja-JP"/>
              </w:rPr>
            </w:pPr>
          </w:p>
          <w:p w14:paraId="25C3F8E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2023 - 2027</w:t>
            </w:r>
          </w:p>
        </w:tc>
        <w:tc>
          <w:tcPr>
            <w:tcW w:w="1560" w:type="dxa"/>
            <w:tcBorders>
              <w:top w:val="single" w:sz="4" w:space="0" w:color="auto"/>
              <w:left w:val="single" w:sz="4" w:space="0" w:color="auto"/>
              <w:bottom w:val="single" w:sz="4" w:space="0" w:color="auto"/>
              <w:right w:val="single" w:sz="4" w:space="0" w:color="auto"/>
            </w:tcBorders>
          </w:tcPr>
          <w:p w14:paraId="6A30874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62C305C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6EC0E88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3BD06B86"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811A97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5.1.1</w:t>
            </w:r>
            <w:r w:rsidR="00C62327" w:rsidRPr="003E74C5">
              <w:rPr>
                <w:rFonts w:ascii="Times New Roman" w:hAnsi="Times New Roman"/>
                <w:bCs/>
                <w:color w:val="auto"/>
                <w:sz w:val="24"/>
                <w:szCs w:val="24"/>
                <w:lang w:eastAsia="ja-JP"/>
              </w:rPr>
              <w:t>5</w:t>
            </w:r>
            <w:r w:rsidRPr="003E74C5">
              <w:rPr>
                <w:rFonts w:ascii="Times New Roman" w:hAnsi="Times New Roman"/>
                <w:bCs/>
                <w:color w:val="auto"/>
                <w:sz w:val="24"/>
                <w:szCs w:val="24"/>
                <w:lang w:eastAsia="ja-JP"/>
              </w:rPr>
              <w:t>. Realizarea periodică de rapoarte statistice privind situația serviciilor sociale pentru persoanele cu dizabilități</w:t>
            </w:r>
            <w:r w:rsidR="00C62327" w:rsidRPr="003E74C5">
              <w:rPr>
                <w:rFonts w:ascii="Times New Roman" w:hAnsi="Times New Roman"/>
                <w:bCs/>
                <w:color w:val="auto"/>
                <w:sz w:val="24"/>
                <w:szCs w:val="24"/>
                <w:lang w:eastAsia="ja-JP"/>
              </w:rPr>
              <w:t>, inclusiv referitor la resursele umane și financiare.</w:t>
            </w:r>
          </w:p>
        </w:tc>
        <w:tc>
          <w:tcPr>
            <w:tcW w:w="3113" w:type="dxa"/>
            <w:tcBorders>
              <w:top w:val="single" w:sz="4" w:space="0" w:color="auto"/>
              <w:left w:val="single" w:sz="4" w:space="0" w:color="auto"/>
              <w:bottom w:val="single" w:sz="4" w:space="0" w:color="auto"/>
              <w:right w:val="single" w:sz="4" w:space="0" w:color="auto"/>
            </w:tcBorders>
          </w:tcPr>
          <w:p w14:paraId="589EDB1F" w14:textId="77777777" w:rsidR="00744BE0" w:rsidRPr="003E74C5" w:rsidRDefault="00451D17" w:rsidP="00E03B18">
            <w:pPr>
              <w:rPr>
                <w:rFonts w:ascii="Times New Roman" w:hAnsi="Times New Roman"/>
                <w:b/>
                <w:color w:val="auto"/>
                <w:sz w:val="24"/>
                <w:szCs w:val="24"/>
              </w:rPr>
            </w:pPr>
            <w:r w:rsidRPr="003E74C5">
              <w:rPr>
                <w:rFonts w:ascii="Times New Roman" w:hAnsi="Times New Roman"/>
                <w:color w:val="auto"/>
                <w:sz w:val="24"/>
                <w:szCs w:val="24"/>
                <w:lang w:eastAsia="ja-JP"/>
              </w:rPr>
              <w:t>Raportări statistice privind situația serviciilor socialepentru persoanele cu dizabilități</w:t>
            </w:r>
            <w:r w:rsidR="002134E6" w:rsidRPr="003E74C5">
              <w:rPr>
                <w:rFonts w:ascii="Times New Roman" w:hAnsi="Times New Roman"/>
                <w:color w:val="auto"/>
                <w:sz w:val="24"/>
                <w:szCs w:val="24"/>
                <w:lang w:eastAsia="ja-JP"/>
              </w:rPr>
              <w:t xml:space="preserve">,inclusiv cu  resursele umane și financiare, </w:t>
            </w:r>
            <w:r w:rsidRPr="003E74C5">
              <w:rPr>
                <w:rFonts w:ascii="Times New Roman" w:hAnsi="Times New Roman"/>
                <w:color w:val="auto"/>
                <w:sz w:val="24"/>
                <w:szCs w:val="24"/>
                <w:lang w:eastAsia="ja-JP"/>
              </w:rPr>
              <w:t>realizate</w:t>
            </w:r>
          </w:p>
        </w:tc>
        <w:tc>
          <w:tcPr>
            <w:tcW w:w="1559" w:type="dxa"/>
            <w:tcBorders>
              <w:top w:val="single" w:sz="4" w:space="0" w:color="auto"/>
              <w:left w:val="single" w:sz="4" w:space="0" w:color="auto"/>
              <w:bottom w:val="single" w:sz="4" w:space="0" w:color="auto"/>
              <w:right w:val="single" w:sz="4" w:space="0" w:color="auto"/>
            </w:tcBorders>
          </w:tcPr>
          <w:p w14:paraId="61492A9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4EF31BF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560" w:type="dxa"/>
            <w:tcBorders>
              <w:top w:val="single" w:sz="4" w:space="0" w:color="auto"/>
              <w:left w:val="single" w:sz="4" w:space="0" w:color="auto"/>
              <w:bottom w:val="single" w:sz="4" w:space="0" w:color="auto"/>
              <w:right w:val="single" w:sz="4" w:space="0" w:color="auto"/>
            </w:tcBorders>
          </w:tcPr>
          <w:p w14:paraId="5F84FFB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r w:rsidRPr="003E74C5">
              <w:rPr>
                <w:rFonts w:ascii="Times New Roman" w:hAnsi="Times New Roman"/>
                <w:color w:val="auto"/>
                <w:sz w:val="24"/>
                <w:szCs w:val="24"/>
                <w:lang w:eastAsia="ja-JP"/>
              </w:rPr>
              <w:br/>
              <w:t>ANDPDCA</w:t>
            </w:r>
          </w:p>
        </w:tc>
        <w:tc>
          <w:tcPr>
            <w:tcW w:w="2268" w:type="dxa"/>
            <w:tcBorders>
              <w:top w:val="single" w:sz="4" w:space="0" w:color="auto"/>
              <w:left w:val="single" w:sz="4" w:space="0" w:color="auto"/>
              <w:bottom w:val="single" w:sz="4" w:space="0" w:color="auto"/>
              <w:right w:val="single" w:sz="4" w:space="0" w:color="auto"/>
            </w:tcBorders>
          </w:tcPr>
          <w:p w14:paraId="0C53DF2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08A4F825"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70A137D6" w14:textId="77777777" w:rsidTr="00F6633D">
        <w:trPr>
          <w:trHeight w:val="54"/>
        </w:trPr>
        <w:tc>
          <w:tcPr>
            <w:tcW w:w="5529" w:type="dxa"/>
            <w:tcBorders>
              <w:top w:val="single" w:sz="4" w:space="0" w:color="auto"/>
              <w:left w:val="single" w:sz="4" w:space="0" w:color="auto"/>
              <w:bottom w:val="single" w:sz="4" w:space="0" w:color="auto"/>
              <w:right w:val="single" w:sz="4" w:space="0" w:color="auto"/>
            </w:tcBorders>
          </w:tcPr>
          <w:p w14:paraId="45B9C37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5.1.1</w:t>
            </w:r>
            <w:r w:rsidR="00C62327" w:rsidRPr="003E74C5">
              <w:rPr>
                <w:rFonts w:ascii="Times New Roman" w:hAnsi="Times New Roman"/>
                <w:bCs/>
                <w:color w:val="auto"/>
                <w:sz w:val="24"/>
                <w:szCs w:val="24"/>
                <w:lang w:eastAsia="ja-JP"/>
              </w:rPr>
              <w:t>6</w:t>
            </w:r>
            <w:r w:rsidRPr="003E74C5">
              <w:rPr>
                <w:rFonts w:ascii="Times New Roman" w:hAnsi="Times New Roman"/>
                <w:bCs/>
                <w:color w:val="auto"/>
                <w:sz w:val="24"/>
                <w:szCs w:val="24"/>
                <w:lang w:eastAsia="ja-JP"/>
              </w:rPr>
              <w:t>. Pregătirea unui set de criterii de evaluare a serviciilor sociale pentru persoanele adulte cu dizabilități</w:t>
            </w:r>
            <w:r w:rsidR="003E4E86" w:rsidRPr="003E74C5">
              <w:rPr>
                <w:rFonts w:ascii="Times New Roman" w:hAnsi="Times New Roman"/>
                <w:bCs/>
                <w:color w:val="auto"/>
                <w:sz w:val="24"/>
                <w:szCs w:val="24"/>
                <w:lang w:eastAsia="ja-JP"/>
              </w:rPr>
              <w:t>.</w:t>
            </w:r>
          </w:p>
        </w:tc>
        <w:tc>
          <w:tcPr>
            <w:tcW w:w="3113" w:type="dxa"/>
            <w:tcBorders>
              <w:top w:val="single" w:sz="4" w:space="0" w:color="auto"/>
              <w:left w:val="single" w:sz="4" w:space="0" w:color="auto"/>
              <w:bottom w:val="single" w:sz="4" w:space="0" w:color="auto"/>
              <w:right w:val="single" w:sz="4" w:space="0" w:color="auto"/>
            </w:tcBorders>
          </w:tcPr>
          <w:p w14:paraId="028D0A52"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Set de criterii de evaluare a serviciilor sociale pentru persoanele adulte cu dizabilități</w:t>
            </w:r>
            <w:r w:rsidR="003E4E8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w:t>
            </w:r>
          </w:p>
        </w:tc>
        <w:tc>
          <w:tcPr>
            <w:tcW w:w="1559" w:type="dxa"/>
            <w:tcBorders>
              <w:top w:val="single" w:sz="4" w:space="0" w:color="auto"/>
              <w:left w:val="single" w:sz="4" w:space="0" w:color="auto"/>
              <w:bottom w:val="single" w:sz="4" w:space="0" w:color="auto"/>
              <w:right w:val="single" w:sz="4" w:space="0" w:color="auto"/>
            </w:tcBorders>
          </w:tcPr>
          <w:p w14:paraId="77D1ADF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420B2C0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41A4F6EA"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C7CEBDA"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3E7FBDC"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5.1.1</w:t>
            </w:r>
            <w:r w:rsidR="00C62327" w:rsidRPr="003E74C5">
              <w:rPr>
                <w:rFonts w:ascii="Times New Roman" w:hAnsi="Times New Roman"/>
                <w:bCs/>
                <w:color w:val="auto"/>
                <w:sz w:val="24"/>
                <w:szCs w:val="24"/>
                <w:lang w:eastAsia="ja-JP"/>
              </w:rPr>
              <w:t>7</w:t>
            </w:r>
            <w:r w:rsidRPr="003E74C5">
              <w:rPr>
                <w:rFonts w:ascii="Times New Roman" w:hAnsi="Times New Roman"/>
                <w:bCs/>
                <w:color w:val="auto"/>
                <w:sz w:val="24"/>
                <w:szCs w:val="24"/>
                <w:lang w:eastAsia="ja-JP"/>
              </w:rPr>
              <w:t xml:space="preserve">. Creșterea numărului de inspectori pentru serviciile sociale și întărirea capacității tehnice cu sprijinul ANDPDCA </w:t>
            </w:r>
            <w:r w:rsidR="003E4E86" w:rsidRPr="003E74C5">
              <w:rPr>
                <w:rFonts w:ascii="Times New Roman" w:hAnsi="Times New Roman"/>
                <w:bCs/>
                <w:color w:val="auto"/>
                <w:sz w:val="24"/>
                <w:szCs w:val="24"/>
                <w:lang w:eastAsia="ja-JP"/>
              </w:rPr>
              <w:t xml:space="preserve">din punct de vedere al îmbunătățirii </w:t>
            </w:r>
            <w:r w:rsidRPr="003E74C5">
              <w:rPr>
                <w:rFonts w:ascii="Times New Roman" w:hAnsi="Times New Roman"/>
                <w:bCs/>
                <w:color w:val="auto"/>
                <w:sz w:val="24"/>
                <w:szCs w:val="24"/>
                <w:lang w:eastAsia="ja-JP"/>
              </w:rPr>
              <w:t xml:space="preserve"> instrucțiuni</w:t>
            </w:r>
            <w:r w:rsidR="003E4E86" w:rsidRPr="003E74C5">
              <w:rPr>
                <w:rFonts w:ascii="Times New Roman" w:hAnsi="Times New Roman"/>
                <w:bCs/>
                <w:color w:val="auto"/>
                <w:sz w:val="24"/>
                <w:szCs w:val="24"/>
                <w:lang w:eastAsia="ja-JP"/>
              </w:rPr>
              <w:t>lor</w:t>
            </w:r>
            <w:r w:rsidRPr="003E74C5">
              <w:rPr>
                <w:rFonts w:ascii="Times New Roman" w:hAnsi="Times New Roman"/>
                <w:bCs/>
                <w:color w:val="auto"/>
                <w:sz w:val="24"/>
                <w:szCs w:val="24"/>
                <w:lang w:eastAsia="ja-JP"/>
              </w:rPr>
              <w:t xml:space="preserve"> și </w:t>
            </w:r>
            <w:r w:rsidR="003E4E86" w:rsidRPr="003E74C5">
              <w:rPr>
                <w:rFonts w:ascii="Times New Roman" w:hAnsi="Times New Roman"/>
                <w:bCs/>
                <w:color w:val="auto"/>
                <w:sz w:val="24"/>
                <w:szCs w:val="24"/>
                <w:lang w:eastAsia="ja-JP"/>
              </w:rPr>
              <w:t xml:space="preserve">utilizării </w:t>
            </w:r>
            <w:r w:rsidRPr="003E74C5">
              <w:rPr>
                <w:rFonts w:ascii="Times New Roman" w:hAnsi="Times New Roman"/>
                <w:bCs/>
                <w:color w:val="auto"/>
                <w:sz w:val="24"/>
                <w:szCs w:val="24"/>
                <w:lang w:eastAsia="ja-JP"/>
              </w:rPr>
              <w:t>instrumente</w:t>
            </w:r>
            <w:r w:rsidR="003E4E86" w:rsidRPr="003E74C5">
              <w:rPr>
                <w:rFonts w:ascii="Times New Roman" w:hAnsi="Times New Roman"/>
                <w:bCs/>
                <w:color w:val="auto"/>
                <w:sz w:val="24"/>
                <w:szCs w:val="24"/>
                <w:lang w:eastAsia="ja-JP"/>
              </w:rPr>
              <w:t>lor</w:t>
            </w:r>
            <w:r w:rsidRPr="003E74C5">
              <w:rPr>
                <w:rFonts w:ascii="Times New Roman" w:hAnsi="Times New Roman"/>
                <w:bCs/>
                <w:color w:val="auto"/>
                <w:sz w:val="24"/>
                <w:szCs w:val="24"/>
                <w:lang w:eastAsia="ja-JP"/>
              </w:rPr>
              <w:t xml:space="preserve"> de inspecție și training </w:t>
            </w:r>
            <w:r w:rsidR="00D81B26"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 xml:space="preserve">în vederea </w:t>
            </w:r>
            <w:r w:rsidR="003059E8" w:rsidRPr="003E74C5">
              <w:rPr>
                <w:rFonts w:ascii="Times New Roman" w:hAnsi="Times New Roman"/>
                <w:bCs/>
                <w:color w:val="auto"/>
                <w:sz w:val="24"/>
                <w:szCs w:val="24"/>
                <w:lang w:eastAsia="ja-JP"/>
              </w:rPr>
              <w:t xml:space="preserve">creșterii eficacității inspecției </w:t>
            </w:r>
            <w:r w:rsidRPr="003E74C5">
              <w:rPr>
                <w:rFonts w:ascii="Times New Roman" w:hAnsi="Times New Roman"/>
                <w:bCs/>
                <w:color w:val="auto"/>
                <w:sz w:val="24"/>
                <w:szCs w:val="24"/>
                <w:lang w:eastAsia="ja-JP"/>
              </w:rPr>
              <w:t xml:space="preserve">serviciilor sociale pentru persoanele adulte cu dizabilități. </w:t>
            </w:r>
          </w:p>
        </w:tc>
        <w:tc>
          <w:tcPr>
            <w:tcW w:w="3113" w:type="dxa"/>
            <w:tcBorders>
              <w:top w:val="single" w:sz="4" w:space="0" w:color="auto"/>
              <w:left w:val="single" w:sz="4" w:space="0" w:color="auto"/>
              <w:bottom w:val="single" w:sz="4" w:space="0" w:color="auto"/>
              <w:right w:val="single" w:sz="4" w:space="0" w:color="auto"/>
            </w:tcBorders>
          </w:tcPr>
          <w:p w14:paraId="25B60F26" w14:textId="77777777" w:rsidR="00451D17" w:rsidRPr="003E74C5" w:rsidRDefault="00451D17" w:rsidP="00F54C66">
            <w:pPr>
              <w:rPr>
                <w:rFonts w:ascii="Times New Roman" w:hAnsi="Times New Roman"/>
                <w:strike/>
                <w:color w:val="auto"/>
                <w:sz w:val="24"/>
                <w:szCs w:val="24"/>
                <w:lang w:eastAsia="ja-JP"/>
              </w:rPr>
            </w:pPr>
            <w:r w:rsidRPr="003E74C5">
              <w:rPr>
                <w:rFonts w:ascii="Times New Roman" w:hAnsi="Times New Roman"/>
                <w:color w:val="auto"/>
                <w:sz w:val="24"/>
                <w:szCs w:val="24"/>
                <w:lang w:eastAsia="ja-JP"/>
              </w:rPr>
              <w:t xml:space="preserve">Număr de inspectori pentru serviciile sociale </w:t>
            </w:r>
          </w:p>
          <w:p w14:paraId="546FF1C1"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bCs/>
                <w:color w:val="auto"/>
                <w:sz w:val="24"/>
                <w:szCs w:val="24"/>
                <w:lang w:eastAsia="ja-JP"/>
              </w:rPr>
              <w:t>Număr de inspectori sociali ANPIS</w:t>
            </w:r>
            <w:r w:rsidR="009D7AC4"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formați în vederea evaluării serviciilor pentru persoane adulte cu dizabilități</w:t>
            </w:r>
          </w:p>
        </w:tc>
        <w:tc>
          <w:tcPr>
            <w:tcW w:w="1559" w:type="dxa"/>
            <w:tcBorders>
              <w:top w:val="single" w:sz="4" w:space="0" w:color="auto"/>
              <w:left w:val="single" w:sz="4" w:space="0" w:color="auto"/>
              <w:bottom w:val="single" w:sz="4" w:space="0" w:color="auto"/>
              <w:right w:val="single" w:sz="4" w:space="0" w:color="auto"/>
            </w:tcBorders>
          </w:tcPr>
          <w:p w14:paraId="659A67D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2022 - 2027</w:t>
            </w:r>
          </w:p>
        </w:tc>
        <w:tc>
          <w:tcPr>
            <w:tcW w:w="1560" w:type="dxa"/>
            <w:tcBorders>
              <w:top w:val="single" w:sz="4" w:space="0" w:color="auto"/>
              <w:left w:val="single" w:sz="4" w:space="0" w:color="auto"/>
              <w:bottom w:val="single" w:sz="4" w:space="0" w:color="auto"/>
              <w:right w:val="single" w:sz="4" w:space="0" w:color="auto"/>
            </w:tcBorders>
          </w:tcPr>
          <w:p w14:paraId="6F8F283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ANPIS</w:t>
            </w:r>
            <w:r w:rsidRPr="003E74C5">
              <w:rPr>
                <w:rFonts w:ascii="Times New Roman" w:hAnsi="Times New Roman"/>
                <w:color w:val="auto"/>
                <w:sz w:val="24"/>
                <w:szCs w:val="24"/>
                <w:lang w:eastAsia="ja-JP"/>
              </w:rPr>
              <w:br/>
              <w:t>ANDPDCA</w:t>
            </w:r>
          </w:p>
        </w:tc>
        <w:tc>
          <w:tcPr>
            <w:tcW w:w="2268" w:type="dxa"/>
            <w:tcBorders>
              <w:top w:val="single" w:sz="4" w:space="0" w:color="auto"/>
              <w:left w:val="single" w:sz="4" w:space="0" w:color="auto"/>
              <w:bottom w:val="single" w:sz="4" w:space="0" w:color="auto"/>
              <w:right w:val="single" w:sz="4" w:space="0" w:color="auto"/>
            </w:tcBorders>
          </w:tcPr>
          <w:p w14:paraId="620739F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4A46E2F0"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bl>
    <w:p w14:paraId="7F70DBCA" w14:textId="77777777" w:rsidR="00451D17" w:rsidRPr="003E74C5" w:rsidRDefault="00451D17" w:rsidP="00451D17">
      <w:pPr>
        <w:rPr>
          <w:rFonts w:ascii="Times New Roman" w:eastAsia="Calibri" w:hAnsi="Times New Roman"/>
          <w:color w:val="auto"/>
          <w:sz w:val="24"/>
          <w:szCs w:val="24"/>
        </w:rPr>
      </w:pPr>
    </w:p>
    <w:p w14:paraId="27ACCD2B" w14:textId="77777777" w:rsidR="00451D17" w:rsidRPr="003E74C5" w:rsidRDefault="00451D17"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 xml:space="preserve">Obiectivul specific 5.2. Dezinstituționalizarea persoanelor cu dizabilități </w:t>
      </w:r>
    </w:p>
    <w:p w14:paraId="2B47BCF8"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693"/>
        <w:gridCol w:w="1560"/>
        <w:gridCol w:w="2268"/>
      </w:tblGrid>
      <w:tr w:rsidR="003E74C5" w:rsidRPr="003E74C5" w14:paraId="3DF45887" w14:textId="77777777" w:rsidTr="00F6633D">
        <w:trPr>
          <w:tblHeader/>
        </w:trPr>
        <w:tc>
          <w:tcPr>
            <w:tcW w:w="1980" w:type="dxa"/>
            <w:tcBorders>
              <w:bottom w:val="single" w:sz="4" w:space="0" w:color="7F7F7F"/>
            </w:tcBorders>
            <w:vAlign w:val="center"/>
          </w:tcPr>
          <w:p w14:paraId="7A294178"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1BC18E75"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693" w:type="dxa"/>
            <w:tcBorders>
              <w:bottom w:val="single" w:sz="4" w:space="0" w:color="7F7F7F"/>
            </w:tcBorders>
            <w:vAlign w:val="center"/>
          </w:tcPr>
          <w:p w14:paraId="6B82EDB3"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560" w:type="dxa"/>
            <w:tcBorders>
              <w:bottom w:val="single" w:sz="4" w:space="0" w:color="7F7F7F"/>
            </w:tcBorders>
            <w:vAlign w:val="center"/>
          </w:tcPr>
          <w:p w14:paraId="18E5EC02"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268" w:type="dxa"/>
            <w:tcBorders>
              <w:bottom w:val="single" w:sz="4" w:space="0" w:color="7F7F7F"/>
            </w:tcBorders>
            <w:vAlign w:val="center"/>
          </w:tcPr>
          <w:p w14:paraId="479BC57E"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416823D7" w14:textId="77777777" w:rsidTr="00F6633D">
        <w:tc>
          <w:tcPr>
            <w:tcW w:w="1980" w:type="dxa"/>
            <w:tcBorders>
              <w:top w:val="single" w:sz="4" w:space="0" w:color="7F7F7F"/>
              <w:bottom w:val="single" w:sz="4" w:space="0" w:color="7F7F7F"/>
            </w:tcBorders>
            <w:vAlign w:val="center"/>
          </w:tcPr>
          <w:p w14:paraId="61F50024"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7F7F7F"/>
              <w:bottom w:val="single" w:sz="4" w:space="0" w:color="7F7F7F"/>
            </w:tcBorders>
          </w:tcPr>
          <w:p w14:paraId="0F1361C3" w14:textId="77777777" w:rsidR="009E3DCB" w:rsidRPr="003E74C5" w:rsidRDefault="009E3DCB" w:rsidP="00F6633D">
            <w:pPr>
              <w:jc w:val="left"/>
              <w:rPr>
                <w:rFonts w:ascii="Times New Roman" w:hAnsi="Times New Roman"/>
                <w:color w:val="auto"/>
                <w:sz w:val="24"/>
                <w:szCs w:val="24"/>
              </w:rPr>
            </w:pPr>
            <w:r w:rsidRPr="003E74C5">
              <w:rPr>
                <w:rFonts w:ascii="Times New Roman" w:hAnsi="Times New Roman"/>
                <w:color w:val="auto"/>
                <w:sz w:val="24"/>
                <w:szCs w:val="24"/>
              </w:rPr>
              <w:t>Număr de beneficiari de servicii sociale de tip rezidențial (excluzând LP)</w:t>
            </w:r>
          </w:p>
        </w:tc>
        <w:tc>
          <w:tcPr>
            <w:tcW w:w="2693" w:type="dxa"/>
            <w:tcBorders>
              <w:top w:val="single" w:sz="4" w:space="0" w:color="7F7F7F"/>
              <w:bottom w:val="single" w:sz="4" w:space="0" w:color="7F7F7F"/>
            </w:tcBorders>
          </w:tcPr>
          <w:p w14:paraId="759A32E7" w14:textId="77777777" w:rsidR="009E3DCB" w:rsidRPr="003E74C5" w:rsidRDefault="009E3DC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16.392 de persoane</w:t>
            </w:r>
          </w:p>
        </w:tc>
        <w:tc>
          <w:tcPr>
            <w:tcW w:w="1560" w:type="dxa"/>
            <w:tcBorders>
              <w:top w:val="single" w:sz="4" w:space="0" w:color="7F7F7F"/>
              <w:bottom w:val="single" w:sz="4" w:space="0" w:color="7F7F7F"/>
            </w:tcBorders>
          </w:tcPr>
          <w:p w14:paraId="379FC98B" w14:textId="77777777" w:rsidR="009E3DCB" w:rsidRPr="003E74C5" w:rsidRDefault="009E3DCB"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0803BCA1" w14:textId="77777777" w:rsidR="009E3DCB" w:rsidRPr="003E74C5" w:rsidRDefault="009E3DC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2268" w:type="dxa"/>
            <w:tcBorders>
              <w:top w:val="single" w:sz="4" w:space="0" w:color="7F7F7F"/>
              <w:bottom w:val="single" w:sz="4" w:space="0" w:color="7F7F7F"/>
            </w:tcBorders>
          </w:tcPr>
          <w:p w14:paraId="12682BE1" w14:textId="77777777" w:rsidR="009E3DCB" w:rsidRPr="003E74C5" w:rsidRDefault="009E3DCB"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ANDPDCA</w:t>
            </w:r>
          </w:p>
        </w:tc>
      </w:tr>
      <w:tr w:rsidR="003E74C5" w:rsidRPr="003E74C5" w14:paraId="041100B3" w14:textId="77777777" w:rsidTr="00F6633D">
        <w:tc>
          <w:tcPr>
            <w:tcW w:w="1980" w:type="dxa"/>
            <w:vAlign w:val="center"/>
          </w:tcPr>
          <w:p w14:paraId="5333C56C"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tc>
        <w:tc>
          <w:tcPr>
            <w:tcW w:w="5528" w:type="dxa"/>
          </w:tcPr>
          <w:p w14:paraId="0429A3AB" w14:textId="77777777" w:rsidR="009E3DCB" w:rsidRPr="003E74C5" w:rsidRDefault="009E3DCB" w:rsidP="00F6633D">
            <w:pPr>
              <w:jc w:val="left"/>
              <w:rPr>
                <w:rFonts w:ascii="Times New Roman" w:hAnsi="Times New Roman"/>
                <w:color w:val="auto"/>
                <w:sz w:val="24"/>
                <w:szCs w:val="24"/>
              </w:rPr>
            </w:pPr>
            <w:r w:rsidRPr="003E74C5">
              <w:rPr>
                <w:rFonts w:ascii="Times New Roman" w:hAnsi="Times New Roman"/>
                <w:bCs/>
                <w:color w:val="auto"/>
                <w:sz w:val="24"/>
                <w:szCs w:val="24"/>
              </w:rPr>
              <w:t>Număr de persoane integrate în comunitate ca urmare a procesului de dezinstituționalizare</w:t>
            </w:r>
          </w:p>
        </w:tc>
        <w:tc>
          <w:tcPr>
            <w:tcW w:w="2693" w:type="dxa"/>
          </w:tcPr>
          <w:p w14:paraId="4C788C05" w14:textId="77777777" w:rsidR="009E3DCB" w:rsidRPr="003E74C5" w:rsidRDefault="005146F9"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2021: -</w:t>
            </w:r>
          </w:p>
        </w:tc>
        <w:tc>
          <w:tcPr>
            <w:tcW w:w="1560" w:type="dxa"/>
          </w:tcPr>
          <w:p w14:paraId="47A07ECC" w14:textId="77777777" w:rsidR="009E3DCB" w:rsidRPr="003E74C5" w:rsidRDefault="009E3DCB" w:rsidP="00F419DE">
            <w:pPr>
              <w:rPr>
                <w:rFonts w:ascii="Times New Roman" w:hAnsi="Times New Roman"/>
                <w:color w:val="auto"/>
                <w:sz w:val="24"/>
                <w:szCs w:val="24"/>
              </w:rPr>
            </w:pPr>
            <w:r w:rsidRPr="003E74C5">
              <w:rPr>
                <w:rFonts w:ascii="Times New Roman" w:hAnsi="Times New Roman"/>
                <w:color w:val="auto"/>
                <w:sz w:val="24"/>
                <w:szCs w:val="24"/>
              </w:rPr>
              <w:t>2021 – 2027</w:t>
            </w:r>
          </w:p>
          <w:p w14:paraId="732D2FEC" w14:textId="77777777" w:rsidR="009E3DCB" w:rsidRPr="003E74C5" w:rsidRDefault="009E3DCB" w:rsidP="00F419DE">
            <w:pPr>
              <w:rPr>
                <w:rFonts w:ascii="Times New Roman" w:hAnsi="Times New Roman"/>
                <w:color w:val="auto"/>
                <w:sz w:val="24"/>
                <w:szCs w:val="24"/>
              </w:rPr>
            </w:pPr>
            <w:r w:rsidRPr="003E74C5">
              <w:rPr>
                <w:rFonts w:ascii="Times New Roman" w:hAnsi="Times New Roman"/>
                <w:color w:val="auto"/>
                <w:sz w:val="24"/>
                <w:szCs w:val="24"/>
              </w:rPr>
              <w:t>anual</w:t>
            </w:r>
          </w:p>
        </w:tc>
        <w:tc>
          <w:tcPr>
            <w:tcW w:w="2268" w:type="dxa"/>
          </w:tcPr>
          <w:p w14:paraId="27946C71" w14:textId="77777777" w:rsidR="009E3DCB" w:rsidRPr="003E74C5" w:rsidRDefault="009E3DCB" w:rsidP="00F6633D">
            <w:pPr>
              <w:spacing w:after="0"/>
              <w:rPr>
                <w:rFonts w:ascii="Times New Roman" w:hAnsi="Times New Roman"/>
                <w:bCs/>
                <w:color w:val="auto"/>
                <w:sz w:val="24"/>
                <w:szCs w:val="24"/>
              </w:rPr>
            </w:pPr>
            <w:r w:rsidRPr="003E74C5">
              <w:rPr>
                <w:rFonts w:ascii="Times New Roman" w:hAnsi="Times New Roman"/>
                <w:bCs/>
                <w:color w:val="auto"/>
                <w:sz w:val="24"/>
                <w:szCs w:val="24"/>
              </w:rPr>
              <w:t>ANDPDCA</w:t>
            </w:r>
          </w:p>
        </w:tc>
      </w:tr>
    </w:tbl>
    <w:p w14:paraId="1B5477BF" w14:textId="77777777" w:rsidR="00015DFB" w:rsidRPr="003E74C5" w:rsidRDefault="00015DFB" w:rsidP="00451D17">
      <w:pPr>
        <w:pStyle w:val="Heading5"/>
        <w:rPr>
          <w:rFonts w:ascii="Times New Roman" w:hAnsi="Times New Roman"/>
          <w:color w:val="auto"/>
          <w:szCs w:val="24"/>
        </w:rPr>
      </w:pPr>
    </w:p>
    <w:p w14:paraId="12828E04"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529"/>
        <w:gridCol w:w="2971"/>
        <w:gridCol w:w="1701"/>
        <w:gridCol w:w="1560"/>
        <w:gridCol w:w="2268"/>
      </w:tblGrid>
      <w:tr w:rsidR="003E74C5" w:rsidRPr="003E74C5" w14:paraId="53D0FEA3" w14:textId="77777777" w:rsidTr="00F6633D">
        <w:trPr>
          <w:trHeight w:val="561"/>
          <w:tblHeader/>
        </w:trPr>
        <w:tc>
          <w:tcPr>
            <w:tcW w:w="5529" w:type="dxa"/>
            <w:tcBorders>
              <w:top w:val="single" w:sz="4" w:space="0" w:color="auto"/>
              <w:left w:val="single" w:sz="4" w:space="0" w:color="auto"/>
              <w:bottom w:val="single" w:sz="4" w:space="0" w:color="auto"/>
              <w:right w:val="single" w:sz="4" w:space="0" w:color="auto"/>
            </w:tcBorders>
            <w:vAlign w:val="center"/>
          </w:tcPr>
          <w:p w14:paraId="358EE8B3"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2971" w:type="dxa"/>
            <w:tcBorders>
              <w:top w:val="single" w:sz="4" w:space="0" w:color="auto"/>
              <w:left w:val="single" w:sz="4" w:space="0" w:color="auto"/>
              <w:bottom w:val="single" w:sz="4" w:space="0" w:color="auto"/>
              <w:right w:val="single" w:sz="4" w:space="0" w:color="auto"/>
            </w:tcBorders>
            <w:vAlign w:val="center"/>
          </w:tcPr>
          <w:p w14:paraId="4681EC2D"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701" w:type="dxa"/>
            <w:tcBorders>
              <w:top w:val="single" w:sz="4" w:space="0" w:color="auto"/>
              <w:left w:val="single" w:sz="4" w:space="0" w:color="auto"/>
              <w:bottom w:val="single" w:sz="4" w:space="0" w:color="auto"/>
              <w:right w:val="single" w:sz="4" w:space="0" w:color="auto"/>
            </w:tcBorders>
            <w:vAlign w:val="center"/>
          </w:tcPr>
          <w:p w14:paraId="014E4954"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560" w:type="dxa"/>
            <w:tcBorders>
              <w:top w:val="single" w:sz="4" w:space="0" w:color="auto"/>
              <w:left w:val="single" w:sz="4" w:space="0" w:color="auto"/>
              <w:bottom w:val="single" w:sz="4" w:space="0" w:color="auto"/>
              <w:right w:val="single" w:sz="4" w:space="0" w:color="auto"/>
            </w:tcBorders>
            <w:vAlign w:val="center"/>
          </w:tcPr>
          <w:p w14:paraId="335FB9DD"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268" w:type="dxa"/>
            <w:tcBorders>
              <w:top w:val="single" w:sz="4" w:space="0" w:color="auto"/>
              <w:left w:val="single" w:sz="4" w:space="0" w:color="auto"/>
              <w:bottom w:val="single" w:sz="4" w:space="0" w:color="auto"/>
              <w:right w:val="single" w:sz="4" w:space="0" w:color="auto"/>
            </w:tcBorders>
            <w:vAlign w:val="center"/>
          </w:tcPr>
          <w:p w14:paraId="7A6A1C6A"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529D4890"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13C599A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5.2.1. Elaborarea cadrului strategic unitarprivind dezinstituționalizarea persoanelor adulte cu dizabilități.</w:t>
            </w:r>
          </w:p>
        </w:tc>
        <w:tc>
          <w:tcPr>
            <w:tcW w:w="2971" w:type="dxa"/>
            <w:tcBorders>
              <w:top w:val="single" w:sz="4" w:space="0" w:color="auto"/>
              <w:left w:val="single" w:sz="4" w:space="0" w:color="auto"/>
              <w:bottom w:val="single" w:sz="4" w:space="0" w:color="auto"/>
              <w:right w:val="single" w:sz="4" w:space="0" w:color="auto"/>
            </w:tcBorders>
          </w:tcPr>
          <w:p w14:paraId="1EA40E09" w14:textId="77777777" w:rsidR="00744BE0" w:rsidRPr="003E74C5" w:rsidRDefault="00451D17">
            <w:pPr>
              <w:rPr>
                <w:rFonts w:ascii="Times New Roman" w:hAnsi="Times New Roman"/>
                <w:color w:val="auto"/>
                <w:sz w:val="24"/>
                <w:szCs w:val="24"/>
              </w:rPr>
            </w:pPr>
            <w:r w:rsidRPr="003E74C5">
              <w:rPr>
                <w:rFonts w:ascii="Times New Roman" w:hAnsi="Times New Roman"/>
                <w:color w:val="auto"/>
                <w:sz w:val="24"/>
                <w:szCs w:val="24"/>
                <w:lang w:eastAsia="ja-JP"/>
              </w:rPr>
              <w:t>Cadrul strategic unitarprivind dezinstituționalizarea persoanelor adulte cu dizabilități</w:t>
            </w:r>
            <w:r w:rsidR="005B422A"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w:t>
            </w:r>
          </w:p>
        </w:tc>
        <w:tc>
          <w:tcPr>
            <w:tcW w:w="1701" w:type="dxa"/>
            <w:tcBorders>
              <w:top w:val="single" w:sz="4" w:space="0" w:color="auto"/>
              <w:left w:val="single" w:sz="4" w:space="0" w:color="auto"/>
              <w:bottom w:val="single" w:sz="4" w:space="0" w:color="auto"/>
              <w:right w:val="single" w:sz="4" w:space="0" w:color="auto"/>
            </w:tcBorders>
          </w:tcPr>
          <w:p w14:paraId="16BB2080"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tc>
        <w:tc>
          <w:tcPr>
            <w:tcW w:w="1560" w:type="dxa"/>
            <w:tcBorders>
              <w:top w:val="single" w:sz="4" w:space="0" w:color="auto"/>
              <w:left w:val="single" w:sz="4" w:space="0" w:color="auto"/>
              <w:bottom w:val="single" w:sz="4" w:space="0" w:color="auto"/>
              <w:right w:val="single" w:sz="4" w:space="0" w:color="auto"/>
            </w:tcBorders>
          </w:tcPr>
          <w:p w14:paraId="23DA8EF1"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12AA6F1F" w14:textId="77777777" w:rsidR="00451D17" w:rsidRPr="003E74C5" w:rsidRDefault="00451D17" w:rsidP="00F6633D">
            <w:pPr>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2F75BB40" w14:textId="77777777" w:rsidR="00451D17" w:rsidRPr="003E74C5" w:rsidRDefault="00451D17" w:rsidP="00F6633D">
            <w:pPr>
              <w:spacing w:after="0"/>
              <w:ind w:left="27" w:hanging="27"/>
              <w:jc w:val="left"/>
              <w:rPr>
                <w:rFonts w:ascii="Times New Roman" w:hAnsi="Times New Roman"/>
                <w:color w:val="auto"/>
                <w:sz w:val="24"/>
                <w:szCs w:val="24"/>
                <w:lang w:eastAsia="ja-JP"/>
              </w:rPr>
            </w:pPr>
          </w:p>
        </w:tc>
      </w:tr>
      <w:tr w:rsidR="003E74C5" w:rsidRPr="003E74C5" w14:paraId="6169C5AD"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6F58CA2"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5.2.2. Pregătirea unui ghid privind dezinstituționalizarea împreună cu instrumente specifice de evaluare și raportare la nivel de beneficiar și centru rezidențial.</w:t>
            </w:r>
          </w:p>
        </w:tc>
        <w:tc>
          <w:tcPr>
            <w:tcW w:w="2971" w:type="dxa"/>
            <w:tcBorders>
              <w:top w:val="single" w:sz="4" w:space="0" w:color="auto"/>
              <w:left w:val="single" w:sz="4" w:space="0" w:color="auto"/>
              <w:bottom w:val="single" w:sz="4" w:space="0" w:color="auto"/>
              <w:right w:val="single" w:sz="4" w:space="0" w:color="auto"/>
            </w:tcBorders>
          </w:tcPr>
          <w:p w14:paraId="45211844"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Ghid privind dezinstituționalizarea</w:t>
            </w:r>
            <w:r w:rsidR="005B422A"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elaborat și distribuit la nivel de DGASPC</w:t>
            </w:r>
          </w:p>
        </w:tc>
        <w:tc>
          <w:tcPr>
            <w:tcW w:w="1701" w:type="dxa"/>
            <w:tcBorders>
              <w:top w:val="single" w:sz="4" w:space="0" w:color="auto"/>
              <w:left w:val="single" w:sz="4" w:space="0" w:color="auto"/>
              <w:bottom w:val="single" w:sz="4" w:space="0" w:color="auto"/>
              <w:right w:val="single" w:sz="4" w:space="0" w:color="auto"/>
            </w:tcBorders>
          </w:tcPr>
          <w:p w14:paraId="21ACB475"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7993B87A"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33192791" w14:textId="77777777" w:rsidR="00451D17" w:rsidRPr="003E74C5" w:rsidRDefault="00451D17" w:rsidP="00F6633D">
            <w:pPr>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670FBA45"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0A0B569F"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31D16B2B" w14:textId="77777777" w:rsidR="00744BE0" w:rsidRPr="003E74C5" w:rsidRDefault="00F419DE"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5.2.3. Instruirea persoanelor de la nivel județean/local implicate în procesul de dezinstituționalizare.</w:t>
            </w:r>
          </w:p>
        </w:tc>
        <w:tc>
          <w:tcPr>
            <w:tcW w:w="2971" w:type="dxa"/>
            <w:tcBorders>
              <w:top w:val="single" w:sz="4" w:space="0" w:color="auto"/>
              <w:left w:val="single" w:sz="4" w:space="0" w:color="auto"/>
              <w:bottom w:val="single" w:sz="4" w:space="0" w:color="auto"/>
              <w:right w:val="single" w:sz="4" w:space="0" w:color="auto"/>
            </w:tcBorders>
          </w:tcPr>
          <w:p w14:paraId="4A092AFC" w14:textId="77777777" w:rsidR="00744BE0" w:rsidRPr="003E74C5" w:rsidRDefault="00DB4E60">
            <w:pPr>
              <w:rPr>
                <w:rFonts w:ascii="Times New Roman" w:hAnsi="Times New Roman"/>
                <w:color w:val="auto"/>
                <w:sz w:val="24"/>
                <w:szCs w:val="24"/>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persoane </w:t>
            </w:r>
            <w:r w:rsidR="00F419DE" w:rsidRPr="003E74C5">
              <w:rPr>
                <w:rFonts w:ascii="Times New Roman" w:hAnsi="Times New Roman"/>
                <w:color w:val="auto"/>
                <w:sz w:val="24"/>
                <w:szCs w:val="24"/>
                <w:lang w:eastAsia="ja-JP"/>
              </w:rPr>
              <w:t>implicate în procesul de</w:t>
            </w:r>
            <w:r w:rsidR="00451D17" w:rsidRPr="003E74C5">
              <w:rPr>
                <w:rFonts w:ascii="Times New Roman" w:hAnsi="Times New Roman"/>
                <w:color w:val="auto"/>
                <w:sz w:val="24"/>
                <w:szCs w:val="24"/>
                <w:lang w:eastAsia="ja-JP"/>
              </w:rPr>
              <w:t xml:space="preserve"> dezinstituționalizare</w:t>
            </w:r>
            <w:r w:rsidR="00F419DE"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instruite</w:t>
            </w:r>
          </w:p>
        </w:tc>
        <w:tc>
          <w:tcPr>
            <w:tcW w:w="1701" w:type="dxa"/>
            <w:tcBorders>
              <w:top w:val="single" w:sz="4" w:space="0" w:color="auto"/>
              <w:left w:val="single" w:sz="4" w:space="0" w:color="auto"/>
              <w:bottom w:val="single" w:sz="4" w:space="0" w:color="auto"/>
              <w:right w:val="single" w:sz="4" w:space="0" w:color="auto"/>
            </w:tcBorders>
          </w:tcPr>
          <w:p w14:paraId="5CC2E1A2"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3B56E6C2"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0FDF7154"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33CFE84B"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006C097"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color w:val="auto"/>
                <w:sz w:val="24"/>
                <w:szCs w:val="24"/>
                <w:lang w:eastAsia="ja-JP"/>
              </w:rPr>
              <w:t xml:space="preserve">5.2.4. Dezvoltarea unei </w:t>
            </w:r>
            <w:r w:rsidR="00095E2B" w:rsidRPr="003E74C5">
              <w:rPr>
                <w:rFonts w:ascii="Times New Roman" w:hAnsi="Times New Roman"/>
                <w:color w:val="auto"/>
                <w:sz w:val="24"/>
                <w:szCs w:val="24"/>
                <w:lang w:eastAsia="ja-JP"/>
              </w:rPr>
              <w:t>M</w:t>
            </w:r>
            <w:r w:rsidRPr="003E74C5">
              <w:rPr>
                <w:rFonts w:ascii="Times New Roman" w:hAnsi="Times New Roman"/>
                <w:color w:val="auto"/>
                <w:sz w:val="24"/>
                <w:szCs w:val="24"/>
                <w:lang w:eastAsia="ja-JP"/>
              </w:rPr>
              <w:t>etodologii de monitorizare a procesului de dezinstituționalizare și publicarea pe site</w:t>
            </w:r>
            <w:r w:rsidR="00095E2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cel puțin anual</w:t>
            </w:r>
            <w:r w:rsidR="00095E2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 rapoarte de monitorizare la nivel de centru rezidențial, județ și la nivel național privind stadiul dezinstituționalizării.</w:t>
            </w:r>
          </w:p>
        </w:tc>
        <w:tc>
          <w:tcPr>
            <w:tcW w:w="2971" w:type="dxa"/>
            <w:tcBorders>
              <w:top w:val="single" w:sz="4" w:space="0" w:color="auto"/>
              <w:left w:val="single" w:sz="4" w:space="0" w:color="auto"/>
              <w:bottom w:val="single" w:sz="4" w:space="0" w:color="auto"/>
              <w:right w:val="single" w:sz="4" w:space="0" w:color="auto"/>
            </w:tcBorders>
          </w:tcPr>
          <w:p w14:paraId="4E174ED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Metodologie de monitorizare a procesului de dezinstituționalizare</w:t>
            </w:r>
            <w:r w:rsidR="00095E2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elaborată</w:t>
            </w:r>
          </w:p>
          <w:p w14:paraId="6F38CD8B" w14:textId="77777777" w:rsidR="00744BE0" w:rsidRPr="003E74C5" w:rsidRDefault="00451D17">
            <w:pPr>
              <w:rPr>
                <w:rFonts w:ascii="Times New Roman" w:hAnsi="Times New Roman"/>
                <w:color w:val="auto"/>
                <w:sz w:val="24"/>
                <w:szCs w:val="24"/>
              </w:rPr>
            </w:pPr>
            <w:r w:rsidRPr="003E74C5">
              <w:rPr>
                <w:rFonts w:ascii="Times New Roman" w:hAnsi="Times New Roman"/>
                <w:color w:val="auto"/>
                <w:sz w:val="24"/>
                <w:szCs w:val="24"/>
                <w:lang w:eastAsia="ja-JP"/>
              </w:rPr>
              <w:t>Rapoarte de monitorizare la nivel de centru rezidențial, județ și la nivel național privind stadiul dezinstituționalizării</w:t>
            </w:r>
            <w:r w:rsidR="00095E2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publicate pe site</w:t>
            </w:r>
          </w:p>
        </w:tc>
        <w:tc>
          <w:tcPr>
            <w:tcW w:w="1701" w:type="dxa"/>
            <w:tcBorders>
              <w:top w:val="single" w:sz="4" w:space="0" w:color="auto"/>
              <w:left w:val="single" w:sz="4" w:space="0" w:color="auto"/>
              <w:bottom w:val="single" w:sz="4" w:space="0" w:color="auto"/>
              <w:right w:val="single" w:sz="4" w:space="0" w:color="auto"/>
            </w:tcBorders>
          </w:tcPr>
          <w:p w14:paraId="7132513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F419DE" w:rsidRPr="003E74C5">
              <w:rPr>
                <w:rFonts w:ascii="Times New Roman" w:hAnsi="Times New Roman"/>
                <w:color w:val="auto"/>
                <w:sz w:val="24"/>
                <w:szCs w:val="24"/>
                <w:lang w:eastAsia="ja-JP"/>
              </w:rPr>
              <w:t>1</w:t>
            </w:r>
          </w:p>
          <w:p w14:paraId="3262B7C6" w14:textId="77777777" w:rsidR="00F419DE" w:rsidRPr="003E74C5" w:rsidRDefault="00F419DE" w:rsidP="00F6633D">
            <w:pPr>
              <w:spacing w:after="0"/>
              <w:jc w:val="left"/>
              <w:rPr>
                <w:rFonts w:ascii="Times New Roman" w:hAnsi="Times New Roman"/>
                <w:color w:val="auto"/>
                <w:sz w:val="24"/>
                <w:szCs w:val="24"/>
                <w:lang w:eastAsia="ja-JP"/>
              </w:rPr>
            </w:pPr>
          </w:p>
          <w:p w14:paraId="1030E619" w14:textId="77777777" w:rsidR="00F419DE" w:rsidRPr="003E74C5" w:rsidRDefault="00F419DE" w:rsidP="00F6633D">
            <w:pPr>
              <w:spacing w:after="0"/>
              <w:jc w:val="left"/>
              <w:rPr>
                <w:rFonts w:ascii="Times New Roman" w:hAnsi="Times New Roman"/>
                <w:color w:val="auto"/>
                <w:sz w:val="24"/>
                <w:szCs w:val="24"/>
                <w:lang w:eastAsia="ja-JP"/>
              </w:rPr>
            </w:pPr>
          </w:p>
          <w:p w14:paraId="3EF80547" w14:textId="77777777" w:rsidR="003377FF" w:rsidRPr="003E74C5" w:rsidRDefault="003377FF" w:rsidP="00F6633D">
            <w:pPr>
              <w:spacing w:after="0"/>
              <w:jc w:val="left"/>
              <w:rPr>
                <w:rFonts w:ascii="Times New Roman" w:hAnsi="Times New Roman"/>
                <w:color w:val="auto"/>
                <w:sz w:val="24"/>
                <w:szCs w:val="24"/>
                <w:lang w:eastAsia="ja-JP"/>
              </w:rPr>
            </w:pPr>
          </w:p>
          <w:p w14:paraId="4BEF5779" w14:textId="77777777" w:rsidR="003377FF" w:rsidRPr="003E74C5" w:rsidRDefault="003377FF" w:rsidP="00F6633D">
            <w:pPr>
              <w:spacing w:after="0"/>
              <w:jc w:val="left"/>
              <w:rPr>
                <w:rFonts w:ascii="Times New Roman" w:hAnsi="Times New Roman"/>
                <w:color w:val="auto"/>
                <w:sz w:val="24"/>
                <w:szCs w:val="24"/>
                <w:lang w:eastAsia="ja-JP"/>
              </w:rPr>
            </w:pPr>
          </w:p>
          <w:p w14:paraId="37FB9F44" w14:textId="77777777" w:rsidR="00F419DE" w:rsidRPr="003E74C5" w:rsidRDefault="00F419DE"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4B19B32B" w14:textId="77777777" w:rsidR="00F419DE" w:rsidRPr="003E74C5" w:rsidRDefault="00F419DE"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560" w:type="dxa"/>
            <w:tcBorders>
              <w:top w:val="single" w:sz="4" w:space="0" w:color="auto"/>
              <w:left w:val="single" w:sz="4" w:space="0" w:color="auto"/>
              <w:bottom w:val="single" w:sz="4" w:space="0" w:color="auto"/>
              <w:right w:val="single" w:sz="4" w:space="0" w:color="auto"/>
            </w:tcBorders>
          </w:tcPr>
          <w:p w14:paraId="33FB4CB1"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4AB9F47F" w14:textId="77777777" w:rsidR="00F419DE" w:rsidRPr="003E74C5" w:rsidRDefault="00F419DE"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tc>
        <w:tc>
          <w:tcPr>
            <w:tcW w:w="2268" w:type="dxa"/>
            <w:tcBorders>
              <w:top w:val="single" w:sz="4" w:space="0" w:color="auto"/>
              <w:left w:val="single" w:sz="4" w:space="0" w:color="auto"/>
              <w:bottom w:val="single" w:sz="4" w:space="0" w:color="auto"/>
              <w:right w:val="single" w:sz="4" w:space="0" w:color="auto"/>
            </w:tcBorders>
          </w:tcPr>
          <w:p w14:paraId="5AE58FF1"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1592FAEC"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A0F539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5.2.</w:t>
            </w:r>
            <w:r w:rsidR="00F419DE" w:rsidRPr="003E74C5">
              <w:rPr>
                <w:rFonts w:ascii="Times New Roman" w:hAnsi="Times New Roman"/>
                <w:color w:val="auto"/>
                <w:sz w:val="24"/>
                <w:szCs w:val="24"/>
                <w:lang w:eastAsia="ja-JP"/>
              </w:rPr>
              <w:t>5</w:t>
            </w:r>
            <w:r w:rsidRPr="003E74C5">
              <w:rPr>
                <w:rFonts w:ascii="Times New Roman" w:hAnsi="Times New Roman"/>
                <w:color w:val="auto"/>
                <w:sz w:val="24"/>
                <w:szCs w:val="24"/>
                <w:lang w:eastAsia="ja-JP"/>
              </w:rPr>
              <w:t>. Acordarea finanțării adecvate în perioada de programare următoare pentru proiecte privind dezinstituționalizarea astfel încât un număr semnificativ de persoane să își găsească cele mai bune soluții în comunitate.</w:t>
            </w:r>
          </w:p>
        </w:tc>
        <w:tc>
          <w:tcPr>
            <w:tcW w:w="2971" w:type="dxa"/>
            <w:tcBorders>
              <w:top w:val="single" w:sz="4" w:space="0" w:color="auto"/>
              <w:left w:val="single" w:sz="4" w:space="0" w:color="auto"/>
              <w:bottom w:val="single" w:sz="4" w:space="0" w:color="auto"/>
              <w:right w:val="single" w:sz="4" w:space="0" w:color="auto"/>
            </w:tcBorders>
          </w:tcPr>
          <w:p w14:paraId="4907D47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proiecte privind dezinstituționalizarea</w:t>
            </w:r>
            <w:r w:rsidR="00496567"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finanțate</w:t>
            </w:r>
          </w:p>
          <w:p w14:paraId="4C6E29E0" w14:textId="77777777" w:rsidR="00F419DE"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Valoarea bugetului pentru dezinstituționalizare atras din fonduri europene</w:t>
            </w:r>
          </w:p>
        </w:tc>
        <w:tc>
          <w:tcPr>
            <w:tcW w:w="1701" w:type="dxa"/>
            <w:tcBorders>
              <w:top w:val="single" w:sz="4" w:space="0" w:color="auto"/>
              <w:left w:val="single" w:sz="4" w:space="0" w:color="auto"/>
              <w:bottom w:val="single" w:sz="4" w:space="0" w:color="auto"/>
              <w:right w:val="single" w:sz="4" w:space="0" w:color="auto"/>
            </w:tcBorders>
          </w:tcPr>
          <w:p w14:paraId="3949580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4DC21234" w14:textId="77777777" w:rsidR="00451D17" w:rsidRPr="003E74C5" w:rsidRDefault="00451D17" w:rsidP="00F54C66">
            <w:pPr>
              <w:rPr>
                <w:rFonts w:ascii="Times New Roman" w:hAnsi="Times New Roman"/>
                <w:color w:val="auto"/>
                <w:sz w:val="24"/>
                <w:szCs w:val="24"/>
                <w:lang w:eastAsia="ja-JP"/>
              </w:rPr>
            </w:pPr>
          </w:p>
          <w:p w14:paraId="294127B0" w14:textId="77777777" w:rsidR="00451D17" w:rsidRPr="003E74C5" w:rsidRDefault="00451D17" w:rsidP="00F54C66">
            <w:pPr>
              <w:rPr>
                <w:rFonts w:ascii="Times New Roman" w:hAnsi="Times New Roman"/>
                <w:color w:val="auto"/>
                <w:sz w:val="24"/>
                <w:szCs w:val="24"/>
                <w:lang w:eastAsia="ja-JP"/>
              </w:rPr>
            </w:pPr>
          </w:p>
          <w:p w14:paraId="439C59C3" w14:textId="77777777" w:rsidR="00451D17" w:rsidRPr="003E74C5" w:rsidRDefault="00451D17" w:rsidP="00F6633D">
            <w:pPr>
              <w:spacing w:after="0"/>
              <w:jc w:val="left"/>
              <w:rPr>
                <w:rFonts w:ascii="Times New Roman" w:hAnsi="Times New Roman"/>
                <w:color w:val="auto"/>
                <w:sz w:val="24"/>
                <w:szCs w:val="24"/>
                <w:lang w:eastAsia="ja-JP"/>
              </w:rPr>
            </w:pPr>
          </w:p>
        </w:tc>
        <w:tc>
          <w:tcPr>
            <w:tcW w:w="1560" w:type="dxa"/>
            <w:tcBorders>
              <w:top w:val="single" w:sz="4" w:space="0" w:color="auto"/>
              <w:left w:val="single" w:sz="4" w:space="0" w:color="auto"/>
              <w:bottom w:val="single" w:sz="4" w:space="0" w:color="auto"/>
              <w:right w:val="single" w:sz="4" w:space="0" w:color="auto"/>
            </w:tcBorders>
          </w:tcPr>
          <w:p w14:paraId="602C6AF9" w14:textId="77777777" w:rsidR="00451D17" w:rsidRPr="003E74C5" w:rsidRDefault="004F0BEF"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MIPE</w:t>
            </w:r>
          </w:p>
          <w:p w14:paraId="2310CA32"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56299DAE"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Fonduri europene</w:t>
            </w:r>
          </w:p>
        </w:tc>
      </w:tr>
    </w:tbl>
    <w:p w14:paraId="42B0F9FD" w14:textId="77777777" w:rsidR="00CE46C5" w:rsidRPr="003E74C5" w:rsidRDefault="00CE46C5" w:rsidP="00451D17">
      <w:pPr>
        <w:rPr>
          <w:rFonts w:ascii="Times New Roman" w:hAnsi="Times New Roman"/>
          <w:color w:val="auto"/>
          <w:sz w:val="24"/>
          <w:szCs w:val="24"/>
        </w:rPr>
      </w:pPr>
    </w:p>
    <w:p w14:paraId="1A7338FA"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5.3. Îmbunătățirea accesului la serviciile sociale în comunitate necesare pentru o viață independentă</w:t>
      </w:r>
    </w:p>
    <w:p w14:paraId="515D8F08"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693"/>
        <w:gridCol w:w="1560"/>
        <w:gridCol w:w="2268"/>
      </w:tblGrid>
      <w:tr w:rsidR="003E74C5" w:rsidRPr="003E74C5" w14:paraId="15161BEE" w14:textId="77777777" w:rsidTr="00F6633D">
        <w:trPr>
          <w:tblHeader/>
        </w:trPr>
        <w:tc>
          <w:tcPr>
            <w:tcW w:w="1980" w:type="dxa"/>
            <w:tcBorders>
              <w:bottom w:val="single" w:sz="4" w:space="0" w:color="auto"/>
            </w:tcBorders>
            <w:vAlign w:val="center"/>
          </w:tcPr>
          <w:p w14:paraId="0D45194D"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auto"/>
            </w:tcBorders>
            <w:vAlign w:val="center"/>
          </w:tcPr>
          <w:p w14:paraId="2EE847F6"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693" w:type="dxa"/>
            <w:tcBorders>
              <w:bottom w:val="single" w:sz="4" w:space="0" w:color="auto"/>
            </w:tcBorders>
            <w:vAlign w:val="center"/>
          </w:tcPr>
          <w:p w14:paraId="201D698F"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560" w:type="dxa"/>
            <w:tcBorders>
              <w:bottom w:val="single" w:sz="4" w:space="0" w:color="auto"/>
            </w:tcBorders>
            <w:vAlign w:val="center"/>
          </w:tcPr>
          <w:p w14:paraId="2367477A"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2268" w:type="dxa"/>
            <w:tcBorders>
              <w:bottom w:val="single" w:sz="4" w:space="0" w:color="auto"/>
            </w:tcBorders>
            <w:vAlign w:val="center"/>
          </w:tcPr>
          <w:p w14:paraId="4C2DD375"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23F0245D" w14:textId="77777777" w:rsidTr="00F6633D">
        <w:tc>
          <w:tcPr>
            <w:tcW w:w="1980" w:type="dxa"/>
            <w:vMerge w:val="restart"/>
            <w:tcBorders>
              <w:top w:val="single" w:sz="4" w:space="0" w:color="auto"/>
              <w:bottom w:val="single" w:sz="4" w:space="0" w:color="7F7F7F"/>
            </w:tcBorders>
            <w:vAlign w:val="center"/>
          </w:tcPr>
          <w:p w14:paraId="0C3A2692" w14:textId="77777777" w:rsidR="001A236E" w:rsidRPr="003E74C5" w:rsidRDefault="001A236E"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p w14:paraId="2DE66FDA" w14:textId="77777777" w:rsidR="001A236E" w:rsidRPr="003E74C5" w:rsidRDefault="001A236E" w:rsidP="00F6633D">
            <w:pPr>
              <w:spacing w:after="0"/>
              <w:jc w:val="center"/>
              <w:rPr>
                <w:rFonts w:ascii="Times New Roman" w:hAnsi="Times New Roman"/>
                <w:b/>
                <w:bCs/>
                <w:color w:val="auto"/>
                <w:sz w:val="24"/>
                <w:szCs w:val="24"/>
              </w:rPr>
            </w:pPr>
          </w:p>
        </w:tc>
        <w:tc>
          <w:tcPr>
            <w:tcW w:w="5528" w:type="dxa"/>
            <w:tcBorders>
              <w:top w:val="single" w:sz="4" w:space="0" w:color="auto"/>
              <w:bottom w:val="single" w:sz="4" w:space="0" w:color="7F7F7F"/>
            </w:tcBorders>
          </w:tcPr>
          <w:p w14:paraId="7C5DDC9A" w14:textId="77777777" w:rsidR="001A236E" w:rsidRPr="003E74C5" w:rsidRDefault="001A236E"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 xml:space="preserve">Numărul persoanelor cu încadrare în grad de handicap grav cu asistenți personali și cu indemnizație lunară în loc de asistent  personal   </w:t>
            </w:r>
          </w:p>
        </w:tc>
        <w:tc>
          <w:tcPr>
            <w:tcW w:w="2693" w:type="dxa"/>
            <w:tcBorders>
              <w:top w:val="single" w:sz="4" w:space="0" w:color="auto"/>
              <w:bottom w:val="single" w:sz="4" w:space="0" w:color="7F7F7F"/>
            </w:tcBorders>
          </w:tcPr>
          <w:p w14:paraId="37E4FB0E" w14:textId="77777777" w:rsidR="001A236E" w:rsidRPr="003E74C5" w:rsidRDefault="001A236E" w:rsidP="00F54C66">
            <w:pPr>
              <w:rPr>
                <w:rFonts w:ascii="Times New Roman" w:hAnsi="Times New Roman"/>
                <w:color w:val="auto"/>
                <w:sz w:val="24"/>
                <w:szCs w:val="24"/>
              </w:rPr>
            </w:pPr>
            <w:r w:rsidRPr="003E74C5">
              <w:rPr>
                <w:rFonts w:ascii="Times New Roman" w:hAnsi="Times New Roman"/>
                <w:color w:val="auto"/>
                <w:sz w:val="24"/>
                <w:szCs w:val="24"/>
              </w:rPr>
              <w:t>2020:</w:t>
            </w:r>
          </w:p>
          <w:p w14:paraId="66800C58" w14:textId="77777777" w:rsidR="001A236E" w:rsidRPr="003E74C5" w:rsidRDefault="001A236E" w:rsidP="00F54C66">
            <w:pPr>
              <w:rPr>
                <w:rFonts w:ascii="Times New Roman" w:hAnsi="Times New Roman"/>
                <w:color w:val="auto"/>
                <w:sz w:val="24"/>
                <w:szCs w:val="24"/>
              </w:rPr>
            </w:pPr>
            <w:r w:rsidRPr="003E74C5">
              <w:rPr>
                <w:rFonts w:ascii="Times New Roman" w:hAnsi="Times New Roman"/>
                <w:color w:val="auto"/>
                <w:sz w:val="24"/>
                <w:szCs w:val="24"/>
              </w:rPr>
              <w:t>cu asistenți personali: 74.186</w:t>
            </w:r>
          </w:p>
          <w:p w14:paraId="59667804" w14:textId="77777777" w:rsidR="001A236E" w:rsidRPr="003E74C5" w:rsidRDefault="001A236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cu indemnizație lunară: 157.691</w:t>
            </w:r>
          </w:p>
        </w:tc>
        <w:tc>
          <w:tcPr>
            <w:tcW w:w="1560" w:type="dxa"/>
            <w:tcBorders>
              <w:top w:val="single" w:sz="4" w:space="0" w:color="auto"/>
              <w:bottom w:val="single" w:sz="4" w:space="0" w:color="7F7F7F"/>
            </w:tcBorders>
          </w:tcPr>
          <w:p w14:paraId="4B170872" w14:textId="77777777" w:rsidR="001A236E" w:rsidRPr="003E74C5" w:rsidRDefault="001A236E" w:rsidP="00F54C66">
            <w:pPr>
              <w:rPr>
                <w:rFonts w:ascii="Times New Roman" w:hAnsi="Times New Roman"/>
                <w:color w:val="auto"/>
                <w:sz w:val="24"/>
                <w:szCs w:val="24"/>
              </w:rPr>
            </w:pPr>
            <w:r w:rsidRPr="003E74C5">
              <w:rPr>
                <w:rFonts w:ascii="Times New Roman" w:hAnsi="Times New Roman"/>
                <w:color w:val="auto"/>
                <w:sz w:val="24"/>
                <w:szCs w:val="24"/>
              </w:rPr>
              <w:t>2021-2027</w:t>
            </w:r>
          </w:p>
          <w:p w14:paraId="4DABD2D5" w14:textId="77777777" w:rsidR="001A236E" w:rsidRPr="003E74C5" w:rsidRDefault="001A236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2268" w:type="dxa"/>
            <w:tcBorders>
              <w:top w:val="single" w:sz="4" w:space="0" w:color="auto"/>
              <w:bottom w:val="single" w:sz="4" w:space="0" w:color="7F7F7F"/>
            </w:tcBorders>
          </w:tcPr>
          <w:p w14:paraId="53C411EA" w14:textId="77777777" w:rsidR="001A236E" w:rsidRPr="003E74C5" w:rsidRDefault="001A236E"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08B7E75E" w14:textId="77777777" w:rsidTr="00F6633D">
        <w:tc>
          <w:tcPr>
            <w:tcW w:w="1980" w:type="dxa"/>
            <w:vMerge/>
          </w:tcPr>
          <w:p w14:paraId="4EAFBBE8" w14:textId="77777777" w:rsidR="001A236E" w:rsidRPr="003E74C5" w:rsidRDefault="001A236E" w:rsidP="00F6633D">
            <w:pPr>
              <w:spacing w:after="0"/>
              <w:jc w:val="left"/>
              <w:rPr>
                <w:rFonts w:ascii="Times New Roman" w:hAnsi="Times New Roman"/>
                <w:b/>
                <w:bCs/>
                <w:color w:val="auto"/>
                <w:sz w:val="24"/>
                <w:szCs w:val="24"/>
              </w:rPr>
            </w:pPr>
          </w:p>
        </w:tc>
        <w:tc>
          <w:tcPr>
            <w:tcW w:w="5528" w:type="dxa"/>
          </w:tcPr>
          <w:p w14:paraId="46C88EFE" w14:textId="77777777" w:rsidR="001A236E" w:rsidRPr="003E74C5" w:rsidRDefault="001A236E"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 xml:space="preserve">Numărul persoanelor cu dizabilități beneficiare de servicii sociale în comunitate: (i) Centre pentru viață independentă; (ii) Centre de servicii comunitare și formare; (iii) Centre respiro/centre de criză; (iv) Servicii de îngrijire la domiciliu; (v) Servicii la domiciliu destinate persoanelor adulte cu dizabilități prin echipa mobilă; (vi) Centre de zi; (vii) </w:t>
            </w:r>
            <w:r w:rsidRPr="003E74C5">
              <w:rPr>
                <w:rFonts w:ascii="Times New Roman" w:eastAsia="Calibri" w:hAnsi="Times New Roman"/>
                <w:color w:val="auto"/>
                <w:sz w:val="24"/>
                <w:szCs w:val="24"/>
              </w:rPr>
              <w:t>Centre de servicii de recuperare neuromotorie de tip ambulatoriu</w:t>
            </w:r>
          </w:p>
        </w:tc>
        <w:tc>
          <w:tcPr>
            <w:tcW w:w="2693" w:type="dxa"/>
          </w:tcPr>
          <w:p w14:paraId="17228CB4" w14:textId="77777777" w:rsidR="001A236E" w:rsidRPr="003E74C5" w:rsidRDefault="001A236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w:t>
            </w:r>
          </w:p>
        </w:tc>
        <w:tc>
          <w:tcPr>
            <w:tcW w:w="1560" w:type="dxa"/>
          </w:tcPr>
          <w:p w14:paraId="237C947B" w14:textId="77777777" w:rsidR="001A236E" w:rsidRPr="003E74C5" w:rsidRDefault="001A236E" w:rsidP="00F54C66">
            <w:pPr>
              <w:rPr>
                <w:rFonts w:ascii="Times New Roman" w:hAnsi="Times New Roman"/>
                <w:color w:val="auto"/>
                <w:sz w:val="24"/>
                <w:szCs w:val="24"/>
              </w:rPr>
            </w:pPr>
            <w:r w:rsidRPr="003E74C5">
              <w:rPr>
                <w:rFonts w:ascii="Times New Roman" w:hAnsi="Times New Roman"/>
                <w:color w:val="auto"/>
                <w:sz w:val="24"/>
                <w:szCs w:val="24"/>
              </w:rPr>
              <w:t>2021-2027</w:t>
            </w:r>
          </w:p>
          <w:p w14:paraId="7D590A45" w14:textId="77777777" w:rsidR="001A236E" w:rsidRPr="003E74C5" w:rsidRDefault="001A236E"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2268" w:type="dxa"/>
          </w:tcPr>
          <w:p w14:paraId="5BEC063B" w14:textId="77777777" w:rsidR="001A236E" w:rsidRPr="003E74C5" w:rsidRDefault="001A236E"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6E98319C" w14:textId="77777777" w:rsidTr="00F6633D">
        <w:tc>
          <w:tcPr>
            <w:tcW w:w="1980" w:type="dxa"/>
            <w:vMerge w:val="restart"/>
            <w:tcBorders>
              <w:top w:val="single" w:sz="4" w:space="0" w:color="7F7F7F"/>
              <w:bottom w:val="single" w:sz="4" w:space="0" w:color="7F7F7F"/>
            </w:tcBorders>
            <w:vAlign w:val="center"/>
          </w:tcPr>
          <w:p w14:paraId="1233C423" w14:textId="77777777" w:rsidR="00057F9D" w:rsidRPr="003E74C5" w:rsidRDefault="00057F9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66F83506" w14:textId="77777777" w:rsidR="00057F9D" w:rsidRPr="003E74C5" w:rsidRDefault="00057F9D" w:rsidP="00F6633D">
            <w:pPr>
              <w:spacing w:after="0"/>
              <w:jc w:val="center"/>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5B171DDD" w14:textId="77777777" w:rsidR="00057F9D" w:rsidRPr="003E74C5" w:rsidRDefault="00057F9D"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 xml:space="preserve">Număr de servicii sociale în comunitate: (i) Centre pentru viață independentă; (ii) Centre de servicii comunitare și formare; (iii) Centre respiro/centre de criză; (iv) Servicii de îngrijire la domiciliu; (v) Servicii la domiciliu destinate persoanelor adulte cu dizabilități prin echipa mobilă; (vi) Centre de zi; (vii) </w:t>
            </w:r>
            <w:r w:rsidRPr="003E74C5">
              <w:rPr>
                <w:rFonts w:ascii="Times New Roman" w:eastAsia="Calibri" w:hAnsi="Times New Roman"/>
                <w:color w:val="auto"/>
                <w:sz w:val="24"/>
                <w:szCs w:val="24"/>
              </w:rPr>
              <w:t>Centre de servicii de recuperare neuromotorie de tip ambulatoriu</w:t>
            </w:r>
          </w:p>
        </w:tc>
        <w:tc>
          <w:tcPr>
            <w:tcW w:w="2693" w:type="dxa"/>
            <w:tcBorders>
              <w:top w:val="single" w:sz="4" w:space="0" w:color="7F7F7F"/>
              <w:bottom w:val="single" w:sz="4" w:space="0" w:color="7F7F7F"/>
            </w:tcBorders>
          </w:tcPr>
          <w:p w14:paraId="20E19CB3" w14:textId="77777777" w:rsidR="00057F9D" w:rsidRPr="003E74C5" w:rsidRDefault="00057F9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166 servicii</w:t>
            </w:r>
          </w:p>
        </w:tc>
        <w:tc>
          <w:tcPr>
            <w:tcW w:w="1560" w:type="dxa"/>
            <w:tcBorders>
              <w:top w:val="single" w:sz="4" w:space="0" w:color="7F7F7F"/>
              <w:bottom w:val="single" w:sz="4" w:space="0" w:color="7F7F7F"/>
            </w:tcBorders>
          </w:tcPr>
          <w:p w14:paraId="0A454AB5" w14:textId="77777777" w:rsidR="00057F9D" w:rsidRPr="003E74C5" w:rsidRDefault="00057F9D"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1F4FC6C4" w14:textId="77777777" w:rsidR="00057F9D" w:rsidRPr="003E74C5" w:rsidRDefault="00057F9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2268" w:type="dxa"/>
            <w:tcBorders>
              <w:top w:val="single" w:sz="4" w:space="0" w:color="7F7F7F"/>
              <w:bottom w:val="single" w:sz="4" w:space="0" w:color="7F7F7F"/>
            </w:tcBorders>
          </w:tcPr>
          <w:p w14:paraId="52890BD8" w14:textId="77777777" w:rsidR="00057F9D" w:rsidRPr="003E74C5" w:rsidRDefault="00057F9D"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ANDPDCA</w:t>
            </w:r>
          </w:p>
        </w:tc>
      </w:tr>
      <w:tr w:rsidR="003E74C5" w:rsidRPr="003E74C5" w14:paraId="7C23478A" w14:textId="77777777" w:rsidTr="00F6633D">
        <w:tc>
          <w:tcPr>
            <w:tcW w:w="1980" w:type="dxa"/>
            <w:vMerge/>
            <w:shd w:val="clear" w:color="auto" w:fill="auto"/>
          </w:tcPr>
          <w:p w14:paraId="5FB42D33" w14:textId="77777777" w:rsidR="00057F9D" w:rsidRPr="003E74C5" w:rsidRDefault="00057F9D" w:rsidP="00F6633D">
            <w:pPr>
              <w:spacing w:after="0"/>
              <w:jc w:val="left"/>
              <w:rPr>
                <w:rFonts w:ascii="Times New Roman" w:hAnsi="Times New Roman"/>
                <w:b/>
                <w:bCs/>
                <w:color w:val="auto"/>
                <w:sz w:val="24"/>
                <w:szCs w:val="24"/>
              </w:rPr>
            </w:pPr>
          </w:p>
        </w:tc>
        <w:tc>
          <w:tcPr>
            <w:tcW w:w="5528" w:type="dxa"/>
            <w:shd w:val="clear" w:color="auto" w:fill="auto"/>
          </w:tcPr>
          <w:p w14:paraId="1E36DD5D" w14:textId="77777777" w:rsidR="00057F9D" w:rsidRPr="003E74C5" w:rsidRDefault="00057F9D" w:rsidP="00F6633D">
            <w:pPr>
              <w:tabs>
                <w:tab w:val="num" w:pos="0"/>
              </w:tabs>
              <w:jc w:val="left"/>
              <w:rPr>
                <w:rFonts w:ascii="Times New Roman" w:hAnsi="Times New Roman"/>
                <w:color w:val="auto"/>
                <w:sz w:val="24"/>
                <w:szCs w:val="24"/>
              </w:rPr>
            </w:pPr>
            <w:r w:rsidRPr="003E74C5">
              <w:rPr>
                <w:rFonts w:ascii="Times New Roman" w:hAnsi="Times New Roman"/>
                <w:color w:val="auto"/>
                <w:sz w:val="24"/>
                <w:szCs w:val="24"/>
              </w:rPr>
              <w:t>Procentul de AP care a beneficiat de instruire în ultimii 3 ani</w:t>
            </w:r>
          </w:p>
        </w:tc>
        <w:tc>
          <w:tcPr>
            <w:tcW w:w="2693" w:type="dxa"/>
            <w:shd w:val="clear" w:color="auto" w:fill="auto"/>
          </w:tcPr>
          <w:p w14:paraId="39D6F87A" w14:textId="77777777" w:rsidR="00057F9D" w:rsidRPr="003E74C5" w:rsidRDefault="00057F9D"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2020: -</w:t>
            </w:r>
          </w:p>
        </w:tc>
        <w:tc>
          <w:tcPr>
            <w:tcW w:w="1560" w:type="dxa"/>
            <w:shd w:val="clear" w:color="auto" w:fill="auto"/>
          </w:tcPr>
          <w:p w14:paraId="070722EF" w14:textId="77777777" w:rsidR="00057F9D" w:rsidRPr="003E74C5" w:rsidRDefault="00057F9D"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37D3F0A9" w14:textId="77777777" w:rsidR="00057F9D" w:rsidRPr="003E74C5" w:rsidRDefault="00057F9D" w:rsidP="00F54C66">
            <w:pPr>
              <w:rPr>
                <w:rFonts w:ascii="Times New Roman" w:hAnsi="Times New Roman"/>
                <w:color w:val="auto"/>
                <w:sz w:val="24"/>
                <w:szCs w:val="24"/>
              </w:rPr>
            </w:pPr>
            <w:r w:rsidRPr="003E74C5">
              <w:rPr>
                <w:rFonts w:ascii="Times New Roman" w:hAnsi="Times New Roman"/>
                <w:color w:val="auto"/>
                <w:sz w:val="24"/>
                <w:szCs w:val="24"/>
              </w:rPr>
              <w:t>anual</w:t>
            </w:r>
          </w:p>
        </w:tc>
        <w:tc>
          <w:tcPr>
            <w:tcW w:w="2268" w:type="dxa"/>
            <w:shd w:val="clear" w:color="auto" w:fill="auto"/>
          </w:tcPr>
          <w:p w14:paraId="58C441F5" w14:textId="77777777" w:rsidR="00057F9D" w:rsidRPr="003E74C5" w:rsidRDefault="00057F9D" w:rsidP="00F6633D">
            <w:pPr>
              <w:spacing w:after="0"/>
              <w:rPr>
                <w:rFonts w:ascii="Times New Roman" w:hAnsi="Times New Roman"/>
                <w:bCs/>
                <w:color w:val="auto"/>
                <w:sz w:val="24"/>
                <w:szCs w:val="24"/>
              </w:rPr>
            </w:pPr>
            <w:r w:rsidRPr="003E74C5">
              <w:rPr>
                <w:rFonts w:ascii="Times New Roman" w:hAnsi="Times New Roman"/>
                <w:bCs/>
                <w:color w:val="auto"/>
                <w:sz w:val="24"/>
                <w:szCs w:val="24"/>
              </w:rPr>
              <w:t>ANDPDCA</w:t>
            </w:r>
          </w:p>
        </w:tc>
      </w:tr>
    </w:tbl>
    <w:p w14:paraId="707C7CC7" w14:textId="77777777" w:rsidR="006229E6" w:rsidRPr="003E74C5" w:rsidRDefault="006229E6" w:rsidP="00451D17">
      <w:pPr>
        <w:pStyle w:val="Heading5"/>
        <w:rPr>
          <w:rFonts w:ascii="Times New Roman" w:hAnsi="Times New Roman"/>
          <w:color w:val="auto"/>
          <w:szCs w:val="24"/>
        </w:rPr>
      </w:pPr>
    </w:p>
    <w:p w14:paraId="72CBE40A"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920"/>
        <w:gridCol w:w="2722"/>
        <w:gridCol w:w="1559"/>
        <w:gridCol w:w="1560"/>
        <w:gridCol w:w="2268"/>
      </w:tblGrid>
      <w:tr w:rsidR="003E74C5" w:rsidRPr="003E74C5" w14:paraId="3584985B" w14:textId="77777777" w:rsidTr="00F6633D">
        <w:trPr>
          <w:trHeight w:val="561"/>
          <w:tblHeader/>
        </w:trPr>
        <w:tc>
          <w:tcPr>
            <w:tcW w:w="5920" w:type="dxa"/>
            <w:tcBorders>
              <w:top w:val="single" w:sz="4" w:space="0" w:color="auto"/>
              <w:left w:val="single" w:sz="4" w:space="0" w:color="auto"/>
              <w:bottom w:val="single" w:sz="4" w:space="0" w:color="auto"/>
              <w:right w:val="single" w:sz="4" w:space="0" w:color="auto"/>
            </w:tcBorders>
            <w:vAlign w:val="center"/>
          </w:tcPr>
          <w:p w14:paraId="12F83651"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2722" w:type="dxa"/>
            <w:tcBorders>
              <w:top w:val="single" w:sz="4" w:space="0" w:color="auto"/>
              <w:left w:val="single" w:sz="4" w:space="0" w:color="auto"/>
              <w:bottom w:val="single" w:sz="4" w:space="0" w:color="auto"/>
              <w:right w:val="single" w:sz="4" w:space="0" w:color="auto"/>
            </w:tcBorders>
            <w:vAlign w:val="center"/>
          </w:tcPr>
          <w:p w14:paraId="57487D71"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559" w:type="dxa"/>
            <w:tcBorders>
              <w:top w:val="single" w:sz="4" w:space="0" w:color="auto"/>
              <w:left w:val="single" w:sz="4" w:space="0" w:color="auto"/>
              <w:bottom w:val="single" w:sz="4" w:space="0" w:color="auto"/>
              <w:right w:val="single" w:sz="4" w:space="0" w:color="auto"/>
            </w:tcBorders>
            <w:vAlign w:val="center"/>
          </w:tcPr>
          <w:p w14:paraId="130144DA"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560" w:type="dxa"/>
            <w:tcBorders>
              <w:top w:val="single" w:sz="4" w:space="0" w:color="auto"/>
              <w:left w:val="single" w:sz="4" w:space="0" w:color="auto"/>
              <w:bottom w:val="single" w:sz="4" w:space="0" w:color="auto"/>
              <w:right w:val="single" w:sz="4" w:space="0" w:color="auto"/>
            </w:tcBorders>
            <w:vAlign w:val="center"/>
          </w:tcPr>
          <w:p w14:paraId="32BB08C8"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2268" w:type="dxa"/>
            <w:tcBorders>
              <w:top w:val="single" w:sz="4" w:space="0" w:color="auto"/>
              <w:left w:val="single" w:sz="4" w:space="0" w:color="auto"/>
              <w:bottom w:val="single" w:sz="4" w:space="0" w:color="auto"/>
              <w:right w:val="single" w:sz="4" w:space="0" w:color="auto"/>
            </w:tcBorders>
            <w:vAlign w:val="center"/>
          </w:tcPr>
          <w:p w14:paraId="4C4CB33A"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2E98A212"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3AD59E32"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5.3.1. Realizarea de campanii naționale de conștientizare a publicului larg cu privire la dreptul persoanelor cu dizabilități de a trăi în comunitate.</w:t>
            </w:r>
          </w:p>
        </w:tc>
        <w:tc>
          <w:tcPr>
            <w:tcW w:w="2722" w:type="dxa"/>
            <w:tcBorders>
              <w:top w:val="single" w:sz="4" w:space="0" w:color="auto"/>
              <w:left w:val="single" w:sz="4" w:space="0" w:color="auto"/>
              <w:bottom w:val="single" w:sz="4" w:space="0" w:color="auto"/>
              <w:right w:val="single" w:sz="4" w:space="0" w:color="auto"/>
            </w:tcBorders>
          </w:tcPr>
          <w:p w14:paraId="3022B46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Campanii naționale de conștientizare a publicului larg cu privire la dreptul persoanelor cu dizabilități de a trăi în comunitate</w:t>
            </w:r>
            <w:r w:rsidR="00376DFC"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realizate</w:t>
            </w:r>
          </w:p>
          <w:p w14:paraId="3E700E97" w14:textId="77777777" w:rsidR="00451D17" w:rsidRPr="003E74C5" w:rsidRDefault="00451D17" w:rsidP="00F6633D">
            <w:pPr>
              <w:tabs>
                <w:tab w:val="num" w:pos="0"/>
              </w:tabs>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acoperite de campaniile de conștientizare</w:t>
            </w:r>
            <w:r w:rsidR="00B548B0"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estimat prin numărul de materiale de campanie distribuite</w:t>
            </w:r>
            <w:r w:rsidR="00874FB5"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numărul de accesări a material</w:t>
            </w:r>
            <w:r w:rsidR="00430068" w:rsidRPr="003E74C5">
              <w:rPr>
                <w:rFonts w:ascii="Times New Roman" w:hAnsi="Times New Roman"/>
                <w:color w:val="auto"/>
                <w:sz w:val="24"/>
                <w:szCs w:val="24"/>
                <w:lang w:eastAsia="ja-JP"/>
              </w:rPr>
              <w:t>elor</w:t>
            </w:r>
            <w:r w:rsidRPr="003E74C5">
              <w:rPr>
                <w:rFonts w:ascii="Times New Roman" w:hAnsi="Times New Roman"/>
                <w:color w:val="auto"/>
                <w:sz w:val="24"/>
                <w:szCs w:val="24"/>
                <w:lang w:eastAsia="ja-JP"/>
              </w:rPr>
              <w:t xml:space="preserve"> online</w:t>
            </w:r>
            <w:r w:rsidR="00874FB5"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numărul estimat de persoane care au ascultat spoturile tv/radio</w:t>
            </w:r>
          </w:p>
          <w:p w14:paraId="6BEC86A7"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Numărul de județe acoperite de campaniile de conștientizare</w:t>
            </w:r>
          </w:p>
        </w:tc>
        <w:tc>
          <w:tcPr>
            <w:tcW w:w="1559" w:type="dxa"/>
            <w:tcBorders>
              <w:top w:val="single" w:sz="4" w:space="0" w:color="auto"/>
              <w:left w:val="single" w:sz="4" w:space="0" w:color="auto"/>
              <w:bottom w:val="single" w:sz="4" w:space="0" w:color="auto"/>
              <w:right w:val="single" w:sz="4" w:space="0" w:color="auto"/>
            </w:tcBorders>
          </w:tcPr>
          <w:p w14:paraId="6BF69FA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6F582548" w14:textId="77777777" w:rsidR="003B0267" w:rsidRPr="003E74C5" w:rsidRDefault="003B0267" w:rsidP="00F6633D">
            <w:pPr>
              <w:spacing w:after="0"/>
              <w:jc w:val="left"/>
              <w:rPr>
                <w:rFonts w:ascii="Times New Roman" w:hAnsi="Times New Roman"/>
                <w:color w:val="auto"/>
                <w:sz w:val="24"/>
                <w:szCs w:val="24"/>
                <w:lang w:eastAsia="ja-JP"/>
              </w:rPr>
            </w:pPr>
          </w:p>
          <w:p w14:paraId="239B23FC" w14:textId="77777777" w:rsidR="003B0267" w:rsidRPr="003E74C5" w:rsidRDefault="003B0267" w:rsidP="00F6633D">
            <w:pPr>
              <w:spacing w:after="0"/>
              <w:jc w:val="left"/>
              <w:rPr>
                <w:rFonts w:ascii="Times New Roman" w:hAnsi="Times New Roman"/>
                <w:color w:val="auto"/>
                <w:sz w:val="24"/>
                <w:szCs w:val="24"/>
                <w:lang w:eastAsia="ja-JP"/>
              </w:rPr>
            </w:pPr>
          </w:p>
          <w:p w14:paraId="11C03285" w14:textId="77777777" w:rsidR="003B0267" w:rsidRPr="003E74C5" w:rsidRDefault="003B0267" w:rsidP="00F6633D">
            <w:pPr>
              <w:spacing w:after="0"/>
              <w:jc w:val="left"/>
              <w:rPr>
                <w:rFonts w:ascii="Times New Roman" w:hAnsi="Times New Roman"/>
                <w:color w:val="auto"/>
                <w:sz w:val="24"/>
                <w:szCs w:val="24"/>
                <w:lang w:eastAsia="ja-JP"/>
              </w:rPr>
            </w:pPr>
          </w:p>
          <w:p w14:paraId="155EE618" w14:textId="77777777" w:rsidR="003B0267" w:rsidRPr="003E74C5" w:rsidRDefault="003B0267" w:rsidP="00F6633D">
            <w:pPr>
              <w:spacing w:after="0"/>
              <w:jc w:val="left"/>
              <w:rPr>
                <w:rFonts w:ascii="Times New Roman" w:hAnsi="Times New Roman"/>
                <w:color w:val="auto"/>
                <w:sz w:val="24"/>
                <w:szCs w:val="24"/>
                <w:lang w:eastAsia="ja-JP"/>
              </w:rPr>
            </w:pPr>
          </w:p>
          <w:p w14:paraId="74ADEF06" w14:textId="77777777" w:rsidR="003B0267" w:rsidRPr="003E74C5" w:rsidRDefault="003B0267" w:rsidP="00F6633D">
            <w:pPr>
              <w:spacing w:after="0"/>
              <w:jc w:val="left"/>
              <w:rPr>
                <w:rFonts w:ascii="Times New Roman" w:hAnsi="Times New Roman"/>
                <w:color w:val="auto"/>
                <w:sz w:val="24"/>
                <w:szCs w:val="24"/>
                <w:lang w:eastAsia="ja-JP"/>
              </w:rPr>
            </w:pPr>
          </w:p>
          <w:p w14:paraId="4FB79DE2" w14:textId="77777777" w:rsidR="003B0267" w:rsidRPr="003E74C5" w:rsidRDefault="003B0267" w:rsidP="00F6633D">
            <w:pPr>
              <w:spacing w:after="0"/>
              <w:jc w:val="left"/>
              <w:rPr>
                <w:rFonts w:ascii="Times New Roman" w:hAnsi="Times New Roman"/>
                <w:color w:val="auto"/>
                <w:sz w:val="24"/>
                <w:szCs w:val="24"/>
                <w:lang w:eastAsia="ja-JP"/>
              </w:rPr>
            </w:pPr>
          </w:p>
          <w:p w14:paraId="5230C5B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560" w:type="dxa"/>
            <w:tcBorders>
              <w:top w:val="single" w:sz="4" w:space="0" w:color="auto"/>
              <w:left w:val="single" w:sz="4" w:space="0" w:color="auto"/>
              <w:bottom w:val="single" w:sz="4" w:space="0" w:color="auto"/>
              <w:right w:val="single" w:sz="4" w:space="0" w:color="auto"/>
            </w:tcBorders>
          </w:tcPr>
          <w:p w14:paraId="341EA6F2"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16F7701A" w14:textId="77777777" w:rsidR="003C3421" w:rsidRPr="003E74C5" w:rsidRDefault="003C3421"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ANES</w:t>
            </w:r>
          </w:p>
        </w:tc>
        <w:tc>
          <w:tcPr>
            <w:tcW w:w="2268" w:type="dxa"/>
            <w:tcBorders>
              <w:top w:val="single" w:sz="4" w:space="0" w:color="auto"/>
              <w:left w:val="single" w:sz="4" w:space="0" w:color="auto"/>
              <w:bottom w:val="single" w:sz="4" w:space="0" w:color="auto"/>
              <w:right w:val="single" w:sz="4" w:space="0" w:color="auto"/>
            </w:tcBorders>
          </w:tcPr>
          <w:p w14:paraId="2D945549"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1A894CE4"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308E4A22"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5.3.2. Asigurarea de servicii sociale de tip centre respiro și de criză, prin înființarea</w:t>
            </w:r>
            <w:r w:rsidR="0020786F"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inclusiv cu finanțare din fonduri europene</w:t>
            </w:r>
            <w:r w:rsidR="0020786F"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și/sau contractarea acestora și derularea de campanii de conștientizare în rândul persoanelor cu dizabilități și a aparținătorilor acestora cu privire la existența lor.</w:t>
            </w:r>
          </w:p>
        </w:tc>
        <w:tc>
          <w:tcPr>
            <w:tcW w:w="2722" w:type="dxa"/>
            <w:tcBorders>
              <w:top w:val="single" w:sz="4" w:space="0" w:color="auto"/>
              <w:left w:val="single" w:sz="4" w:space="0" w:color="auto"/>
              <w:bottom w:val="single" w:sz="4" w:space="0" w:color="auto"/>
              <w:right w:val="single" w:sz="4" w:space="0" w:color="auto"/>
            </w:tcBorders>
          </w:tcPr>
          <w:p w14:paraId="5DBEB9AA" w14:textId="77777777" w:rsidR="00451D17" w:rsidRPr="003E74C5" w:rsidRDefault="00F419DE"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servicii sociale de tip centre respiro și de criză</w:t>
            </w:r>
            <w:r w:rsidR="00257BA1"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înființate anual</w:t>
            </w:r>
          </w:p>
          <w:p w14:paraId="78E59B40" w14:textId="77777777" w:rsidR="00451D17" w:rsidRPr="003E74C5" w:rsidRDefault="00DB4E60" w:rsidP="00F6633D">
            <w:pPr>
              <w:pStyle w:val="CommentText"/>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servicii sociale de tip centre respiro și de criză</w:t>
            </w:r>
            <w:r w:rsidR="00257BA1"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contractate de la furnizori privați de servicii </w:t>
            </w:r>
          </w:p>
        </w:tc>
        <w:tc>
          <w:tcPr>
            <w:tcW w:w="1559" w:type="dxa"/>
            <w:tcBorders>
              <w:top w:val="single" w:sz="4" w:space="0" w:color="auto"/>
              <w:left w:val="single" w:sz="4" w:space="0" w:color="auto"/>
              <w:bottom w:val="single" w:sz="4" w:space="0" w:color="auto"/>
              <w:right w:val="single" w:sz="4" w:space="0" w:color="auto"/>
            </w:tcBorders>
          </w:tcPr>
          <w:p w14:paraId="1B81E70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2021 -2027</w:t>
            </w:r>
          </w:p>
        </w:tc>
        <w:tc>
          <w:tcPr>
            <w:tcW w:w="1560" w:type="dxa"/>
            <w:tcBorders>
              <w:top w:val="single" w:sz="4" w:space="0" w:color="auto"/>
              <w:left w:val="single" w:sz="4" w:space="0" w:color="auto"/>
              <w:bottom w:val="single" w:sz="4" w:space="0" w:color="auto"/>
              <w:right w:val="single" w:sz="4" w:space="0" w:color="auto"/>
            </w:tcBorders>
          </w:tcPr>
          <w:p w14:paraId="6189C0D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r w:rsidRPr="003E74C5">
              <w:rPr>
                <w:rFonts w:ascii="Times New Roman" w:hAnsi="Times New Roman"/>
                <w:color w:val="auto"/>
                <w:sz w:val="24"/>
                <w:szCs w:val="24"/>
                <w:lang w:eastAsia="ja-JP"/>
              </w:rPr>
              <w:br/>
              <w:t>APL</w:t>
            </w:r>
          </w:p>
          <w:p w14:paraId="7CB850F2"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268" w:type="dxa"/>
            <w:tcBorders>
              <w:top w:val="single" w:sz="4" w:space="0" w:color="auto"/>
              <w:left w:val="single" w:sz="4" w:space="0" w:color="auto"/>
              <w:bottom w:val="single" w:sz="4" w:space="0" w:color="auto"/>
              <w:right w:val="single" w:sz="4" w:space="0" w:color="auto"/>
            </w:tcBorders>
          </w:tcPr>
          <w:p w14:paraId="46064761"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Buget de stat (PIN)</w:t>
            </w:r>
          </w:p>
          <w:p w14:paraId="79ED2AA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B58544D"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2057779C" w14:textId="77777777" w:rsidR="00451D17" w:rsidRPr="003E74C5" w:rsidRDefault="00376DFC"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5.3.3. Realizarea unei evaluări a modului în care locuințele protejate pregătesc beneficiarii pentru viață independentă în comunitate.</w:t>
            </w:r>
          </w:p>
        </w:tc>
        <w:tc>
          <w:tcPr>
            <w:tcW w:w="2722" w:type="dxa"/>
            <w:tcBorders>
              <w:top w:val="single" w:sz="4" w:space="0" w:color="auto"/>
              <w:left w:val="single" w:sz="4" w:space="0" w:color="auto"/>
              <w:bottom w:val="single" w:sz="4" w:space="0" w:color="auto"/>
              <w:right w:val="single" w:sz="4" w:space="0" w:color="auto"/>
            </w:tcBorders>
          </w:tcPr>
          <w:p w14:paraId="569458AA" w14:textId="77777777" w:rsidR="00451D17" w:rsidRPr="003E74C5" w:rsidRDefault="00376DFC"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Raport de evaluare, realizat</w:t>
            </w:r>
          </w:p>
        </w:tc>
        <w:tc>
          <w:tcPr>
            <w:tcW w:w="1559" w:type="dxa"/>
            <w:tcBorders>
              <w:top w:val="single" w:sz="4" w:space="0" w:color="auto"/>
              <w:left w:val="single" w:sz="4" w:space="0" w:color="auto"/>
              <w:bottom w:val="single" w:sz="4" w:space="0" w:color="auto"/>
              <w:right w:val="single" w:sz="4" w:space="0" w:color="auto"/>
            </w:tcBorders>
          </w:tcPr>
          <w:p w14:paraId="141A460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560" w:type="dxa"/>
            <w:tcBorders>
              <w:top w:val="single" w:sz="4" w:space="0" w:color="auto"/>
              <w:left w:val="single" w:sz="4" w:space="0" w:color="auto"/>
              <w:bottom w:val="single" w:sz="4" w:space="0" w:color="auto"/>
              <w:right w:val="single" w:sz="4" w:space="0" w:color="auto"/>
            </w:tcBorders>
          </w:tcPr>
          <w:p w14:paraId="4EFE47D3"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0C164119" w14:textId="77777777" w:rsidR="00376DFC" w:rsidRPr="003E74C5" w:rsidRDefault="00376DFC"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DGASPC</w:t>
            </w:r>
          </w:p>
        </w:tc>
        <w:tc>
          <w:tcPr>
            <w:tcW w:w="2268" w:type="dxa"/>
            <w:tcBorders>
              <w:top w:val="single" w:sz="4" w:space="0" w:color="auto"/>
              <w:left w:val="single" w:sz="4" w:space="0" w:color="auto"/>
              <w:bottom w:val="single" w:sz="4" w:space="0" w:color="auto"/>
              <w:right w:val="single" w:sz="4" w:space="0" w:color="auto"/>
            </w:tcBorders>
          </w:tcPr>
          <w:p w14:paraId="4CCC0E9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6DE232AC"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16A6F693"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5.3.4. Asigurarea de servicii sociale de tip echipă mobilă pentru persoanele cu dizabilități, prin înființarea</w:t>
            </w:r>
            <w:r w:rsidR="00EB3C30"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inclusiv cu finanțare din fonduri europene</w:t>
            </w:r>
            <w:r w:rsidR="00EB3C30"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și/sau contractarea acestora.</w:t>
            </w:r>
          </w:p>
        </w:tc>
        <w:tc>
          <w:tcPr>
            <w:tcW w:w="2722" w:type="dxa"/>
            <w:tcBorders>
              <w:top w:val="single" w:sz="4" w:space="0" w:color="auto"/>
              <w:left w:val="single" w:sz="4" w:space="0" w:color="auto"/>
              <w:bottom w:val="single" w:sz="4" w:space="0" w:color="auto"/>
              <w:right w:val="single" w:sz="4" w:space="0" w:color="auto"/>
            </w:tcBorders>
          </w:tcPr>
          <w:p w14:paraId="1E4E2EC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Servicii sociale de tip echipă mobilă pentru persoanele cu dizabilități</w:t>
            </w:r>
            <w:r w:rsidR="00257BA1"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înființate </w:t>
            </w:r>
          </w:p>
          <w:p w14:paraId="38649BA6" w14:textId="77777777" w:rsidR="00451D17" w:rsidRPr="003E74C5" w:rsidRDefault="00DB4E60" w:rsidP="00F6633D">
            <w:pPr>
              <w:pStyle w:val="CommentText"/>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servicii sociale de tip echipă mobilă</w:t>
            </w:r>
            <w:r w:rsidR="00257BA1"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contractate de la furnizori privați de servicii</w:t>
            </w:r>
          </w:p>
        </w:tc>
        <w:tc>
          <w:tcPr>
            <w:tcW w:w="1559" w:type="dxa"/>
            <w:tcBorders>
              <w:top w:val="single" w:sz="4" w:space="0" w:color="auto"/>
              <w:left w:val="single" w:sz="4" w:space="0" w:color="auto"/>
              <w:bottom w:val="single" w:sz="4" w:space="0" w:color="auto"/>
              <w:right w:val="single" w:sz="4" w:space="0" w:color="auto"/>
            </w:tcBorders>
          </w:tcPr>
          <w:p w14:paraId="06B3FA9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2021 -2027</w:t>
            </w:r>
          </w:p>
        </w:tc>
        <w:tc>
          <w:tcPr>
            <w:tcW w:w="1560" w:type="dxa"/>
            <w:tcBorders>
              <w:top w:val="single" w:sz="4" w:space="0" w:color="auto"/>
              <w:left w:val="single" w:sz="4" w:space="0" w:color="auto"/>
              <w:bottom w:val="single" w:sz="4" w:space="0" w:color="auto"/>
              <w:right w:val="single" w:sz="4" w:space="0" w:color="auto"/>
            </w:tcBorders>
          </w:tcPr>
          <w:p w14:paraId="41A1FB34"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p w14:paraId="7E2ECD22" w14:textId="77777777" w:rsidR="00451D17" w:rsidRPr="003E74C5" w:rsidRDefault="000E0D1A"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APL</w:t>
            </w:r>
          </w:p>
          <w:p w14:paraId="648089FC" w14:textId="77777777" w:rsidR="000E0D1A" w:rsidRPr="003E74C5" w:rsidRDefault="000E0D1A"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FSS</w:t>
            </w:r>
          </w:p>
          <w:p w14:paraId="323A7379"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268" w:type="dxa"/>
            <w:tcBorders>
              <w:top w:val="single" w:sz="4" w:space="0" w:color="auto"/>
              <w:left w:val="single" w:sz="4" w:space="0" w:color="auto"/>
              <w:bottom w:val="single" w:sz="4" w:space="0" w:color="auto"/>
              <w:right w:val="single" w:sz="4" w:space="0" w:color="auto"/>
            </w:tcBorders>
          </w:tcPr>
          <w:p w14:paraId="076CA42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013DA100"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19BEEDC4"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5.3.5. Asigurarea de servicii sociale de tip centre de zi pentru persoanele adulte cu dizabilități, prin înființarea</w:t>
            </w:r>
            <w:r w:rsidR="00EB3C30"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inclusiv cu finanțare din fonduri europene</w:t>
            </w:r>
            <w:r w:rsidR="00EB3C30"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și/sau contractarea acestor</w:t>
            </w:r>
            <w:r w:rsidR="00376DFC" w:rsidRPr="003E74C5">
              <w:rPr>
                <w:rFonts w:ascii="Times New Roman" w:hAnsi="Times New Roman"/>
                <w:bCs/>
                <w:color w:val="auto"/>
                <w:sz w:val="24"/>
                <w:szCs w:val="24"/>
                <w:lang w:eastAsia="ja-JP"/>
              </w:rPr>
              <w:t xml:space="preserve">a </w:t>
            </w:r>
            <w:r w:rsidR="00376DFC" w:rsidRPr="003E74C5">
              <w:rPr>
                <w:rFonts w:ascii="Times New Roman" w:hAnsi="Times New Roman"/>
                <w:color w:val="auto"/>
                <w:sz w:val="24"/>
                <w:szCs w:val="24"/>
                <w:lang w:eastAsia="ja-JP"/>
              </w:rPr>
              <w:t>și derularea</w:t>
            </w:r>
            <w:r w:rsidR="00EB3C30" w:rsidRPr="003E74C5">
              <w:rPr>
                <w:rFonts w:ascii="Times New Roman" w:hAnsi="Times New Roman"/>
                <w:color w:val="auto"/>
                <w:sz w:val="24"/>
                <w:szCs w:val="24"/>
                <w:lang w:eastAsia="ja-JP"/>
              </w:rPr>
              <w:t>,</w:t>
            </w:r>
            <w:r w:rsidR="00376DFC" w:rsidRPr="003E74C5">
              <w:rPr>
                <w:rFonts w:ascii="Times New Roman" w:hAnsi="Times New Roman"/>
                <w:bCs/>
                <w:color w:val="auto"/>
                <w:sz w:val="24"/>
                <w:szCs w:val="24"/>
                <w:lang w:eastAsia="ja-JP"/>
              </w:rPr>
              <w:t xml:space="preserve"> în rândul persoanelor cu dizabilități și a aparținătorilor acestora</w:t>
            </w:r>
            <w:r w:rsidR="00EB3C30" w:rsidRPr="003E74C5">
              <w:rPr>
                <w:rFonts w:ascii="Times New Roman" w:hAnsi="Times New Roman"/>
                <w:bCs/>
                <w:color w:val="auto"/>
                <w:sz w:val="24"/>
                <w:szCs w:val="24"/>
                <w:lang w:eastAsia="ja-JP"/>
              </w:rPr>
              <w:t xml:space="preserve">, de acțiuni </w:t>
            </w:r>
            <w:r w:rsidR="00376DFC" w:rsidRPr="003E74C5">
              <w:rPr>
                <w:rFonts w:ascii="Times New Roman" w:hAnsi="Times New Roman"/>
                <w:color w:val="auto"/>
                <w:sz w:val="24"/>
                <w:szCs w:val="24"/>
                <w:lang w:eastAsia="ja-JP"/>
              </w:rPr>
              <w:t xml:space="preserve"> de conștientizare cu privire la existența și scopul lor</w:t>
            </w:r>
            <w:r w:rsidRPr="003E74C5">
              <w:rPr>
                <w:rFonts w:ascii="Times New Roman" w:hAnsi="Times New Roman"/>
                <w:bCs/>
                <w:color w:val="auto"/>
                <w:sz w:val="24"/>
                <w:szCs w:val="24"/>
                <w:lang w:eastAsia="ja-JP"/>
              </w:rPr>
              <w:t>.</w:t>
            </w:r>
          </w:p>
        </w:tc>
        <w:tc>
          <w:tcPr>
            <w:tcW w:w="2722" w:type="dxa"/>
            <w:tcBorders>
              <w:top w:val="single" w:sz="4" w:space="0" w:color="auto"/>
              <w:left w:val="single" w:sz="4" w:space="0" w:color="auto"/>
              <w:bottom w:val="single" w:sz="4" w:space="0" w:color="auto"/>
              <w:right w:val="single" w:sz="4" w:space="0" w:color="auto"/>
            </w:tcBorders>
          </w:tcPr>
          <w:p w14:paraId="4CB446A7"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Servicii sociale de tip centre de zi pentru persoanele adulte cu dizabilități, înființate</w:t>
            </w:r>
          </w:p>
          <w:p w14:paraId="3B075553" w14:textId="77777777" w:rsidR="00451D17" w:rsidRPr="003E74C5" w:rsidRDefault="00DB4E60" w:rsidP="00F6633D">
            <w:pPr>
              <w:pStyle w:val="CommentText"/>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servicii sociale de tip centre de zi pentru persoanele adulte cu dizabilități</w:t>
            </w:r>
            <w:r w:rsidR="00257BA1"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contractate de la furnizori privați de servicii </w:t>
            </w:r>
          </w:p>
        </w:tc>
        <w:tc>
          <w:tcPr>
            <w:tcW w:w="1559" w:type="dxa"/>
            <w:tcBorders>
              <w:top w:val="single" w:sz="4" w:space="0" w:color="auto"/>
              <w:left w:val="single" w:sz="4" w:space="0" w:color="auto"/>
              <w:bottom w:val="single" w:sz="4" w:space="0" w:color="auto"/>
              <w:right w:val="single" w:sz="4" w:space="0" w:color="auto"/>
            </w:tcBorders>
          </w:tcPr>
          <w:p w14:paraId="2361372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2021 -2027</w:t>
            </w:r>
          </w:p>
        </w:tc>
        <w:tc>
          <w:tcPr>
            <w:tcW w:w="1560" w:type="dxa"/>
            <w:tcBorders>
              <w:top w:val="single" w:sz="4" w:space="0" w:color="auto"/>
              <w:left w:val="single" w:sz="4" w:space="0" w:color="auto"/>
              <w:bottom w:val="single" w:sz="4" w:space="0" w:color="auto"/>
              <w:right w:val="single" w:sz="4" w:space="0" w:color="auto"/>
            </w:tcBorders>
          </w:tcPr>
          <w:p w14:paraId="638CCEFE"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r w:rsidRPr="003E74C5">
              <w:rPr>
                <w:rFonts w:ascii="Times New Roman" w:hAnsi="Times New Roman"/>
                <w:color w:val="auto"/>
                <w:sz w:val="24"/>
                <w:szCs w:val="24"/>
                <w:lang w:eastAsia="ja-JP"/>
              </w:rPr>
              <w:br/>
              <w:t>APL</w:t>
            </w:r>
          </w:p>
          <w:p w14:paraId="2BEDD698"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FSS </w:t>
            </w:r>
          </w:p>
          <w:p w14:paraId="5E4E4368"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2268" w:type="dxa"/>
            <w:tcBorders>
              <w:top w:val="single" w:sz="4" w:space="0" w:color="auto"/>
              <w:left w:val="single" w:sz="4" w:space="0" w:color="auto"/>
              <w:bottom w:val="single" w:sz="4" w:space="0" w:color="auto"/>
              <w:right w:val="single" w:sz="4" w:space="0" w:color="auto"/>
            </w:tcBorders>
          </w:tcPr>
          <w:p w14:paraId="7B7CE3D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3022E35"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3456341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5.3.6. Desfășurarea de campanii </w:t>
            </w:r>
            <w:r w:rsidR="003059E8" w:rsidRPr="003E74C5">
              <w:rPr>
                <w:rFonts w:ascii="Times New Roman" w:hAnsi="Times New Roman"/>
                <w:bCs/>
                <w:color w:val="auto"/>
                <w:sz w:val="24"/>
                <w:szCs w:val="24"/>
                <w:lang w:eastAsia="ja-JP"/>
              </w:rPr>
              <w:t xml:space="preserve">de informare </w:t>
            </w:r>
            <w:r w:rsidRPr="003E74C5">
              <w:rPr>
                <w:rFonts w:ascii="Times New Roman" w:hAnsi="Times New Roman"/>
                <w:bCs/>
                <w:color w:val="auto"/>
                <w:sz w:val="24"/>
                <w:szCs w:val="24"/>
                <w:lang w:eastAsia="ja-JP"/>
              </w:rPr>
              <w:t>în rândul APL-urilor privind legislația angajării asistenților personali</w:t>
            </w:r>
            <w:r w:rsidR="00120412"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precum și drepturile și obligațiile acestora.</w:t>
            </w:r>
          </w:p>
        </w:tc>
        <w:tc>
          <w:tcPr>
            <w:tcW w:w="2722" w:type="dxa"/>
            <w:tcBorders>
              <w:top w:val="single" w:sz="4" w:space="0" w:color="auto"/>
              <w:left w:val="single" w:sz="4" w:space="0" w:color="auto"/>
              <w:bottom w:val="single" w:sz="4" w:space="0" w:color="auto"/>
              <w:right w:val="single" w:sz="4" w:space="0" w:color="auto"/>
            </w:tcBorders>
          </w:tcPr>
          <w:p w14:paraId="6A1883C9"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Campanii privind legislația angajării asistenților personali precum și drepturile și obligațiile acestora</w:t>
            </w:r>
            <w:r w:rsidR="0012041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desfășurate </w:t>
            </w:r>
          </w:p>
          <w:p w14:paraId="498494EA" w14:textId="77777777" w:rsidR="00451D17" w:rsidRPr="003E74C5" w:rsidRDefault="00F419DE"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APL-uri cuprinse în campanii </w:t>
            </w:r>
          </w:p>
        </w:tc>
        <w:tc>
          <w:tcPr>
            <w:tcW w:w="1559" w:type="dxa"/>
            <w:tcBorders>
              <w:top w:val="single" w:sz="4" w:space="0" w:color="auto"/>
              <w:left w:val="single" w:sz="4" w:space="0" w:color="auto"/>
              <w:bottom w:val="single" w:sz="4" w:space="0" w:color="auto"/>
              <w:right w:val="single" w:sz="4" w:space="0" w:color="auto"/>
            </w:tcBorders>
          </w:tcPr>
          <w:p w14:paraId="7E51C3E6"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2021-2027 </w:t>
            </w:r>
          </w:p>
          <w:p w14:paraId="21D5482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560" w:type="dxa"/>
            <w:tcBorders>
              <w:top w:val="single" w:sz="4" w:space="0" w:color="auto"/>
              <w:left w:val="single" w:sz="4" w:space="0" w:color="auto"/>
              <w:bottom w:val="single" w:sz="4" w:space="0" w:color="auto"/>
              <w:right w:val="single" w:sz="4" w:space="0" w:color="auto"/>
            </w:tcBorders>
          </w:tcPr>
          <w:p w14:paraId="0E3E459B"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p w14:paraId="060116B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AJPIS</w:t>
            </w:r>
          </w:p>
        </w:tc>
        <w:tc>
          <w:tcPr>
            <w:tcW w:w="2268" w:type="dxa"/>
            <w:tcBorders>
              <w:top w:val="single" w:sz="4" w:space="0" w:color="auto"/>
              <w:left w:val="single" w:sz="4" w:space="0" w:color="auto"/>
              <w:bottom w:val="single" w:sz="4" w:space="0" w:color="auto"/>
              <w:right w:val="single" w:sz="4" w:space="0" w:color="auto"/>
            </w:tcBorders>
          </w:tcPr>
          <w:p w14:paraId="72D02D6F"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w:t>
            </w:r>
          </w:p>
          <w:p w14:paraId="376BF0D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11C8B9B4"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45B38E81" w14:textId="77777777" w:rsidR="00376DFC" w:rsidRPr="003E74C5" w:rsidRDefault="00376DFC"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 xml:space="preserve">5.3.7. Desfășurarea de campanii de informare privind </w:t>
            </w:r>
            <w:r w:rsidR="003059E8" w:rsidRPr="003E74C5">
              <w:rPr>
                <w:rFonts w:ascii="Times New Roman" w:hAnsi="Times New Roman"/>
                <w:color w:val="auto"/>
                <w:sz w:val="24"/>
                <w:szCs w:val="24"/>
                <w:lang w:eastAsia="ja-JP"/>
              </w:rPr>
              <w:t>dreptul</w:t>
            </w:r>
            <w:r w:rsidRPr="003E74C5">
              <w:rPr>
                <w:rFonts w:ascii="Times New Roman" w:hAnsi="Times New Roman"/>
                <w:color w:val="auto"/>
                <w:sz w:val="24"/>
                <w:szCs w:val="24"/>
                <w:lang w:eastAsia="ja-JP"/>
              </w:rPr>
              <w:t xml:space="preserve"> persoan</w:t>
            </w:r>
            <w:r w:rsidR="003059E8" w:rsidRPr="003E74C5">
              <w:rPr>
                <w:rFonts w:ascii="Times New Roman" w:hAnsi="Times New Roman"/>
                <w:color w:val="auto"/>
                <w:sz w:val="24"/>
                <w:szCs w:val="24"/>
                <w:lang w:eastAsia="ja-JP"/>
              </w:rPr>
              <w:t>ei</w:t>
            </w:r>
            <w:r w:rsidRPr="003E74C5">
              <w:rPr>
                <w:rFonts w:ascii="Times New Roman" w:hAnsi="Times New Roman"/>
                <w:color w:val="auto"/>
                <w:sz w:val="24"/>
                <w:szCs w:val="24"/>
                <w:lang w:eastAsia="ja-JP"/>
              </w:rPr>
              <w:t xml:space="preserve"> cu handicap grav de a opta între angajarea unui asistent personal și acordarea indemnizației lunare în loc de asistent personal.</w:t>
            </w:r>
          </w:p>
          <w:p w14:paraId="146ED03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p>
        </w:tc>
        <w:tc>
          <w:tcPr>
            <w:tcW w:w="2722" w:type="dxa"/>
            <w:tcBorders>
              <w:top w:val="single" w:sz="4" w:space="0" w:color="auto"/>
              <w:left w:val="single" w:sz="4" w:space="0" w:color="auto"/>
              <w:bottom w:val="single" w:sz="4" w:space="0" w:color="auto"/>
              <w:right w:val="single" w:sz="4" w:space="0" w:color="auto"/>
            </w:tcBorders>
          </w:tcPr>
          <w:p w14:paraId="7A37AB25" w14:textId="77777777" w:rsidR="00451D17" w:rsidRPr="003E74C5" w:rsidRDefault="00451D17" w:rsidP="003C3421">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Campanii </w:t>
            </w:r>
            <w:r w:rsidR="003059E8" w:rsidRPr="003E74C5">
              <w:rPr>
                <w:rFonts w:ascii="Times New Roman" w:hAnsi="Times New Roman"/>
                <w:color w:val="auto"/>
                <w:sz w:val="24"/>
                <w:szCs w:val="24"/>
                <w:lang w:eastAsia="ja-JP"/>
              </w:rPr>
              <w:t xml:space="preserve">de informare  </w:t>
            </w:r>
            <w:r w:rsidRPr="003E74C5">
              <w:rPr>
                <w:rFonts w:ascii="Times New Roman" w:hAnsi="Times New Roman"/>
                <w:color w:val="auto"/>
                <w:sz w:val="24"/>
                <w:szCs w:val="24"/>
                <w:lang w:eastAsia="ja-JP"/>
              </w:rPr>
              <w:t>privind posibilitatea de a opta între un asistent personal și indemnizația de dizabilitate</w:t>
            </w:r>
            <w:r w:rsidR="00376DFC"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desfășurate</w:t>
            </w:r>
          </w:p>
        </w:tc>
        <w:tc>
          <w:tcPr>
            <w:tcW w:w="1559" w:type="dxa"/>
            <w:tcBorders>
              <w:top w:val="single" w:sz="4" w:space="0" w:color="auto"/>
              <w:left w:val="single" w:sz="4" w:space="0" w:color="auto"/>
              <w:bottom w:val="single" w:sz="4" w:space="0" w:color="auto"/>
              <w:right w:val="single" w:sz="4" w:space="0" w:color="auto"/>
            </w:tcBorders>
          </w:tcPr>
          <w:p w14:paraId="44AD955D"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2021-2027 </w:t>
            </w:r>
          </w:p>
          <w:p w14:paraId="5247F26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560" w:type="dxa"/>
            <w:tcBorders>
              <w:top w:val="single" w:sz="4" w:space="0" w:color="auto"/>
              <w:left w:val="single" w:sz="4" w:space="0" w:color="auto"/>
              <w:bottom w:val="single" w:sz="4" w:space="0" w:color="auto"/>
              <w:right w:val="single" w:sz="4" w:space="0" w:color="auto"/>
            </w:tcBorders>
          </w:tcPr>
          <w:p w14:paraId="2D2BC05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DGASPC</w:t>
            </w:r>
          </w:p>
        </w:tc>
        <w:tc>
          <w:tcPr>
            <w:tcW w:w="2268" w:type="dxa"/>
            <w:tcBorders>
              <w:top w:val="single" w:sz="4" w:space="0" w:color="auto"/>
              <w:left w:val="single" w:sz="4" w:space="0" w:color="auto"/>
              <w:bottom w:val="single" w:sz="4" w:space="0" w:color="auto"/>
              <w:right w:val="single" w:sz="4" w:space="0" w:color="auto"/>
            </w:tcBorders>
          </w:tcPr>
          <w:p w14:paraId="027EE92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w:t>
            </w:r>
          </w:p>
          <w:p w14:paraId="59C265D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4F51E8AC"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5C88F067"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5.3.</w:t>
            </w:r>
            <w:r w:rsidR="00BA7DD8" w:rsidRPr="003E74C5">
              <w:rPr>
                <w:rFonts w:ascii="Times New Roman" w:hAnsi="Times New Roman"/>
                <w:bCs/>
                <w:color w:val="auto"/>
                <w:sz w:val="24"/>
                <w:szCs w:val="24"/>
                <w:lang w:eastAsia="ja-JP"/>
              </w:rPr>
              <w:t>8</w:t>
            </w:r>
            <w:r w:rsidRPr="003E74C5">
              <w:rPr>
                <w:rFonts w:ascii="Times New Roman" w:hAnsi="Times New Roman"/>
                <w:bCs/>
                <w:color w:val="auto"/>
                <w:sz w:val="24"/>
                <w:szCs w:val="24"/>
                <w:lang w:eastAsia="ja-JP"/>
              </w:rPr>
              <w:t xml:space="preserve">. </w:t>
            </w:r>
            <w:r w:rsidR="00376DFC" w:rsidRPr="003E74C5">
              <w:rPr>
                <w:rFonts w:ascii="Times New Roman" w:hAnsi="Times New Roman"/>
                <w:color w:val="auto"/>
                <w:sz w:val="24"/>
                <w:szCs w:val="24"/>
                <w:lang w:eastAsia="ja-JP"/>
              </w:rPr>
              <w:t>Elaborarea unui pachet de reglementare a asistentului personal al persoanei cu handicap grav care să includă: (i) drepturi și obligații; (ii) tematica de instruire; (iii) finanțare; (iv) standard de calitate; (v) modalități de evaluare a activităților desfășurate pentru persoana cu handicap grav</w:t>
            </w:r>
            <w:r w:rsidR="00391178" w:rsidRPr="003E74C5">
              <w:rPr>
                <w:rFonts w:ascii="Times New Roman" w:hAnsi="Times New Roman"/>
                <w:color w:val="auto"/>
                <w:sz w:val="24"/>
                <w:szCs w:val="24"/>
                <w:lang w:eastAsia="ja-JP"/>
              </w:rPr>
              <w:t xml:space="preserve"> în vederea încurajării vieții independente a acesteia.</w:t>
            </w:r>
          </w:p>
        </w:tc>
        <w:tc>
          <w:tcPr>
            <w:tcW w:w="2722" w:type="dxa"/>
            <w:tcBorders>
              <w:top w:val="single" w:sz="4" w:space="0" w:color="auto"/>
              <w:left w:val="single" w:sz="4" w:space="0" w:color="auto"/>
              <w:bottom w:val="single" w:sz="4" w:space="0" w:color="auto"/>
              <w:right w:val="single" w:sz="4" w:space="0" w:color="auto"/>
            </w:tcBorders>
          </w:tcPr>
          <w:p w14:paraId="0C7B7A3C" w14:textId="77777777" w:rsidR="00744BE0" w:rsidRPr="003E74C5" w:rsidRDefault="00BA7DD8">
            <w:pPr>
              <w:rPr>
                <w:rFonts w:ascii="Times New Roman" w:hAnsi="Times New Roman"/>
                <w:color w:val="auto"/>
                <w:sz w:val="24"/>
                <w:szCs w:val="24"/>
              </w:rPr>
            </w:pPr>
            <w:r w:rsidRPr="003E74C5">
              <w:rPr>
                <w:rFonts w:ascii="Times New Roman" w:hAnsi="Times New Roman"/>
                <w:color w:val="auto"/>
                <w:sz w:val="24"/>
                <w:szCs w:val="24"/>
                <w:lang w:eastAsia="ja-JP"/>
              </w:rPr>
              <w:t xml:space="preserve">Pachet de reglementare a asistentului </w:t>
            </w:r>
            <w:r w:rsidR="00CD4910" w:rsidRPr="003E74C5">
              <w:rPr>
                <w:rFonts w:ascii="Times New Roman" w:hAnsi="Times New Roman"/>
                <w:color w:val="auto"/>
                <w:sz w:val="24"/>
                <w:szCs w:val="24"/>
                <w:lang w:eastAsia="ja-JP"/>
              </w:rPr>
              <w:t>personal</w:t>
            </w:r>
            <w:r w:rsidRPr="003E74C5">
              <w:rPr>
                <w:rFonts w:ascii="Times New Roman" w:hAnsi="Times New Roman"/>
                <w:color w:val="auto"/>
                <w:sz w:val="24"/>
                <w:szCs w:val="24"/>
                <w:lang w:eastAsia="ja-JP"/>
              </w:rPr>
              <w:t>,elaborat și aprobat</w:t>
            </w:r>
          </w:p>
        </w:tc>
        <w:tc>
          <w:tcPr>
            <w:tcW w:w="1559" w:type="dxa"/>
            <w:tcBorders>
              <w:top w:val="single" w:sz="4" w:space="0" w:color="auto"/>
              <w:left w:val="single" w:sz="4" w:space="0" w:color="auto"/>
              <w:bottom w:val="single" w:sz="4" w:space="0" w:color="auto"/>
              <w:right w:val="single" w:sz="4" w:space="0" w:color="auto"/>
            </w:tcBorders>
          </w:tcPr>
          <w:p w14:paraId="780D08F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560" w:type="dxa"/>
            <w:tcBorders>
              <w:top w:val="single" w:sz="4" w:space="0" w:color="auto"/>
              <w:left w:val="single" w:sz="4" w:space="0" w:color="auto"/>
              <w:bottom w:val="single" w:sz="4" w:space="0" w:color="auto"/>
              <w:right w:val="single" w:sz="4" w:space="0" w:color="auto"/>
            </w:tcBorders>
          </w:tcPr>
          <w:p w14:paraId="271DDC4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3F983CAD"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w:t>
            </w:r>
          </w:p>
          <w:p w14:paraId="4E5C8B1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0490DB9C" w14:textId="77777777" w:rsidTr="00F6633D">
        <w:trPr>
          <w:trHeight w:val="61"/>
        </w:trPr>
        <w:tc>
          <w:tcPr>
            <w:tcW w:w="5920" w:type="dxa"/>
            <w:tcBorders>
              <w:top w:val="single" w:sz="4" w:space="0" w:color="auto"/>
              <w:left w:val="single" w:sz="4" w:space="0" w:color="auto"/>
              <w:bottom w:val="single" w:sz="4" w:space="0" w:color="auto"/>
              <w:right w:val="single" w:sz="4" w:space="0" w:color="auto"/>
            </w:tcBorders>
          </w:tcPr>
          <w:p w14:paraId="1457E21B" w14:textId="77777777" w:rsidR="00BA7DD8" w:rsidRPr="003E74C5" w:rsidRDefault="00BA7DD8"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5.3.9. Realizarea unei pagini de întrebări și răspunsuri privind drepturile și obligațiile asistenților personali și </w:t>
            </w:r>
            <w:r w:rsidR="00D44EC0" w:rsidRPr="003E74C5">
              <w:rPr>
                <w:rFonts w:ascii="Times New Roman" w:hAnsi="Times New Roman"/>
                <w:bCs/>
                <w:color w:val="auto"/>
                <w:sz w:val="24"/>
                <w:szCs w:val="24"/>
                <w:lang w:eastAsia="ja-JP"/>
              </w:rPr>
              <w:t xml:space="preserve">ale </w:t>
            </w:r>
            <w:r w:rsidRPr="003E74C5">
              <w:rPr>
                <w:rFonts w:ascii="Times New Roman" w:hAnsi="Times New Roman"/>
                <w:bCs/>
                <w:color w:val="auto"/>
                <w:sz w:val="24"/>
                <w:szCs w:val="24"/>
                <w:lang w:eastAsia="ja-JP"/>
              </w:rPr>
              <w:t>angajatorilor.</w:t>
            </w:r>
          </w:p>
        </w:tc>
        <w:tc>
          <w:tcPr>
            <w:tcW w:w="2722" w:type="dxa"/>
            <w:tcBorders>
              <w:top w:val="single" w:sz="4" w:space="0" w:color="auto"/>
              <w:left w:val="single" w:sz="4" w:space="0" w:color="auto"/>
              <w:bottom w:val="single" w:sz="4" w:space="0" w:color="auto"/>
              <w:right w:val="single" w:sz="4" w:space="0" w:color="auto"/>
            </w:tcBorders>
          </w:tcPr>
          <w:p w14:paraId="0A89F490" w14:textId="77777777" w:rsidR="00BA7DD8" w:rsidRPr="003E74C5" w:rsidDel="00BA7DD8" w:rsidRDefault="00BA7DD8" w:rsidP="00BA7DD8">
            <w:pPr>
              <w:rPr>
                <w:rFonts w:ascii="Times New Roman" w:hAnsi="Times New Roman"/>
                <w:color w:val="auto"/>
                <w:sz w:val="24"/>
                <w:szCs w:val="24"/>
                <w:lang w:eastAsia="ja-JP"/>
              </w:rPr>
            </w:pPr>
            <w:r w:rsidRPr="003E74C5">
              <w:rPr>
                <w:rFonts w:ascii="Times New Roman" w:hAnsi="Times New Roman"/>
                <w:color w:val="auto"/>
                <w:sz w:val="24"/>
                <w:szCs w:val="24"/>
                <w:lang w:eastAsia="ja-JP"/>
              </w:rPr>
              <w:t>Pagină de întrebări și răspunsuri privind drepturile și obligațiile asistenților personali și angajatorilor, realizată</w:t>
            </w:r>
          </w:p>
        </w:tc>
        <w:tc>
          <w:tcPr>
            <w:tcW w:w="1559" w:type="dxa"/>
            <w:tcBorders>
              <w:top w:val="single" w:sz="4" w:space="0" w:color="auto"/>
              <w:left w:val="single" w:sz="4" w:space="0" w:color="auto"/>
              <w:bottom w:val="single" w:sz="4" w:space="0" w:color="auto"/>
              <w:right w:val="single" w:sz="4" w:space="0" w:color="auto"/>
            </w:tcBorders>
          </w:tcPr>
          <w:p w14:paraId="6977E81D" w14:textId="77777777" w:rsidR="00BA7DD8" w:rsidRPr="003E74C5" w:rsidRDefault="00BA7DD8"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tc>
        <w:tc>
          <w:tcPr>
            <w:tcW w:w="1560" w:type="dxa"/>
            <w:tcBorders>
              <w:top w:val="single" w:sz="4" w:space="0" w:color="auto"/>
              <w:left w:val="single" w:sz="4" w:space="0" w:color="auto"/>
              <w:bottom w:val="single" w:sz="4" w:space="0" w:color="auto"/>
              <w:right w:val="single" w:sz="4" w:space="0" w:color="auto"/>
            </w:tcBorders>
          </w:tcPr>
          <w:p w14:paraId="38109C64" w14:textId="77777777" w:rsidR="00BA7DD8" w:rsidRPr="003E74C5" w:rsidRDefault="00BA7DD8"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704C8BD5" w14:textId="77777777" w:rsidR="00BA7DD8" w:rsidRPr="003E74C5" w:rsidRDefault="00BA7DD8" w:rsidP="00BA7DD8">
            <w:pPr>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w:t>
            </w:r>
          </w:p>
          <w:p w14:paraId="439D4C9C" w14:textId="77777777" w:rsidR="00BA7DD8" w:rsidRPr="003E74C5" w:rsidRDefault="00BA7DD8" w:rsidP="00BA7DD8">
            <w:pPr>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18AE21ED" w14:textId="77777777" w:rsidTr="00F6633D">
        <w:trPr>
          <w:trHeight w:val="61"/>
        </w:trPr>
        <w:tc>
          <w:tcPr>
            <w:tcW w:w="5920" w:type="dxa"/>
            <w:tcBorders>
              <w:top w:val="single" w:sz="4" w:space="0" w:color="auto"/>
              <w:left w:val="single" w:sz="4" w:space="0" w:color="auto"/>
              <w:bottom w:val="single" w:sz="4" w:space="0" w:color="auto"/>
              <w:right w:val="single" w:sz="4" w:space="0" w:color="auto"/>
            </w:tcBorders>
          </w:tcPr>
          <w:p w14:paraId="4445A878" w14:textId="77777777" w:rsidR="00CD4910" w:rsidRPr="003E74C5" w:rsidRDefault="00CD4910"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5.3.10. </w:t>
            </w:r>
            <w:r w:rsidRPr="003E74C5">
              <w:rPr>
                <w:rFonts w:ascii="Times New Roman" w:hAnsi="Times New Roman"/>
                <w:color w:val="auto"/>
                <w:sz w:val="24"/>
                <w:szCs w:val="24"/>
                <w:lang w:eastAsia="ja-JP"/>
              </w:rPr>
              <w:t>Revizuirea și completarea pachetului de reglementare a asistentului personal profesionist care să includă: (i) evaluare și angajare, (ii) formare, (iii) drepturi și obligații, (iii) finanțare, (iv) standard de calitate și de cost, (v) monitorizare și control</w:t>
            </w:r>
          </w:p>
        </w:tc>
        <w:tc>
          <w:tcPr>
            <w:tcW w:w="2722" w:type="dxa"/>
            <w:tcBorders>
              <w:top w:val="single" w:sz="4" w:space="0" w:color="auto"/>
              <w:left w:val="single" w:sz="4" w:space="0" w:color="auto"/>
              <w:bottom w:val="single" w:sz="4" w:space="0" w:color="auto"/>
              <w:right w:val="single" w:sz="4" w:space="0" w:color="auto"/>
            </w:tcBorders>
          </w:tcPr>
          <w:p w14:paraId="3F5CD14B" w14:textId="77777777" w:rsidR="00CD4910" w:rsidRPr="003E74C5" w:rsidRDefault="00CD4910" w:rsidP="00CD4910">
            <w:pPr>
              <w:rPr>
                <w:rFonts w:ascii="Times New Roman" w:hAnsi="Times New Roman"/>
                <w:color w:val="auto"/>
                <w:sz w:val="24"/>
                <w:szCs w:val="24"/>
                <w:lang w:eastAsia="ja-JP"/>
              </w:rPr>
            </w:pPr>
            <w:r w:rsidRPr="003E74C5">
              <w:rPr>
                <w:rFonts w:ascii="Times New Roman" w:hAnsi="Times New Roman"/>
                <w:color w:val="auto"/>
                <w:sz w:val="24"/>
                <w:szCs w:val="24"/>
                <w:lang w:eastAsia="ja-JP"/>
              </w:rPr>
              <w:t>Pachet de reglementare a asistentului personal profesionist, elaborat și aprobat.</w:t>
            </w:r>
          </w:p>
        </w:tc>
        <w:tc>
          <w:tcPr>
            <w:tcW w:w="1559" w:type="dxa"/>
            <w:tcBorders>
              <w:top w:val="single" w:sz="4" w:space="0" w:color="auto"/>
              <w:left w:val="single" w:sz="4" w:space="0" w:color="auto"/>
              <w:bottom w:val="single" w:sz="4" w:space="0" w:color="auto"/>
              <w:right w:val="single" w:sz="4" w:space="0" w:color="auto"/>
            </w:tcBorders>
          </w:tcPr>
          <w:p w14:paraId="66D611F2" w14:textId="77777777" w:rsidR="00CD4910" w:rsidRPr="003E74C5" w:rsidRDefault="00CD4910"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tc>
        <w:tc>
          <w:tcPr>
            <w:tcW w:w="1560" w:type="dxa"/>
            <w:tcBorders>
              <w:top w:val="single" w:sz="4" w:space="0" w:color="auto"/>
              <w:left w:val="single" w:sz="4" w:space="0" w:color="auto"/>
              <w:bottom w:val="single" w:sz="4" w:space="0" w:color="auto"/>
              <w:right w:val="single" w:sz="4" w:space="0" w:color="auto"/>
            </w:tcBorders>
          </w:tcPr>
          <w:p w14:paraId="3D7B59BD" w14:textId="77777777" w:rsidR="00CD4910" w:rsidRPr="003E74C5" w:rsidRDefault="00CD4910"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2268" w:type="dxa"/>
            <w:tcBorders>
              <w:top w:val="single" w:sz="4" w:space="0" w:color="auto"/>
              <w:left w:val="single" w:sz="4" w:space="0" w:color="auto"/>
              <w:bottom w:val="single" w:sz="4" w:space="0" w:color="auto"/>
              <w:right w:val="single" w:sz="4" w:space="0" w:color="auto"/>
            </w:tcBorders>
          </w:tcPr>
          <w:p w14:paraId="402E85EC" w14:textId="77777777" w:rsidR="00CD4910" w:rsidRPr="003E74C5" w:rsidRDefault="00CD4910" w:rsidP="00CD4910">
            <w:pPr>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w:t>
            </w:r>
          </w:p>
          <w:p w14:paraId="53D4758A" w14:textId="77777777" w:rsidR="00CD4910" w:rsidRPr="003E74C5" w:rsidRDefault="00CD4910" w:rsidP="00CD4910">
            <w:pPr>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tc>
      </w:tr>
      <w:tr w:rsidR="003E74C5" w:rsidRPr="003E74C5" w14:paraId="5244F183"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6B583F10"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5.3.1</w:t>
            </w:r>
            <w:r w:rsidR="00CD4910" w:rsidRPr="003E74C5">
              <w:rPr>
                <w:rFonts w:ascii="Times New Roman" w:hAnsi="Times New Roman"/>
                <w:bCs/>
                <w:color w:val="auto"/>
                <w:sz w:val="24"/>
                <w:szCs w:val="24"/>
                <w:lang w:eastAsia="ja-JP"/>
              </w:rPr>
              <w:t>1</w:t>
            </w:r>
            <w:r w:rsidRPr="003E74C5">
              <w:rPr>
                <w:rFonts w:ascii="Times New Roman" w:hAnsi="Times New Roman"/>
                <w:bCs/>
                <w:color w:val="auto"/>
                <w:sz w:val="24"/>
                <w:szCs w:val="24"/>
                <w:lang w:eastAsia="ja-JP"/>
              </w:rPr>
              <w:t>. Dezvoltarea rețelei de asistenți personali profesioniști, inclusiv cu finanțare din fonduri europene.</w:t>
            </w:r>
          </w:p>
        </w:tc>
        <w:tc>
          <w:tcPr>
            <w:tcW w:w="2722" w:type="dxa"/>
            <w:tcBorders>
              <w:top w:val="single" w:sz="4" w:space="0" w:color="auto"/>
              <w:left w:val="single" w:sz="4" w:space="0" w:color="auto"/>
              <w:bottom w:val="single" w:sz="4" w:space="0" w:color="auto"/>
              <w:right w:val="single" w:sz="4" w:space="0" w:color="auto"/>
            </w:tcBorders>
          </w:tcPr>
          <w:p w14:paraId="33782AF8" w14:textId="77777777" w:rsidR="00451D17" w:rsidRPr="003E74C5" w:rsidRDefault="00F419DE"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asistenți personali profesioniști, la nivel de județ</w:t>
            </w:r>
          </w:p>
        </w:tc>
        <w:tc>
          <w:tcPr>
            <w:tcW w:w="1559" w:type="dxa"/>
            <w:tcBorders>
              <w:top w:val="single" w:sz="4" w:space="0" w:color="auto"/>
              <w:left w:val="single" w:sz="4" w:space="0" w:color="auto"/>
              <w:bottom w:val="single" w:sz="4" w:space="0" w:color="auto"/>
              <w:right w:val="single" w:sz="4" w:space="0" w:color="auto"/>
            </w:tcBorders>
          </w:tcPr>
          <w:p w14:paraId="2415442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r w:rsidR="00430068"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2027</w:t>
            </w:r>
          </w:p>
          <w:p w14:paraId="5EE3B69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560" w:type="dxa"/>
            <w:tcBorders>
              <w:top w:val="single" w:sz="4" w:space="0" w:color="auto"/>
              <w:left w:val="single" w:sz="4" w:space="0" w:color="auto"/>
              <w:bottom w:val="single" w:sz="4" w:space="0" w:color="auto"/>
              <w:right w:val="single" w:sz="4" w:space="0" w:color="auto"/>
            </w:tcBorders>
          </w:tcPr>
          <w:p w14:paraId="60E0FB2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DGASPC</w:t>
            </w:r>
          </w:p>
        </w:tc>
        <w:tc>
          <w:tcPr>
            <w:tcW w:w="2268" w:type="dxa"/>
            <w:tcBorders>
              <w:top w:val="single" w:sz="4" w:space="0" w:color="auto"/>
              <w:left w:val="single" w:sz="4" w:space="0" w:color="auto"/>
              <w:bottom w:val="single" w:sz="4" w:space="0" w:color="auto"/>
              <w:right w:val="single" w:sz="4" w:space="0" w:color="auto"/>
            </w:tcBorders>
          </w:tcPr>
          <w:p w14:paraId="320FCC67"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Buget aprobat</w:t>
            </w:r>
          </w:p>
          <w:p w14:paraId="23215EF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1C315EE8"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39F208E1"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5.3.1</w:t>
            </w:r>
            <w:r w:rsidR="00CD4910" w:rsidRPr="003E74C5">
              <w:rPr>
                <w:rFonts w:ascii="Times New Roman" w:hAnsi="Times New Roman"/>
                <w:bCs/>
                <w:color w:val="auto"/>
                <w:sz w:val="24"/>
                <w:szCs w:val="24"/>
                <w:lang w:eastAsia="ja-JP"/>
              </w:rPr>
              <w:t>2</w:t>
            </w:r>
            <w:r w:rsidRPr="003E74C5">
              <w:rPr>
                <w:rFonts w:ascii="Times New Roman" w:hAnsi="Times New Roman"/>
                <w:bCs/>
                <w:color w:val="auto"/>
                <w:sz w:val="24"/>
                <w:szCs w:val="24"/>
                <w:lang w:eastAsia="ja-JP"/>
              </w:rPr>
              <w:t>. Publicarea în formate accesibile, inclusiv pe pagina web, a modalității de depunere de sesizări, reclamații sau petiții cu privire la nerespectarea acordării drepturilor sociale</w:t>
            </w:r>
            <w:r w:rsidR="00D44EC0" w:rsidRPr="003E74C5">
              <w:rPr>
                <w:rFonts w:ascii="Times New Roman" w:hAnsi="Times New Roman"/>
                <w:bCs/>
                <w:color w:val="auto"/>
                <w:sz w:val="24"/>
                <w:szCs w:val="24"/>
                <w:lang w:eastAsia="ja-JP"/>
              </w:rPr>
              <w:t xml:space="preserve">, inclusiv </w:t>
            </w:r>
            <w:r w:rsidRPr="003E74C5">
              <w:rPr>
                <w:rFonts w:ascii="Times New Roman" w:hAnsi="Times New Roman"/>
                <w:bCs/>
                <w:color w:val="auto"/>
                <w:sz w:val="24"/>
                <w:szCs w:val="24"/>
                <w:lang w:eastAsia="ja-JP"/>
              </w:rPr>
              <w:t xml:space="preserve"> neacordarea asistentului personal, admiterea în centru de zi etc.</w:t>
            </w:r>
            <w:r w:rsidR="00D44EC0"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și monitorizarea acestora</w:t>
            </w:r>
            <w:r w:rsidR="006229E6" w:rsidRPr="003E74C5">
              <w:rPr>
                <w:rFonts w:ascii="Times New Roman" w:hAnsi="Times New Roman"/>
                <w:bCs/>
                <w:color w:val="auto"/>
                <w:sz w:val="24"/>
                <w:szCs w:val="24"/>
                <w:lang w:eastAsia="ja-JP"/>
              </w:rPr>
              <w:t>.</w:t>
            </w:r>
          </w:p>
        </w:tc>
        <w:tc>
          <w:tcPr>
            <w:tcW w:w="2722" w:type="dxa"/>
            <w:tcBorders>
              <w:top w:val="single" w:sz="4" w:space="0" w:color="auto"/>
              <w:left w:val="single" w:sz="4" w:space="0" w:color="auto"/>
              <w:bottom w:val="single" w:sz="4" w:space="0" w:color="auto"/>
              <w:right w:val="single" w:sz="4" w:space="0" w:color="auto"/>
            </w:tcBorders>
          </w:tcPr>
          <w:p w14:paraId="154B74DC"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 de depunere de sesizări, reclamații sau petiții cu privire la nerespectarea acordării drepturilor sociale, publicată în format accesibile pe pagina web</w:t>
            </w:r>
          </w:p>
          <w:p w14:paraId="0ACEDC97"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Raport cu privire la sesizări, reclamații sau petiții cu privire la nerespectarea acordării drepturilor sociale</w:t>
            </w:r>
            <w:r w:rsidR="00D44EC0" w:rsidRPr="003E74C5">
              <w:rPr>
                <w:rFonts w:ascii="Times New Roman" w:hAnsi="Times New Roman"/>
                <w:color w:val="auto"/>
                <w:sz w:val="24"/>
                <w:szCs w:val="24"/>
                <w:lang w:eastAsia="ja-JP"/>
              </w:rPr>
              <w:t>, realizat</w:t>
            </w:r>
          </w:p>
        </w:tc>
        <w:tc>
          <w:tcPr>
            <w:tcW w:w="1559" w:type="dxa"/>
            <w:tcBorders>
              <w:top w:val="single" w:sz="4" w:space="0" w:color="auto"/>
              <w:left w:val="single" w:sz="4" w:space="0" w:color="auto"/>
              <w:bottom w:val="single" w:sz="4" w:space="0" w:color="auto"/>
              <w:right w:val="single" w:sz="4" w:space="0" w:color="auto"/>
            </w:tcBorders>
          </w:tcPr>
          <w:p w14:paraId="3CF136F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p>
          <w:p w14:paraId="0CD67EB8" w14:textId="77777777" w:rsidR="00451D17" w:rsidRPr="003E74C5" w:rsidRDefault="00451D17" w:rsidP="00F6633D">
            <w:pPr>
              <w:tabs>
                <w:tab w:val="num" w:pos="0"/>
              </w:tabs>
              <w:rPr>
                <w:rFonts w:ascii="Times New Roman" w:hAnsi="Times New Roman"/>
                <w:color w:val="auto"/>
                <w:sz w:val="24"/>
                <w:szCs w:val="24"/>
                <w:lang w:eastAsia="ja-JP"/>
              </w:rPr>
            </w:pPr>
          </w:p>
          <w:p w14:paraId="1BC81C48" w14:textId="77777777" w:rsidR="00451D17" w:rsidRPr="003E74C5" w:rsidRDefault="00451D17" w:rsidP="00F6633D">
            <w:pPr>
              <w:tabs>
                <w:tab w:val="num" w:pos="0"/>
              </w:tabs>
              <w:rPr>
                <w:rFonts w:ascii="Times New Roman" w:hAnsi="Times New Roman"/>
                <w:color w:val="auto"/>
                <w:sz w:val="24"/>
                <w:szCs w:val="24"/>
                <w:lang w:eastAsia="ja-JP"/>
              </w:rPr>
            </w:pPr>
          </w:p>
          <w:p w14:paraId="66F1BBEA" w14:textId="77777777" w:rsidR="00451D17" w:rsidRPr="003E74C5" w:rsidRDefault="00451D17" w:rsidP="00F6633D">
            <w:pPr>
              <w:tabs>
                <w:tab w:val="num" w:pos="0"/>
              </w:tabs>
              <w:rPr>
                <w:rFonts w:ascii="Times New Roman" w:hAnsi="Times New Roman"/>
                <w:color w:val="auto"/>
                <w:sz w:val="24"/>
                <w:szCs w:val="24"/>
                <w:lang w:eastAsia="ja-JP"/>
              </w:rPr>
            </w:pPr>
          </w:p>
          <w:p w14:paraId="62C2DDF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r w:rsidR="00430068" w:rsidRPr="003E74C5">
              <w:rPr>
                <w:rFonts w:ascii="Times New Roman" w:hAnsi="Times New Roman"/>
                <w:color w:val="auto"/>
                <w:sz w:val="24"/>
                <w:szCs w:val="24"/>
                <w:lang w:eastAsia="ja-JP"/>
              </w:rPr>
              <w:t>2</w:t>
            </w:r>
            <w:r w:rsidRPr="003E74C5">
              <w:rPr>
                <w:rFonts w:ascii="Times New Roman" w:hAnsi="Times New Roman"/>
                <w:color w:val="auto"/>
                <w:sz w:val="24"/>
                <w:szCs w:val="24"/>
                <w:lang w:eastAsia="ja-JP"/>
              </w:rPr>
              <w:t>027</w:t>
            </w:r>
          </w:p>
          <w:p w14:paraId="68CA4464" w14:textId="77777777" w:rsidR="00451D17" w:rsidRPr="003E74C5" w:rsidRDefault="00FF0E66" w:rsidP="00F6633D">
            <w:pPr>
              <w:tabs>
                <w:tab w:val="num" w:pos="0"/>
              </w:tabs>
              <w:rPr>
                <w:rFonts w:ascii="Times New Roman" w:hAnsi="Times New Roman"/>
                <w:b/>
                <w:color w:val="auto"/>
                <w:sz w:val="24"/>
                <w:szCs w:val="24"/>
                <w:lang w:eastAsia="ja-JP"/>
              </w:rPr>
            </w:pPr>
            <w:r w:rsidRPr="003E74C5">
              <w:rPr>
                <w:rFonts w:ascii="Times New Roman" w:hAnsi="Times New Roman"/>
                <w:color w:val="auto"/>
                <w:sz w:val="24"/>
                <w:szCs w:val="24"/>
                <w:lang w:eastAsia="ja-JP"/>
              </w:rPr>
              <w:t>A</w:t>
            </w:r>
            <w:r w:rsidR="00451D17" w:rsidRPr="003E74C5">
              <w:rPr>
                <w:rFonts w:ascii="Times New Roman" w:hAnsi="Times New Roman"/>
                <w:color w:val="auto"/>
                <w:sz w:val="24"/>
                <w:szCs w:val="24"/>
                <w:lang w:eastAsia="ja-JP"/>
              </w:rPr>
              <w:t>nual</w:t>
            </w:r>
          </w:p>
        </w:tc>
        <w:tc>
          <w:tcPr>
            <w:tcW w:w="1560" w:type="dxa"/>
            <w:tcBorders>
              <w:top w:val="single" w:sz="4" w:space="0" w:color="auto"/>
              <w:left w:val="single" w:sz="4" w:space="0" w:color="auto"/>
              <w:bottom w:val="single" w:sz="4" w:space="0" w:color="auto"/>
              <w:right w:val="single" w:sz="4" w:space="0" w:color="auto"/>
            </w:tcBorders>
          </w:tcPr>
          <w:p w14:paraId="32AE8D3E"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p w14:paraId="6D6D3FF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ANPIS</w:t>
            </w:r>
          </w:p>
        </w:tc>
        <w:tc>
          <w:tcPr>
            <w:tcW w:w="2268" w:type="dxa"/>
            <w:tcBorders>
              <w:top w:val="single" w:sz="4" w:space="0" w:color="auto"/>
              <w:left w:val="single" w:sz="4" w:space="0" w:color="auto"/>
              <w:bottom w:val="single" w:sz="4" w:space="0" w:color="auto"/>
              <w:right w:val="single" w:sz="4" w:space="0" w:color="auto"/>
            </w:tcBorders>
          </w:tcPr>
          <w:p w14:paraId="133CBD2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226F5E2C"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2D12A6AD"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5.3.1</w:t>
            </w:r>
            <w:r w:rsidR="00CD4910" w:rsidRPr="003E74C5">
              <w:rPr>
                <w:rFonts w:ascii="Times New Roman" w:hAnsi="Times New Roman"/>
                <w:bCs/>
                <w:color w:val="auto"/>
                <w:sz w:val="24"/>
                <w:szCs w:val="24"/>
                <w:lang w:eastAsia="ja-JP"/>
              </w:rPr>
              <w:t>3</w:t>
            </w:r>
            <w:r w:rsidRPr="003E74C5">
              <w:rPr>
                <w:rFonts w:ascii="Times New Roman" w:hAnsi="Times New Roman"/>
                <w:bCs/>
                <w:color w:val="auto"/>
                <w:sz w:val="24"/>
                <w:szCs w:val="24"/>
                <w:lang w:eastAsia="ja-JP"/>
              </w:rPr>
              <w:t>. Dezvoltarea un</w:t>
            </w:r>
            <w:r w:rsidR="00E36A7B" w:rsidRPr="003E74C5">
              <w:rPr>
                <w:rFonts w:ascii="Times New Roman" w:hAnsi="Times New Roman"/>
                <w:bCs/>
                <w:color w:val="auto"/>
                <w:sz w:val="24"/>
                <w:szCs w:val="24"/>
                <w:lang w:eastAsia="ja-JP"/>
              </w:rPr>
              <w:t>e</w:t>
            </w:r>
            <w:r w:rsidRPr="003E74C5">
              <w:rPr>
                <w:rFonts w:ascii="Times New Roman" w:hAnsi="Times New Roman"/>
                <w:bCs/>
                <w:color w:val="auto"/>
                <w:sz w:val="24"/>
                <w:szCs w:val="24"/>
                <w:lang w:eastAsia="ja-JP"/>
              </w:rPr>
              <w:t xml:space="preserve">i </w:t>
            </w:r>
            <w:r w:rsidR="00E36A7B" w:rsidRPr="003E74C5">
              <w:rPr>
                <w:rFonts w:ascii="Times New Roman" w:hAnsi="Times New Roman"/>
                <w:bCs/>
                <w:color w:val="auto"/>
                <w:sz w:val="24"/>
                <w:szCs w:val="24"/>
                <w:lang w:eastAsia="ja-JP"/>
              </w:rPr>
              <w:t xml:space="preserve">proceduri </w:t>
            </w:r>
            <w:r w:rsidRPr="003E74C5">
              <w:rPr>
                <w:rFonts w:ascii="Times New Roman" w:hAnsi="Times New Roman"/>
                <w:bCs/>
                <w:color w:val="auto"/>
                <w:sz w:val="24"/>
                <w:szCs w:val="24"/>
                <w:lang w:eastAsia="ja-JP"/>
              </w:rPr>
              <w:t xml:space="preserve">de consultare </w:t>
            </w:r>
            <w:r w:rsidR="006229E6"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w:t>
            </w:r>
            <w:r w:rsidR="00DE740B" w:rsidRPr="003E74C5">
              <w:rPr>
                <w:rFonts w:ascii="Times New Roman" w:hAnsi="Times New Roman"/>
                <w:bCs/>
                <w:color w:val="auto"/>
                <w:sz w:val="22"/>
                <w:szCs w:val="22"/>
                <w:lang w:val="en-US" w:eastAsia="ja-JP"/>
              </w:rPr>
              <w:t xml:space="preserve">la </w:t>
            </w:r>
            <w:proofErr w:type="spellStart"/>
            <w:r w:rsidR="00DE740B" w:rsidRPr="003E74C5">
              <w:rPr>
                <w:rFonts w:ascii="Times New Roman" w:eastAsia="Calibri" w:hAnsi="Times New Roman"/>
                <w:bCs/>
                <w:color w:val="auto"/>
                <w:sz w:val="22"/>
                <w:szCs w:val="22"/>
                <w:lang w:val="en-US" w:eastAsia="ja-JP"/>
              </w:rPr>
              <w:t>stabilirea</w:t>
            </w:r>
            <w:proofErr w:type="spellEnd"/>
            <w:r w:rsidR="00DE740B" w:rsidRPr="003E74C5">
              <w:rPr>
                <w:rFonts w:ascii="Times New Roman" w:eastAsia="Calibri" w:hAnsi="Times New Roman"/>
                <w:bCs/>
                <w:color w:val="auto"/>
                <w:sz w:val="22"/>
                <w:szCs w:val="22"/>
                <w:lang w:val="en-US" w:eastAsia="ja-JP"/>
              </w:rPr>
              <w:t xml:space="preserve"> </w:t>
            </w:r>
            <w:proofErr w:type="spellStart"/>
            <w:r w:rsidR="00DE740B" w:rsidRPr="003E74C5">
              <w:rPr>
                <w:rFonts w:ascii="Times New Roman" w:eastAsia="Calibri" w:hAnsi="Times New Roman"/>
                <w:bCs/>
                <w:color w:val="auto"/>
                <w:sz w:val="22"/>
                <w:szCs w:val="22"/>
                <w:lang w:val="en-US" w:eastAsia="ja-JP"/>
              </w:rPr>
              <w:t>temelor</w:t>
            </w:r>
            <w:proofErr w:type="spellEnd"/>
            <w:r w:rsidR="00DE740B" w:rsidRPr="003E74C5">
              <w:rPr>
                <w:rFonts w:ascii="Times New Roman" w:eastAsia="Calibri" w:hAnsi="Times New Roman"/>
                <w:bCs/>
                <w:color w:val="auto"/>
                <w:sz w:val="22"/>
                <w:szCs w:val="22"/>
                <w:lang w:val="en-US" w:eastAsia="ja-JP"/>
              </w:rPr>
              <w:t xml:space="preserve"> </w:t>
            </w:r>
            <w:proofErr w:type="spellStart"/>
            <w:r w:rsidR="00DE740B" w:rsidRPr="003E74C5">
              <w:rPr>
                <w:rFonts w:ascii="Times New Roman" w:eastAsia="Calibri" w:hAnsi="Times New Roman"/>
                <w:bCs/>
                <w:color w:val="auto"/>
                <w:sz w:val="22"/>
                <w:szCs w:val="22"/>
                <w:lang w:val="en-US" w:eastAsia="ja-JP"/>
              </w:rPr>
              <w:t>anuale</w:t>
            </w:r>
            <w:proofErr w:type="spellEnd"/>
            <w:r w:rsidR="00DE740B" w:rsidRPr="003E74C5">
              <w:rPr>
                <w:rFonts w:ascii="Times New Roman" w:eastAsia="Calibri" w:hAnsi="Times New Roman"/>
                <w:bCs/>
                <w:color w:val="auto"/>
                <w:sz w:val="22"/>
                <w:szCs w:val="22"/>
                <w:lang w:val="en-US" w:eastAsia="ja-JP"/>
              </w:rPr>
              <w:t xml:space="preserve"> de control ale </w:t>
            </w:r>
            <w:proofErr w:type="spellStart"/>
            <w:r w:rsidR="00DE740B" w:rsidRPr="003E74C5">
              <w:rPr>
                <w:rFonts w:ascii="Times New Roman" w:eastAsia="Calibri" w:hAnsi="Times New Roman"/>
                <w:bCs/>
                <w:color w:val="auto"/>
                <w:sz w:val="22"/>
                <w:szCs w:val="22"/>
                <w:lang w:val="en-US" w:eastAsia="ja-JP"/>
              </w:rPr>
              <w:t>inspectiei</w:t>
            </w:r>
            <w:proofErr w:type="spellEnd"/>
            <w:r w:rsidR="00DE740B" w:rsidRPr="003E74C5">
              <w:rPr>
                <w:rFonts w:ascii="Times New Roman" w:eastAsia="Calibri" w:hAnsi="Times New Roman"/>
                <w:bCs/>
                <w:color w:val="auto"/>
                <w:sz w:val="22"/>
                <w:szCs w:val="22"/>
                <w:lang w:val="en-US" w:eastAsia="ja-JP"/>
              </w:rPr>
              <w:t xml:space="preserve"> </w:t>
            </w:r>
            <w:proofErr w:type="spellStart"/>
            <w:r w:rsidR="00DE740B" w:rsidRPr="003E74C5">
              <w:rPr>
                <w:rFonts w:ascii="Times New Roman" w:eastAsia="Calibri" w:hAnsi="Times New Roman"/>
                <w:bCs/>
                <w:color w:val="auto"/>
                <w:sz w:val="22"/>
                <w:szCs w:val="22"/>
                <w:lang w:val="en-US" w:eastAsia="ja-JP"/>
              </w:rPr>
              <w:t>sociale</w:t>
            </w:r>
            <w:proofErr w:type="spellEnd"/>
            <w:r w:rsidR="00DE740B" w:rsidRPr="003E74C5">
              <w:rPr>
                <w:rFonts w:ascii="Times New Roman" w:eastAsia="Calibri" w:hAnsi="Times New Roman"/>
                <w:bCs/>
                <w:color w:val="auto"/>
                <w:sz w:val="22"/>
                <w:szCs w:val="22"/>
                <w:lang w:val="en-US" w:eastAsia="ja-JP"/>
              </w:rPr>
              <w:t xml:space="preserve">, </w:t>
            </w:r>
            <w:proofErr w:type="spellStart"/>
            <w:r w:rsidR="00DE740B" w:rsidRPr="003E74C5">
              <w:rPr>
                <w:rFonts w:ascii="Times New Roman" w:eastAsia="Calibri" w:hAnsi="Times New Roman"/>
                <w:bCs/>
                <w:color w:val="auto"/>
                <w:sz w:val="22"/>
                <w:szCs w:val="22"/>
                <w:lang w:val="en-US" w:eastAsia="ja-JP"/>
              </w:rPr>
              <w:t>precum</w:t>
            </w:r>
            <w:proofErr w:type="spellEnd"/>
            <w:r w:rsidR="00DE740B" w:rsidRPr="003E74C5">
              <w:rPr>
                <w:rFonts w:ascii="Times New Roman" w:eastAsia="Calibri" w:hAnsi="Times New Roman"/>
                <w:bCs/>
                <w:color w:val="auto"/>
                <w:sz w:val="22"/>
                <w:szCs w:val="22"/>
                <w:lang w:val="en-US" w:eastAsia="ja-JP"/>
              </w:rPr>
              <w:t xml:space="preserve"> </w:t>
            </w:r>
            <w:proofErr w:type="spellStart"/>
            <w:r w:rsidR="00DE740B" w:rsidRPr="003E74C5">
              <w:rPr>
                <w:rFonts w:ascii="Times New Roman" w:eastAsia="Calibri" w:hAnsi="Times New Roman"/>
                <w:bCs/>
                <w:color w:val="auto"/>
                <w:sz w:val="22"/>
                <w:szCs w:val="22"/>
                <w:lang w:val="en-US" w:eastAsia="ja-JP"/>
              </w:rPr>
              <w:t>și</w:t>
            </w:r>
            <w:proofErr w:type="spellEnd"/>
            <w:r w:rsidR="00AA0921" w:rsidRPr="003E74C5">
              <w:rPr>
                <w:rFonts w:ascii="Times New Roman" w:eastAsia="Calibri" w:hAnsi="Times New Roman"/>
                <w:bCs/>
                <w:color w:val="auto"/>
                <w:sz w:val="22"/>
                <w:szCs w:val="22"/>
                <w:lang w:val="en-US" w:eastAsia="ja-JP"/>
              </w:rPr>
              <w:t xml:space="preserve"> </w:t>
            </w:r>
            <w:r w:rsidR="00CD15D4" w:rsidRPr="003E74C5">
              <w:rPr>
                <w:rFonts w:ascii="Times New Roman" w:hAnsi="Times New Roman"/>
                <w:bCs/>
                <w:color w:val="auto"/>
                <w:sz w:val="24"/>
                <w:szCs w:val="24"/>
                <w:lang w:eastAsia="ja-JP"/>
              </w:rPr>
              <w:t xml:space="preserve">cu privire la asigurarea </w:t>
            </w:r>
            <w:r w:rsidR="009E592D" w:rsidRPr="003E74C5">
              <w:rPr>
                <w:rFonts w:ascii="Times New Roman" w:hAnsi="Times New Roman"/>
                <w:bCs/>
                <w:color w:val="auto"/>
                <w:sz w:val="24"/>
                <w:szCs w:val="24"/>
                <w:lang w:eastAsia="ja-JP"/>
              </w:rPr>
              <w:t xml:space="preserve">drepturilor sociale </w:t>
            </w:r>
            <w:r w:rsidR="007C201D" w:rsidRPr="003E74C5">
              <w:rPr>
                <w:rFonts w:ascii="Times New Roman" w:hAnsi="Times New Roman"/>
                <w:bCs/>
                <w:color w:val="auto"/>
                <w:sz w:val="24"/>
                <w:szCs w:val="24"/>
                <w:lang w:eastAsia="ja-JP"/>
              </w:rPr>
              <w:t>pentru persoanele cu dizabilități.</w:t>
            </w:r>
          </w:p>
        </w:tc>
        <w:tc>
          <w:tcPr>
            <w:tcW w:w="2722" w:type="dxa"/>
            <w:tcBorders>
              <w:top w:val="single" w:sz="4" w:space="0" w:color="auto"/>
              <w:left w:val="single" w:sz="4" w:space="0" w:color="auto"/>
              <w:bottom w:val="single" w:sz="4" w:space="0" w:color="auto"/>
              <w:right w:val="single" w:sz="4" w:space="0" w:color="auto"/>
            </w:tcBorders>
          </w:tcPr>
          <w:p w14:paraId="3F90FDC2" w14:textId="77777777" w:rsidR="00744BE0" w:rsidRPr="003E74C5" w:rsidRDefault="00E36A7B">
            <w:pPr>
              <w:rPr>
                <w:rFonts w:ascii="Times New Roman" w:hAnsi="Times New Roman"/>
                <w:b/>
                <w:color w:val="auto"/>
                <w:sz w:val="24"/>
                <w:szCs w:val="24"/>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D44EC0"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Pr="003E74C5">
              <w:rPr>
                <w:rFonts w:ascii="Times New Roman" w:hAnsi="Times New Roman"/>
                <w:color w:val="auto"/>
                <w:sz w:val="24"/>
                <w:szCs w:val="24"/>
                <w:lang w:eastAsia="ja-JP"/>
              </w:rPr>
              <w:t>ă</w:t>
            </w:r>
            <w:r w:rsidR="00D44EC0" w:rsidRPr="003E74C5">
              <w:rPr>
                <w:rFonts w:ascii="Times New Roman" w:hAnsi="Times New Roman"/>
                <w:color w:val="auto"/>
                <w:sz w:val="24"/>
                <w:szCs w:val="24"/>
                <w:lang w:eastAsia="ja-JP"/>
              </w:rPr>
              <w:t xml:space="preserve"> și implementată</w:t>
            </w:r>
          </w:p>
        </w:tc>
        <w:tc>
          <w:tcPr>
            <w:tcW w:w="1559" w:type="dxa"/>
            <w:tcBorders>
              <w:top w:val="single" w:sz="4" w:space="0" w:color="auto"/>
              <w:left w:val="single" w:sz="4" w:space="0" w:color="auto"/>
              <w:bottom w:val="single" w:sz="4" w:space="0" w:color="auto"/>
              <w:right w:val="single" w:sz="4" w:space="0" w:color="auto"/>
            </w:tcBorders>
          </w:tcPr>
          <w:p w14:paraId="3863DD2F"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6A29288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560" w:type="dxa"/>
            <w:tcBorders>
              <w:top w:val="single" w:sz="4" w:space="0" w:color="auto"/>
              <w:left w:val="single" w:sz="4" w:space="0" w:color="auto"/>
              <w:bottom w:val="single" w:sz="4" w:space="0" w:color="auto"/>
              <w:right w:val="single" w:sz="4" w:space="0" w:color="auto"/>
            </w:tcBorders>
          </w:tcPr>
          <w:p w14:paraId="480444FE"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ANDPDCA DGASPC</w:t>
            </w:r>
          </w:p>
          <w:p w14:paraId="66D7937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ANPIS</w:t>
            </w:r>
          </w:p>
        </w:tc>
        <w:tc>
          <w:tcPr>
            <w:tcW w:w="2268" w:type="dxa"/>
            <w:tcBorders>
              <w:top w:val="single" w:sz="4" w:space="0" w:color="auto"/>
              <w:left w:val="single" w:sz="4" w:space="0" w:color="auto"/>
              <w:bottom w:val="single" w:sz="4" w:space="0" w:color="auto"/>
              <w:right w:val="single" w:sz="4" w:space="0" w:color="auto"/>
            </w:tcBorders>
          </w:tcPr>
          <w:p w14:paraId="7741629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257C7D73" w14:textId="77777777" w:rsidR="00451D17" w:rsidRPr="003E74C5" w:rsidRDefault="00451D17" w:rsidP="00451D17">
      <w:pPr>
        <w:rPr>
          <w:rFonts w:ascii="Times New Roman" w:hAnsi="Times New Roman"/>
          <w:color w:val="auto"/>
          <w:sz w:val="24"/>
          <w:szCs w:val="24"/>
        </w:rPr>
      </w:pPr>
    </w:p>
    <w:p w14:paraId="33E578D9"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5.4. Îmbunătățirea accesului la locuințe sociale</w:t>
      </w:r>
    </w:p>
    <w:p w14:paraId="0559EF08"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3119"/>
        <w:gridCol w:w="1701"/>
        <w:gridCol w:w="1701"/>
      </w:tblGrid>
      <w:tr w:rsidR="003E74C5" w:rsidRPr="003E74C5" w14:paraId="53AC2311" w14:textId="77777777" w:rsidTr="00F6633D">
        <w:trPr>
          <w:tblHeader/>
        </w:trPr>
        <w:tc>
          <w:tcPr>
            <w:tcW w:w="1980" w:type="dxa"/>
            <w:tcBorders>
              <w:bottom w:val="single" w:sz="4" w:space="0" w:color="7F7F7F"/>
            </w:tcBorders>
            <w:vAlign w:val="center"/>
          </w:tcPr>
          <w:p w14:paraId="6633C358"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6ADA0512"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3119" w:type="dxa"/>
            <w:tcBorders>
              <w:bottom w:val="single" w:sz="4" w:space="0" w:color="7F7F7F"/>
            </w:tcBorders>
            <w:vAlign w:val="center"/>
          </w:tcPr>
          <w:p w14:paraId="49017847"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701" w:type="dxa"/>
            <w:tcBorders>
              <w:bottom w:val="single" w:sz="4" w:space="0" w:color="7F7F7F"/>
            </w:tcBorders>
            <w:vAlign w:val="center"/>
          </w:tcPr>
          <w:p w14:paraId="587015A1"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701" w:type="dxa"/>
            <w:tcBorders>
              <w:bottom w:val="single" w:sz="4" w:space="0" w:color="7F7F7F"/>
            </w:tcBorders>
            <w:vAlign w:val="center"/>
          </w:tcPr>
          <w:p w14:paraId="5EFAB986"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2D57D027" w14:textId="77777777" w:rsidTr="00F6633D">
        <w:tc>
          <w:tcPr>
            <w:tcW w:w="1980" w:type="dxa"/>
            <w:vMerge w:val="restart"/>
            <w:tcBorders>
              <w:top w:val="single" w:sz="4" w:space="0" w:color="7F7F7F"/>
              <w:bottom w:val="single" w:sz="4" w:space="0" w:color="7F7F7F"/>
            </w:tcBorders>
            <w:vAlign w:val="center"/>
          </w:tcPr>
          <w:p w14:paraId="0DCA37C5"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p w14:paraId="21CA25F5" w14:textId="77777777" w:rsidR="009E3DCB" w:rsidRPr="003E74C5" w:rsidRDefault="009E3DCB" w:rsidP="00F6633D">
            <w:pPr>
              <w:spacing w:after="0"/>
              <w:jc w:val="center"/>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631EF3FB" w14:textId="77777777" w:rsidR="009E3DCB" w:rsidRPr="003E74C5" w:rsidRDefault="009E3DCB"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Număr de familii cu cel puțin o persoană cu dizabilități beneficiare de locuințe sociale în mediul urban</w:t>
            </w:r>
          </w:p>
        </w:tc>
        <w:tc>
          <w:tcPr>
            <w:tcW w:w="3119" w:type="dxa"/>
            <w:tcBorders>
              <w:top w:val="single" w:sz="4" w:space="0" w:color="7F7F7F"/>
              <w:bottom w:val="single" w:sz="4" w:space="0" w:color="7F7F7F"/>
            </w:tcBorders>
          </w:tcPr>
          <w:p w14:paraId="3582C511" w14:textId="77777777" w:rsidR="009E3DCB" w:rsidRPr="003E74C5" w:rsidRDefault="009E3DC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w:t>
            </w:r>
          </w:p>
        </w:tc>
        <w:tc>
          <w:tcPr>
            <w:tcW w:w="1701" w:type="dxa"/>
            <w:tcBorders>
              <w:top w:val="single" w:sz="4" w:space="0" w:color="7F7F7F"/>
              <w:bottom w:val="single" w:sz="4" w:space="0" w:color="7F7F7F"/>
            </w:tcBorders>
          </w:tcPr>
          <w:p w14:paraId="74CEF1B1" w14:textId="77777777" w:rsidR="009E3DCB" w:rsidRPr="003E74C5" w:rsidRDefault="009E3DCB" w:rsidP="00F54C66">
            <w:pPr>
              <w:rPr>
                <w:rFonts w:ascii="Times New Roman" w:hAnsi="Times New Roman"/>
                <w:color w:val="auto"/>
                <w:sz w:val="24"/>
                <w:szCs w:val="24"/>
              </w:rPr>
            </w:pPr>
            <w:r w:rsidRPr="003E74C5">
              <w:rPr>
                <w:rFonts w:ascii="Times New Roman" w:hAnsi="Times New Roman"/>
                <w:color w:val="auto"/>
                <w:sz w:val="24"/>
                <w:szCs w:val="24"/>
              </w:rPr>
              <w:t>2021 -2027</w:t>
            </w:r>
          </w:p>
          <w:p w14:paraId="421B0F4F" w14:textId="77777777" w:rsidR="009E3DCB" w:rsidRPr="003E74C5" w:rsidRDefault="009E3DC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la doi ani</w:t>
            </w:r>
          </w:p>
        </w:tc>
        <w:tc>
          <w:tcPr>
            <w:tcW w:w="1701" w:type="dxa"/>
            <w:tcBorders>
              <w:top w:val="single" w:sz="4" w:space="0" w:color="7F7F7F"/>
              <w:bottom w:val="single" w:sz="4" w:space="0" w:color="7F7F7F"/>
            </w:tcBorders>
          </w:tcPr>
          <w:p w14:paraId="232714DB" w14:textId="77777777" w:rsidR="009E3DCB" w:rsidRPr="003E74C5" w:rsidRDefault="009E3DCB"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MDLPA</w:t>
            </w:r>
          </w:p>
        </w:tc>
      </w:tr>
      <w:tr w:rsidR="003E74C5" w:rsidRPr="003E74C5" w14:paraId="797E9DD6" w14:textId="77777777" w:rsidTr="00F6633D">
        <w:tc>
          <w:tcPr>
            <w:tcW w:w="1980" w:type="dxa"/>
            <w:vMerge/>
          </w:tcPr>
          <w:p w14:paraId="1CD943A8" w14:textId="77777777" w:rsidR="007273BA" w:rsidRPr="003E74C5" w:rsidRDefault="007273BA" w:rsidP="00F6633D">
            <w:pPr>
              <w:spacing w:after="0"/>
              <w:jc w:val="left"/>
              <w:rPr>
                <w:rFonts w:ascii="Times New Roman" w:hAnsi="Times New Roman"/>
                <w:b/>
                <w:bCs/>
                <w:color w:val="auto"/>
                <w:sz w:val="24"/>
                <w:szCs w:val="24"/>
              </w:rPr>
            </w:pPr>
          </w:p>
        </w:tc>
        <w:tc>
          <w:tcPr>
            <w:tcW w:w="5528" w:type="dxa"/>
          </w:tcPr>
          <w:p w14:paraId="5605558D" w14:textId="77777777" w:rsidR="007273BA" w:rsidRPr="003E74C5" w:rsidRDefault="007273BA" w:rsidP="00F6633D">
            <w:pPr>
              <w:tabs>
                <w:tab w:val="num" w:pos="0"/>
              </w:tabs>
              <w:jc w:val="left"/>
              <w:rPr>
                <w:rFonts w:ascii="Times New Roman" w:hAnsi="Times New Roman"/>
                <w:color w:val="auto"/>
                <w:sz w:val="24"/>
                <w:szCs w:val="24"/>
              </w:rPr>
            </w:pPr>
            <w:r w:rsidRPr="003E74C5">
              <w:rPr>
                <w:rFonts w:ascii="Times New Roman" w:hAnsi="Times New Roman"/>
                <w:color w:val="auto"/>
                <w:sz w:val="24"/>
                <w:szCs w:val="24"/>
              </w:rPr>
              <w:t>Procentul familiilor cu cel puțin o persoană cu dizabilități în total familii beneficiare de locuințe sociale în mediul urban</w:t>
            </w:r>
          </w:p>
        </w:tc>
        <w:tc>
          <w:tcPr>
            <w:tcW w:w="3119" w:type="dxa"/>
          </w:tcPr>
          <w:p w14:paraId="25AFF40A" w14:textId="77777777" w:rsidR="007273BA" w:rsidRPr="003E74C5" w:rsidRDefault="007273BA"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2020: -</w:t>
            </w:r>
          </w:p>
        </w:tc>
        <w:tc>
          <w:tcPr>
            <w:tcW w:w="1701" w:type="dxa"/>
          </w:tcPr>
          <w:p w14:paraId="6A31FA19" w14:textId="77777777" w:rsidR="007273BA" w:rsidRPr="003E74C5" w:rsidRDefault="007273BA" w:rsidP="007273BA">
            <w:pPr>
              <w:rPr>
                <w:rFonts w:ascii="Times New Roman" w:hAnsi="Times New Roman"/>
                <w:color w:val="auto"/>
                <w:sz w:val="24"/>
                <w:szCs w:val="24"/>
              </w:rPr>
            </w:pPr>
            <w:r w:rsidRPr="003E74C5">
              <w:rPr>
                <w:rFonts w:ascii="Times New Roman" w:hAnsi="Times New Roman"/>
                <w:color w:val="auto"/>
                <w:sz w:val="24"/>
                <w:szCs w:val="24"/>
              </w:rPr>
              <w:t>2021 -2027</w:t>
            </w:r>
          </w:p>
          <w:p w14:paraId="1A548273" w14:textId="77777777" w:rsidR="007273BA" w:rsidRPr="003E74C5" w:rsidRDefault="007273BA" w:rsidP="007273BA">
            <w:pPr>
              <w:rPr>
                <w:rFonts w:ascii="Times New Roman" w:hAnsi="Times New Roman"/>
                <w:color w:val="auto"/>
                <w:sz w:val="24"/>
                <w:szCs w:val="24"/>
              </w:rPr>
            </w:pPr>
            <w:r w:rsidRPr="003E74C5">
              <w:rPr>
                <w:rFonts w:ascii="Times New Roman" w:hAnsi="Times New Roman"/>
                <w:color w:val="auto"/>
                <w:sz w:val="24"/>
                <w:szCs w:val="24"/>
              </w:rPr>
              <w:t>la doi ani</w:t>
            </w:r>
          </w:p>
        </w:tc>
        <w:tc>
          <w:tcPr>
            <w:tcW w:w="1701" w:type="dxa"/>
          </w:tcPr>
          <w:p w14:paraId="371D48CC" w14:textId="77777777" w:rsidR="007273BA" w:rsidRPr="003E74C5" w:rsidRDefault="007273BA" w:rsidP="00F6633D">
            <w:pPr>
              <w:spacing w:after="0"/>
              <w:rPr>
                <w:rFonts w:ascii="Times New Roman" w:hAnsi="Times New Roman"/>
                <w:bCs/>
                <w:color w:val="auto"/>
                <w:sz w:val="24"/>
                <w:szCs w:val="24"/>
              </w:rPr>
            </w:pPr>
            <w:r w:rsidRPr="003E74C5">
              <w:rPr>
                <w:rFonts w:ascii="Times New Roman" w:hAnsi="Times New Roman"/>
                <w:bCs/>
                <w:color w:val="auto"/>
                <w:sz w:val="24"/>
                <w:szCs w:val="24"/>
              </w:rPr>
              <w:t>MDLPA</w:t>
            </w:r>
          </w:p>
        </w:tc>
      </w:tr>
      <w:tr w:rsidR="003E74C5" w:rsidRPr="003E74C5" w14:paraId="0605D5E0" w14:textId="77777777" w:rsidTr="00F6633D">
        <w:tc>
          <w:tcPr>
            <w:tcW w:w="1980" w:type="dxa"/>
            <w:vMerge w:val="restart"/>
            <w:tcBorders>
              <w:top w:val="single" w:sz="4" w:space="0" w:color="7F7F7F"/>
              <w:bottom w:val="single" w:sz="4" w:space="0" w:color="7F7F7F"/>
            </w:tcBorders>
            <w:vAlign w:val="center"/>
          </w:tcPr>
          <w:p w14:paraId="097A11E2" w14:textId="77777777" w:rsidR="009E3DCB" w:rsidRPr="003E74C5" w:rsidRDefault="009E3DCB"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2B0CB763" w14:textId="77777777" w:rsidR="009E3DCB" w:rsidRPr="003E74C5" w:rsidRDefault="009E3DCB" w:rsidP="00F6633D">
            <w:pPr>
              <w:spacing w:after="0"/>
              <w:jc w:val="center"/>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21E411DB" w14:textId="77777777" w:rsidR="009E3DCB" w:rsidRPr="003E74C5" w:rsidRDefault="009E3DCB"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Număr de locuințe sociale accesibile alocate persoanelor cu dizabilități, la nivel de localitate</w:t>
            </w:r>
          </w:p>
        </w:tc>
        <w:tc>
          <w:tcPr>
            <w:tcW w:w="3119" w:type="dxa"/>
            <w:tcBorders>
              <w:top w:val="single" w:sz="4" w:space="0" w:color="7F7F7F"/>
              <w:bottom w:val="single" w:sz="4" w:space="0" w:color="7F7F7F"/>
            </w:tcBorders>
          </w:tcPr>
          <w:p w14:paraId="458DBD93" w14:textId="77777777" w:rsidR="009E3DCB" w:rsidRPr="003E74C5" w:rsidRDefault="009E3DC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2023: </w:t>
            </w:r>
            <w:r w:rsidR="005146F9" w:rsidRPr="003E74C5">
              <w:rPr>
                <w:rFonts w:ascii="Times New Roman" w:hAnsi="Times New Roman"/>
                <w:color w:val="auto"/>
                <w:sz w:val="24"/>
                <w:szCs w:val="24"/>
              </w:rPr>
              <w:t>-</w:t>
            </w:r>
          </w:p>
        </w:tc>
        <w:tc>
          <w:tcPr>
            <w:tcW w:w="1701" w:type="dxa"/>
            <w:tcBorders>
              <w:top w:val="single" w:sz="4" w:space="0" w:color="7F7F7F"/>
              <w:bottom w:val="single" w:sz="4" w:space="0" w:color="7F7F7F"/>
            </w:tcBorders>
          </w:tcPr>
          <w:p w14:paraId="69AE8106" w14:textId="77777777" w:rsidR="009E3DCB" w:rsidRPr="003E74C5" w:rsidRDefault="009E3DCB" w:rsidP="00F54C66">
            <w:pPr>
              <w:rPr>
                <w:rFonts w:ascii="Times New Roman" w:hAnsi="Times New Roman"/>
                <w:color w:val="auto"/>
                <w:sz w:val="24"/>
                <w:szCs w:val="24"/>
              </w:rPr>
            </w:pPr>
            <w:r w:rsidRPr="003E74C5">
              <w:rPr>
                <w:rFonts w:ascii="Times New Roman" w:hAnsi="Times New Roman"/>
                <w:color w:val="auto"/>
                <w:sz w:val="24"/>
                <w:szCs w:val="24"/>
              </w:rPr>
              <w:t>2023-2027</w:t>
            </w:r>
          </w:p>
          <w:p w14:paraId="6698AE1A" w14:textId="77777777" w:rsidR="009E3DCB" w:rsidRPr="003E74C5" w:rsidRDefault="009E3DCB"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Borders>
              <w:top w:val="single" w:sz="4" w:space="0" w:color="7F7F7F"/>
              <w:bottom w:val="single" w:sz="4" w:space="0" w:color="7F7F7F"/>
            </w:tcBorders>
          </w:tcPr>
          <w:p w14:paraId="0A5BFD01" w14:textId="77777777" w:rsidR="009E3DCB" w:rsidRPr="003E74C5" w:rsidRDefault="009E3DCB"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MMPS</w:t>
            </w:r>
          </w:p>
        </w:tc>
      </w:tr>
      <w:tr w:rsidR="003E74C5" w:rsidRPr="003E74C5" w14:paraId="73971482" w14:textId="77777777" w:rsidTr="00F6633D">
        <w:tc>
          <w:tcPr>
            <w:tcW w:w="1980" w:type="dxa"/>
            <w:vMerge/>
          </w:tcPr>
          <w:p w14:paraId="28EAA2EE" w14:textId="77777777" w:rsidR="009E3DCB" w:rsidRPr="003E74C5" w:rsidRDefault="009E3DCB" w:rsidP="00F6633D">
            <w:pPr>
              <w:spacing w:after="0"/>
              <w:jc w:val="left"/>
              <w:rPr>
                <w:rFonts w:ascii="Times New Roman" w:hAnsi="Times New Roman"/>
                <w:b/>
                <w:bCs/>
                <w:color w:val="auto"/>
                <w:sz w:val="24"/>
                <w:szCs w:val="24"/>
              </w:rPr>
            </w:pPr>
          </w:p>
        </w:tc>
        <w:tc>
          <w:tcPr>
            <w:tcW w:w="5528" w:type="dxa"/>
          </w:tcPr>
          <w:p w14:paraId="4C7952E9" w14:textId="77777777" w:rsidR="009E3DCB" w:rsidRPr="003E74C5" w:rsidRDefault="009E3DCB" w:rsidP="00F6633D">
            <w:pPr>
              <w:tabs>
                <w:tab w:val="num" w:pos="0"/>
              </w:tabs>
              <w:jc w:val="left"/>
              <w:rPr>
                <w:rFonts w:ascii="Times New Roman" w:hAnsi="Times New Roman"/>
                <w:color w:val="auto"/>
                <w:sz w:val="24"/>
                <w:szCs w:val="24"/>
              </w:rPr>
            </w:pPr>
            <w:r w:rsidRPr="003E74C5">
              <w:rPr>
                <w:rFonts w:ascii="Times New Roman" w:hAnsi="Times New Roman"/>
                <w:color w:val="auto"/>
                <w:sz w:val="24"/>
                <w:szCs w:val="24"/>
              </w:rPr>
              <w:t>Număr de beneficiari ai indemnizației de locuire</w:t>
            </w:r>
          </w:p>
        </w:tc>
        <w:tc>
          <w:tcPr>
            <w:tcW w:w="3119" w:type="dxa"/>
          </w:tcPr>
          <w:p w14:paraId="656E954D" w14:textId="77777777" w:rsidR="009E3DCB" w:rsidRPr="003E74C5" w:rsidRDefault="009E3DCB"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 xml:space="preserve">2023: </w:t>
            </w:r>
            <w:r w:rsidR="005146F9" w:rsidRPr="003E74C5">
              <w:rPr>
                <w:rFonts w:ascii="Times New Roman" w:hAnsi="Times New Roman"/>
                <w:color w:val="auto"/>
                <w:sz w:val="24"/>
                <w:szCs w:val="24"/>
              </w:rPr>
              <w:t>-</w:t>
            </w:r>
          </w:p>
        </w:tc>
        <w:tc>
          <w:tcPr>
            <w:tcW w:w="1701" w:type="dxa"/>
          </w:tcPr>
          <w:p w14:paraId="5E6290F3" w14:textId="77777777" w:rsidR="009E3DCB" w:rsidRPr="003E74C5" w:rsidRDefault="009E3DCB" w:rsidP="00F54C66">
            <w:pPr>
              <w:rPr>
                <w:rFonts w:ascii="Times New Roman" w:hAnsi="Times New Roman"/>
                <w:color w:val="auto"/>
                <w:sz w:val="24"/>
                <w:szCs w:val="24"/>
              </w:rPr>
            </w:pPr>
            <w:r w:rsidRPr="003E74C5">
              <w:rPr>
                <w:rFonts w:ascii="Times New Roman" w:hAnsi="Times New Roman"/>
                <w:color w:val="auto"/>
                <w:sz w:val="24"/>
                <w:szCs w:val="24"/>
              </w:rPr>
              <w:t>2023-2027</w:t>
            </w:r>
          </w:p>
          <w:p w14:paraId="065F9C4A" w14:textId="77777777" w:rsidR="009E3DCB" w:rsidRPr="003E74C5" w:rsidRDefault="009E3DCB" w:rsidP="00F54C66">
            <w:pPr>
              <w:rPr>
                <w:rFonts w:ascii="Times New Roman" w:hAnsi="Times New Roman"/>
                <w:color w:val="auto"/>
                <w:sz w:val="24"/>
                <w:szCs w:val="24"/>
              </w:rPr>
            </w:pPr>
            <w:r w:rsidRPr="003E74C5">
              <w:rPr>
                <w:rFonts w:ascii="Times New Roman" w:hAnsi="Times New Roman"/>
                <w:color w:val="auto"/>
                <w:sz w:val="24"/>
                <w:szCs w:val="24"/>
              </w:rPr>
              <w:t>anual</w:t>
            </w:r>
          </w:p>
        </w:tc>
        <w:tc>
          <w:tcPr>
            <w:tcW w:w="1701" w:type="dxa"/>
          </w:tcPr>
          <w:p w14:paraId="1CFB667A" w14:textId="77777777" w:rsidR="009E3DCB" w:rsidRPr="003E74C5" w:rsidRDefault="009E3DCB" w:rsidP="00F6633D">
            <w:pPr>
              <w:spacing w:after="0"/>
              <w:rPr>
                <w:rFonts w:ascii="Times New Roman" w:hAnsi="Times New Roman"/>
                <w:bCs/>
                <w:color w:val="auto"/>
                <w:sz w:val="24"/>
                <w:szCs w:val="24"/>
              </w:rPr>
            </w:pPr>
            <w:r w:rsidRPr="003E74C5">
              <w:rPr>
                <w:rFonts w:ascii="Times New Roman" w:hAnsi="Times New Roman"/>
                <w:bCs/>
                <w:color w:val="auto"/>
                <w:sz w:val="24"/>
                <w:szCs w:val="24"/>
              </w:rPr>
              <w:t>MMPS</w:t>
            </w:r>
          </w:p>
        </w:tc>
      </w:tr>
    </w:tbl>
    <w:p w14:paraId="05FAB64B" w14:textId="77777777" w:rsidR="00451D17" w:rsidRPr="003E74C5" w:rsidRDefault="00451D17" w:rsidP="00451D17">
      <w:pPr>
        <w:rPr>
          <w:rFonts w:ascii="Times New Roman" w:hAnsi="Times New Roman"/>
          <w:color w:val="auto"/>
          <w:sz w:val="24"/>
          <w:szCs w:val="24"/>
        </w:rPr>
      </w:pPr>
    </w:p>
    <w:p w14:paraId="7E30007B"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920"/>
        <w:gridCol w:w="3294"/>
        <w:gridCol w:w="1418"/>
        <w:gridCol w:w="1696"/>
        <w:gridCol w:w="1701"/>
      </w:tblGrid>
      <w:tr w:rsidR="003E74C5" w:rsidRPr="003E74C5" w14:paraId="43312AF7" w14:textId="77777777" w:rsidTr="00F6633D">
        <w:trPr>
          <w:trHeight w:val="561"/>
          <w:tblHeader/>
        </w:trPr>
        <w:tc>
          <w:tcPr>
            <w:tcW w:w="5920" w:type="dxa"/>
            <w:tcBorders>
              <w:top w:val="single" w:sz="4" w:space="0" w:color="auto"/>
              <w:left w:val="single" w:sz="4" w:space="0" w:color="auto"/>
              <w:bottom w:val="single" w:sz="4" w:space="0" w:color="auto"/>
              <w:right w:val="single" w:sz="4" w:space="0" w:color="auto"/>
            </w:tcBorders>
            <w:vAlign w:val="center"/>
          </w:tcPr>
          <w:p w14:paraId="128F7974"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94" w:type="dxa"/>
            <w:tcBorders>
              <w:top w:val="single" w:sz="4" w:space="0" w:color="auto"/>
              <w:left w:val="single" w:sz="4" w:space="0" w:color="auto"/>
              <w:bottom w:val="single" w:sz="4" w:space="0" w:color="auto"/>
              <w:right w:val="single" w:sz="4" w:space="0" w:color="auto"/>
            </w:tcBorders>
            <w:vAlign w:val="center"/>
          </w:tcPr>
          <w:p w14:paraId="253319E7"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tcBorders>
              <w:top w:val="single" w:sz="4" w:space="0" w:color="auto"/>
              <w:left w:val="single" w:sz="4" w:space="0" w:color="auto"/>
              <w:bottom w:val="single" w:sz="4" w:space="0" w:color="auto"/>
              <w:right w:val="single" w:sz="4" w:space="0" w:color="auto"/>
            </w:tcBorders>
            <w:vAlign w:val="center"/>
          </w:tcPr>
          <w:p w14:paraId="347586B0"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696" w:type="dxa"/>
            <w:tcBorders>
              <w:top w:val="single" w:sz="4" w:space="0" w:color="auto"/>
              <w:left w:val="single" w:sz="4" w:space="0" w:color="auto"/>
              <w:bottom w:val="single" w:sz="4" w:space="0" w:color="auto"/>
              <w:right w:val="single" w:sz="4" w:space="0" w:color="auto"/>
            </w:tcBorders>
            <w:vAlign w:val="center"/>
          </w:tcPr>
          <w:p w14:paraId="1BBCEAA0"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701" w:type="dxa"/>
            <w:tcBorders>
              <w:top w:val="single" w:sz="4" w:space="0" w:color="auto"/>
              <w:left w:val="single" w:sz="4" w:space="0" w:color="auto"/>
              <w:bottom w:val="single" w:sz="4" w:space="0" w:color="auto"/>
              <w:right w:val="single" w:sz="4" w:space="0" w:color="auto"/>
            </w:tcBorders>
            <w:vAlign w:val="center"/>
          </w:tcPr>
          <w:p w14:paraId="3981CA0D"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0E618CE6"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504A2231"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5.4.1. Modificarea Normelor la Legea locuinței privind criteriile de acordare a locuințelor sociale pentru a crește rolul indicatorilor privind vulnerabilitatea persoanelor și pentru alocarea unui stoc minimal de locuințe sociale accesibilizate pentru persoanele cu dizabilități, la nivelul fiecărei municipalități.</w:t>
            </w:r>
          </w:p>
        </w:tc>
        <w:tc>
          <w:tcPr>
            <w:tcW w:w="3294" w:type="dxa"/>
            <w:tcBorders>
              <w:top w:val="single" w:sz="4" w:space="0" w:color="auto"/>
              <w:left w:val="single" w:sz="4" w:space="0" w:color="auto"/>
              <w:bottom w:val="single" w:sz="4" w:space="0" w:color="auto"/>
              <w:right w:val="single" w:sz="4" w:space="0" w:color="auto"/>
            </w:tcBorders>
          </w:tcPr>
          <w:p w14:paraId="470E912F"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Normele la Legea locuinței privind criteriile de acordare a locuințelor sociale</w:t>
            </w:r>
            <w:r w:rsidR="00B642C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modificate</w:t>
            </w:r>
          </w:p>
        </w:tc>
        <w:tc>
          <w:tcPr>
            <w:tcW w:w="1418" w:type="dxa"/>
            <w:tcBorders>
              <w:top w:val="single" w:sz="4" w:space="0" w:color="auto"/>
              <w:left w:val="single" w:sz="4" w:space="0" w:color="auto"/>
              <w:bottom w:val="single" w:sz="4" w:space="0" w:color="auto"/>
              <w:right w:val="single" w:sz="4" w:space="0" w:color="auto"/>
            </w:tcBorders>
          </w:tcPr>
          <w:p w14:paraId="14E49AA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696" w:type="dxa"/>
            <w:tcBorders>
              <w:top w:val="single" w:sz="4" w:space="0" w:color="auto"/>
              <w:left w:val="single" w:sz="4" w:space="0" w:color="auto"/>
              <w:bottom w:val="single" w:sz="4" w:space="0" w:color="auto"/>
              <w:right w:val="single" w:sz="4" w:space="0" w:color="auto"/>
            </w:tcBorders>
          </w:tcPr>
          <w:p w14:paraId="210EE08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MLDPA</w:t>
            </w:r>
          </w:p>
        </w:tc>
        <w:tc>
          <w:tcPr>
            <w:tcW w:w="1701" w:type="dxa"/>
            <w:tcBorders>
              <w:top w:val="single" w:sz="4" w:space="0" w:color="auto"/>
              <w:left w:val="single" w:sz="4" w:space="0" w:color="auto"/>
              <w:bottom w:val="single" w:sz="4" w:space="0" w:color="auto"/>
              <w:right w:val="single" w:sz="4" w:space="0" w:color="auto"/>
            </w:tcBorders>
          </w:tcPr>
          <w:p w14:paraId="52C944CF"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577D627E"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4F6702E9"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5.4.2. Stabilirea unui beneficiu pentru locuire socială </w:t>
            </w:r>
            <w:r w:rsidR="003059E8" w:rsidRPr="003E74C5">
              <w:rPr>
                <w:rFonts w:ascii="Times New Roman" w:hAnsi="Times New Roman"/>
                <w:bCs/>
                <w:color w:val="auto"/>
                <w:sz w:val="24"/>
                <w:szCs w:val="24"/>
                <w:lang w:eastAsia="ja-JP"/>
              </w:rPr>
              <w:t xml:space="preserve">care să fie </w:t>
            </w:r>
            <w:r w:rsidRPr="003E74C5">
              <w:rPr>
                <w:rFonts w:ascii="Times New Roman" w:hAnsi="Times New Roman"/>
                <w:bCs/>
                <w:color w:val="auto"/>
                <w:sz w:val="24"/>
                <w:szCs w:val="24"/>
                <w:lang w:eastAsia="ja-JP"/>
              </w:rPr>
              <w:t>acordat de autoritățile locale în parteneriat cu serviciile publice de asistență socială responsabile de administrarea și sprijinirea procesului de aplicare la program</w:t>
            </w:r>
            <w:r w:rsidR="00DA3BB3"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care să poată fi accesat de persoanele aparținând unor grupuri vulnerabile</w:t>
            </w:r>
            <w:r w:rsidR="00DA3BB3"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cu sau fără dizabilități</w:t>
            </w:r>
            <w:r w:rsidR="00DA3BB3" w:rsidRPr="003E74C5">
              <w:rPr>
                <w:rFonts w:ascii="Times New Roman" w:hAnsi="Times New Roman"/>
                <w:bCs/>
                <w:color w:val="auto"/>
                <w:sz w:val="24"/>
                <w:szCs w:val="24"/>
                <w:lang w:eastAsia="ja-JP"/>
              </w:rPr>
              <w:t xml:space="preserve">-, </w:t>
            </w:r>
            <w:r w:rsidR="003059E8" w:rsidRPr="003E74C5">
              <w:rPr>
                <w:rFonts w:ascii="Times New Roman" w:hAnsi="Times New Roman"/>
                <w:bCs/>
                <w:color w:val="auto"/>
                <w:sz w:val="24"/>
                <w:szCs w:val="24"/>
                <w:lang w:eastAsia="ja-JP"/>
              </w:rPr>
              <w:t xml:space="preserve">în vederea </w:t>
            </w:r>
            <w:r w:rsidRPr="003E74C5">
              <w:rPr>
                <w:rFonts w:ascii="Times New Roman" w:hAnsi="Times New Roman"/>
                <w:bCs/>
                <w:color w:val="auto"/>
                <w:sz w:val="24"/>
                <w:szCs w:val="24"/>
                <w:lang w:eastAsia="ja-JP"/>
              </w:rPr>
              <w:t>subvențion</w:t>
            </w:r>
            <w:r w:rsidR="003059E8" w:rsidRPr="003E74C5">
              <w:rPr>
                <w:rFonts w:ascii="Times New Roman" w:hAnsi="Times New Roman"/>
                <w:bCs/>
                <w:color w:val="auto"/>
                <w:sz w:val="24"/>
                <w:szCs w:val="24"/>
                <w:lang w:eastAsia="ja-JP"/>
              </w:rPr>
              <w:t>ării</w:t>
            </w:r>
            <w:r w:rsidR="00DA3BB3" w:rsidRPr="003E74C5">
              <w:rPr>
                <w:rFonts w:ascii="Times New Roman" w:hAnsi="Times New Roman"/>
                <w:bCs/>
                <w:color w:val="auto"/>
                <w:sz w:val="24"/>
                <w:szCs w:val="24"/>
                <w:lang w:eastAsia="ja-JP"/>
              </w:rPr>
              <w:t xml:space="preserve">, total sau parțial, a </w:t>
            </w:r>
            <w:r w:rsidR="003059E8" w:rsidRPr="003E74C5">
              <w:rPr>
                <w:rFonts w:ascii="Times New Roman" w:hAnsi="Times New Roman"/>
                <w:bCs/>
                <w:color w:val="auto"/>
                <w:sz w:val="24"/>
                <w:szCs w:val="24"/>
                <w:lang w:eastAsia="ja-JP"/>
              </w:rPr>
              <w:t xml:space="preserve">chiriei </w:t>
            </w:r>
            <w:r w:rsidR="00B642C2"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în situațiile în care stocul de locuințe sociale nu este adecvat cererii. </w:t>
            </w:r>
          </w:p>
        </w:tc>
        <w:tc>
          <w:tcPr>
            <w:tcW w:w="3294" w:type="dxa"/>
            <w:tcBorders>
              <w:top w:val="single" w:sz="4" w:space="0" w:color="auto"/>
              <w:left w:val="single" w:sz="4" w:space="0" w:color="auto"/>
              <w:bottom w:val="single" w:sz="4" w:space="0" w:color="auto"/>
              <w:right w:val="single" w:sz="4" w:space="0" w:color="auto"/>
            </w:tcBorders>
          </w:tcPr>
          <w:p w14:paraId="3DE776B1"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Beneficiu pentru locuire socială</w:t>
            </w:r>
            <w:r w:rsidR="00B642C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stabilit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3C13A2A" w14:textId="77777777" w:rsidR="00451D17" w:rsidRPr="003E74C5" w:rsidRDefault="00451D17" w:rsidP="00430068">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2022-2027</w:t>
            </w:r>
          </w:p>
        </w:tc>
        <w:tc>
          <w:tcPr>
            <w:tcW w:w="1696" w:type="dxa"/>
            <w:tcBorders>
              <w:top w:val="single" w:sz="4" w:space="0" w:color="auto"/>
              <w:left w:val="single" w:sz="4" w:space="0" w:color="auto"/>
              <w:bottom w:val="single" w:sz="4" w:space="0" w:color="auto"/>
              <w:right w:val="single" w:sz="4" w:space="0" w:color="auto"/>
            </w:tcBorders>
          </w:tcPr>
          <w:p w14:paraId="56E1639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MLDPA</w:t>
            </w:r>
            <w:r w:rsidRPr="003E74C5">
              <w:rPr>
                <w:rFonts w:ascii="Times New Roman" w:hAnsi="Times New Roman"/>
                <w:color w:val="auto"/>
                <w:sz w:val="24"/>
                <w:szCs w:val="24"/>
                <w:lang w:eastAsia="ja-JP"/>
              </w:rPr>
              <w:br/>
              <w:t>MMPS</w:t>
            </w:r>
          </w:p>
          <w:p w14:paraId="1FB6FF03"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MIPE</w:t>
            </w:r>
          </w:p>
        </w:tc>
        <w:tc>
          <w:tcPr>
            <w:tcW w:w="1701" w:type="dxa"/>
            <w:tcBorders>
              <w:top w:val="single" w:sz="4" w:space="0" w:color="auto"/>
              <w:left w:val="single" w:sz="4" w:space="0" w:color="auto"/>
              <w:bottom w:val="single" w:sz="4" w:space="0" w:color="auto"/>
              <w:right w:val="single" w:sz="4" w:space="0" w:color="auto"/>
            </w:tcBorders>
          </w:tcPr>
          <w:p w14:paraId="4A61D76D"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2692596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3B5CEB56"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003868F3"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5.4.3. Aprobarea și monitorizarea Setului central de indicatori cheie de incluziune socială</w:t>
            </w:r>
            <w:r w:rsidR="003059E8" w:rsidRPr="003E74C5">
              <w:rPr>
                <w:rFonts w:ascii="Times New Roman" w:hAnsi="Times New Roman"/>
                <w:bCs/>
                <w:color w:val="auto"/>
                <w:sz w:val="24"/>
                <w:szCs w:val="24"/>
                <w:lang w:eastAsia="ja-JP"/>
              </w:rPr>
              <w:t xml:space="preserve">, cu </w:t>
            </w:r>
            <w:r w:rsidRPr="003E74C5">
              <w:rPr>
                <w:rFonts w:ascii="Times New Roman" w:hAnsi="Times New Roman"/>
                <w:bCs/>
                <w:color w:val="auto"/>
                <w:sz w:val="24"/>
                <w:szCs w:val="24"/>
                <w:lang w:eastAsia="ja-JP"/>
              </w:rPr>
              <w:t>inclu</w:t>
            </w:r>
            <w:r w:rsidR="003059E8" w:rsidRPr="003E74C5">
              <w:rPr>
                <w:rFonts w:ascii="Times New Roman" w:hAnsi="Times New Roman"/>
                <w:bCs/>
                <w:color w:val="auto"/>
                <w:sz w:val="24"/>
                <w:szCs w:val="24"/>
                <w:lang w:eastAsia="ja-JP"/>
              </w:rPr>
              <w:t xml:space="preserve">dereadezagregării </w:t>
            </w:r>
            <w:r w:rsidRPr="003E74C5">
              <w:rPr>
                <w:rFonts w:ascii="Times New Roman" w:hAnsi="Times New Roman"/>
                <w:bCs/>
                <w:color w:val="auto"/>
                <w:sz w:val="24"/>
                <w:szCs w:val="24"/>
                <w:lang w:eastAsia="ja-JP"/>
              </w:rPr>
              <w:t xml:space="preserve">privind accesibilitatea locuințelor sociale și numărul de persoane cu dizabilități, în vederea </w:t>
            </w:r>
            <w:r w:rsidR="00B642C2" w:rsidRPr="003E74C5">
              <w:rPr>
                <w:rFonts w:ascii="Times New Roman" w:hAnsi="Times New Roman"/>
                <w:bCs/>
                <w:color w:val="auto"/>
                <w:sz w:val="24"/>
                <w:szCs w:val="24"/>
                <w:lang w:eastAsia="ja-JP"/>
              </w:rPr>
              <w:t xml:space="preserve"> modificării </w:t>
            </w:r>
            <w:r w:rsidRPr="003E74C5">
              <w:rPr>
                <w:rFonts w:ascii="Times New Roman" w:hAnsi="Times New Roman"/>
                <w:bCs/>
                <w:color w:val="auto"/>
                <w:sz w:val="24"/>
                <w:szCs w:val="24"/>
                <w:lang w:eastAsia="ja-JP"/>
              </w:rPr>
              <w:t>corespunzătoare a politicilor din acest sector.</w:t>
            </w:r>
          </w:p>
        </w:tc>
        <w:tc>
          <w:tcPr>
            <w:tcW w:w="3294" w:type="dxa"/>
            <w:tcBorders>
              <w:top w:val="single" w:sz="4" w:space="0" w:color="auto"/>
              <w:left w:val="single" w:sz="4" w:space="0" w:color="auto"/>
              <w:bottom w:val="single" w:sz="4" w:space="0" w:color="auto"/>
              <w:right w:val="single" w:sz="4" w:space="0" w:color="auto"/>
            </w:tcBorders>
          </w:tcPr>
          <w:p w14:paraId="0F1ED858" w14:textId="77777777" w:rsidR="00744BE0" w:rsidRPr="003E74C5" w:rsidRDefault="00451D17">
            <w:pPr>
              <w:rPr>
                <w:rFonts w:ascii="Times New Roman" w:hAnsi="Times New Roman"/>
                <w:color w:val="auto"/>
                <w:sz w:val="24"/>
                <w:szCs w:val="24"/>
                <w:lang w:eastAsia="ja-JP"/>
              </w:rPr>
            </w:pPr>
            <w:r w:rsidRPr="003E74C5">
              <w:rPr>
                <w:rFonts w:ascii="Times New Roman" w:hAnsi="Times New Roman"/>
                <w:color w:val="auto"/>
                <w:sz w:val="24"/>
                <w:szCs w:val="24"/>
                <w:lang w:eastAsia="ja-JP"/>
              </w:rPr>
              <w:t>Set central de indicatori cheie de incluziune socială</w:t>
            </w:r>
            <w:r w:rsidR="00B642C2" w:rsidRPr="003E74C5">
              <w:rPr>
                <w:rFonts w:ascii="Times New Roman" w:hAnsi="Times New Roman"/>
                <w:color w:val="auto"/>
                <w:sz w:val="24"/>
                <w:szCs w:val="24"/>
                <w:lang w:eastAsia="ja-JP"/>
              </w:rPr>
              <w:t>, aprobat</w:t>
            </w:r>
          </w:p>
          <w:p w14:paraId="2D5E65F0" w14:textId="77777777" w:rsidR="007273BA" w:rsidRPr="003E74C5" w:rsidRDefault="007273BA">
            <w:pPr>
              <w:rPr>
                <w:rFonts w:ascii="Times New Roman" w:hAnsi="Times New Roman"/>
                <w:b/>
                <w:color w:val="auto"/>
                <w:sz w:val="24"/>
                <w:szCs w:val="24"/>
              </w:rPr>
            </w:pPr>
            <w:r w:rsidRPr="003E74C5">
              <w:rPr>
                <w:rFonts w:ascii="Times New Roman" w:hAnsi="Times New Roman"/>
                <w:color w:val="auto"/>
                <w:sz w:val="24"/>
                <w:szCs w:val="24"/>
                <w:lang w:eastAsia="ja-JP"/>
              </w:rPr>
              <w:t>Set central de indicatori cheie de incluziune socială, monitorizat</w:t>
            </w:r>
          </w:p>
        </w:tc>
        <w:tc>
          <w:tcPr>
            <w:tcW w:w="1418" w:type="dxa"/>
            <w:tcBorders>
              <w:top w:val="single" w:sz="4" w:space="0" w:color="auto"/>
              <w:left w:val="single" w:sz="4" w:space="0" w:color="auto"/>
              <w:bottom w:val="single" w:sz="4" w:space="0" w:color="auto"/>
              <w:right w:val="single" w:sz="4" w:space="0" w:color="auto"/>
            </w:tcBorders>
          </w:tcPr>
          <w:p w14:paraId="1979725A" w14:textId="77777777" w:rsidR="007273BA" w:rsidRPr="003E74C5" w:rsidRDefault="007273BA"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63249B4B" w14:textId="77777777" w:rsidR="007273BA" w:rsidRPr="003E74C5" w:rsidRDefault="007273BA" w:rsidP="00F6633D">
            <w:pPr>
              <w:spacing w:after="0"/>
              <w:jc w:val="left"/>
              <w:rPr>
                <w:rFonts w:ascii="Times New Roman" w:hAnsi="Times New Roman"/>
                <w:color w:val="auto"/>
                <w:sz w:val="24"/>
                <w:szCs w:val="24"/>
                <w:lang w:eastAsia="ja-JP"/>
              </w:rPr>
            </w:pPr>
          </w:p>
          <w:p w14:paraId="0E6679B8" w14:textId="77777777" w:rsidR="007273BA" w:rsidRPr="003E74C5" w:rsidRDefault="007273BA" w:rsidP="00F6633D">
            <w:pPr>
              <w:spacing w:after="0"/>
              <w:jc w:val="left"/>
              <w:rPr>
                <w:rFonts w:ascii="Times New Roman" w:hAnsi="Times New Roman"/>
                <w:color w:val="auto"/>
                <w:sz w:val="24"/>
                <w:szCs w:val="24"/>
                <w:lang w:eastAsia="ja-JP"/>
              </w:rPr>
            </w:pPr>
          </w:p>
          <w:p w14:paraId="0C5849C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2021 -2027</w:t>
            </w:r>
          </w:p>
        </w:tc>
        <w:tc>
          <w:tcPr>
            <w:tcW w:w="1696" w:type="dxa"/>
            <w:tcBorders>
              <w:top w:val="single" w:sz="4" w:space="0" w:color="auto"/>
              <w:left w:val="single" w:sz="4" w:space="0" w:color="auto"/>
              <w:bottom w:val="single" w:sz="4" w:space="0" w:color="auto"/>
              <w:right w:val="single" w:sz="4" w:space="0" w:color="auto"/>
            </w:tcBorders>
          </w:tcPr>
          <w:p w14:paraId="3213518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MMPS</w:t>
            </w:r>
          </w:p>
        </w:tc>
        <w:tc>
          <w:tcPr>
            <w:tcW w:w="1701" w:type="dxa"/>
            <w:tcBorders>
              <w:top w:val="single" w:sz="4" w:space="0" w:color="auto"/>
              <w:left w:val="single" w:sz="4" w:space="0" w:color="auto"/>
              <w:bottom w:val="single" w:sz="4" w:space="0" w:color="auto"/>
              <w:right w:val="single" w:sz="4" w:space="0" w:color="auto"/>
            </w:tcBorders>
          </w:tcPr>
          <w:p w14:paraId="2A2A7F28"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4D7CE995"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76BD18DB"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5.4.4. Publicarea în formate accesibile, inclusiv pe pagina web, a modalității de depunere de sesizări, reclamații sau petiții privind accesul la locuințe sociale, și monitorizarea acestora.</w:t>
            </w:r>
          </w:p>
        </w:tc>
        <w:tc>
          <w:tcPr>
            <w:tcW w:w="3294" w:type="dxa"/>
            <w:tcBorders>
              <w:top w:val="single" w:sz="4" w:space="0" w:color="auto"/>
              <w:left w:val="single" w:sz="4" w:space="0" w:color="auto"/>
              <w:bottom w:val="single" w:sz="4" w:space="0" w:color="auto"/>
              <w:right w:val="single" w:sz="4" w:space="0" w:color="auto"/>
            </w:tcBorders>
          </w:tcPr>
          <w:p w14:paraId="4F6F88DC"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 de depunere de sesizări, reclamații sau petiții cu privire la nerespectarea accesului la locuințe sociale, publicată în formate accesibile</w:t>
            </w:r>
          </w:p>
          <w:p w14:paraId="04E25124" w14:textId="77777777" w:rsidR="00744BE0" w:rsidRPr="003E74C5" w:rsidRDefault="00451D17" w:rsidP="00F6633D">
            <w:pPr>
              <w:ind w:left="42"/>
              <w:rPr>
                <w:rFonts w:ascii="Times New Roman" w:hAnsi="Times New Roman"/>
                <w:b/>
                <w:color w:val="auto"/>
                <w:sz w:val="24"/>
                <w:szCs w:val="24"/>
              </w:rPr>
            </w:pPr>
            <w:r w:rsidRPr="003E74C5">
              <w:rPr>
                <w:rFonts w:ascii="Times New Roman" w:hAnsi="Times New Roman"/>
                <w:color w:val="auto"/>
                <w:sz w:val="24"/>
                <w:szCs w:val="24"/>
                <w:lang w:eastAsia="ja-JP"/>
              </w:rPr>
              <w:t xml:space="preserve">Raport cu privire la sesizări, reclamații sau petiții cu privire la nerespectarea </w:t>
            </w:r>
            <w:r w:rsidR="00761C13" w:rsidRPr="003E74C5">
              <w:rPr>
                <w:rFonts w:ascii="Times New Roman" w:hAnsi="Times New Roman"/>
                <w:color w:val="auto"/>
                <w:sz w:val="24"/>
                <w:szCs w:val="24"/>
                <w:lang w:eastAsia="ja-JP"/>
              </w:rPr>
              <w:t xml:space="preserve"> accesului la locuințe sociale, realizat</w:t>
            </w:r>
          </w:p>
        </w:tc>
        <w:tc>
          <w:tcPr>
            <w:tcW w:w="1418" w:type="dxa"/>
            <w:tcBorders>
              <w:top w:val="single" w:sz="4" w:space="0" w:color="auto"/>
              <w:left w:val="single" w:sz="4" w:space="0" w:color="auto"/>
              <w:bottom w:val="single" w:sz="4" w:space="0" w:color="auto"/>
              <w:right w:val="single" w:sz="4" w:space="0" w:color="auto"/>
            </w:tcBorders>
          </w:tcPr>
          <w:p w14:paraId="794F972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p>
          <w:p w14:paraId="7D66EBDD" w14:textId="77777777" w:rsidR="00451D17" w:rsidRPr="003E74C5" w:rsidRDefault="00451D17" w:rsidP="00F6633D">
            <w:pPr>
              <w:tabs>
                <w:tab w:val="num" w:pos="0"/>
              </w:tabs>
              <w:rPr>
                <w:rFonts w:ascii="Times New Roman" w:hAnsi="Times New Roman"/>
                <w:color w:val="auto"/>
                <w:sz w:val="24"/>
                <w:szCs w:val="24"/>
                <w:lang w:eastAsia="ja-JP"/>
              </w:rPr>
            </w:pPr>
          </w:p>
          <w:p w14:paraId="707373BF" w14:textId="77777777" w:rsidR="00451D17" w:rsidRPr="003E74C5" w:rsidRDefault="00451D17" w:rsidP="00F6633D">
            <w:pPr>
              <w:tabs>
                <w:tab w:val="num" w:pos="0"/>
              </w:tabs>
              <w:rPr>
                <w:rFonts w:ascii="Times New Roman" w:hAnsi="Times New Roman"/>
                <w:color w:val="auto"/>
                <w:sz w:val="24"/>
                <w:szCs w:val="24"/>
                <w:lang w:eastAsia="ja-JP"/>
              </w:rPr>
            </w:pPr>
          </w:p>
          <w:p w14:paraId="182C46F9" w14:textId="77777777" w:rsidR="00430068" w:rsidRPr="003E74C5" w:rsidRDefault="00430068" w:rsidP="00F6633D">
            <w:pPr>
              <w:tabs>
                <w:tab w:val="num" w:pos="0"/>
              </w:tabs>
              <w:rPr>
                <w:rFonts w:ascii="Times New Roman" w:hAnsi="Times New Roman"/>
                <w:color w:val="auto"/>
                <w:sz w:val="24"/>
                <w:szCs w:val="24"/>
                <w:lang w:eastAsia="ja-JP"/>
              </w:rPr>
            </w:pPr>
          </w:p>
          <w:p w14:paraId="75AB772D" w14:textId="77777777" w:rsidR="00430068" w:rsidRPr="003E74C5" w:rsidRDefault="00430068" w:rsidP="00F6633D">
            <w:pPr>
              <w:tabs>
                <w:tab w:val="num" w:pos="0"/>
              </w:tabs>
              <w:rPr>
                <w:rFonts w:ascii="Times New Roman" w:hAnsi="Times New Roman"/>
                <w:color w:val="auto"/>
                <w:sz w:val="24"/>
                <w:szCs w:val="24"/>
                <w:lang w:eastAsia="ja-JP"/>
              </w:rPr>
            </w:pPr>
          </w:p>
          <w:p w14:paraId="4E07E67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202068E0"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p w14:paraId="16641B77" w14:textId="77777777" w:rsidR="00451D17" w:rsidRPr="003E74C5" w:rsidRDefault="00451D17" w:rsidP="00F6633D">
            <w:pPr>
              <w:spacing w:after="0"/>
              <w:jc w:val="left"/>
              <w:rPr>
                <w:rFonts w:ascii="Times New Roman" w:hAnsi="Times New Roman"/>
                <w:b/>
                <w:color w:val="auto"/>
                <w:sz w:val="24"/>
                <w:szCs w:val="24"/>
                <w:lang w:eastAsia="ja-JP"/>
              </w:rPr>
            </w:pPr>
          </w:p>
        </w:tc>
        <w:tc>
          <w:tcPr>
            <w:tcW w:w="1696" w:type="dxa"/>
            <w:tcBorders>
              <w:top w:val="single" w:sz="4" w:space="0" w:color="auto"/>
              <w:left w:val="single" w:sz="4" w:space="0" w:color="auto"/>
              <w:bottom w:val="single" w:sz="4" w:space="0" w:color="auto"/>
              <w:right w:val="single" w:sz="4" w:space="0" w:color="auto"/>
            </w:tcBorders>
          </w:tcPr>
          <w:p w14:paraId="197E5FA7"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MLDPA</w:t>
            </w:r>
          </w:p>
          <w:p w14:paraId="20283EB8"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p w14:paraId="42FAE36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UAT-uri</w:t>
            </w:r>
          </w:p>
        </w:tc>
        <w:tc>
          <w:tcPr>
            <w:tcW w:w="1701" w:type="dxa"/>
            <w:tcBorders>
              <w:top w:val="single" w:sz="4" w:space="0" w:color="auto"/>
              <w:left w:val="single" w:sz="4" w:space="0" w:color="auto"/>
              <w:bottom w:val="single" w:sz="4" w:space="0" w:color="auto"/>
              <w:right w:val="single" w:sz="4" w:space="0" w:color="auto"/>
            </w:tcBorders>
          </w:tcPr>
          <w:p w14:paraId="2DF28FA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15BBE6AA"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4C19C7A7"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5.4.5. Consultarea </w:t>
            </w:r>
            <w:r w:rsidR="005D546D"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 a persoanelor cu dizabilități și a organizațiilor care le reprezintă cu privire la reglementări din domeniul locuirii</w:t>
            </w:r>
          </w:p>
        </w:tc>
        <w:tc>
          <w:tcPr>
            <w:tcW w:w="3294" w:type="dxa"/>
            <w:tcBorders>
              <w:top w:val="single" w:sz="4" w:space="0" w:color="auto"/>
              <w:left w:val="single" w:sz="4" w:space="0" w:color="auto"/>
              <w:bottom w:val="single" w:sz="4" w:space="0" w:color="auto"/>
              <w:right w:val="single" w:sz="4" w:space="0" w:color="auto"/>
            </w:tcBorders>
          </w:tcPr>
          <w:p w14:paraId="140D394C" w14:textId="77777777" w:rsidR="00451D17" w:rsidRPr="003E74C5" w:rsidRDefault="00E36A7B" w:rsidP="0066286F">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5D546D"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Pr="003E74C5">
              <w:rPr>
                <w:rFonts w:ascii="Times New Roman" w:hAnsi="Times New Roman"/>
                <w:color w:val="auto"/>
                <w:sz w:val="24"/>
                <w:szCs w:val="24"/>
                <w:lang w:eastAsia="ja-JP"/>
              </w:rPr>
              <w:t>ă</w:t>
            </w:r>
            <w:r w:rsidR="005D546D" w:rsidRPr="003E74C5">
              <w:rPr>
                <w:rFonts w:ascii="Times New Roman" w:hAnsi="Times New Roman"/>
                <w:color w:val="auto"/>
                <w:sz w:val="24"/>
                <w:szCs w:val="24"/>
                <w:lang w:eastAsia="ja-JP"/>
              </w:rPr>
              <w:t xml:space="preserve"> și implementată</w:t>
            </w:r>
          </w:p>
        </w:tc>
        <w:tc>
          <w:tcPr>
            <w:tcW w:w="1418" w:type="dxa"/>
            <w:tcBorders>
              <w:top w:val="single" w:sz="4" w:space="0" w:color="auto"/>
              <w:left w:val="single" w:sz="4" w:space="0" w:color="auto"/>
              <w:bottom w:val="single" w:sz="4" w:space="0" w:color="auto"/>
              <w:right w:val="single" w:sz="4" w:space="0" w:color="auto"/>
            </w:tcBorders>
          </w:tcPr>
          <w:p w14:paraId="5A5BD41A"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0FE4CBD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696" w:type="dxa"/>
            <w:tcBorders>
              <w:top w:val="single" w:sz="4" w:space="0" w:color="auto"/>
              <w:left w:val="single" w:sz="4" w:space="0" w:color="auto"/>
              <w:bottom w:val="single" w:sz="4" w:space="0" w:color="auto"/>
              <w:right w:val="single" w:sz="4" w:space="0" w:color="auto"/>
            </w:tcBorders>
          </w:tcPr>
          <w:p w14:paraId="576C4A72"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MLDPA</w:t>
            </w:r>
          </w:p>
          <w:p w14:paraId="7070EDB9"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DGASPC</w:t>
            </w:r>
          </w:p>
          <w:p w14:paraId="375CCB2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UAT-uri</w:t>
            </w:r>
          </w:p>
        </w:tc>
        <w:tc>
          <w:tcPr>
            <w:tcW w:w="1701" w:type="dxa"/>
            <w:tcBorders>
              <w:top w:val="single" w:sz="4" w:space="0" w:color="auto"/>
              <w:left w:val="single" w:sz="4" w:space="0" w:color="auto"/>
              <w:bottom w:val="single" w:sz="4" w:space="0" w:color="auto"/>
              <w:right w:val="single" w:sz="4" w:space="0" w:color="auto"/>
            </w:tcBorders>
          </w:tcPr>
          <w:p w14:paraId="7DEA048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648CCFE9" w14:textId="77777777" w:rsidR="00451D17" w:rsidRPr="003E74C5" w:rsidRDefault="00451D17" w:rsidP="00451D17">
      <w:pPr>
        <w:rPr>
          <w:rFonts w:ascii="Times New Roman" w:hAnsi="Times New Roman"/>
          <w:color w:val="auto"/>
          <w:sz w:val="24"/>
          <w:szCs w:val="24"/>
        </w:rPr>
      </w:pPr>
    </w:p>
    <w:p w14:paraId="09111AC7" w14:textId="77777777" w:rsidR="00451D17" w:rsidRPr="003E74C5" w:rsidRDefault="00015DFB"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6. EDUCAȚIE</w:t>
      </w:r>
    </w:p>
    <w:p w14:paraId="703D04CE"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6.1. Îmbunătățirea accesului la educație de calitate pentru toate nivelurile de învățământ preuniversitar</w:t>
      </w:r>
    </w:p>
    <w:p w14:paraId="6FEE3BBC"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977"/>
        <w:gridCol w:w="1843"/>
        <w:gridCol w:w="1701"/>
      </w:tblGrid>
      <w:tr w:rsidR="003E74C5" w:rsidRPr="003E74C5" w14:paraId="5A2EAB8E" w14:textId="77777777" w:rsidTr="00F6633D">
        <w:trPr>
          <w:tblHeader/>
        </w:trPr>
        <w:tc>
          <w:tcPr>
            <w:tcW w:w="1980" w:type="dxa"/>
            <w:tcBorders>
              <w:bottom w:val="single" w:sz="4" w:space="0" w:color="7F7F7F"/>
            </w:tcBorders>
            <w:vAlign w:val="center"/>
          </w:tcPr>
          <w:p w14:paraId="21768087" w14:textId="77777777" w:rsidR="005146F9" w:rsidRPr="003E74C5" w:rsidRDefault="005146F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5A2D7DCE" w14:textId="77777777" w:rsidR="005146F9" w:rsidRPr="003E74C5" w:rsidRDefault="005146F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tcBorders>
              <w:bottom w:val="single" w:sz="4" w:space="0" w:color="7F7F7F"/>
            </w:tcBorders>
            <w:vAlign w:val="center"/>
          </w:tcPr>
          <w:p w14:paraId="1E401B9C" w14:textId="77777777" w:rsidR="005146F9" w:rsidRPr="003E74C5" w:rsidRDefault="005146F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843" w:type="dxa"/>
            <w:tcBorders>
              <w:bottom w:val="single" w:sz="4" w:space="0" w:color="7F7F7F"/>
            </w:tcBorders>
            <w:vAlign w:val="center"/>
          </w:tcPr>
          <w:p w14:paraId="1C6FE5FF" w14:textId="77777777" w:rsidR="005146F9" w:rsidRPr="003E74C5" w:rsidRDefault="005146F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701" w:type="dxa"/>
            <w:tcBorders>
              <w:bottom w:val="single" w:sz="4" w:space="0" w:color="7F7F7F"/>
            </w:tcBorders>
            <w:vAlign w:val="center"/>
          </w:tcPr>
          <w:p w14:paraId="0BD73591" w14:textId="77777777" w:rsidR="005146F9" w:rsidRPr="003E74C5" w:rsidRDefault="005146F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6766E809" w14:textId="77777777" w:rsidTr="00F6633D">
        <w:tc>
          <w:tcPr>
            <w:tcW w:w="1980" w:type="dxa"/>
            <w:tcBorders>
              <w:top w:val="single" w:sz="4" w:space="0" w:color="7F7F7F"/>
              <w:bottom w:val="single" w:sz="4" w:space="0" w:color="7F7F7F"/>
            </w:tcBorders>
            <w:vAlign w:val="center"/>
          </w:tcPr>
          <w:p w14:paraId="4B78430C" w14:textId="77777777" w:rsidR="005146F9" w:rsidRPr="003E74C5" w:rsidRDefault="005146F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7F7F7F"/>
              <w:bottom w:val="single" w:sz="4" w:space="0" w:color="7F7F7F"/>
            </w:tcBorders>
          </w:tcPr>
          <w:p w14:paraId="5FB102BE" w14:textId="77777777" w:rsidR="005146F9" w:rsidRPr="003E74C5" w:rsidRDefault="005146F9"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Număr de elevi cu CES în învățământul primar, secundar și special</w:t>
            </w:r>
          </w:p>
        </w:tc>
        <w:tc>
          <w:tcPr>
            <w:tcW w:w="2977" w:type="dxa"/>
            <w:tcBorders>
              <w:top w:val="single" w:sz="4" w:space="0" w:color="7F7F7F"/>
              <w:bottom w:val="single" w:sz="4" w:space="0" w:color="7F7F7F"/>
            </w:tcBorders>
          </w:tcPr>
          <w:p w14:paraId="24C315A2" w14:textId="77777777" w:rsidR="005146F9"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w:t>
            </w:r>
          </w:p>
        </w:tc>
        <w:tc>
          <w:tcPr>
            <w:tcW w:w="1843" w:type="dxa"/>
            <w:tcBorders>
              <w:top w:val="single" w:sz="4" w:space="0" w:color="7F7F7F"/>
              <w:bottom w:val="single" w:sz="4" w:space="0" w:color="7F7F7F"/>
            </w:tcBorders>
          </w:tcPr>
          <w:p w14:paraId="6B219CD3" w14:textId="77777777" w:rsidR="005146F9" w:rsidRPr="003E74C5" w:rsidRDefault="005146F9"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2021 – 2027</w:t>
            </w:r>
          </w:p>
          <w:p w14:paraId="038A349B" w14:textId="77777777" w:rsidR="005146F9"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Borders>
              <w:top w:val="single" w:sz="4" w:space="0" w:color="7F7F7F"/>
              <w:bottom w:val="single" w:sz="4" w:space="0" w:color="7F7F7F"/>
            </w:tcBorders>
          </w:tcPr>
          <w:p w14:paraId="6810CBCA" w14:textId="77777777" w:rsidR="005146F9" w:rsidRPr="003E74C5" w:rsidRDefault="005146F9" w:rsidP="00F6633D">
            <w:pPr>
              <w:spacing w:after="0"/>
              <w:rPr>
                <w:rFonts w:ascii="Times New Roman" w:hAnsi="Times New Roman"/>
                <w:b/>
                <w:bCs/>
                <w:color w:val="auto"/>
                <w:sz w:val="24"/>
                <w:szCs w:val="24"/>
              </w:rPr>
            </w:pPr>
            <w:r w:rsidRPr="003E74C5">
              <w:rPr>
                <w:rFonts w:ascii="Times New Roman" w:hAnsi="Times New Roman"/>
                <w:color w:val="auto"/>
                <w:sz w:val="24"/>
                <w:szCs w:val="24"/>
              </w:rPr>
              <w:t>ME</w:t>
            </w:r>
          </w:p>
        </w:tc>
      </w:tr>
      <w:tr w:rsidR="003E74C5" w:rsidRPr="003E74C5" w14:paraId="619735C9" w14:textId="77777777" w:rsidTr="00F6633D">
        <w:tc>
          <w:tcPr>
            <w:tcW w:w="1980" w:type="dxa"/>
            <w:vMerge w:val="restart"/>
            <w:vAlign w:val="center"/>
          </w:tcPr>
          <w:p w14:paraId="71E0916F" w14:textId="77777777" w:rsidR="005146F9" w:rsidRPr="003E74C5" w:rsidRDefault="005146F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4F384C4E" w14:textId="77777777" w:rsidR="005146F9" w:rsidRPr="003E74C5" w:rsidRDefault="005146F9" w:rsidP="00F6633D">
            <w:pPr>
              <w:spacing w:after="0"/>
              <w:jc w:val="center"/>
              <w:rPr>
                <w:rFonts w:ascii="Times New Roman" w:hAnsi="Times New Roman"/>
                <w:b/>
                <w:bCs/>
                <w:color w:val="auto"/>
                <w:sz w:val="24"/>
                <w:szCs w:val="24"/>
              </w:rPr>
            </w:pPr>
          </w:p>
        </w:tc>
        <w:tc>
          <w:tcPr>
            <w:tcW w:w="5528" w:type="dxa"/>
          </w:tcPr>
          <w:p w14:paraId="3DD42547" w14:textId="77777777" w:rsidR="005146F9" w:rsidRPr="003E74C5" w:rsidRDefault="005146F9" w:rsidP="00F6633D">
            <w:pPr>
              <w:ind w:left="-36" w:firstLine="36"/>
              <w:jc w:val="left"/>
              <w:rPr>
                <w:rFonts w:ascii="Times New Roman" w:hAnsi="Times New Roman"/>
                <w:b/>
                <w:bCs/>
                <w:color w:val="auto"/>
                <w:sz w:val="24"/>
                <w:szCs w:val="24"/>
              </w:rPr>
            </w:pPr>
            <w:r w:rsidRPr="003E74C5">
              <w:rPr>
                <w:rFonts w:ascii="Times New Roman" w:hAnsi="Times New Roman"/>
                <w:color w:val="auto"/>
                <w:sz w:val="24"/>
                <w:szCs w:val="24"/>
              </w:rPr>
              <w:t>Procentul unităților de învățământ primar și secundar accesibilizate fizic</w:t>
            </w:r>
          </w:p>
        </w:tc>
        <w:tc>
          <w:tcPr>
            <w:tcW w:w="2977" w:type="dxa"/>
          </w:tcPr>
          <w:p w14:paraId="0EA6DF93" w14:textId="77777777" w:rsidR="005146F9"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2020: 0%</w:t>
            </w:r>
          </w:p>
        </w:tc>
        <w:tc>
          <w:tcPr>
            <w:tcW w:w="1843" w:type="dxa"/>
          </w:tcPr>
          <w:p w14:paraId="32DBC885" w14:textId="77777777" w:rsidR="005146F9" w:rsidRPr="003E74C5" w:rsidRDefault="005146F9"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2021 – 2027</w:t>
            </w:r>
          </w:p>
          <w:p w14:paraId="34A8600C" w14:textId="77777777" w:rsidR="005146F9"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Pr>
          <w:p w14:paraId="3A797C02" w14:textId="77777777" w:rsidR="005146F9" w:rsidRPr="003E74C5" w:rsidRDefault="005146F9"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ANPIS</w:t>
            </w:r>
          </w:p>
        </w:tc>
      </w:tr>
      <w:tr w:rsidR="003E74C5" w:rsidRPr="003E74C5" w14:paraId="2433002D" w14:textId="77777777" w:rsidTr="00F6633D">
        <w:tc>
          <w:tcPr>
            <w:tcW w:w="1980" w:type="dxa"/>
            <w:vMerge/>
            <w:tcBorders>
              <w:top w:val="single" w:sz="4" w:space="0" w:color="7F7F7F"/>
              <w:bottom w:val="single" w:sz="4" w:space="0" w:color="7F7F7F"/>
            </w:tcBorders>
          </w:tcPr>
          <w:p w14:paraId="00F750CA" w14:textId="77777777" w:rsidR="005146F9" w:rsidRPr="003E74C5" w:rsidRDefault="005146F9"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2AE31706" w14:textId="77777777" w:rsidR="005146F9" w:rsidRPr="003E74C5" w:rsidRDefault="005146F9" w:rsidP="00F6633D">
            <w:pPr>
              <w:ind w:left="-36" w:firstLine="36"/>
              <w:jc w:val="left"/>
              <w:rPr>
                <w:rFonts w:ascii="Times New Roman" w:hAnsi="Times New Roman"/>
                <w:color w:val="auto"/>
                <w:sz w:val="24"/>
                <w:szCs w:val="24"/>
              </w:rPr>
            </w:pPr>
            <w:r w:rsidRPr="003E74C5">
              <w:rPr>
                <w:rFonts w:ascii="Times New Roman" w:hAnsi="Times New Roman"/>
                <w:color w:val="auto"/>
                <w:sz w:val="24"/>
                <w:szCs w:val="24"/>
              </w:rPr>
              <w:t>Raportul dintre numărul de elevi cu CES la numărul de profesori de sprijin</w:t>
            </w:r>
          </w:p>
        </w:tc>
        <w:tc>
          <w:tcPr>
            <w:tcW w:w="2977" w:type="dxa"/>
            <w:tcBorders>
              <w:top w:val="single" w:sz="4" w:space="0" w:color="7F7F7F"/>
              <w:bottom w:val="single" w:sz="4" w:space="0" w:color="7F7F7F"/>
            </w:tcBorders>
          </w:tcPr>
          <w:p w14:paraId="64F6F926" w14:textId="77777777" w:rsidR="005146F9"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47/1</w:t>
            </w:r>
          </w:p>
        </w:tc>
        <w:tc>
          <w:tcPr>
            <w:tcW w:w="1843" w:type="dxa"/>
            <w:tcBorders>
              <w:top w:val="single" w:sz="4" w:space="0" w:color="7F7F7F"/>
              <w:bottom w:val="single" w:sz="4" w:space="0" w:color="7F7F7F"/>
            </w:tcBorders>
          </w:tcPr>
          <w:p w14:paraId="71C12671" w14:textId="77777777" w:rsidR="005146F9" w:rsidRPr="003E74C5" w:rsidRDefault="005146F9"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2021 – 2027</w:t>
            </w:r>
          </w:p>
          <w:p w14:paraId="19ECBA55" w14:textId="77777777" w:rsidR="005146F9" w:rsidRPr="003E74C5" w:rsidRDefault="005146F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Borders>
              <w:top w:val="single" w:sz="4" w:space="0" w:color="7F7F7F"/>
              <w:bottom w:val="single" w:sz="4" w:space="0" w:color="7F7F7F"/>
            </w:tcBorders>
          </w:tcPr>
          <w:p w14:paraId="29B51D55" w14:textId="77777777" w:rsidR="005146F9" w:rsidRPr="003E74C5" w:rsidRDefault="005146F9"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CJRAE</w:t>
            </w:r>
          </w:p>
        </w:tc>
      </w:tr>
    </w:tbl>
    <w:p w14:paraId="539A7DF6" w14:textId="77777777" w:rsidR="00F54C66" w:rsidRPr="003E74C5" w:rsidRDefault="00F54C66" w:rsidP="00451D17">
      <w:pPr>
        <w:pStyle w:val="Heading5"/>
        <w:rPr>
          <w:rFonts w:ascii="Times New Roman" w:hAnsi="Times New Roman"/>
          <w:color w:val="auto"/>
          <w:szCs w:val="24"/>
        </w:rPr>
      </w:pPr>
    </w:p>
    <w:p w14:paraId="68DF285F"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670"/>
        <w:gridCol w:w="3402"/>
        <w:gridCol w:w="1418"/>
        <w:gridCol w:w="1843"/>
        <w:gridCol w:w="1696"/>
      </w:tblGrid>
      <w:tr w:rsidR="003E74C5" w:rsidRPr="003E74C5" w14:paraId="016D7827" w14:textId="77777777" w:rsidTr="00F6633D">
        <w:trPr>
          <w:trHeight w:val="561"/>
          <w:tblHeader/>
        </w:trPr>
        <w:tc>
          <w:tcPr>
            <w:tcW w:w="5670" w:type="dxa"/>
            <w:tcBorders>
              <w:top w:val="single" w:sz="4" w:space="0" w:color="auto"/>
              <w:left w:val="single" w:sz="4" w:space="0" w:color="auto"/>
              <w:bottom w:val="single" w:sz="4" w:space="0" w:color="auto"/>
              <w:right w:val="single" w:sz="4" w:space="0" w:color="auto"/>
            </w:tcBorders>
            <w:vAlign w:val="center"/>
          </w:tcPr>
          <w:p w14:paraId="541CB4D4"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402" w:type="dxa"/>
            <w:tcBorders>
              <w:top w:val="single" w:sz="4" w:space="0" w:color="auto"/>
              <w:left w:val="single" w:sz="4" w:space="0" w:color="auto"/>
              <w:bottom w:val="single" w:sz="4" w:space="0" w:color="auto"/>
              <w:right w:val="single" w:sz="4" w:space="0" w:color="auto"/>
            </w:tcBorders>
            <w:vAlign w:val="center"/>
          </w:tcPr>
          <w:p w14:paraId="6C520D91"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tcBorders>
              <w:top w:val="single" w:sz="4" w:space="0" w:color="auto"/>
              <w:left w:val="single" w:sz="4" w:space="0" w:color="auto"/>
              <w:bottom w:val="single" w:sz="4" w:space="0" w:color="auto"/>
              <w:right w:val="single" w:sz="4" w:space="0" w:color="auto"/>
            </w:tcBorders>
            <w:vAlign w:val="center"/>
          </w:tcPr>
          <w:p w14:paraId="22DF6ABD"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700EA043"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696" w:type="dxa"/>
            <w:tcBorders>
              <w:top w:val="single" w:sz="4" w:space="0" w:color="auto"/>
              <w:left w:val="single" w:sz="4" w:space="0" w:color="auto"/>
              <w:bottom w:val="single" w:sz="4" w:space="0" w:color="auto"/>
              <w:right w:val="single" w:sz="4" w:space="0" w:color="auto"/>
            </w:tcBorders>
            <w:vAlign w:val="center"/>
          </w:tcPr>
          <w:p w14:paraId="7C270EBE"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486A2772"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5FA71DA6" w14:textId="2C71AF4E"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bookmarkStart w:id="5" w:name="RANGE!A1"/>
            <w:r w:rsidRPr="003E74C5">
              <w:rPr>
                <w:rFonts w:ascii="Times New Roman" w:hAnsi="Times New Roman"/>
                <w:bCs/>
                <w:color w:val="auto"/>
                <w:sz w:val="24"/>
                <w:szCs w:val="24"/>
                <w:lang w:eastAsia="ja-JP"/>
              </w:rPr>
              <w:t>6</w:t>
            </w:r>
            <w:r w:rsidRPr="003E74C5">
              <w:rPr>
                <w:rFonts w:ascii="Times New Roman" w:hAnsi="Times New Roman"/>
                <w:bCs/>
                <w:color w:val="auto"/>
                <w:sz w:val="24"/>
                <w:szCs w:val="24"/>
                <w:lang w:val="en-US" w:eastAsia="ja-JP"/>
              </w:rPr>
              <w:t xml:space="preserve">.1.1. </w:t>
            </w:r>
            <w:proofErr w:type="spellStart"/>
            <w:r w:rsidR="003059E8" w:rsidRPr="003E74C5">
              <w:rPr>
                <w:rFonts w:ascii="Times New Roman" w:hAnsi="Times New Roman"/>
                <w:bCs/>
                <w:color w:val="auto"/>
                <w:sz w:val="24"/>
                <w:szCs w:val="24"/>
                <w:lang w:val="en-US" w:eastAsia="ja-JP"/>
              </w:rPr>
              <w:t>Creareașiderulareaunui</w:t>
            </w:r>
            <w:proofErr w:type="spellEnd"/>
            <w:r w:rsidR="003059E8" w:rsidRPr="003E74C5">
              <w:rPr>
                <w:rFonts w:ascii="Times New Roman" w:hAnsi="Times New Roman"/>
                <w:bCs/>
                <w:color w:val="auto"/>
                <w:sz w:val="24"/>
                <w:szCs w:val="24"/>
                <w:lang w:val="en-US" w:eastAsia="ja-JP"/>
              </w:rPr>
              <w:t xml:space="preserve"> program </w:t>
            </w:r>
            <w:proofErr w:type="spellStart"/>
            <w:r w:rsidR="003059E8" w:rsidRPr="003E74C5">
              <w:rPr>
                <w:rFonts w:ascii="Times New Roman" w:hAnsi="Times New Roman"/>
                <w:bCs/>
                <w:color w:val="auto"/>
                <w:sz w:val="24"/>
                <w:szCs w:val="24"/>
                <w:lang w:val="en-US" w:eastAsia="ja-JP"/>
              </w:rPr>
              <w:t>național</w:t>
            </w:r>
            <w:proofErr w:type="spellEnd"/>
            <w:r w:rsidR="003059E8" w:rsidRPr="003E74C5">
              <w:rPr>
                <w:rFonts w:ascii="Times New Roman" w:hAnsi="Times New Roman"/>
                <w:bCs/>
                <w:color w:val="auto"/>
                <w:sz w:val="24"/>
                <w:szCs w:val="24"/>
                <w:lang w:val="en-US" w:eastAsia="ja-JP"/>
              </w:rPr>
              <w:t xml:space="preserve"> de grant-</w:t>
            </w:r>
            <w:proofErr w:type="spellStart"/>
            <w:r w:rsidR="003059E8" w:rsidRPr="003E74C5">
              <w:rPr>
                <w:rFonts w:ascii="Times New Roman" w:hAnsi="Times New Roman"/>
                <w:bCs/>
                <w:color w:val="auto"/>
                <w:sz w:val="24"/>
                <w:szCs w:val="24"/>
                <w:lang w:val="en-US" w:eastAsia="ja-JP"/>
              </w:rPr>
              <w:t>uripentru</w:t>
            </w:r>
            <w:proofErr w:type="spellEnd"/>
            <w:r w:rsidR="005B5020" w:rsidRPr="003E74C5">
              <w:rPr>
                <w:rFonts w:ascii="Times New Roman" w:hAnsi="Times New Roman"/>
                <w:bCs/>
                <w:color w:val="auto"/>
                <w:sz w:val="24"/>
                <w:szCs w:val="24"/>
                <w:lang w:val="en-US" w:eastAsia="ja-JP"/>
              </w:rPr>
              <w:t>.</w:t>
            </w:r>
            <w:bookmarkEnd w:id="5"/>
          </w:p>
          <w:p w14:paraId="29294CF6" w14:textId="77777777" w:rsidR="005B5020" w:rsidRPr="003E74C5" w:rsidRDefault="00171194"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a</w:t>
            </w:r>
            <w:r w:rsidR="00072C6D" w:rsidRPr="003E74C5">
              <w:rPr>
                <w:rFonts w:ascii="Times New Roman" w:hAnsi="Times New Roman"/>
                <w:bCs/>
                <w:color w:val="auto"/>
                <w:sz w:val="24"/>
                <w:szCs w:val="24"/>
                <w:lang w:eastAsia="ja-JP"/>
              </w:rPr>
              <w:t xml:space="preserve">sigurarea </w:t>
            </w:r>
            <w:r w:rsidRPr="003E74C5">
              <w:rPr>
                <w:rFonts w:ascii="Times New Roman" w:hAnsi="Times New Roman"/>
                <w:bCs/>
                <w:color w:val="auto"/>
                <w:sz w:val="24"/>
                <w:szCs w:val="24"/>
                <w:lang w:eastAsia="ja-JP"/>
              </w:rPr>
              <w:t xml:space="preserve">resurselor </w:t>
            </w:r>
            <w:r w:rsidR="00072C6D" w:rsidRPr="003E74C5">
              <w:rPr>
                <w:rFonts w:ascii="Times New Roman" w:hAnsi="Times New Roman"/>
                <w:bCs/>
                <w:color w:val="auto"/>
                <w:sz w:val="24"/>
                <w:szCs w:val="24"/>
                <w:lang w:eastAsia="ja-JP"/>
              </w:rPr>
              <w:t xml:space="preserve">necesare  tranziției de la educația tradițională la educația incluzivă </w:t>
            </w:r>
            <w:r w:rsidRPr="003E74C5">
              <w:rPr>
                <w:rFonts w:ascii="Times New Roman" w:hAnsi="Times New Roman"/>
                <w:bCs/>
                <w:color w:val="auto"/>
                <w:sz w:val="24"/>
                <w:szCs w:val="24"/>
                <w:lang w:eastAsia="ja-JP"/>
              </w:rPr>
              <w:t>și pilotarea acestuia în 47 unități școlare</w:t>
            </w:r>
            <w:r w:rsidR="008E520D" w:rsidRPr="003E74C5">
              <w:rPr>
                <w:rFonts w:ascii="Times New Roman" w:hAnsi="Times New Roman"/>
                <w:bCs/>
                <w:color w:val="auto"/>
                <w:sz w:val="24"/>
                <w:szCs w:val="24"/>
                <w:lang w:eastAsia="ja-JP"/>
              </w:rPr>
              <w:t>.</w:t>
            </w:r>
          </w:p>
        </w:tc>
        <w:tc>
          <w:tcPr>
            <w:tcW w:w="3402" w:type="dxa"/>
            <w:tcBorders>
              <w:top w:val="single" w:sz="4" w:space="0" w:color="auto"/>
              <w:left w:val="single" w:sz="4" w:space="0" w:color="auto"/>
              <w:bottom w:val="single" w:sz="4" w:space="0" w:color="auto"/>
              <w:right w:val="single" w:sz="4" w:space="0" w:color="auto"/>
            </w:tcBorders>
          </w:tcPr>
          <w:p w14:paraId="307A4EA3" w14:textId="7BFBBE6D" w:rsidR="00451D17" w:rsidRPr="003E74C5" w:rsidRDefault="00451D17" w:rsidP="00F6633D">
            <w:pPr>
              <w:tabs>
                <w:tab w:val="num" w:pos="0"/>
              </w:tabs>
              <w:ind w:left="27" w:hanging="27"/>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Program național de </w:t>
            </w:r>
            <w:r w:rsidR="00171194" w:rsidRPr="003E74C5">
              <w:rPr>
                <w:rFonts w:ascii="Times New Roman" w:hAnsi="Times New Roman"/>
                <w:color w:val="auto"/>
                <w:sz w:val="24"/>
                <w:szCs w:val="24"/>
                <w:lang w:eastAsia="ja-JP"/>
              </w:rPr>
              <w:t>granturi</w:t>
            </w:r>
            <w:r w:rsidR="0072474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 și implementat</w:t>
            </w:r>
          </w:p>
          <w:p w14:paraId="5F2791D0" w14:textId="57B26465" w:rsidR="00451D17" w:rsidRPr="003E74C5" w:rsidRDefault="00451D17" w:rsidP="00F54C66">
            <w:pPr>
              <w:rPr>
                <w:rFonts w:ascii="Times New Roman" w:hAnsi="Times New Roman"/>
                <w:b/>
                <w:color w:val="auto"/>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0C11C729" w14:textId="71C25001"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w:t>
            </w:r>
            <w:r w:rsidR="00171194" w:rsidRPr="003E74C5">
              <w:rPr>
                <w:rFonts w:ascii="Times New Roman" w:hAnsi="Times New Roman"/>
                <w:color w:val="auto"/>
                <w:sz w:val="24"/>
                <w:szCs w:val="24"/>
                <w:lang w:eastAsia="ja-JP"/>
              </w:rPr>
              <w:t>2</w:t>
            </w:r>
            <w:r w:rsidRPr="003E74C5">
              <w:rPr>
                <w:rFonts w:ascii="Times New Roman" w:hAnsi="Times New Roman"/>
                <w:color w:val="auto"/>
                <w:sz w:val="24"/>
                <w:szCs w:val="24"/>
                <w:lang w:eastAsia="ja-JP"/>
              </w:rPr>
              <w:t>– 2027</w:t>
            </w:r>
          </w:p>
          <w:p w14:paraId="21122745"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50793E7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565DF7C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6DF76EFF"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1F546B1F"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2B780F2A"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6.1.2. Derularea de programe de formare inițială a cadrelor didactice, pentru </w:t>
            </w:r>
            <w:r w:rsidR="00915808" w:rsidRPr="003E74C5">
              <w:rPr>
                <w:rFonts w:ascii="Times New Roman" w:hAnsi="Times New Roman"/>
                <w:bCs/>
                <w:color w:val="auto"/>
                <w:sz w:val="24"/>
                <w:szCs w:val="24"/>
                <w:lang w:eastAsia="ja-JP"/>
              </w:rPr>
              <w:t xml:space="preserve">a asigura </w:t>
            </w:r>
            <w:r w:rsidRPr="003E74C5">
              <w:rPr>
                <w:rFonts w:ascii="Times New Roman" w:hAnsi="Times New Roman"/>
                <w:bCs/>
                <w:color w:val="auto"/>
                <w:sz w:val="24"/>
                <w:szCs w:val="24"/>
                <w:lang w:eastAsia="ja-JP"/>
              </w:rPr>
              <w:t>dezvoltarea de competențe necesare privind educația incluzivă de calitate</w:t>
            </w:r>
            <w:r w:rsidR="005B5020" w:rsidRPr="003E74C5">
              <w:rPr>
                <w:rFonts w:ascii="Times New Roman" w:hAnsi="Times New Roman"/>
                <w:bCs/>
                <w:color w:val="auto"/>
                <w:sz w:val="24"/>
                <w:szCs w:val="24"/>
                <w:lang w:eastAsia="ja-JP"/>
              </w:rPr>
              <w:t>.</w:t>
            </w:r>
          </w:p>
        </w:tc>
        <w:tc>
          <w:tcPr>
            <w:tcW w:w="3402" w:type="dxa"/>
            <w:tcBorders>
              <w:top w:val="single" w:sz="4" w:space="0" w:color="auto"/>
              <w:left w:val="single" w:sz="4" w:space="0" w:color="auto"/>
              <w:bottom w:val="single" w:sz="4" w:space="0" w:color="auto"/>
              <w:right w:val="single" w:sz="4" w:space="0" w:color="auto"/>
            </w:tcBorders>
          </w:tcPr>
          <w:p w14:paraId="37EA946D" w14:textId="77777777" w:rsidR="00451D17" w:rsidRPr="003E74C5" w:rsidRDefault="00451D17" w:rsidP="00F6633D">
            <w:pPr>
              <w:tabs>
                <w:tab w:val="num" w:pos="0"/>
              </w:tabs>
              <w:ind w:left="27" w:hanging="27"/>
              <w:rPr>
                <w:rFonts w:ascii="Times New Roman" w:hAnsi="Times New Roman"/>
                <w:color w:val="auto"/>
                <w:sz w:val="24"/>
                <w:szCs w:val="24"/>
                <w:lang w:eastAsia="ja-JP"/>
              </w:rPr>
            </w:pPr>
            <w:r w:rsidRPr="003E74C5">
              <w:rPr>
                <w:rFonts w:ascii="Times New Roman" w:hAnsi="Times New Roman"/>
                <w:color w:val="auto"/>
                <w:sz w:val="24"/>
                <w:szCs w:val="24"/>
                <w:lang w:eastAsia="ja-JP"/>
              </w:rPr>
              <w:t>Programe de formare inițială a cadrelor didactice</w:t>
            </w:r>
            <w:r w:rsidR="005B5020"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derulate</w:t>
            </w:r>
          </w:p>
          <w:p w14:paraId="3D4CEF17"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cadre didactice formate în domeniul educației incluzive</w:t>
            </w:r>
          </w:p>
        </w:tc>
        <w:tc>
          <w:tcPr>
            <w:tcW w:w="1418" w:type="dxa"/>
            <w:tcBorders>
              <w:top w:val="single" w:sz="4" w:space="0" w:color="auto"/>
              <w:left w:val="single" w:sz="4" w:space="0" w:color="auto"/>
              <w:bottom w:val="single" w:sz="4" w:space="0" w:color="auto"/>
              <w:right w:val="single" w:sz="4" w:space="0" w:color="auto"/>
            </w:tcBorders>
          </w:tcPr>
          <w:p w14:paraId="4B7D28D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2021-2027</w:t>
            </w:r>
          </w:p>
        </w:tc>
        <w:tc>
          <w:tcPr>
            <w:tcW w:w="1843" w:type="dxa"/>
            <w:tcBorders>
              <w:top w:val="single" w:sz="4" w:space="0" w:color="auto"/>
              <w:left w:val="single" w:sz="4" w:space="0" w:color="auto"/>
              <w:bottom w:val="single" w:sz="4" w:space="0" w:color="auto"/>
              <w:right w:val="single" w:sz="4" w:space="0" w:color="auto"/>
            </w:tcBorders>
          </w:tcPr>
          <w:p w14:paraId="1B95622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4CE3510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47A851B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AB28577"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049E453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6.1.3. Reglementarea obligativității parcurgerii periodice, de către toate cadrele didactice, de formări</w:t>
            </w:r>
            <w:r w:rsidR="005B5020"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legate de crearea unui mediu școlar incluziv și aplicarea pedagogiilor speciale. </w:t>
            </w:r>
          </w:p>
        </w:tc>
        <w:tc>
          <w:tcPr>
            <w:tcW w:w="3402" w:type="dxa"/>
            <w:tcBorders>
              <w:top w:val="single" w:sz="4" w:space="0" w:color="auto"/>
              <w:left w:val="single" w:sz="4" w:space="0" w:color="auto"/>
              <w:bottom w:val="single" w:sz="4" w:space="0" w:color="auto"/>
              <w:right w:val="single" w:sz="4" w:space="0" w:color="auto"/>
            </w:tcBorders>
          </w:tcPr>
          <w:p w14:paraId="46D2880E"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Obligativitatea parcurgerii periodice, de către toate cadrele didactice, de formări legate de crearea unui mediu școlar incluziv și aplicarea pedagogiilor speciale</w:t>
            </w:r>
            <w:r w:rsidR="0072474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reglementată</w:t>
            </w:r>
          </w:p>
          <w:p w14:paraId="15BA4D97"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Procentul de</w:t>
            </w:r>
            <w:r w:rsidR="00451D17" w:rsidRPr="003E74C5">
              <w:rPr>
                <w:rFonts w:ascii="Times New Roman" w:hAnsi="Times New Roman"/>
                <w:color w:val="auto"/>
                <w:sz w:val="24"/>
                <w:szCs w:val="24"/>
                <w:lang w:eastAsia="ja-JP"/>
              </w:rPr>
              <w:t xml:space="preserve"> cadre didactice formate în domeniul educației incluzive în ultimii 5 ani</w:t>
            </w:r>
          </w:p>
        </w:tc>
        <w:tc>
          <w:tcPr>
            <w:tcW w:w="1418" w:type="dxa"/>
            <w:tcBorders>
              <w:top w:val="single" w:sz="4" w:space="0" w:color="auto"/>
              <w:left w:val="single" w:sz="4" w:space="0" w:color="auto"/>
              <w:bottom w:val="single" w:sz="4" w:space="0" w:color="auto"/>
              <w:right w:val="single" w:sz="4" w:space="0" w:color="auto"/>
            </w:tcBorders>
          </w:tcPr>
          <w:p w14:paraId="273F5ECB"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4524496B" w14:textId="77777777" w:rsidR="005B5020" w:rsidRPr="003E74C5" w:rsidRDefault="005B5020" w:rsidP="00F6633D">
            <w:pPr>
              <w:spacing w:after="0"/>
              <w:jc w:val="left"/>
              <w:rPr>
                <w:rFonts w:ascii="Times New Roman" w:hAnsi="Times New Roman"/>
                <w:color w:val="auto"/>
                <w:sz w:val="24"/>
                <w:szCs w:val="24"/>
                <w:lang w:eastAsia="ja-JP"/>
              </w:rPr>
            </w:pPr>
          </w:p>
          <w:p w14:paraId="1C216624" w14:textId="77777777" w:rsidR="005B5020" w:rsidRPr="003E74C5" w:rsidRDefault="005B5020" w:rsidP="00F6633D">
            <w:pPr>
              <w:spacing w:after="0"/>
              <w:jc w:val="left"/>
              <w:rPr>
                <w:rFonts w:ascii="Times New Roman" w:hAnsi="Times New Roman"/>
                <w:color w:val="auto"/>
                <w:sz w:val="24"/>
                <w:szCs w:val="24"/>
                <w:lang w:eastAsia="ja-JP"/>
              </w:rPr>
            </w:pPr>
          </w:p>
          <w:p w14:paraId="48582581" w14:textId="77777777" w:rsidR="005B5020" w:rsidRPr="003E74C5" w:rsidRDefault="005B5020" w:rsidP="00F6633D">
            <w:pPr>
              <w:spacing w:after="0"/>
              <w:jc w:val="left"/>
              <w:rPr>
                <w:rFonts w:ascii="Times New Roman" w:hAnsi="Times New Roman"/>
                <w:color w:val="auto"/>
                <w:sz w:val="24"/>
                <w:szCs w:val="24"/>
                <w:lang w:eastAsia="ja-JP"/>
              </w:rPr>
            </w:pPr>
          </w:p>
          <w:p w14:paraId="78A3A911" w14:textId="77777777" w:rsidR="005B5020" w:rsidRPr="003E74C5" w:rsidRDefault="005B5020" w:rsidP="00F6633D">
            <w:pPr>
              <w:spacing w:after="0"/>
              <w:jc w:val="left"/>
              <w:rPr>
                <w:rFonts w:ascii="Times New Roman" w:hAnsi="Times New Roman"/>
                <w:color w:val="auto"/>
                <w:sz w:val="24"/>
                <w:szCs w:val="24"/>
                <w:lang w:eastAsia="ja-JP"/>
              </w:rPr>
            </w:pPr>
          </w:p>
          <w:p w14:paraId="3999DDE6" w14:textId="77777777" w:rsidR="005B5020" w:rsidRPr="003E74C5" w:rsidRDefault="005B5020" w:rsidP="00F6633D">
            <w:pPr>
              <w:spacing w:after="0"/>
              <w:jc w:val="left"/>
              <w:rPr>
                <w:rFonts w:ascii="Times New Roman" w:hAnsi="Times New Roman"/>
                <w:color w:val="auto"/>
                <w:sz w:val="24"/>
                <w:szCs w:val="24"/>
                <w:lang w:eastAsia="ja-JP"/>
              </w:rPr>
            </w:pPr>
          </w:p>
          <w:p w14:paraId="5EE2899C" w14:textId="77777777" w:rsidR="005B5020" w:rsidRPr="003E74C5" w:rsidRDefault="005B5020" w:rsidP="00F6633D">
            <w:pPr>
              <w:spacing w:after="0"/>
              <w:jc w:val="left"/>
              <w:rPr>
                <w:rFonts w:ascii="Times New Roman" w:hAnsi="Times New Roman"/>
                <w:color w:val="auto"/>
                <w:sz w:val="24"/>
                <w:szCs w:val="24"/>
                <w:lang w:eastAsia="ja-JP"/>
              </w:rPr>
            </w:pPr>
          </w:p>
          <w:p w14:paraId="33C60355" w14:textId="77777777" w:rsidR="005B5020" w:rsidRPr="003E74C5" w:rsidRDefault="005B5020"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2022-2027</w:t>
            </w:r>
          </w:p>
        </w:tc>
        <w:tc>
          <w:tcPr>
            <w:tcW w:w="1843" w:type="dxa"/>
            <w:tcBorders>
              <w:top w:val="single" w:sz="4" w:space="0" w:color="auto"/>
              <w:left w:val="single" w:sz="4" w:space="0" w:color="auto"/>
              <w:bottom w:val="single" w:sz="4" w:space="0" w:color="auto"/>
              <w:right w:val="single" w:sz="4" w:space="0" w:color="auto"/>
            </w:tcBorders>
          </w:tcPr>
          <w:p w14:paraId="4E7AAFA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53B1FA2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6DD68B7F"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1E7ABDED"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0DB709A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6.1.4. Dezvoltarea unei platforme online naționale cu resurse pentru educație incluzivă pentru elevii cu dizabilități</w:t>
            </w:r>
            <w:r w:rsidR="00CD55E1" w:rsidRPr="003E74C5">
              <w:rPr>
                <w:rFonts w:ascii="Times New Roman" w:hAnsi="Times New Roman"/>
                <w:bCs/>
                <w:color w:val="auto"/>
                <w:sz w:val="24"/>
                <w:szCs w:val="24"/>
                <w:lang w:eastAsia="ja-JP"/>
              </w:rPr>
              <w:t xml:space="preserve"> și</w:t>
            </w:r>
            <w:r w:rsidRPr="003E74C5">
              <w:rPr>
                <w:rFonts w:ascii="Times New Roman" w:hAnsi="Times New Roman"/>
                <w:bCs/>
                <w:color w:val="auto"/>
                <w:sz w:val="24"/>
                <w:szCs w:val="24"/>
                <w:lang w:eastAsia="ja-JP"/>
              </w:rPr>
              <w:t>/</w:t>
            </w:r>
            <w:r w:rsidR="00CD55E1" w:rsidRPr="003E74C5">
              <w:rPr>
                <w:rFonts w:ascii="Times New Roman" w:hAnsi="Times New Roman"/>
                <w:bCs/>
                <w:color w:val="auto"/>
                <w:sz w:val="24"/>
                <w:szCs w:val="24"/>
                <w:lang w:eastAsia="ja-JP"/>
              </w:rPr>
              <w:t xml:space="preserve">sau </w:t>
            </w:r>
            <w:r w:rsidRPr="003E74C5">
              <w:rPr>
                <w:rFonts w:ascii="Times New Roman" w:hAnsi="Times New Roman"/>
                <w:bCs/>
                <w:color w:val="auto"/>
                <w:sz w:val="24"/>
                <w:szCs w:val="24"/>
                <w:lang w:eastAsia="ja-JP"/>
              </w:rPr>
              <w:t>CES, destinată cadrelor didactice.</w:t>
            </w:r>
          </w:p>
        </w:tc>
        <w:tc>
          <w:tcPr>
            <w:tcW w:w="3402" w:type="dxa"/>
            <w:tcBorders>
              <w:top w:val="single" w:sz="4" w:space="0" w:color="auto"/>
              <w:left w:val="single" w:sz="4" w:space="0" w:color="auto"/>
              <w:bottom w:val="single" w:sz="4" w:space="0" w:color="auto"/>
              <w:right w:val="single" w:sz="4" w:space="0" w:color="auto"/>
            </w:tcBorders>
          </w:tcPr>
          <w:p w14:paraId="41FA73A8" w14:textId="77777777" w:rsidR="00451D17" w:rsidRPr="003E74C5" w:rsidRDefault="00451D17" w:rsidP="001B4B15">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Platformă online națională cu resurse pentru educație incluzivă pentru elevii cu dizabilități/CES, destinată cadrelor didactice</w:t>
            </w:r>
            <w:r w:rsidR="0072474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dezvoltată</w:t>
            </w:r>
            <w:r w:rsidR="00724746" w:rsidRPr="003E74C5">
              <w:rPr>
                <w:rFonts w:ascii="Times New Roman" w:hAnsi="Times New Roman"/>
                <w:color w:val="auto"/>
                <w:sz w:val="24"/>
                <w:szCs w:val="24"/>
                <w:lang w:eastAsia="ja-JP"/>
              </w:rPr>
              <w:t xml:space="preserve"> și funcțională</w:t>
            </w:r>
          </w:p>
        </w:tc>
        <w:tc>
          <w:tcPr>
            <w:tcW w:w="1418" w:type="dxa"/>
            <w:tcBorders>
              <w:top w:val="single" w:sz="4" w:space="0" w:color="auto"/>
              <w:left w:val="single" w:sz="4" w:space="0" w:color="auto"/>
              <w:bottom w:val="single" w:sz="4" w:space="0" w:color="auto"/>
              <w:right w:val="single" w:sz="4" w:space="0" w:color="auto"/>
            </w:tcBorders>
          </w:tcPr>
          <w:p w14:paraId="4033D70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843" w:type="dxa"/>
            <w:tcBorders>
              <w:top w:val="single" w:sz="4" w:space="0" w:color="auto"/>
              <w:left w:val="single" w:sz="4" w:space="0" w:color="auto"/>
              <w:bottom w:val="single" w:sz="4" w:space="0" w:color="auto"/>
              <w:right w:val="single" w:sz="4" w:space="0" w:color="auto"/>
            </w:tcBorders>
          </w:tcPr>
          <w:p w14:paraId="1FCC65E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7F6E4A9F"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4531B1B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3925CC23"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65D4F2C7"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bookmarkStart w:id="6" w:name="RANGE!A5"/>
            <w:r w:rsidRPr="003E74C5">
              <w:rPr>
                <w:rFonts w:ascii="Times New Roman" w:hAnsi="Times New Roman"/>
                <w:bCs/>
                <w:color w:val="auto"/>
                <w:sz w:val="24"/>
                <w:szCs w:val="24"/>
                <w:lang w:eastAsia="ja-JP"/>
              </w:rPr>
              <w:t>6.1.5. Modificarea cadrului normativ cu privire la reducerea efectivelor de elevi din clasele care au incluși elevi cu CES.</w:t>
            </w:r>
            <w:bookmarkEnd w:id="6"/>
          </w:p>
        </w:tc>
        <w:tc>
          <w:tcPr>
            <w:tcW w:w="3402" w:type="dxa"/>
            <w:tcBorders>
              <w:top w:val="single" w:sz="4" w:space="0" w:color="auto"/>
              <w:left w:val="single" w:sz="4" w:space="0" w:color="auto"/>
              <w:bottom w:val="single" w:sz="4" w:space="0" w:color="auto"/>
              <w:right w:val="single" w:sz="4" w:space="0" w:color="auto"/>
            </w:tcBorders>
          </w:tcPr>
          <w:p w14:paraId="3572B9A6"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Cadru normativ privind reducerea efectivelor de elevi</w:t>
            </w:r>
            <w:r w:rsidR="00B90F9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reglementat</w:t>
            </w:r>
          </w:p>
        </w:tc>
        <w:tc>
          <w:tcPr>
            <w:tcW w:w="1418" w:type="dxa"/>
            <w:tcBorders>
              <w:top w:val="single" w:sz="4" w:space="0" w:color="auto"/>
              <w:left w:val="single" w:sz="4" w:space="0" w:color="auto"/>
              <w:bottom w:val="single" w:sz="4" w:space="0" w:color="auto"/>
              <w:right w:val="single" w:sz="4" w:space="0" w:color="auto"/>
            </w:tcBorders>
          </w:tcPr>
          <w:p w14:paraId="0D48EAB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416197B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58073A60"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2857535D"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1F723DCD"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7A151AC6" w14:textId="77777777" w:rsidR="00A72D10" w:rsidRPr="003E74C5" w:rsidRDefault="00451D17" w:rsidP="00F6633D">
            <w:pPr>
              <w:pStyle w:val="Bullet"/>
              <w:numPr>
                <w:ilvl w:val="0"/>
                <w:numId w:val="0"/>
              </w:numPr>
              <w:jc w:val="left"/>
              <w:rPr>
                <w:rFonts w:ascii="Times New Roman" w:hAnsi="Times New Roman"/>
                <w:b/>
                <w:bCs/>
                <w:color w:val="auto"/>
                <w:sz w:val="24"/>
                <w:szCs w:val="24"/>
                <w:lang w:eastAsia="ja-JP"/>
              </w:rPr>
            </w:pPr>
            <w:bookmarkStart w:id="7" w:name="RANGE!A6"/>
            <w:r w:rsidRPr="003E74C5">
              <w:rPr>
                <w:rFonts w:ascii="Times New Roman" w:hAnsi="Times New Roman"/>
                <w:bCs/>
                <w:color w:val="auto"/>
                <w:sz w:val="24"/>
                <w:szCs w:val="24"/>
                <w:lang w:eastAsia="ja-JP"/>
              </w:rPr>
              <w:t xml:space="preserve">6.1.6. Asigurarea resurselor și cadrului instituțional necesare realizării educației incluzive: (i) </w:t>
            </w:r>
            <w:r w:rsidR="00CD55E1" w:rsidRPr="003E74C5">
              <w:rPr>
                <w:rFonts w:ascii="Times New Roman" w:hAnsi="Times New Roman"/>
                <w:bCs/>
                <w:color w:val="auto"/>
                <w:sz w:val="24"/>
                <w:szCs w:val="24"/>
                <w:lang w:eastAsia="ja-JP"/>
              </w:rPr>
              <w:t>r</w:t>
            </w:r>
            <w:r w:rsidRPr="003E74C5">
              <w:rPr>
                <w:rFonts w:ascii="Times New Roman" w:hAnsi="Times New Roman"/>
                <w:bCs/>
                <w:color w:val="auto"/>
                <w:sz w:val="24"/>
                <w:szCs w:val="24"/>
                <w:lang w:eastAsia="ja-JP"/>
              </w:rPr>
              <w:t xml:space="preserve">eglementarea cadrului necesar tranziției de la educația tradițională la educația incluzivă prin regândirea planurilor de dezvoltare instituțională în fiecare școală, prin stabilirea clară a responsabilităților actorilor implicați în sistem și a unităților școlare, inclusiv la nivel de management și dezvoltare instituțională; (ii) </w:t>
            </w:r>
            <w:r w:rsidR="00CD55E1" w:rsidRPr="003E74C5">
              <w:rPr>
                <w:rFonts w:ascii="Times New Roman" w:hAnsi="Times New Roman"/>
                <w:bCs/>
                <w:color w:val="auto"/>
                <w:sz w:val="24"/>
                <w:szCs w:val="24"/>
                <w:lang w:eastAsia="ja-JP"/>
              </w:rPr>
              <w:t>d</w:t>
            </w:r>
            <w:r w:rsidRPr="003E74C5">
              <w:rPr>
                <w:rFonts w:ascii="Times New Roman" w:hAnsi="Times New Roman"/>
                <w:bCs/>
                <w:color w:val="auto"/>
                <w:sz w:val="24"/>
                <w:szCs w:val="24"/>
                <w:lang w:eastAsia="ja-JP"/>
              </w:rPr>
              <w:t xml:space="preserve">ezvoltarea rețelei de profesori de sprijin, corespunzător numărului de elevi cu CES înmatriculați, prin alocarea numărului de posturi necesare; (iii) </w:t>
            </w:r>
            <w:r w:rsidR="00CD55E1" w:rsidRPr="003E74C5">
              <w:rPr>
                <w:rFonts w:ascii="Times New Roman" w:hAnsi="Times New Roman"/>
                <w:bCs/>
                <w:color w:val="auto"/>
                <w:sz w:val="24"/>
                <w:szCs w:val="24"/>
                <w:lang w:eastAsia="ja-JP"/>
              </w:rPr>
              <w:t>r</w:t>
            </w:r>
            <w:r w:rsidRPr="003E74C5">
              <w:rPr>
                <w:rFonts w:ascii="Times New Roman" w:hAnsi="Times New Roman"/>
                <w:bCs/>
                <w:color w:val="auto"/>
                <w:sz w:val="24"/>
                <w:szCs w:val="24"/>
                <w:lang w:eastAsia="ja-JP"/>
              </w:rPr>
              <w:t xml:space="preserve">eglementarea facilitatorilor școlari </w:t>
            </w:r>
            <w:r w:rsidR="00B90F99" w:rsidRPr="003E74C5">
              <w:rPr>
                <w:rFonts w:ascii="Times New Roman" w:hAnsi="Times New Roman"/>
                <w:bCs/>
                <w:color w:val="auto"/>
                <w:sz w:val="24"/>
                <w:szCs w:val="24"/>
                <w:lang w:eastAsia="ja-JP"/>
              </w:rPr>
              <w:t xml:space="preserve">referitor la: </w:t>
            </w:r>
            <w:r w:rsidR="00A72D10" w:rsidRPr="003E74C5">
              <w:rPr>
                <w:rFonts w:ascii="Times New Roman" w:hAnsi="Times New Roman"/>
                <w:bCs/>
                <w:color w:val="auto"/>
                <w:sz w:val="24"/>
                <w:szCs w:val="24"/>
                <w:lang w:eastAsia="ja-JP"/>
              </w:rPr>
              <w:t>statutul ocupației; evaluare și referire; formare; responsabilități; drepturi și obligații; finanțare; standard de calitate și de cost; monitorizare și control</w:t>
            </w:r>
            <w:r w:rsidRPr="003E74C5">
              <w:rPr>
                <w:rFonts w:ascii="Times New Roman" w:hAnsi="Times New Roman"/>
                <w:bCs/>
                <w:color w:val="auto"/>
                <w:sz w:val="24"/>
                <w:szCs w:val="24"/>
                <w:lang w:eastAsia="ja-JP"/>
              </w:rPr>
              <w:t xml:space="preserve">; (iv) </w:t>
            </w:r>
            <w:r w:rsidR="00CD55E1" w:rsidRPr="003E74C5">
              <w:rPr>
                <w:rFonts w:ascii="Times New Roman" w:hAnsi="Times New Roman"/>
                <w:bCs/>
                <w:color w:val="auto"/>
                <w:sz w:val="24"/>
                <w:szCs w:val="24"/>
                <w:lang w:eastAsia="ja-JP"/>
              </w:rPr>
              <w:t>f</w:t>
            </w:r>
            <w:r w:rsidRPr="003E74C5">
              <w:rPr>
                <w:rFonts w:ascii="Times New Roman" w:hAnsi="Times New Roman"/>
                <w:bCs/>
                <w:color w:val="auto"/>
                <w:sz w:val="24"/>
                <w:szCs w:val="24"/>
                <w:lang w:eastAsia="ja-JP"/>
              </w:rPr>
              <w:t>inanțarea și dezvoltarea unei rețele de facilitatori școlari.</w:t>
            </w:r>
            <w:bookmarkEnd w:id="7"/>
          </w:p>
        </w:tc>
        <w:tc>
          <w:tcPr>
            <w:tcW w:w="3402" w:type="dxa"/>
            <w:tcBorders>
              <w:top w:val="single" w:sz="4" w:space="0" w:color="auto"/>
              <w:left w:val="single" w:sz="4" w:space="0" w:color="auto"/>
              <w:bottom w:val="single" w:sz="4" w:space="0" w:color="auto"/>
              <w:right w:val="single" w:sz="4" w:space="0" w:color="auto"/>
            </w:tcBorders>
          </w:tcPr>
          <w:p w14:paraId="16B129C0"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Cadru necesar tranziției de la educația tradițională la educația incluzivă</w:t>
            </w:r>
            <w:r w:rsidR="00B90F9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w:t>
            </w:r>
          </w:p>
          <w:p w14:paraId="259B5C2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Cadrul normativ privind facilitatorii școlari</w:t>
            </w:r>
            <w:r w:rsidR="00B90F9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reglementat</w:t>
            </w:r>
          </w:p>
          <w:p w14:paraId="542A2C5D"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profesori de sprijin</w:t>
            </w:r>
          </w:p>
          <w:p w14:paraId="70F4C57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Număr de facilitatori școlari </w:t>
            </w:r>
          </w:p>
          <w:p w14:paraId="79489D0D" w14:textId="77777777" w:rsidR="00451D17" w:rsidRPr="003E74C5" w:rsidRDefault="00451D17" w:rsidP="00F54C66">
            <w:pPr>
              <w:rPr>
                <w:rFonts w:ascii="Times New Roman" w:hAnsi="Times New Roman"/>
                <w:b/>
                <w:color w:val="auto"/>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71BE03B7"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21A17766" w14:textId="77777777" w:rsidR="00451D17" w:rsidRPr="003E74C5" w:rsidRDefault="00451D17" w:rsidP="00F6633D">
            <w:pPr>
              <w:tabs>
                <w:tab w:val="num" w:pos="0"/>
              </w:tabs>
              <w:rPr>
                <w:rFonts w:ascii="Times New Roman" w:hAnsi="Times New Roman"/>
                <w:color w:val="auto"/>
                <w:sz w:val="24"/>
                <w:szCs w:val="24"/>
                <w:lang w:eastAsia="ja-JP"/>
              </w:rPr>
            </w:pPr>
          </w:p>
          <w:p w14:paraId="4A6E3788" w14:textId="77777777" w:rsidR="00451D17" w:rsidRPr="003E74C5" w:rsidRDefault="00451D17" w:rsidP="00F6633D">
            <w:pPr>
              <w:tabs>
                <w:tab w:val="num" w:pos="0"/>
              </w:tabs>
              <w:rPr>
                <w:rFonts w:ascii="Times New Roman" w:hAnsi="Times New Roman"/>
                <w:color w:val="auto"/>
                <w:sz w:val="24"/>
                <w:szCs w:val="24"/>
                <w:lang w:eastAsia="ja-JP"/>
              </w:rPr>
            </w:pPr>
          </w:p>
          <w:p w14:paraId="01552E15"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3BD58EA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0ACE9143"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31A76832" w14:textId="77777777" w:rsidR="00451D17" w:rsidRPr="003E74C5" w:rsidRDefault="00451D17" w:rsidP="00F6633D">
            <w:pPr>
              <w:tabs>
                <w:tab w:val="num" w:pos="0"/>
              </w:tabs>
              <w:rPr>
                <w:rFonts w:ascii="Times New Roman" w:hAnsi="Times New Roman"/>
                <w:color w:val="auto"/>
                <w:sz w:val="24"/>
                <w:szCs w:val="24"/>
                <w:lang w:eastAsia="ja-JP"/>
              </w:rPr>
            </w:pPr>
          </w:p>
          <w:p w14:paraId="7E550A1F"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30AF1F57"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7CB9A2BB"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6.1.7. Elaborarea unui set de instrucțiuni generale privind tranziția de la educația tradițională la educația incluzivă</w:t>
            </w:r>
          </w:p>
        </w:tc>
        <w:tc>
          <w:tcPr>
            <w:tcW w:w="3402" w:type="dxa"/>
            <w:tcBorders>
              <w:top w:val="single" w:sz="4" w:space="0" w:color="auto"/>
              <w:left w:val="single" w:sz="4" w:space="0" w:color="auto"/>
              <w:bottom w:val="single" w:sz="4" w:space="0" w:color="auto"/>
              <w:right w:val="single" w:sz="4" w:space="0" w:color="auto"/>
            </w:tcBorders>
          </w:tcPr>
          <w:p w14:paraId="78A4E826"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Set de instrucțiuni generale privind tranziția de la educația tradițională la educația incluzivă</w:t>
            </w:r>
            <w:r w:rsidR="00D301CD"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w:t>
            </w:r>
          </w:p>
        </w:tc>
        <w:tc>
          <w:tcPr>
            <w:tcW w:w="1418" w:type="dxa"/>
            <w:tcBorders>
              <w:top w:val="single" w:sz="4" w:space="0" w:color="auto"/>
              <w:left w:val="single" w:sz="4" w:space="0" w:color="auto"/>
              <w:bottom w:val="single" w:sz="4" w:space="0" w:color="auto"/>
              <w:right w:val="single" w:sz="4" w:space="0" w:color="auto"/>
            </w:tcBorders>
          </w:tcPr>
          <w:p w14:paraId="696B02B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4953617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1ECF2DA2" w14:textId="77777777" w:rsidR="00451D17" w:rsidRPr="003E74C5" w:rsidRDefault="00451D17" w:rsidP="00F6633D">
            <w:pPr>
              <w:tabs>
                <w:tab w:val="num" w:pos="0"/>
              </w:tabs>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0D166F0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5E790773"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4952095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bookmarkStart w:id="8" w:name="RANGE!A7"/>
            <w:r w:rsidRPr="003E74C5">
              <w:rPr>
                <w:rFonts w:ascii="Times New Roman" w:hAnsi="Times New Roman"/>
                <w:bCs/>
                <w:color w:val="auto"/>
                <w:sz w:val="24"/>
                <w:szCs w:val="24"/>
                <w:lang w:eastAsia="ja-JP"/>
              </w:rPr>
              <w:t>6.1.8. Îmbunătățirea sistemului de identificare a nevoilor educaționale și realizarea Planului de Servicii Personalizat (PSP) și a Programului de Intervenție Personalizat (PIP). Dezvoltarea un</w:t>
            </w:r>
            <w:r w:rsidR="00A72D10" w:rsidRPr="003E74C5">
              <w:rPr>
                <w:rFonts w:ascii="Times New Roman" w:hAnsi="Times New Roman"/>
                <w:bCs/>
                <w:color w:val="auto"/>
                <w:sz w:val="24"/>
                <w:szCs w:val="24"/>
                <w:lang w:eastAsia="ja-JP"/>
              </w:rPr>
              <w:t>u</w:t>
            </w:r>
            <w:r w:rsidRPr="003E74C5">
              <w:rPr>
                <w:rFonts w:ascii="Times New Roman" w:hAnsi="Times New Roman"/>
                <w:bCs/>
                <w:color w:val="auto"/>
                <w:sz w:val="24"/>
                <w:szCs w:val="24"/>
                <w:lang w:eastAsia="ja-JP"/>
              </w:rPr>
              <w:t xml:space="preserve">i </w:t>
            </w:r>
            <w:r w:rsidR="00A72D10" w:rsidRPr="003E74C5">
              <w:rPr>
                <w:rFonts w:ascii="Times New Roman" w:hAnsi="Times New Roman"/>
                <w:bCs/>
                <w:color w:val="auto"/>
                <w:sz w:val="24"/>
                <w:szCs w:val="24"/>
                <w:lang w:eastAsia="ja-JP"/>
              </w:rPr>
              <w:t>sistem</w:t>
            </w:r>
            <w:r w:rsidRPr="003E74C5">
              <w:rPr>
                <w:rFonts w:ascii="Times New Roman" w:hAnsi="Times New Roman"/>
                <w:bCs/>
                <w:color w:val="auto"/>
                <w:sz w:val="24"/>
                <w:szCs w:val="24"/>
                <w:lang w:eastAsia="ja-JP"/>
              </w:rPr>
              <w:t>de monitorizare de către ISJ a modului în care măsurile prevăzute în PSP și PIP sunt implementate.</w:t>
            </w:r>
            <w:bookmarkEnd w:id="8"/>
          </w:p>
        </w:tc>
        <w:tc>
          <w:tcPr>
            <w:tcW w:w="3402" w:type="dxa"/>
            <w:tcBorders>
              <w:top w:val="single" w:sz="4" w:space="0" w:color="auto"/>
              <w:left w:val="single" w:sz="4" w:space="0" w:color="auto"/>
              <w:bottom w:val="single" w:sz="4" w:space="0" w:color="auto"/>
              <w:right w:val="single" w:sz="4" w:space="0" w:color="auto"/>
            </w:tcBorders>
          </w:tcPr>
          <w:p w14:paraId="6B3E6743" w14:textId="77777777" w:rsidR="00451D17" w:rsidRPr="003E74C5" w:rsidRDefault="00451D17" w:rsidP="00F6633D">
            <w:pPr>
              <w:tabs>
                <w:tab w:val="num" w:pos="0"/>
                <w:tab w:val="num" w:pos="27"/>
              </w:tabs>
              <w:rPr>
                <w:rFonts w:ascii="Times New Roman" w:hAnsi="Times New Roman"/>
                <w:color w:val="auto"/>
                <w:sz w:val="24"/>
                <w:szCs w:val="24"/>
                <w:lang w:eastAsia="ja-JP"/>
              </w:rPr>
            </w:pPr>
            <w:r w:rsidRPr="003E74C5">
              <w:rPr>
                <w:rFonts w:ascii="Times New Roman" w:hAnsi="Times New Roman"/>
                <w:color w:val="auto"/>
                <w:sz w:val="24"/>
                <w:szCs w:val="24"/>
                <w:lang w:eastAsia="ja-JP"/>
              </w:rPr>
              <w:t>Cadrul normativ privind identificarea nevoilor educaționale și realizarea Planului de Servicii Personalizat (PSP) și a Programului de Intervenție Personalizat (PIP)</w:t>
            </w:r>
            <w:r w:rsidR="00D301CD"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îmbunătățit</w:t>
            </w:r>
          </w:p>
          <w:p w14:paraId="540C68CE" w14:textId="77777777" w:rsidR="00451D17" w:rsidRPr="003E74C5" w:rsidRDefault="00A72D10" w:rsidP="00F6633D">
            <w:pPr>
              <w:tabs>
                <w:tab w:val="num" w:pos="0"/>
                <w:tab w:val="num" w:pos="27"/>
              </w:tabs>
              <w:rPr>
                <w:rFonts w:ascii="Times New Roman" w:hAnsi="Times New Roman"/>
                <w:color w:val="auto"/>
                <w:sz w:val="24"/>
                <w:szCs w:val="24"/>
                <w:lang w:eastAsia="ja-JP"/>
              </w:rPr>
            </w:pPr>
            <w:r w:rsidRPr="003E74C5">
              <w:rPr>
                <w:rFonts w:ascii="Times New Roman" w:hAnsi="Times New Roman"/>
                <w:color w:val="auto"/>
                <w:sz w:val="24"/>
                <w:szCs w:val="24"/>
                <w:lang w:eastAsia="ja-JP"/>
              </w:rPr>
              <w:t>Sistem</w:t>
            </w:r>
            <w:r w:rsidR="00451D17" w:rsidRPr="003E74C5">
              <w:rPr>
                <w:rFonts w:ascii="Times New Roman" w:hAnsi="Times New Roman"/>
                <w:color w:val="auto"/>
                <w:sz w:val="24"/>
                <w:szCs w:val="24"/>
                <w:lang w:eastAsia="ja-JP"/>
              </w:rPr>
              <w:t>de monitorizare a modului în care măsurile prevăzute în PSP și PIP sunt implementate, elaborat</w:t>
            </w:r>
          </w:p>
          <w:p w14:paraId="7B1D7D3A"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Procentul </w:t>
            </w:r>
            <w:r w:rsidR="00451D17" w:rsidRPr="003E74C5">
              <w:rPr>
                <w:rFonts w:ascii="Times New Roman" w:hAnsi="Times New Roman"/>
                <w:color w:val="auto"/>
                <w:sz w:val="24"/>
                <w:szCs w:val="24"/>
                <w:lang w:eastAsia="ja-JP"/>
              </w:rPr>
              <w:t xml:space="preserve"> de elevi CES cu PSP și PIP</w:t>
            </w:r>
          </w:p>
        </w:tc>
        <w:tc>
          <w:tcPr>
            <w:tcW w:w="1418" w:type="dxa"/>
            <w:tcBorders>
              <w:top w:val="single" w:sz="4" w:space="0" w:color="auto"/>
              <w:left w:val="single" w:sz="4" w:space="0" w:color="auto"/>
              <w:bottom w:val="single" w:sz="4" w:space="0" w:color="auto"/>
              <w:right w:val="single" w:sz="4" w:space="0" w:color="auto"/>
            </w:tcBorders>
          </w:tcPr>
          <w:p w14:paraId="355A047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596A46BC" w14:textId="77777777" w:rsidR="001B4B15" w:rsidRPr="003E74C5" w:rsidRDefault="001B4B15" w:rsidP="00F6633D">
            <w:pPr>
              <w:spacing w:after="0"/>
              <w:jc w:val="left"/>
              <w:rPr>
                <w:rFonts w:ascii="Times New Roman" w:hAnsi="Times New Roman"/>
                <w:color w:val="auto"/>
                <w:sz w:val="24"/>
                <w:szCs w:val="24"/>
                <w:lang w:eastAsia="ja-JP"/>
              </w:rPr>
            </w:pPr>
          </w:p>
          <w:p w14:paraId="5D287DA6" w14:textId="77777777" w:rsidR="001B4B15" w:rsidRPr="003E74C5" w:rsidRDefault="001B4B15" w:rsidP="00F6633D">
            <w:pPr>
              <w:spacing w:after="0"/>
              <w:jc w:val="left"/>
              <w:rPr>
                <w:rFonts w:ascii="Times New Roman" w:hAnsi="Times New Roman"/>
                <w:color w:val="auto"/>
                <w:sz w:val="24"/>
                <w:szCs w:val="24"/>
                <w:lang w:eastAsia="ja-JP"/>
              </w:rPr>
            </w:pPr>
          </w:p>
          <w:p w14:paraId="756943F6" w14:textId="77777777" w:rsidR="001B4B15" w:rsidRPr="003E74C5" w:rsidRDefault="001B4B15" w:rsidP="00F6633D">
            <w:pPr>
              <w:spacing w:after="0"/>
              <w:jc w:val="left"/>
              <w:rPr>
                <w:rFonts w:ascii="Times New Roman" w:hAnsi="Times New Roman"/>
                <w:color w:val="auto"/>
                <w:sz w:val="24"/>
                <w:szCs w:val="24"/>
                <w:lang w:eastAsia="ja-JP"/>
              </w:rPr>
            </w:pPr>
          </w:p>
          <w:p w14:paraId="62611B77" w14:textId="77777777" w:rsidR="001B4B15" w:rsidRPr="003E74C5" w:rsidRDefault="001B4B15" w:rsidP="00F6633D">
            <w:pPr>
              <w:spacing w:after="0"/>
              <w:jc w:val="left"/>
              <w:rPr>
                <w:rFonts w:ascii="Times New Roman" w:hAnsi="Times New Roman"/>
                <w:color w:val="auto"/>
                <w:sz w:val="24"/>
                <w:szCs w:val="24"/>
                <w:lang w:eastAsia="ja-JP"/>
              </w:rPr>
            </w:pPr>
          </w:p>
          <w:p w14:paraId="4267A209" w14:textId="77777777" w:rsidR="001B4B15" w:rsidRPr="003E74C5" w:rsidRDefault="001B4B15" w:rsidP="00F6633D">
            <w:pPr>
              <w:spacing w:after="0"/>
              <w:jc w:val="left"/>
              <w:rPr>
                <w:rFonts w:ascii="Times New Roman" w:hAnsi="Times New Roman"/>
                <w:color w:val="auto"/>
                <w:sz w:val="24"/>
                <w:szCs w:val="24"/>
                <w:lang w:eastAsia="ja-JP"/>
              </w:rPr>
            </w:pPr>
          </w:p>
          <w:p w14:paraId="1CC00C23" w14:textId="77777777" w:rsidR="001B4B15" w:rsidRPr="003E74C5" w:rsidRDefault="001B4B15" w:rsidP="00F6633D">
            <w:pPr>
              <w:spacing w:after="0"/>
              <w:jc w:val="left"/>
              <w:rPr>
                <w:rFonts w:ascii="Times New Roman" w:hAnsi="Times New Roman"/>
                <w:color w:val="auto"/>
                <w:sz w:val="24"/>
                <w:szCs w:val="24"/>
                <w:lang w:eastAsia="ja-JP"/>
              </w:rPr>
            </w:pPr>
          </w:p>
          <w:p w14:paraId="0E9E5E87" w14:textId="77777777" w:rsidR="001B4B15" w:rsidRPr="003E74C5" w:rsidRDefault="001B4B15" w:rsidP="00F6633D">
            <w:pPr>
              <w:spacing w:after="0"/>
              <w:jc w:val="left"/>
              <w:rPr>
                <w:rFonts w:ascii="Times New Roman" w:hAnsi="Times New Roman"/>
                <w:color w:val="auto"/>
                <w:sz w:val="24"/>
                <w:szCs w:val="24"/>
                <w:lang w:eastAsia="ja-JP"/>
              </w:rPr>
            </w:pPr>
          </w:p>
          <w:p w14:paraId="6C9D2347" w14:textId="77777777" w:rsidR="001B4B15" w:rsidRPr="003E74C5" w:rsidRDefault="001B4B15" w:rsidP="00F6633D">
            <w:pPr>
              <w:spacing w:after="0"/>
              <w:jc w:val="left"/>
              <w:rPr>
                <w:rFonts w:ascii="Times New Roman" w:hAnsi="Times New Roman"/>
                <w:color w:val="auto"/>
                <w:sz w:val="24"/>
                <w:szCs w:val="24"/>
                <w:lang w:eastAsia="ja-JP"/>
              </w:rPr>
            </w:pPr>
          </w:p>
          <w:p w14:paraId="635F4A82" w14:textId="77777777" w:rsidR="001B4B15" w:rsidRPr="003E74C5" w:rsidRDefault="001B4B15" w:rsidP="00F6633D">
            <w:pPr>
              <w:spacing w:after="0"/>
              <w:jc w:val="left"/>
              <w:rPr>
                <w:rFonts w:ascii="Times New Roman" w:hAnsi="Times New Roman"/>
                <w:color w:val="auto"/>
                <w:sz w:val="24"/>
                <w:szCs w:val="24"/>
                <w:lang w:eastAsia="ja-JP"/>
              </w:rPr>
            </w:pPr>
          </w:p>
          <w:p w14:paraId="59BA56D5" w14:textId="77777777" w:rsidR="001B4B15" w:rsidRPr="003E74C5" w:rsidRDefault="001B4B15" w:rsidP="00F6633D">
            <w:pPr>
              <w:spacing w:after="0"/>
              <w:jc w:val="left"/>
              <w:rPr>
                <w:rFonts w:ascii="Times New Roman" w:hAnsi="Times New Roman"/>
                <w:color w:val="auto"/>
                <w:sz w:val="24"/>
                <w:szCs w:val="24"/>
                <w:lang w:eastAsia="ja-JP"/>
              </w:rPr>
            </w:pPr>
          </w:p>
          <w:p w14:paraId="5CA22203" w14:textId="77777777" w:rsidR="001B4B15" w:rsidRPr="003E74C5" w:rsidRDefault="001B4B15" w:rsidP="00F6633D">
            <w:pPr>
              <w:spacing w:after="0"/>
              <w:jc w:val="left"/>
              <w:rPr>
                <w:rFonts w:ascii="Times New Roman" w:hAnsi="Times New Roman"/>
                <w:color w:val="auto"/>
                <w:sz w:val="24"/>
                <w:szCs w:val="24"/>
                <w:lang w:eastAsia="ja-JP"/>
              </w:rPr>
            </w:pPr>
          </w:p>
          <w:p w14:paraId="52FFB7DD" w14:textId="77777777" w:rsidR="001B4B15" w:rsidRPr="003E74C5" w:rsidRDefault="001B4B15"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2022-2027</w:t>
            </w:r>
          </w:p>
        </w:tc>
        <w:tc>
          <w:tcPr>
            <w:tcW w:w="1843" w:type="dxa"/>
            <w:tcBorders>
              <w:top w:val="single" w:sz="4" w:space="0" w:color="auto"/>
              <w:left w:val="single" w:sz="4" w:space="0" w:color="auto"/>
              <w:bottom w:val="single" w:sz="4" w:space="0" w:color="auto"/>
              <w:right w:val="single" w:sz="4" w:space="0" w:color="auto"/>
            </w:tcBorders>
          </w:tcPr>
          <w:p w14:paraId="373D6CE8"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ME</w:t>
            </w:r>
          </w:p>
          <w:p w14:paraId="4A87CF08" w14:textId="77777777" w:rsidR="00451D17" w:rsidRPr="003E74C5" w:rsidRDefault="00451D17" w:rsidP="00F6633D">
            <w:pPr>
              <w:tabs>
                <w:tab w:val="num" w:pos="0"/>
              </w:tabs>
              <w:rPr>
                <w:rFonts w:ascii="Times New Roman" w:hAnsi="Times New Roman"/>
                <w:color w:val="auto"/>
                <w:sz w:val="24"/>
                <w:szCs w:val="24"/>
                <w:lang w:eastAsia="ja-JP"/>
              </w:rPr>
            </w:pPr>
          </w:p>
          <w:p w14:paraId="571E3C13" w14:textId="77777777" w:rsidR="00451D17" w:rsidRPr="003E74C5" w:rsidRDefault="00451D17" w:rsidP="00F6633D">
            <w:pPr>
              <w:tabs>
                <w:tab w:val="num" w:pos="0"/>
              </w:tabs>
              <w:rPr>
                <w:rFonts w:ascii="Times New Roman" w:hAnsi="Times New Roman"/>
                <w:color w:val="auto"/>
                <w:sz w:val="24"/>
                <w:szCs w:val="24"/>
                <w:lang w:eastAsia="ja-JP"/>
              </w:rPr>
            </w:pPr>
          </w:p>
          <w:p w14:paraId="3DF37A65" w14:textId="77777777" w:rsidR="00451D17" w:rsidRPr="003E74C5" w:rsidRDefault="00451D17" w:rsidP="00F6633D">
            <w:pPr>
              <w:tabs>
                <w:tab w:val="num" w:pos="0"/>
              </w:tabs>
              <w:rPr>
                <w:rFonts w:ascii="Times New Roman" w:hAnsi="Times New Roman"/>
                <w:color w:val="auto"/>
                <w:sz w:val="24"/>
                <w:szCs w:val="24"/>
                <w:lang w:eastAsia="ja-JP"/>
              </w:rPr>
            </w:pPr>
          </w:p>
          <w:p w14:paraId="40AB5832" w14:textId="77777777" w:rsidR="00451D17" w:rsidRPr="003E74C5" w:rsidRDefault="00451D17" w:rsidP="00F6633D">
            <w:pPr>
              <w:tabs>
                <w:tab w:val="num" w:pos="0"/>
              </w:tabs>
              <w:rPr>
                <w:rFonts w:ascii="Times New Roman" w:hAnsi="Times New Roman"/>
                <w:color w:val="auto"/>
                <w:sz w:val="24"/>
                <w:szCs w:val="24"/>
                <w:lang w:eastAsia="ja-JP"/>
              </w:rPr>
            </w:pPr>
          </w:p>
          <w:p w14:paraId="08635866" w14:textId="77777777" w:rsidR="00263876" w:rsidRPr="003E74C5" w:rsidRDefault="00263876" w:rsidP="00F6633D">
            <w:pPr>
              <w:spacing w:after="0"/>
              <w:jc w:val="left"/>
              <w:rPr>
                <w:rFonts w:ascii="Times New Roman" w:hAnsi="Times New Roman"/>
                <w:color w:val="auto"/>
                <w:sz w:val="24"/>
                <w:szCs w:val="24"/>
                <w:lang w:eastAsia="ja-JP"/>
              </w:rPr>
            </w:pPr>
          </w:p>
          <w:p w14:paraId="6642F98C" w14:textId="77777777" w:rsidR="00263876" w:rsidRPr="003E74C5" w:rsidRDefault="00263876" w:rsidP="00F6633D">
            <w:pPr>
              <w:spacing w:after="0"/>
              <w:jc w:val="left"/>
              <w:rPr>
                <w:rFonts w:ascii="Times New Roman" w:hAnsi="Times New Roman"/>
                <w:color w:val="auto"/>
                <w:sz w:val="24"/>
                <w:szCs w:val="24"/>
                <w:lang w:eastAsia="ja-JP"/>
              </w:rPr>
            </w:pPr>
          </w:p>
          <w:p w14:paraId="326C6E6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ISJ</w:t>
            </w:r>
          </w:p>
        </w:tc>
        <w:tc>
          <w:tcPr>
            <w:tcW w:w="1696" w:type="dxa"/>
            <w:tcBorders>
              <w:top w:val="single" w:sz="4" w:space="0" w:color="auto"/>
              <w:left w:val="single" w:sz="4" w:space="0" w:color="auto"/>
              <w:bottom w:val="single" w:sz="4" w:space="0" w:color="auto"/>
              <w:right w:val="single" w:sz="4" w:space="0" w:color="auto"/>
            </w:tcBorders>
          </w:tcPr>
          <w:p w14:paraId="04D4AA55" w14:textId="77777777" w:rsidR="00451D17" w:rsidRPr="003E74C5" w:rsidRDefault="00451D17" w:rsidP="00F6633D">
            <w:pPr>
              <w:tabs>
                <w:tab w:val="num" w:pos="0"/>
              </w:tabs>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6D973FD7"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0ABC4BBA"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641FB9CA" w14:textId="77777777" w:rsidR="00451D17" w:rsidRPr="003E74C5" w:rsidRDefault="00A72D10"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6.1.9. Crearea cadrului legal și instituțional pentru ca serviciile terapeuților din învățământul special și special integrat să poată fi oferite, conform recomandărilor de specialitate, elevilor cu dizabilități din învățământul preuniversitar.</w:t>
            </w:r>
          </w:p>
        </w:tc>
        <w:tc>
          <w:tcPr>
            <w:tcW w:w="3402" w:type="dxa"/>
            <w:tcBorders>
              <w:top w:val="single" w:sz="4" w:space="0" w:color="auto"/>
              <w:left w:val="single" w:sz="4" w:space="0" w:color="auto"/>
              <w:bottom w:val="single" w:sz="4" w:space="0" w:color="auto"/>
              <w:right w:val="single" w:sz="4" w:space="0" w:color="auto"/>
            </w:tcBorders>
          </w:tcPr>
          <w:p w14:paraId="3027739E"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Cadrul legal elaborat și aprobat </w:t>
            </w:r>
          </w:p>
        </w:tc>
        <w:tc>
          <w:tcPr>
            <w:tcW w:w="1418" w:type="dxa"/>
            <w:tcBorders>
              <w:top w:val="single" w:sz="4" w:space="0" w:color="auto"/>
              <w:left w:val="single" w:sz="4" w:space="0" w:color="auto"/>
              <w:bottom w:val="single" w:sz="4" w:space="0" w:color="auto"/>
              <w:right w:val="single" w:sz="4" w:space="0" w:color="auto"/>
            </w:tcBorders>
          </w:tcPr>
          <w:p w14:paraId="748B4A30"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1EAA12D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7DA0ADAB" w14:textId="77777777" w:rsidR="00451D17" w:rsidRPr="003E74C5" w:rsidRDefault="00451D17" w:rsidP="00F6633D">
            <w:pPr>
              <w:tabs>
                <w:tab w:val="num" w:pos="0"/>
              </w:tabs>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18337FD8"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33F56340"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74B1D245" w14:textId="77777777" w:rsidR="00451D17" w:rsidRPr="003E74C5" w:rsidRDefault="00A72D10" w:rsidP="00F6633D">
            <w:pPr>
              <w:pStyle w:val="Bullet"/>
              <w:numPr>
                <w:ilvl w:val="0"/>
                <w:numId w:val="0"/>
              </w:numPr>
              <w:jc w:val="left"/>
              <w:rPr>
                <w:rFonts w:ascii="Times New Roman" w:hAnsi="Times New Roman"/>
                <w:b/>
                <w:bCs/>
                <w:color w:val="auto"/>
                <w:sz w:val="24"/>
                <w:szCs w:val="24"/>
                <w:lang w:eastAsia="ja-JP"/>
              </w:rPr>
            </w:pPr>
            <w:bookmarkStart w:id="9" w:name="RANGE!A9"/>
            <w:r w:rsidRPr="003E74C5">
              <w:rPr>
                <w:rFonts w:ascii="Times New Roman" w:hAnsi="Times New Roman"/>
                <w:color w:val="auto"/>
                <w:sz w:val="24"/>
                <w:szCs w:val="24"/>
                <w:lang w:eastAsia="ja-JP"/>
              </w:rPr>
              <w:t>6.1.10. Reglementarea obligativității ca unitățile de educație timpurie antepreșcolară și învățământul preșcolar să înmatriculeze copii cu dizabilități și/sau CES.</w:t>
            </w:r>
            <w:bookmarkEnd w:id="9"/>
          </w:p>
        </w:tc>
        <w:tc>
          <w:tcPr>
            <w:tcW w:w="3402" w:type="dxa"/>
            <w:tcBorders>
              <w:top w:val="single" w:sz="4" w:space="0" w:color="auto"/>
              <w:left w:val="single" w:sz="4" w:space="0" w:color="auto"/>
              <w:bottom w:val="single" w:sz="4" w:space="0" w:color="auto"/>
              <w:right w:val="single" w:sz="4" w:space="0" w:color="auto"/>
            </w:tcBorders>
          </w:tcPr>
          <w:p w14:paraId="64DC87A4"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Cadrul legal elaborat și aprobat</w:t>
            </w:r>
          </w:p>
        </w:tc>
        <w:tc>
          <w:tcPr>
            <w:tcW w:w="1418" w:type="dxa"/>
            <w:tcBorders>
              <w:top w:val="single" w:sz="4" w:space="0" w:color="auto"/>
              <w:left w:val="single" w:sz="4" w:space="0" w:color="auto"/>
              <w:bottom w:val="single" w:sz="4" w:space="0" w:color="auto"/>
              <w:right w:val="single" w:sz="4" w:space="0" w:color="auto"/>
            </w:tcBorders>
          </w:tcPr>
          <w:p w14:paraId="7B4C920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438B8650"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5AAC8E7E"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28E3530A"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23579E53"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67ED6610"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bookmarkStart w:id="10" w:name="RANGE!A10"/>
            <w:r w:rsidRPr="003E74C5">
              <w:rPr>
                <w:rFonts w:ascii="Times New Roman" w:hAnsi="Times New Roman"/>
                <w:bCs/>
                <w:color w:val="auto"/>
                <w:sz w:val="24"/>
                <w:szCs w:val="24"/>
                <w:lang w:eastAsia="ja-JP"/>
              </w:rPr>
              <w:t>6.1.11. Dezvoltarea de standarde corespunzătoare oferirii unei educații de calitate elevilor cu dizabilități și/sau CES, pe baza cărora</w:t>
            </w:r>
            <w:r w:rsidR="00326ED6" w:rsidRPr="003E74C5">
              <w:rPr>
                <w:rFonts w:ascii="Times New Roman" w:hAnsi="Times New Roman"/>
                <w:bCs/>
                <w:color w:val="auto"/>
                <w:sz w:val="24"/>
                <w:szCs w:val="24"/>
                <w:lang w:eastAsia="ja-JP"/>
              </w:rPr>
              <w:t xml:space="preserve"> să poată fi evaluată </w:t>
            </w:r>
            <w:r w:rsidRPr="003E74C5">
              <w:rPr>
                <w:rFonts w:ascii="Times New Roman" w:hAnsi="Times New Roman"/>
                <w:bCs/>
                <w:color w:val="auto"/>
                <w:sz w:val="24"/>
                <w:szCs w:val="24"/>
                <w:lang w:eastAsia="ja-JP"/>
              </w:rPr>
              <w:t>calitatea serviciilor oferite de fiecare instituție educațională.</w:t>
            </w:r>
            <w:bookmarkEnd w:id="10"/>
          </w:p>
        </w:tc>
        <w:tc>
          <w:tcPr>
            <w:tcW w:w="3402" w:type="dxa"/>
            <w:tcBorders>
              <w:top w:val="single" w:sz="4" w:space="0" w:color="auto"/>
              <w:left w:val="single" w:sz="4" w:space="0" w:color="auto"/>
              <w:bottom w:val="single" w:sz="4" w:space="0" w:color="auto"/>
              <w:right w:val="single" w:sz="4" w:space="0" w:color="auto"/>
            </w:tcBorders>
          </w:tcPr>
          <w:p w14:paraId="19716F86"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Standarde corespunzătoare oferirii unei educații de calitate elevilor cu dizabilități și/sau CES, elaborate și aprobate</w:t>
            </w:r>
          </w:p>
        </w:tc>
        <w:tc>
          <w:tcPr>
            <w:tcW w:w="1418" w:type="dxa"/>
            <w:tcBorders>
              <w:top w:val="single" w:sz="4" w:space="0" w:color="auto"/>
              <w:left w:val="single" w:sz="4" w:space="0" w:color="auto"/>
              <w:bottom w:val="single" w:sz="4" w:space="0" w:color="auto"/>
              <w:right w:val="single" w:sz="4" w:space="0" w:color="auto"/>
            </w:tcBorders>
          </w:tcPr>
          <w:p w14:paraId="2FD016E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5D0AC69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r w:rsidRPr="003E74C5">
              <w:rPr>
                <w:rFonts w:ascii="Times New Roman" w:hAnsi="Times New Roman"/>
                <w:color w:val="auto"/>
                <w:sz w:val="24"/>
                <w:szCs w:val="24"/>
                <w:lang w:eastAsia="ja-JP"/>
              </w:rPr>
              <w:br/>
              <w:t>ARACIP</w:t>
            </w:r>
          </w:p>
        </w:tc>
        <w:tc>
          <w:tcPr>
            <w:tcW w:w="1696" w:type="dxa"/>
            <w:tcBorders>
              <w:top w:val="single" w:sz="4" w:space="0" w:color="auto"/>
              <w:left w:val="single" w:sz="4" w:space="0" w:color="auto"/>
              <w:bottom w:val="single" w:sz="4" w:space="0" w:color="auto"/>
              <w:right w:val="single" w:sz="4" w:space="0" w:color="auto"/>
            </w:tcBorders>
          </w:tcPr>
          <w:p w14:paraId="0170D384"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606F27D2"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74034431"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73619ED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6.1.12. Reglementarea obligativității includerii temelor legate de dizabilitate și egalitate de șanse pentru elevii cu dizabilități și/sau CES în tematica orelor de dirigenție. </w:t>
            </w:r>
          </w:p>
        </w:tc>
        <w:tc>
          <w:tcPr>
            <w:tcW w:w="3402" w:type="dxa"/>
            <w:tcBorders>
              <w:top w:val="single" w:sz="4" w:space="0" w:color="auto"/>
              <w:left w:val="single" w:sz="4" w:space="0" w:color="auto"/>
              <w:bottom w:val="single" w:sz="4" w:space="0" w:color="auto"/>
              <w:right w:val="single" w:sz="4" w:space="0" w:color="auto"/>
            </w:tcBorders>
          </w:tcPr>
          <w:p w14:paraId="03173291" w14:textId="77777777" w:rsidR="00744BE0" w:rsidRPr="003E74C5" w:rsidRDefault="00451D17" w:rsidP="007B1D42">
            <w:pPr>
              <w:rPr>
                <w:rFonts w:ascii="Times New Roman" w:hAnsi="Times New Roman"/>
                <w:b/>
                <w:color w:val="auto"/>
                <w:sz w:val="24"/>
                <w:szCs w:val="24"/>
              </w:rPr>
            </w:pPr>
            <w:r w:rsidRPr="003E74C5">
              <w:rPr>
                <w:rFonts w:ascii="Times New Roman" w:hAnsi="Times New Roman"/>
                <w:color w:val="auto"/>
                <w:sz w:val="24"/>
                <w:szCs w:val="24"/>
                <w:lang w:eastAsia="ja-JP"/>
              </w:rPr>
              <w:t>Tematica orelor de dirigenție</w:t>
            </w:r>
            <w:r w:rsidR="00326ED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completată</w:t>
            </w:r>
            <w:r w:rsidR="007B1D42" w:rsidRPr="003E74C5">
              <w:rPr>
                <w:rFonts w:ascii="Times New Roman" w:hAnsi="Times New Roman"/>
                <w:color w:val="auto"/>
                <w:sz w:val="24"/>
                <w:szCs w:val="24"/>
                <w:lang w:eastAsia="ja-JP"/>
              </w:rPr>
              <w:t>ș</w:t>
            </w:r>
            <w:r w:rsidR="00326ED6" w:rsidRPr="003E74C5">
              <w:rPr>
                <w:rFonts w:ascii="Times New Roman" w:hAnsi="Times New Roman"/>
                <w:color w:val="auto"/>
                <w:sz w:val="24"/>
                <w:szCs w:val="24"/>
                <w:lang w:eastAsia="ja-JP"/>
              </w:rPr>
              <w:t>i reglementată</w:t>
            </w:r>
          </w:p>
        </w:tc>
        <w:tc>
          <w:tcPr>
            <w:tcW w:w="1418" w:type="dxa"/>
            <w:tcBorders>
              <w:top w:val="single" w:sz="4" w:space="0" w:color="auto"/>
              <w:left w:val="single" w:sz="4" w:space="0" w:color="auto"/>
              <w:bottom w:val="single" w:sz="4" w:space="0" w:color="auto"/>
              <w:right w:val="single" w:sz="4" w:space="0" w:color="auto"/>
            </w:tcBorders>
          </w:tcPr>
          <w:p w14:paraId="2BFB886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6BAD3D00"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ME</w:t>
            </w:r>
          </w:p>
          <w:p w14:paraId="700A0875" w14:textId="77777777" w:rsidR="003C3421" w:rsidRPr="003E74C5" w:rsidRDefault="003C3421"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4BF35A3A" w14:textId="77777777" w:rsidR="003C3421" w:rsidRPr="003E74C5" w:rsidRDefault="003C3421"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ANES</w:t>
            </w:r>
          </w:p>
        </w:tc>
        <w:tc>
          <w:tcPr>
            <w:tcW w:w="1696" w:type="dxa"/>
            <w:tcBorders>
              <w:top w:val="single" w:sz="4" w:space="0" w:color="auto"/>
              <w:left w:val="single" w:sz="4" w:space="0" w:color="auto"/>
              <w:bottom w:val="single" w:sz="4" w:space="0" w:color="auto"/>
              <w:right w:val="single" w:sz="4" w:space="0" w:color="auto"/>
            </w:tcBorders>
          </w:tcPr>
          <w:p w14:paraId="51D9484C" w14:textId="77777777" w:rsidR="00451D17" w:rsidRPr="003E74C5" w:rsidRDefault="00451D17" w:rsidP="00F6633D">
            <w:pPr>
              <w:tabs>
                <w:tab w:val="num" w:pos="0"/>
              </w:tabs>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17B774A9"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10829FE9"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3C5C12F9"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bookmarkStart w:id="11" w:name="RANGE!A12"/>
            <w:r w:rsidRPr="003E74C5">
              <w:rPr>
                <w:rFonts w:ascii="Times New Roman" w:hAnsi="Times New Roman"/>
                <w:bCs/>
                <w:color w:val="auto"/>
                <w:sz w:val="24"/>
                <w:szCs w:val="24"/>
                <w:lang w:eastAsia="ja-JP"/>
              </w:rPr>
              <w:t>6.1.13. Realizarea de campanii în școlile publice pentru conștientizarea, în special de către părinții copiilor tipici, a beneficiilor educației incluzive pentru toți elevii.</w:t>
            </w:r>
            <w:bookmarkEnd w:id="11"/>
          </w:p>
        </w:tc>
        <w:tc>
          <w:tcPr>
            <w:tcW w:w="3402" w:type="dxa"/>
            <w:tcBorders>
              <w:top w:val="single" w:sz="4" w:space="0" w:color="auto"/>
              <w:left w:val="single" w:sz="4" w:space="0" w:color="auto"/>
              <w:bottom w:val="single" w:sz="4" w:space="0" w:color="auto"/>
              <w:right w:val="single" w:sz="4" w:space="0" w:color="auto"/>
            </w:tcBorders>
          </w:tcPr>
          <w:p w14:paraId="3350A802" w14:textId="77777777" w:rsidR="00451D17" w:rsidRPr="003E74C5" w:rsidRDefault="00451D17" w:rsidP="00F6633D">
            <w:pPr>
              <w:tabs>
                <w:tab w:val="num" w:pos="0"/>
              </w:tabs>
              <w:ind w:left="27" w:hanging="27"/>
              <w:rPr>
                <w:rFonts w:ascii="Times New Roman" w:hAnsi="Times New Roman"/>
                <w:b/>
                <w:color w:val="auto"/>
                <w:sz w:val="24"/>
                <w:szCs w:val="24"/>
                <w:lang w:eastAsia="ja-JP"/>
              </w:rPr>
            </w:pPr>
            <w:r w:rsidRPr="003E74C5">
              <w:rPr>
                <w:rFonts w:ascii="Times New Roman" w:hAnsi="Times New Roman"/>
                <w:color w:val="auto"/>
                <w:sz w:val="24"/>
                <w:szCs w:val="24"/>
                <w:lang w:eastAsia="ja-JP"/>
              </w:rPr>
              <w:t>Campanii pentru conștientizarea beneficiilor educației incluzive pentru toți elevii</w:t>
            </w:r>
            <w:r w:rsidR="00326ED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realizate</w:t>
            </w:r>
            <w:r w:rsidRPr="003E74C5">
              <w:rPr>
                <w:rFonts w:ascii="Times New Roman" w:hAnsi="Times New Roman"/>
                <w:b/>
                <w:color w:val="auto"/>
                <w:sz w:val="24"/>
                <w:szCs w:val="24"/>
                <w:lang w:eastAsia="ja-JP"/>
              </w:rPr>
              <w:t>.</w:t>
            </w:r>
          </w:p>
          <w:p w14:paraId="384A2E7E" w14:textId="77777777" w:rsidR="00744BE0" w:rsidRPr="003E74C5" w:rsidRDefault="00DB4E60">
            <w:pPr>
              <w:rPr>
                <w:rFonts w:ascii="Times New Roman" w:hAnsi="Times New Roman"/>
                <w:b/>
                <w:color w:val="auto"/>
                <w:sz w:val="24"/>
                <w:szCs w:val="24"/>
              </w:rPr>
            </w:pPr>
            <w:r w:rsidRPr="003E74C5">
              <w:rPr>
                <w:rFonts w:ascii="Times New Roman" w:hAnsi="Times New Roman"/>
                <w:bCs/>
                <w:color w:val="auto"/>
                <w:sz w:val="24"/>
                <w:szCs w:val="24"/>
                <w:lang w:eastAsia="ja-JP"/>
              </w:rPr>
              <w:t xml:space="preserve">Procentul </w:t>
            </w:r>
            <w:r w:rsidR="00451D17" w:rsidRPr="003E74C5">
              <w:rPr>
                <w:rFonts w:ascii="Times New Roman" w:hAnsi="Times New Roman"/>
                <w:bCs/>
                <w:color w:val="auto"/>
                <w:sz w:val="24"/>
                <w:szCs w:val="24"/>
                <w:lang w:eastAsia="ja-JP"/>
              </w:rPr>
              <w:t xml:space="preserve"> unităților de învățământ de nivel preuniversitar cuprinse în cadrul campaniei de conștientizare</w:t>
            </w:r>
          </w:p>
        </w:tc>
        <w:tc>
          <w:tcPr>
            <w:tcW w:w="1418" w:type="dxa"/>
            <w:tcBorders>
              <w:top w:val="single" w:sz="4" w:space="0" w:color="auto"/>
              <w:left w:val="single" w:sz="4" w:space="0" w:color="auto"/>
              <w:bottom w:val="single" w:sz="4" w:space="0" w:color="auto"/>
              <w:right w:val="single" w:sz="4" w:space="0" w:color="auto"/>
            </w:tcBorders>
          </w:tcPr>
          <w:p w14:paraId="10E6627B"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715CBFD4" w14:textId="77777777" w:rsidR="007B1D42" w:rsidRPr="003E74C5" w:rsidRDefault="007B1D42" w:rsidP="00F6633D">
            <w:pPr>
              <w:spacing w:after="0"/>
              <w:jc w:val="left"/>
              <w:rPr>
                <w:rFonts w:ascii="Times New Roman" w:hAnsi="Times New Roman"/>
                <w:color w:val="auto"/>
                <w:sz w:val="24"/>
                <w:szCs w:val="24"/>
                <w:lang w:eastAsia="ja-JP"/>
              </w:rPr>
            </w:pPr>
          </w:p>
          <w:p w14:paraId="0E381C3C" w14:textId="77777777" w:rsidR="007B1D42" w:rsidRPr="003E74C5" w:rsidRDefault="007B1D42" w:rsidP="00F6633D">
            <w:pPr>
              <w:spacing w:after="0"/>
              <w:jc w:val="left"/>
              <w:rPr>
                <w:rFonts w:ascii="Times New Roman" w:hAnsi="Times New Roman"/>
                <w:color w:val="auto"/>
                <w:sz w:val="24"/>
                <w:szCs w:val="24"/>
                <w:lang w:eastAsia="ja-JP"/>
              </w:rPr>
            </w:pPr>
          </w:p>
          <w:p w14:paraId="199FD2C9" w14:textId="77777777" w:rsidR="007B1D42" w:rsidRPr="003E74C5" w:rsidRDefault="007B1D42" w:rsidP="00F6633D">
            <w:pPr>
              <w:spacing w:after="0"/>
              <w:jc w:val="left"/>
              <w:rPr>
                <w:rFonts w:ascii="Times New Roman" w:hAnsi="Times New Roman"/>
                <w:color w:val="auto"/>
                <w:sz w:val="24"/>
                <w:szCs w:val="24"/>
                <w:lang w:eastAsia="ja-JP"/>
              </w:rPr>
            </w:pPr>
          </w:p>
          <w:p w14:paraId="23662A3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216E0E2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16216195" w14:textId="77777777" w:rsidR="00451D17" w:rsidRPr="003E74C5" w:rsidRDefault="00451D17" w:rsidP="00F6633D">
            <w:pPr>
              <w:tabs>
                <w:tab w:val="num" w:pos="0"/>
              </w:tabs>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19A95731"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0E007D72"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7E3D6E7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6.1.14. Analiza </w:t>
            </w:r>
            <w:r w:rsidR="00A72D10" w:rsidRPr="003E74C5">
              <w:rPr>
                <w:rFonts w:ascii="Times New Roman" w:hAnsi="Times New Roman"/>
                <w:bCs/>
                <w:color w:val="auto"/>
                <w:sz w:val="24"/>
                <w:szCs w:val="24"/>
                <w:lang w:eastAsia="ja-JP"/>
              </w:rPr>
              <w:t>anual</w:t>
            </w:r>
            <w:r w:rsidR="00E0063C" w:rsidRPr="003E74C5">
              <w:rPr>
                <w:rFonts w:ascii="Times New Roman" w:hAnsi="Times New Roman"/>
                <w:bCs/>
                <w:color w:val="auto"/>
                <w:sz w:val="24"/>
                <w:szCs w:val="24"/>
                <w:lang w:eastAsia="ja-JP"/>
              </w:rPr>
              <w:t>ă</w:t>
            </w:r>
            <w:r w:rsidRPr="003E74C5">
              <w:rPr>
                <w:rFonts w:ascii="Times New Roman" w:hAnsi="Times New Roman"/>
                <w:bCs/>
                <w:color w:val="auto"/>
                <w:sz w:val="24"/>
                <w:szCs w:val="24"/>
                <w:lang w:eastAsia="ja-JP"/>
              </w:rPr>
              <w:t>a modului în care se asigură egalitatea de șanse a persoanelor cu dizabilități/CES la evaluarea națională și</w:t>
            </w:r>
            <w:r w:rsidR="00A72D10" w:rsidRPr="003E74C5">
              <w:rPr>
                <w:rFonts w:ascii="Times New Roman" w:hAnsi="Times New Roman"/>
                <w:bCs/>
                <w:color w:val="auto"/>
                <w:sz w:val="24"/>
                <w:szCs w:val="24"/>
                <w:lang w:eastAsia="ja-JP"/>
              </w:rPr>
              <w:t xml:space="preserve"> examenul de</w:t>
            </w:r>
            <w:r w:rsidRPr="003E74C5">
              <w:rPr>
                <w:rFonts w:ascii="Times New Roman" w:hAnsi="Times New Roman"/>
                <w:bCs/>
                <w:color w:val="auto"/>
                <w:sz w:val="24"/>
                <w:szCs w:val="24"/>
                <w:lang w:eastAsia="ja-JP"/>
              </w:rPr>
              <w:t xml:space="preserve"> bacalaureat.</w:t>
            </w:r>
          </w:p>
        </w:tc>
        <w:tc>
          <w:tcPr>
            <w:tcW w:w="3402" w:type="dxa"/>
            <w:tcBorders>
              <w:top w:val="single" w:sz="4" w:space="0" w:color="auto"/>
              <w:left w:val="single" w:sz="4" w:space="0" w:color="auto"/>
              <w:bottom w:val="single" w:sz="4" w:space="0" w:color="auto"/>
              <w:right w:val="single" w:sz="4" w:space="0" w:color="auto"/>
            </w:tcBorders>
          </w:tcPr>
          <w:p w14:paraId="15C35CEB"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Raport de analiz</w:t>
            </w:r>
            <w:r w:rsidR="00326ED6" w:rsidRPr="003E74C5">
              <w:rPr>
                <w:rFonts w:ascii="Times New Roman" w:hAnsi="Times New Roman"/>
                <w:color w:val="auto"/>
                <w:sz w:val="24"/>
                <w:szCs w:val="24"/>
                <w:lang w:eastAsia="ja-JP"/>
              </w:rPr>
              <w:t>ă</w:t>
            </w:r>
            <w:r w:rsidRPr="003E74C5">
              <w:rPr>
                <w:rFonts w:ascii="Times New Roman" w:hAnsi="Times New Roman"/>
                <w:color w:val="auto"/>
                <w:sz w:val="24"/>
                <w:szCs w:val="24"/>
                <w:lang w:eastAsia="ja-JP"/>
              </w:rPr>
              <w:t xml:space="preserve"> privind modul în care se asigură egalitatea de șanse a persoanelor cu dizabilități/CES la evaluarea națională și bacalaureat</w:t>
            </w:r>
            <w:r w:rsidR="00D55BA2" w:rsidRPr="003E74C5">
              <w:rPr>
                <w:rFonts w:ascii="Times New Roman" w:hAnsi="Times New Roman"/>
                <w:color w:val="auto"/>
                <w:sz w:val="24"/>
                <w:szCs w:val="24"/>
                <w:lang w:eastAsia="ja-JP"/>
              </w:rPr>
              <w:t>, postat pe site</w:t>
            </w:r>
          </w:p>
        </w:tc>
        <w:tc>
          <w:tcPr>
            <w:tcW w:w="1418" w:type="dxa"/>
            <w:tcBorders>
              <w:top w:val="single" w:sz="4" w:space="0" w:color="auto"/>
              <w:left w:val="single" w:sz="4" w:space="0" w:color="auto"/>
              <w:bottom w:val="single" w:sz="4" w:space="0" w:color="auto"/>
              <w:right w:val="single" w:sz="4" w:space="0" w:color="auto"/>
            </w:tcBorders>
          </w:tcPr>
          <w:p w14:paraId="02D051C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0CDD1D4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19B9D1B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t>ME</w:t>
            </w:r>
          </w:p>
        </w:tc>
        <w:tc>
          <w:tcPr>
            <w:tcW w:w="1696" w:type="dxa"/>
            <w:tcBorders>
              <w:top w:val="single" w:sz="4" w:space="0" w:color="auto"/>
              <w:left w:val="single" w:sz="4" w:space="0" w:color="auto"/>
              <w:bottom w:val="single" w:sz="4" w:space="0" w:color="auto"/>
              <w:right w:val="single" w:sz="4" w:space="0" w:color="auto"/>
            </w:tcBorders>
          </w:tcPr>
          <w:p w14:paraId="08AE3F0C" w14:textId="77777777" w:rsidR="00451D17" w:rsidRPr="003E74C5" w:rsidRDefault="00451D17" w:rsidP="00F6633D">
            <w:pPr>
              <w:tabs>
                <w:tab w:val="num" w:pos="0"/>
              </w:tabs>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1FB56C17"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05168367"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43D93A65"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color w:val="auto"/>
                <w:sz w:val="24"/>
                <w:szCs w:val="24"/>
                <w:lang w:eastAsia="ja-JP"/>
              </w:rPr>
              <w:t xml:space="preserve">6.1.15. Elaborarea și publicarea unui plan anual cu măsurile pentru asigurarea accesului persoanelor cu dizabilități la educație de calitate pentru toate nivelurile de învățământ și </w:t>
            </w:r>
            <w:r w:rsidR="00326ED6" w:rsidRPr="003E74C5">
              <w:rPr>
                <w:rFonts w:ascii="Times New Roman" w:hAnsi="Times New Roman"/>
                <w:color w:val="auto"/>
                <w:sz w:val="24"/>
                <w:szCs w:val="24"/>
                <w:lang w:eastAsia="ja-JP"/>
              </w:rPr>
              <w:t xml:space="preserve">a </w:t>
            </w:r>
            <w:r w:rsidRPr="003E74C5">
              <w:rPr>
                <w:rFonts w:ascii="Times New Roman" w:hAnsi="Times New Roman"/>
                <w:color w:val="auto"/>
                <w:sz w:val="24"/>
                <w:szCs w:val="24"/>
                <w:lang w:eastAsia="ja-JP"/>
              </w:rPr>
              <w:t>unui raport cu rezultatele obținute ca urmare a implementării acestora</w:t>
            </w:r>
            <w:r w:rsidR="00326ED6"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inclusiv informații referitoare la nivelul de asigurare a accesibilității fizice, informaționale și de comunicare.</w:t>
            </w:r>
          </w:p>
        </w:tc>
        <w:tc>
          <w:tcPr>
            <w:tcW w:w="3402" w:type="dxa"/>
            <w:tcBorders>
              <w:top w:val="single" w:sz="4" w:space="0" w:color="auto"/>
              <w:left w:val="single" w:sz="4" w:space="0" w:color="auto"/>
              <w:bottom w:val="single" w:sz="4" w:space="0" w:color="auto"/>
              <w:right w:val="single" w:sz="4" w:space="0" w:color="auto"/>
            </w:tcBorders>
          </w:tcPr>
          <w:p w14:paraId="7FA20AD1" w14:textId="77777777" w:rsidR="00451D17" w:rsidRPr="003E74C5" w:rsidRDefault="00451D17" w:rsidP="00F6633D">
            <w:pPr>
              <w:tabs>
                <w:tab w:val="num" w:pos="0"/>
              </w:tabs>
              <w:ind w:left="27" w:hanging="27"/>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Plan anual cu măsurile pentru asigurarea accesului persoanelor cu dizabilități la educație elaborat și publicat</w:t>
            </w:r>
          </w:p>
          <w:p w14:paraId="0685FF72"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bCs/>
                <w:color w:val="auto"/>
                <w:sz w:val="24"/>
                <w:szCs w:val="24"/>
                <w:lang w:eastAsia="ja-JP"/>
              </w:rPr>
              <w:t>Raport cu rezultate obținute ca urmare a aplicării măsurilor pentru asigurarea accesului persoanelor cu dizabilități la servicii de educație elaborat și publicat</w:t>
            </w:r>
          </w:p>
        </w:tc>
        <w:tc>
          <w:tcPr>
            <w:tcW w:w="1418" w:type="dxa"/>
            <w:tcBorders>
              <w:top w:val="single" w:sz="4" w:space="0" w:color="auto"/>
              <w:left w:val="single" w:sz="4" w:space="0" w:color="auto"/>
              <w:bottom w:val="single" w:sz="4" w:space="0" w:color="auto"/>
              <w:right w:val="single" w:sz="4" w:space="0" w:color="auto"/>
            </w:tcBorders>
          </w:tcPr>
          <w:p w14:paraId="5DA5744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r w:rsidR="008B72B5"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2027</w:t>
            </w:r>
          </w:p>
          <w:p w14:paraId="2F6ACD04" w14:textId="77777777" w:rsidR="008B72B5" w:rsidRPr="003E74C5" w:rsidRDefault="00D70E66"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w:t>
            </w:r>
            <w:r w:rsidR="008B72B5" w:rsidRPr="003E74C5">
              <w:rPr>
                <w:rFonts w:ascii="Times New Roman" w:hAnsi="Times New Roman"/>
                <w:color w:val="auto"/>
                <w:sz w:val="24"/>
                <w:szCs w:val="24"/>
                <w:lang w:eastAsia="ja-JP"/>
              </w:rPr>
              <w:t>nual</w:t>
            </w:r>
          </w:p>
          <w:p w14:paraId="2F47EAA5" w14:textId="77777777" w:rsidR="00D70E66" w:rsidRPr="003E74C5" w:rsidRDefault="00D70E66" w:rsidP="00F6633D">
            <w:pPr>
              <w:spacing w:after="0"/>
              <w:jc w:val="left"/>
              <w:rPr>
                <w:rFonts w:ascii="Times New Roman" w:hAnsi="Times New Roman"/>
                <w:color w:val="auto"/>
                <w:sz w:val="24"/>
                <w:szCs w:val="24"/>
                <w:lang w:eastAsia="ja-JP"/>
              </w:rPr>
            </w:pPr>
          </w:p>
          <w:p w14:paraId="75018DC3" w14:textId="77777777" w:rsidR="00D70E66" w:rsidRPr="003E74C5" w:rsidRDefault="00D70E66" w:rsidP="00F6633D">
            <w:pPr>
              <w:spacing w:after="0"/>
              <w:jc w:val="left"/>
              <w:rPr>
                <w:rFonts w:ascii="Times New Roman" w:hAnsi="Times New Roman"/>
                <w:color w:val="auto"/>
                <w:sz w:val="24"/>
                <w:szCs w:val="24"/>
                <w:lang w:eastAsia="ja-JP"/>
              </w:rPr>
            </w:pPr>
          </w:p>
          <w:p w14:paraId="57A8592A" w14:textId="77777777" w:rsidR="00D70E66" w:rsidRPr="003E74C5" w:rsidRDefault="00D70E66" w:rsidP="00F6633D">
            <w:pPr>
              <w:spacing w:after="0"/>
              <w:jc w:val="left"/>
              <w:rPr>
                <w:rFonts w:ascii="Times New Roman" w:hAnsi="Times New Roman"/>
                <w:color w:val="auto"/>
                <w:sz w:val="24"/>
                <w:szCs w:val="24"/>
                <w:lang w:eastAsia="ja-JP"/>
              </w:rPr>
            </w:pPr>
          </w:p>
          <w:p w14:paraId="70718CAD" w14:textId="77777777" w:rsidR="00D70E66" w:rsidRPr="003E74C5" w:rsidRDefault="00D70E66"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4F2EC2AE" w14:textId="77777777" w:rsidR="00744BE0" w:rsidRPr="003E74C5" w:rsidRDefault="00451D17" w:rsidP="00F6633D">
            <w:pPr>
              <w:spacing w:after="0"/>
              <w:jc w:val="left"/>
              <w:rPr>
                <w:rFonts w:ascii="Times New Roman" w:hAnsi="Times New Roman"/>
                <w:b/>
                <w:color w:val="auto"/>
                <w:sz w:val="24"/>
                <w:szCs w:val="24"/>
              </w:rPr>
            </w:pPr>
            <w:r w:rsidRPr="003E74C5">
              <w:rPr>
                <w:rFonts w:ascii="Times New Roman" w:hAnsi="Times New Roman"/>
                <w:color w:val="auto"/>
                <w:sz w:val="24"/>
                <w:szCs w:val="24"/>
                <w:lang w:eastAsia="ja-JP"/>
              </w:rPr>
              <w:t>ME (punct de contact)</w:t>
            </w:r>
          </w:p>
        </w:tc>
        <w:tc>
          <w:tcPr>
            <w:tcW w:w="1696" w:type="dxa"/>
            <w:tcBorders>
              <w:top w:val="single" w:sz="4" w:space="0" w:color="auto"/>
              <w:left w:val="single" w:sz="4" w:space="0" w:color="auto"/>
              <w:bottom w:val="single" w:sz="4" w:space="0" w:color="auto"/>
              <w:right w:val="single" w:sz="4" w:space="0" w:color="auto"/>
            </w:tcBorders>
          </w:tcPr>
          <w:p w14:paraId="4FEF7489" w14:textId="77777777" w:rsidR="00451D17" w:rsidRPr="003E74C5" w:rsidRDefault="00451D17" w:rsidP="00F6633D">
            <w:pPr>
              <w:tabs>
                <w:tab w:val="num" w:pos="0"/>
              </w:tabs>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 aprobat</w:t>
            </w:r>
          </w:p>
          <w:p w14:paraId="3056981E"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692FD25F"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4BBBCB5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6.1.16. Publicarea în formate accesibile, inclusiv pe pagina web, a modalității de depunere de sesizări, reclamații sau petiții privind accesul la educație de calitate pentru toate nivelurile de învățământ și monitorizarea acestora.</w:t>
            </w:r>
          </w:p>
        </w:tc>
        <w:tc>
          <w:tcPr>
            <w:tcW w:w="3402" w:type="dxa"/>
            <w:tcBorders>
              <w:top w:val="single" w:sz="4" w:space="0" w:color="auto"/>
              <w:left w:val="single" w:sz="4" w:space="0" w:color="auto"/>
              <w:bottom w:val="single" w:sz="4" w:space="0" w:color="auto"/>
              <w:right w:val="single" w:sz="4" w:space="0" w:color="auto"/>
            </w:tcBorders>
          </w:tcPr>
          <w:p w14:paraId="7E7519BA" w14:textId="77777777" w:rsidR="00451D17" w:rsidRPr="003E74C5" w:rsidRDefault="00E0063C"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de depunere de sesizări, reclamații sau petiții cu privire la nerespectarea accesului la educație de calitate pentru toate nivelurile de învățământ, publicată în formate accesibile</w:t>
            </w:r>
          </w:p>
          <w:p w14:paraId="6D68F332" w14:textId="77777777" w:rsidR="00451D17" w:rsidRPr="003E74C5" w:rsidRDefault="00451D17" w:rsidP="00F6633D">
            <w:pPr>
              <w:ind w:left="42"/>
              <w:rPr>
                <w:rFonts w:ascii="Times New Roman" w:hAnsi="Times New Roman"/>
                <w:color w:val="auto"/>
                <w:sz w:val="24"/>
                <w:szCs w:val="24"/>
                <w:lang w:eastAsia="ja-JP"/>
              </w:rPr>
            </w:pPr>
            <w:r w:rsidRPr="003E74C5">
              <w:rPr>
                <w:rFonts w:ascii="Times New Roman" w:hAnsi="Times New Roman"/>
                <w:color w:val="auto"/>
                <w:sz w:val="24"/>
                <w:szCs w:val="24"/>
                <w:lang w:eastAsia="ja-JP"/>
              </w:rPr>
              <w:t>Raport cu privire la sesizări, reclamații sau petiții cu privire la accesul la educație</w:t>
            </w:r>
          </w:p>
        </w:tc>
        <w:tc>
          <w:tcPr>
            <w:tcW w:w="1418" w:type="dxa"/>
            <w:tcBorders>
              <w:top w:val="single" w:sz="4" w:space="0" w:color="auto"/>
              <w:left w:val="single" w:sz="4" w:space="0" w:color="auto"/>
              <w:bottom w:val="single" w:sz="4" w:space="0" w:color="auto"/>
              <w:right w:val="single" w:sz="4" w:space="0" w:color="auto"/>
            </w:tcBorders>
          </w:tcPr>
          <w:p w14:paraId="6E46C477" w14:textId="77777777" w:rsidR="00451D17" w:rsidRPr="003E74C5" w:rsidRDefault="00451D17" w:rsidP="00F6633D">
            <w:pPr>
              <w:tabs>
                <w:tab w:val="num" w:pos="0"/>
              </w:tabs>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p>
          <w:p w14:paraId="2BEBFA73" w14:textId="77777777" w:rsidR="00451D17" w:rsidRPr="003E74C5" w:rsidRDefault="00451D17" w:rsidP="00F6633D">
            <w:pPr>
              <w:tabs>
                <w:tab w:val="num" w:pos="0"/>
              </w:tabs>
              <w:jc w:val="center"/>
              <w:rPr>
                <w:rFonts w:ascii="Times New Roman" w:hAnsi="Times New Roman"/>
                <w:color w:val="auto"/>
                <w:sz w:val="24"/>
                <w:szCs w:val="24"/>
                <w:lang w:eastAsia="ja-JP"/>
              </w:rPr>
            </w:pPr>
          </w:p>
          <w:p w14:paraId="16F3D2F0" w14:textId="77777777" w:rsidR="00451D17" w:rsidRPr="003E74C5" w:rsidRDefault="00451D17" w:rsidP="00F6633D">
            <w:pPr>
              <w:tabs>
                <w:tab w:val="num" w:pos="0"/>
              </w:tabs>
              <w:jc w:val="center"/>
              <w:rPr>
                <w:rFonts w:ascii="Times New Roman" w:hAnsi="Times New Roman"/>
                <w:color w:val="auto"/>
                <w:sz w:val="24"/>
                <w:szCs w:val="24"/>
                <w:lang w:eastAsia="ja-JP"/>
              </w:rPr>
            </w:pPr>
          </w:p>
          <w:p w14:paraId="22F00DC4" w14:textId="77777777" w:rsidR="00263876" w:rsidRPr="003E74C5" w:rsidRDefault="00263876" w:rsidP="00F6633D">
            <w:pPr>
              <w:tabs>
                <w:tab w:val="num" w:pos="0"/>
              </w:tabs>
              <w:rPr>
                <w:rFonts w:ascii="Times New Roman" w:hAnsi="Times New Roman"/>
                <w:color w:val="auto"/>
                <w:sz w:val="24"/>
                <w:szCs w:val="24"/>
                <w:lang w:eastAsia="ja-JP"/>
              </w:rPr>
            </w:pPr>
          </w:p>
          <w:p w14:paraId="6E4CE41A" w14:textId="77777777" w:rsidR="00263876" w:rsidRPr="003E74C5" w:rsidRDefault="00263876" w:rsidP="00F6633D">
            <w:pPr>
              <w:tabs>
                <w:tab w:val="num" w:pos="0"/>
              </w:tabs>
              <w:rPr>
                <w:rFonts w:ascii="Times New Roman" w:hAnsi="Times New Roman"/>
                <w:color w:val="auto"/>
                <w:sz w:val="24"/>
                <w:szCs w:val="24"/>
                <w:lang w:eastAsia="ja-JP"/>
              </w:rPr>
            </w:pPr>
          </w:p>
          <w:p w14:paraId="16D7B9BA"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6CFCC6D8"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3865481A"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ME</w:t>
            </w:r>
          </w:p>
          <w:p w14:paraId="208BDC3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ISJ</w:t>
            </w:r>
          </w:p>
        </w:tc>
        <w:tc>
          <w:tcPr>
            <w:tcW w:w="1696" w:type="dxa"/>
            <w:tcBorders>
              <w:top w:val="single" w:sz="4" w:space="0" w:color="auto"/>
              <w:left w:val="single" w:sz="4" w:space="0" w:color="auto"/>
              <w:bottom w:val="single" w:sz="4" w:space="0" w:color="auto"/>
              <w:right w:val="single" w:sz="4" w:space="0" w:color="auto"/>
            </w:tcBorders>
          </w:tcPr>
          <w:p w14:paraId="308B405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3464BBBA"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6AA66A0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6.1.17. Consultare</w:t>
            </w:r>
            <w:r w:rsidR="0066286F" w:rsidRPr="003E74C5">
              <w:rPr>
                <w:rFonts w:ascii="Times New Roman" w:hAnsi="Times New Roman"/>
                <w:bCs/>
                <w:color w:val="auto"/>
                <w:sz w:val="24"/>
                <w:szCs w:val="24"/>
                <w:lang w:eastAsia="ja-JP"/>
              </w:rPr>
              <w:t>a</w:t>
            </w:r>
            <w:r w:rsidR="00E0063C"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cu privire la măsurile și politicile </w:t>
            </w:r>
            <w:r w:rsidR="00E0063C" w:rsidRPr="003E74C5">
              <w:rPr>
                <w:rFonts w:ascii="Times New Roman" w:hAnsi="Times New Roman"/>
                <w:bCs/>
                <w:color w:val="auto"/>
                <w:sz w:val="24"/>
                <w:szCs w:val="24"/>
                <w:lang w:eastAsia="ja-JP"/>
              </w:rPr>
              <w:t>pentru asigurarea accesului</w:t>
            </w:r>
            <w:r w:rsidRPr="003E74C5">
              <w:rPr>
                <w:rFonts w:ascii="Times New Roman" w:hAnsi="Times New Roman"/>
                <w:bCs/>
                <w:color w:val="auto"/>
                <w:sz w:val="24"/>
                <w:szCs w:val="24"/>
                <w:lang w:eastAsia="ja-JP"/>
              </w:rPr>
              <w:t xml:space="preserve"> la educație de calitate pentru toate nivelurile de învățământ și monitorizarea acestora.</w:t>
            </w:r>
          </w:p>
        </w:tc>
        <w:tc>
          <w:tcPr>
            <w:tcW w:w="3402" w:type="dxa"/>
            <w:tcBorders>
              <w:top w:val="single" w:sz="4" w:space="0" w:color="auto"/>
              <w:left w:val="single" w:sz="4" w:space="0" w:color="auto"/>
              <w:bottom w:val="single" w:sz="4" w:space="0" w:color="auto"/>
              <w:right w:val="single" w:sz="4" w:space="0" w:color="auto"/>
            </w:tcBorders>
          </w:tcPr>
          <w:p w14:paraId="0D3DFDB0" w14:textId="77777777" w:rsidR="00326ED6" w:rsidRPr="003E74C5" w:rsidRDefault="0066286F"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 de consultare cu regularitate  a persoanelor cu dizabilități și a organizațiilor care le reprezintă, dezvoltată și implementată</w:t>
            </w:r>
          </w:p>
          <w:p w14:paraId="1E3A0170"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consultări a persoanelor cu dizabilități și a organizațiilor care le reprezintă cu privire la măsurile și politicile care reglementează accesul la educație de calitate, realizate</w:t>
            </w:r>
          </w:p>
        </w:tc>
        <w:tc>
          <w:tcPr>
            <w:tcW w:w="1418" w:type="dxa"/>
            <w:tcBorders>
              <w:top w:val="single" w:sz="4" w:space="0" w:color="auto"/>
              <w:left w:val="single" w:sz="4" w:space="0" w:color="auto"/>
              <w:bottom w:val="single" w:sz="4" w:space="0" w:color="auto"/>
              <w:right w:val="single" w:sz="4" w:space="0" w:color="auto"/>
            </w:tcBorders>
          </w:tcPr>
          <w:p w14:paraId="3255D784" w14:textId="77777777" w:rsidR="008B72B5" w:rsidRPr="003E74C5" w:rsidRDefault="008B72B5"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2239B4C7" w14:textId="77777777" w:rsidR="008B72B5" w:rsidRPr="003E74C5" w:rsidRDefault="008B72B5" w:rsidP="00F6633D">
            <w:pPr>
              <w:tabs>
                <w:tab w:val="num" w:pos="0"/>
              </w:tabs>
              <w:rPr>
                <w:rFonts w:ascii="Times New Roman" w:hAnsi="Times New Roman"/>
                <w:color w:val="auto"/>
                <w:sz w:val="24"/>
                <w:szCs w:val="24"/>
                <w:lang w:eastAsia="ja-JP"/>
              </w:rPr>
            </w:pPr>
          </w:p>
          <w:p w14:paraId="1AD8F742" w14:textId="77777777" w:rsidR="008B72B5" w:rsidRPr="003E74C5" w:rsidRDefault="008B72B5" w:rsidP="00F6633D">
            <w:pPr>
              <w:tabs>
                <w:tab w:val="num" w:pos="0"/>
              </w:tabs>
              <w:rPr>
                <w:rFonts w:ascii="Times New Roman" w:hAnsi="Times New Roman"/>
                <w:color w:val="auto"/>
                <w:sz w:val="24"/>
                <w:szCs w:val="24"/>
                <w:lang w:eastAsia="ja-JP"/>
              </w:rPr>
            </w:pPr>
          </w:p>
          <w:p w14:paraId="109264F6" w14:textId="77777777" w:rsidR="008B72B5" w:rsidRPr="003E74C5" w:rsidRDefault="008B72B5" w:rsidP="00F6633D">
            <w:pPr>
              <w:tabs>
                <w:tab w:val="num" w:pos="0"/>
              </w:tabs>
              <w:rPr>
                <w:rFonts w:ascii="Times New Roman" w:hAnsi="Times New Roman"/>
                <w:color w:val="auto"/>
                <w:sz w:val="24"/>
                <w:szCs w:val="24"/>
                <w:lang w:eastAsia="ja-JP"/>
              </w:rPr>
            </w:pPr>
          </w:p>
          <w:p w14:paraId="5B37FDDE" w14:textId="77777777" w:rsidR="008B72B5" w:rsidRPr="003E74C5" w:rsidRDefault="008B72B5" w:rsidP="00F6633D">
            <w:pPr>
              <w:tabs>
                <w:tab w:val="num" w:pos="0"/>
              </w:tabs>
              <w:rPr>
                <w:rFonts w:ascii="Times New Roman" w:hAnsi="Times New Roman"/>
                <w:color w:val="auto"/>
                <w:sz w:val="24"/>
                <w:szCs w:val="24"/>
                <w:lang w:eastAsia="ja-JP"/>
              </w:rPr>
            </w:pPr>
          </w:p>
          <w:p w14:paraId="0E1318F3"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0DB0D9F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54A6178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696" w:type="dxa"/>
            <w:tcBorders>
              <w:top w:val="single" w:sz="4" w:space="0" w:color="auto"/>
              <w:left w:val="single" w:sz="4" w:space="0" w:color="auto"/>
              <w:bottom w:val="single" w:sz="4" w:space="0" w:color="auto"/>
              <w:right w:val="single" w:sz="4" w:space="0" w:color="auto"/>
            </w:tcBorders>
          </w:tcPr>
          <w:p w14:paraId="02E2084A"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178294EF" w14:textId="77777777" w:rsidR="00451D17" w:rsidRPr="003E74C5" w:rsidRDefault="00451D17" w:rsidP="00451D17">
      <w:pPr>
        <w:rPr>
          <w:rFonts w:ascii="Times New Roman" w:hAnsi="Times New Roman"/>
          <w:color w:val="auto"/>
          <w:sz w:val="24"/>
          <w:szCs w:val="24"/>
        </w:rPr>
      </w:pPr>
    </w:p>
    <w:p w14:paraId="07984E73"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6.2. Îmbunătățirea accesului </w:t>
      </w:r>
      <w:r w:rsidR="00E0063C" w:rsidRPr="003E74C5">
        <w:rPr>
          <w:rFonts w:ascii="Times New Roman" w:hAnsi="Times New Roman"/>
          <w:color w:val="auto"/>
          <w:sz w:val="24"/>
          <w:szCs w:val="24"/>
        </w:rPr>
        <w:t xml:space="preserve">persoanelor cu dizabilități </w:t>
      </w:r>
      <w:r w:rsidR="00451D17" w:rsidRPr="003E74C5">
        <w:rPr>
          <w:rFonts w:ascii="Times New Roman" w:hAnsi="Times New Roman"/>
          <w:color w:val="auto"/>
          <w:sz w:val="24"/>
          <w:szCs w:val="24"/>
        </w:rPr>
        <w:t>la educație terțiară</w:t>
      </w:r>
    </w:p>
    <w:p w14:paraId="79063909"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977"/>
        <w:gridCol w:w="1843"/>
        <w:gridCol w:w="1701"/>
      </w:tblGrid>
      <w:tr w:rsidR="003E74C5" w:rsidRPr="003E74C5" w14:paraId="083069FE" w14:textId="77777777" w:rsidTr="00F6633D">
        <w:trPr>
          <w:tblHeader/>
        </w:trPr>
        <w:tc>
          <w:tcPr>
            <w:tcW w:w="1980" w:type="dxa"/>
            <w:vAlign w:val="center"/>
          </w:tcPr>
          <w:p w14:paraId="7EC7155D"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vAlign w:val="center"/>
          </w:tcPr>
          <w:p w14:paraId="368B7DCF"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vAlign w:val="center"/>
          </w:tcPr>
          <w:p w14:paraId="20662CC4"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843" w:type="dxa"/>
            <w:vAlign w:val="center"/>
          </w:tcPr>
          <w:p w14:paraId="0AD02862"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701" w:type="dxa"/>
            <w:vAlign w:val="center"/>
          </w:tcPr>
          <w:p w14:paraId="6EA9EE85"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6BE8A692" w14:textId="77777777" w:rsidTr="00F6633D">
        <w:tc>
          <w:tcPr>
            <w:tcW w:w="1980" w:type="dxa"/>
          </w:tcPr>
          <w:p w14:paraId="445EEA8C"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Pr>
          <w:p w14:paraId="0858DC52" w14:textId="77777777" w:rsidR="000A430D" w:rsidRPr="003E74C5" w:rsidRDefault="000A430D" w:rsidP="00F6633D">
            <w:pPr>
              <w:tabs>
                <w:tab w:val="num" w:pos="0"/>
              </w:tabs>
              <w:rPr>
                <w:rFonts w:ascii="Times New Roman" w:hAnsi="Times New Roman"/>
                <w:b/>
                <w:bCs/>
                <w:color w:val="auto"/>
                <w:sz w:val="24"/>
                <w:szCs w:val="24"/>
              </w:rPr>
            </w:pPr>
            <w:r w:rsidRPr="003E74C5">
              <w:rPr>
                <w:rFonts w:ascii="Times New Roman" w:hAnsi="Times New Roman"/>
                <w:bCs/>
                <w:color w:val="auto"/>
                <w:sz w:val="24"/>
                <w:szCs w:val="24"/>
              </w:rPr>
              <w:t>Procentul studenților cu încadrare în grad de handicap în total studenți</w:t>
            </w:r>
          </w:p>
        </w:tc>
        <w:tc>
          <w:tcPr>
            <w:tcW w:w="2977" w:type="dxa"/>
          </w:tcPr>
          <w:p w14:paraId="5408F900"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w:t>
            </w:r>
          </w:p>
        </w:tc>
        <w:tc>
          <w:tcPr>
            <w:tcW w:w="1843" w:type="dxa"/>
          </w:tcPr>
          <w:p w14:paraId="77454C37" w14:textId="77777777" w:rsidR="000A430D" w:rsidRPr="003E74C5" w:rsidRDefault="000A430D" w:rsidP="00F6633D">
            <w:pPr>
              <w:tabs>
                <w:tab w:val="num" w:pos="0"/>
              </w:tabs>
              <w:jc w:val="left"/>
              <w:rPr>
                <w:rFonts w:ascii="Times New Roman" w:hAnsi="Times New Roman"/>
                <w:color w:val="auto"/>
                <w:sz w:val="24"/>
                <w:szCs w:val="24"/>
              </w:rPr>
            </w:pPr>
            <w:r w:rsidRPr="003E74C5">
              <w:rPr>
                <w:rFonts w:ascii="Times New Roman" w:hAnsi="Times New Roman"/>
                <w:color w:val="auto"/>
                <w:sz w:val="24"/>
                <w:szCs w:val="24"/>
              </w:rPr>
              <w:t>2021 – 2027</w:t>
            </w:r>
          </w:p>
          <w:p w14:paraId="3889C44E"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Pr>
          <w:p w14:paraId="183CB496"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UEFISCDI</w:t>
            </w:r>
          </w:p>
        </w:tc>
      </w:tr>
    </w:tbl>
    <w:p w14:paraId="574B2533" w14:textId="77777777" w:rsidR="00451D17" w:rsidRPr="003E74C5" w:rsidRDefault="00451D17" w:rsidP="00451D17">
      <w:pPr>
        <w:pStyle w:val="Heading5"/>
        <w:rPr>
          <w:rFonts w:ascii="Times New Roman" w:hAnsi="Times New Roman"/>
          <w:color w:val="auto"/>
          <w:szCs w:val="24"/>
        </w:rPr>
      </w:pPr>
    </w:p>
    <w:p w14:paraId="78DF0099"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6091"/>
        <w:gridCol w:w="3123"/>
        <w:gridCol w:w="1276"/>
        <w:gridCol w:w="1843"/>
        <w:gridCol w:w="1696"/>
      </w:tblGrid>
      <w:tr w:rsidR="003E74C5" w:rsidRPr="003E74C5" w14:paraId="748F6BF3" w14:textId="77777777" w:rsidTr="00F6633D">
        <w:trPr>
          <w:trHeight w:val="561"/>
          <w:tblHeader/>
        </w:trPr>
        <w:tc>
          <w:tcPr>
            <w:tcW w:w="6091" w:type="dxa"/>
            <w:tcBorders>
              <w:top w:val="single" w:sz="4" w:space="0" w:color="auto"/>
              <w:left w:val="single" w:sz="4" w:space="0" w:color="auto"/>
              <w:bottom w:val="single" w:sz="4" w:space="0" w:color="auto"/>
              <w:right w:val="single" w:sz="4" w:space="0" w:color="auto"/>
            </w:tcBorders>
            <w:vAlign w:val="center"/>
          </w:tcPr>
          <w:p w14:paraId="1E26DD14"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123" w:type="dxa"/>
            <w:tcBorders>
              <w:top w:val="single" w:sz="4" w:space="0" w:color="auto"/>
              <w:left w:val="single" w:sz="4" w:space="0" w:color="auto"/>
              <w:bottom w:val="single" w:sz="4" w:space="0" w:color="auto"/>
              <w:right w:val="single" w:sz="4" w:space="0" w:color="auto"/>
            </w:tcBorders>
            <w:vAlign w:val="center"/>
          </w:tcPr>
          <w:p w14:paraId="53FC0688"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276" w:type="dxa"/>
            <w:tcBorders>
              <w:top w:val="single" w:sz="4" w:space="0" w:color="auto"/>
              <w:left w:val="single" w:sz="4" w:space="0" w:color="auto"/>
              <w:bottom w:val="single" w:sz="4" w:space="0" w:color="auto"/>
              <w:right w:val="single" w:sz="4" w:space="0" w:color="auto"/>
            </w:tcBorders>
            <w:vAlign w:val="center"/>
          </w:tcPr>
          <w:p w14:paraId="06936714"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5FE60B4F"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696" w:type="dxa"/>
            <w:tcBorders>
              <w:top w:val="single" w:sz="4" w:space="0" w:color="auto"/>
              <w:left w:val="single" w:sz="4" w:space="0" w:color="auto"/>
              <w:bottom w:val="single" w:sz="4" w:space="0" w:color="auto"/>
              <w:right w:val="single" w:sz="4" w:space="0" w:color="auto"/>
            </w:tcBorders>
            <w:vAlign w:val="center"/>
          </w:tcPr>
          <w:p w14:paraId="174CB383"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65E5B06F" w14:textId="77777777" w:rsidTr="00F6633D">
        <w:trPr>
          <w:trHeight w:val="561"/>
        </w:trPr>
        <w:tc>
          <w:tcPr>
            <w:tcW w:w="6091" w:type="dxa"/>
            <w:tcBorders>
              <w:top w:val="single" w:sz="4" w:space="0" w:color="auto"/>
              <w:left w:val="single" w:sz="4" w:space="0" w:color="auto"/>
              <w:bottom w:val="single" w:sz="4" w:space="0" w:color="auto"/>
              <w:right w:val="single" w:sz="4" w:space="0" w:color="auto"/>
            </w:tcBorders>
          </w:tcPr>
          <w:p w14:paraId="3D2D2E6E" w14:textId="77777777" w:rsidR="00E0063C" w:rsidRPr="003E74C5" w:rsidRDefault="00E0063C"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6.2.1. Revizuirea metodologiei de evaluare a asigurării unui mediu universitar adaptat la nevoilor studenților cu dizabilități și includerea conformării cu criteriile de accesibilitate ca standard minim, obligatoriu pentru obținerea acreditării în învățământul superior.</w:t>
            </w:r>
          </w:p>
        </w:tc>
        <w:tc>
          <w:tcPr>
            <w:tcW w:w="3123" w:type="dxa"/>
            <w:tcBorders>
              <w:top w:val="single" w:sz="4" w:space="0" w:color="auto"/>
              <w:left w:val="single" w:sz="4" w:space="0" w:color="auto"/>
              <w:bottom w:val="single" w:sz="4" w:space="0" w:color="auto"/>
              <w:right w:val="single" w:sz="4" w:space="0" w:color="auto"/>
            </w:tcBorders>
          </w:tcPr>
          <w:p w14:paraId="095B1432"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Metodologie de evaluare ARACIS</w:t>
            </w:r>
            <w:r w:rsidR="00D55BA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revizuită</w:t>
            </w:r>
          </w:p>
          <w:p w14:paraId="06227AAA" w14:textId="77777777" w:rsidR="00451D17" w:rsidRPr="003E74C5" w:rsidRDefault="00451D17" w:rsidP="00F54C66">
            <w:pPr>
              <w:rPr>
                <w:rFonts w:ascii="Times New Roman" w:hAnsi="Times New Roman"/>
                <w:b/>
                <w:color w:val="auto"/>
                <w:sz w:val="24"/>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14:paraId="73C87D9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6D86B550"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ARACIS</w:t>
            </w:r>
          </w:p>
          <w:p w14:paraId="63E6A563" w14:textId="77777777" w:rsidR="00451D17" w:rsidRPr="003E74C5" w:rsidRDefault="00451D17" w:rsidP="00F6633D">
            <w:pPr>
              <w:spacing w:after="0"/>
              <w:jc w:val="left"/>
              <w:rPr>
                <w:rFonts w:ascii="Times New Roman" w:hAnsi="Times New Roman"/>
                <w:b/>
                <w:color w:val="auto"/>
                <w:sz w:val="24"/>
                <w:szCs w:val="24"/>
                <w:lang w:eastAsia="ja-JP"/>
              </w:rPr>
            </w:pPr>
          </w:p>
        </w:tc>
        <w:tc>
          <w:tcPr>
            <w:tcW w:w="1696" w:type="dxa"/>
            <w:tcBorders>
              <w:top w:val="single" w:sz="4" w:space="0" w:color="auto"/>
              <w:left w:val="single" w:sz="4" w:space="0" w:color="auto"/>
              <w:bottom w:val="single" w:sz="4" w:space="0" w:color="auto"/>
              <w:right w:val="single" w:sz="4" w:space="0" w:color="auto"/>
            </w:tcBorders>
          </w:tcPr>
          <w:p w14:paraId="2263B363"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06EB753D" w14:textId="77777777" w:rsidTr="00F6633D">
        <w:trPr>
          <w:trHeight w:val="561"/>
        </w:trPr>
        <w:tc>
          <w:tcPr>
            <w:tcW w:w="6091" w:type="dxa"/>
            <w:tcBorders>
              <w:top w:val="single" w:sz="4" w:space="0" w:color="auto"/>
              <w:left w:val="single" w:sz="4" w:space="0" w:color="auto"/>
              <w:bottom w:val="single" w:sz="4" w:space="0" w:color="auto"/>
              <w:right w:val="single" w:sz="4" w:space="0" w:color="auto"/>
            </w:tcBorders>
          </w:tcPr>
          <w:p w14:paraId="37AE7980"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6.2.2. </w:t>
            </w:r>
            <w:r w:rsidR="00E0063C" w:rsidRPr="003E74C5">
              <w:rPr>
                <w:rFonts w:ascii="Times New Roman" w:hAnsi="Times New Roman"/>
                <w:bCs/>
                <w:color w:val="auto"/>
                <w:sz w:val="24"/>
                <w:szCs w:val="24"/>
                <w:lang w:eastAsia="ja-JP"/>
              </w:rPr>
              <w:t xml:space="preserve">Revizuirea </w:t>
            </w:r>
            <w:r w:rsidRPr="003E74C5">
              <w:rPr>
                <w:rFonts w:ascii="Times New Roman" w:hAnsi="Times New Roman"/>
                <w:bCs/>
                <w:color w:val="auto"/>
                <w:sz w:val="24"/>
                <w:szCs w:val="24"/>
                <w:lang w:eastAsia="ja-JP"/>
              </w:rPr>
              <w:t>metodologiei de acordare a finanțării în învățământul superior a CNFIS și includerea de criterii specifice studenților cu dizabilități în metodologia de acordare a finanțării de bază, în stabilirea coeficienților de echivalare.</w:t>
            </w:r>
          </w:p>
        </w:tc>
        <w:tc>
          <w:tcPr>
            <w:tcW w:w="3123" w:type="dxa"/>
            <w:tcBorders>
              <w:top w:val="single" w:sz="4" w:space="0" w:color="auto"/>
              <w:left w:val="single" w:sz="4" w:space="0" w:color="auto"/>
              <w:bottom w:val="single" w:sz="4" w:space="0" w:color="auto"/>
              <w:right w:val="single" w:sz="4" w:space="0" w:color="auto"/>
            </w:tcBorders>
          </w:tcPr>
          <w:p w14:paraId="3B7801E9"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Metodologia de acordare a finanțării în învățământul superior a CNFIS</w:t>
            </w:r>
            <w:r w:rsidR="00D55BA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revizuită</w:t>
            </w:r>
          </w:p>
        </w:tc>
        <w:tc>
          <w:tcPr>
            <w:tcW w:w="1276" w:type="dxa"/>
            <w:tcBorders>
              <w:top w:val="single" w:sz="4" w:space="0" w:color="auto"/>
              <w:left w:val="single" w:sz="4" w:space="0" w:color="auto"/>
              <w:bottom w:val="single" w:sz="4" w:space="0" w:color="auto"/>
              <w:right w:val="single" w:sz="4" w:space="0" w:color="auto"/>
            </w:tcBorders>
          </w:tcPr>
          <w:p w14:paraId="05EE1C6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1AC3EC8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CNFIS</w:t>
            </w:r>
          </w:p>
        </w:tc>
        <w:tc>
          <w:tcPr>
            <w:tcW w:w="1696" w:type="dxa"/>
            <w:tcBorders>
              <w:top w:val="single" w:sz="4" w:space="0" w:color="auto"/>
              <w:left w:val="single" w:sz="4" w:space="0" w:color="auto"/>
              <w:bottom w:val="single" w:sz="4" w:space="0" w:color="auto"/>
              <w:right w:val="single" w:sz="4" w:space="0" w:color="auto"/>
            </w:tcBorders>
          </w:tcPr>
          <w:p w14:paraId="695542AA"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7AE6E826" w14:textId="77777777" w:rsidTr="00F6633D">
        <w:trPr>
          <w:trHeight w:val="561"/>
        </w:trPr>
        <w:tc>
          <w:tcPr>
            <w:tcW w:w="6091" w:type="dxa"/>
            <w:tcBorders>
              <w:top w:val="single" w:sz="4" w:space="0" w:color="auto"/>
              <w:left w:val="single" w:sz="4" w:space="0" w:color="auto"/>
              <w:bottom w:val="single" w:sz="4" w:space="0" w:color="auto"/>
              <w:right w:val="single" w:sz="4" w:space="0" w:color="auto"/>
            </w:tcBorders>
          </w:tcPr>
          <w:p w14:paraId="11FD53D8"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6.2.3. </w:t>
            </w:r>
            <w:r w:rsidR="00CD55E1" w:rsidRPr="003E74C5">
              <w:rPr>
                <w:rFonts w:ascii="Times New Roman" w:hAnsi="Times New Roman"/>
                <w:bCs/>
                <w:color w:val="auto"/>
                <w:sz w:val="24"/>
                <w:szCs w:val="24"/>
                <w:lang w:eastAsia="ja-JP"/>
              </w:rPr>
              <w:t>Dezvoltarea și implementarea unui sistem de m</w:t>
            </w:r>
            <w:r w:rsidRPr="003E74C5">
              <w:rPr>
                <w:rFonts w:ascii="Times New Roman" w:hAnsi="Times New Roman"/>
                <w:bCs/>
                <w:color w:val="auto"/>
                <w:sz w:val="24"/>
                <w:szCs w:val="24"/>
                <w:lang w:eastAsia="ja-JP"/>
              </w:rPr>
              <w:t xml:space="preserve">onitorizare transparentă a </w:t>
            </w:r>
            <w:r w:rsidR="00CD55E1" w:rsidRPr="003E74C5">
              <w:rPr>
                <w:rFonts w:ascii="Times New Roman" w:hAnsi="Times New Roman"/>
                <w:bCs/>
                <w:color w:val="auto"/>
                <w:sz w:val="24"/>
                <w:szCs w:val="24"/>
                <w:lang w:eastAsia="ja-JP"/>
              </w:rPr>
              <w:t xml:space="preserve">accesibilității </w:t>
            </w:r>
            <w:r w:rsidRPr="003E74C5">
              <w:rPr>
                <w:rFonts w:ascii="Times New Roman" w:hAnsi="Times New Roman"/>
                <w:bCs/>
                <w:color w:val="auto"/>
                <w:sz w:val="24"/>
                <w:szCs w:val="24"/>
                <w:lang w:eastAsia="ja-JP"/>
              </w:rPr>
              <w:t xml:space="preserve">serviciilor oferite de universități, inclusiv a sesizărilor și reclamațiilor cu privire la </w:t>
            </w:r>
            <w:r w:rsidR="00CD55E1" w:rsidRPr="003E74C5">
              <w:rPr>
                <w:rFonts w:ascii="Times New Roman" w:hAnsi="Times New Roman"/>
                <w:bCs/>
                <w:color w:val="auto"/>
                <w:sz w:val="24"/>
                <w:szCs w:val="24"/>
                <w:lang w:eastAsia="ja-JP"/>
              </w:rPr>
              <w:t>dificultățile de acces</w:t>
            </w:r>
            <w:r w:rsidRPr="003E74C5">
              <w:rPr>
                <w:rFonts w:ascii="Times New Roman" w:hAnsi="Times New Roman"/>
                <w:bCs/>
                <w:color w:val="auto"/>
                <w:sz w:val="24"/>
                <w:szCs w:val="24"/>
                <w:lang w:eastAsia="ja-JP"/>
              </w:rPr>
              <w:t>.</w:t>
            </w:r>
          </w:p>
        </w:tc>
        <w:tc>
          <w:tcPr>
            <w:tcW w:w="3123" w:type="dxa"/>
            <w:tcBorders>
              <w:top w:val="single" w:sz="4" w:space="0" w:color="auto"/>
              <w:left w:val="single" w:sz="4" w:space="0" w:color="auto"/>
              <w:bottom w:val="single" w:sz="4" w:space="0" w:color="auto"/>
              <w:right w:val="single" w:sz="4" w:space="0" w:color="auto"/>
            </w:tcBorders>
          </w:tcPr>
          <w:p w14:paraId="3E863F2A" w14:textId="77777777" w:rsidR="00451D17" w:rsidRPr="003E74C5" w:rsidRDefault="00451D17" w:rsidP="00F6633D">
            <w:pPr>
              <w:tabs>
                <w:tab w:val="num" w:pos="0"/>
              </w:tabs>
              <w:rPr>
                <w:rFonts w:ascii="Times New Roman" w:hAnsi="Times New Roman"/>
                <w:b/>
                <w:color w:val="auto"/>
                <w:sz w:val="24"/>
                <w:szCs w:val="24"/>
                <w:lang w:eastAsia="ja-JP"/>
              </w:rPr>
            </w:pPr>
            <w:r w:rsidRPr="003E74C5">
              <w:rPr>
                <w:rFonts w:ascii="Times New Roman" w:hAnsi="Times New Roman"/>
                <w:color w:val="auto"/>
                <w:sz w:val="24"/>
                <w:szCs w:val="24"/>
                <w:lang w:eastAsia="ja-JP"/>
              </w:rPr>
              <w:t>Raport de monitorizare privind accesibilizarea serviciilor oferite de universități</w:t>
            </w:r>
            <w:r w:rsidR="00E0063C" w:rsidRPr="003E74C5">
              <w:rPr>
                <w:rFonts w:ascii="Times New Roman" w:hAnsi="Times New Roman"/>
                <w:color w:val="auto"/>
                <w:sz w:val="24"/>
                <w:szCs w:val="24"/>
                <w:lang w:eastAsia="ja-JP"/>
              </w:rPr>
              <w:t xml:space="preserve">, </w:t>
            </w:r>
            <w:r w:rsidR="007C75F9" w:rsidRPr="003E74C5">
              <w:rPr>
                <w:rFonts w:ascii="Times New Roman" w:hAnsi="Times New Roman"/>
                <w:color w:val="auto"/>
                <w:sz w:val="24"/>
                <w:szCs w:val="24"/>
                <w:lang w:eastAsia="ja-JP"/>
              </w:rPr>
              <w:t>publicat</w:t>
            </w:r>
            <w:r w:rsidR="00E0063C" w:rsidRPr="003E74C5">
              <w:rPr>
                <w:rFonts w:ascii="Times New Roman" w:hAnsi="Times New Roman"/>
                <w:color w:val="auto"/>
                <w:sz w:val="24"/>
                <w:szCs w:val="24"/>
                <w:lang w:eastAsia="ja-JP"/>
              </w:rPr>
              <w:t xml:space="preserve"> pe site</w:t>
            </w:r>
          </w:p>
        </w:tc>
        <w:tc>
          <w:tcPr>
            <w:tcW w:w="1276" w:type="dxa"/>
            <w:tcBorders>
              <w:top w:val="single" w:sz="4" w:space="0" w:color="auto"/>
              <w:left w:val="single" w:sz="4" w:space="0" w:color="auto"/>
              <w:bottom w:val="single" w:sz="4" w:space="0" w:color="auto"/>
              <w:right w:val="single" w:sz="4" w:space="0" w:color="auto"/>
            </w:tcBorders>
          </w:tcPr>
          <w:p w14:paraId="3F3202DA"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7CA441C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447D6928" w14:textId="77777777" w:rsidR="00582EA2" w:rsidRPr="003E74C5" w:rsidRDefault="00451D17" w:rsidP="00F6633D">
            <w:pPr>
              <w:tabs>
                <w:tab w:val="num" w:pos="0"/>
              </w:tabs>
              <w:ind w:firstLine="28"/>
              <w:rPr>
                <w:rFonts w:ascii="Times New Roman" w:hAnsi="Times New Roman"/>
                <w:color w:val="auto"/>
                <w:sz w:val="24"/>
                <w:szCs w:val="24"/>
                <w:lang w:eastAsia="ja-JP"/>
              </w:rPr>
            </w:pPr>
            <w:r w:rsidRPr="003E74C5">
              <w:rPr>
                <w:rFonts w:ascii="Times New Roman" w:hAnsi="Times New Roman"/>
                <w:color w:val="auto"/>
                <w:sz w:val="24"/>
                <w:szCs w:val="24"/>
                <w:lang w:eastAsia="ja-JP"/>
              </w:rPr>
              <w:t>UEFISCDI/</w:t>
            </w:r>
          </w:p>
          <w:p w14:paraId="1A37FDF9" w14:textId="77777777" w:rsidR="00451D17" w:rsidRPr="003E74C5" w:rsidRDefault="00451D17" w:rsidP="00F6633D">
            <w:pPr>
              <w:tabs>
                <w:tab w:val="num" w:pos="0"/>
              </w:tabs>
              <w:ind w:firstLine="28"/>
              <w:rPr>
                <w:rFonts w:ascii="Times New Roman" w:hAnsi="Times New Roman"/>
                <w:color w:val="auto"/>
                <w:sz w:val="24"/>
                <w:szCs w:val="24"/>
                <w:lang w:eastAsia="ja-JP"/>
              </w:rPr>
            </w:pPr>
            <w:r w:rsidRPr="003E74C5">
              <w:rPr>
                <w:rFonts w:ascii="Times New Roman" w:hAnsi="Times New Roman"/>
                <w:color w:val="auto"/>
                <w:sz w:val="24"/>
                <w:szCs w:val="24"/>
                <w:lang w:eastAsia="ja-JP"/>
              </w:rPr>
              <w:t>ARACIS</w:t>
            </w:r>
          </w:p>
          <w:p w14:paraId="7116F62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696" w:type="dxa"/>
            <w:tcBorders>
              <w:top w:val="single" w:sz="4" w:space="0" w:color="auto"/>
              <w:left w:val="single" w:sz="4" w:space="0" w:color="auto"/>
              <w:bottom w:val="single" w:sz="4" w:space="0" w:color="auto"/>
              <w:right w:val="single" w:sz="4" w:space="0" w:color="auto"/>
            </w:tcBorders>
          </w:tcPr>
          <w:p w14:paraId="18EDEE9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0764FD15" w14:textId="77777777" w:rsidR="00451D17" w:rsidRPr="003E74C5" w:rsidRDefault="00451D17" w:rsidP="00451D17">
      <w:pPr>
        <w:rPr>
          <w:rFonts w:ascii="Times New Roman" w:hAnsi="Times New Roman"/>
          <w:color w:val="auto"/>
          <w:sz w:val="24"/>
          <w:szCs w:val="24"/>
        </w:rPr>
      </w:pPr>
    </w:p>
    <w:p w14:paraId="484DCB19" w14:textId="77777777" w:rsidR="00451D17" w:rsidRPr="003E74C5" w:rsidRDefault="00582EA2"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7. SĂNĂTATE</w:t>
      </w:r>
    </w:p>
    <w:p w14:paraId="6B7547F6"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7.1. Îmbunătățirea accesului persoanelor cu dizabilități la serviciile curative și de sănătate publică</w:t>
      </w:r>
    </w:p>
    <w:p w14:paraId="0D5685F5"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977"/>
        <w:gridCol w:w="1843"/>
        <w:gridCol w:w="1701"/>
      </w:tblGrid>
      <w:tr w:rsidR="003E74C5" w:rsidRPr="003E74C5" w14:paraId="770D9A1F" w14:textId="77777777" w:rsidTr="00F6633D">
        <w:trPr>
          <w:tblHeader/>
        </w:trPr>
        <w:tc>
          <w:tcPr>
            <w:tcW w:w="1980" w:type="dxa"/>
            <w:tcBorders>
              <w:bottom w:val="single" w:sz="4" w:space="0" w:color="7F7F7F"/>
            </w:tcBorders>
            <w:vAlign w:val="center"/>
          </w:tcPr>
          <w:p w14:paraId="4B5DB689"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653077E4"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tcBorders>
              <w:bottom w:val="single" w:sz="4" w:space="0" w:color="7F7F7F"/>
            </w:tcBorders>
            <w:vAlign w:val="center"/>
          </w:tcPr>
          <w:p w14:paraId="0F7442AB"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843" w:type="dxa"/>
            <w:tcBorders>
              <w:bottom w:val="single" w:sz="4" w:space="0" w:color="7F7F7F"/>
            </w:tcBorders>
            <w:vAlign w:val="center"/>
          </w:tcPr>
          <w:p w14:paraId="7A2E4F9E"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701" w:type="dxa"/>
            <w:tcBorders>
              <w:bottom w:val="single" w:sz="4" w:space="0" w:color="7F7F7F"/>
            </w:tcBorders>
            <w:vAlign w:val="center"/>
          </w:tcPr>
          <w:p w14:paraId="5DB154C3"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07FCAE4B" w14:textId="77777777" w:rsidTr="00F6633D">
        <w:tc>
          <w:tcPr>
            <w:tcW w:w="1980" w:type="dxa"/>
            <w:tcBorders>
              <w:top w:val="single" w:sz="4" w:space="0" w:color="7F7F7F"/>
              <w:bottom w:val="single" w:sz="4" w:space="0" w:color="7F7F7F"/>
            </w:tcBorders>
            <w:vAlign w:val="center"/>
          </w:tcPr>
          <w:p w14:paraId="5FDE9CEF"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7F7F7F"/>
              <w:bottom w:val="single" w:sz="4" w:space="0" w:color="7F7F7F"/>
            </w:tcBorders>
          </w:tcPr>
          <w:p w14:paraId="7A375875" w14:textId="77777777" w:rsidR="000A430D" w:rsidRPr="003E74C5" w:rsidRDefault="000A430D" w:rsidP="00F6633D">
            <w:pPr>
              <w:tabs>
                <w:tab w:val="num" w:pos="0"/>
              </w:tabs>
              <w:ind w:left="27"/>
              <w:jc w:val="left"/>
              <w:rPr>
                <w:rFonts w:ascii="Times New Roman" w:hAnsi="Times New Roman"/>
                <w:b/>
                <w:bCs/>
                <w:color w:val="auto"/>
                <w:sz w:val="24"/>
                <w:szCs w:val="24"/>
              </w:rPr>
            </w:pPr>
            <w:r w:rsidRPr="003E74C5">
              <w:rPr>
                <w:rFonts w:ascii="Times New Roman" w:hAnsi="Times New Roman"/>
                <w:bCs/>
                <w:color w:val="auto"/>
                <w:sz w:val="24"/>
                <w:szCs w:val="24"/>
              </w:rPr>
              <w:t>Procentul persoanelor care au avut nevoi medicale nesatisfăcute din totalul celor care au avut astfel de nevoi în ultimele 12 luni</w:t>
            </w:r>
          </w:p>
        </w:tc>
        <w:tc>
          <w:tcPr>
            <w:tcW w:w="2977" w:type="dxa"/>
            <w:tcBorders>
              <w:top w:val="single" w:sz="4" w:space="0" w:color="7F7F7F"/>
              <w:bottom w:val="single" w:sz="4" w:space="0" w:color="7F7F7F"/>
            </w:tcBorders>
          </w:tcPr>
          <w:p w14:paraId="38498654" w14:textId="77777777" w:rsidR="000A430D" w:rsidRPr="003E74C5" w:rsidRDefault="000A430D" w:rsidP="00B40A91">
            <w:pPr>
              <w:rPr>
                <w:rFonts w:ascii="Times New Roman" w:hAnsi="Times New Roman"/>
                <w:bCs/>
                <w:color w:val="auto"/>
                <w:sz w:val="24"/>
                <w:szCs w:val="24"/>
              </w:rPr>
            </w:pPr>
            <w:r w:rsidRPr="003E74C5">
              <w:rPr>
                <w:rFonts w:ascii="Times New Roman" w:hAnsi="Times New Roman"/>
                <w:bCs/>
                <w:color w:val="auto"/>
                <w:sz w:val="24"/>
                <w:szCs w:val="24"/>
              </w:rPr>
              <w:t xml:space="preserve">2019: Persoane cu dizabilități 23%; Persoane fără dizabilități 2% </w:t>
            </w:r>
          </w:p>
        </w:tc>
        <w:tc>
          <w:tcPr>
            <w:tcW w:w="1843" w:type="dxa"/>
            <w:tcBorders>
              <w:top w:val="single" w:sz="4" w:space="0" w:color="7F7F7F"/>
              <w:bottom w:val="single" w:sz="4" w:space="0" w:color="7F7F7F"/>
            </w:tcBorders>
          </w:tcPr>
          <w:p w14:paraId="77B307E0" w14:textId="77777777" w:rsidR="000A430D" w:rsidRPr="003E74C5" w:rsidRDefault="000A430D"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2021 – 2027</w:t>
            </w:r>
          </w:p>
          <w:p w14:paraId="2A420188"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Borders>
              <w:top w:val="single" w:sz="4" w:space="0" w:color="7F7F7F"/>
              <w:bottom w:val="single" w:sz="4" w:space="0" w:color="7F7F7F"/>
            </w:tcBorders>
          </w:tcPr>
          <w:p w14:paraId="41417A46"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INS (ACAV)</w:t>
            </w:r>
          </w:p>
        </w:tc>
      </w:tr>
      <w:tr w:rsidR="003E74C5" w:rsidRPr="003E74C5" w14:paraId="3DA935AE" w14:textId="77777777" w:rsidTr="00F6633D">
        <w:tc>
          <w:tcPr>
            <w:tcW w:w="1980" w:type="dxa"/>
            <w:vMerge w:val="restart"/>
            <w:vAlign w:val="center"/>
          </w:tcPr>
          <w:p w14:paraId="03B72514"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p w14:paraId="24161BBA" w14:textId="77777777" w:rsidR="000A430D" w:rsidRPr="003E74C5" w:rsidRDefault="000A430D" w:rsidP="00F6633D">
            <w:pPr>
              <w:spacing w:after="0"/>
              <w:jc w:val="center"/>
              <w:rPr>
                <w:rFonts w:ascii="Times New Roman" w:hAnsi="Times New Roman"/>
                <w:b/>
                <w:bCs/>
                <w:color w:val="auto"/>
                <w:sz w:val="24"/>
                <w:szCs w:val="24"/>
              </w:rPr>
            </w:pPr>
          </w:p>
        </w:tc>
        <w:tc>
          <w:tcPr>
            <w:tcW w:w="5528" w:type="dxa"/>
          </w:tcPr>
          <w:p w14:paraId="7F326F88" w14:textId="77777777" w:rsidR="000A430D" w:rsidRPr="003E74C5" w:rsidRDefault="000A430D" w:rsidP="00F6633D">
            <w:pPr>
              <w:tabs>
                <w:tab w:val="num" w:pos="0"/>
              </w:tabs>
              <w:ind w:left="27"/>
              <w:jc w:val="left"/>
              <w:rPr>
                <w:rFonts w:ascii="Times New Roman" w:hAnsi="Times New Roman"/>
                <w:b/>
                <w:bCs/>
                <w:color w:val="auto"/>
                <w:sz w:val="24"/>
                <w:szCs w:val="24"/>
              </w:rPr>
            </w:pPr>
            <w:r w:rsidRPr="003E74C5">
              <w:rPr>
                <w:rFonts w:ascii="Times New Roman" w:hAnsi="Times New Roman"/>
                <w:bCs/>
                <w:color w:val="auto"/>
                <w:sz w:val="24"/>
                <w:szCs w:val="24"/>
              </w:rPr>
              <w:t>Procent nou născuți testați de fenilcetonurie și hipotiroidism congenital în total nou-născuți</w:t>
            </w:r>
          </w:p>
        </w:tc>
        <w:tc>
          <w:tcPr>
            <w:tcW w:w="2977" w:type="dxa"/>
          </w:tcPr>
          <w:p w14:paraId="4CEDA0C1"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 xml:space="preserve">2020: 84% </w:t>
            </w:r>
          </w:p>
        </w:tc>
        <w:tc>
          <w:tcPr>
            <w:tcW w:w="1843" w:type="dxa"/>
          </w:tcPr>
          <w:p w14:paraId="533CD8C4" w14:textId="77777777" w:rsidR="000A430D" w:rsidRPr="003E74C5" w:rsidRDefault="000A430D"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2021 – 2027</w:t>
            </w:r>
          </w:p>
          <w:p w14:paraId="6054AA12"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Pr>
          <w:p w14:paraId="2B0D70B2"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INSMC</w:t>
            </w:r>
          </w:p>
        </w:tc>
      </w:tr>
      <w:tr w:rsidR="003E74C5" w:rsidRPr="003E74C5" w14:paraId="5079E6B4" w14:textId="77777777" w:rsidTr="00F6633D">
        <w:tc>
          <w:tcPr>
            <w:tcW w:w="1980" w:type="dxa"/>
            <w:vMerge/>
            <w:tcBorders>
              <w:top w:val="single" w:sz="4" w:space="0" w:color="7F7F7F"/>
              <w:bottom w:val="single" w:sz="4" w:space="0" w:color="7F7F7F"/>
            </w:tcBorders>
          </w:tcPr>
          <w:p w14:paraId="1F7D25F6" w14:textId="77777777" w:rsidR="000A430D" w:rsidRPr="003E74C5" w:rsidRDefault="000A430D"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1F26085D" w14:textId="77777777" w:rsidR="000A430D" w:rsidRPr="003E74C5" w:rsidRDefault="000A430D" w:rsidP="00F6633D">
            <w:pPr>
              <w:tabs>
                <w:tab w:val="num" w:pos="0"/>
              </w:tabs>
              <w:jc w:val="left"/>
              <w:rPr>
                <w:rFonts w:ascii="Times New Roman" w:hAnsi="Times New Roman"/>
                <w:b/>
                <w:bCs/>
                <w:color w:val="auto"/>
                <w:sz w:val="24"/>
                <w:szCs w:val="24"/>
              </w:rPr>
            </w:pPr>
            <w:r w:rsidRPr="003E74C5">
              <w:rPr>
                <w:rFonts w:ascii="Times New Roman" w:hAnsi="Times New Roman"/>
                <w:bCs/>
                <w:color w:val="auto"/>
                <w:sz w:val="24"/>
                <w:szCs w:val="24"/>
              </w:rPr>
              <w:t>Număr de persoane care beneficiază de servicii de reabilitare fizică, cognitivă, comportamentală decontate de CNAS</w:t>
            </w:r>
          </w:p>
        </w:tc>
        <w:tc>
          <w:tcPr>
            <w:tcW w:w="2977" w:type="dxa"/>
            <w:tcBorders>
              <w:top w:val="single" w:sz="4" w:space="0" w:color="7F7F7F"/>
              <w:bottom w:val="single" w:sz="4" w:space="0" w:color="7F7F7F"/>
            </w:tcBorders>
            <w:shd w:val="clear" w:color="auto" w:fill="auto"/>
          </w:tcPr>
          <w:p w14:paraId="111BA1E4"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2023: -</w:t>
            </w:r>
          </w:p>
        </w:tc>
        <w:tc>
          <w:tcPr>
            <w:tcW w:w="1843" w:type="dxa"/>
            <w:tcBorders>
              <w:top w:val="single" w:sz="4" w:space="0" w:color="7F7F7F"/>
              <w:bottom w:val="single" w:sz="4" w:space="0" w:color="7F7F7F"/>
            </w:tcBorders>
            <w:shd w:val="clear" w:color="auto" w:fill="auto"/>
          </w:tcPr>
          <w:p w14:paraId="6C1E73F4" w14:textId="77777777" w:rsidR="000A430D" w:rsidRPr="003E74C5" w:rsidRDefault="000A430D"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2023 – 2027</w:t>
            </w:r>
          </w:p>
          <w:p w14:paraId="67534675"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701" w:type="dxa"/>
            <w:tcBorders>
              <w:top w:val="single" w:sz="4" w:space="0" w:color="7F7F7F"/>
              <w:bottom w:val="single" w:sz="4" w:space="0" w:color="7F7F7F"/>
            </w:tcBorders>
            <w:shd w:val="clear" w:color="auto" w:fill="auto"/>
          </w:tcPr>
          <w:p w14:paraId="00C2E939"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color w:val="auto"/>
                <w:sz w:val="24"/>
                <w:szCs w:val="24"/>
              </w:rPr>
              <w:t>CNAS</w:t>
            </w:r>
          </w:p>
        </w:tc>
      </w:tr>
      <w:tr w:rsidR="003E74C5" w:rsidRPr="003E74C5" w14:paraId="21CA11CD" w14:textId="77777777" w:rsidTr="00F6633D">
        <w:tc>
          <w:tcPr>
            <w:tcW w:w="1980" w:type="dxa"/>
            <w:vMerge/>
          </w:tcPr>
          <w:p w14:paraId="6F946DAB" w14:textId="77777777" w:rsidR="000A430D" w:rsidRPr="003E74C5" w:rsidRDefault="000A430D" w:rsidP="00F6633D">
            <w:pPr>
              <w:spacing w:after="0"/>
              <w:jc w:val="left"/>
              <w:rPr>
                <w:rFonts w:ascii="Times New Roman" w:hAnsi="Times New Roman"/>
                <w:b/>
                <w:bCs/>
                <w:color w:val="auto"/>
                <w:sz w:val="24"/>
                <w:szCs w:val="24"/>
              </w:rPr>
            </w:pPr>
          </w:p>
        </w:tc>
        <w:tc>
          <w:tcPr>
            <w:tcW w:w="5528" w:type="dxa"/>
          </w:tcPr>
          <w:p w14:paraId="2C401C1A" w14:textId="77777777" w:rsidR="000A430D" w:rsidRPr="003E74C5" w:rsidRDefault="000A430D" w:rsidP="00F6633D">
            <w:pPr>
              <w:tabs>
                <w:tab w:val="num" w:pos="0"/>
              </w:tabs>
              <w:ind w:left="27" w:hanging="27"/>
              <w:jc w:val="left"/>
              <w:rPr>
                <w:rFonts w:ascii="Times New Roman" w:hAnsi="Times New Roman"/>
                <w:bCs/>
                <w:color w:val="auto"/>
                <w:sz w:val="24"/>
                <w:szCs w:val="24"/>
              </w:rPr>
            </w:pPr>
            <w:r w:rsidRPr="003E74C5">
              <w:rPr>
                <w:rFonts w:ascii="Times New Roman" w:hAnsi="Times New Roman"/>
                <w:bCs/>
                <w:color w:val="auto"/>
                <w:sz w:val="24"/>
                <w:szCs w:val="24"/>
              </w:rPr>
              <w:t xml:space="preserve">Procentul unităților sanitare care îndeplinesc criterii de accesibilitate fizică, comunicațională și informațională, din care: (i) unități spitalicești cu paturi; (ii) unități ambulatorii </w:t>
            </w:r>
          </w:p>
          <w:p w14:paraId="3282E956" w14:textId="77777777" w:rsidR="000A430D" w:rsidRPr="003E74C5" w:rsidRDefault="000A430D" w:rsidP="00F6633D">
            <w:pPr>
              <w:tabs>
                <w:tab w:val="num" w:pos="0"/>
              </w:tabs>
              <w:jc w:val="left"/>
              <w:rPr>
                <w:rStyle w:val="CommentReference"/>
                <w:rFonts w:ascii="Times New Roman" w:hAnsi="Times New Roman"/>
                <w:color w:val="auto"/>
                <w:sz w:val="24"/>
                <w:szCs w:val="24"/>
              </w:rPr>
            </w:pPr>
          </w:p>
        </w:tc>
        <w:tc>
          <w:tcPr>
            <w:tcW w:w="2977" w:type="dxa"/>
            <w:shd w:val="clear" w:color="auto" w:fill="auto"/>
          </w:tcPr>
          <w:p w14:paraId="633E648D" w14:textId="77777777" w:rsidR="000A430D" w:rsidRPr="003E74C5" w:rsidRDefault="000A430D" w:rsidP="00F6633D">
            <w:pPr>
              <w:spacing w:after="0"/>
              <w:jc w:val="left"/>
              <w:rPr>
                <w:rFonts w:ascii="Times New Roman" w:hAnsi="Times New Roman"/>
                <w:bCs/>
                <w:color w:val="auto"/>
                <w:sz w:val="24"/>
                <w:szCs w:val="24"/>
              </w:rPr>
            </w:pPr>
            <w:r w:rsidRPr="003E74C5">
              <w:rPr>
                <w:rFonts w:ascii="Times New Roman" w:hAnsi="Times New Roman"/>
                <w:bCs/>
                <w:color w:val="auto"/>
                <w:sz w:val="24"/>
                <w:szCs w:val="24"/>
              </w:rPr>
              <w:t xml:space="preserve">2020: 0% </w:t>
            </w:r>
          </w:p>
        </w:tc>
        <w:tc>
          <w:tcPr>
            <w:tcW w:w="1843" w:type="dxa"/>
          </w:tcPr>
          <w:p w14:paraId="6BA46D08" w14:textId="77777777" w:rsidR="000A430D" w:rsidRPr="003E74C5" w:rsidRDefault="000A430D"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2020 – 2027</w:t>
            </w:r>
          </w:p>
          <w:p w14:paraId="1DF7B6C2" w14:textId="77777777" w:rsidR="000A430D" w:rsidRPr="003E74C5" w:rsidRDefault="000A430D"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spitale cu paturi</w:t>
            </w:r>
          </w:p>
          <w:p w14:paraId="432AE4DA" w14:textId="77777777" w:rsidR="000A430D" w:rsidRPr="003E74C5" w:rsidRDefault="000A430D"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2022-2027</w:t>
            </w:r>
          </w:p>
          <w:p w14:paraId="5F9A57C2" w14:textId="77777777" w:rsidR="000A430D" w:rsidRPr="003E74C5" w:rsidRDefault="000A430D" w:rsidP="00F6633D">
            <w:pPr>
              <w:tabs>
                <w:tab w:val="num" w:pos="0"/>
              </w:tabs>
              <w:rPr>
                <w:rFonts w:ascii="Times New Roman" w:hAnsi="Times New Roman"/>
                <w:color w:val="auto"/>
                <w:sz w:val="24"/>
                <w:szCs w:val="24"/>
              </w:rPr>
            </w:pPr>
            <w:r w:rsidRPr="003E74C5">
              <w:rPr>
                <w:rFonts w:ascii="Times New Roman" w:hAnsi="Times New Roman"/>
                <w:color w:val="auto"/>
                <w:sz w:val="24"/>
                <w:szCs w:val="24"/>
              </w:rPr>
              <w:t>unități ambulatorii</w:t>
            </w:r>
          </w:p>
        </w:tc>
        <w:tc>
          <w:tcPr>
            <w:tcW w:w="1701" w:type="dxa"/>
          </w:tcPr>
          <w:p w14:paraId="3F25A224" w14:textId="77777777" w:rsidR="000A430D" w:rsidRPr="003E74C5" w:rsidRDefault="000A430D" w:rsidP="00F6633D">
            <w:pPr>
              <w:spacing w:after="0"/>
              <w:rPr>
                <w:rFonts w:ascii="Times New Roman" w:hAnsi="Times New Roman"/>
                <w:color w:val="auto"/>
                <w:sz w:val="24"/>
                <w:szCs w:val="24"/>
              </w:rPr>
            </w:pPr>
            <w:r w:rsidRPr="003E74C5">
              <w:rPr>
                <w:rFonts w:ascii="Times New Roman" w:hAnsi="Times New Roman"/>
                <w:color w:val="auto"/>
                <w:sz w:val="24"/>
                <w:szCs w:val="24"/>
              </w:rPr>
              <w:t>ANMCS</w:t>
            </w:r>
          </w:p>
        </w:tc>
      </w:tr>
    </w:tbl>
    <w:p w14:paraId="6019AD54" w14:textId="77777777" w:rsidR="00451D17" w:rsidRPr="003E74C5" w:rsidRDefault="00451D17" w:rsidP="00451D17">
      <w:pPr>
        <w:pStyle w:val="Heading5"/>
        <w:rPr>
          <w:rFonts w:ascii="Times New Roman" w:hAnsi="Times New Roman"/>
          <w:color w:val="auto"/>
          <w:szCs w:val="24"/>
        </w:rPr>
      </w:pPr>
    </w:p>
    <w:p w14:paraId="541B50C6"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529"/>
        <w:gridCol w:w="3538"/>
        <w:gridCol w:w="1418"/>
        <w:gridCol w:w="1843"/>
        <w:gridCol w:w="1701"/>
      </w:tblGrid>
      <w:tr w:rsidR="003E74C5" w:rsidRPr="003E74C5" w14:paraId="4764716C" w14:textId="77777777" w:rsidTr="00F6633D">
        <w:trPr>
          <w:trHeight w:val="561"/>
          <w:tblHeader/>
        </w:trPr>
        <w:tc>
          <w:tcPr>
            <w:tcW w:w="5529" w:type="dxa"/>
            <w:tcBorders>
              <w:top w:val="single" w:sz="4" w:space="0" w:color="auto"/>
              <w:left w:val="single" w:sz="4" w:space="0" w:color="auto"/>
              <w:bottom w:val="single" w:sz="4" w:space="0" w:color="auto"/>
              <w:right w:val="single" w:sz="4" w:space="0" w:color="auto"/>
            </w:tcBorders>
            <w:vAlign w:val="center"/>
          </w:tcPr>
          <w:p w14:paraId="36F68CEE"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538" w:type="dxa"/>
            <w:tcBorders>
              <w:top w:val="single" w:sz="4" w:space="0" w:color="auto"/>
              <w:left w:val="single" w:sz="4" w:space="0" w:color="auto"/>
              <w:bottom w:val="single" w:sz="4" w:space="0" w:color="auto"/>
              <w:right w:val="single" w:sz="4" w:space="0" w:color="auto"/>
            </w:tcBorders>
            <w:vAlign w:val="center"/>
          </w:tcPr>
          <w:p w14:paraId="2B894780"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8" w:type="dxa"/>
            <w:tcBorders>
              <w:top w:val="single" w:sz="4" w:space="0" w:color="auto"/>
              <w:left w:val="single" w:sz="4" w:space="0" w:color="auto"/>
              <w:bottom w:val="single" w:sz="4" w:space="0" w:color="auto"/>
              <w:right w:val="single" w:sz="4" w:space="0" w:color="auto"/>
            </w:tcBorders>
            <w:vAlign w:val="center"/>
          </w:tcPr>
          <w:p w14:paraId="4C88C673"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36321886"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701" w:type="dxa"/>
            <w:tcBorders>
              <w:top w:val="single" w:sz="4" w:space="0" w:color="auto"/>
              <w:left w:val="single" w:sz="4" w:space="0" w:color="auto"/>
              <w:bottom w:val="single" w:sz="4" w:space="0" w:color="auto"/>
              <w:right w:val="single" w:sz="4" w:space="0" w:color="auto"/>
            </w:tcBorders>
            <w:vAlign w:val="center"/>
          </w:tcPr>
          <w:p w14:paraId="3AE391FD"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4CD974CD"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3602641"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7.1.1. Adoptarea măsurilor necesare</w:t>
            </w:r>
            <w:r w:rsidR="00B5031B" w:rsidRPr="003E74C5">
              <w:rPr>
                <w:rFonts w:ascii="Times New Roman" w:hAnsi="Times New Roman"/>
                <w:bCs/>
                <w:color w:val="auto"/>
                <w:sz w:val="24"/>
                <w:szCs w:val="24"/>
                <w:lang w:eastAsia="ja-JP"/>
              </w:rPr>
              <w:t xml:space="preserve">, </w:t>
            </w:r>
            <w:r w:rsidR="00CD55E1" w:rsidRPr="003E74C5">
              <w:rPr>
                <w:rFonts w:ascii="Times New Roman" w:hAnsi="Times New Roman"/>
                <w:bCs/>
                <w:color w:val="auto"/>
                <w:sz w:val="24"/>
                <w:szCs w:val="24"/>
                <w:lang w:eastAsia="ja-JP"/>
              </w:rPr>
              <w:t xml:space="preserve">inclusiv </w:t>
            </w:r>
            <w:r w:rsidRPr="003E74C5">
              <w:rPr>
                <w:rFonts w:ascii="Times New Roman" w:hAnsi="Times New Roman"/>
                <w:bCs/>
                <w:color w:val="auto"/>
                <w:sz w:val="24"/>
                <w:szCs w:val="24"/>
                <w:lang w:eastAsia="ja-JP"/>
              </w:rPr>
              <w:t xml:space="preserve">alocare de fonduri, pregătirea personalului medical, dotarea corespunzătoare a unităților sanitare, informarea părinților pentru </w:t>
            </w:r>
            <w:r w:rsidR="00CD55E1" w:rsidRPr="003E74C5">
              <w:rPr>
                <w:rFonts w:ascii="Times New Roman" w:hAnsi="Times New Roman"/>
                <w:bCs/>
                <w:color w:val="auto"/>
                <w:sz w:val="24"/>
                <w:szCs w:val="24"/>
                <w:lang w:eastAsia="ja-JP"/>
              </w:rPr>
              <w:t xml:space="preserve">a asigura: </w:t>
            </w:r>
            <w:r w:rsidRPr="003E74C5">
              <w:rPr>
                <w:rFonts w:ascii="Times New Roman" w:hAnsi="Times New Roman"/>
                <w:bCs/>
                <w:color w:val="auto"/>
                <w:sz w:val="24"/>
                <w:szCs w:val="24"/>
                <w:lang w:eastAsia="ja-JP"/>
              </w:rPr>
              <w:t xml:space="preserve">(i) atingerea unui nivel de acoperire de minim 90% din totalul nou-născuților înregistrați într-un an de programele de screening neonatal existente; </w:t>
            </w:r>
            <w:r w:rsidR="00CD55E1" w:rsidRPr="003E74C5">
              <w:rPr>
                <w:rFonts w:ascii="Times New Roman" w:hAnsi="Times New Roman"/>
                <w:bCs/>
                <w:color w:val="auto"/>
                <w:sz w:val="24"/>
                <w:szCs w:val="24"/>
                <w:lang w:eastAsia="ja-JP"/>
              </w:rPr>
              <w:t>și (</w:t>
            </w:r>
            <w:r w:rsidRPr="003E74C5">
              <w:rPr>
                <w:rFonts w:ascii="Times New Roman" w:hAnsi="Times New Roman"/>
                <w:bCs/>
                <w:color w:val="auto"/>
                <w:sz w:val="24"/>
                <w:szCs w:val="24"/>
                <w:lang w:eastAsia="ja-JP"/>
              </w:rPr>
              <w:t>ii) efectuarea unui studiu științific privind nevoia și oportunitatea de a implementa un program de screening neonatal pentru un panel extins de afecțiuni</w:t>
            </w:r>
            <w:r w:rsidR="00E0063C" w:rsidRPr="003E74C5">
              <w:rPr>
                <w:rFonts w:ascii="Times New Roman" w:hAnsi="Times New Roman"/>
                <w:bCs/>
                <w:color w:val="auto"/>
                <w:sz w:val="24"/>
                <w:szCs w:val="24"/>
                <w:lang w:eastAsia="ja-JP"/>
              </w:rPr>
              <w:t>, în vederea prevenirii situațiilor de di</w:t>
            </w:r>
            <w:r w:rsidR="009D72A8" w:rsidRPr="003E74C5">
              <w:rPr>
                <w:rFonts w:ascii="Times New Roman" w:hAnsi="Times New Roman"/>
                <w:bCs/>
                <w:color w:val="auto"/>
                <w:sz w:val="24"/>
                <w:szCs w:val="24"/>
                <w:lang w:eastAsia="ja-JP"/>
              </w:rPr>
              <w:t>zabilitate</w:t>
            </w:r>
            <w:r w:rsidR="007C75F9" w:rsidRPr="003E74C5">
              <w:rPr>
                <w:rFonts w:ascii="Times New Roman" w:hAnsi="Times New Roman"/>
                <w:bCs/>
                <w:color w:val="auto"/>
                <w:sz w:val="24"/>
                <w:szCs w:val="24"/>
                <w:lang w:eastAsia="ja-JP"/>
              </w:rPr>
              <w:t>.</w:t>
            </w:r>
          </w:p>
        </w:tc>
        <w:tc>
          <w:tcPr>
            <w:tcW w:w="3538" w:type="dxa"/>
            <w:tcBorders>
              <w:top w:val="single" w:sz="4" w:space="0" w:color="auto"/>
              <w:left w:val="single" w:sz="4" w:space="0" w:color="auto"/>
              <w:bottom w:val="single" w:sz="4" w:space="0" w:color="auto"/>
              <w:right w:val="single" w:sz="4" w:space="0" w:color="auto"/>
            </w:tcBorders>
          </w:tcPr>
          <w:p w14:paraId="4AA88CA4" w14:textId="77777777" w:rsidR="00451D17" w:rsidRPr="003E74C5" w:rsidRDefault="00451D17" w:rsidP="00F6633D">
            <w:pPr>
              <w:tabs>
                <w:tab w:val="num" w:pos="0"/>
              </w:tabs>
              <w:ind w:hanging="13"/>
              <w:rPr>
                <w:rFonts w:ascii="Times New Roman" w:hAnsi="Times New Roman"/>
                <w:color w:val="auto"/>
                <w:sz w:val="24"/>
                <w:szCs w:val="24"/>
                <w:lang w:eastAsia="ja-JP"/>
              </w:rPr>
            </w:pPr>
            <w:r w:rsidRPr="003E74C5">
              <w:rPr>
                <w:rFonts w:ascii="Times New Roman" w:hAnsi="Times New Roman"/>
                <w:color w:val="auto"/>
                <w:sz w:val="24"/>
                <w:szCs w:val="24"/>
                <w:lang w:eastAsia="ja-JP"/>
              </w:rPr>
              <w:t>Procent nou născuți înregistrați în programe de screening</w:t>
            </w:r>
          </w:p>
          <w:p w14:paraId="3F284153" w14:textId="77777777" w:rsidR="00451D17" w:rsidRPr="003E74C5" w:rsidRDefault="00451D17" w:rsidP="00F6633D">
            <w:pPr>
              <w:tabs>
                <w:tab w:val="num" w:pos="0"/>
              </w:tabs>
              <w:ind w:hanging="13"/>
              <w:rPr>
                <w:rFonts w:ascii="Times New Roman" w:hAnsi="Times New Roman"/>
                <w:color w:val="auto"/>
                <w:sz w:val="24"/>
                <w:szCs w:val="24"/>
                <w:lang w:eastAsia="ja-JP"/>
              </w:rPr>
            </w:pPr>
          </w:p>
          <w:p w14:paraId="065EED84"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Studiu privind extinderea programelor de screening neonatal, elaborat</w:t>
            </w:r>
          </w:p>
        </w:tc>
        <w:tc>
          <w:tcPr>
            <w:tcW w:w="1418" w:type="dxa"/>
            <w:tcBorders>
              <w:top w:val="single" w:sz="4" w:space="0" w:color="auto"/>
              <w:left w:val="single" w:sz="4" w:space="0" w:color="auto"/>
              <w:bottom w:val="single" w:sz="4" w:space="0" w:color="auto"/>
              <w:right w:val="single" w:sz="4" w:space="0" w:color="auto"/>
            </w:tcBorders>
          </w:tcPr>
          <w:p w14:paraId="02CA84B3"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2E516CCB" w14:textId="77777777" w:rsidR="00451D17" w:rsidRPr="003E74C5" w:rsidRDefault="000A430D"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A</w:t>
            </w:r>
            <w:r w:rsidR="00451D17" w:rsidRPr="003E74C5">
              <w:rPr>
                <w:rFonts w:ascii="Times New Roman" w:hAnsi="Times New Roman"/>
                <w:color w:val="auto"/>
                <w:sz w:val="24"/>
                <w:szCs w:val="24"/>
                <w:lang w:eastAsia="ja-JP"/>
              </w:rPr>
              <w:t>nual</w:t>
            </w:r>
          </w:p>
          <w:p w14:paraId="04C77035" w14:textId="77777777" w:rsidR="000A430D" w:rsidRPr="003E74C5" w:rsidRDefault="000A430D" w:rsidP="00F6633D">
            <w:pPr>
              <w:tabs>
                <w:tab w:val="num" w:pos="0"/>
              </w:tabs>
              <w:rPr>
                <w:rFonts w:ascii="Times New Roman" w:hAnsi="Times New Roman"/>
                <w:color w:val="auto"/>
                <w:sz w:val="24"/>
                <w:szCs w:val="24"/>
                <w:lang w:eastAsia="ja-JP"/>
              </w:rPr>
            </w:pPr>
          </w:p>
          <w:p w14:paraId="72285E2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843" w:type="dxa"/>
            <w:tcBorders>
              <w:top w:val="single" w:sz="4" w:space="0" w:color="auto"/>
              <w:left w:val="single" w:sz="4" w:space="0" w:color="auto"/>
              <w:bottom w:val="single" w:sz="4" w:space="0" w:color="auto"/>
              <w:right w:val="single" w:sz="4" w:space="0" w:color="auto"/>
            </w:tcBorders>
          </w:tcPr>
          <w:p w14:paraId="11B18B50"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MS</w:t>
            </w:r>
          </w:p>
        </w:tc>
        <w:tc>
          <w:tcPr>
            <w:tcW w:w="1701" w:type="dxa"/>
            <w:tcBorders>
              <w:top w:val="single" w:sz="4" w:space="0" w:color="auto"/>
              <w:left w:val="single" w:sz="4" w:space="0" w:color="auto"/>
              <w:bottom w:val="single" w:sz="4" w:space="0" w:color="auto"/>
              <w:right w:val="single" w:sz="4" w:space="0" w:color="auto"/>
            </w:tcBorders>
          </w:tcPr>
          <w:p w14:paraId="633A40EB"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EEC3B2E"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D62B8DC"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7.1.2. Adoptarea de măsuri care să încurajeze </w:t>
            </w:r>
            <w:r w:rsidR="00CD55E1" w:rsidRPr="003E74C5">
              <w:rPr>
                <w:rFonts w:ascii="Times New Roman" w:hAnsi="Times New Roman"/>
                <w:bCs/>
                <w:color w:val="auto"/>
                <w:sz w:val="24"/>
                <w:szCs w:val="24"/>
                <w:lang w:eastAsia="ja-JP"/>
              </w:rPr>
              <w:t xml:space="preserve">dezvoltarea </w:t>
            </w:r>
            <w:r w:rsidRPr="003E74C5">
              <w:rPr>
                <w:rFonts w:ascii="Times New Roman" w:hAnsi="Times New Roman"/>
                <w:bCs/>
                <w:color w:val="auto"/>
                <w:sz w:val="24"/>
                <w:szCs w:val="24"/>
                <w:lang w:eastAsia="ja-JP"/>
              </w:rPr>
              <w:t xml:space="preserve">unor rețele de servicii </w:t>
            </w:r>
            <w:r w:rsidR="00B5031B" w:rsidRPr="003E74C5">
              <w:rPr>
                <w:rFonts w:ascii="Times New Roman" w:hAnsi="Times New Roman"/>
                <w:bCs/>
                <w:color w:val="auto"/>
                <w:sz w:val="24"/>
                <w:szCs w:val="24"/>
                <w:lang w:eastAsia="ja-JP"/>
              </w:rPr>
              <w:t xml:space="preserve">pentru persoanele cu dizabilități </w:t>
            </w:r>
            <w:r w:rsidR="00CD55E1" w:rsidRPr="003E74C5">
              <w:rPr>
                <w:rFonts w:ascii="Times New Roman" w:hAnsi="Times New Roman"/>
                <w:bCs/>
                <w:color w:val="auto"/>
                <w:sz w:val="24"/>
                <w:szCs w:val="24"/>
                <w:lang w:eastAsia="ja-JP"/>
              </w:rPr>
              <w:t>care să implice</w:t>
            </w:r>
            <w:r w:rsidRPr="003E74C5">
              <w:rPr>
                <w:rFonts w:ascii="Times New Roman" w:hAnsi="Times New Roman"/>
                <w:bCs/>
                <w:color w:val="auto"/>
                <w:sz w:val="24"/>
                <w:szCs w:val="24"/>
                <w:lang w:eastAsia="ja-JP"/>
              </w:rPr>
              <w:t xml:space="preserve"> profesioniști</w:t>
            </w:r>
            <w:r w:rsidR="00CD55E1" w:rsidRPr="003E74C5">
              <w:rPr>
                <w:rFonts w:ascii="Times New Roman" w:hAnsi="Times New Roman"/>
                <w:bCs/>
                <w:color w:val="auto"/>
                <w:sz w:val="24"/>
                <w:szCs w:val="24"/>
                <w:lang w:eastAsia="ja-JP"/>
              </w:rPr>
              <w:t>i</w:t>
            </w:r>
            <w:r w:rsidRPr="003E74C5">
              <w:rPr>
                <w:rFonts w:ascii="Times New Roman" w:hAnsi="Times New Roman"/>
                <w:bCs/>
                <w:color w:val="auto"/>
                <w:sz w:val="24"/>
                <w:szCs w:val="24"/>
                <w:lang w:eastAsia="ja-JP"/>
              </w:rPr>
              <w:t xml:space="preserve"> cheie din sistemul de medicină primară (medici de familie, stomatologi, asistenți medicali comunitari), </w:t>
            </w:r>
            <w:r w:rsidR="00CD55E1" w:rsidRPr="003E74C5">
              <w:rPr>
                <w:rFonts w:ascii="Times New Roman" w:hAnsi="Times New Roman"/>
                <w:bCs/>
                <w:color w:val="auto"/>
                <w:sz w:val="24"/>
                <w:szCs w:val="24"/>
                <w:lang w:eastAsia="ja-JP"/>
              </w:rPr>
              <w:t xml:space="preserve">și </w:t>
            </w:r>
            <w:r w:rsidRPr="003E74C5">
              <w:rPr>
                <w:rFonts w:ascii="Times New Roman" w:hAnsi="Times New Roman"/>
                <w:bCs/>
                <w:color w:val="auto"/>
                <w:sz w:val="24"/>
                <w:szCs w:val="24"/>
                <w:lang w:eastAsia="ja-JP"/>
              </w:rPr>
              <w:t>care să acopere și regiuni deservite insuficien</w:t>
            </w:r>
            <w:r w:rsidR="00CD55E1" w:rsidRPr="003E74C5">
              <w:rPr>
                <w:rFonts w:ascii="Times New Roman" w:hAnsi="Times New Roman"/>
                <w:bCs/>
                <w:color w:val="auto"/>
                <w:sz w:val="24"/>
                <w:szCs w:val="24"/>
                <w:lang w:eastAsia="ja-JP"/>
              </w:rPr>
              <w:t>t, precum</w:t>
            </w:r>
            <w:r w:rsidRPr="003E74C5">
              <w:rPr>
                <w:rFonts w:ascii="Times New Roman" w:hAnsi="Times New Roman"/>
                <w:bCs/>
                <w:color w:val="auto"/>
                <w:sz w:val="24"/>
                <w:szCs w:val="24"/>
                <w:lang w:eastAsia="ja-JP"/>
              </w:rPr>
              <w:t xml:space="preserve"> județe mai puțin dezvoltate, zone rurale</w:t>
            </w:r>
            <w:r w:rsidR="00CD55E1" w:rsidRPr="003E74C5">
              <w:rPr>
                <w:rFonts w:ascii="Times New Roman" w:hAnsi="Times New Roman"/>
                <w:bCs/>
                <w:color w:val="auto"/>
                <w:sz w:val="24"/>
                <w:szCs w:val="24"/>
                <w:lang w:eastAsia="ja-JP"/>
              </w:rPr>
              <w:t xml:space="preserve"> sau</w:t>
            </w:r>
            <w:r w:rsidRPr="003E74C5">
              <w:rPr>
                <w:rFonts w:ascii="Times New Roman" w:hAnsi="Times New Roman"/>
                <w:bCs/>
                <w:color w:val="auto"/>
                <w:sz w:val="24"/>
                <w:szCs w:val="24"/>
                <w:lang w:eastAsia="ja-JP"/>
              </w:rPr>
              <w:t xml:space="preserve"> orașe mici.</w:t>
            </w:r>
          </w:p>
        </w:tc>
        <w:tc>
          <w:tcPr>
            <w:tcW w:w="3538" w:type="dxa"/>
            <w:tcBorders>
              <w:top w:val="single" w:sz="4" w:space="0" w:color="auto"/>
              <w:left w:val="single" w:sz="4" w:space="0" w:color="auto"/>
              <w:bottom w:val="single" w:sz="4" w:space="0" w:color="auto"/>
              <w:right w:val="single" w:sz="4" w:space="0" w:color="auto"/>
            </w:tcBorders>
          </w:tcPr>
          <w:p w14:paraId="5F5AA856"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Măsuri pentru organizarea unor rețele de servicii pentru persoanele cu dizabilități cu participarea profesioniștilor cheie din sistemul de medicină primară</w:t>
            </w:r>
            <w:r w:rsidR="009D72A8"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aprobate</w:t>
            </w:r>
          </w:p>
          <w:p w14:paraId="33F8D1F8" w14:textId="77777777" w:rsidR="00451D17" w:rsidRPr="003E74C5" w:rsidRDefault="00451D17" w:rsidP="00F54C66">
            <w:pPr>
              <w:rPr>
                <w:rFonts w:ascii="Times New Roman" w:hAnsi="Times New Roman"/>
                <w:strike/>
                <w:color w:val="auto"/>
                <w:sz w:val="24"/>
                <w:szCs w:val="24"/>
                <w:lang w:eastAsia="ja-JP"/>
              </w:rPr>
            </w:pPr>
          </w:p>
        </w:tc>
        <w:tc>
          <w:tcPr>
            <w:tcW w:w="1418" w:type="dxa"/>
            <w:tcBorders>
              <w:top w:val="single" w:sz="4" w:space="0" w:color="auto"/>
              <w:left w:val="single" w:sz="4" w:space="0" w:color="auto"/>
              <w:bottom w:val="single" w:sz="4" w:space="0" w:color="auto"/>
              <w:right w:val="single" w:sz="4" w:space="0" w:color="auto"/>
            </w:tcBorders>
          </w:tcPr>
          <w:p w14:paraId="6B9BF20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2024</w:t>
            </w:r>
          </w:p>
        </w:tc>
        <w:tc>
          <w:tcPr>
            <w:tcW w:w="1843" w:type="dxa"/>
            <w:tcBorders>
              <w:top w:val="single" w:sz="4" w:space="0" w:color="auto"/>
              <w:left w:val="single" w:sz="4" w:space="0" w:color="auto"/>
              <w:bottom w:val="single" w:sz="4" w:space="0" w:color="auto"/>
              <w:right w:val="single" w:sz="4" w:space="0" w:color="auto"/>
            </w:tcBorders>
          </w:tcPr>
          <w:p w14:paraId="58A1F08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MS</w:t>
            </w:r>
          </w:p>
        </w:tc>
        <w:tc>
          <w:tcPr>
            <w:tcW w:w="1701" w:type="dxa"/>
            <w:tcBorders>
              <w:top w:val="single" w:sz="4" w:space="0" w:color="auto"/>
              <w:left w:val="single" w:sz="4" w:space="0" w:color="auto"/>
              <w:bottom w:val="single" w:sz="4" w:space="0" w:color="auto"/>
              <w:right w:val="single" w:sz="4" w:space="0" w:color="auto"/>
            </w:tcBorders>
          </w:tcPr>
          <w:p w14:paraId="57965FF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9C6896D"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07A73340"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7.1.3. Elaborarea și implementarea de măsuri care să asigure acoperire și calitate optime pentru serviciile de </w:t>
            </w:r>
            <w:r w:rsidR="009D72A8" w:rsidRPr="003E74C5">
              <w:rPr>
                <w:rFonts w:ascii="Times New Roman" w:hAnsi="Times New Roman"/>
                <w:bCs/>
                <w:color w:val="auto"/>
                <w:sz w:val="24"/>
                <w:szCs w:val="24"/>
                <w:lang w:eastAsia="ja-JP"/>
              </w:rPr>
              <w:t xml:space="preserve">abilitare și </w:t>
            </w:r>
            <w:r w:rsidRPr="003E74C5">
              <w:rPr>
                <w:rFonts w:ascii="Times New Roman" w:hAnsi="Times New Roman"/>
                <w:bCs/>
                <w:color w:val="auto"/>
                <w:sz w:val="24"/>
                <w:szCs w:val="24"/>
                <w:lang w:eastAsia="ja-JP"/>
              </w:rPr>
              <w:t>reabilitare</w:t>
            </w:r>
            <w:r w:rsidR="009D72A8" w:rsidRPr="003E74C5">
              <w:rPr>
                <w:rFonts w:ascii="Times New Roman" w:hAnsi="Times New Roman"/>
                <w:bCs/>
                <w:color w:val="auto"/>
                <w:sz w:val="24"/>
                <w:szCs w:val="24"/>
                <w:lang w:eastAsia="ja-JP"/>
              </w:rPr>
              <w:t>, inclusiv pentru persoanele cu dizabilități</w:t>
            </w:r>
            <w:r w:rsidRPr="003E74C5">
              <w:rPr>
                <w:rFonts w:ascii="Times New Roman" w:hAnsi="Times New Roman"/>
                <w:bCs/>
                <w:color w:val="auto"/>
                <w:sz w:val="24"/>
                <w:szCs w:val="24"/>
                <w:lang w:eastAsia="ja-JP"/>
              </w:rPr>
              <w:t xml:space="preserve">. Astfel de măsuri </w:t>
            </w:r>
            <w:r w:rsidR="00CD55E1" w:rsidRPr="003E74C5">
              <w:rPr>
                <w:rFonts w:ascii="Times New Roman" w:hAnsi="Times New Roman"/>
                <w:bCs/>
                <w:color w:val="auto"/>
                <w:sz w:val="24"/>
                <w:szCs w:val="24"/>
                <w:lang w:eastAsia="ja-JP"/>
              </w:rPr>
              <w:t>includ</w:t>
            </w:r>
            <w:r w:rsidRPr="003E74C5">
              <w:rPr>
                <w:rFonts w:ascii="Times New Roman" w:hAnsi="Times New Roman"/>
                <w:bCs/>
                <w:color w:val="auto"/>
                <w:sz w:val="24"/>
                <w:szCs w:val="24"/>
                <w:lang w:eastAsia="ja-JP"/>
              </w:rPr>
              <w:t>: adoptarea unui protocol de management al cazurilor care necesită reabilitare; dezvoltarea unui sistem eficient de referire interdisciplinară; integrarea principiilor și priorității de reabilitare atât în asistența medicală primară, cât și în asistența secundară</w:t>
            </w:r>
            <w:r w:rsidR="00B5031B" w:rsidRPr="003E74C5">
              <w:rPr>
                <w:rFonts w:ascii="Times New Roman" w:hAnsi="Times New Roman"/>
                <w:bCs/>
                <w:color w:val="auto"/>
                <w:sz w:val="24"/>
                <w:szCs w:val="24"/>
                <w:lang w:eastAsia="ja-JP"/>
              </w:rPr>
              <w:t xml:space="preserve">, </w:t>
            </w:r>
            <w:r w:rsidR="00CD55E1" w:rsidRPr="003E74C5">
              <w:rPr>
                <w:rFonts w:ascii="Times New Roman" w:hAnsi="Times New Roman"/>
                <w:bCs/>
                <w:color w:val="auto"/>
                <w:sz w:val="24"/>
                <w:szCs w:val="24"/>
                <w:lang w:eastAsia="ja-JP"/>
              </w:rPr>
              <w:t>de exemplu,</w:t>
            </w:r>
            <w:r w:rsidRPr="003E74C5">
              <w:rPr>
                <w:rFonts w:ascii="Times New Roman" w:hAnsi="Times New Roman"/>
                <w:bCs/>
                <w:color w:val="auto"/>
                <w:sz w:val="24"/>
                <w:szCs w:val="24"/>
                <w:lang w:eastAsia="ja-JP"/>
              </w:rPr>
              <w:t xml:space="preserve"> prin formarea cadrelor medicale, redactarea și diseminarea de standarde de practică etc.</w:t>
            </w:r>
          </w:p>
        </w:tc>
        <w:tc>
          <w:tcPr>
            <w:tcW w:w="3538" w:type="dxa"/>
            <w:tcBorders>
              <w:top w:val="single" w:sz="4" w:space="0" w:color="auto"/>
              <w:left w:val="single" w:sz="4" w:space="0" w:color="auto"/>
              <w:bottom w:val="single" w:sz="4" w:space="0" w:color="auto"/>
              <w:right w:val="single" w:sz="4" w:space="0" w:color="auto"/>
            </w:tcBorders>
          </w:tcPr>
          <w:p w14:paraId="3465C211"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Protocol de management al cazurilor care necesită </w:t>
            </w:r>
            <w:r w:rsidR="009D72A8" w:rsidRPr="003E74C5">
              <w:rPr>
                <w:rFonts w:ascii="Times New Roman" w:hAnsi="Times New Roman"/>
                <w:color w:val="auto"/>
                <w:sz w:val="24"/>
                <w:szCs w:val="24"/>
                <w:lang w:eastAsia="ja-JP"/>
              </w:rPr>
              <w:t xml:space="preserve">abilitare și </w:t>
            </w:r>
            <w:r w:rsidRPr="003E74C5">
              <w:rPr>
                <w:rFonts w:ascii="Times New Roman" w:hAnsi="Times New Roman"/>
                <w:color w:val="auto"/>
                <w:sz w:val="24"/>
                <w:szCs w:val="24"/>
                <w:lang w:eastAsia="ja-JP"/>
              </w:rPr>
              <w:t>reabilitare, elaborat</w:t>
            </w:r>
          </w:p>
        </w:tc>
        <w:tc>
          <w:tcPr>
            <w:tcW w:w="1418" w:type="dxa"/>
            <w:tcBorders>
              <w:top w:val="single" w:sz="4" w:space="0" w:color="auto"/>
              <w:left w:val="single" w:sz="4" w:space="0" w:color="auto"/>
              <w:bottom w:val="single" w:sz="4" w:space="0" w:color="auto"/>
              <w:right w:val="single" w:sz="4" w:space="0" w:color="auto"/>
            </w:tcBorders>
          </w:tcPr>
          <w:p w14:paraId="3ED2D946"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tc>
        <w:tc>
          <w:tcPr>
            <w:tcW w:w="1843" w:type="dxa"/>
            <w:tcBorders>
              <w:top w:val="single" w:sz="4" w:space="0" w:color="auto"/>
              <w:left w:val="single" w:sz="4" w:space="0" w:color="auto"/>
              <w:bottom w:val="single" w:sz="4" w:space="0" w:color="auto"/>
              <w:right w:val="single" w:sz="4" w:space="0" w:color="auto"/>
            </w:tcBorders>
          </w:tcPr>
          <w:p w14:paraId="39E616C4"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r w:rsidRPr="003E74C5">
              <w:rPr>
                <w:rFonts w:ascii="Times New Roman" w:hAnsi="Times New Roman"/>
                <w:color w:val="auto"/>
                <w:sz w:val="24"/>
                <w:szCs w:val="24"/>
                <w:lang w:eastAsia="ja-JP"/>
              </w:rPr>
              <w:br/>
              <w:t>Asociații profesionale</w:t>
            </w:r>
            <w:r w:rsidRPr="003E74C5">
              <w:rPr>
                <w:rFonts w:ascii="Times New Roman" w:hAnsi="Times New Roman"/>
                <w:color w:val="auto"/>
                <w:sz w:val="24"/>
                <w:szCs w:val="24"/>
                <w:lang w:eastAsia="ja-JP"/>
              </w:rPr>
              <w:br/>
              <w:t>Asociații de pacienți cu dizabilități</w:t>
            </w:r>
          </w:p>
        </w:tc>
        <w:tc>
          <w:tcPr>
            <w:tcW w:w="1701" w:type="dxa"/>
            <w:tcBorders>
              <w:top w:val="single" w:sz="4" w:space="0" w:color="auto"/>
              <w:left w:val="single" w:sz="4" w:space="0" w:color="auto"/>
              <w:bottom w:val="single" w:sz="4" w:space="0" w:color="auto"/>
              <w:right w:val="single" w:sz="4" w:space="0" w:color="auto"/>
            </w:tcBorders>
          </w:tcPr>
          <w:p w14:paraId="4B0429DB" w14:textId="77777777" w:rsidR="00451D17"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2A1EB16"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509316C1"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7.1.4. Analiza modului în care reglementările actuale privind decontarea serviciilor influențează intervențiile de </w:t>
            </w:r>
            <w:r w:rsidR="009D72A8" w:rsidRPr="003E74C5">
              <w:rPr>
                <w:rFonts w:ascii="Times New Roman" w:hAnsi="Times New Roman"/>
                <w:bCs/>
                <w:color w:val="auto"/>
                <w:sz w:val="24"/>
                <w:szCs w:val="24"/>
                <w:lang w:eastAsia="ja-JP"/>
              </w:rPr>
              <w:t xml:space="preserve">abilitare și </w:t>
            </w:r>
            <w:r w:rsidRPr="003E74C5">
              <w:rPr>
                <w:rFonts w:ascii="Times New Roman" w:hAnsi="Times New Roman"/>
                <w:bCs/>
                <w:color w:val="auto"/>
                <w:sz w:val="24"/>
                <w:szCs w:val="24"/>
                <w:lang w:eastAsia="ja-JP"/>
              </w:rPr>
              <w:t>reabilitare fizică, cognitivă, comportamentală.</w:t>
            </w:r>
          </w:p>
        </w:tc>
        <w:tc>
          <w:tcPr>
            <w:tcW w:w="3538" w:type="dxa"/>
            <w:tcBorders>
              <w:top w:val="single" w:sz="4" w:space="0" w:color="auto"/>
              <w:left w:val="single" w:sz="4" w:space="0" w:color="auto"/>
              <w:bottom w:val="single" w:sz="4" w:space="0" w:color="auto"/>
              <w:right w:val="single" w:sz="4" w:space="0" w:color="auto"/>
            </w:tcBorders>
          </w:tcPr>
          <w:p w14:paraId="35DCC334"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Raport de analiză privind decontarea serviciilor de </w:t>
            </w:r>
            <w:r w:rsidR="009D72A8" w:rsidRPr="003E74C5">
              <w:rPr>
                <w:rFonts w:ascii="Times New Roman" w:hAnsi="Times New Roman"/>
                <w:color w:val="auto"/>
                <w:sz w:val="24"/>
                <w:szCs w:val="24"/>
                <w:lang w:eastAsia="ja-JP"/>
              </w:rPr>
              <w:t xml:space="preserve">abilitare și </w:t>
            </w:r>
            <w:r w:rsidRPr="003E74C5">
              <w:rPr>
                <w:rFonts w:ascii="Times New Roman" w:hAnsi="Times New Roman"/>
                <w:color w:val="auto"/>
                <w:sz w:val="24"/>
                <w:szCs w:val="24"/>
                <w:lang w:eastAsia="ja-JP"/>
              </w:rPr>
              <w:t>reabilitare fizică, cognitivă, comportamentală</w:t>
            </w:r>
            <w:r w:rsidR="00B5031B" w:rsidRPr="003E74C5">
              <w:rPr>
                <w:rFonts w:ascii="Times New Roman" w:hAnsi="Times New Roman"/>
                <w:color w:val="auto"/>
                <w:sz w:val="24"/>
                <w:szCs w:val="24"/>
                <w:lang w:eastAsia="ja-JP"/>
              </w:rPr>
              <w:t>, realizat</w:t>
            </w:r>
          </w:p>
        </w:tc>
        <w:tc>
          <w:tcPr>
            <w:tcW w:w="1418" w:type="dxa"/>
            <w:tcBorders>
              <w:top w:val="single" w:sz="4" w:space="0" w:color="auto"/>
              <w:left w:val="single" w:sz="4" w:space="0" w:color="auto"/>
              <w:bottom w:val="single" w:sz="4" w:space="0" w:color="auto"/>
              <w:right w:val="single" w:sz="4" w:space="0" w:color="auto"/>
            </w:tcBorders>
          </w:tcPr>
          <w:p w14:paraId="71397A9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843" w:type="dxa"/>
            <w:tcBorders>
              <w:top w:val="single" w:sz="4" w:space="0" w:color="auto"/>
              <w:left w:val="single" w:sz="4" w:space="0" w:color="auto"/>
              <w:bottom w:val="single" w:sz="4" w:space="0" w:color="auto"/>
              <w:right w:val="single" w:sz="4" w:space="0" w:color="auto"/>
            </w:tcBorders>
          </w:tcPr>
          <w:p w14:paraId="4521688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MS</w:t>
            </w:r>
            <w:r w:rsidRPr="003E74C5">
              <w:rPr>
                <w:rFonts w:ascii="Times New Roman" w:hAnsi="Times New Roman"/>
                <w:color w:val="auto"/>
                <w:sz w:val="24"/>
                <w:szCs w:val="24"/>
                <w:lang w:eastAsia="ja-JP"/>
              </w:rPr>
              <w:br/>
              <w:t>CNAS</w:t>
            </w:r>
          </w:p>
        </w:tc>
        <w:tc>
          <w:tcPr>
            <w:tcW w:w="1701" w:type="dxa"/>
            <w:tcBorders>
              <w:top w:val="single" w:sz="4" w:space="0" w:color="auto"/>
              <w:left w:val="single" w:sz="4" w:space="0" w:color="auto"/>
              <w:bottom w:val="single" w:sz="4" w:space="0" w:color="auto"/>
              <w:right w:val="single" w:sz="4" w:space="0" w:color="auto"/>
            </w:tcBorders>
          </w:tcPr>
          <w:p w14:paraId="2DB48D6A"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EA2A706"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18C45AB9"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7.1.5. Modificarea reglementărilor privind decontarea intervențiilor de reabilitare în ariile kinetoterapiei, logopediei și terapiei cognitiv-comportamentale pentru a asigura accesul persoanelor care au nevoie de ele.</w:t>
            </w:r>
          </w:p>
        </w:tc>
        <w:tc>
          <w:tcPr>
            <w:tcW w:w="3538" w:type="dxa"/>
            <w:tcBorders>
              <w:top w:val="single" w:sz="4" w:space="0" w:color="auto"/>
              <w:left w:val="single" w:sz="4" w:space="0" w:color="auto"/>
              <w:bottom w:val="single" w:sz="4" w:space="0" w:color="auto"/>
              <w:right w:val="single" w:sz="4" w:space="0" w:color="auto"/>
            </w:tcBorders>
          </w:tcPr>
          <w:p w14:paraId="3FD939BC"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Cadrul normativ privind decontarea intervențiilor de reabilitare în ariile kinetoterapiei, logopediei și terapiei cognitiv-comportamentale, modificat</w:t>
            </w:r>
          </w:p>
        </w:tc>
        <w:tc>
          <w:tcPr>
            <w:tcW w:w="1418" w:type="dxa"/>
            <w:tcBorders>
              <w:top w:val="single" w:sz="4" w:space="0" w:color="auto"/>
              <w:left w:val="single" w:sz="4" w:space="0" w:color="auto"/>
              <w:bottom w:val="single" w:sz="4" w:space="0" w:color="auto"/>
              <w:right w:val="single" w:sz="4" w:space="0" w:color="auto"/>
            </w:tcBorders>
          </w:tcPr>
          <w:p w14:paraId="0B88B99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1743A21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CNAS</w:t>
            </w:r>
          </w:p>
        </w:tc>
        <w:tc>
          <w:tcPr>
            <w:tcW w:w="1701" w:type="dxa"/>
            <w:tcBorders>
              <w:top w:val="single" w:sz="4" w:space="0" w:color="auto"/>
              <w:left w:val="single" w:sz="4" w:space="0" w:color="auto"/>
              <w:bottom w:val="single" w:sz="4" w:space="0" w:color="auto"/>
              <w:right w:val="single" w:sz="4" w:space="0" w:color="auto"/>
            </w:tcBorders>
          </w:tcPr>
          <w:p w14:paraId="18AEA2A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CB87DE0"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0EE8086"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7.1.6. Identificarea diagnosticelor care ar putea determina agravări ale funcțiilor sau structurilor organismulu</w:t>
            </w:r>
            <w:r w:rsidR="009D72A8" w:rsidRPr="003E74C5">
              <w:rPr>
                <w:rFonts w:ascii="Times New Roman" w:hAnsi="Times New Roman"/>
                <w:bCs/>
                <w:color w:val="auto"/>
                <w:sz w:val="24"/>
                <w:szCs w:val="24"/>
                <w:lang w:eastAsia="ja-JP"/>
              </w:rPr>
              <w:t xml:space="preserve">i și </w:t>
            </w:r>
            <w:r w:rsidR="00B5031B" w:rsidRPr="003E74C5">
              <w:rPr>
                <w:rFonts w:ascii="Times New Roman" w:hAnsi="Times New Roman"/>
                <w:bCs/>
                <w:color w:val="auto"/>
                <w:sz w:val="24"/>
                <w:szCs w:val="24"/>
                <w:lang w:eastAsia="ja-JP"/>
              </w:rPr>
              <w:t xml:space="preserve">ar putea </w:t>
            </w:r>
            <w:r w:rsidR="009D72A8" w:rsidRPr="003E74C5">
              <w:rPr>
                <w:rFonts w:ascii="Times New Roman" w:hAnsi="Times New Roman"/>
                <w:bCs/>
                <w:color w:val="auto"/>
                <w:sz w:val="24"/>
                <w:szCs w:val="24"/>
                <w:lang w:eastAsia="ja-JP"/>
              </w:rPr>
              <w:t xml:space="preserve">duce spre starea de dizabilitate, </w:t>
            </w:r>
            <w:r w:rsidRPr="003E74C5">
              <w:rPr>
                <w:rFonts w:ascii="Times New Roman" w:hAnsi="Times New Roman"/>
                <w:bCs/>
                <w:color w:val="auto"/>
                <w:sz w:val="24"/>
                <w:szCs w:val="24"/>
                <w:lang w:eastAsia="ja-JP"/>
              </w:rPr>
              <w:t xml:space="preserve"> crearea de registre naționale dedicate.</w:t>
            </w:r>
          </w:p>
        </w:tc>
        <w:tc>
          <w:tcPr>
            <w:tcW w:w="3538" w:type="dxa"/>
            <w:tcBorders>
              <w:top w:val="single" w:sz="4" w:space="0" w:color="auto"/>
              <w:left w:val="single" w:sz="4" w:space="0" w:color="auto"/>
              <w:bottom w:val="single" w:sz="4" w:space="0" w:color="auto"/>
              <w:right w:val="single" w:sz="4" w:space="0" w:color="auto"/>
            </w:tcBorders>
          </w:tcPr>
          <w:p w14:paraId="18C56B86"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Registre naționale privind diagnosticele care ar putea determina agravări ale funcțiilor sau structurilor organismului</w:t>
            </w:r>
            <w:r w:rsidR="009D72A8" w:rsidRPr="003E74C5">
              <w:rPr>
                <w:rFonts w:ascii="Times New Roman" w:hAnsi="Times New Roman"/>
                <w:color w:val="auto"/>
                <w:sz w:val="24"/>
                <w:szCs w:val="24"/>
                <w:lang w:eastAsia="ja-JP"/>
              </w:rPr>
              <w:t xml:space="preserve"> care conduc spre starea de dizabilitate</w:t>
            </w:r>
            <w:r w:rsidRPr="003E74C5">
              <w:rPr>
                <w:rFonts w:ascii="Times New Roman" w:hAnsi="Times New Roman"/>
                <w:color w:val="auto"/>
                <w:sz w:val="24"/>
                <w:szCs w:val="24"/>
                <w:lang w:eastAsia="ja-JP"/>
              </w:rPr>
              <w:t>, create</w:t>
            </w:r>
          </w:p>
        </w:tc>
        <w:tc>
          <w:tcPr>
            <w:tcW w:w="1418" w:type="dxa"/>
            <w:tcBorders>
              <w:top w:val="single" w:sz="4" w:space="0" w:color="auto"/>
              <w:left w:val="single" w:sz="4" w:space="0" w:color="auto"/>
              <w:bottom w:val="single" w:sz="4" w:space="0" w:color="auto"/>
              <w:right w:val="single" w:sz="4" w:space="0" w:color="auto"/>
            </w:tcBorders>
          </w:tcPr>
          <w:p w14:paraId="68BABB2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5EAAF8AC"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p>
          <w:p w14:paraId="6012C416" w14:textId="77777777" w:rsidR="00451D17" w:rsidRPr="003E74C5" w:rsidRDefault="00451D17" w:rsidP="00F6633D">
            <w:pPr>
              <w:spacing w:after="0"/>
              <w:jc w:val="left"/>
              <w:rPr>
                <w:rFonts w:ascii="Times New Roman" w:hAnsi="Times New Roman"/>
                <w:b/>
                <w:color w:val="auto"/>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14:paraId="4AF9658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35A1FBE"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2CC1DD0F"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color w:val="auto"/>
                <w:sz w:val="24"/>
                <w:szCs w:val="24"/>
                <w:lang w:eastAsia="ja-JP"/>
              </w:rPr>
              <w:t xml:space="preserve">7.1.7. Elaborarea și publicarea unui plan anual cu măsurile pentru asigurarea accesului persoanelor cu dizabilități la servicii de sănătate și </w:t>
            </w:r>
            <w:r w:rsidR="009D72A8" w:rsidRPr="003E74C5">
              <w:rPr>
                <w:rFonts w:ascii="Times New Roman" w:hAnsi="Times New Roman"/>
                <w:color w:val="auto"/>
                <w:sz w:val="24"/>
                <w:szCs w:val="24"/>
                <w:lang w:eastAsia="ja-JP"/>
              </w:rPr>
              <w:t xml:space="preserve">a </w:t>
            </w:r>
            <w:r w:rsidRPr="003E74C5">
              <w:rPr>
                <w:rFonts w:ascii="Times New Roman" w:hAnsi="Times New Roman"/>
                <w:color w:val="auto"/>
                <w:sz w:val="24"/>
                <w:szCs w:val="24"/>
                <w:lang w:eastAsia="ja-JP"/>
              </w:rPr>
              <w:t>unui raport cu rezultatele obținute ca urmare a implementării acestora</w:t>
            </w:r>
            <w:r w:rsidR="00545020"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inclusiv informații referitoare la nivelul de asigurare a accesibilității fizice, informaționale și de comunicare, precum și a adaptărilor procedurale.</w:t>
            </w:r>
          </w:p>
        </w:tc>
        <w:tc>
          <w:tcPr>
            <w:tcW w:w="3538" w:type="dxa"/>
            <w:tcBorders>
              <w:top w:val="single" w:sz="4" w:space="0" w:color="auto"/>
              <w:left w:val="single" w:sz="4" w:space="0" w:color="auto"/>
              <w:bottom w:val="single" w:sz="4" w:space="0" w:color="auto"/>
              <w:right w:val="single" w:sz="4" w:space="0" w:color="auto"/>
            </w:tcBorders>
          </w:tcPr>
          <w:p w14:paraId="244A4465" w14:textId="77777777" w:rsidR="00451D17" w:rsidRPr="003E74C5" w:rsidRDefault="00451D17" w:rsidP="00F6633D">
            <w:pPr>
              <w:tabs>
                <w:tab w:val="num" w:pos="0"/>
              </w:tabs>
              <w:ind w:left="27" w:hanging="27"/>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Plan anual cu măsurile pentru asigurarea accesului persoanelor cu dizabilități la servicii de sănătate</w:t>
            </w:r>
            <w:r w:rsidR="00545020"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elaborat și publicat</w:t>
            </w:r>
          </w:p>
          <w:p w14:paraId="502E9628" w14:textId="77777777" w:rsidR="00451D17" w:rsidRPr="003E74C5" w:rsidRDefault="00451D17" w:rsidP="00F6633D">
            <w:pPr>
              <w:tabs>
                <w:tab w:val="num" w:pos="0"/>
              </w:tabs>
              <w:ind w:left="27" w:hanging="27"/>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Raport cu rezultate obținute ca urmare a aplicării măsurilor pentru asigurarea accesului persoanelor cu dizabilități la servicii de sănătate</w:t>
            </w:r>
            <w:r w:rsidR="00545020"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elaborat și publicat</w:t>
            </w:r>
          </w:p>
        </w:tc>
        <w:tc>
          <w:tcPr>
            <w:tcW w:w="1418" w:type="dxa"/>
            <w:tcBorders>
              <w:top w:val="single" w:sz="4" w:space="0" w:color="auto"/>
              <w:left w:val="single" w:sz="4" w:space="0" w:color="auto"/>
              <w:bottom w:val="single" w:sz="4" w:space="0" w:color="auto"/>
              <w:right w:val="single" w:sz="4" w:space="0" w:color="auto"/>
            </w:tcBorders>
          </w:tcPr>
          <w:p w14:paraId="2643509A"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r w:rsidR="00D70E6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2027</w:t>
            </w:r>
          </w:p>
          <w:p w14:paraId="7F77F623" w14:textId="77777777" w:rsidR="00D70E66" w:rsidRPr="003E74C5" w:rsidRDefault="00D70E66" w:rsidP="00F6633D">
            <w:pPr>
              <w:spacing w:after="0"/>
              <w:jc w:val="left"/>
              <w:rPr>
                <w:rFonts w:ascii="Times New Roman" w:hAnsi="Times New Roman"/>
                <w:color w:val="auto"/>
                <w:sz w:val="24"/>
                <w:szCs w:val="24"/>
                <w:lang w:eastAsia="ja-JP"/>
              </w:rPr>
            </w:pPr>
          </w:p>
          <w:p w14:paraId="382AA6E2" w14:textId="77777777" w:rsidR="00D70E66" w:rsidRPr="003E74C5" w:rsidRDefault="00D70E66" w:rsidP="00F6633D">
            <w:pPr>
              <w:spacing w:after="0"/>
              <w:jc w:val="left"/>
              <w:rPr>
                <w:rFonts w:ascii="Times New Roman" w:hAnsi="Times New Roman"/>
                <w:color w:val="auto"/>
                <w:sz w:val="24"/>
                <w:szCs w:val="24"/>
                <w:lang w:eastAsia="ja-JP"/>
              </w:rPr>
            </w:pPr>
          </w:p>
          <w:p w14:paraId="575103D7" w14:textId="77777777" w:rsidR="00D70E66" w:rsidRPr="003E74C5" w:rsidRDefault="00D70E66" w:rsidP="00F6633D">
            <w:pPr>
              <w:spacing w:after="0"/>
              <w:jc w:val="left"/>
              <w:rPr>
                <w:rFonts w:ascii="Times New Roman" w:hAnsi="Times New Roman"/>
                <w:color w:val="auto"/>
                <w:sz w:val="24"/>
                <w:szCs w:val="24"/>
                <w:lang w:eastAsia="ja-JP"/>
              </w:rPr>
            </w:pPr>
          </w:p>
          <w:p w14:paraId="5A0D43D8" w14:textId="77777777" w:rsidR="00D70E66" w:rsidRPr="003E74C5" w:rsidRDefault="00D70E66" w:rsidP="00F6633D">
            <w:pPr>
              <w:spacing w:after="0"/>
              <w:jc w:val="left"/>
              <w:rPr>
                <w:rFonts w:ascii="Times New Roman" w:hAnsi="Times New Roman"/>
                <w:color w:val="auto"/>
                <w:sz w:val="24"/>
                <w:szCs w:val="24"/>
                <w:lang w:eastAsia="ja-JP"/>
              </w:rPr>
            </w:pPr>
          </w:p>
          <w:p w14:paraId="49F08F28" w14:textId="77777777" w:rsidR="00D70E66" w:rsidRPr="003E74C5" w:rsidRDefault="00D70E66"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2CB0DBA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MS (punct de contact)</w:t>
            </w:r>
          </w:p>
        </w:tc>
        <w:tc>
          <w:tcPr>
            <w:tcW w:w="1701" w:type="dxa"/>
            <w:tcBorders>
              <w:top w:val="single" w:sz="4" w:space="0" w:color="auto"/>
              <w:left w:val="single" w:sz="4" w:space="0" w:color="auto"/>
              <w:bottom w:val="single" w:sz="4" w:space="0" w:color="auto"/>
              <w:right w:val="single" w:sz="4" w:space="0" w:color="auto"/>
            </w:tcBorders>
          </w:tcPr>
          <w:p w14:paraId="17E6911F" w14:textId="77777777"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11648AD0"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3380687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7.1.8. Publicarea în formate accesibile, inclusiv pe pagina web, a modalității de depunere de sesizări, reclamații sau petiții privind accesul la servicii de sănătate și monitorizarea acestora.</w:t>
            </w:r>
          </w:p>
        </w:tc>
        <w:tc>
          <w:tcPr>
            <w:tcW w:w="3538" w:type="dxa"/>
            <w:tcBorders>
              <w:top w:val="single" w:sz="4" w:space="0" w:color="auto"/>
              <w:left w:val="single" w:sz="4" w:space="0" w:color="auto"/>
              <w:bottom w:val="single" w:sz="4" w:space="0" w:color="auto"/>
              <w:right w:val="single" w:sz="4" w:space="0" w:color="auto"/>
            </w:tcBorders>
          </w:tcPr>
          <w:p w14:paraId="60341F54"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 de depunere de sesizări, reclamații sau petiții cu privire la nerespectarea accesului la servicii de sănătate, publicată în formate accesibile</w:t>
            </w:r>
          </w:p>
          <w:p w14:paraId="4AA2B6A7" w14:textId="77777777" w:rsidR="00451D17" w:rsidRPr="003E74C5" w:rsidRDefault="00451D17" w:rsidP="00F6633D">
            <w:pPr>
              <w:ind w:left="42"/>
              <w:rPr>
                <w:rFonts w:ascii="Times New Roman" w:hAnsi="Times New Roman"/>
                <w:b/>
                <w:color w:val="auto"/>
                <w:sz w:val="24"/>
                <w:szCs w:val="24"/>
                <w:lang w:eastAsia="ja-JP"/>
              </w:rPr>
            </w:pPr>
            <w:r w:rsidRPr="003E74C5">
              <w:rPr>
                <w:rFonts w:ascii="Times New Roman" w:hAnsi="Times New Roman"/>
                <w:color w:val="auto"/>
                <w:sz w:val="24"/>
                <w:szCs w:val="24"/>
                <w:lang w:eastAsia="ja-JP"/>
              </w:rPr>
              <w:t>Raport cu privire la sesizări, reclamații sau petiții cu privire la nerespectarea accesului la servicii de sănătate</w:t>
            </w:r>
            <w:r w:rsidR="00A779A7" w:rsidRPr="003E74C5">
              <w:rPr>
                <w:rFonts w:ascii="Times New Roman" w:hAnsi="Times New Roman"/>
                <w:color w:val="auto"/>
                <w:sz w:val="24"/>
                <w:szCs w:val="24"/>
                <w:lang w:eastAsia="ja-JP"/>
              </w:rPr>
              <w:t>, postat pe site</w:t>
            </w:r>
          </w:p>
        </w:tc>
        <w:tc>
          <w:tcPr>
            <w:tcW w:w="1418" w:type="dxa"/>
            <w:tcBorders>
              <w:top w:val="single" w:sz="4" w:space="0" w:color="auto"/>
              <w:left w:val="single" w:sz="4" w:space="0" w:color="auto"/>
              <w:bottom w:val="single" w:sz="4" w:space="0" w:color="auto"/>
              <w:right w:val="single" w:sz="4" w:space="0" w:color="auto"/>
            </w:tcBorders>
          </w:tcPr>
          <w:p w14:paraId="5F45F60A" w14:textId="77777777" w:rsidR="00451D17" w:rsidRPr="003E74C5" w:rsidRDefault="00451D17" w:rsidP="00F6633D">
            <w:pPr>
              <w:tabs>
                <w:tab w:val="num" w:pos="0"/>
              </w:tabs>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p>
          <w:p w14:paraId="19FCC184" w14:textId="77777777" w:rsidR="00D70E66" w:rsidRPr="003E74C5" w:rsidRDefault="00D70E66" w:rsidP="00F6633D">
            <w:pPr>
              <w:tabs>
                <w:tab w:val="num" w:pos="0"/>
              </w:tabs>
              <w:jc w:val="center"/>
              <w:rPr>
                <w:rFonts w:ascii="Times New Roman" w:hAnsi="Times New Roman"/>
                <w:color w:val="auto"/>
                <w:sz w:val="24"/>
                <w:szCs w:val="24"/>
                <w:lang w:eastAsia="ja-JP"/>
              </w:rPr>
            </w:pPr>
          </w:p>
          <w:p w14:paraId="10989D4D" w14:textId="77777777" w:rsidR="00D70E66" w:rsidRPr="003E74C5" w:rsidRDefault="00D70E66" w:rsidP="00F6633D">
            <w:pPr>
              <w:tabs>
                <w:tab w:val="num" w:pos="0"/>
              </w:tabs>
              <w:jc w:val="center"/>
              <w:rPr>
                <w:rFonts w:ascii="Times New Roman" w:hAnsi="Times New Roman"/>
                <w:color w:val="auto"/>
                <w:sz w:val="24"/>
                <w:szCs w:val="24"/>
                <w:lang w:eastAsia="ja-JP"/>
              </w:rPr>
            </w:pPr>
          </w:p>
          <w:p w14:paraId="49D75D3A" w14:textId="77777777" w:rsidR="00D70E66" w:rsidRPr="003E74C5" w:rsidRDefault="00D70E66" w:rsidP="00F6633D">
            <w:pPr>
              <w:tabs>
                <w:tab w:val="num" w:pos="0"/>
              </w:tabs>
              <w:jc w:val="center"/>
              <w:rPr>
                <w:rFonts w:ascii="Times New Roman" w:hAnsi="Times New Roman"/>
                <w:color w:val="auto"/>
                <w:sz w:val="24"/>
                <w:szCs w:val="24"/>
                <w:lang w:eastAsia="ja-JP"/>
              </w:rPr>
            </w:pPr>
          </w:p>
          <w:p w14:paraId="66205422" w14:textId="77777777" w:rsidR="00D70E66" w:rsidRPr="003E74C5" w:rsidRDefault="00D70E66" w:rsidP="00F6633D">
            <w:pPr>
              <w:tabs>
                <w:tab w:val="num" w:pos="0"/>
              </w:tabs>
              <w:jc w:val="center"/>
              <w:rPr>
                <w:rFonts w:ascii="Times New Roman" w:hAnsi="Times New Roman"/>
                <w:color w:val="auto"/>
                <w:sz w:val="24"/>
                <w:szCs w:val="24"/>
                <w:lang w:eastAsia="ja-JP"/>
              </w:rPr>
            </w:pPr>
          </w:p>
          <w:p w14:paraId="014882EF" w14:textId="77777777" w:rsidR="00451D17" w:rsidRPr="003E74C5" w:rsidRDefault="00451D17" w:rsidP="00F6633D">
            <w:pPr>
              <w:tabs>
                <w:tab w:val="num" w:pos="0"/>
              </w:tabs>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55D3B17C" w14:textId="77777777" w:rsidR="00451D17" w:rsidRPr="003E74C5" w:rsidRDefault="00451D17" w:rsidP="00F6633D">
            <w:pPr>
              <w:tabs>
                <w:tab w:val="num" w:pos="0"/>
              </w:tabs>
              <w:jc w:val="center"/>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p w14:paraId="354CD7C3"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5FFE207D"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MS </w:t>
            </w:r>
          </w:p>
          <w:p w14:paraId="333154A5"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CNAS</w:t>
            </w:r>
          </w:p>
          <w:p w14:paraId="068913B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CJAS</w:t>
            </w:r>
          </w:p>
        </w:tc>
        <w:tc>
          <w:tcPr>
            <w:tcW w:w="1701" w:type="dxa"/>
            <w:tcBorders>
              <w:top w:val="single" w:sz="4" w:space="0" w:color="auto"/>
              <w:left w:val="single" w:sz="4" w:space="0" w:color="auto"/>
              <w:bottom w:val="single" w:sz="4" w:space="0" w:color="auto"/>
              <w:right w:val="single" w:sz="4" w:space="0" w:color="auto"/>
            </w:tcBorders>
          </w:tcPr>
          <w:p w14:paraId="53C6EC5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4DFDB424"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592E078E"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7.1.9. Consultarea </w:t>
            </w:r>
            <w:r w:rsidR="009D72A8"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a persoanelor cu dizabilități și a organizațiilor care le reprezintă cu privire la</w:t>
            </w:r>
            <w:r w:rsidR="009D72A8" w:rsidRPr="003E74C5">
              <w:rPr>
                <w:rFonts w:ascii="Times New Roman" w:hAnsi="Times New Roman"/>
                <w:bCs/>
                <w:color w:val="auto"/>
                <w:sz w:val="24"/>
                <w:szCs w:val="24"/>
                <w:lang w:eastAsia="ja-JP"/>
              </w:rPr>
              <w:t xml:space="preserve"> elaborarea și implementareapoliticilor și </w:t>
            </w:r>
            <w:r w:rsidR="002B1AD3" w:rsidRPr="003E74C5">
              <w:rPr>
                <w:rFonts w:ascii="Times New Roman" w:hAnsi="Times New Roman"/>
                <w:bCs/>
                <w:color w:val="auto"/>
                <w:sz w:val="24"/>
                <w:szCs w:val="24"/>
                <w:lang w:eastAsia="ja-JP"/>
              </w:rPr>
              <w:t>p</w:t>
            </w:r>
            <w:r w:rsidR="009D72A8" w:rsidRPr="003E74C5">
              <w:rPr>
                <w:rFonts w:ascii="Times New Roman" w:hAnsi="Times New Roman"/>
                <w:bCs/>
                <w:color w:val="auto"/>
                <w:sz w:val="24"/>
                <w:szCs w:val="24"/>
                <w:lang w:eastAsia="ja-JP"/>
              </w:rPr>
              <w:t xml:space="preserve">rogramelor pentru asigurarea accesului </w:t>
            </w:r>
            <w:r w:rsidRPr="003E74C5">
              <w:rPr>
                <w:rFonts w:ascii="Times New Roman" w:hAnsi="Times New Roman"/>
                <w:bCs/>
                <w:color w:val="auto"/>
                <w:sz w:val="24"/>
                <w:szCs w:val="24"/>
                <w:lang w:eastAsia="ja-JP"/>
              </w:rPr>
              <w:t>la servicii de sănătate</w:t>
            </w:r>
            <w:r w:rsidR="002B1AD3" w:rsidRPr="003E74C5">
              <w:rPr>
                <w:rFonts w:ascii="Times New Roman" w:hAnsi="Times New Roman"/>
                <w:bCs/>
                <w:color w:val="auto"/>
                <w:sz w:val="24"/>
                <w:szCs w:val="24"/>
                <w:lang w:eastAsia="ja-JP"/>
              </w:rPr>
              <w:t>.</w:t>
            </w:r>
          </w:p>
        </w:tc>
        <w:tc>
          <w:tcPr>
            <w:tcW w:w="3538" w:type="dxa"/>
            <w:tcBorders>
              <w:top w:val="single" w:sz="4" w:space="0" w:color="auto"/>
              <w:left w:val="single" w:sz="4" w:space="0" w:color="auto"/>
              <w:bottom w:val="single" w:sz="4" w:space="0" w:color="auto"/>
              <w:right w:val="single" w:sz="4" w:space="0" w:color="auto"/>
            </w:tcBorders>
          </w:tcPr>
          <w:p w14:paraId="55E4C30D" w14:textId="77777777" w:rsidR="00744BE0" w:rsidRPr="003E74C5" w:rsidRDefault="00E36A7B">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A779A7"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carele reprezintă</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Pr="003E74C5">
              <w:rPr>
                <w:rFonts w:ascii="Times New Roman" w:hAnsi="Times New Roman"/>
                <w:color w:val="auto"/>
                <w:sz w:val="24"/>
                <w:szCs w:val="24"/>
                <w:lang w:eastAsia="ja-JP"/>
              </w:rPr>
              <w:t>ă</w:t>
            </w:r>
            <w:r w:rsidR="00A779A7" w:rsidRPr="003E74C5">
              <w:rPr>
                <w:rFonts w:ascii="Times New Roman" w:hAnsi="Times New Roman"/>
                <w:color w:val="auto"/>
                <w:sz w:val="24"/>
                <w:szCs w:val="24"/>
                <w:lang w:eastAsia="ja-JP"/>
              </w:rPr>
              <w:t xml:space="preserve"> și implementată</w:t>
            </w:r>
          </w:p>
          <w:p w14:paraId="441BBC37" w14:textId="77777777" w:rsidR="002B1AD3" w:rsidRPr="003E74C5" w:rsidRDefault="002B1AD3">
            <w:pPr>
              <w:rPr>
                <w:rFonts w:ascii="Times New Roman" w:hAnsi="Times New Roman"/>
                <w:b/>
                <w:color w:val="auto"/>
                <w:sz w:val="24"/>
                <w:szCs w:val="24"/>
              </w:rPr>
            </w:pPr>
            <w:r w:rsidRPr="003E74C5">
              <w:rPr>
                <w:rFonts w:ascii="Times New Roman" w:hAnsi="Times New Roman"/>
                <w:color w:val="auto"/>
                <w:sz w:val="24"/>
                <w:szCs w:val="24"/>
                <w:lang w:eastAsia="ja-JP"/>
              </w:rPr>
              <w:t>Număr de consultări</w:t>
            </w:r>
          </w:p>
        </w:tc>
        <w:tc>
          <w:tcPr>
            <w:tcW w:w="1418" w:type="dxa"/>
            <w:tcBorders>
              <w:top w:val="single" w:sz="4" w:space="0" w:color="auto"/>
              <w:left w:val="single" w:sz="4" w:space="0" w:color="auto"/>
              <w:bottom w:val="single" w:sz="4" w:space="0" w:color="auto"/>
              <w:right w:val="single" w:sz="4" w:space="0" w:color="auto"/>
            </w:tcBorders>
          </w:tcPr>
          <w:p w14:paraId="7710526F" w14:textId="77777777" w:rsidR="002B1AD3" w:rsidRPr="003E74C5" w:rsidRDefault="002B1AD3"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48375EF7" w14:textId="77777777" w:rsidR="002B1AD3" w:rsidRPr="003E74C5" w:rsidRDefault="002B1AD3" w:rsidP="00F6633D">
            <w:pPr>
              <w:tabs>
                <w:tab w:val="num" w:pos="0"/>
              </w:tabs>
              <w:rPr>
                <w:rFonts w:ascii="Times New Roman" w:hAnsi="Times New Roman"/>
                <w:color w:val="auto"/>
                <w:sz w:val="24"/>
                <w:szCs w:val="24"/>
                <w:lang w:eastAsia="ja-JP"/>
              </w:rPr>
            </w:pPr>
          </w:p>
          <w:p w14:paraId="0F430047" w14:textId="77777777" w:rsidR="002B1AD3" w:rsidRPr="003E74C5" w:rsidRDefault="002B1AD3" w:rsidP="00F6633D">
            <w:pPr>
              <w:tabs>
                <w:tab w:val="num" w:pos="0"/>
              </w:tabs>
              <w:rPr>
                <w:rFonts w:ascii="Times New Roman" w:hAnsi="Times New Roman"/>
                <w:color w:val="auto"/>
                <w:sz w:val="24"/>
                <w:szCs w:val="24"/>
                <w:lang w:eastAsia="ja-JP"/>
              </w:rPr>
            </w:pPr>
          </w:p>
          <w:p w14:paraId="186E4F67" w14:textId="77777777" w:rsidR="002B1AD3" w:rsidRPr="003E74C5" w:rsidRDefault="002B1AD3" w:rsidP="00F6633D">
            <w:pPr>
              <w:tabs>
                <w:tab w:val="num" w:pos="0"/>
              </w:tabs>
              <w:rPr>
                <w:rFonts w:ascii="Times New Roman" w:hAnsi="Times New Roman"/>
                <w:color w:val="auto"/>
                <w:sz w:val="24"/>
                <w:szCs w:val="24"/>
                <w:lang w:eastAsia="ja-JP"/>
              </w:rPr>
            </w:pPr>
          </w:p>
          <w:p w14:paraId="5AE8F151" w14:textId="77777777" w:rsidR="002B1AD3" w:rsidRPr="003E74C5" w:rsidRDefault="002B1AD3" w:rsidP="00F6633D">
            <w:pPr>
              <w:tabs>
                <w:tab w:val="num" w:pos="0"/>
              </w:tabs>
              <w:rPr>
                <w:rFonts w:ascii="Times New Roman" w:hAnsi="Times New Roman"/>
                <w:color w:val="auto"/>
                <w:sz w:val="24"/>
                <w:szCs w:val="24"/>
                <w:lang w:eastAsia="ja-JP"/>
              </w:rPr>
            </w:pPr>
          </w:p>
          <w:p w14:paraId="357E9488"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5414F2A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42ADFB49"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p>
          <w:p w14:paraId="278DFAB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CNAS</w:t>
            </w:r>
          </w:p>
        </w:tc>
        <w:tc>
          <w:tcPr>
            <w:tcW w:w="1701" w:type="dxa"/>
            <w:tcBorders>
              <w:top w:val="single" w:sz="4" w:space="0" w:color="auto"/>
              <w:left w:val="single" w:sz="4" w:space="0" w:color="auto"/>
              <w:bottom w:val="single" w:sz="4" w:space="0" w:color="auto"/>
              <w:right w:val="single" w:sz="4" w:space="0" w:color="auto"/>
            </w:tcBorders>
          </w:tcPr>
          <w:p w14:paraId="0CD7CDC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18F49E0D" w14:textId="77777777" w:rsidR="00451D17" w:rsidRPr="003E74C5" w:rsidRDefault="00451D17" w:rsidP="00451D17">
      <w:pPr>
        <w:rPr>
          <w:rFonts w:ascii="Times New Roman" w:hAnsi="Times New Roman"/>
          <w:color w:val="auto"/>
          <w:sz w:val="24"/>
          <w:szCs w:val="24"/>
        </w:rPr>
      </w:pPr>
    </w:p>
    <w:p w14:paraId="7B600B72"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7.2. Asigurarea exercitării dreptului la sănătate sexuală și reproductivă (SSR)</w:t>
      </w:r>
      <w:r w:rsidR="00CD55E1" w:rsidRPr="003E74C5">
        <w:rPr>
          <w:rFonts w:ascii="Times New Roman" w:hAnsi="Times New Roman"/>
          <w:color w:val="auto"/>
          <w:sz w:val="24"/>
          <w:szCs w:val="24"/>
        </w:rPr>
        <w:t xml:space="preserve"> al persoanelor cu dizabilități</w:t>
      </w:r>
    </w:p>
    <w:p w14:paraId="2EA4137E"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977"/>
        <w:gridCol w:w="1701"/>
        <w:gridCol w:w="1843"/>
      </w:tblGrid>
      <w:tr w:rsidR="003E74C5" w:rsidRPr="003E74C5" w14:paraId="7278295B" w14:textId="77777777" w:rsidTr="00F6633D">
        <w:trPr>
          <w:tblHeader/>
        </w:trPr>
        <w:tc>
          <w:tcPr>
            <w:tcW w:w="1980" w:type="dxa"/>
            <w:tcBorders>
              <w:bottom w:val="single" w:sz="4" w:space="0" w:color="7F7F7F"/>
            </w:tcBorders>
            <w:vAlign w:val="center"/>
          </w:tcPr>
          <w:p w14:paraId="678CA502"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19A32E92"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tcBorders>
              <w:bottom w:val="single" w:sz="4" w:space="0" w:color="7F7F7F"/>
            </w:tcBorders>
            <w:vAlign w:val="center"/>
          </w:tcPr>
          <w:p w14:paraId="243E5FA6"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701" w:type="dxa"/>
            <w:tcBorders>
              <w:bottom w:val="single" w:sz="4" w:space="0" w:color="7F7F7F"/>
            </w:tcBorders>
            <w:vAlign w:val="center"/>
          </w:tcPr>
          <w:p w14:paraId="07E81729"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843" w:type="dxa"/>
            <w:tcBorders>
              <w:bottom w:val="single" w:sz="4" w:space="0" w:color="7F7F7F"/>
            </w:tcBorders>
            <w:vAlign w:val="center"/>
          </w:tcPr>
          <w:p w14:paraId="6DCD27AE"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626AF5EC" w14:textId="77777777" w:rsidTr="00F6633D">
        <w:tc>
          <w:tcPr>
            <w:tcW w:w="1980" w:type="dxa"/>
            <w:tcBorders>
              <w:top w:val="single" w:sz="4" w:space="0" w:color="7F7F7F"/>
              <w:bottom w:val="single" w:sz="4" w:space="0" w:color="7F7F7F"/>
            </w:tcBorders>
            <w:vAlign w:val="center"/>
          </w:tcPr>
          <w:p w14:paraId="06D77EAD"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7F7F7F"/>
              <w:bottom w:val="single" w:sz="4" w:space="0" w:color="7F7F7F"/>
            </w:tcBorders>
          </w:tcPr>
          <w:p w14:paraId="142354A5" w14:textId="77777777" w:rsidR="000A430D" w:rsidRPr="003E74C5" w:rsidRDefault="000A430D" w:rsidP="00F6633D">
            <w:pPr>
              <w:tabs>
                <w:tab w:val="num" w:pos="0"/>
              </w:tabs>
              <w:ind w:left="27"/>
              <w:jc w:val="left"/>
              <w:rPr>
                <w:rFonts w:ascii="Times New Roman" w:hAnsi="Times New Roman"/>
                <w:bCs/>
                <w:color w:val="auto"/>
                <w:sz w:val="24"/>
                <w:szCs w:val="24"/>
              </w:rPr>
            </w:pPr>
            <w:r w:rsidRPr="003E74C5">
              <w:rPr>
                <w:rFonts w:ascii="Times New Roman" w:hAnsi="Times New Roman"/>
                <w:bCs/>
                <w:color w:val="auto"/>
                <w:sz w:val="24"/>
                <w:szCs w:val="24"/>
              </w:rPr>
              <w:t>Procentul femeilor cu vârsta de 15-49 ani care iau propriile decizii informate privind relațiile sexuale</w:t>
            </w:r>
          </w:p>
          <w:p w14:paraId="2A72EE59" w14:textId="77777777" w:rsidR="000A430D" w:rsidRPr="003E74C5" w:rsidRDefault="000A430D" w:rsidP="00F6633D">
            <w:pPr>
              <w:tabs>
                <w:tab w:val="num" w:pos="0"/>
              </w:tabs>
              <w:jc w:val="left"/>
              <w:rPr>
                <w:rFonts w:ascii="Times New Roman" w:hAnsi="Times New Roman"/>
                <w:b/>
                <w:bCs/>
                <w:color w:val="auto"/>
                <w:sz w:val="24"/>
                <w:szCs w:val="24"/>
              </w:rPr>
            </w:pPr>
          </w:p>
        </w:tc>
        <w:tc>
          <w:tcPr>
            <w:tcW w:w="2977" w:type="dxa"/>
            <w:tcBorders>
              <w:top w:val="single" w:sz="4" w:space="0" w:color="7F7F7F"/>
              <w:bottom w:val="single" w:sz="4" w:space="0" w:color="7F7F7F"/>
            </w:tcBorders>
          </w:tcPr>
          <w:p w14:paraId="162E8CD9" w14:textId="77777777" w:rsidR="000A430D" w:rsidRPr="003E74C5" w:rsidRDefault="000A430D" w:rsidP="00F54C66">
            <w:pPr>
              <w:rPr>
                <w:rFonts w:ascii="Times New Roman" w:hAnsi="Times New Roman"/>
                <w:bCs/>
                <w:color w:val="auto"/>
                <w:sz w:val="24"/>
                <w:szCs w:val="24"/>
              </w:rPr>
            </w:pPr>
            <w:r w:rsidRPr="003E74C5">
              <w:rPr>
                <w:rFonts w:ascii="Times New Roman" w:hAnsi="Times New Roman"/>
                <w:bCs/>
                <w:color w:val="auto"/>
                <w:sz w:val="24"/>
                <w:szCs w:val="24"/>
              </w:rPr>
              <w:t>2020: Persoane cu dizabilități: 44%; Persoane fără dizabilități: 56%</w:t>
            </w:r>
          </w:p>
        </w:tc>
        <w:tc>
          <w:tcPr>
            <w:tcW w:w="1701" w:type="dxa"/>
            <w:tcBorders>
              <w:top w:val="single" w:sz="4" w:space="0" w:color="7F7F7F"/>
              <w:bottom w:val="single" w:sz="4" w:space="0" w:color="7F7F7F"/>
            </w:tcBorders>
          </w:tcPr>
          <w:p w14:paraId="12DE235F"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2024, 2027</w:t>
            </w:r>
          </w:p>
        </w:tc>
        <w:tc>
          <w:tcPr>
            <w:tcW w:w="1843" w:type="dxa"/>
            <w:tcBorders>
              <w:top w:val="single" w:sz="4" w:space="0" w:color="7F7F7F"/>
              <w:bottom w:val="single" w:sz="4" w:space="0" w:color="7F7F7F"/>
            </w:tcBorders>
          </w:tcPr>
          <w:p w14:paraId="6EFFB260"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4C58D865" w14:textId="77777777" w:rsidTr="00F6633D">
        <w:tc>
          <w:tcPr>
            <w:tcW w:w="1980" w:type="dxa"/>
            <w:vAlign w:val="center"/>
          </w:tcPr>
          <w:p w14:paraId="3C69520D"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tc>
        <w:tc>
          <w:tcPr>
            <w:tcW w:w="5528" w:type="dxa"/>
          </w:tcPr>
          <w:p w14:paraId="2F7D851B" w14:textId="77777777" w:rsidR="000A430D" w:rsidRPr="003E74C5" w:rsidRDefault="000A430D" w:rsidP="00F6633D">
            <w:pPr>
              <w:tabs>
                <w:tab w:val="num" w:pos="0"/>
              </w:tabs>
              <w:ind w:left="27"/>
              <w:jc w:val="left"/>
              <w:rPr>
                <w:rFonts w:ascii="Times New Roman" w:hAnsi="Times New Roman"/>
                <w:bCs/>
                <w:color w:val="auto"/>
                <w:sz w:val="24"/>
                <w:szCs w:val="24"/>
              </w:rPr>
            </w:pPr>
            <w:r w:rsidRPr="003E74C5">
              <w:rPr>
                <w:rFonts w:ascii="Times New Roman" w:hAnsi="Times New Roman"/>
                <w:bCs/>
                <w:color w:val="auto"/>
                <w:sz w:val="24"/>
                <w:szCs w:val="24"/>
              </w:rPr>
              <w:t>Procentul serviciilor sociale care furnizează informare-educare privind exercitarea drepturilor de  SSR  în rândul persoanelor cu dizabilități</w:t>
            </w:r>
          </w:p>
        </w:tc>
        <w:tc>
          <w:tcPr>
            <w:tcW w:w="2977" w:type="dxa"/>
          </w:tcPr>
          <w:p w14:paraId="7D68221D" w14:textId="77777777" w:rsidR="000A430D" w:rsidRPr="003E74C5" w:rsidRDefault="000A430D" w:rsidP="000A430D">
            <w:pPr>
              <w:rPr>
                <w:rFonts w:ascii="Times New Roman" w:hAnsi="Times New Roman"/>
                <w:bCs/>
                <w:color w:val="auto"/>
                <w:sz w:val="24"/>
                <w:szCs w:val="24"/>
              </w:rPr>
            </w:pPr>
            <w:r w:rsidRPr="003E74C5">
              <w:rPr>
                <w:rFonts w:ascii="Times New Roman" w:hAnsi="Times New Roman"/>
                <w:bCs/>
                <w:color w:val="auto"/>
                <w:sz w:val="24"/>
                <w:szCs w:val="24"/>
              </w:rPr>
              <w:t>2020: -</w:t>
            </w:r>
          </w:p>
        </w:tc>
        <w:tc>
          <w:tcPr>
            <w:tcW w:w="1701" w:type="dxa"/>
          </w:tcPr>
          <w:p w14:paraId="1EF1B36A" w14:textId="77777777" w:rsidR="000A430D" w:rsidRPr="003E74C5" w:rsidRDefault="000A430D" w:rsidP="00F54C66">
            <w:pPr>
              <w:rPr>
                <w:rFonts w:ascii="Times New Roman" w:hAnsi="Times New Roman"/>
                <w:color w:val="auto"/>
                <w:sz w:val="24"/>
                <w:szCs w:val="24"/>
              </w:rPr>
            </w:pPr>
            <w:r w:rsidRPr="003E74C5">
              <w:rPr>
                <w:rFonts w:ascii="Times New Roman" w:hAnsi="Times New Roman"/>
                <w:color w:val="auto"/>
                <w:sz w:val="24"/>
                <w:szCs w:val="24"/>
              </w:rPr>
              <w:t>2023-2027</w:t>
            </w:r>
          </w:p>
          <w:p w14:paraId="397CAD2B" w14:textId="77777777" w:rsidR="000A430D" w:rsidRPr="003E74C5" w:rsidRDefault="000A430D" w:rsidP="00F54C66">
            <w:pPr>
              <w:rPr>
                <w:rFonts w:ascii="Times New Roman" w:hAnsi="Times New Roman"/>
                <w:color w:val="auto"/>
                <w:sz w:val="24"/>
                <w:szCs w:val="24"/>
              </w:rPr>
            </w:pPr>
            <w:r w:rsidRPr="003E74C5">
              <w:rPr>
                <w:rFonts w:ascii="Times New Roman" w:hAnsi="Times New Roman"/>
                <w:color w:val="auto"/>
                <w:sz w:val="24"/>
                <w:szCs w:val="24"/>
              </w:rPr>
              <w:t xml:space="preserve">anual </w:t>
            </w:r>
          </w:p>
          <w:p w14:paraId="7F0C2548" w14:textId="77777777" w:rsidR="000A430D" w:rsidRPr="003E74C5" w:rsidRDefault="000A430D" w:rsidP="00F6633D">
            <w:pPr>
              <w:tabs>
                <w:tab w:val="num" w:pos="0"/>
              </w:tabs>
              <w:rPr>
                <w:rFonts w:ascii="Times New Roman" w:hAnsi="Times New Roman"/>
                <w:color w:val="auto"/>
                <w:sz w:val="24"/>
                <w:szCs w:val="24"/>
              </w:rPr>
            </w:pPr>
          </w:p>
        </w:tc>
        <w:tc>
          <w:tcPr>
            <w:tcW w:w="1843" w:type="dxa"/>
          </w:tcPr>
          <w:p w14:paraId="0FFF331F" w14:textId="77777777" w:rsidR="000A430D" w:rsidRPr="003E74C5" w:rsidRDefault="000A430D" w:rsidP="00F6633D">
            <w:pPr>
              <w:spacing w:after="0"/>
              <w:rPr>
                <w:rFonts w:ascii="Times New Roman" w:hAnsi="Times New Roman"/>
                <w:bCs/>
                <w:color w:val="auto"/>
                <w:sz w:val="24"/>
                <w:szCs w:val="24"/>
              </w:rPr>
            </w:pPr>
            <w:r w:rsidRPr="003E74C5">
              <w:rPr>
                <w:rFonts w:ascii="Times New Roman" w:hAnsi="Times New Roman"/>
                <w:color w:val="auto"/>
                <w:sz w:val="24"/>
                <w:szCs w:val="24"/>
              </w:rPr>
              <w:t>MMPS</w:t>
            </w:r>
          </w:p>
        </w:tc>
      </w:tr>
    </w:tbl>
    <w:p w14:paraId="07727402"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529"/>
        <w:gridCol w:w="3113"/>
        <w:gridCol w:w="1843"/>
        <w:gridCol w:w="1701"/>
        <w:gridCol w:w="1843"/>
      </w:tblGrid>
      <w:tr w:rsidR="003E74C5" w:rsidRPr="003E74C5" w14:paraId="71C5A871" w14:textId="77777777" w:rsidTr="00F6633D">
        <w:trPr>
          <w:trHeight w:val="561"/>
          <w:tblHeader/>
        </w:trPr>
        <w:tc>
          <w:tcPr>
            <w:tcW w:w="5529" w:type="dxa"/>
            <w:tcBorders>
              <w:top w:val="single" w:sz="4" w:space="0" w:color="auto"/>
              <w:left w:val="single" w:sz="4" w:space="0" w:color="auto"/>
              <w:bottom w:val="single" w:sz="4" w:space="0" w:color="auto"/>
              <w:right w:val="single" w:sz="4" w:space="0" w:color="auto"/>
            </w:tcBorders>
            <w:vAlign w:val="center"/>
          </w:tcPr>
          <w:p w14:paraId="4CD937FC"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113" w:type="dxa"/>
            <w:tcBorders>
              <w:top w:val="single" w:sz="4" w:space="0" w:color="auto"/>
              <w:left w:val="single" w:sz="4" w:space="0" w:color="auto"/>
              <w:bottom w:val="single" w:sz="4" w:space="0" w:color="auto"/>
              <w:right w:val="single" w:sz="4" w:space="0" w:color="auto"/>
            </w:tcBorders>
            <w:vAlign w:val="center"/>
          </w:tcPr>
          <w:p w14:paraId="44458E6C"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843" w:type="dxa"/>
            <w:tcBorders>
              <w:top w:val="single" w:sz="4" w:space="0" w:color="auto"/>
              <w:left w:val="single" w:sz="4" w:space="0" w:color="auto"/>
              <w:bottom w:val="single" w:sz="4" w:space="0" w:color="auto"/>
              <w:right w:val="single" w:sz="4" w:space="0" w:color="auto"/>
            </w:tcBorders>
            <w:vAlign w:val="center"/>
          </w:tcPr>
          <w:p w14:paraId="3B7590D6"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701" w:type="dxa"/>
            <w:tcBorders>
              <w:top w:val="single" w:sz="4" w:space="0" w:color="auto"/>
              <w:left w:val="single" w:sz="4" w:space="0" w:color="auto"/>
              <w:bottom w:val="single" w:sz="4" w:space="0" w:color="auto"/>
              <w:right w:val="single" w:sz="4" w:space="0" w:color="auto"/>
            </w:tcBorders>
            <w:vAlign w:val="center"/>
          </w:tcPr>
          <w:p w14:paraId="28424626"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843" w:type="dxa"/>
            <w:tcBorders>
              <w:top w:val="single" w:sz="4" w:space="0" w:color="auto"/>
              <w:left w:val="single" w:sz="4" w:space="0" w:color="auto"/>
              <w:bottom w:val="single" w:sz="4" w:space="0" w:color="auto"/>
              <w:right w:val="single" w:sz="4" w:space="0" w:color="auto"/>
            </w:tcBorders>
            <w:vAlign w:val="center"/>
          </w:tcPr>
          <w:p w14:paraId="1189E292"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0FBE4514"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6DBFA1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7.2.1. Organizarea de programe de formare continuă privind metode de adaptare a curriculumului „Educație pentru Sănătate” la nevoile elevilor cu dizabilități.</w:t>
            </w:r>
          </w:p>
        </w:tc>
        <w:tc>
          <w:tcPr>
            <w:tcW w:w="3113" w:type="dxa"/>
            <w:tcBorders>
              <w:top w:val="single" w:sz="4" w:space="0" w:color="auto"/>
              <w:left w:val="single" w:sz="4" w:space="0" w:color="auto"/>
              <w:bottom w:val="single" w:sz="4" w:space="0" w:color="auto"/>
              <w:right w:val="single" w:sz="4" w:space="0" w:color="auto"/>
            </w:tcBorders>
          </w:tcPr>
          <w:p w14:paraId="00168573" w14:textId="77777777" w:rsidR="00744BE0" w:rsidRPr="003E74C5" w:rsidRDefault="00DB4E60">
            <w:pPr>
              <w:rPr>
                <w:rFonts w:ascii="Times New Roman" w:hAnsi="Times New Roman"/>
                <w:b/>
                <w:color w:val="auto"/>
                <w:sz w:val="24"/>
                <w:szCs w:val="24"/>
              </w:rPr>
            </w:pPr>
            <w:r w:rsidRPr="003E74C5">
              <w:rPr>
                <w:rFonts w:ascii="Times New Roman" w:hAnsi="Times New Roman"/>
                <w:color w:val="auto"/>
                <w:sz w:val="24"/>
                <w:szCs w:val="24"/>
                <w:lang w:eastAsia="ja-JP"/>
              </w:rPr>
              <w:t xml:space="preserve">Procent </w:t>
            </w:r>
            <w:r w:rsidR="00451D17" w:rsidRPr="003E74C5">
              <w:rPr>
                <w:rFonts w:ascii="Times New Roman" w:hAnsi="Times New Roman"/>
                <w:color w:val="auto"/>
                <w:sz w:val="24"/>
                <w:szCs w:val="24"/>
                <w:lang w:eastAsia="ja-JP"/>
              </w:rPr>
              <w:t>de școli în care se realizează formare cu privire la adaptarea curriculumului „Educație pentru Sănătate” într-un mod adaptat la nevoile elevilor cu dizabilități</w:t>
            </w:r>
          </w:p>
        </w:tc>
        <w:tc>
          <w:tcPr>
            <w:tcW w:w="1843" w:type="dxa"/>
            <w:tcBorders>
              <w:top w:val="single" w:sz="4" w:space="0" w:color="auto"/>
              <w:left w:val="single" w:sz="4" w:space="0" w:color="auto"/>
              <w:bottom w:val="single" w:sz="4" w:space="0" w:color="auto"/>
              <w:right w:val="single" w:sz="4" w:space="0" w:color="auto"/>
            </w:tcBorders>
          </w:tcPr>
          <w:p w14:paraId="7B0A439F"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53D1297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1" w:type="dxa"/>
            <w:tcBorders>
              <w:top w:val="single" w:sz="4" w:space="0" w:color="auto"/>
              <w:left w:val="single" w:sz="4" w:space="0" w:color="auto"/>
              <w:bottom w:val="single" w:sz="4" w:space="0" w:color="auto"/>
              <w:right w:val="single" w:sz="4" w:space="0" w:color="auto"/>
            </w:tcBorders>
          </w:tcPr>
          <w:p w14:paraId="1A30A7B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CCD</w:t>
            </w:r>
          </w:p>
        </w:tc>
        <w:tc>
          <w:tcPr>
            <w:tcW w:w="1843" w:type="dxa"/>
            <w:tcBorders>
              <w:top w:val="single" w:sz="4" w:space="0" w:color="auto"/>
              <w:left w:val="single" w:sz="4" w:space="0" w:color="auto"/>
              <w:bottom w:val="single" w:sz="4" w:space="0" w:color="auto"/>
              <w:right w:val="single" w:sz="4" w:space="0" w:color="auto"/>
            </w:tcBorders>
          </w:tcPr>
          <w:p w14:paraId="579E6654"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72C8785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BA28300"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116CDA39"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7.2.2. Adoptarea unei strategii naționale de SSR care să prevadă măsuri pentru respectarea dreptului la sănătate sexuală și reproductivă a persoanelor cu dizabilități.</w:t>
            </w:r>
          </w:p>
        </w:tc>
        <w:tc>
          <w:tcPr>
            <w:tcW w:w="3113" w:type="dxa"/>
            <w:tcBorders>
              <w:top w:val="single" w:sz="4" w:space="0" w:color="auto"/>
              <w:left w:val="single" w:sz="4" w:space="0" w:color="auto"/>
              <w:bottom w:val="single" w:sz="4" w:space="0" w:color="auto"/>
              <w:right w:val="single" w:sz="4" w:space="0" w:color="auto"/>
            </w:tcBorders>
          </w:tcPr>
          <w:p w14:paraId="17FC7AE6"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Strategie național</w:t>
            </w:r>
            <w:r w:rsidR="00D437FA" w:rsidRPr="003E74C5">
              <w:rPr>
                <w:rFonts w:ascii="Times New Roman" w:hAnsi="Times New Roman"/>
                <w:color w:val="auto"/>
                <w:sz w:val="24"/>
                <w:szCs w:val="24"/>
                <w:lang w:eastAsia="ja-JP"/>
              </w:rPr>
              <w:t>ă</w:t>
            </w:r>
            <w:r w:rsidRPr="003E74C5">
              <w:rPr>
                <w:rFonts w:ascii="Times New Roman" w:hAnsi="Times New Roman"/>
                <w:color w:val="auto"/>
                <w:sz w:val="24"/>
                <w:szCs w:val="24"/>
                <w:lang w:eastAsia="ja-JP"/>
              </w:rPr>
              <w:t xml:space="preserve"> de SSR</w:t>
            </w:r>
            <w:r w:rsidR="00DE027E"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elaborată</w:t>
            </w:r>
          </w:p>
        </w:tc>
        <w:tc>
          <w:tcPr>
            <w:tcW w:w="1843" w:type="dxa"/>
            <w:tcBorders>
              <w:top w:val="single" w:sz="4" w:space="0" w:color="auto"/>
              <w:left w:val="single" w:sz="4" w:space="0" w:color="auto"/>
              <w:bottom w:val="single" w:sz="4" w:space="0" w:color="auto"/>
              <w:right w:val="single" w:sz="4" w:space="0" w:color="auto"/>
            </w:tcBorders>
          </w:tcPr>
          <w:p w14:paraId="4C039A4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701" w:type="dxa"/>
            <w:tcBorders>
              <w:top w:val="single" w:sz="4" w:space="0" w:color="auto"/>
              <w:left w:val="single" w:sz="4" w:space="0" w:color="auto"/>
              <w:bottom w:val="single" w:sz="4" w:space="0" w:color="auto"/>
              <w:right w:val="single" w:sz="4" w:space="0" w:color="auto"/>
            </w:tcBorders>
          </w:tcPr>
          <w:p w14:paraId="41417B24"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p>
          <w:p w14:paraId="081DF184" w14:textId="77777777" w:rsidR="009D72A8" w:rsidRPr="003E74C5" w:rsidRDefault="009D72A8"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843" w:type="dxa"/>
            <w:tcBorders>
              <w:top w:val="single" w:sz="4" w:space="0" w:color="auto"/>
              <w:left w:val="single" w:sz="4" w:space="0" w:color="auto"/>
              <w:bottom w:val="single" w:sz="4" w:space="0" w:color="auto"/>
              <w:right w:val="single" w:sz="4" w:space="0" w:color="auto"/>
            </w:tcBorders>
          </w:tcPr>
          <w:p w14:paraId="7FC71BD5"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1483B42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B19F2A2"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44885A2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7.2.3. Adoptarea </w:t>
            </w:r>
            <w:r w:rsidR="002B1AD3" w:rsidRPr="003E74C5">
              <w:rPr>
                <w:rFonts w:ascii="Times New Roman" w:hAnsi="Times New Roman"/>
                <w:bCs/>
                <w:color w:val="auto"/>
                <w:sz w:val="24"/>
                <w:szCs w:val="24"/>
                <w:lang w:eastAsia="ja-JP"/>
              </w:rPr>
              <w:t xml:space="preserve">de </w:t>
            </w:r>
            <w:r w:rsidR="00CD55E1" w:rsidRPr="003E74C5">
              <w:rPr>
                <w:rFonts w:ascii="Times New Roman" w:hAnsi="Times New Roman"/>
                <w:bCs/>
                <w:color w:val="auto"/>
                <w:sz w:val="24"/>
                <w:szCs w:val="24"/>
                <w:lang w:eastAsia="ja-JP"/>
              </w:rPr>
              <w:t>ghiduri</w:t>
            </w:r>
            <w:r w:rsidRPr="003E74C5">
              <w:rPr>
                <w:rFonts w:ascii="Times New Roman" w:hAnsi="Times New Roman"/>
                <w:bCs/>
                <w:color w:val="auto"/>
                <w:sz w:val="24"/>
                <w:szCs w:val="24"/>
                <w:lang w:eastAsia="ja-JP"/>
              </w:rPr>
              <w:t>de practică pentru furnizarea serviciilor SSR către persoanele cu dizabilități.</w:t>
            </w:r>
          </w:p>
        </w:tc>
        <w:tc>
          <w:tcPr>
            <w:tcW w:w="3113" w:type="dxa"/>
            <w:tcBorders>
              <w:top w:val="single" w:sz="4" w:space="0" w:color="auto"/>
              <w:left w:val="single" w:sz="4" w:space="0" w:color="auto"/>
              <w:bottom w:val="single" w:sz="4" w:space="0" w:color="auto"/>
              <w:right w:val="single" w:sz="4" w:space="0" w:color="auto"/>
            </w:tcBorders>
          </w:tcPr>
          <w:p w14:paraId="3DF6C0F7" w14:textId="77777777" w:rsidR="00451D17" w:rsidRPr="003E74C5" w:rsidRDefault="00451D17" w:rsidP="00F6633D">
            <w:pPr>
              <w:ind w:firstLine="13"/>
              <w:rPr>
                <w:rFonts w:ascii="Times New Roman" w:hAnsi="Times New Roman"/>
                <w:color w:val="auto"/>
                <w:sz w:val="24"/>
                <w:szCs w:val="24"/>
                <w:lang w:eastAsia="ja-JP"/>
              </w:rPr>
            </w:pPr>
            <w:r w:rsidRPr="003E74C5">
              <w:rPr>
                <w:rFonts w:ascii="Times New Roman" w:hAnsi="Times New Roman"/>
                <w:color w:val="auto"/>
                <w:sz w:val="24"/>
                <w:szCs w:val="24"/>
                <w:lang w:eastAsia="ja-JP"/>
              </w:rPr>
              <w:t>Ghiduri pentru furnizarea serviciilor SSR</w:t>
            </w:r>
            <w:r w:rsidR="00DE027E" w:rsidRPr="003E74C5">
              <w:rPr>
                <w:rFonts w:ascii="Times New Roman" w:hAnsi="Times New Roman"/>
                <w:color w:val="auto"/>
                <w:sz w:val="24"/>
                <w:szCs w:val="24"/>
                <w:lang w:eastAsia="ja-JP"/>
              </w:rPr>
              <w:t xml:space="preserve"> către persoan</w:t>
            </w:r>
            <w:r w:rsidR="00582EA2" w:rsidRPr="003E74C5">
              <w:rPr>
                <w:rFonts w:ascii="Times New Roman" w:hAnsi="Times New Roman"/>
                <w:color w:val="auto"/>
                <w:sz w:val="24"/>
                <w:szCs w:val="24"/>
                <w:lang w:eastAsia="ja-JP"/>
              </w:rPr>
              <w:t>e</w:t>
            </w:r>
            <w:r w:rsidR="00DE027E" w:rsidRPr="003E74C5">
              <w:rPr>
                <w:rFonts w:ascii="Times New Roman" w:hAnsi="Times New Roman"/>
                <w:color w:val="auto"/>
                <w:sz w:val="24"/>
                <w:szCs w:val="24"/>
                <w:lang w:eastAsia="ja-JP"/>
              </w:rPr>
              <w:t>le cu dizabilități,</w:t>
            </w:r>
            <w:r w:rsidRPr="003E74C5">
              <w:rPr>
                <w:rFonts w:ascii="Times New Roman" w:hAnsi="Times New Roman"/>
                <w:color w:val="auto"/>
                <w:sz w:val="24"/>
                <w:szCs w:val="24"/>
                <w:lang w:eastAsia="ja-JP"/>
              </w:rPr>
              <w:t xml:space="preserve"> elaborate</w:t>
            </w:r>
          </w:p>
          <w:p w14:paraId="3E558BD0"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Procentul </w:t>
            </w:r>
            <w:r w:rsidR="00451D17" w:rsidRPr="003E74C5">
              <w:rPr>
                <w:rFonts w:ascii="Times New Roman" w:hAnsi="Times New Roman"/>
                <w:color w:val="auto"/>
                <w:sz w:val="24"/>
                <w:szCs w:val="24"/>
                <w:lang w:eastAsia="ja-JP"/>
              </w:rPr>
              <w:t xml:space="preserve">școlilor în care ghidurile sunt distribuite </w:t>
            </w:r>
          </w:p>
        </w:tc>
        <w:tc>
          <w:tcPr>
            <w:tcW w:w="1843" w:type="dxa"/>
            <w:tcBorders>
              <w:top w:val="single" w:sz="4" w:space="0" w:color="auto"/>
              <w:left w:val="single" w:sz="4" w:space="0" w:color="auto"/>
              <w:bottom w:val="single" w:sz="4" w:space="0" w:color="auto"/>
              <w:right w:val="single" w:sz="4" w:space="0" w:color="auto"/>
            </w:tcBorders>
          </w:tcPr>
          <w:p w14:paraId="72E17A5C"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p w14:paraId="4F20066B" w14:textId="77777777" w:rsidR="002B1AD3" w:rsidRPr="003E74C5" w:rsidRDefault="002B1AD3" w:rsidP="00F6633D">
            <w:pPr>
              <w:spacing w:after="0"/>
              <w:jc w:val="left"/>
              <w:rPr>
                <w:rFonts w:ascii="Times New Roman" w:hAnsi="Times New Roman"/>
                <w:color w:val="auto"/>
                <w:sz w:val="24"/>
                <w:szCs w:val="24"/>
                <w:lang w:eastAsia="ja-JP"/>
              </w:rPr>
            </w:pPr>
          </w:p>
          <w:p w14:paraId="1AA31F66" w14:textId="77777777" w:rsidR="002B1AD3" w:rsidRPr="003E74C5" w:rsidRDefault="002B1AD3" w:rsidP="00F6633D">
            <w:pPr>
              <w:spacing w:after="0"/>
              <w:jc w:val="left"/>
              <w:rPr>
                <w:rFonts w:ascii="Times New Roman" w:hAnsi="Times New Roman"/>
                <w:color w:val="auto"/>
                <w:sz w:val="24"/>
                <w:szCs w:val="24"/>
                <w:lang w:eastAsia="ja-JP"/>
              </w:rPr>
            </w:pPr>
          </w:p>
          <w:p w14:paraId="7EF84E70" w14:textId="77777777" w:rsidR="002B1AD3" w:rsidRPr="003E74C5" w:rsidRDefault="002B1AD3" w:rsidP="00F6633D">
            <w:pPr>
              <w:spacing w:after="0"/>
              <w:jc w:val="left"/>
              <w:rPr>
                <w:rFonts w:ascii="Times New Roman" w:hAnsi="Times New Roman"/>
                <w:color w:val="auto"/>
                <w:sz w:val="24"/>
                <w:szCs w:val="24"/>
                <w:lang w:eastAsia="ja-JP"/>
              </w:rPr>
            </w:pPr>
          </w:p>
          <w:p w14:paraId="16E61C58" w14:textId="77777777" w:rsidR="002B1AD3" w:rsidRPr="003E74C5" w:rsidRDefault="002B1AD3"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2023-2027</w:t>
            </w:r>
          </w:p>
        </w:tc>
        <w:tc>
          <w:tcPr>
            <w:tcW w:w="1701" w:type="dxa"/>
            <w:tcBorders>
              <w:top w:val="single" w:sz="4" w:space="0" w:color="auto"/>
              <w:left w:val="single" w:sz="4" w:space="0" w:color="auto"/>
              <w:bottom w:val="single" w:sz="4" w:space="0" w:color="auto"/>
              <w:right w:val="single" w:sz="4" w:space="0" w:color="auto"/>
            </w:tcBorders>
          </w:tcPr>
          <w:p w14:paraId="14DA26FA"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MS</w:t>
            </w:r>
          </w:p>
          <w:p w14:paraId="1015F17B" w14:textId="77777777" w:rsidR="009D72A8" w:rsidRPr="003E74C5" w:rsidRDefault="009D72A8"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843" w:type="dxa"/>
            <w:tcBorders>
              <w:top w:val="single" w:sz="4" w:space="0" w:color="auto"/>
              <w:left w:val="single" w:sz="4" w:space="0" w:color="auto"/>
              <w:bottom w:val="single" w:sz="4" w:space="0" w:color="auto"/>
              <w:right w:val="single" w:sz="4" w:space="0" w:color="auto"/>
            </w:tcBorders>
          </w:tcPr>
          <w:p w14:paraId="34DDB90D"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3910F87F"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235A287"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0D7E0A2B"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7.2.4. Includerea contraceptivelor moderne </w:t>
            </w:r>
            <w:r w:rsidR="009D72A8" w:rsidRPr="003E74C5">
              <w:rPr>
                <w:rFonts w:ascii="Times New Roman" w:hAnsi="Times New Roman"/>
                <w:bCs/>
                <w:color w:val="auto"/>
                <w:sz w:val="24"/>
                <w:szCs w:val="24"/>
                <w:lang w:eastAsia="ja-JP"/>
              </w:rPr>
              <w:t>pe lista</w:t>
            </w:r>
            <w:r w:rsidRPr="003E74C5">
              <w:rPr>
                <w:rFonts w:ascii="Times New Roman" w:hAnsi="Times New Roman"/>
                <w:bCs/>
                <w:color w:val="auto"/>
                <w:sz w:val="24"/>
                <w:szCs w:val="24"/>
                <w:lang w:eastAsia="ja-JP"/>
              </w:rPr>
              <w:t xml:space="preserve"> medicamentelor si dispozitivelor de sănătate prin programele naționale de sănătate publică. </w:t>
            </w:r>
          </w:p>
        </w:tc>
        <w:tc>
          <w:tcPr>
            <w:tcW w:w="3113" w:type="dxa"/>
            <w:tcBorders>
              <w:top w:val="single" w:sz="4" w:space="0" w:color="auto"/>
              <w:left w:val="single" w:sz="4" w:space="0" w:color="auto"/>
              <w:bottom w:val="single" w:sz="4" w:space="0" w:color="auto"/>
              <w:right w:val="single" w:sz="4" w:space="0" w:color="auto"/>
            </w:tcBorders>
          </w:tcPr>
          <w:p w14:paraId="3758DAE1" w14:textId="77777777" w:rsidR="00451D17" w:rsidRPr="003E74C5" w:rsidRDefault="00451D17" w:rsidP="00F6633D">
            <w:pPr>
              <w:ind w:left="13"/>
              <w:rPr>
                <w:rFonts w:ascii="Times New Roman" w:hAnsi="Times New Roman"/>
                <w:color w:val="auto"/>
                <w:sz w:val="24"/>
                <w:szCs w:val="24"/>
                <w:lang w:eastAsia="ja-JP"/>
              </w:rPr>
            </w:pPr>
            <w:r w:rsidRPr="003E74C5">
              <w:rPr>
                <w:rFonts w:ascii="Times New Roman" w:hAnsi="Times New Roman"/>
                <w:color w:val="auto"/>
                <w:sz w:val="24"/>
                <w:szCs w:val="24"/>
                <w:lang w:eastAsia="ja-JP"/>
              </w:rPr>
              <w:t>Program național de sănătate publică privind contraceptivele moderne, implementat</w:t>
            </w:r>
          </w:p>
        </w:tc>
        <w:tc>
          <w:tcPr>
            <w:tcW w:w="1843" w:type="dxa"/>
            <w:tcBorders>
              <w:top w:val="single" w:sz="4" w:space="0" w:color="auto"/>
              <w:left w:val="single" w:sz="4" w:space="0" w:color="auto"/>
              <w:bottom w:val="single" w:sz="4" w:space="0" w:color="auto"/>
              <w:right w:val="single" w:sz="4" w:space="0" w:color="auto"/>
            </w:tcBorders>
          </w:tcPr>
          <w:p w14:paraId="66D1B99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701" w:type="dxa"/>
            <w:tcBorders>
              <w:top w:val="single" w:sz="4" w:space="0" w:color="auto"/>
              <w:left w:val="single" w:sz="4" w:space="0" w:color="auto"/>
              <w:bottom w:val="single" w:sz="4" w:space="0" w:color="auto"/>
              <w:right w:val="single" w:sz="4" w:space="0" w:color="auto"/>
            </w:tcBorders>
          </w:tcPr>
          <w:p w14:paraId="16CA87A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MS</w:t>
            </w:r>
            <w:r w:rsidRPr="003E74C5">
              <w:rPr>
                <w:rFonts w:ascii="Times New Roman" w:hAnsi="Times New Roman"/>
                <w:color w:val="auto"/>
                <w:sz w:val="24"/>
                <w:szCs w:val="24"/>
                <w:lang w:eastAsia="ja-JP"/>
              </w:rPr>
              <w:br/>
            </w:r>
          </w:p>
        </w:tc>
        <w:tc>
          <w:tcPr>
            <w:tcW w:w="1843" w:type="dxa"/>
            <w:tcBorders>
              <w:top w:val="single" w:sz="4" w:space="0" w:color="auto"/>
              <w:left w:val="single" w:sz="4" w:space="0" w:color="auto"/>
              <w:bottom w:val="single" w:sz="4" w:space="0" w:color="auto"/>
              <w:right w:val="single" w:sz="4" w:space="0" w:color="auto"/>
            </w:tcBorders>
          </w:tcPr>
          <w:p w14:paraId="72C25C9E"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2568028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892D8D6" w14:textId="77777777" w:rsidTr="00F6633D">
        <w:trPr>
          <w:trHeight w:val="561"/>
        </w:trPr>
        <w:tc>
          <w:tcPr>
            <w:tcW w:w="5529" w:type="dxa"/>
            <w:tcBorders>
              <w:top w:val="single" w:sz="4" w:space="0" w:color="auto"/>
              <w:left w:val="single" w:sz="4" w:space="0" w:color="auto"/>
              <w:bottom w:val="single" w:sz="4" w:space="0" w:color="auto"/>
              <w:right w:val="single" w:sz="4" w:space="0" w:color="auto"/>
            </w:tcBorders>
          </w:tcPr>
          <w:p w14:paraId="7EA8D255" w14:textId="77777777" w:rsidR="00744BE0" w:rsidRPr="003E74C5" w:rsidRDefault="009D72A8"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color w:val="auto"/>
                <w:sz w:val="24"/>
                <w:szCs w:val="24"/>
                <w:lang w:eastAsia="ja-JP"/>
              </w:rPr>
              <w:t xml:space="preserve">7.2.5. Modificarea standardelor specifice minime de calitate obligatorii pentru servicii sociale în sensul introducerii obligativității ca personalul de specialitate din serviciile sociale publice și private să fie format specific pentru furnizarea de informații și cunoștințe despre exercitarea drepturilor de </w:t>
            </w:r>
            <w:r w:rsidR="00DE027E" w:rsidRPr="003E74C5">
              <w:rPr>
                <w:rFonts w:ascii="Times New Roman" w:hAnsi="Times New Roman"/>
                <w:color w:val="auto"/>
                <w:sz w:val="24"/>
                <w:szCs w:val="24"/>
                <w:lang w:eastAsia="ja-JP"/>
              </w:rPr>
              <w:t xml:space="preserve"> SSR </w:t>
            </w:r>
            <w:r w:rsidRPr="003E74C5">
              <w:rPr>
                <w:rFonts w:ascii="Times New Roman" w:hAnsi="Times New Roman"/>
                <w:color w:val="auto"/>
                <w:sz w:val="24"/>
                <w:szCs w:val="24"/>
                <w:lang w:eastAsia="ja-JP"/>
              </w:rPr>
              <w:t>în rândul persoanelor cu dizabilități.</w:t>
            </w:r>
          </w:p>
        </w:tc>
        <w:tc>
          <w:tcPr>
            <w:tcW w:w="3113" w:type="dxa"/>
            <w:tcBorders>
              <w:top w:val="single" w:sz="4" w:space="0" w:color="auto"/>
              <w:left w:val="single" w:sz="4" w:space="0" w:color="auto"/>
              <w:bottom w:val="single" w:sz="4" w:space="0" w:color="auto"/>
              <w:right w:val="single" w:sz="4" w:space="0" w:color="auto"/>
            </w:tcBorders>
          </w:tcPr>
          <w:p w14:paraId="2D99F70C"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Standarde specifice minime de calitate obligatorii pentru servicii sociale, modificate</w:t>
            </w:r>
          </w:p>
        </w:tc>
        <w:tc>
          <w:tcPr>
            <w:tcW w:w="1843" w:type="dxa"/>
            <w:tcBorders>
              <w:top w:val="single" w:sz="4" w:space="0" w:color="auto"/>
              <w:left w:val="single" w:sz="4" w:space="0" w:color="auto"/>
              <w:bottom w:val="single" w:sz="4" w:space="0" w:color="auto"/>
              <w:right w:val="single" w:sz="4" w:space="0" w:color="auto"/>
            </w:tcBorders>
          </w:tcPr>
          <w:p w14:paraId="06A75E0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701" w:type="dxa"/>
            <w:tcBorders>
              <w:top w:val="single" w:sz="4" w:space="0" w:color="auto"/>
              <w:left w:val="single" w:sz="4" w:space="0" w:color="auto"/>
              <w:bottom w:val="single" w:sz="4" w:space="0" w:color="auto"/>
              <w:right w:val="single" w:sz="4" w:space="0" w:color="auto"/>
            </w:tcBorders>
          </w:tcPr>
          <w:p w14:paraId="5DCFF8A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843" w:type="dxa"/>
            <w:tcBorders>
              <w:top w:val="single" w:sz="4" w:space="0" w:color="auto"/>
              <w:left w:val="single" w:sz="4" w:space="0" w:color="auto"/>
              <w:bottom w:val="single" w:sz="4" w:space="0" w:color="auto"/>
              <w:right w:val="single" w:sz="4" w:space="0" w:color="auto"/>
            </w:tcBorders>
          </w:tcPr>
          <w:p w14:paraId="0E822583"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31E5D11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14956B27" w14:textId="77777777" w:rsidR="00451D17" w:rsidRPr="003E74C5" w:rsidRDefault="00451D17" w:rsidP="00451D17">
      <w:pPr>
        <w:rPr>
          <w:rFonts w:ascii="Times New Roman" w:hAnsi="Times New Roman"/>
          <w:b/>
          <w:iCs/>
          <w:color w:val="auto"/>
          <w:sz w:val="24"/>
          <w:szCs w:val="24"/>
        </w:rPr>
      </w:pPr>
    </w:p>
    <w:p w14:paraId="433C6FBD"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7.3. Îmbunătățirea accesului persoanelor cu dizabilități la tratament</w:t>
      </w:r>
      <w:r w:rsidR="009D72A8" w:rsidRPr="003E74C5">
        <w:rPr>
          <w:rFonts w:ascii="Times New Roman" w:hAnsi="Times New Roman"/>
          <w:color w:val="auto"/>
          <w:sz w:val="24"/>
          <w:szCs w:val="24"/>
        </w:rPr>
        <w:t>,</w:t>
      </w:r>
      <w:r w:rsidR="00451D17" w:rsidRPr="003E74C5">
        <w:rPr>
          <w:rFonts w:ascii="Times New Roman" w:hAnsi="Times New Roman"/>
          <w:color w:val="auto"/>
          <w:sz w:val="24"/>
          <w:szCs w:val="24"/>
        </w:rPr>
        <w:t xml:space="preserve"> cu demnitate și respect </w:t>
      </w:r>
    </w:p>
    <w:p w14:paraId="009784D3"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1980"/>
        <w:gridCol w:w="5528"/>
        <w:gridCol w:w="2977"/>
        <w:gridCol w:w="1701"/>
        <w:gridCol w:w="1843"/>
      </w:tblGrid>
      <w:tr w:rsidR="003E74C5" w:rsidRPr="003E74C5" w14:paraId="2B13B5BD" w14:textId="77777777" w:rsidTr="00F6633D">
        <w:trPr>
          <w:tblHeader/>
        </w:trPr>
        <w:tc>
          <w:tcPr>
            <w:tcW w:w="1980" w:type="dxa"/>
            <w:tcBorders>
              <w:top w:val="single" w:sz="4" w:space="0" w:color="auto"/>
              <w:left w:val="single" w:sz="4" w:space="0" w:color="auto"/>
              <w:bottom w:val="single" w:sz="4" w:space="0" w:color="auto"/>
              <w:right w:val="single" w:sz="4" w:space="0" w:color="auto"/>
            </w:tcBorders>
            <w:vAlign w:val="center"/>
          </w:tcPr>
          <w:p w14:paraId="4FCF39FD"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top w:val="single" w:sz="4" w:space="0" w:color="auto"/>
              <w:left w:val="single" w:sz="4" w:space="0" w:color="auto"/>
              <w:bottom w:val="single" w:sz="4" w:space="0" w:color="auto"/>
              <w:right w:val="single" w:sz="4" w:space="0" w:color="auto"/>
            </w:tcBorders>
            <w:vAlign w:val="center"/>
          </w:tcPr>
          <w:p w14:paraId="5BF0869C"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tcBorders>
              <w:top w:val="single" w:sz="4" w:space="0" w:color="auto"/>
              <w:left w:val="single" w:sz="4" w:space="0" w:color="auto"/>
              <w:bottom w:val="single" w:sz="4" w:space="0" w:color="auto"/>
              <w:right w:val="single" w:sz="4" w:space="0" w:color="auto"/>
            </w:tcBorders>
            <w:vAlign w:val="center"/>
          </w:tcPr>
          <w:p w14:paraId="356902F6"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701" w:type="dxa"/>
            <w:tcBorders>
              <w:top w:val="single" w:sz="4" w:space="0" w:color="auto"/>
              <w:left w:val="single" w:sz="4" w:space="0" w:color="auto"/>
              <w:bottom w:val="single" w:sz="4" w:space="0" w:color="auto"/>
              <w:right w:val="single" w:sz="4" w:space="0" w:color="auto"/>
            </w:tcBorders>
            <w:vAlign w:val="center"/>
          </w:tcPr>
          <w:p w14:paraId="18A36D9D"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50B0D622"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208D5D25" w14:textId="77777777" w:rsidTr="00F6633D">
        <w:tc>
          <w:tcPr>
            <w:tcW w:w="1980" w:type="dxa"/>
            <w:vMerge w:val="restart"/>
            <w:tcBorders>
              <w:top w:val="single" w:sz="4" w:space="0" w:color="auto"/>
              <w:left w:val="single" w:sz="4" w:space="0" w:color="auto"/>
              <w:bottom w:val="single" w:sz="4" w:space="0" w:color="7F7F7F"/>
              <w:right w:val="single" w:sz="4" w:space="0" w:color="auto"/>
            </w:tcBorders>
            <w:vAlign w:val="center"/>
          </w:tcPr>
          <w:p w14:paraId="2E2FCFE7"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p w14:paraId="7B47AC41" w14:textId="77777777" w:rsidR="000A430D" w:rsidRPr="003E74C5" w:rsidRDefault="000A430D" w:rsidP="00F6633D">
            <w:pPr>
              <w:spacing w:after="0"/>
              <w:jc w:val="center"/>
              <w:rPr>
                <w:rFonts w:ascii="Times New Roman" w:hAnsi="Times New Roman"/>
                <w:b/>
                <w:bCs/>
                <w:color w:val="auto"/>
                <w:sz w:val="24"/>
                <w:szCs w:val="24"/>
              </w:rPr>
            </w:pPr>
          </w:p>
        </w:tc>
        <w:tc>
          <w:tcPr>
            <w:tcW w:w="5528" w:type="dxa"/>
            <w:tcBorders>
              <w:top w:val="single" w:sz="4" w:space="0" w:color="auto"/>
              <w:left w:val="single" w:sz="4" w:space="0" w:color="auto"/>
              <w:bottom w:val="single" w:sz="4" w:space="0" w:color="auto"/>
              <w:right w:val="single" w:sz="4" w:space="0" w:color="auto"/>
            </w:tcBorders>
          </w:tcPr>
          <w:p w14:paraId="07A82391" w14:textId="77777777" w:rsidR="000A430D" w:rsidRPr="003E74C5" w:rsidRDefault="000A430D" w:rsidP="00F6633D">
            <w:pPr>
              <w:ind w:left="27"/>
              <w:jc w:val="left"/>
              <w:rPr>
                <w:rFonts w:ascii="Times New Roman" w:hAnsi="Times New Roman"/>
                <w:b/>
                <w:bCs/>
                <w:color w:val="auto"/>
                <w:sz w:val="24"/>
                <w:szCs w:val="24"/>
              </w:rPr>
            </w:pPr>
            <w:r w:rsidRPr="003E74C5">
              <w:rPr>
                <w:rFonts w:ascii="Times New Roman" w:hAnsi="Times New Roman"/>
                <w:bCs/>
                <w:color w:val="auto"/>
                <w:sz w:val="24"/>
                <w:szCs w:val="24"/>
              </w:rPr>
              <w:t>Procentul persoanelor cu dizabilități care raportează că s-au simțit discriminate sau hărțuite în ultimele 12 luni, din cauza dizabilității, în accesul la rețeaua sanitară în rândul celor care au accesat astfel de servicii, în funcție de limitări</w:t>
            </w:r>
          </w:p>
        </w:tc>
        <w:tc>
          <w:tcPr>
            <w:tcW w:w="2977" w:type="dxa"/>
            <w:tcBorders>
              <w:top w:val="single" w:sz="4" w:space="0" w:color="auto"/>
              <w:left w:val="single" w:sz="4" w:space="0" w:color="auto"/>
              <w:bottom w:val="single" w:sz="4" w:space="0" w:color="auto"/>
              <w:right w:val="single" w:sz="4" w:space="0" w:color="auto"/>
            </w:tcBorders>
          </w:tcPr>
          <w:p w14:paraId="58691F28"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20%</w:t>
            </w:r>
          </w:p>
        </w:tc>
        <w:tc>
          <w:tcPr>
            <w:tcW w:w="1701" w:type="dxa"/>
            <w:tcBorders>
              <w:top w:val="single" w:sz="4" w:space="0" w:color="auto"/>
              <w:left w:val="single" w:sz="4" w:space="0" w:color="auto"/>
              <w:bottom w:val="single" w:sz="4" w:space="0" w:color="auto"/>
              <w:right w:val="single" w:sz="4" w:space="0" w:color="auto"/>
            </w:tcBorders>
          </w:tcPr>
          <w:p w14:paraId="53DD252F"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2024, 2027</w:t>
            </w:r>
          </w:p>
        </w:tc>
        <w:tc>
          <w:tcPr>
            <w:tcW w:w="1843" w:type="dxa"/>
            <w:tcBorders>
              <w:top w:val="single" w:sz="4" w:space="0" w:color="auto"/>
              <w:left w:val="single" w:sz="4" w:space="0" w:color="auto"/>
              <w:bottom w:val="single" w:sz="4" w:space="0" w:color="auto"/>
              <w:right w:val="single" w:sz="4" w:space="0" w:color="auto"/>
            </w:tcBorders>
          </w:tcPr>
          <w:p w14:paraId="65E86C3D"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26082494" w14:textId="77777777" w:rsidTr="00F6633D">
        <w:tc>
          <w:tcPr>
            <w:tcW w:w="1980" w:type="dxa"/>
            <w:vMerge/>
            <w:tcBorders>
              <w:left w:val="single" w:sz="4" w:space="0" w:color="auto"/>
              <w:bottom w:val="single" w:sz="4" w:space="0" w:color="auto"/>
              <w:right w:val="single" w:sz="4" w:space="0" w:color="auto"/>
            </w:tcBorders>
          </w:tcPr>
          <w:p w14:paraId="6A3B0704" w14:textId="77777777" w:rsidR="000A430D" w:rsidRPr="003E74C5" w:rsidRDefault="000A430D" w:rsidP="00F6633D">
            <w:pPr>
              <w:spacing w:after="0"/>
              <w:jc w:val="left"/>
              <w:rPr>
                <w:rFonts w:ascii="Times New Roman" w:hAnsi="Times New Roman"/>
                <w:b/>
                <w:bCs/>
                <w:color w:val="auto"/>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5891598" w14:textId="77777777" w:rsidR="000A430D" w:rsidRPr="003E74C5" w:rsidRDefault="000A430D"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 xml:space="preserve">Procentul pacienților cu dizabilități satisfăcuți cu serviciile de sănătate </w:t>
            </w:r>
          </w:p>
        </w:tc>
        <w:tc>
          <w:tcPr>
            <w:tcW w:w="2977" w:type="dxa"/>
            <w:tcBorders>
              <w:top w:val="single" w:sz="4" w:space="0" w:color="auto"/>
              <w:left w:val="single" w:sz="4" w:space="0" w:color="auto"/>
              <w:bottom w:val="single" w:sz="4" w:space="0" w:color="auto"/>
              <w:right w:val="single" w:sz="4" w:space="0" w:color="auto"/>
            </w:tcBorders>
          </w:tcPr>
          <w:p w14:paraId="270E4CB3"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2023: -</w:t>
            </w:r>
          </w:p>
        </w:tc>
        <w:tc>
          <w:tcPr>
            <w:tcW w:w="1701" w:type="dxa"/>
            <w:tcBorders>
              <w:top w:val="single" w:sz="4" w:space="0" w:color="auto"/>
              <w:left w:val="single" w:sz="4" w:space="0" w:color="auto"/>
              <w:bottom w:val="single" w:sz="4" w:space="0" w:color="auto"/>
              <w:right w:val="single" w:sz="4" w:space="0" w:color="auto"/>
            </w:tcBorders>
          </w:tcPr>
          <w:p w14:paraId="6AA138D4"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2023-2027</w:t>
            </w:r>
          </w:p>
        </w:tc>
        <w:tc>
          <w:tcPr>
            <w:tcW w:w="1843" w:type="dxa"/>
            <w:tcBorders>
              <w:top w:val="single" w:sz="4" w:space="0" w:color="auto"/>
              <w:left w:val="single" w:sz="4" w:space="0" w:color="auto"/>
              <w:bottom w:val="single" w:sz="4" w:space="0" w:color="auto"/>
              <w:right w:val="single" w:sz="4" w:space="0" w:color="auto"/>
            </w:tcBorders>
          </w:tcPr>
          <w:p w14:paraId="460E19FF"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color w:val="auto"/>
                <w:sz w:val="24"/>
                <w:szCs w:val="24"/>
              </w:rPr>
              <w:t>CNAS</w:t>
            </w:r>
          </w:p>
        </w:tc>
      </w:tr>
      <w:tr w:rsidR="003E74C5" w:rsidRPr="003E74C5" w14:paraId="6C7ACF4E" w14:textId="77777777" w:rsidTr="00F6633D">
        <w:tc>
          <w:tcPr>
            <w:tcW w:w="1980" w:type="dxa"/>
            <w:tcBorders>
              <w:top w:val="single" w:sz="4" w:space="0" w:color="auto"/>
              <w:left w:val="single" w:sz="4" w:space="0" w:color="auto"/>
              <w:bottom w:val="single" w:sz="4" w:space="0" w:color="auto"/>
              <w:right w:val="single" w:sz="4" w:space="0" w:color="auto"/>
            </w:tcBorders>
            <w:vAlign w:val="center"/>
          </w:tcPr>
          <w:p w14:paraId="21700C8C"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de rezultat al măsurilor</w:t>
            </w:r>
          </w:p>
        </w:tc>
        <w:tc>
          <w:tcPr>
            <w:tcW w:w="5528" w:type="dxa"/>
            <w:tcBorders>
              <w:top w:val="single" w:sz="4" w:space="0" w:color="auto"/>
              <w:left w:val="single" w:sz="4" w:space="0" w:color="auto"/>
              <w:bottom w:val="single" w:sz="4" w:space="0" w:color="auto"/>
              <w:right w:val="single" w:sz="4" w:space="0" w:color="auto"/>
            </w:tcBorders>
          </w:tcPr>
          <w:p w14:paraId="629E14F9" w14:textId="77777777" w:rsidR="000A430D" w:rsidRPr="003E74C5" w:rsidRDefault="000A430D" w:rsidP="00F6633D">
            <w:pPr>
              <w:tabs>
                <w:tab w:val="num" w:pos="0"/>
              </w:tabs>
              <w:jc w:val="left"/>
              <w:rPr>
                <w:rFonts w:ascii="Times New Roman" w:hAnsi="Times New Roman"/>
                <w:color w:val="auto"/>
                <w:sz w:val="24"/>
                <w:szCs w:val="24"/>
              </w:rPr>
            </w:pPr>
            <w:r w:rsidRPr="003E74C5">
              <w:rPr>
                <w:rFonts w:ascii="Times New Roman" w:hAnsi="Times New Roman"/>
                <w:color w:val="auto"/>
                <w:sz w:val="24"/>
                <w:szCs w:val="24"/>
              </w:rPr>
              <w:t>Procentul spitalelor și unităților ambulatorii care  asigură pentru angajați formare privind drepturile și nevoile paci</w:t>
            </w:r>
            <w:r w:rsidR="005D2651" w:rsidRPr="003E74C5">
              <w:rPr>
                <w:rFonts w:ascii="Times New Roman" w:hAnsi="Times New Roman"/>
                <w:color w:val="auto"/>
                <w:sz w:val="24"/>
                <w:szCs w:val="24"/>
              </w:rPr>
              <w:t>enților cu dizabilități atât la a</w:t>
            </w:r>
            <w:r w:rsidRPr="003E74C5">
              <w:rPr>
                <w:rFonts w:ascii="Times New Roman" w:hAnsi="Times New Roman"/>
                <w:color w:val="auto"/>
                <w:sz w:val="24"/>
                <w:szCs w:val="24"/>
              </w:rPr>
              <w:t>ngajare/contractare și, ulterior, cel puțin o dată într-un interval de 5 ani</w:t>
            </w:r>
          </w:p>
        </w:tc>
        <w:tc>
          <w:tcPr>
            <w:tcW w:w="2977" w:type="dxa"/>
            <w:tcBorders>
              <w:top w:val="single" w:sz="4" w:space="0" w:color="auto"/>
              <w:left w:val="single" w:sz="4" w:space="0" w:color="auto"/>
              <w:bottom w:val="single" w:sz="4" w:space="0" w:color="auto"/>
              <w:right w:val="single" w:sz="4" w:space="0" w:color="auto"/>
            </w:tcBorders>
          </w:tcPr>
          <w:p w14:paraId="6597848C" w14:textId="77777777" w:rsidR="000A430D" w:rsidRPr="003E74C5" w:rsidRDefault="000A430D"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2027: -</w:t>
            </w:r>
          </w:p>
        </w:tc>
        <w:tc>
          <w:tcPr>
            <w:tcW w:w="1701" w:type="dxa"/>
            <w:tcBorders>
              <w:top w:val="single" w:sz="4" w:space="0" w:color="auto"/>
              <w:left w:val="single" w:sz="4" w:space="0" w:color="auto"/>
              <w:bottom w:val="single" w:sz="4" w:space="0" w:color="auto"/>
              <w:right w:val="single" w:sz="4" w:space="0" w:color="auto"/>
            </w:tcBorders>
          </w:tcPr>
          <w:p w14:paraId="00C4E4E0" w14:textId="77777777" w:rsidR="000A430D" w:rsidRPr="003E74C5" w:rsidRDefault="000A430D" w:rsidP="00F6633D">
            <w:pPr>
              <w:spacing w:after="0"/>
              <w:jc w:val="left"/>
              <w:rPr>
                <w:rFonts w:ascii="Times New Roman" w:hAnsi="Times New Roman"/>
                <w:color w:val="auto"/>
                <w:sz w:val="24"/>
                <w:szCs w:val="24"/>
              </w:rPr>
            </w:pPr>
            <w:r w:rsidRPr="003E74C5">
              <w:rPr>
                <w:rFonts w:ascii="Times New Roman" w:hAnsi="Times New Roman"/>
                <w:color w:val="auto"/>
                <w:sz w:val="24"/>
                <w:szCs w:val="24"/>
              </w:rPr>
              <w:t>2027</w:t>
            </w:r>
          </w:p>
        </w:tc>
        <w:tc>
          <w:tcPr>
            <w:tcW w:w="1843" w:type="dxa"/>
            <w:tcBorders>
              <w:top w:val="single" w:sz="4" w:space="0" w:color="auto"/>
              <w:left w:val="single" w:sz="4" w:space="0" w:color="auto"/>
              <w:bottom w:val="single" w:sz="4" w:space="0" w:color="auto"/>
              <w:right w:val="single" w:sz="4" w:space="0" w:color="auto"/>
            </w:tcBorders>
          </w:tcPr>
          <w:p w14:paraId="1C8D1C13" w14:textId="77777777" w:rsidR="000A430D" w:rsidRPr="003E74C5" w:rsidRDefault="000A430D" w:rsidP="00F6633D">
            <w:pPr>
              <w:spacing w:after="0"/>
              <w:rPr>
                <w:rFonts w:ascii="Times New Roman" w:hAnsi="Times New Roman"/>
                <w:color w:val="auto"/>
                <w:sz w:val="24"/>
                <w:szCs w:val="24"/>
              </w:rPr>
            </w:pPr>
            <w:r w:rsidRPr="003E74C5">
              <w:rPr>
                <w:rFonts w:ascii="Times New Roman" w:hAnsi="Times New Roman"/>
                <w:color w:val="auto"/>
                <w:sz w:val="24"/>
                <w:szCs w:val="24"/>
              </w:rPr>
              <w:t>ANMCS</w:t>
            </w:r>
          </w:p>
        </w:tc>
      </w:tr>
    </w:tbl>
    <w:p w14:paraId="3E6FD6D7" w14:textId="77777777" w:rsidR="001A45AD" w:rsidRPr="003E74C5" w:rsidRDefault="001A45AD">
      <w:pPr>
        <w:spacing w:after="160" w:line="259" w:lineRule="auto"/>
        <w:jc w:val="left"/>
        <w:rPr>
          <w:rFonts w:ascii="Times New Roman" w:hAnsi="Times New Roman"/>
          <w:b/>
          <w:color w:val="auto"/>
          <w:sz w:val="24"/>
          <w:szCs w:val="24"/>
        </w:rPr>
      </w:pPr>
    </w:p>
    <w:p w14:paraId="6391BCC3"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670"/>
        <w:gridCol w:w="2972"/>
        <w:gridCol w:w="1843"/>
        <w:gridCol w:w="1701"/>
        <w:gridCol w:w="1843"/>
      </w:tblGrid>
      <w:tr w:rsidR="003E74C5" w:rsidRPr="003E74C5" w14:paraId="29FECF57" w14:textId="77777777" w:rsidTr="00F6633D">
        <w:trPr>
          <w:trHeight w:val="561"/>
          <w:tblHeader/>
        </w:trPr>
        <w:tc>
          <w:tcPr>
            <w:tcW w:w="5670" w:type="dxa"/>
            <w:tcBorders>
              <w:top w:val="single" w:sz="4" w:space="0" w:color="auto"/>
              <w:left w:val="single" w:sz="4" w:space="0" w:color="auto"/>
              <w:bottom w:val="single" w:sz="4" w:space="0" w:color="auto"/>
              <w:right w:val="single" w:sz="4" w:space="0" w:color="auto"/>
            </w:tcBorders>
            <w:vAlign w:val="center"/>
          </w:tcPr>
          <w:p w14:paraId="690369B1"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2972" w:type="dxa"/>
            <w:tcBorders>
              <w:top w:val="single" w:sz="4" w:space="0" w:color="auto"/>
              <w:left w:val="single" w:sz="4" w:space="0" w:color="auto"/>
              <w:bottom w:val="single" w:sz="4" w:space="0" w:color="auto"/>
              <w:right w:val="single" w:sz="4" w:space="0" w:color="auto"/>
            </w:tcBorders>
            <w:vAlign w:val="center"/>
          </w:tcPr>
          <w:p w14:paraId="42FA97DF"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843" w:type="dxa"/>
            <w:tcBorders>
              <w:top w:val="single" w:sz="4" w:space="0" w:color="auto"/>
              <w:left w:val="single" w:sz="4" w:space="0" w:color="auto"/>
              <w:bottom w:val="single" w:sz="4" w:space="0" w:color="auto"/>
              <w:right w:val="single" w:sz="4" w:space="0" w:color="auto"/>
            </w:tcBorders>
            <w:vAlign w:val="center"/>
          </w:tcPr>
          <w:p w14:paraId="22A1276C"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701" w:type="dxa"/>
            <w:tcBorders>
              <w:top w:val="single" w:sz="4" w:space="0" w:color="auto"/>
              <w:left w:val="single" w:sz="4" w:space="0" w:color="auto"/>
              <w:bottom w:val="single" w:sz="4" w:space="0" w:color="auto"/>
              <w:right w:val="single" w:sz="4" w:space="0" w:color="auto"/>
            </w:tcBorders>
            <w:vAlign w:val="center"/>
          </w:tcPr>
          <w:p w14:paraId="1B7212CF"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843" w:type="dxa"/>
            <w:tcBorders>
              <w:top w:val="single" w:sz="4" w:space="0" w:color="auto"/>
              <w:left w:val="single" w:sz="4" w:space="0" w:color="auto"/>
              <w:bottom w:val="single" w:sz="4" w:space="0" w:color="auto"/>
              <w:right w:val="single" w:sz="4" w:space="0" w:color="auto"/>
            </w:tcBorders>
            <w:vAlign w:val="center"/>
          </w:tcPr>
          <w:p w14:paraId="02484800"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0B49A327"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2F64FDF2"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7.3.1. Elaborarea unui document (ghid) care să formuleze: </w:t>
            </w:r>
            <w:r w:rsidR="00CD55E1" w:rsidRPr="003E74C5">
              <w:rPr>
                <w:rFonts w:ascii="Times New Roman" w:hAnsi="Times New Roman"/>
                <w:bCs/>
                <w:color w:val="auto"/>
                <w:sz w:val="24"/>
                <w:szCs w:val="24"/>
                <w:lang w:eastAsia="ja-JP"/>
              </w:rPr>
              <w:t xml:space="preserve">(i) </w:t>
            </w:r>
            <w:r w:rsidRPr="003E74C5">
              <w:rPr>
                <w:rFonts w:ascii="Times New Roman" w:hAnsi="Times New Roman"/>
                <w:bCs/>
                <w:color w:val="auto"/>
                <w:sz w:val="24"/>
                <w:szCs w:val="24"/>
                <w:lang w:eastAsia="ja-JP"/>
              </w:rPr>
              <w:t xml:space="preserve">un set de principii și competențe cheie care trebuie să guverneze interacțiunea personalului medical cu pacienții cu dizabilități; </w:t>
            </w:r>
            <w:r w:rsidR="00CD55E1" w:rsidRPr="003E74C5">
              <w:rPr>
                <w:rFonts w:ascii="Times New Roman" w:hAnsi="Times New Roman"/>
                <w:bCs/>
                <w:color w:val="auto"/>
                <w:sz w:val="24"/>
                <w:szCs w:val="24"/>
                <w:lang w:eastAsia="ja-JP"/>
              </w:rPr>
              <w:t xml:space="preserve">și (ii) </w:t>
            </w:r>
            <w:r w:rsidRPr="003E74C5">
              <w:rPr>
                <w:rFonts w:ascii="Times New Roman" w:hAnsi="Times New Roman"/>
                <w:bCs/>
                <w:color w:val="auto"/>
                <w:sz w:val="24"/>
                <w:szCs w:val="24"/>
                <w:lang w:eastAsia="ja-JP"/>
              </w:rPr>
              <w:t xml:space="preserve">recomandări de bune practici pedagogice pentru integrarea </w:t>
            </w:r>
            <w:r w:rsidR="00CD55E1" w:rsidRPr="003E74C5">
              <w:rPr>
                <w:rFonts w:ascii="Times New Roman" w:hAnsi="Times New Roman"/>
                <w:bCs/>
                <w:color w:val="auto"/>
                <w:sz w:val="24"/>
                <w:szCs w:val="24"/>
                <w:lang w:eastAsia="ja-JP"/>
              </w:rPr>
              <w:t xml:space="preserve">principiilor și competențelor formulate </w:t>
            </w:r>
            <w:r w:rsidRPr="003E74C5">
              <w:rPr>
                <w:rFonts w:ascii="Times New Roman" w:hAnsi="Times New Roman"/>
                <w:bCs/>
                <w:color w:val="auto"/>
                <w:sz w:val="24"/>
                <w:szCs w:val="24"/>
                <w:lang w:eastAsia="ja-JP"/>
              </w:rPr>
              <w:t xml:space="preserve">în educația medicală inițială și continuă. </w:t>
            </w:r>
          </w:p>
        </w:tc>
        <w:tc>
          <w:tcPr>
            <w:tcW w:w="2972" w:type="dxa"/>
            <w:tcBorders>
              <w:top w:val="single" w:sz="4" w:space="0" w:color="auto"/>
              <w:left w:val="single" w:sz="4" w:space="0" w:color="auto"/>
              <w:bottom w:val="single" w:sz="4" w:space="0" w:color="auto"/>
              <w:right w:val="single" w:sz="4" w:space="0" w:color="auto"/>
            </w:tcBorders>
          </w:tcPr>
          <w:p w14:paraId="506F0661"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Ghid privind interacțiunea personalului medical cu pacienții cu dizabilități, elaborat</w:t>
            </w:r>
          </w:p>
        </w:tc>
        <w:tc>
          <w:tcPr>
            <w:tcW w:w="1843" w:type="dxa"/>
            <w:tcBorders>
              <w:top w:val="single" w:sz="4" w:space="0" w:color="auto"/>
              <w:left w:val="single" w:sz="4" w:space="0" w:color="auto"/>
              <w:bottom w:val="single" w:sz="4" w:space="0" w:color="auto"/>
              <w:right w:val="single" w:sz="4" w:space="0" w:color="auto"/>
            </w:tcBorders>
          </w:tcPr>
          <w:p w14:paraId="4E548C6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701" w:type="dxa"/>
            <w:tcBorders>
              <w:top w:val="single" w:sz="4" w:space="0" w:color="auto"/>
              <w:left w:val="single" w:sz="4" w:space="0" w:color="auto"/>
              <w:bottom w:val="single" w:sz="4" w:space="0" w:color="auto"/>
              <w:right w:val="single" w:sz="4" w:space="0" w:color="auto"/>
            </w:tcBorders>
          </w:tcPr>
          <w:p w14:paraId="1C9C45F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r w:rsidRPr="003E74C5">
              <w:rPr>
                <w:rFonts w:ascii="Times New Roman" w:hAnsi="Times New Roman"/>
                <w:color w:val="auto"/>
                <w:sz w:val="24"/>
                <w:szCs w:val="24"/>
                <w:lang w:eastAsia="ja-JP"/>
              </w:rPr>
              <w:br/>
              <w:t>MS</w:t>
            </w:r>
            <w:r w:rsidRPr="003E74C5">
              <w:rPr>
                <w:rFonts w:ascii="Times New Roman" w:hAnsi="Times New Roman"/>
                <w:color w:val="auto"/>
                <w:sz w:val="24"/>
                <w:szCs w:val="24"/>
                <w:lang w:eastAsia="ja-JP"/>
              </w:rPr>
              <w:br/>
            </w:r>
          </w:p>
        </w:tc>
        <w:tc>
          <w:tcPr>
            <w:tcW w:w="1843" w:type="dxa"/>
            <w:tcBorders>
              <w:top w:val="single" w:sz="4" w:space="0" w:color="auto"/>
              <w:left w:val="single" w:sz="4" w:space="0" w:color="auto"/>
              <w:bottom w:val="single" w:sz="4" w:space="0" w:color="auto"/>
              <w:right w:val="single" w:sz="4" w:space="0" w:color="auto"/>
            </w:tcBorders>
          </w:tcPr>
          <w:p w14:paraId="3234945B"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262C446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85E1CFF"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2304C05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7.3.2. Includerea printre criteriile de acreditare pentru spitale și ambulatorii a cerinței ca acestea să asigure pentru angajați</w:t>
            </w:r>
            <w:r w:rsidR="00791108" w:rsidRPr="003E74C5">
              <w:rPr>
                <w:rFonts w:ascii="Times New Roman" w:hAnsi="Times New Roman"/>
                <w:bCs/>
                <w:color w:val="auto"/>
                <w:sz w:val="24"/>
                <w:szCs w:val="24"/>
                <w:lang w:eastAsia="ja-JP"/>
              </w:rPr>
              <w:t>i lor</w:t>
            </w:r>
            <w:r w:rsidRPr="003E74C5">
              <w:rPr>
                <w:rFonts w:ascii="Times New Roman" w:hAnsi="Times New Roman"/>
                <w:bCs/>
                <w:color w:val="auto"/>
                <w:sz w:val="24"/>
                <w:szCs w:val="24"/>
                <w:lang w:eastAsia="ja-JP"/>
              </w:rPr>
              <w:t xml:space="preserve"> formare privind drepturile și nevoile pacienților cu dizabilități atât la angajare/contractare</w:t>
            </w:r>
            <w:r w:rsidR="00791108" w:rsidRPr="003E74C5">
              <w:rPr>
                <w:rFonts w:ascii="Times New Roman" w:hAnsi="Times New Roman"/>
                <w:bCs/>
                <w:color w:val="auto"/>
                <w:sz w:val="24"/>
                <w:szCs w:val="24"/>
                <w:lang w:eastAsia="ja-JP"/>
              </w:rPr>
              <w:t>, câr</w:t>
            </w:r>
            <w:r w:rsidRPr="003E74C5">
              <w:rPr>
                <w:rFonts w:ascii="Times New Roman" w:hAnsi="Times New Roman"/>
                <w:bCs/>
                <w:color w:val="auto"/>
                <w:sz w:val="24"/>
                <w:szCs w:val="24"/>
                <w:lang w:eastAsia="ja-JP"/>
              </w:rPr>
              <w:t xml:space="preserve"> și ulterior</w:t>
            </w:r>
            <w:r w:rsidR="00791108"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cel puțin o dată într-un interval de 5 ani.</w:t>
            </w:r>
          </w:p>
        </w:tc>
        <w:tc>
          <w:tcPr>
            <w:tcW w:w="2972" w:type="dxa"/>
            <w:tcBorders>
              <w:top w:val="single" w:sz="4" w:space="0" w:color="auto"/>
              <w:left w:val="single" w:sz="4" w:space="0" w:color="auto"/>
              <w:bottom w:val="single" w:sz="4" w:space="0" w:color="auto"/>
              <w:right w:val="single" w:sz="4" w:space="0" w:color="auto"/>
            </w:tcBorders>
          </w:tcPr>
          <w:p w14:paraId="0852E9A0" w14:textId="77777777" w:rsidR="00451D17" w:rsidRPr="003E74C5" w:rsidRDefault="00451D17" w:rsidP="00F6633D">
            <w:pPr>
              <w:ind w:left="-88"/>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Criteriile de acreditare pentru spitale și ambulatorii, </w:t>
            </w:r>
            <w:r w:rsidR="009D72A8" w:rsidRPr="003E74C5">
              <w:rPr>
                <w:rFonts w:ascii="Times New Roman" w:hAnsi="Times New Roman"/>
                <w:color w:val="auto"/>
                <w:sz w:val="24"/>
                <w:szCs w:val="24"/>
                <w:lang w:eastAsia="ja-JP"/>
              </w:rPr>
              <w:t>modificate</w:t>
            </w:r>
          </w:p>
        </w:tc>
        <w:tc>
          <w:tcPr>
            <w:tcW w:w="1843" w:type="dxa"/>
            <w:tcBorders>
              <w:top w:val="single" w:sz="4" w:space="0" w:color="auto"/>
              <w:left w:val="single" w:sz="4" w:space="0" w:color="auto"/>
              <w:bottom w:val="single" w:sz="4" w:space="0" w:color="auto"/>
              <w:right w:val="single" w:sz="4" w:space="0" w:color="auto"/>
            </w:tcBorders>
          </w:tcPr>
          <w:p w14:paraId="6FD95ED0"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2022</w:t>
            </w:r>
          </w:p>
          <w:p w14:paraId="01173A8B" w14:textId="77777777" w:rsidR="00451D17" w:rsidRPr="003E74C5" w:rsidRDefault="00451D17" w:rsidP="00F54C66">
            <w:pPr>
              <w:rPr>
                <w:rFonts w:ascii="Times New Roman" w:hAnsi="Times New Roman"/>
                <w:color w:val="auto"/>
                <w:sz w:val="24"/>
                <w:szCs w:val="24"/>
                <w:lang w:eastAsia="ja-JP"/>
              </w:rPr>
            </w:pPr>
          </w:p>
          <w:p w14:paraId="732D860A" w14:textId="77777777" w:rsidR="00451D17" w:rsidRPr="003E74C5" w:rsidRDefault="00451D17" w:rsidP="00F6633D">
            <w:pPr>
              <w:spacing w:after="0"/>
              <w:jc w:val="left"/>
              <w:rPr>
                <w:rFonts w:ascii="Times New Roman" w:hAnsi="Times New Roman"/>
                <w:b/>
                <w:color w:val="auto"/>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14:paraId="347C198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ANMCS</w:t>
            </w:r>
          </w:p>
        </w:tc>
        <w:tc>
          <w:tcPr>
            <w:tcW w:w="1843" w:type="dxa"/>
            <w:tcBorders>
              <w:top w:val="single" w:sz="4" w:space="0" w:color="auto"/>
              <w:left w:val="single" w:sz="4" w:space="0" w:color="auto"/>
              <w:bottom w:val="single" w:sz="4" w:space="0" w:color="auto"/>
              <w:right w:val="single" w:sz="4" w:space="0" w:color="auto"/>
            </w:tcBorders>
          </w:tcPr>
          <w:p w14:paraId="17EC4B01"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5F061B9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702023D"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1D8B16A4"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7.3.3. (i) </w:t>
            </w:r>
            <w:r w:rsidR="009D72A8" w:rsidRPr="003E74C5">
              <w:rPr>
                <w:rFonts w:ascii="Times New Roman" w:hAnsi="Times New Roman"/>
                <w:bCs/>
                <w:color w:val="auto"/>
                <w:sz w:val="24"/>
                <w:szCs w:val="24"/>
                <w:lang w:eastAsia="ja-JP"/>
              </w:rPr>
              <w:t xml:space="preserve">Reglementarea </w:t>
            </w:r>
            <w:r w:rsidRPr="003E74C5">
              <w:rPr>
                <w:rFonts w:ascii="Times New Roman" w:hAnsi="Times New Roman"/>
                <w:bCs/>
                <w:color w:val="auto"/>
                <w:sz w:val="24"/>
                <w:szCs w:val="24"/>
                <w:lang w:eastAsia="ja-JP"/>
              </w:rPr>
              <w:t xml:space="preserve">obligației ca fiecare profesionist din domeniul sănătății să urmeze o dată la </w:t>
            </w:r>
            <w:r w:rsidR="009D72A8" w:rsidRPr="003E74C5">
              <w:rPr>
                <w:rFonts w:ascii="Times New Roman" w:hAnsi="Times New Roman"/>
                <w:bCs/>
                <w:color w:val="auto"/>
                <w:sz w:val="24"/>
                <w:szCs w:val="24"/>
                <w:lang w:eastAsia="ja-JP"/>
              </w:rPr>
              <w:t xml:space="preserve">5 </w:t>
            </w:r>
            <w:r w:rsidRPr="003E74C5">
              <w:rPr>
                <w:rFonts w:ascii="Times New Roman" w:hAnsi="Times New Roman"/>
                <w:bCs/>
                <w:color w:val="auto"/>
                <w:sz w:val="24"/>
                <w:szCs w:val="24"/>
                <w:lang w:eastAsia="ja-JP"/>
              </w:rPr>
              <w:t>ani sesiuni de instruire pe teme care abordează drepturile și nevoile specifice ale pacienților cu dizabilități; (ii) Încurajarea</w:t>
            </w:r>
            <w:r w:rsidR="009503A3"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de exemplu, prin sistemul de acordare de puncte/credite</w:t>
            </w:r>
            <w:r w:rsidR="009503A3" w:rsidRPr="003E74C5">
              <w:rPr>
                <w:rFonts w:ascii="Times New Roman" w:hAnsi="Times New Roman"/>
                <w:bCs/>
                <w:color w:val="auto"/>
                <w:sz w:val="24"/>
                <w:szCs w:val="24"/>
                <w:lang w:eastAsia="ja-JP"/>
              </w:rPr>
              <w:t xml:space="preserve">, a </w:t>
            </w:r>
            <w:r w:rsidR="009D72A8" w:rsidRPr="003E74C5">
              <w:rPr>
                <w:rFonts w:ascii="Times New Roman" w:hAnsi="Times New Roman"/>
                <w:bCs/>
                <w:color w:val="auto"/>
                <w:sz w:val="24"/>
                <w:szCs w:val="24"/>
                <w:lang w:eastAsia="ja-JP"/>
              </w:rPr>
              <w:t xml:space="preserve">autorizării </w:t>
            </w:r>
            <w:r w:rsidRPr="003E74C5">
              <w:rPr>
                <w:rFonts w:ascii="Times New Roman" w:hAnsi="Times New Roman"/>
                <w:bCs/>
                <w:color w:val="auto"/>
                <w:sz w:val="24"/>
                <w:szCs w:val="24"/>
                <w:lang w:eastAsia="ja-JP"/>
              </w:rPr>
              <w:t xml:space="preserve">de cursuri care abordează drepturile și nevoile specifice </w:t>
            </w:r>
            <w:r w:rsidR="009D72A8" w:rsidRPr="003E74C5">
              <w:rPr>
                <w:rFonts w:ascii="Times New Roman" w:hAnsi="Times New Roman"/>
                <w:bCs/>
                <w:color w:val="auto"/>
                <w:sz w:val="24"/>
                <w:szCs w:val="24"/>
                <w:lang w:eastAsia="ja-JP"/>
              </w:rPr>
              <w:t>a</w:t>
            </w:r>
            <w:r w:rsidRPr="003E74C5">
              <w:rPr>
                <w:rFonts w:ascii="Times New Roman" w:hAnsi="Times New Roman"/>
                <w:bCs/>
                <w:color w:val="auto"/>
                <w:sz w:val="24"/>
                <w:szCs w:val="24"/>
                <w:lang w:eastAsia="ja-JP"/>
              </w:rPr>
              <w:t>le pacienților cu dizabilități.</w:t>
            </w:r>
          </w:p>
        </w:tc>
        <w:tc>
          <w:tcPr>
            <w:tcW w:w="2972" w:type="dxa"/>
            <w:tcBorders>
              <w:top w:val="single" w:sz="4" w:space="0" w:color="auto"/>
              <w:left w:val="single" w:sz="4" w:space="0" w:color="auto"/>
              <w:bottom w:val="single" w:sz="4" w:space="0" w:color="auto"/>
              <w:right w:val="single" w:sz="4" w:space="0" w:color="auto"/>
            </w:tcBorders>
          </w:tcPr>
          <w:p w14:paraId="7BF0474C"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Cadru normativ completat</w:t>
            </w:r>
          </w:p>
        </w:tc>
        <w:tc>
          <w:tcPr>
            <w:tcW w:w="1843" w:type="dxa"/>
            <w:tcBorders>
              <w:top w:val="single" w:sz="4" w:space="0" w:color="auto"/>
              <w:left w:val="single" w:sz="4" w:space="0" w:color="auto"/>
              <w:bottom w:val="single" w:sz="4" w:space="0" w:color="auto"/>
              <w:right w:val="single" w:sz="4" w:space="0" w:color="auto"/>
            </w:tcBorders>
          </w:tcPr>
          <w:p w14:paraId="4BEC37E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701" w:type="dxa"/>
            <w:tcBorders>
              <w:top w:val="single" w:sz="4" w:space="0" w:color="auto"/>
              <w:left w:val="single" w:sz="4" w:space="0" w:color="auto"/>
              <w:bottom w:val="single" w:sz="4" w:space="0" w:color="auto"/>
              <w:right w:val="single" w:sz="4" w:space="0" w:color="auto"/>
            </w:tcBorders>
          </w:tcPr>
          <w:p w14:paraId="4028839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Organismele care reglementează profesiile medicale și non-medicale</w:t>
            </w:r>
          </w:p>
        </w:tc>
        <w:tc>
          <w:tcPr>
            <w:tcW w:w="1843" w:type="dxa"/>
            <w:tcBorders>
              <w:top w:val="single" w:sz="4" w:space="0" w:color="auto"/>
              <w:left w:val="single" w:sz="4" w:space="0" w:color="auto"/>
              <w:bottom w:val="single" w:sz="4" w:space="0" w:color="auto"/>
              <w:right w:val="single" w:sz="4" w:space="0" w:color="auto"/>
            </w:tcBorders>
          </w:tcPr>
          <w:p w14:paraId="6D4CEAF4"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3ADE8E33"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60371AF7"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731C8B1D"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7.3.4. Modificarea chestionarului de măsurare a satisfacției pacienților prin inserția unui câmp care să permită identificarea pacienților cu dizabilități și </w:t>
            </w:r>
            <w:r w:rsidR="0048711D" w:rsidRPr="003E74C5">
              <w:rPr>
                <w:rFonts w:ascii="Times New Roman" w:hAnsi="Times New Roman"/>
                <w:bCs/>
                <w:color w:val="auto"/>
                <w:sz w:val="24"/>
                <w:szCs w:val="24"/>
                <w:lang w:eastAsia="ja-JP"/>
              </w:rPr>
              <w:t xml:space="preserve">a </w:t>
            </w:r>
            <w:r w:rsidRPr="003E74C5">
              <w:rPr>
                <w:rFonts w:ascii="Times New Roman" w:hAnsi="Times New Roman"/>
                <w:bCs/>
                <w:color w:val="auto"/>
                <w:sz w:val="24"/>
                <w:szCs w:val="24"/>
                <w:lang w:eastAsia="ja-JP"/>
              </w:rPr>
              <w:t>gradu</w:t>
            </w:r>
            <w:r w:rsidR="0048711D" w:rsidRPr="003E74C5">
              <w:rPr>
                <w:rFonts w:ascii="Times New Roman" w:hAnsi="Times New Roman"/>
                <w:bCs/>
                <w:color w:val="auto"/>
                <w:sz w:val="24"/>
                <w:szCs w:val="24"/>
                <w:lang w:eastAsia="ja-JP"/>
              </w:rPr>
              <w:t>lui</w:t>
            </w:r>
            <w:r w:rsidRPr="003E74C5">
              <w:rPr>
                <w:rFonts w:ascii="Times New Roman" w:hAnsi="Times New Roman"/>
                <w:bCs/>
                <w:color w:val="auto"/>
                <w:sz w:val="24"/>
                <w:szCs w:val="24"/>
                <w:lang w:eastAsia="ja-JP"/>
              </w:rPr>
              <w:t xml:space="preserve"> de satisfacție a pacienților</w:t>
            </w:r>
            <w:r w:rsidR="0048711D"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dezagregat </w:t>
            </w:r>
            <w:r w:rsidR="0048711D" w:rsidRPr="003E74C5">
              <w:rPr>
                <w:rFonts w:ascii="Times New Roman" w:hAnsi="Times New Roman"/>
                <w:bCs/>
                <w:color w:val="auto"/>
                <w:sz w:val="24"/>
                <w:szCs w:val="24"/>
                <w:lang w:eastAsia="ja-JP"/>
              </w:rPr>
              <w:t xml:space="preserve">în funcție de </w:t>
            </w:r>
            <w:r w:rsidRPr="003E74C5">
              <w:rPr>
                <w:rFonts w:ascii="Times New Roman" w:hAnsi="Times New Roman"/>
                <w:bCs/>
                <w:color w:val="auto"/>
                <w:sz w:val="24"/>
                <w:szCs w:val="24"/>
                <w:lang w:eastAsia="ja-JP"/>
              </w:rPr>
              <w:t>dizabilitate.</w:t>
            </w:r>
          </w:p>
        </w:tc>
        <w:tc>
          <w:tcPr>
            <w:tcW w:w="2972" w:type="dxa"/>
            <w:tcBorders>
              <w:top w:val="single" w:sz="4" w:space="0" w:color="auto"/>
              <w:left w:val="single" w:sz="4" w:space="0" w:color="auto"/>
              <w:bottom w:val="single" w:sz="4" w:space="0" w:color="auto"/>
              <w:right w:val="single" w:sz="4" w:space="0" w:color="auto"/>
            </w:tcBorders>
          </w:tcPr>
          <w:p w14:paraId="2911D724"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Chestionar de măsurare a satisfacției pacienților, modificat</w:t>
            </w:r>
          </w:p>
        </w:tc>
        <w:tc>
          <w:tcPr>
            <w:tcW w:w="1843" w:type="dxa"/>
            <w:tcBorders>
              <w:top w:val="single" w:sz="4" w:space="0" w:color="auto"/>
              <w:left w:val="single" w:sz="4" w:space="0" w:color="auto"/>
              <w:bottom w:val="single" w:sz="4" w:space="0" w:color="auto"/>
              <w:right w:val="single" w:sz="4" w:space="0" w:color="auto"/>
            </w:tcBorders>
          </w:tcPr>
          <w:p w14:paraId="2C77407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701" w:type="dxa"/>
            <w:tcBorders>
              <w:top w:val="single" w:sz="4" w:space="0" w:color="auto"/>
              <w:left w:val="single" w:sz="4" w:space="0" w:color="auto"/>
              <w:bottom w:val="single" w:sz="4" w:space="0" w:color="auto"/>
              <w:right w:val="single" w:sz="4" w:space="0" w:color="auto"/>
            </w:tcBorders>
          </w:tcPr>
          <w:p w14:paraId="75F00A0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CNAS</w:t>
            </w:r>
          </w:p>
        </w:tc>
        <w:tc>
          <w:tcPr>
            <w:tcW w:w="1843" w:type="dxa"/>
            <w:tcBorders>
              <w:top w:val="single" w:sz="4" w:space="0" w:color="auto"/>
              <w:left w:val="single" w:sz="4" w:space="0" w:color="auto"/>
              <w:bottom w:val="single" w:sz="4" w:space="0" w:color="auto"/>
              <w:right w:val="single" w:sz="4" w:space="0" w:color="auto"/>
            </w:tcBorders>
          </w:tcPr>
          <w:p w14:paraId="14BD0290"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32181053"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6A6189C" w14:textId="77777777" w:rsidTr="00F6633D">
        <w:trPr>
          <w:trHeight w:val="561"/>
        </w:trPr>
        <w:tc>
          <w:tcPr>
            <w:tcW w:w="5670" w:type="dxa"/>
            <w:tcBorders>
              <w:top w:val="single" w:sz="4" w:space="0" w:color="auto"/>
              <w:left w:val="single" w:sz="4" w:space="0" w:color="auto"/>
              <w:bottom w:val="single" w:sz="4" w:space="0" w:color="auto"/>
              <w:right w:val="single" w:sz="4" w:space="0" w:color="auto"/>
            </w:tcBorders>
          </w:tcPr>
          <w:p w14:paraId="3D12554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7.3.5. Adaptarea </w:t>
            </w:r>
            <w:r w:rsidR="00E36A7B" w:rsidRPr="003E74C5">
              <w:rPr>
                <w:rFonts w:ascii="Times New Roman" w:hAnsi="Times New Roman"/>
                <w:bCs/>
                <w:color w:val="auto"/>
                <w:sz w:val="24"/>
                <w:szCs w:val="24"/>
                <w:lang w:eastAsia="ja-JP"/>
              </w:rPr>
              <w:t xml:space="preserve">procedurii </w:t>
            </w:r>
            <w:r w:rsidRPr="003E74C5">
              <w:rPr>
                <w:rFonts w:ascii="Times New Roman" w:hAnsi="Times New Roman"/>
                <w:bCs/>
                <w:color w:val="auto"/>
                <w:sz w:val="24"/>
                <w:szCs w:val="24"/>
                <w:lang w:eastAsia="ja-JP"/>
              </w:rPr>
              <w:t>de feed-back al pacientului, utilizat</w:t>
            </w:r>
            <w:r w:rsidR="00791108" w:rsidRPr="003E74C5">
              <w:rPr>
                <w:rFonts w:ascii="Times New Roman" w:hAnsi="Times New Roman"/>
                <w:bCs/>
                <w:color w:val="auto"/>
                <w:sz w:val="24"/>
                <w:szCs w:val="24"/>
                <w:lang w:eastAsia="ja-JP"/>
              </w:rPr>
              <w:t xml:space="preserve"> de </w:t>
            </w:r>
            <w:r w:rsidRPr="003E74C5">
              <w:rPr>
                <w:rFonts w:ascii="Times New Roman" w:hAnsi="Times New Roman"/>
                <w:bCs/>
                <w:color w:val="auto"/>
                <w:sz w:val="24"/>
                <w:szCs w:val="24"/>
                <w:lang w:eastAsia="ja-JP"/>
              </w:rPr>
              <w:t>spitale, la nevoile specifice ale persoanelor cu dizabilități, precum și extinderea acest</w:t>
            </w:r>
            <w:r w:rsidR="00E36A7B" w:rsidRPr="003E74C5">
              <w:rPr>
                <w:rFonts w:ascii="Times New Roman" w:hAnsi="Times New Roman"/>
                <w:bCs/>
                <w:color w:val="auto"/>
                <w:sz w:val="24"/>
                <w:szCs w:val="24"/>
                <w:lang w:eastAsia="ja-JP"/>
              </w:rPr>
              <w:t>e</w:t>
            </w:r>
            <w:r w:rsidRPr="003E74C5">
              <w:rPr>
                <w:rFonts w:ascii="Times New Roman" w:hAnsi="Times New Roman"/>
                <w:bCs/>
                <w:color w:val="auto"/>
                <w:sz w:val="24"/>
                <w:szCs w:val="24"/>
                <w:lang w:eastAsia="ja-JP"/>
              </w:rPr>
              <w:t>ia la toate categoriile de furnizori</w:t>
            </w:r>
            <w:r w:rsidR="00791108" w:rsidRPr="003E74C5">
              <w:rPr>
                <w:rFonts w:ascii="Times New Roman" w:hAnsi="Times New Roman"/>
                <w:bCs/>
                <w:color w:val="auto"/>
                <w:sz w:val="24"/>
                <w:szCs w:val="24"/>
                <w:lang w:eastAsia="ja-JP"/>
              </w:rPr>
              <w:t xml:space="preserve"> de servicii medicale</w:t>
            </w:r>
            <w:r w:rsidRPr="003E74C5">
              <w:rPr>
                <w:rFonts w:ascii="Times New Roman" w:hAnsi="Times New Roman"/>
                <w:bCs/>
                <w:color w:val="auto"/>
                <w:sz w:val="24"/>
                <w:szCs w:val="24"/>
                <w:lang w:eastAsia="ja-JP"/>
              </w:rPr>
              <w:t xml:space="preserve"> care </w:t>
            </w:r>
            <w:r w:rsidR="00791108" w:rsidRPr="003E74C5">
              <w:rPr>
                <w:rFonts w:ascii="Times New Roman" w:hAnsi="Times New Roman"/>
                <w:bCs/>
                <w:color w:val="auto"/>
                <w:sz w:val="24"/>
                <w:szCs w:val="24"/>
                <w:lang w:eastAsia="ja-JP"/>
              </w:rPr>
              <w:t xml:space="preserve">le </w:t>
            </w:r>
            <w:r w:rsidRPr="003E74C5">
              <w:rPr>
                <w:rFonts w:ascii="Times New Roman" w:hAnsi="Times New Roman"/>
                <w:bCs/>
                <w:color w:val="auto"/>
                <w:sz w:val="24"/>
                <w:szCs w:val="24"/>
                <w:lang w:eastAsia="ja-JP"/>
              </w:rPr>
              <w:t>decontează din fonduri publice.</w:t>
            </w:r>
          </w:p>
        </w:tc>
        <w:tc>
          <w:tcPr>
            <w:tcW w:w="2972" w:type="dxa"/>
            <w:tcBorders>
              <w:top w:val="single" w:sz="4" w:space="0" w:color="auto"/>
              <w:left w:val="single" w:sz="4" w:space="0" w:color="auto"/>
              <w:bottom w:val="single" w:sz="4" w:space="0" w:color="auto"/>
              <w:right w:val="single" w:sz="4" w:space="0" w:color="auto"/>
            </w:tcBorders>
          </w:tcPr>
          <w:p w14:paraId="035DDBE3" w14:textId="77777777" w:rsidR="00451D17" w:rsidRPr="003E74C5" w:rsidRDefault="00E36A7B" w:rsidP="00F6633D">
            <w:pPr>
              <w:ind w:firstLine="13"/>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de feed-back al pacientului, adaptat</w:t>
            </w:r>
            <w:r w:rsidRPr="003E74C5">
              <w:rPr>
                <w:rFonts w:ascii="Times New Roman" w:hAnsi="Times New Roman"/>
                <w:color w:val="auto"/>
                <w:sz w:val="24"/>
                <w:szCs w:val="24"/>
                <w:lang w:eastAsia="ja-JP"/>
              </w:rPr>
              <w:t>ă</w:t>
            </w:r>
            <w:r w:rsidR="00451D17" w:rsidRPr="003E74C5">
              <w:rPr>
                <w:rFonts w:ascii="Times New Roman" w:hAnsi="Times New Roman"/>
                <w:color w:val="auto"/>
                <w:sz w:val="24"/>
                <w:szCs w:val="24"/>
                <w:lang w:eastAsia="ja-JP"/>
              </w:rPr>
              <w:t xml:space="preserve"> la nevoile specifice ale persoanelor cu dizabilități</w:t>
            </w:r>
          </w:p>
          <w:p w14:paraId="42C94032" w14:textId="77777777" w:rsidR="00451D17" w:rsidRPr="003E74C5" w:rsidRDefault="00451D17" w:rsidP="00F54C66">
            <w:pPr>
              <w:rPr>
                <w:rFonts w:ascii="Times New Roman" w:hAnsi="Times New Roman"/>
                <w:b/>
                <w:color w:val="auto"/>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3DB0A8D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701" w:type="dxa"/>
            <w:tcBorders>
              <w:top w:val="single" w:sz="4" w:space="0" w:color="auto"/>
              <w:left w:val="single" w:sz="4" w:space="0" w:color="auto"/>
              <w:bottom w:val="single" w:sz="4" w:space="0" w:color="auto"/>
              <w:right w:val="single" w:sz="4" w:space="0" w:color="auto"/>
            </w:tcBorders>
          </w:tcPr>
          <w:p w14:paraId="3D4AF2F0"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MS</w:t>
            </w:r>
          </w:p>
        </w:tc>
        <w:tc>
          <w:tcPr>
            <w:tcW w:w="1843" w:type="dxa"/>
            <w:tcBorders>
              <w:top w:val="single" w:sz="4" w:space="0" w:color="auto"/>
              <w:left w:val="single" w:sz="4" w:space="0" w:color="auto"/>
              <w:bottom w:val="single" w:sz="4" w:space="0" w:color="auto"/>
              <w:right w:val="single" w:sz="4" w:space="0" w:color="auto"/>
            </w:tcBorders>
          </w:tcPr>
          <w:p w14:paraId="7F56B40E" w14:textId="77777777" w:rsidR="000A430D" w:rsidRPr="003E74C5" w:rsidRDefault="00451D17" w:rsidP="00F6633D">
            <w:pPr>
              <w:spacing w:after="0"/>
              <w:ind w:left="27" w:hanging="27"/>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3C46793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12890C9" w14:textId="77777777" w:rsidTr="00F6633D">
        <w:trPr>
          <w:trHeight w:val="561"/>
        </w:trPr>
        <w:tc>
          <w:tcPr>
            <w:tcW w:w="5670" w:type="dxa"/>
            <w:tcBorders>
              <w:top w:val="single" w:sz="4" w:space="0" w:color="auto"/>
              <w:bottom w:val="nil"/>
            </w:tcBorders>
          </w:tcPr>
          <w:p w14:paraId="5D0B17C0" w14:textId="77777777" w:rsidR="00582EA2" w:rsidRPr="003E74C5" w:rsidRDefault="00582EA2" w:rsidP="00F6633D">
            <w:pPr>
              <w:pStyle w:val="Bullet"/>
              <w:numPr>
                <w:ilvl w:val="0"/>
                <w:numId w:val="0"/>
              </w:numPr>
              <w:jc w:val="left"/>
              <w:rPr>
                <w:rFonts w:ascii="Times New Roman" w:hAnsi="Times New Roman"/>
                <w:b/>
                <w:bCs/>
                <w:color w:val="auto"/>
                <w:sz w:val="24"/>
                <w:szCs w:val="24"/>
                <w:lang w:val="en-US" w:eastAsia="ja-JP"/>
              </w:rPr>
            </w:pPr>
          </w:p>
        </w:tc>
        <w:tc>
          <w:tcPr>
            <w:tcW w:w="2972" w:type="dxa"/>
            <w:tcBorders>
              <w:top w:val="single" w:sz="4" w:space="0" w:color="auto"/>
              <w:bottom w:val="nil"/>
            </w:tcBorders>
          </w:tcPr>
          <w:p w14:paraId="0D9AFCFD" w14:textId="77777777" w:rsidR="00582EA2" w:rsidRPr="003E74C5" w:rsidRDefault="00582EA2" w:rsidP="00F6633D">
            <w:pPr>
              <w:ind w:firstLine="13"/>
              <w:rPr>
                <w:rFonts w:ascii="Times New Roman" w:hAnsi="Times New Roman"/>
                <w:color w:val="auto"/>
                <w:sz w:val="24"/>
                <w:szCs w:val="24"/>
                <w:lang w:val="en-US" w:eastAsia="ja-JP"/>
              </w:rPr>
            </w:pPr>
          </w:p>
        </w:tc>
        <w:tc>
          <w:tcPr>
            <w:tcW w:w="1843" w:type="dxa"/>
            <w:tcBorders>
              <w:top w:val="single" w:sz="4" w:space="0" w:color="auto"/>
              <w:bottom w:val="nil"/>
            </w:tcBorders>
          </w:tcPr>
          <w:p w14:paraId="0DE84064" w14:textId="77777777" w:rsidR="00582EA2" w:rsidRPr="003E74C5" w:rsidRDefault="00582EA2" w:rsidP="00F6633D">
            <w:pPr>
              <w:spacing w:after="0"/>
              <w:jc w:val="left"/>
              <w:rPr>
                <w:rFonts w:ascii="Times New Roman" w:hAnsi="Times New Roman"/>
                <w:color w:val="auto"/>
                <w:sz w:val="24"/>
                <w:szCs w:val="24"/>
                <w:lang w:val="en-US" w:eastAsia="ja-JP"/>
              </w:rPr>
            </w:pPr>
          </w:p>
        </w:tc>
        <w:tc>
          <w:tcPr>
            <w:tcW w:w="1701" w:type="dxa"/>
            <w:tcBorders>
              <w:top w:val="single" w:sz="4" w:space="0" w:color="auto"/>
              <w:bottom w:val="nil"/>
            </w:tcBorders>
          </w:tcPr>
          <w:p w14:paraId="21FB04F0" w14:textId="77777777" w:rsidR="00582EA2" w:rsidRPr="003E74C5" w:rsidRDefault="00582EA2" w:rsidP="00F6633D">
            <w:pPr>
              <w:spacing w:after="0"/>
              <w:jc w:val="left"/>
              <w:rPr>
                <w:rFonts w:ascii="Times New Roman" w:hAnsi="Times New Roman"/>
                <w:color w:val="auto"/>
                <w:sz w:val="24"/>
                <w:szCs w:val="24"/>
                <w:lang w:val="en-US" w:eastAsia="ja-JP"/>
              </w:rPr>
            </w:pPr>
          </w:p>
        </w:tc>
        <w:tc>
          <w:tcPr>
            <w:tcW w:w="1843" w:type="dxa"/>
            <w:tcBorders>
              <w:top w:val="single" w:sz="4" w:space="0" w:color="auto"/>
              <w:bottom w:val="nil"/>
            </w:tcBorders>
          </w:tcPr>
          <w:p w14:paraId="35F91F0A" w14:textId="77777777" w:rsidR="00582EA2" w:rsidRPr="003E74C5" w:rsidRDefault="00582EA2" w:rsidP="00F6633D">
            <w:pPr>
              <w:spacing w:after="0"/>
              <w:ind w:left="27" w:hanging="27"/>
              <w:jc w:val="left"/>
              <w:rPr>
                <w:rFonts w:ascii="Times New Roman" w:hAnsi="Times New Roman"/>
                <w:color w:val="auto"/>
                <w:sz w:val="24"/>
                <w:szCs w:val="24"/>
                <w:lang w:val="en-US" w:eastAsia="ja-JP"/>
              </w:rPr>
            </w:pPr>
          </w:p>
        </w:tc>
      </w:tr>
    </w:tbl>
    <w:p w14:paraId="7C4733CD" w14:textId="77777777" w:rsidR="00451D17" w:rsidRPr="003E74C5" w:rsidRDefault="00582EA2"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8. PARTICIPARE POLITICĂ ȘI PUBLICĂ</w:t>
      </w:r>
    </w:p>
    <w:p w14:paraId="529B35EF"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8.1. Creșterea accesului persoanelor cu dizabilități la activități culturale</w:t>
      </w:r>
    </w:p>
    <w:p w14:paraId="2770F269"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1980"/>
        <w:gridCol w:w="5528"/>
        <w:gridCol w:w="2977"/>
        <w:gridCol w:w="1701"/>
        <w:gridCol w:w="1843"/>
      </w:tblGrid>
      <w:tr w:rsidR="003E74C5" w:rsidRPr="003E74C5" w14:paraId="71F1B9BF" w14:textId="77777777" w:rsidTr="00F6633D">
        <w:trPr>
          <w:tblHeader/>
        </w:trPr>
        <w:tc>
          <w:tcPr>
            <w:tcW w:w="1980" w:type="dxa"/>
            <w:tcBorders>
              <w:top w:val="single" w:sz="4" w:space="0" w:color="auto"/>
              <w:left w:val="single" w:sz="4" w:space="0" w:color="auto"/>
              <w:bottom w:val="single" w:sz="4" w:space="0" w:color="auto"/>
              <w:right w:val="single" w:sz="4" w:space="0" w:color="auto"/>
            </w:tcBorders>
            <w:vAlign w:val="center"/>
          </w:tcPr>
          <w:p w14:paraId="33105ECB"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top w:val="single" w:sz="4" w:space="0" w:color="auto"/>
              <w:left w:val="single" w:sz="4" w:space="0" w:color="auto"/>
              <w:bottom w:val="single" w:sz="4" w:space="0" w:color="auto"/>
              <w:right w:val="single" w:sz="4" w:space="0" w:color="auto"/>
            </w:tcBorders>
            <w:vAlign w:val="center"/>
          </w:tcPr>
          <w:p w14:paraId="16115183"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tcBorders>
              <w:top w:val="single" w:sz="4" w:space="0" w:color="auto"/>
              <w:left w:val="single" w:sz="4" w:space="0" w:color="auto"/>
              <w:bottom w:val="single" w:sz="4" w:space="0" w:color="auto"/>
              <w:right w:val="single" w:sz="4" w:space="0" w:color="auto"/>
            </w:tcBorders>
            <w:vAlign w:val="center"/>
          </w:tcPr>
          <w:p w14:paraId="3170D82C"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701" w:type="dxa"/>
            <w:tcBorders>
              <w:top w:val="single" w:sz="4" w:space="0" w:color="auto"/>
              <w:left w:val="single" w:sz="4" w:space="0" w:color="auto"/>
              <w:bottom w:val="single" w:sz="4" w:space="0" w:color="auto"/>
              <w:right w:val="single" w:sz="4" w:space="0" w:color="auto"/>
            </w:tcBorders>
            <w:vAlign w:val="center"/>
          </w:tcPr>
          <w:p w14:paraId="5121D1B2"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19767EF8"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265B07B6" w14:textId="77777777" w:rsidTr="00F6633D">
        <w:tc>
          <w:tcPr>
            <w:tcW w:w="1980" w:type="dxa"/>
            <w:vMerge w:val="restart"/>
            <w:tcBorders>
              <w:top w:val="single" w:sz="4" w:space="0" w:color="auto"/>
              <w:left w:val="single" w:sz="4" w:space="0" w:color="auto"/>
              <w:bottom w:val="single" w:sz="4" w:space="0" w:color="7F7F7F"/>
              <w:right w:val="single" w:sz="4" w:space="0" w:color="auto"/>
            </w:tcBorders>
            <w:vAlign w:val="center"/>
          </w:tcPr>
          <w:p w14:paraId="616FC36E"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p w14:paraId="17A9344C" w14:textId="77777777" w:rsidR="000A430D" w:rsidRPr="003E74C5" w:rsidRDefault="000A430D" w:rsidP="00F6633D">
            <w:pPr>
              <w:spacing w:after="0"/>
              <w:jc w:val="center"/>
              <w:rPr>
                <w:rFonts w:ascii="Times New Roman" w:hAnsi="Times New Roman"/>
                <w:b/>
                <w:bCs/>
                <w:color w:val="auto"/>
                <w:sz w:val="24"/>
                <w:szCs w:val="24"/>
              </w:rPr>
            </w:pPr>
          </w:p>
        </w:tc>
        <w:tc>
          <w:tcPr>
            <w:tcW w:w="5528" w:type="dxa"/>
            <w:tcBorders>
              <w:top w:val="single" w:sz="4" w:space="0" w:color="auto"/>
              <w:left w:val="single" w:sz="4" w:space="0" w:color="auto"/>
              <w:bottom w:val="single" w:sz="4" w:space="0" w:color="auto"/>
              <w:right w:val="single" w:sz="4" w:space="0" w:color="auto"/>
            </w:tcBorders>
          </w:tcPr>
          <w:p w14:paraId="5147F936" w14:textId="77777777" w:rsidR="000A430D" w:rsidRPr="003E74C5" w:rsidRDefault="000A430D" w:rsidP="00F6633D">
            <w:pPr>
              <w:jc w:val="left"/>
              <w:rPr>
                <w:rFonts w:ascii="Times New Roman" w:hAnsi="Times New Roman"/>
                <w:b/>
                <w:bCs/>
                <w:color w:val="auto"/>
                <w:sz w:val="24"/>
                <w:szCs w:val="24"/>
              </w:rPr>
            </w:pPr>
            <w:r w:rsidRPr="003E74C5">
              <w:rPr>
                <w:rFonts w:ascii="Times New Roman" w:hAnsi="Times New Roman"/>
                <w:bCs/>
                <w:color w:val="auto"/>
                <w:sz w:val="24"/>
                <w:szCs w:val="24"/>
              </w:rPr>
              <w:t xml:space="preserve">Procentul muzeelor și colecțiilor publice accesibilizate fizic, comunicațional și informațional </w:t>
            </w:r>
          </w:p>
        </w:tc>
        <w:tc>
          <w:tcPr>
            <w:tcW w:w="2977" w:type="dxa"/>
            <w:tcBorders>
              <w:top w:val="single" w:sz="4" w:space="0" w:color="auto"/>
              <w:left w:val="single" w:sz="4" w:space="0" w:color="auto"/>
              <w:bottom w:val="single" w:sz="4" w:space="0" w:color="auto"/>
              <w:right w:val="single" w:sz="4" w:space="0" w:color="auto"/>
            </w:tcBorders>
          </w:tcPr>
          <w:p w14:paraId="51306FE5"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2020: 0%</w:t>
            </w:r>
          </w:p>
        </w:tc>
        <w:tc>
          <w:tcPr>
            <w:tcW w:w="1701" w:type="dxa"/>
            <w:tcBorders>
              <w:top w:val="single" w:sz="4" w:space="0" w:color="auto"/>
              <w:left w:val="single" w:sz="4" w:space="0" w:color="auto"/>
              <w:bottom w:val="single" w:sz="4" w:space="0" w:color="auto"/>
              <w:right w:val="single" w:sz="4" w:space="0" w:color="auto"/>
            </w:tcBorders>
          </w:tcPr>
          <w:p w14:paraId="4A4197E1" w14:textId="77777777" w:rsidR="000A430D" w:rsidRPr="003E74C5" w:rsidRDefault="000A430D" w:rsidP="00F6633D">
            <w:pPr>
              <w:jc w:val="left"/>
              <w:rPr>
                <w:rFonts w:ascii="Times New Roman" w:hAnsi="Times New Roman"/>
                <w:bCs/>
                <w:color w:val="auto"/>
                <w:sz w:val="24"/>
                <w:szCs w:val="24"/>
              </w:rPr>
            </w:pPr>
            <w:r w:rsidRPr="003E74C5">
              <w:rPr>
                <w:rFonts w:ascii="Times New Roman" w:hAnsi="Times New Roman"/>
                <w:bCs/>
                <w:color w:val="auto"/>
                <w:sz w:val="24"/>
                <w:szCs w:val="24"/>
              </w:rPr>
              <w:t>2021 -2027</w:t>
            </w:r>
          </w:p>
          <w:p w14:paraId="516C7DF6"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la doi ani</w:t>
            </w:r>
          </w:p>
        </w:tc>
        <w:tc>
          <w:tcPr>
            <w:tcW w:w="1843" w:type="dxa"/>
            <w:tcBorders>
              <w:top w:val="single" w:sz="4" w:space="0" w:color="auto"/>
              <w:left w:val="single" w:sz="4" w:space="0" w:color="auto"/>
              <w:bottom w:val="single" w:sz="4" w:space="0" w:color="auto"/>
              <w:right w:val="single" w:sz="4" w:space="0" w:color="auto"/>
            </w:tcBorders>
          </w:tcPr>
          <w:p w14:paraId="4A291D6F"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color w:val="auto"/>
                <w:sz w:val="24"/>
                <w:szCs w:val="24"/>
              </w:rPr>
              <w:t>ANPIS</w:t>
            </w:r>
          </w:p>
        </w:tc>
      </w:tr>
      <w:tr w:rsidR="003E74C5" w:rsidRPr="003E74C5" w14:paraId="63AD27A4" w14:textId="77777777" w:rsidTr="00F6633D">
        <w:tc>
          <w:tcPr>
            <w:tcW w:w="1980" w:type="dxa"/>
            <w:vMerge/>
            <w:tcBorders>
              <w:left w:val="single" w:sz="4" w:space="0" w:color="auto"/>
              <w:right w:val="single" w:sz="4" w:space="0" w:color="auto"/>
            </w:tcBorders>
          </w:tcPr>
          <w:p w14:paraId="0D43A989" w14:textId="77777777" w:rsidR="000A430D" w:rsidRPr="003E74C5" w:rsidRDefault="000A430D" w:rsidP="00F6633D">
            <w:pPr>
              <w:spacing w:after="0"/>
              <w:jc w:val="left"/>
              <w:rPr>
                <w:rFonts w:ascii="Times New Roman" w:hAnsi="Times New Roman"/>
                <w:b/>
                <w:bCs/>
                <w:color w:val="auto"/>
                <w:sz w:val="24"/>
                <w:szCs w:val="24"/>
              </w:rPr>
            </w:pPr>
          </w:p>
        </w:tc>
        <w:tc>
          <w:tcPr>
            <w:tcW w:w="5528" w:type="dxa"/>
            <w:tcBorders>
              <w:top w:val="single" w:sz="4" w:space="0" w:color="auto"/>
              <w:left w:val="single" w:sz="4" w:space="0" w:color="auto"/>
              <w:bottom w:val="single" w:sz="4" w:space="0" w:color="auto"/>
              <w:right w:val="single" w:sz="4" w:space="0" w:color="auto"/>
            </w:tcBorders>
          </w:tcPr>
          <w:p w14:paraId="77CBAD21" w14:textId="77777777" w:rsidR="000A430D" w:rsidRPr="003E74C5" w:rsidRDefault="000A430D" w:rsidP="00F6633D">
            <w:pPr>
              <w:ind w:firstLine="18"/>
              <w:jc w:val="left"/>
              <w:rPr>
                <w:rFonts w:ascii="Times New Roman" w:hAnsi="Times New Roman"/>
                <w:b/>
                <w:bCs/>
                <w:color w:val="auto"/>
                <w:sz w:val="24"/>
                <w:szCs w:val="24"/>
              </w:rPr>
            </w:pPr>
            <w:r w:rsidRPr="003E74C5">
              <w:rPr>
                <w:rFonts w:ascii="Times New Roman" w:hAnsi="Times New Roman"/>
                <w:bCs/>
                <w:color w:val="auto"/>
                <w:sz w:val="24"/>
                <w:szCs w:val="24"/>
              </w:rPr>
              <w:t xml:space="preserve">Procentul instituțiilor și companiilor de spectacole și concerte accesibilizate fizic, comunicațional și informațional </w:t>
            </w:r>
          </w:p>
        </w:tc>
        <w:tc>
          <w:tcPr>
            <w:tcW w:w="2977" w:type="dxa"/>
            <w:tcBorders>
              <w:top w:val="single" w:sz="4" w:space="0" w:color="auto"/>
              <w:left w:val="single" w:sz="4" w:space="0" w:color="auto"/>
              <w:bottom w:val="single" w:sz="4" w:space="0" w:color="auto"/>
              <w:right w:val="single" w:sz="4" w:space="0" w:color="auto"/>
            </w:tcBorders>
          </w:tcPr>
          <w:p w14:paraId="5BBDCC50"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2020: 0%</w:t>
            </w:r>
          </w:p>
        </w:tc>
        <w:tc>
          <w:tcPr>
            <w:tcW w:w="1701" w:type="dxa"/>
            <w:tcBorders>
              <w:top w:val="single" w:sz="4" w:space="0" w:color="auto"/>
              <w:left w:val="single" w:sz="4" w:space="0" w:color="auto"/>
              <w:bottom w:val="single" w:sz="4" w:space="0" w:color="auto"/>
              <w:right w:val="single" w:sz="4" w:space="0" w:color="auto"/>
            </w:tcBorders>
          </w:tcPr>
          <w:p w14:paraId="1B5406AF" w14:textId="77777777" w:rsidR="000A430D" w:rsidRPr="003E74C5" w:rsidRDefault="000A430D" w:rsidP="00F6633D">
            <w:pPr>
              <w:jc w:val="left"/>
              <w:rPr>
                <w:rFonts w:ascii="Times New Roman" w:hAnsi="Times New Roman"/>
                <w:bCs/>
                <w:color w:val="auto"/>
                <w:sz w:val="24"/>
                <w:szCs w:val="24"/>
              </w:rPr>
            </w:pPr>
            <w:r w:rsidRPr="003E74C5">
              <w:rPr>
                <w:rFonts w:ascii="Times New Roman" w:hAnsi="Times New Roman"/>
                <w:bCs/>
                <w:color w:val="auto"/>
                <w:sz w:val="24"/>
                <w:szCs w:val="24"/>
              </w:rPr>
              <w:t>2021 -2027</w:t>
            </w:r>
          </w:p>
          <w:p w14:paraId="01913774"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la doi ani</w:t>
            </w:r>
          </w:p>
        </w:tc>
        <w:tc>
          <w:tcPr>
            <w:tcW w:w="1843" w:type="dxa"/>
            <w:tcBorders>
              <w:top w:val="single" w:sz="4" w:space="0" w:color="auto"/>
              <w:left w:val="single" w:sz="4" w:space="0" w:color="auto"/>
              <w:bottom w:val="single" w:sz="4" w:space="0" w:color="auto"/>
              <w:right w:val="single" w:sz="4" w:space="0" w:color="auto"/>
            </w:tcBorders>
          </w:tcPr>
          <w:p w14:paraId="3B090261"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color w:val="auto"/>
                <w:sz w:val="24"/>
                <w:szCs w:val="24"/>
              </w:rPr>
              <w:t xml:space="preserve">ANPIS </w:t>
            </w:r>
          </w:p>
        </w:tc>
      </w:tr>
      <w:tr w:rsidR="003E74C5" w:rsidRPr="003E74C5" w14:paraId="2A4AF1AA" w14:textId="77777777" w:rsidTr="00F6633D">
        <w:tc>
          <w:tcPr>
            <w:tcW w:w="1980" w:type="dxa"/>
            <w:vMerge/>
            <w:tcBorders>
              <w:top w:val="single" w:sz="4" w:space="0" w:color="7F7F7F"/>
              <w:left w:val="single" w:sz="4" w:space="0" w:color="auto"/>
              <w:bottom w:val="single" w:sz="4" w:space="0" w:color="auto"/>
              <w:right w:val="single" w:sz="4" w:space="0" w:color="auto"/>
            </w:tcBorders>
          </w:tcPr>
          <w:p w14:paraId="04D6B32C" w14:textId="77777777" w:rsidR="000A430D" w:rsidRPr="003E74C5" w:rsidRDefault="000A430D" w:rsidP="00F6633D">
            <w:pPr>
              <w:spacing w:after="0"/>
              <w:jc w:val="left"/>
              <w:rPr>
                <w:rFonts w:ascii="Times New Roman" w:hAnsi="Times New Roman"/>
                <w:b/>
                <w:bCs/>
                <w:color w:val="auto"/>
                <w:sz w:val="24"/>
                <w:szCs w:val="24"/>
              </w:rPr>
            </w:pPr>
          </w:p>
        </w:tc>
        <w:tc>
          <w:tcPr>
            <w:tcW w:w="5528" w:type="dxa"/>
            <w:tcBorders>
              <w:top w:val="single" w:sz="4" w:space="0" w:color="auto"/>
              <w:left w:val="single" w:sz="4" w:space="0" w:color="auto"/>
              <w:bottom w:val="single" w:sz="4" w:space="0" w:color="auto"/>
              <w:right w:val="single" w:sz="4" w:space="0" w:color="auto"/>
            </w:tcBorders>
          </w:tcPr>
          <w:p w14:paraId="3BA44460" w14:textId="77777777" w:rsidR="000A430D" w:rsidRPr="003E74C5" w:rsidRDefault="000A430D" w:rsidP="00F6633D">
            <w:pPr>
              <w:ind w:left="-36" w:firstLine="36"/>
              <w:jc w:val="left"/>
              <w:rPr>
                <w:rFonts w:ascii="Times New Roman" w:hAnsi="Times New Roman"/>
                <w:b/>
                <w:bCs/>
                <w:color w:val="auto"/>
                <w:sz w:val="24"/>
                <w:szCs w:val="24"/>
              </w:rPr>
            </w:pPr>
            <w:r w:rsidRPr="003E74C5">
              <w:rPr>
                <w:rFonts w:ascii="Times New Roman" w:hAnsi="Times New Roman"/>
                <w:bCs/>
                <w:color w:val="auto"/>
                <w:sz w:val="24"/>
                <w:szCs w:val="24"/>
              </w:rPr>
              <w:t>Procentul persoanelor care nu au participat niciodată la activități culturale în ultimul an</w:t>
            </w:r>
          </w:p>
        </w:tc>
        <w:tc>
          <w:tcPr>
            <w:tcW w:w="2977" w:type="dxa"/>
            <w:tcBorders>
              <w:top w:val="single" w:sz="4" w:space="0" w:color="auto"/>
              <w:left w:val="single" w:sz="4" w:space="0" w:color="auto"/>
              <w:bottom w:val="single" w:sz="4" w:space="0" w:color="auto"/>
              <w:right w:val="single" w:sz="4" w:space="0" w:color="auto"/>
            </w:tcBorders>
          </w:tcPr>
          <w:p w14:paraId="27DFE2DB"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Persoane cu dizabilități 83%; Persoane fără dizabilități 63%</w:t>
            </w:r>
          </w:p>
        </w:tc>
        <w:tc>
          <w:tcPr>
            <w:tcW w:w="1701" w:type="dxa"/>
            <w:tcBorders>
              <w:top w:val="single" w:sz="4" w:space="0" w:color="auto"/>
              <w:left w:val="single" w:sz="4" w:space="0" w:color="auto"/>
              <w:bottom w:val="single" w:sz="4" w:space="0" w:color="auto"/>
              <w:right w:val="single" w:sz="4" w:space="0" w:color="auto"/>
            </w:tcBorders>
          </w:tcPr>
          <w:p w14:paraId="530EA614" w14:textId="77777777" w:rsidR="000A430D" w:rsidRPr="003E74C5" w:rsidRDefault="000A430D"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2024, 2027</w:t>
            </w:r>
          </w:p>
        </w:tc>
        <w:tc>
          <w:tcPr>
            <w:tcW w:w="1843" w:type="dxa"/>
            <w:tcBorders>
              <w:top w:val="single" w:sz="4" w:space="0" w:color="auto"/>
              <w:left w:val="single" w:sz="4" w:space="0" w:color="auto"/>
              <w:bottom w:val="single" w:sz="4" w:space="0" w:color="auto"/>
              <w:right w:val="single" w:sz="4" w:space="0" w:color="auto"/>
            </w:tcBorders>
          </w:tcPr>
          <w:p w14:paraId="740621C8" w14:textId="77777777" w:rsidR="000A430D" w:rsidRPr="003E74C5" w:rsidRDefault="000A430D"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bl>
    <w:p w14:paraId="1825D1EA" w14:textId="77777777" w:rsidR="00451D17" w:rsidRPr="003E74C5" w:rsidRDefault="00451D17" w:rsidP="00451D17">
      <w:pPr>
        <w:pStyle w:val="Heading5"/>
        <w:rPr>
          <w:rFonts w:ascii="Times New Roman" w:hAnsi="Times New Roman"/>
          <w:color w:val="auto"/>
          <w:szCs w:val="24"/>
        </w:rPr>
      </w:pPr>
    </w:p>
    <w:p w14:paraId="7DF2B899"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7"/>
        <w:gridCol w:w="3255"/>
        <w:gridCol w:w="1843"/>
        <w:gridCol w:w="1706"/>
        <w:gridCol w:w="1838"/>
      </w:tblGrid>
      <w:tr w:rsidR="003E74C5" w:rsidRPr="003E74C5" w14:paraId="617B4365" w14:textId="77777777" w:rsidTr="00F6633D">
        <w:trPr>
          <w:trHeight w:val="561"/>
          <w:tblHeader/>
        </w:trPr>
        <w:tc>
          <w:tcPr>
            <w:tcW w:w="5387" w:type="dxa"/>
            <w:vAlign w:val="center"/>
          </w:tcPr>
          <w:p w14:paraId="63A0C76E"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55" w:type="dxa"/>
            <w:vAlign w:val="center"/>
          </w:tcPr>
          <w:p w14:paraId="2A0FBEEC"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843" w:type="dxa"/>
            <w:vAlign w:val="center"/>
          </w:tcPr>
          <w:p w14:paraId="391C3628"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706" w:type="dxa"/>
            <w:vAlign w:val="center"/>
          </w:tcPr>
          <w:p w14:paraId="0A566EE2"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Instituții responsabile de implementare</w:t>
            </w:r>
          </w:p>
        </w:tc>
        <w:tc>
          <w:tcPr>
            <w:tcW w:w="1838" w:type="dxa"/>
            <w:vAlign w:val="center"/>
          </w:tcPr>
          <w:p w14:paraId="30E8791E"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5AD0C840" w14:textId="77777777" w:rsidTr="00F6633D">
        <w:trPr>
          <w:trHeight w:val="561"/>
        </w:trPr>
        <w:tc>
          <w:tcPr>
            <w:tcW w:w="5387" w:type="dxa"/>
          </w:tcPr>
          <w:p w14:paraId="50D56F2E"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8.1.1. Program de accesibilizare a învățământului vocațional artistic pentru persoanele cu dizabilități, cu luarea în considerare a nevoilor specifice fiecărui tip de profesie artistică și culturală și </w:t>
            </w:r>
            <w:r w:rsidR="0048711D" w:rsidRPr="003E74C5">
              <w:rPr>
                <w:rFonts w:ascii="Times New Roman" w:hAnsi="Times New Roman"/>
                <w:bCs/>
                <w:color w:val="auto"/>
                <w:sz w:val="24"/>
                <w:szCs w:val="24"/>
                <w:lang w:eastAsia="ja-JP"/>
              </w:rPr>
              <w:t xml:space="preserve">a situațiilor </w:t>
            </w:r>
            <w:r w:rsidRPr="003E74C5">
              <w:rPr>
                <w:rFonts w:ascii="Times New Roman" w:hAnsi="Times New Roman"/>
                <w:bCs/>
                <w:color w:val="auto"/>
                <w:sz w:val="24"/>
                <w:szCs w:val="24"/>
                <w:lang w:eastAsia="ja-JP"/>
              </w:rPr>
              <w:t>de dizabilitate. </w:t>
            </w:r>
          </w:p>
        </w:tc>
        <w:tc>
          <w:tcPr>
            <w:tcW w:w="3255" w:type="dxa"/>
          </w:tcPr>
          <w:p w14:paraId="27170A5C" w14:textId="77777777" w:rsidR="00451D17" w:rsidRPr="003E74C5" w:rsidRDefault="00451D17" w:rsidP="00F6633D">
            <w:pPr>
              <w:ind w:left="59"/>
              <w:rPr>
                <w:rFonts w:ascii="Times New Roman" w:hAnsi="Times New Roman"/>
                <w:color w:val="auto"/>
                <w:sz w:val="24"/>
                <w:szCs w:val="24"/>
                <w:lang w:eastAsia="ja-JP"/>
              </w:rPr>
            </w:pPr>
            <w:r w:rsidRPr="003E74C5">
              <w:rPr>
                <w:rFonts w:ascii="Times New Roman" w:hAnsi="Times New Roman"/>
                <w:color w:val="auto"/>
                <w:sz w:val="24"/>
                <w:szCs w:val="24"/>
                <w:lang w:eastAsia="ja-JP"/>
              </w:rPr>
              <w:t>Program de accesibilizare a învățământului vocațional artistic pentru persoanele cu dizabilități, implementat</w:t>
            </w:r>
          </w:p>
          <w:p w14:paraId="39F52C4F" w14:textId="77777777" w:rsidR="00451D17" w:rsidRPr="003E74C5" w:rsidRDefault="00451D17" w:rsidP="00F6633D">
            <w:pPr>
              <w:ind w:left="59"/>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unități de învățământ vocațional artistic</w:t>
            </w:r>
            <w:r w:rsidR="00F034D7"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nou accesibilizate </w:t>
            </w:r>
          </w:p>
        </w:tc>
        <w:tc>
          <w:tcPr>
            <w:tcW w:w="1843" w:type="dxa"/>
          </w:tcPr>
          <w:p w14:paraId="0DB1B815"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2022 -2024</w:t>
            </w:r>
          </w:p>
          <w:p w14:paraId="75EFA7E3" w14:textId="77777777" w:rsidR="005D2651" w:rsidRPr="003E74C5" w:rsidRDefault="005D2651" w:rsidP="00F6633D">
            <w:pPr>
              <w:spacing w:after="0"/>
              <w:jc w:val="left"/>
              <w:rPr>
                <w:rFonts w:ascii="Times New Roman" w:hAnsi="Times New Roman"/>
                <w:color w:val="auto"/>
                <w:sz w:val="24"/>
                <w:szCs w:val="24"/>
                <w:lang w:eastAsia="ja-JP"/>
              </w:rPr>
            </w:pPr>
          </w:p>
          <w:p w14:paraId="06089A64" w14:textId="77777777" w:rsidR="005D2651" w:rsidRPr="003E74C5" w:rsidRDefault="005D2651" w:rsidP="00F6633D">
            <w:pPr>
              <w:spacing w:after="0"/>
              <w:jc w:val="left"/>
              <w:rPr>
                <w:rFonts w:ascii="Times New Roman" w:hAnsi="Times New Roman"/>
                <w:color w:val="auto"/>
                <w:sz w:val="24"/>
                <w:szCs w:val="24"/>
                <w:lang w:eastAsia="ja-JP"/>
              </w:rPr>
            </w:pPr>
          </w:p>
          <w:p w14:paraId="1317A999" w14:textId="77777777" w:rsidR="005D2651" w:rsidRPr="003E74C5" w:rsidRDefault="005D2651" w:rsidP="00F6633D">
            <w:pPr>
              <w:spacing w:after="0"/>
              <w:jc w:val="left"/>
              <w:rPr>
                <w:rFonts w:ascii="Times New Roman" w:hAnsi="Times New Roman"/>
                <w:color w:val="auto"/>
                <w:sz w:val="24"/>
                <w:szCs w:val="24"/>
                <w:lang w:eastAsia="ja-JP"/>
              </w:rPr>
            </w:pPr>
          </w:p>
          <w:p w14:paraId="0DD22010" w14:textId="77777777" w:rsidR="005D2651" w:rsidRPr="003E74C5" w:rsidRDefault="005D2651" w:rsidP="00F6633D">
            <w:pPr>
              <w:spacing w:after="0"/>
              <w:jc w:val="left"/>
              <w:rPr>
                <w:rFonts w:ascii="Times New Roman" w:hAnsi="Times New Roman"/>
                <w:b/>
                <w:color w:val="auto"/>
                <w:sz w:val="24"/>
                <w:szCs w:val="24"/>
                <w:lang w:eastAsia="ja-JP"/>
              </w:rPr>
            </w:pPr>
          </w:p>
        </w:tc>
        <w:tc>
          <w:tcPr>
            <w:tcW w:w="1706" w:type="dxa"/>
          </w:tcPr>
          <w:p w14:paraId="5124B23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p>
        </w:tc>
        <w:tc>
          <w:tcPr>
            <w:tcW w:w="1838" w:type="dxa"/>
          </w:tcPr>
          <w:p w14:paraId="07D6E9B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6236AD64" w14:textId="77777777" w:rsidTr="00F6633D">
        <w:trPr>
          <w:trHeight w:val="561"/>
        </w:trPr>
        <w:tc>
          <w:tcPr>
            <w:tcW w:w="5387" w:type="dxa"/>
          </w:tcPr>
          <w:p w14:paraId="169F36FD"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8.1.2. Realizarea în mod regulat de campanii de inspecție privind accesibilizarea entităților care oferă servicii culturale și artistice</w:t>
            </w:r>
            <w:r w:rsidR="00F034D7"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inclusiv a bibliotecilor</w:t>
            </w:r>
            <w:r w:rsidR="005D2651" w:rsidRPr="003E74C5">
              <w:rPr>
                <w:rFonts w:ascii="Times New Roman" w:hAnsi="Times New Roman"/>
                <w:bCs/>
                <w:color w:val="auto"/>
                <w:sz w:val="24"/>
                <w:szCs w:val="24"/>
                <w:lang w:eastAsia="ja-JP"/>
              </w:rPr>
              <w:t>.</w:t>
            </w:r>
          </w:p>
          <w:p w14:paraId="750D456C" w14:textId="77777777" w:rsidR="00990E13" w:rsidRPr="003E74C5" w:rsidRDefault="00990E13" w:rsidP="00F6633D">
            <w:pPr>
              <w:pStyle w:val="Bullet"/>
              <w:numPr>
                <w:ilvl w:val="0"/>
                <w:numId w:val="0"/>
              </w:numPr>
              <w:jc w:val="left"/>
              <w:rPr>
                <w:rFonts w:ascii="Times New Roman" w:hAnsi="Times New Roman"/>
                <w:b/>
                <w:bCs/>
                <w:color w:val="auto"/>
                <w:sz w:val="24"/>
                <w:szCs w:val="24"/>
                <w:lang w:eastAsia="ja-JP"/>
              </w:rPr>
            </w:pPr>
          </w:p>
        </w:tc>
        <w:tc>
          <w:tcPr>
            <w:tcW w:w="3255" w:type="dxa"/>
          </w:tcPr>
          <w:p w14:paraId="192D454F"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Campanii de inspecție privind accesibilizarea entităților care oferă servicii culturale și artistice inclusiv a bibliotecilor, realizate</w:t>
            </w:r>
          </w:p>
        </w:tc>
        <w:tc>
          <w:tcPr>
            <w:tcW w:w="1843" w:type="dxa"/>
          </w:tcPr>
          <w:p w14:paraId="78C8B1F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2023</w:t>
            </w:r>
          </w:p>
          <w:p w14:paraId="465FB7B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2026</w:t>
            </w:r>
          </w:p>
        </w:tc>
        <w:tc>
          <w:tcPr>
            <w:tcW w:w="1706" w:type="dxa"/>
          </w:tcPr>
          <w:p w14:paraId="61175B1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ANPIS</w:t>
            </w:r>
          </w:p>
        </w:tc>
        <w:tc>
          <w:tcPr>
            <w:tcW w:w="1838" w:type="dxa"/>
          </w:tcPr>
          <w:p w14:paraId="580F68DC"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38998170" w14:textId="77777777" w:rsidTr="00F6633D">
        <w:trPr>
          <w:trHeight w:val="561"/>
        </w:trPr>
        <w:tc>
          <w:tcPr>
            <w:tcW w:w="5387" w:type="dxa"/>
          </w:tcPr>
          <w:p w14:paraId="66A6BDA0" w14:textId="77777777" w:rsidR="0048711D" w:rsidRPr="003E74C5" w:rsidRDefault="0048711D"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8.1.3. Asigurarea, în cadrul instituțiilor culturale, de servicii de interpretare în limbaj mimico-gestual/limba semnelor române și de programe de instruire a personalului pentru interacțiunea cu persoane cu dizabilități.</w:t>
            </w:r>
          </w:p>
          <w:p w14:paraId="25C59D56" w14:textId="77777777" w:rsidR="0048711D" w:rsidRPr="003E74C5" w:rsidRDefault="0048711D" w:rsidP="00F6633D">
            <w:pPr>
              <w:pStyle w:val="Bullet"/>
              <w:numPr>
                <w:ilvl w:val="0"/>
                <w:numId w:val="0"/>
              </w:numPr>
              <w:jc w:val="left"/>
              <w:rPr>
                <w:rFonts w:ascii="Times New Roman" w:hAnsi="Times New Roman"/>
                <w:b/>
                <w:bCs/>
                <w:color w:val="auto"/>
                <w:sz w:val="24"/>
                <w:szCs w:val="24"/>
                <w:lang w:eastAsia="ja-JP"/>
              </w:rPr>
            </w:pPr>
          </w:p>
        </w:tc>
        <w:tc>
          <w:tcPr>
            <w:tcW w:w="3255" w:type="dxa"/>
          </w:tcPr>
          <w:p w14:paraId="2931A989" w14:textId="77777777" w:rsidR="00451D17" w:rsidRPr="003E74C5" w:rsidRDefault="00451D17" w:rsidP="00F6633D">
            <w:pPr>
              <w:ind w:left="35"/>
              <w:rPr>
                <w:rFonts w:ascii="Times New Roman" w:hAnsi="Times New Roman"/>
                <w:color w:val="auto"/>
                <w:sz w:val="24"/>
                <w:szCs w:val="24"/>
                <w:lang w:eastAsia="ja-JP"/>
              </w:rPr>
            </w:pPr>
            <w:r w:rsidRPr="003E74C5">
              <w:rPr>
                <w:rFonts w:ascii="Times New Roman" w:hAnsi="Times New Roman"/>
                <w:color w:val="auto"/>
                <w:sz w:val="24"/>
                <w:szCs w:val="24"/>
                <w:lang w:eastAsia="ja-JP"/>
              </w:rPr>
              <w:t>Program de asigurare a interpreților mimico-gestuali și Programe de instruire a personalului pentru interacțiunea cu persoane cu dizabilități, implementate</w:t>
            </w:r>
          </w:p>
          <w:p w14:paraId="7141B692" w14:textId="77777777" w:rsidR="00451D17" w:rsidRPr="003E74C5" w:rsidRDefault="00DB4E60" w:rsidP="00F6633D">
            <w:pPr>
              <w:ind w:left="35"/>
              <w:rPr>
                <w:rFonts w:ascii="Times New Roman" w:hAnsi="Times New Roman"/>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instituții culturale care oferă servicii de interpretare mimico-gestuală</w:t>
            </w:r>
            <w:r w:rsidR="00F034D7" w:rsidRPr="003E74C5">
              <w:rPr>
                <w:rFonts w:ascii="Times New Roman" w:hAnsi="Times New Roman"/>
                <w:color w:val="auto"/>
                <w:sz w:val="24"/>
                <w:szCs w:val="24"/>
                <w:lang w:eastAsia="ja-JP"/>
              </w:rPr>
              <w:t>/limba semnelor române</w:t>
            </w:r>
          </w:p>
          <w:p w14:paraId="0105FC06" w14:textId="77777777" w:rsidR="00451D17" w:rsidRPr="003E74C5" w:rsidRDefault="00DB4E60" w:rsidP="00295931">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instituții culturale care au oferit </w:t>
            </w:r>
            <w:r w:rsidR="00F034D7" w:rsidRPr="003E74C5">
              <w:rPr>
                <w:rFonts w:ascii="Times New Roman" w:hAnsi="Times New Roman"/>
                <w:color w:val="auto"/>
                <w:sz w:val="24"/>
                <w:szCs w:val="24"/>
                <w:lang w:eastAsia="ja-JP"/>
              </w:rPr>
              <w:t xml:space="preserve">personalului </w:t>
            </w:r>
            <w:r w:rsidR="00451D17" w:rsidRPr="003E74C5">
              <w:rPr>
                <w:rFonts w:ascii="Times New Roman" w:hAnsi="Times New Roman"/>
                <w:color w:val="auto"/>
                <w:sz w:val="24"/>
                <w:szCs w:val="24"/>
                <w:lang w:eastAsia="ja-JP"/>
              </w:rPr>
              <w:t>servicii de instruire pentru interacțiunea cu persoane cu dizabilități</w:t>
            </w:r>
          </w:p>
        </w:tc>
        <w:tc>
          <w:tcPr>
            <w:tcW w:w="1843" w:type="dxa"/>
          </w:tcPr>
          <w:p w14:paraId="5DA224C1"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3068F142" w14:textId="77777777" w:rsidR="005D2651" w:rsidRPr="003E74C5" w:rsidRDefault="005D2651" w:rsidP="00F6633D">
            <w:pPr>
              <w:spacing w:after="0"/>
              <w:jc w:val="left"/>
              <w:rPr>
                <w:rFonts w:ascii="Times New Roman" w:hAnsi="Times New Roman"/>
                <w:color w:val="auto"/>
                <w:sz w:val="24"/>
                <w:szCs w:val="24"/>
                <w:lang w:eastAsia="ja-JP"/>
              </w:rPr>
            </w:pPr>
          </w:p>
          <w:p w14:paraId="44FC3A8E" w14:textId="77777777" w:rsidR="00451D17" w:rsidRPr="003E74C5" w:rsidRDefault="005D2651"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w:t>
            </w:r>
            <w:r w:rsidR="00451D17" w:rsidRPr="003E74C5">
              <w:rPr>
                <w:rFonts w:ascii="Times New Roman" w:hAnsi="Times New Roman"/>
                <w:color w:val="auto"/>
                <w:sz w:val="24"/>
                <w:szCs w:val="24"/>
                <w:lang w:eastAsia="ja-JP"/>
              </w:rPr>
              <w:t>nual</w:t>
            </w:r>
          </w:p>
          <w:p w14:paraId="1B5F41AA" w14:textId="77777777" w:rsidR="005D2651" w:rsidRPr="003E74C5" w:rsidRDefault="005D2651" w:rsidP="00F6633D">
            <w:pPr>
              <w:spacing w:after="0"/>
              <w:jc w:val="left"/>
              <w:rPr>
                <w:rFonts w:ascii="Times New Roman" w:hAnsi="Times New Roman"/>
                <w:color w:val="auto"/>
                <w:sz w:val="24"/>
                <w:szCs w:val="24"/>
                <w:lang w:eastAsia="ja-JP"/>
              </w:rPr>
            </w:pPr>
          </w:p>
          <w:p w14:paraId="3066D5B3" w14:textId="77777777" w:rsidR="005D2651" w:rsidRPr="003E74C5" w:rsidRDefault="005D2651" w:rsidP="00F6633D">
            <w:pPr>
              <w:spacing w:after="0"/>
              <w:jc w:val="left"/>
              <w:rPr>
                <w:rFonts w:ascii="Times New Roman" w:hAnsi="Times New Roman"/>
                <w:color w:val="auto"/>
                <w:sz w:val="24"/>
                <w:szCs w:val="24"/>
                <w:lang w:eastAsia="ja-JP"/>
              </w:rPr>
            </w:pPr>
          </w:p>
          <w:p w14:paraId="7420FDAE" w14:textId="77777777" w:rsidR="005D2651" w:rsidRPr="003E74C5" w:rsidRDefault="005D2651" w:rsidP="00F6633D">
            <w:pPr>
              <w:spacing w:after="0"/>
              <w:jc w:val="left"/>
              <w:rPr>
                <w:rFonts w:ascii="Times New Roman" w:hAnsi="Times New Roman"/>
                <w:color w:val="auto"/>
                <w:sz w:val="24"/>
                <w:szCs w:val="24"/>
                <w:lang w:eastAsia="ja-JP"/>
              </w:rPr>
            </w:pPr>
          </w:p>
          <w:p w14:paraId="30B0EB42" w14:textId="77777777" w:rsidR="005D2651" w:rsidRPr="003E74C5" w:rsidRDefault="005D2651" w:rsidP="00F6633D">
            <w:pPr>
              <w:spacing w:after="0"/>
              <w:jc w:val="left"/>
              <w:rPr>
                <w:rFonts w:ascii="Times New Roman" w:hAnsi="Times New Roman"/>
                <w:color w:val="auto"/>
                <w:sz w:val="24"/>
                <w:szCs w:val="24"/>
                <w:lang w:eastAsia="ja-JP"/>
              </w:rPr>
            </w:pPr>
          </w:p>
          <w:p w14:paraId="0E3DFDF3" w14:textId="77777777" w:rsidR="005D2651" w:rsidRPr="003E74C5" w:rsidRDefault="005D2651" w:rsidP="00F6633D">
            <w:pPr>
              <w:spacing w:after="0"/>
              <w:jc w:val="left"/>
              <w:rPr>
                <w:rFonts w:ascii="Times New Roman" w:hAnsi="Times New Roman"/>
                <w:color w:val="auto"/>
                <w:sz w:val="24"/>
                <w:szCs w:val="24"/>
                <w:lang w:eastAsia="ja-JP"/>
              </w:rPr>
            </w:pPr>
          </w:p>
          <w:p w14:paraId="7B4404E0" w14:textId="77777777" w:rsidR="005D2651" w:rsidRPr="003E74C5" w:rsidRDefault="005D2651" w:rsidP="00F6633D">
            <w:pPr>
              <w:spacing w:after="0"/>
              <w:jc w:val="left"/>
              <w:rPr>
                <w:rFonts w:ascii="Times New Roman" w:hAnsi="Times New Roman"/>
                <w:color w:val="auto"/>
                <w:sz w:val="24"/>
                <w:szCs w:val="24"/>
                <w:lang w:eastAsia="ja-JP"/>
              </w:rPr>
            </w:pPr>
          </w:p>
          <w:p w14:paraId="7B7C0F04" w14:textId="77777777" w:rsidR="005D2651" w:rsidRPr="003E74C5" w:rsidRDefault="005D2651"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p w14:paraId="61590037" w14:textId="77777777" w:rsidR="005D2651" w:rsidRPr="003E74C5" w:rsidRDefault="005D2651" w:rsidP="00F6633D">
            <w:pPr>
              <w:spacing w:after="0"/>
              <w:jc w:val="left"/>
              <w:rPr>
                <w:rFonts w:ascii="Times New Roman" w:hAnsi="Times New Roman"/>
                <w:color w:val="auto"/>
                <w:sz w:val="24"/>
                <w:szCs w:val="24"/>
                <w:lang w:eastAsia="ja-JP"/>
              </w:rPr>
            </w:pPr>
          </w:p>
          <w:p w14:paraId="2E6A303F" w14:textId="77777777" w:rsidR="005D2651" w:rsidRPr="003E74C5" w:rsidRDefault="005D2651" w:rsidP="00F6633D">
            <w:pPr>
              <w:spacing w:after="0"/>
              <w:jc w:val="left"/>
              <w:rPr>
                <w:rFonts w:ascii="Times New Roman" w:hAnsi="Times New Roman"/>
                <w:color w:val="auto"/>
                <w:sz w:val="24"/>
                <w:szCs w:val="24"/>
                <w:lang w:eastAsia="ja-JP"/>
              </w:rPr>
            </w:pPr>
          </w:p>
          <w:p w14:paraId="3AC9BACD" w14:textId="77777777" w:rsidR="005D2651" w:rsidRPr="003E74C5" w:rsidRDefault="005D2651"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6" w:type="dxa"/>
          </w:tcPr>
          <w:p w14:paraId="6810231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MC</w:t>
            </w:r>
          </w:p>
        </w:tc>
        <w:tc>
          <w:tcPr>
            <w:tcW w:w="1838" w:type="dxa"/>
          </w:tcPr>
          <w:p w14:paraId="4E1FE4C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8DD7A9C" w14:textId="77777777" w:rsidTr="00F6633D">
        <w:trPr>
          <w:trHeight w:val="561"/>
        </w:trPr>
        <w:tc>
          <w:tcPr>
            <w:tcW w:w="5387" w:type="dxa"/>
          </w:tcPr>
          <w:p w14:paraId="74076DE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8.1.4. Organizarea, cel puțin anuală și/sau cu ocazia zilelor dedicate, de evenimente culturale care să includă teme legate de dezabilitate</w:t>
            </w:r>
            <w:r w:rsidR="00BF72B2" w:rsidRPr="003E74C5">
              <w:rPr>
                <w:rFonts w:ascii="Times New Roman" w:hAnsi="Times New Roman"/>
                <w:bCs/>
                <w:color w:val="auto"/>
                <w:sz w:val="24"/>
                <w:szCs w:val="24"/>
                <w:lang w:eastAsia="ja-JP"/>
              </w:rPr>
              <w:t>.</w:t>
            </w:r>
          </w:p>
        </w:tc>
        <w:tc>
          <w:tcPr>
            <w:tcW w:w="3255" w:type="dxa"/>
          </w:tcPr>
          <w:p w14:paraId="5C10AE1B"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Evenimente culturale</w:t>
            </w:r>
            <w:r w:rsidR="005D2651"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 xml:space="preserve"> organizate</w:t>
            </w:r>
          </w:p>
          <w:p w14:paraId="06F424A5" w14:textId="77777777" w:rsidR="00451D17" w:rsidRPr="003E74C5" w:rsidRDefault="00F419DE"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participanți la evenimente culturale pe tema dizabilității</w:t>
            </w:r>
          </w:p>
        </w:tc>
        <w:tc>
          <w:tcPr>
            <w:tcW w:w="1843" w:type="dxa"/>
          </w:tcPr>
          <w:p w14:paraId="5F2E7175"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13C37318" w14:textId="77777777" w:rsidR="005D2651" w:rsidRPr="003E74C5" w:rsidRDefault="005D2651" w:rsidP="00F6633D">
            <w:pPr>
              <w:spacing w:after="0"/>
              <w:jc w:val="left"/>
              <w:rPr>
                <w:rFonts w:ascii="Times New Roman" w:hAnsi="Times New Roman"/>
                <w:color w:val="auto"/>
                <w:sz w:val="24"/>
                <w:szCs w:val="24"/>
                <w:lang w:eastAsia="ja-JP"/>
              </w:rPr>
            </w:pPr>
          </w:p>
          <w:p w14:paraId="4C230E2D" w14:textId="77777777" w:rsidR="005D2651" w:rsidRPr="003E74C5" w:rsidRDefault="005D2651" w:rsidP="00F6633D">
            <w:pPr>
              <w:spacing w:after="0"/>
              <w:jc w:val="left"/>
              <w:rPr>
                <w:rFonts w:ascii="Times New Roman" w:hAnsi="Times New Roman"/>
                <w:color w:val="auto"/>
                <w:sz w:val="24"/>
                <w:szCs w:val="24"/>
                <w:lang w:eastAsia="ja-JP"/>
              </w:rPr>
            </w:pPr>
          </w:p>
          <w:p w14:paraId="77E39F7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6" w:type="dxa"/>
          </w:tcPr>
          <w:p w14:paraId="726AD27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MC</w:t>
            </w:r>
          </w:p>
        </w:tc>
        <w:tc>
          <w:tcPr>
            <w:tcW w:w="1838" w:type="dxa"/>
          </w:tcPr>
          <w:p w14:paraId="0718AE2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4A9D09BB" w14:textId="77777777" w:rsidTr="00F6633D">
        <w:trPr>
          <w:trHeight w:val="561"/>
        </w:trPr>
        <w:tc>
          <w:tcPr>
            <w:tcW w:w="5387" w:type="dxa"/>
          </w:tcPr>
          <w:p w14:paraId="43B5A337" w14:textId="77777777" w:rsidR="0048711D"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8.1.5. Realizarea unei hărți a accesibilizării instituțiilor de cultură</w:t>
            </w:r>
            <w:r w:rsidR="0048711D" w:rsidRPr="003E74C5">
              <w:rPr>
                <w:rFonts w:ascii="Times New Roman" w:hAnsi="Times New Roman"/>
                <w:bCs/>
                <w:color w:val="auto"/>
                <w:sz w:val="24"/>
                <w:szCs w:val="24"/>
                <w:lang w:eastAsia="ja-JP"/>
              </w:rPr>
              <w:t>din punct de vedere fizic, informațional și comunicațional și publicarea online. </w:t>
            </w:r>
          </w:p>
        </w:tc>
        <w:tc>
          <w:tcPr>
            <w:tcW w:w="3255" w:type="dxa"/>
          </w:tcPr>
          <w:p w14:paraId="2A434814"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Harta accesibilizării instituțiilor de cultură, realizată</w:t>
            </w:r>
            <w:r w:rsidR="0048711D" w:rsidRPr="003E74C5">
              <w:rPr>
                <w:rFonts w:ascii="Times New Roman" w:hAnsi="Times New Roman"/>
                <w:color w:val="auto"/>
                <w:sz w:val="24"/>
                <w:szCs w:val="24"/>
                <w:lang w:eastAsia="ja-JP"/>
              </w:rPr>
              <w:t xml:space="preserve"> și publica</w:t>
            </w:r>
            <w:r w:rsidR="00BF72B2" w:rsidRPr="003E74C5">
              <w:rPr>
                <w:rFonts w:ascii="Times New Roman" w:hAnsi="Times New Roman"/>
                <w:color w:val="auto"/>
                <w:sz w:val="24"/>
                <w:szCs w:val="24"/>
                <w:lang w:eastAsia="ja-JP"/>
              </w:rPr>
              <w:t>tă</w:t>
            </w:r>
            <w:r w:rsidR="0048711D" w:rsidRPr="003E74C5">
              <w:rPr>
                <w:rFonts w:ascii="Times New Roman" w:hAnsi="Times New Roman"/>
                <w:color w:val="auto"/>
                <w:sz w:val="24"/>
                <w:szCs w:val="24"/>
                <w:lang w:eastAsia="ja-JP"/>
              </w:rPr>
              <w:t xml:space="preserve"> online </w:t>
            </w:r>
          </w:p>
        </w:tc>
        <w:tc>
          <w:tcPr>
            <w:tcW w:w="1843" w:type="dxa"/>
          </w:tcPr>
          <w:p w14:paraId="7230EB9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2023</w:t>
            </w:r>
          </w:p>
        </w:tc>
        <w:tc>
          <w:tcPr>
            <w:tcW w:w="1706" w:type="dxa"/>
          </w:tcPr>
          <w:p w14:paraId="59CB3F99"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MC</w:t>
            </w:r>
          </w:p>
          <w:p w14:paraId="6553A38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INCFC</w:t>
            </w:r>
          </w:p>
        </w:tc>
        <w:tc>
          <w:tcPr>
            <w:tcW w:w="1838" w:type="dxa"/>
          </w:tcPr>
          <w:p w14:paraId="54B54EC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464B892" w14:textId="77777777" w:rsidTr="00F6633D">
        <w:trPr>
          <w:trHeight w:val="561"/>
        </w:trPr>
        <w:tc>
          <w:tcPr>
            <w:tcW w:w="5387" w:type="dxa"/>
          </w:tcPr>
          <w:p w14:paraId="058B1D0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8.1.6. Finanțarea, prin concurs, de proiecte dedicate redării artistice a unor teme legate de dizabilitate. </w:t>
            </w:r>
          </w:p>
        </w:tc>
        <w:tc>
          <w:tcPr>
            <w:tcW w:w="3255" w:type="dxa"/>
          </w:tcPr>
          <w:p w14:paraId="44E67EEC" w14:textId="77777777" w:rsidR="00451D17" w:rsidRPr="003E74C5" w:rsidRDefault="00F419DE"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BF72B2" w:rsidRPr="003E74C5">
              <w:rPr>
                <w:rFonts w:ascii="Times New Roman" w:hAnsi="Times New Roman"/>
                <w:color w:val="auto"/>
                <w:sz w:val="24"/>
                <w:szCs w:val="24"/>
                <w:lang w:eastAsia="ja-JP"/>
              </w:rPr>
              <w:t xml:space="preserve">de </w:t>
            </w:r>
            <w:r w:rsidR="00451D17" w:rsidRPr="003E74C5">
              <w:rPr>
                <w:rFonts w:ascii="Times New Roman" w:hAnsi="Times New Roman"/>
                <w:color w:val="auto"/>
                <w:sz w:val="24"/>
                <w:szCs w:val="24"/>
                <w:lang w:eastAsia="ja-JP"/>
              </w:rPr>
              <w:t>proiecte dedicate redării artistice a unor teme legate de dizabilitate finanțate de la bugetul central</w:t>
            </w:r>
          </w:p>
        </w:tc>
        <w:tc>
          <w:tcPr>
            <w:tcW w:w="1843" w:type="dxa"/>
          </w:tcPr>
          <w:p w14:paraId="599FFF98"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6A1D5E9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6" w:type="dxa"/>
          </w:tcPr>
          <w:p w14:paraId="03C25758"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MC</w:t>
            </w:r>
            <w:r w:rsidRPr="003E74C5">
              <w:rPr>
                <w:rFonts w:ascii="Times New Roman" w:hAnsi="Times New Roman"/>
                <w:color w:val="auto"/>
                <w:sz w:val="24"/>
                <w:szCs w:val="24"/>
                <w:lang w:eastAsia="ja-JP"/>
              </w:rPr>
              <w:br/>
              <w:t>AFCN</w:t>
            </w:r>
          </w:p>
          <w:p w14:paraId="519D7CF2" w14:textId="77777777" w:rsidR="0048711D" w:rsidRPr="003E74C5" w:rsidRDefault="0048711D" w:rsidP="00F6633D">
            <w:pPr>
              <w:spacing w:after="0"/>
              <w:jc w:val="left"/>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ANDPDCA</w:t>
            </w:r>
          </w:p>
        </w:tc>
        <w:tc>
          <w:tcPr>
            <w:tcW w:w="1838" w:type="dxa"/>
          </w:tcPr>
          <w:p w14:paraId="21CF2FA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6452C8D4" w14:textId="77777777" w:rsidTr="00F6633D">
        <w:trPr>
          <w:trHeight w:val="561"/>
        </w:trPr>
        <w:tc>
          <w:tcPr>
            <w:tcW w:w="5387" w:type="dxa"/>
          </w:tcPr>
          <w:p w14:paraId="47097FC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8.1.7. Promovarea de evenimente culturale incluzive pe pagina de internet proprieși pe paginile de social media.</w:t>
            </w:r>
          </w:p>
        </w:tc>
        <w:tc>
          <w:tcPr>
            <w:tcW w:w="3255" w:type="dxa"/>
          </w:tcPr>
          <w:p w14:paraId="52779463" w14:textId="77777777" w:rsidR="00451D17" w:rsidRPr="003E74C5" w:rsidRDefault="00F419DE"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w:t>
            </w:r>
            <w:r w:rsidR="00451D17" w:rsidRPr="003E74C5">
              <w:rPr>
                <w:rFonts w:ascii="Times New Roman" w:hAnsi="Times New Roman"/>
                <w:color w:val="auto"/>
                <w:sz w:val="24"/>
                <w:szCs w:val="24"/>
                <w:lang w:eastAsia="ja-JP"/>
              </w:rPr>
              <w:t xml:space="preserve"> de evenimente culturale incluzive</w:t>
            </w:r>
            <w:r w:rsidR="009201C0"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promovate</w:t>
            </w:r>
          </w:p>
        </w:tc>
        <w:tc>
          <w:tcPr>
            <w:tcW w:w="1843" w:type="dxa"/>
          </w:tcPr>
          <w:p w14:paraId="5084826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068BFE4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6" w:type="dxa"/>
          </w:tcPr>
          <w:p w14:paraId="43A7384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838" w:type="dxa"/>
          </w:tcPr>
          <w:p w14:paraId="0127862B"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6D225134" w14:textId="77777777" w:rsidTr="00F6633D">
        <w:trPr>
          <w:trHeight w:val="561"/>
        </w:trPr>
        <w:tc>
          <w:tcPr>
            <w:tcW w:w="5387" w:type="dxa"/>
          </w:tcPr>
          <w:p w14:paraId="56EF6979"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8.1.8. Publicarea în formate accesibile, inclusiv pe pagina web, a </w:t>
            </w:r>
            <w:r w:rsidR="00E36A7B" w:rsidRPr="003E74C5">
              <w:rPr>
                <w:rFonts w:ascii="Times New Roman" w:hAnsi="Times New Roman"/>
                <w:bCs/>
                <w:color w:val="auto"/>
                <w:sz w:val="24"/>
                <w:szCs w:val="24"/>
                <w:lang w:eastAsia="ja-JP"/>
              </w:rPr>
              <w:t xml:space="preserve">procedurii </w:t>
            </w:r>
            <w:r w:rsidRPr="003E74C5">
              <w:rPr>
                <w:rFonts w:ascii="Times New Roman" w:hAnsi="Times New Roman"/>
                <w:bCs/>
                <w:color w:val="auto"/>
                <w:sz w:val="24"/>
                <w:szCs w:val="24"/>
                <w:lang w:eastAsia="ja-JP"/>
              </w:rPr>
              <w:t>de depunere de sesizări, reclamații sau petiții privind accesul la activități culturale și monitorizarea acestora.</w:t>
            </w:r>
          </w:p>
        </w:tc>
        <w:tc>
          <w:tcPr>
            <w:tcW w:w="3255" w:type="dxa"/>
          </w:tcPr>
          <w:p w14:paraId="39AE20F2" w14:textId="77777777" w:rsidR="00451D17" w:rsidRPr="003E74C5" w:rsidRDefault="00E36A7B" w:rsidP="00F6633D">
            <w:pPr>
              <w:ind w:left="42"/>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w:t>
            </w:r>
            <w:r w:rsidR="002A0BFF" w:rsidRPr="003E74C5">
              <w:rPr>
                <w:rFonts w:ascii="Times New Roman" w:hAnsi="Times New Roman"/>
                <w:color w:val="auto"/>
                <w:sz w:val="24"/>
                <w:szCs w:val="24"/>
                <w:lang w:eastAsia="ja-JP"/>
              </w:rPr>
              <w:t xml:space="preserve"> de depunere de sesizări, reclamații sau petiții </w:t>
            </w:r>
            <w:r w:rsidRPr="003E74C5">
              <w:rPr>
                <w:rFonts w:ascii="Times New Roman" w:hAnsi="Times New Roman"/>
                <w:color w:val="auto"/>
                <w:sz w:val="24"/>
                <w:szCs w:val="24"/>
                <w:lang w:eastAsia="ja-JP"/>
              </w:rPr>
              <w:t xml:space="preserve">în </w:t>
            </w:r>
            <w:r w:rsidR="00E53302" w:rsidRPr="003E74C5">
              <w:rPr>
                <w:rFonts w:ascii="Times New Roman" w:hAnsi="Times New Roman"/>
                <w:color w:val="auto"/>
                <w:sz w:val="24"/>
                <w:szCs w:val="24"/>
                <w:lang w:eastAsia="ja-JP"/>
              </w:rPr>
              <w:t>format accesibil</w:t>
            </w:r>
            <w:r w:rsidR="00451D17" w:rsidRPr="003E74C5">
              <w:rPr>
                <w:rFonts w:ascii="Times New Roman" w:hAnsi="Times New Roman"/>
                <w:color w:val="auto"/>
                <w:sz w:val="24"/>
                <w:szCs w:val="24"/>
                <w:lang w:eastAsia="ja-JP"/>
              </w:rPr>
              <w:t>, elaborat</w:t>
            </w:r>
            <w:r w:rsidRPr="003E74C5">
              <w:rPr>
                <w:rFonts w:ascii="Times New Roman" w:hAnsi="Times New Roman"/>
                <w:color w:val="auto"/>
                <w:sz w:val="24"/>
                <w:szCs w:val="24"/>
                <w:lang w:eastAsia="ja-JP"/>
              </w:rPr>
              <w:t>ă</w:t>
            </w:r>
          </w:p>
          <w:p w14:paraId="6832C385" w14:textId="77777777" w:rsidR="009201C0" w:rsidRPr="003E74C5" w:rsidRDefault="009201C0" w:rsidP="00F6633D">
            <w:pPr>
              <w:ind w:left="42"/>
              <w:rPr>
                <w:rFonts w:ascii="Times New Roman" w:hAnsi="Times New Roman"/>
                <w:color w:val="auto"/>
                <w:sz w:val="24"/>
                <w:szCs w:val="24"/>
                <w:lang w:eastAsia="ja-JP"/>
              </w:rPr>
            </w:pPr>
            <w:r w:rsidRPr="003E74C5">
              <w:rPr>
                <w:rFonts w:ascii="Times New Roman" w:hAnsi="Times New Roman"/>
                <w:color w:val="auto"/>
                <w:sz w:val="24"/>
                <w:szCs w:val="24"/>
                <w:lang w:eastAsia="ja-JP"/>
              </w:rPr>
              <w:t>Monitorizarea Procedurii de depunere de sesizări, reclamații sau petiții în format accesibil</w:t>
            </w:r>
          </w:p>
          <w:p w14:paraId="7E83BCD3" w14:textId="77777777" w:rsidR="00451D17" w:rsidRPr="003E74C5" w:rsidRDefault="00451D17" w:rsidP="00F54C66">
            <w:pPr>
              <w:rPr>
                <w:rFonts w:ascii="Times New Roman" w:hAnsi="Times New Roman"/>
                <w:b/>
                <w:color w:val="auto"/>
                <w:sz w:val="24"/>
                <w:szCs w:val="24"/>
                <w:lang w:eastAsia="ja-JP"/>
              </w:rPr>
            </w:pPr>
          </w:p>
        </w:tc>
        <w:tc>
          <w:tcPr>
            <w:tcW w:w="1843" w:type="dxa"/>
          </w:tcPr>
          <w:p w14:paraId="1EEFDFFE"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p>
          <w:p w14:paraId="7370D821" w14:textId="77777777" w:rsidR="009201C0" w:rsidRPr="003E74C5" w:rsidRDefault="009201C0" w:rsidP="00F54C66">
            <w:pPr>
              <w:rPr>
                <w:rFonts w:ascii="Times New Roman" w:hAnsi="Times New Roman"/>
                <w:color w:val="auto"/>
                <w:sz w:val="24"/>
                <w:szCs w:val="24"/>
                <w:lang w:eastAsia="ja-JP"/>
              </w:rPr>
            </w:pPr>
          </w:p>
          <w:p w14:paraId="4B20676B" w14:textId="77777777" w:rsidR="009201C0" w:rsidRPr="003E74C5" w:rsidRDefault="009201C0" w:rsidP="00F54C66">
            <w:pPr>
              <w:rPr>
                <w:rFonts w:ascii="Times New Roman" w:hAnsi="Times New Roman"/>
                <w:color w:val="auto"/>
                <w:sz w:val="24"/>
                <w:szCs w:val="24"/>
                <w:lang w:eastAsia="ja-JP"/>
              </w:rPr>
            </w:pPr>
          </w:p>
          <w:p w14:paraId="352C5069" w14:textId="77777777" w:rsidR="009201C0" w:rsidRPr="003E74C5" w:rsidRDefault="009201C0"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p w14:paraId="00158C23" w14:textId="77777777" w:rsidR="00451D17" w:rsidRPr="003E74C5" w:rsidRDefault="00451D17" w:rsidP="009201C0">
            <w:pPr>
              <w:rPr>
                <w:rFonts w:ascii="Times New Roman" w:hAnsi="Times New Roman"/>
                <w:b/>
                <w:color w:val="auto"/>
                <w:sz w:val="24"/>
                <w:szCs w:val="24"/>
                <w:lang w:eastAsia="ja-JP"/>
              </w:rPr>
            </w:pPr>
          </w:p>
        </w:tc>
        <w:tc>
          <w:tcPr>
            <w:tcW w:w="1706" w:type="dxa"/>
          </w:tcPr>
          <w:p w14:paraId="55ADD2D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MC</w:t>
            </w:r>
          </w:p>
        </w:tc>
        <w:tc>
          <w:tcPr>
            <w:tcW w:w="1838" w:type="dxa"/>
          </w:tcPr>
          <w:p w14:paraId="087E377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r w:rsidR="003E74C5" w:rsidRPr="003E74C5" w14:paraId="1BD3E3FB" w14:textId="77777777" w:rsidTr="00F6633D">
        <w:trPr>
          <w:trHeight w:val="561"/>
        </w:trPr>
        <w:tc>
          <w:tcPr>
            <w:tcW w:w="5387" w:type="dxa"/>
          </w:tcPr>
          <w:p w14:paraId="58921F97"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8.1.9. Consultarea </w:t>
            </w:r>
            <w:r w:rsidR="0048711D"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cu privire la </w:t>
            </w:r>
            <w:r w:rsidR="0048711D" w:rsidRPr="003E74C5">
              <w:rPr>
                <w:rFonts w:ascii="Times New Roman" w:hAnsi="Times New Roman"/>
                <w:bCs/>
                <w:color w:val="auto"/>
                <w:sz w:val="24"/>
                <w:szCs w:val="24"/>
                <w:lang w:eastAsia="ja-JP"/>
              </w:rPr>
              <w:t>elaborarea și implementarea politicilor și programelorpentru asigurarea</w:t>
            </w:r>
            <w:r w:rsidRPr="003E74C5">
              <w:rPr>
                <w:rFonts w:ascii="Times New Roman" w:hAnsi="Times New Roman"/>
                <w:bCs/>
                <w:color w:val="auto"/>
                <w:sz w:val="24"/>
                <w:szCs w:val="24"/>
                <w:lang w:eastAsia="ja-JP"/>
              </w:rPr>
              <w:t xml:space="preserve"> accesul</w:t>
            </w:r>
            <w:r w:rsidR="0048711D" w:rsidRPr="003E74C5">
              <w:rPr>
                <w:rFonts w:ascii="Times New Roman" w:hAnsi="Times New Roman"/>
                <w:bCs/>
                <w:color w:val="auto"/>
                <w:sz w:val="24"/>
                <w:szCs w:val="24"/>
                <w:lang w:eastAsia="ja-JP"/>
              </w:rPr>
              <w:t>ui</w:t>
            </w:r>
            <w:r w:rsidRPr="003E74C5">
              <w:rPr>
                <w:rFonts w:ascii="Times New Roman" w:hAnsi="Times New Roman"/>
                <w:bCs/>
                <w:color w:val="auto"/>
                <w:sz w:val="24"/>
                <w:szCs w:val="24"/>
                <w:lang w:eastAsia="ja-JP"/>
              </w:rPr>
              <w:t xml:space="preserve"> la activități culturale</w:t>
            </w:r>
            <w:r w:rsidR="0048711D" w:rsidRPr="003E74C5">
              <w:rPr>
                <w:rFonts w:ascii="Times New Roman" w:hAnsi="Times New Roman"/>
                <w:bCs/>
                <w:color w:val="auto"/>
                <w:sz w:val="24"/>
                <w:szCs w:val="24"/>
                <w:lang w:eastAsia="ja-JP"/>
              </w:rPr>
              <w:t>.</w:t>
            </w:r>
          </w:p>
        </w:tc>
        <w:tc>
          <w:tcPr>
            <w:tcW w:w="3255" w:type="dxa"/>
          </w:tcPr>
          <w:p w14:paraId="78D2CCAD" w14:textId="77777777" w:rsidR="00744BE0" w:rsidRPr="003E74C5" w:rsidRDefault="00E36A7B">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627639"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Pr="003E74C5">
              <w:rPr>
                <w:rFonts w:ascii="Times New Roman" w:hAnsi="Times New Roman"/>
                <w:color w:val="auto"/>
                <w:sz w:val="24"/>
                <w:szCs w:val="24"/>
                <w:lang w:eastAsia="ja-JP"/>
              </w:rPr>
              <w:t>ă</w:t>
            </w:r>
            <w:r w:rsidR="00627639" w:rsidRPr="003E74C5">
              <w:rPr>
                <w:rFonts w:ascii="Times New Roman" w:hAnsi="Times New Roman"/>
                <w:color w:val="auto"/>
                <w:sz w:val="24"/>
                <w:szCs w:val="24"/>
                <w:lang w:eastAsia="ja-JP"/>
              </w:rPr>
              <w:t xml:space="preserve"> și implementată</w:t>
            </w:r>
          </w:p>
          <w:p w14:paraId="4A030D78" w14:textId="77777777" w:rsidR="009201C0" w:rsidRPr="003E74C5" w:rsidRDefault="009201C0">
            <w:pPr>
              <w:rPr>
                <w:rFonts w:ascii="Times New Roman" w:hAnsi="Times New Roman"/>
                <w:b/>
                <w:color w:val="auto"/>
                <w:sz w:val="24"/>
                <w:szCs w:val="24"/>
              </w:rPr>
            </w:pPr>
            <w:r w:rsidRPr="003E74C5">
              <w:rPr>
                <w:rFonts w:ascii="Times New Roman" w:hAnsi="Times New Roman"/>
                <w:color w:val="auto"/>
                <w:sz w:val="24"/>
                <w:szCs w:val="24"/>
                <w:lang w:eastAsia="ja-JP"/>
              </w:rPr>
              <w:t>Număr de consultări</w:t>
            </w:r>
          </w:p>
        </w:tc>
        <w:tc>
          <w:tcPr>
            <w:tcW w:w="1843" w:type="dxa"/>
          </w:tcPr>
          <w:p w14:paraId="7228A1E9"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1BD86860" w14:textId="77777777" w:rsidR="009201C0" w:rsidRPr="003E74C5" w:rsidRDefault="009201C0" w:rsidP="00F6633D">
            <w:pPr>
              <w:spacing w:after="0"/>
              <w:jc w:val="left"/>
              <w:rPr>
                <w:rFonts w:ascii="Times New Roman" w:hAnsi="Times New Roman"/>
                <w:color w:val="auto"/>
                <w:sz w:val="24"/>
                <w:szCs w:val="24"/>
                <w:lang w:eastAsia="ja-JP"/>
              </w:rPr>
            </w:pPr>
          </w:p>
          <w:p w14:paraId="5828E0BF" w14:textId="77777777" w:rsidR="009201C0" w:rsidRPr="003E74C5" w:rsidRDefault="009201C0" w:rsidP="00F6633D">
            <w:pPr>
              <w:spacing w:after="0"/>
              <w:jc w:val="left"/>
              <w:rPr>
                <w:rFonts w:ascii="Times New Roman" w:hAnsi="Times New Roman"/>
                <w:color w:val="auto"/>
                <w:sz w:val="24"/>
                <w:szCs w:val="24"/>
                <w:lang w:eastAsia="ja-JP"/>
              </w:rPr>
            </w:pPr>
          </w:p>
          <w:p w14:paraId="3342F03B" w14:textId="77777777" w:rsidR="009201C0" w:rsidRPr="003E74C5" w:rsidRDefault="009201C0" w:rsidP="00F6633D">
            <w:pPr>
              <w:spacing w:after="0"/>
              <w:jc w:val="left"/>
              <w:rPr>
                <w:rFonts w:ascii="Times New Roman" w:hAnsi="Times New Roman"/>
                <w:color w:val="auto"/>
                <w:sz w:val="24"/>
                <w:szCs w:val="24"/>
                <w:lang w:eastAsia="ja-JP"/>
              </w:rPr>
            </w:pPr>
          </w:p>
          <w:p w14:paraId="2A06D00A" w14:textId="77777777" w:rsidR="009201C0" w:rsidRPr="003E74C5" w:rsidRDefault="009201C0" w:rsidP="00F6633D">
            <w:pPr>
              <w:spacing w:after="0"/>
              <w:jc w:val="left"/>
              <w:rPr>
                <w:rFonts w:ascii="Times New Roman" w:hAnsi="Times New Roman"/>
                <w:color w:val="auto"/>
                <w:sz w:val="24"/>
                <w:szCs w:val="24"/>
                <w:lang w:eastAsia="ja-JP"/>
              </w:rPr>
            </w:pPr>
          </w:p>
          <w:p w14:paraId="6267E9D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706" w:type="dxa"/>
          </w:tcPr>
          <w:p w14:paraId="4782F7F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MC</w:t>
            </w:r>
          </w:p>
        </w:tc>
        <w:tc>
          <w:tcPr>
            <w:tcW w:w="1838" w:type="dxa"/>
          </w:tcPr>
          <w:p w14:paraId="0670435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2ADDCE54" w14:textId="77777777" w:rsidR="002823CC" w:rsidRPr="003E74C5" w:rsidRDefault="002823CC">
      <w:pPr>
        <w:spacing w:after="160" w:line="259" w:lineRule="auto"/>
        <w:jc w:val="left"/>
        <w:rPr>
          <w:rFonts w:ascii="Times New Roman" w:hAnsi="Times New Roman"/>
          <w:color w:val="auto"/>
          <w:sz w:val="24"/>
          <w:szCs w:val="24"/>
        </w:rPr>
      </w:pPr>
    </w:p>
    <w:p w14:paraId="1A41448F"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8.2. Creșterea accesului persoanelor cu dizabilități la activități sportive și de recreere și turism</w:t>
      </w:r>
    </w:p>
    <w:p w14:paraId="54EFE5D5"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977"/>
        <w:gridCol w:w="1701"/>
        <w:gridCol w:w="1843"/>
      </w:tblGrid>
      <w:tr w:rsidR="003E74C5" w:rsidRPr="003E74C5" w14:paraId="5D08D1B7" w14:textId="77777777" w:rsidTr="00F6633D">
        <w:trPr>
          <w:tblHeader/>
        </w:trPr>
        <w:tc>
          <w:tcPr>
            <w:tcW w:w="1980" w:type="dxa"/>
            <w:tcBorders>
              <w:bottom w:val="single" w:sz="4" w:space="0" w:color="7F7F7F"/>
            </w:tcBorders>
            <w:vAlign w:val="center"/>
          </w:tcPr>
          <w:p w14:paraId="12510BF3"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4A442E83"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tcBorders>
              <w:bottom w:val="single" w:sz="4" w:space="0" w:color="7F7F7F"/>
            </w:tcBorders>
            <w:vAlign w:val="center"/>
          </w:tcPr>
          <w:p w14:paraId="34B92B23" w14:textId="77777777" w:rsidR="000A430D" w:rsidRPr="003E74C5" w:rsidRDefault="000A430D"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701" w:type="dxa"/>
            <w:tcBorders>
              <w:bottom w:val="single" w:sz="4" w:space="0" w:color="7F7F7F"/>
            </w:tcBorders>
            <w:vAlign w:val="center"/>
          </w:tcPr>
          <w:p w14:paraId="3EB8A57F" w14:textId="77777777" w:rsidR="000A430D"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843" w:type="dxa"/>
            <w:tcBorders>
              <w:bottom w:val="single" w:sz="4" w:space="0" w:color="7F7F7F"/>
            </w:tcBorders>
            <w:vAlign w:val="center"/>
          </w:tcPr>
          <w:p w14:paraId="4CB1D36D" w14:textId="77777777" w:rsidR="000A430D"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0A3C6AF9" w14:textId="77777777" w:rsidTr="00F6633D">
        <w:tc>
          <w:tcPr>
            <w:tcW w:w="1980" w:type="dxa"/>
            <w:vMerge w:val="restart"/>
            <w:tcBorders>
              <w:top w:val="single" w:sz="4" w:space="0" w:color="7F7F7F"/>
              <w:bottom w:val="single" w:sz="4" w:space="0" w:color="7F7F7F"/>
            </w:tcBorders>
            <w:vAlign w:val="center"/>
          </w:tcPr>
          <w:p w14:paraId="36624082"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p w14:paraId="72518BB2" w14:textId="77777777" w:rsidR="00B91189" w:rsidRPr="003E74C5" w:rsidRDefault="00B91189" w:rsidP="00F6633D">
            <w:pPr>
              <w:spacing w:after="0"/>
              <w:jc w:val="center"/>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3D692F04" w14:textId="77777777" w:rsidR="00B91189" w:rsidRPr="003E74C5" w:rsidRDefault="00B91189"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 xml:space="preserve">Procentul echipamentelor pentru copii cu dizabilități în total echipamente pentru terenuri de joacă solicitate în cadrul unor anunțuri de licitații </w:t>
            </w:r>
          </w:p>
        </w:tc>
        <w:tc>
          <w:tcPr>
            <w:tcW w:w="2977" w:type="dxa"/>
            <w:tcBorders>
              <w:top w:val="single" w:sz="4" w:space="0" w:color="7F7F7F"/>
              <w:bottom w:val="single" w:sz="4" w:space="0" w:color="7F7F7F"/>
            </w:tcBorders>
          </w:tcPr>
          <w:p w14:paraId="073D6FF8"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1%</w:t>
            </w:r>
          </w:p>
        </w:tc>
        <w:tc>
          <w:tcPr>
            <w:tcW w:w="1701" w:type="dxa"/>
            <w:tcBorders>
              <w:top w:val="single" w:sz="4" w:space="0" w:color="7F7F7F"/>
              <w:bottom w:val="single" w:sz="4" w:space="0" w:color="7F7F7F"/>
            </w:tcBorders>
          </w:tcPr>
          <w:p w14:paraId="5AFD2375" w14:textId="77777777" w:rsidR="00B91189" w:rsidRPr="003E74C5" w:rsidRDefault="00B91189" w:rsidP="00F54C66">
            <w:pPr>
              <w:rPr>
                <w:rFonts w:ascii="Times New Roman" w:hAnsi="Times New Roman"/>
                <w:color w:val="auto"/>
                <w:sz w:val="24"/>
                <w:szCs w:val="24"/>
              </w:rPr>
            </w:pPr>
            <w:r w:rsidRPr="003E74C5">
              <w:rPr>
                <w:rFonts w:ascii="Times New Roman" w:hAnsi="Times New Roman"/>
                <w:color w:val="auto"/>
                <w:sz w:val="24"/>
                <w:szCs w:val="24"/>
              </w:rPr>
              <w:t>2021 – 2027 anual</w:t>
            </w:r>
          </w:p>
          <w:p w14:paraId="3C461958" w14:textId="77777777" w:rsidR="00B91189" w:rsidRPr="003E74C5" w:rsidRDefault="00B91189" w:rsidP="00F6633D">
            <w:pPr>
              <w:spacing w:after="0"/>
              <w:jc w:val="left"/>
              <w:rPr>
                <w:rFonts w:ascii="Times New Roman" w:hAnsi="Times New Roman"/>
                <w:b/>
                <w:bCs/>
                <w:color w:val="auto"/>
                <w:sz w:val="24"/>
                <w:szCs w:val="24"/>
              </w:rPr>
            </w:pPr>
          </w:p>
        </w:tc>
        <w:tc>
          <w:tcPr>
            <w:tcW w:w="1843" w:type="dxa"/>
            <w:tcBorders>
              <w:top w:val="single" w:sz="4" w:space="0" w:color="7F7F7F"/>
              <w:bottom w:val="single" w:sz="4" w:space="0" w:color="7F7F7F"/>
            </w:tcBorders>
          </w:tcPr>
          <w:p w14:paraId="684716A3" w14:textId="77777777" w:rsidR="00B91189" w:rsidRPr="003E74C5" w:rsidRDefault="00B91189" w:rsidP="00F6633D">
            <w:pPr>
              <w:spacing w:after="0"/>
              <w:rPr>
                <w:rFonts w:ascii="Times New Roman" w:hAnsi="Times New Roman"/>
                <w:b/>
                <w:bCs/>
                <w:color w:val="auto"/>
                <w:sz w:val="24"/>
                <w:szCs w:val="24"/>
              </w:rPr>
            </w:pPr>
            <w:r w:rsidRPr="003E74C5">
              <w:rPr>
                <w:rFonts w:ascii="Times New Roman" w:hAnsi="Times New Roman"/>
                <w:color w:val="auto"/>
                <w:sz w:val="24"/>
                <w:szCs w:val="24"/>
              </w:rPr>
              <w:t>ANAP/SEAP</w:t>
            </w:r>
          </w:p>
        </w:tc>
      </w:tr>
      <w:tr w:rsidR="003E74C5" w:rsidRPr="003E74C5" w14:paraId="13B23815" w14:textId="77777777" w:rsidTr="00F6633D">
        <w:tc>
          <w:tcPr>
            <w:tcW w:w="1980" w:type="dxa"/>
            <w:vMerge/>
          </w:tcPr>
          <w:p w14:paraId="4AE07A52" w14:textId="77777777" w:rsidR="00B91189" w:rsidRPr="003E74C5" w:rsidRDefault="00B91189" w:rsidP="00F6633D">
            <w:pPr>
              <w:spacing w:after="0"/>
              <w:jc w:val="left"/>
              <w:rPr>
                <w:rFonts w:ascii="Times New Roman" w:hAnsi="Times New Roman"/>
                <w:b/>
                <w:bCs/>
                <w:color w:val="auto"/>
                <w:sz w:val="24"/>
                <w:szCs w:val="24"/>
              </w:rPr>
            </w:pPr>
          </w:p>
        </w:tc>
        <w:tc>
          <w:tcPr>
            <w:tcW w:w="5528" w:type="dxa"/>
          </w:tcPr>
          <w:p w14:paraId="20C1678B" w14:textId="77777777" w:rsidR="00B91189" w:rsidRPr="003E74C5" w:rsidRDefault="00B91189" w:rsidP="00F6633D">
            <w:pPr>
              <w:jc w:val="left"/>
              <w:rPr>
                <w:rFonts w:ascii="Times New Roman" w:hAnsi="Times New Roman"/>
                <w:color w:val="auto"/>
                <w:sz w:val="24"/>
                <w:szCs w:val="24"/>
              </w:rPr>
            </w:pPr>
            <w:r w:rsidRPr="003E74C5">
              <w:rPr>
                <w:rFonts w:ascii="Times New Roman" w:hAnsi="Times New Roman"/>
                <w:color w:val="auto"/>
                <w:sz w:val="24"/>
                <w:szCs w:val="24"/>
              </w:rPr>
              <w:t xml:space="preserve">Procentul populației care nu a practicat o activitate sportivă niciodată în ultimele 12 luni </w:t>
            </w:r>
          </w:p>
          <w:p w14:paraId="36AE0B79" w14:textId="77777777" w:rsidR="00B91189" w:rsidRPr="003E74C5" w:rsidRDefault="00B91189" w:rsidP="00F6633D">
            <w:pPr>
              <w:tabs>
                <w:tab w:val="num" w:pos="0"/>
              </w:tabs>
              <w:jc w:val="left"/>
              <w:rPr>
                <w:rFonts w:ascii="Times New Roman" w:hAnsi="Times New Roman"/>
                <w:b/>
                <w:bCs/>
                <w:color w:val="auto"/>
                <w:sz w:val="24"/>
                <w:szCs w:val="24"/>
              </w:rPr>
            </w:pPr>
          </w:p>
        </w:tc>
        <w:tc>
          <w:tcPr>
            <w:tcW w:w="2977" w:type="dxa"/>
          </w:tcPr>
          <w:p w14:paraId="4DFB01D7"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 xml:space="preserve">2020: Persoane cu dizabilități 86%; Persoane fără dizabilități 67% </w:t>
            </w:r>
          </w:p>
        </w:tc>
        <w:tc>
          <w:tcPr>
            <w:tcW w:w="1701" w:type="dxa"/>
          </w:tcPr>
          <w:p w14:paraId="318269A0" w14:textId="77777777" w:rsidR="00B91189" w:rsidRPr="003E74C5" w:rsidRDefault="00B91189" w:rsidP="00F54C66">
            <w:pPr>
              <w:rPr>
                <w:rFonts w:ascii="Times New Roman" w:hAnsi="Times New Roman"/>
                <w:color w:val="auto"/>
                <w:sz w:val="24"/>
                <w:szCs w:val="24"/>
              </w:rPr>
            </w:pPr>
            <w:r w:rsidRPr="003E74C5">
              <w:rPr>
                <w:rFonts w:ascii="Times New Roman" w:hAnsi="Times New Roman"/>
                <w:color w:val="auto"/>
                <w:sz w:val="24"/>
                <w:szCs w:val="24"/>
              </w:rPr>
              <w:t>2024, 2027</w:t>
            </w:r>
          </w:p>
          <w:p w14:paraId="731AF4C4" w14:textId="77777777" w:rsidR="00B91189" w:rsidRPr="003E74C5" w:rsidRDefault="00B91189" w:rsidP="00F6633D">
            <w:pPr>
              <w:spacing w:after="0"/>
              <w:jc w:val="left"/>
              <w:rPr>
                <w:rFonts w:ascii="Times New Roman" w:hAnsi="Times New Roman"/>
                <w:b/>
                <w:bCs/>
                <w:color w:val="auto"/>
                <w:sz w:val="24"/>
                <w:szCs w:val="24"/>
              </w:rPr>
            </w:pPr>
          </w:p>
        </w:tc>
        <w:tc>
          <w:tcPr>
            <w:tcW w:w="1843" w:type="dxa"/>
          </w:tcPr>
          <w:p w14:paraId="6C2CF4A4" w14:textId="77777777" w:rsidR="00B91189" w:rsidRPr="003E74C5" w:rsidRDefault="00B91189"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r w:rsidR="003E74C5" w:rsidRPr="003E74C5" w14:paraId="752E3E4C" w14:textId="77777777" w:rsidTr="00F6633D">
        <w:tc>
          <w:tcPr>
            <w:tcW w:w="1980" w:type="dxa"/>
            <w:vMerge/>
            <w:tcBorders>
              <w:top w:val="single" w:sz="4" w:space="0" w:color="7F7F7F"/>
              <w:bottom w:val="single" w:sz="4" w:space="0" w:color="7F7F7F"/>
            </w:tcBorders>
          </w:tcPr>
          <w:p w14:paraId="371E44E3" w14:textId="77777777" w:rsidR="00B91189" w:rsidRPr="003E74C5" w:rsidRDefault="00B91189" w:rsidP="00F6633D">
            <w:pPr>
              <w:spacing w:after="0"/>
              <w:jc w:val="left"/>
              <w:rPr>
                <w:rFonts w:ascii="Times New Roman" w:hAnsi="Times New Roman"/>
                <w:b/>
                <w:bCs/>
                <w:color w:val="auto"/>
                <w:sz w:val="24"/>
                <w:szCs w:val="24"/>
              </w:rPr>
            </w:pPr>
          </w:p>
        </w:tc>
        <w:tc>
          <w:tcPr>
            <w:tcW w:w="5528" w:type="dxa"/>
            <w:tcBorders>
              <w:top w:val="single" w:sz="4" w:space="0" w:color="7F7F7F"/>
              <w:bottom w:val="single" w:sz="4" w:space="0" w:color="7F7F7F"/>
            </w:tcBorders>
          </w:tcPr>
          <w:p w14:paraId="1F458857" w14:textId="77777777" w:rsidR="00B91189" w:rsidRPr="003E74C5" w:rsidRDefault="00B91189" w:rsidP="00F6633D">
            <w:pPr>
              <w:tabs>
                <w:tab w:val="num" w:pos="0"/>
              </w:tabs>
              <w:jc w:val="left"/>
              <w:rPr>
                <w:rFonts w:ascii="Times New Roman" w:hAnsi="Times New Roman"/>
                <w:b/>
                <w:bCs/>
                <w:color w:val="auto"/>
                <w:sz w:val="24"/>
                <w:szCs w:val="24"/>
              </w:rPr>
            </w:pPr>
            <w:r w:rsidRPr="003E74C5">
              <w:rPr>
                <w:rFonts w:ascii="Times New Roman" w:hAnsi="Times New Roman"/>
                <w:color w:val="auto"/>
                <w:sz w:val="24"/>
                <w:szCs w:val="24"/>
              </w:rPr>
              <w:t xml:space="preserve">Numărul persoanelor cu dizabilități înscrise în cluburile sportive </w:t>
            </w:r>
          </w:p>
        </w:tc>
        <w:tc>
          <w:tcPr>
            <w:tcW w:w="2977" w:type="dxa"/>
            <w:tcBorders>
              <w:top w:val="single" w:sz="4" w:space="0" w:color="7F7F7F"/>
              <w:bottom w:val="single" w:sz="4" w:space="0" w:color="7F7F7F"/>
            </w:tcBorders>
          </w:tcPr>
          <w:p w14:paraId="498C3D35"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w:t>
            </w:r>
          </w:p>
        </w:tc>
        <w:tc>
          <w:tcPr>
            <w:tcW w:w="1701" w:type="dxa"/>
            <w:tcBorders>
              <w:top w:val="single" w:sz="4" w:space="0" w:color="7F7F7F"/>
              <w:bottom w:val="single" w:sz="4" w:space="0" w:color="7F7F7F"/>
            </w:tcBorders>
          </w:tcPr>
          <w:p w14:paraId="2414FEA9" w14:textId="77777777" w:rsidR="00B91189" w:rsidRPr="003E74C5" w:rsidRDefault="00B91189" w:rsidP="00B46C78">
            <w:pPr>
              <w:rPr>
                <w:rFonts w:ascii="Times New Roman" w:hAnsi="Times New Roman"/>
                <w:b/>
                <w:bCs/>
                <w:color w:val="auto"/>
                <w:sz w:val="24"/>
                <w:szCs w:val="24"/>
              </w:rPr>
            </w:pPr>
            <w:r w:rsidRPr="003E74C5">
              <w:rPr>
                <w:rFonts w:ascii="Times New Roman" w:hAnsi="Times New Roman"/>
                <w:color w:val="auto"/>
                <w:sz w:val="24"/>
                <w:szCs w:val="24"/>
              </w:rPr>
              <w:t>2021 – 2027 anual</w:t>
            </w:r>
          </w:p>
        </w:tc>
        <w:tc>
          <w:tcPr>
            <w:tcW w:w="1843" w:type="dxa"/>
            <w:tcBorders>
              <w:top w:val="single" w:sz="4" w:space="0" w:color="7F7F7F"/>
              <w:bottom w:val="single" w:sz="4" w:space="0" w:color="7F7F7F"/>
            </w:tcBorders>
          </w:tcPr>
          <w:p w14:paraId="547A5C28" w14:textId="77777777" w:rsidR="00B91189" w:rsidRPr="003E74C5" w:rsidRDefault="00B91189" w:rsidP="00F6633D">
            <w:pPr>
              <w:spacing w:after="0"/>
              <w:rPr>
                <w:rFonts w:ascii="Times New Roman" w:hAnsi="Times New Roman"/>
                <w:b/>
                <w:bCs/>
                <w:color w:val="auto"/>
                <w:sz w:val="24"/>
                <w:szCs w:val="24"/>
              </w:rPr>
            </w:pPr>
            <w:r w:rsidRPr="003E74C5">
              <w:rPr>
                <w:rFonts w:ascii="Times New Roman" w:hAnsi="Times New Roman"/>
                <w:color w:val="auto"/>
                <w:sz w:val="24"/>
                <w:szCs w:val="24"/>
              </w:rPr>
              <w:t>MTS</w:t>
            </w:r>
          </w:p>
        </w:tc>
      </w:tr>
      <w:tr w:rsidR="003E74C5" w:rsidRPr="003E74C5" w14:paraId="358AF6B4" w14:textId="77777777" w:rsidTr="00F6633D">
        <w:tc>
          <w:tcPr>
            <w:tcW w:w="1980" w:type="dxa"/>
            <w:vMerge/>
          </w:tcPr>
          <w:p w14:paraId="0A18ECAA" w14:textId="77777777" w:rsidR="00B91189" w:rsidRPr="003E74C5" w:rsidRDefault="00B91189" w:rsidP="00F6633D">
            <w:pPr>
              <w:spacing w:after="0"/>
              <w:jc w:val="left"/>
              <w:rPr>
                <w:rFonts w:ascii="Times New Roman" w:hAnsi="Times New Roman"/>
                <w:b/>
                <w:bCs/>
                <w:color w:val="auto"/>
                <w:sz w:val="24"/>
                <w:szCs w:val="24"/>
              </w:rPr>
            </w:pPr>
          </w:p>
        </w:tc>
        <w:tc>
          <w:tcPr>
            <w:tcW w:w="5528" w:type="dxa"/>
          </w:tcPr>
          <w:p w14:paraId="793BDD64" w14:textId="77777777" w:rsidR="00B91189" w:rsidRPr="003E74C5" w:rsidRDefault="00B91189" w:rsidP="00F6633D">
            <w:pPr>
              <w:ind w:firstLine="24"/>
              <w:jc w:val="left"/>
              <w:rPr>
                <w:rFonts w:ascii="Times New Roman" w:hAnsi="Times New Roman"/>
                <w:color w:val="auto"/>
                <w:sz w:val="24"/>
                <w:szCs w:val="24"/>
              </w:rPr>
            </w:pPr>
            <w:r w:rsidRPr="003E74C5">
              <w:rPr>
                <w:rFonts w:ascii="Times New Roman" w:hAnsi="Times New Roman"/>
                <w:color w:val="auto"/>
                <w:sz w:val="24"/>
                <w:szCs w:val="24"/>
              </w:rPr>
              <w:t>Procentul populației care nu a petrecut un week-end în afara localității niciodată în ultimele 12 luni</w:t>
            </w:r>
          </w:p>
          <w:p w14:paraId="08A948E8" w14:textId="77777777" w:rsidR="00B91189" w:rsidRPr="003E74C5" w:rsidRDefault="00B91189" w:rsidP="00F6633D">
            <w:pPr>
              <w:tabs>
                <w:tab w:val="num" w:pos="0"/>
              </w:tabs>
              <w:jc w:val="left"/>
              <w:rPr>
                <w:rFonts w:ascii="Times New Roman" w:hAnsi="Times New Roman"/>
                <w:b/>
                <w:bCs/>
                <w:color w:val="auto"/>
                <w:sz w:val="24"/>
                <w:szCs w:val="24"/>
              </w:rPr>
            </w:pPr>
          </w:p>
        </w:tc>
        <w:tc>
          <w:tcPr>
            <w:tcW w:w="2977" w:type="dxa"/>
          </w:tcPr>
          <w:p w14:paraId="615E9E42"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Persoane cu dizabilități: 72%; Persoane fără dizabilități: 47</w:t>
            </w:r>
          </w:p>
        </w:tc>
        <w:tc>
          <w:tcPr>
            <w:tcW w:w="1701" w:type="dxa"/>
          </w:tcPr>
          <w:p w14:paraId="05EA29BD" w14:textId="77777777" w:rsidR="00B91189" w:rsidRPr="003E74C5" w:rsidRDefault="00B91189" w:rsidP="00F54C66">
            <w:pPr>
              <w:rPr>
                <w:rFonts w:ascii="Times New Roman" w:hAnsi="Times New Roman"/>
                <w:color w:val="auto"/>
                <w:sz w:val="24"/>
                <w:szCs w:val="24"/>
              </w:rPr>
            </w:pPr>
            <w:r w:rsidRPr="003E74C5">
              <w:rPr>
                <w:rFonts w:ascii="Times New Roman" w:hAnsi="Times New Roman"/>
                <w:color w:val="auto"/>
                <w:sz w:val="24"/>
                <w:szCs w:val="24"/>
              </w:rPr>
              <w:t>2024, 2027</w:t>
            </w:r>
          </w:p>
          <w:p w14:paraId="034FF063" w14:textId="77777777" w:rsidR="00B91189" w:rsidRPr="003E74C5" w:rsidRDefault="00B91189" w:rsidP="00F6633D">
            <w:pPr>
              <w:spacing w:after="0"/>
              <w:jc w:val="left"/>
              <w:rPr>
                <w:rFonts w:ascii="Times New Roman" w:hAnsi="Times New Roman"/>
                <w:b/>
                <w:bCs/>
                <w:color w:val="auto"/>
                <w:sz w:val="24"/>
                <w:szCs w:val="24"/>
              </w:rPr>
            </w:pPr>
          </w:p>
        </w:tc>
        <w:tc>
          <w:tcPr>
            <w:tcW w:w="1843" w:type="dxa"/>
          </w:tcPr>
          <w:p w14:paraId="2CC5A656" w14:textId="77777777" w:rsidR="00B91189" w:rsidRPr="003E74C5" w:rsidRDefault="00B91189" w:rsidP="00F6633D">
            <w:pPr>
              <w:spacing w:after="0"/>
              <w:rPr>
                <w:rFonts w:ascii="Times New Roman" w:hAnsi="Times New Roman"/>
                <w:b/>
                <w:bCs/>
                <w:color w:val="auto"/>
                <w:sz w:val="24"/>
                <w:szCs w:val="24"/>
              </w:rPr>
            </w:pPr>
            <w:r w:rsidRPr="003E74C5">
              <w:rPr>
                <w:rFonts w:ascii="Times New Roman" w:hAnsi="Times New Roman"/>
                <w:color w:val="auto"/>
                <w:sz w:val="24"/>
                <w:szCs w:val="24"/>
              </w:rPr>
              <w:t>ANDPDCA</w:t>
            </w:r>
          </w:p>
        </w:tc>
      </w:tr>
    </w:tbl>
    <w:p w14:paraId="2F27307B"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778"/>
        <w:gridCol w:w="3153"/>
        <w:gridCol w:w="1417"/>
        <w:gridCol w:w="1843"/>
        <w:gridCol w:w="1838"/>
      </w:tblGrid>
      <w:tr w:rsidR="003E74C5" w:rsidRPr="003E74C5" w14:paraId="677E4576" w14:textId="77777777" w:rsidTr="00F6633D">
        <w:trPr>
          <w:trHeight w:val="561"/>
          <w:tblHeader/>
        </w:trPr>
        <w:tc>
          <w:tcPr>
            <w:tcW w:w="5778" w:type="dxa"/>
            <w:tcBorders>
              <w:top w:val="single" w:sz="4" w:space="0" w:color="auto"/>
              <w:left w:val="single" w:sz="4" w:space="0" w:color="auto"/>
              <w:bottom w:val="single" w:sz="4" w:space="0" w:color="auto"/>
              <w:right w:val="single" w:sz="4" w:space="0" w:color="auto"/>
            </w:tcBorders>
            <w:vAlign w:val="center"/>
          </w:tcPr>
          <w:p w14:paraId="0D7BB767"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153" w:type="dxa"/>
            <w:tcBorders>
              <w:top w:val="single" w:sz="4" w:space="0" w:color="auto"/>
              <w:left w:val="single" w:sz="4" w:space="0" w:color="auto"/>
              <w:bottom w:val="single" w:sz="4" w:space="0" w:color="auto"/>
              <w:right w:val="single" w:sz="4" w:space="0" w:color="auto"/>
            </w:tcBorders>
            <w:vAlign w:val="center"/>
          </w:tcPr>
          <w:p w14:paraId="5E37A04A"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7" w:type="dxa"/>
            <w:tcBorders>
              <w:top w:val="single" w:sz="4" w:space="0" w:color="auto"/>
              <w:left w:val="single" w:sz="4" w:space="0" w:color="auto"/>
              <w:bottom w:val="single" w:sz="4" w:space="0" w:color="auto"/>
              <w:right w:val="single" w:sz="4" w:space="0" w:color="auto"/>
            </w:tcBorders>
            <w:vAlign w:val="center"/>
          </w:tcPr>
          <w:p w14:paraId="170D27BA"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6EB9D32C"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838" w:type="dxa"/>
            <w:tcBorders>
              <w:top w:val="single" w:sz="4" w:space="0" w:color="auto"/>
              <w:left w:val="single" w:sz="4" w:space="0" w:color="auto"/>
              <w:bottom w:val="single" w:sz="4" w:space="0" w:color="auto"/>
              <w:right w:val="single" w:sz="4" w:space="0" w:color="auto"/>
            </w:tcBorders>
            <w:vAlign w:val="center"/>
          </w:tcPr>
          <w:p w14:paraId="69E73F8F"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1749470E"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723BAB0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8.2.1. </w:t>
            </w:r>
            <w:r w:rsidR="00791108" w:rsidRPr="003E74C5">
              <w:rPr>
                <w:rFonts w:ascii="Times New Roman" w:hAnsi="Times New Roman"/>
                <w:bCs/>
                <w:color w:val="auto"/>
                <w:sz w:val="24"/>
                <w:szCs w:val="24"/>
                <w:lang w:eastAsia="ja-JP"/>
              </w:rPr>
              <w:t xml:space="preserve">Modificarea Legii nr. 69/2000 a </w:t>
            </w:r>
            <w:r w:rsidR="00A12388" w:rsidRPr="003E74C5">
              <w:rPr>
                <w:rFonts w:ascii="Times New Roman" w:hAnsi="Times New Roman"/>
                <w:bCs/>
                <w:color w:val="auto"/>
                <w:sz w:val="24"/>
                <w:szCs w:val="24"/>
                <w:lang w:eastAsia="ja-JP"/>
              </w:rPr>
              <w:t>e</w:t>
            </w:r>
            <w:r w:rsidR="00791108" w:rsidRPr="003E74C5">
              <w:rPr>
                <w:rFonts w:ascii="Times New Roman" w:hAnsi="Times New Roman"/>
                <w:bCs/>
                <w:color w:val="auto"/>
                <w:sz w:val="24"/>
                <w:szCs w:val="24"/>
                <w:lang w:eastAsia="ja-JP"/>
              </w:rPr>
              <w:t xml:space="preserve">ducației </w:t>
            </w:r>
            <w:r w:rsidR="00A12388" w:rsidRPr="003E74C5">
              <w:rPr>
                <w:rFonts w:ascii="Times New Roman" w:hAnsi="Times New Roman"/>
                <w:bCs/>
                <w:color w:val="auto"/>
                <w:sz w:val="24"/>
                <w:szCs w:val="24"/>
                <w:lang w:eastAsia="ja-JP"/>
              </w:rPr>
              <w:t>f</w:t>
            </w:r>
            <w:r w:rsidR="00791108" w:rsidRPr="003E74C5">
              <w:rPr>
                <w:rFonts w:ascii="Times New Roman" w:hAnsi="Times New Roman"/>
                <w:bCs/>
                <w:color w:val="auto"/>
                <w:sz w:val="24"/>
                <w:szCs w:val="24"/>
                <w:lang w:eastAsia="ja-JP"/>
              </w:rPr>
              <w:t xml:space="preserve">izice și </w:t>
            </w:r>
            <w:r w:rsidR="00A12388" w:rsidRPr="003E74C5">
              <w:rPr>
                <w:rFonts w:ascii="Times New Roman" w:hAnsi="Times New Roman"/>
                <w:bCs/>
                <w:color w:val="auto"/>
                <w:sz w:val="24"/>
                <w:szCs w:val="24"/>
                <w:lang w:eastAsia="ja-JP"/>
              </w:rPr>
              <w:t>s</w:t>
            </w:r>
            <w:r w:rsidR="00791108" w:rsidRPr="003E74C5">
              <w:rPr>
                <w:rFonts w:ascii="Times New Roman" w:hAnsi="Times New Roman"/>
                <w:bCs/>
                <w:color w:val="auto"/>
                <w:sz w:val="24"/>
                <w:szCs w:val="24"/>
                <w:lang w:eastAsia="ja-JP"/>
              </w:rPr>
              <w:t>portului pentru</w:t>
            </w:r>
            <w:r w:rsidR="00A12388" w:rsidRPr="003E74C5">
              <w:rPr>
                <w:rFonts w:ascii="Times New Roman" w:hAnsi="Times New Roman"/>
                <w:bCs/>
                <w:color w:val="auto"/>
                <w:sz w:val="24"/>
                <w:szCs w:val="24"/>
                <w:lang w:eastAsia="ja-JP"/>
              </w:rPr>
              <w:t>: (i)</w:t>
            </w:r>
            <w:r w:rsidR="00791108" w:rsidRPr="003E74C5">
              <w:rPr>
                <w:rFonts w:ascii="Times New Roman" w:hAnsi="Times New Roman"/>
                <w:bCs/>
                <w:color w:val="auto"/>
                <w:sz w:val="24"/>
                <w:szCs w:val="24"/>
                <w:lang w:eastAsia="ja-JP"/>
              </w:rPr>
              <w:t xml:space="preserve"> a permite înființarea unei federații naționale parasportive separate de Comitetul Paralimpic Român care să se concentreze pe activități sportive la nivel amator</w:t>
            </w:r>
            <w:r w:rsidR="00A12388" w:rsidRPr="003E74C5">
              <w:rPr>
                <w:rFonts w:ascii="Times New Roman" w:hAnsi="Times New Roman"/>
                <w:bCs/>
                <w:color w:val="auto"/>
                <w:sz w:val="24"/>
                <w:szCs w:val="24"/>
                <w:lang w:val="en-US" w:eastAsia="ja-JP"/>
              </w:rPr>
              <w:t xml:space="preserve">; (ii) </w:t>
            </w:r>
            <w:r w:rsidR="00A12388" w:rsidRPr="003E74C5">
              <w:rPr>
                <w:rFonts w:ascii="Times New Roman" w:hAnsi="Times New Roman"/>
                <w:bCs/>
                <w:color w:val="auto"/>
                <w:sz w:val="24"/>
                <w:szCs w:val="24"/>
                <w:lang w:eastAsia="ja-JP"/>
              </w:rPr>
              <w:t>a institui obligații clare pentru cluburile sportive școlare și cluburile sportive în regim public sau privat care organizează activități sportive pentru amatori de a accesibiliza structura și a organiza forme de pregătire sportivă pentru persoane cu dizabilități. </w:t>
            </w:r>
          </w:p>
        </w:tc>
        <w:tc>
          <w:tcPr>
            <w:tcW w:w="3153" w:type="dxa"/>
            <w:tcBorders>
              <w:top w:val="single" w:sz="4" w:space="0" w:color="auto"/>
              <w:left w:val="single" w:sz="4" w:space="0" w:color="auto"/>
              <w:bottom w:val="single" w:sz="4" w:space="0" w:color="auto"/>
              <w:right w:val="single" w:sz="4" w:space="0" w:color="auto"/>
            </w:tcBorders>
          </w:tcPr>
          <w:p w14:paraId="761C888C"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Cadrul legislativ modificat</w:t>
            </w:r>
          </w:p>
        </w:tc>
        <w:tc>
          <w:tcPr>
            <w:tcW w:w="1417" w:type="dxa"/>
            <w:tcBorders>
              <w:top w:val="single" w:sz="4" w:space="0" w:color="auto"/>
              <w:left w:val="single" w:sz="4" w:space="0" w:color="auto"/>
              <w:bottom w:val="single" w:sz="4" w:space="0" w:color="auto"/>
              <w:right w:val="single" w:sz="4" w:space="0" w:color="auto"/>
            </w:tcBorders>
          </w:tcPr>
          <w:p w14:paraId="3FAF69C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477AE2E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MTS</w:t>
            </w:r>
          </w:p>
        </w:tc>
        <w:tc>
          <w:tcPr>
            <w:tcW w:w="1838" w:type="dxa"/>
            <w:tcBorders>
              <w:top w:val="single" w:sz="4" w:space="0" w:color="auto"/>
              <w:left w:val="single" w:sz="4" w:space="0" w:color="auto"/>
              <w:bottom w:val="single" w:sz="4" w:space="0" w:color="auto"/>
              <w:right w:val="single" w:sz="4" w:space="0" w:color="auto"/>
            </w:tcBorders>
          </w:tcPr>
          <w:p w14:paraId="50603E7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C78B62B"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7137A62C" w14:textId="2E54DEC5"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p>
        </w:tc>
        <w:tc>
          <w:tcPr>
            <w:tcW w:w="3153" w:type="dxa"/>
            <w:tcBorders>
              <w:top w:val="single" w:sz="4" w:space="0" w:color="auto"/>
              <w:left w:val="single" w:sz="4" w:space="0" w:color="auto"/>
              <w:bottom w:val="single" w:sz="4" w:space="0" w:color="auto"/>
              <w:right w:val="single" w:sz="4" w:space="0" w:color="auto"/>
            </w:tcBorders>
          </w:tcPr>
          <w:p w14:paraId="7EEEC7C3" w14:textId="08F2FBD2" w:rsidR="00451D17" w:rsidRPr="003E74C5" w:rsidRDefault="00451D17" w:rsidP="00F54C66">
            <w:pPr>
              <w:rPr>
                <w:rFonts w:ascii="Times New Roman" w:hAnsi="Times New Roman"/>
                <w:b/>
                <w:color w:val="auto"/>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14:paraId="297285B1" w14:textId="6CB36002" w:rsidR="00451D17" w:rsidRPr="003E74C5" w:rsidRDefault="00451D17" w:rsidP="00F6633D">
            <w:pPr>
              <w:spacing w:after="0"/>
              <w:jc w:val="left"/>
              <w:rPr>
                <w:rFonts w:ascii="Times New Roman" w:hAnsi="Times New Roman"/>
                <w:b/>
                <w:color w:val="auto"/>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297FA8E6" w14:textId="387719D3" w:rsidR="00451D17" w:rsidRPr="003E74C5" w:rsidRDefault="00451D17" w:rsidP="00F6633D">
            <w:pPr>
              <w:spacing w:after="0"/>
              <w:jc w:val="left"/>
              <w:rPr>
                <w:rFonts w:ascii="Times New Roman" w:hAnsi="Times New Roman"/>
                <w:b/>
                <w:color w:val="auto"/>
                <w:sz w:val="24"/>
                <w:szCs w:val="24"/>
                <w:lang w:eastAsia="ja-JP"/>
              </w:rPr>
            </w:pPr>
          </w:p>
        </w:tc>
        <w:tc>
          <w:tcPr>
            <w:tcW w:w="1838" w:type="dxa"/>
            <w:tcBorders>
              <w:top w:val="single" w:sz="4" w:space="0" w:color="auto"/>
              <w:left w:val="single" w:sz="4" w:space="0" w:color="auto"/>
              <w:bottom w:val="single" w:sz="4" w:space="0" w:color="auto"/>
              <w:right w:val="single" w:sz="4" w:space="0" w:color="auto"/>
            </w:tcBorders>
          </w:tcPr>
          <w:p w14:paraId="217F51FA" w14:textId="4C26791C" w:rsidR="00451D17" w:rsidRPr="003E74C5" w:rsidRDefault="00451D17" w:rsidP="00F6633D">
            <w:pPr>
              <w:spacing w:after="0"/>
              <w:ind w:left="27" w:hanging="27"/>
              <w:jc w:val="left"/>
              <w:rPr>
                <w:rFonts w:ascii="Times New Roman" w:hAnsi="Times New Roman"/>
                <w:b/>
                <w:color w:val="auto"/>
                <w:sz w:val="24"/>
                <w:szCs w:val="24"/>
                <w:lang w:eastAsia="ja-JP"/>
              </w:rPr>
            </w:pPr>
          </w:p>
        </w:tc>
      </w:tr>
      <w:tr w:rsidR="003E74C5" w:rsidRPr="003E74C5" w14:paraId="17AC9219"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2DF15B00"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8.2.</w:t>
            </w:r>
            <w:r w:rsidR="00A12388" w:rsidRPr="003E74C5">
              <w:rPr>
                <w:rFonts w:ascii="Times New Roman" w:hAnsi="Times New Roman"/>
                <w:bCs/>
                <w:color w:val="auto"/>
                <w:sz w:val="24"/>
                <w:szCs w:val="24"/>
                <w:lang w:eastAsia="ja-JP"/>
              </w:rPr>
              <w:t>2</w:t>
            </w:r>
            <w:r w:rsidRPr="003E74C5">
              <w:rPr>
                <w:rFonts w:ascii="Times New Roman" w:hAnsi="Times New Roman"/>
                <w:bCs/>
                <w:color w:val="auto"/>
                <w:sz w:val="24"/>
                <w:szCs w:val="24"/>
                <w:lang w:eastAsia="ja-JP"/>
              </w:rPr>
              <w:t>. Acordarea de subvenții către cluburile sportive pentru accesibilizarea infrastructurii și echipamentelor sportive și pregătirea de sportivi amatori persoane cu dizabilități. </w:t>
            </w:r>
          </w:p>
        </w:tc>
        <w:tc>
          <w:tcPr>
            <w:tcW w:w="3153" w:type="dxa"/>
            <w:tcBorders>
              <w:top w:val="single" w:sz="4" w:space="0" w:color="auto"/>
              <w:left w:val="single" w:sz="4" w:space="0" w:color="auto"/>
              <w:bottom w:val="single" w:sz="4" w:space="0" w:color="auto"/>
              <w:right w:val="single" w:sz="4" w:space="0" w:color="auto"/>
            </w:tcBorders>
          </w:tcPr>
          <w:p w14:paraId="1F3CDE80" w14:textId="77777777" w:rsidR="00451D17" w:rsidRPr="003E74C5" w:rsidRDefault="00451D17" w:rsidP="00F6633D">
            <w:pPr>
              <w:tabs>
                <w:tab w:val="num" w:pos="0"/>
              </w:tabs>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Program de subvenții către cluburile sportive pentru accesibilizare</w:t>
            </w:r>
            <w:r w:rsidR="00625E95"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implementat</w:t>
            </w:r>
          </w:p>
          <w:p w14:paraId="7D30A39F" w14:textId="77777777" w:rsidR="00744BE0" w:rsidRPr="003E74C5" w:rsidRDefault="00451D17" w:rsidP="00A12388">
            <w:pPr>
              <w:rPr>
                <w:rFonts w:ascii="Times New Roman" w:hAnsi="Times New Roman"/>
                <w:b/>
                <w:color w:val="auto"/>
                <w:sz w:val="24"/>
                <w:szCs w:val="24"/>
              </w:rPr>
            </w:pPr>
            <w:r w:rsidRPr="003E74C5">
              <w:rPr>
                <w:rFonts w:ascii="Times New Roman" w:hAnsi="Times New Roman"/>
                <w:color w:val="auto"/>
                <w:sz w:val="24"/>
                <w:szCs w:val="24"/>
                <w:lang w:eastAsia="ja-JP"/>
              </w:rPr>
              <w:t xml:space="preserve">Număr de cluburi sportive beneficiare de subvenții pentru accesibilizarea infrastructurii și echipamentelor sportive și </w:t>
            </w:r>
            <w:r w:rsidR="00625E95" w:rsidRPr="003E74C5">
              <w:rPr>
                <w:rFonts w:ascii="Times New Roman" w:hAnsi="Times New Roman"/>
                <w:color w:val="auto"/>
                <w:sz w:val="24"/>
                <w:szCs w:val="24"/>
                <w:lang w:eastAsia="ja-JP"/>
              </w:rPr>
              <w:t xml:space="preserve">pentru </w:t>
            </w:r>
            <w:r w:rsidRPr="003E74C5">
              <w:rPr>
                <w:rFonts w:ascii="Times New Roman" w:hAnsi="Times New Roman"/>
                <w:color w:val="auto"/>
                <w:sz w:val="24"/>
                <w:szCs w:val="24"/>
                <w:lang w:eastAsia="ja-JP"/>
              </w:rPr>
              <w:t>pregătireade sportivi amatori persoane cu dizabilități</w:t>
            </w:r>
            <w:r w:rsidRPr="003E74C5">
              <w:rPr>
                <w:rFonts w:ascii="Times New Roman" w:hAnsi="Times New Roman"/>
                <w:b/>
                <w:color w:val="auto"/>
                <w:sz w:val="24"/>
                <w:szCs w:val="24"/>
                <w:lang w:eastAsia="ja-JP"/>
              </w:rPr>
              <w:t> </w:t>
            </w:r>
          </w:p>
        </w:tc>
        <w:tc>
          <w:tcPr>
            <w:tcW w:w="1417" w:type="dxa"/>
            <w:tcBorders>
              <w:top w:val="single" w:sz="4" w:space="0" w:color="auto"/>
              <w:left w:val="single" w:sz="4" w:space="0" w:color="auto"/>
              <w:bottom w:val="single" w:sz="4" w:space="0" w:color="auto"/>
              <w:right w:val="single" w:sz="4" w:space="0" w:color="auto"/>
            </w:tcBorders>
          </w:tcPr>
          <w:p w14:paraId="4E0203C5"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2022-2027</w:t>
            </w:r>
          </w:p>
          <w:p w14:paraId="3E5783E5" w14:textId="77777777" w:rsidR="00A12388" w:rsidRPr="003E74C5" w:rsidRDefault="00A12388" w:rsidP="00F6633D">
            <w:pPr>
              <w:spacing w:after="0"/>
              <w:jc w:val="left"/>
              <w:rPr>
                <w:rFonts w:ascii="Times New Roman" w:hAnsi="Times New Roman"/>
                <w:color w:val="auto"/>
                <w:sz w:val="24"/>
                <w:szCs w:val="24"/>
                <w:lang w:eastAsia="ja-JP"/>
              </w:rPr>
            </w:pPr>
          </w:p>
          <w:p w14:paraId="3E6BAE2D" w14:textId="77777777" w:rsidR="00A12388" w:rsidRPr="003E74C5" w:rsidRDefault="00A12388" w:rsidP="00F6633D">
            <w:pPr>
              <w:spacing w:after="0"/>
              <w:jc w:val="left"/>
              <w:rPr>
                <w:rFonts w:ascii="Times New Roman" w:hAnsi="Times New Roman"/>
                <w:color w:val="auto"/>
                <w:sz w:val="24"/>
                <w:szCs w:val="24"/>
                <w:lang w:eastAsia="ja-JP"/>
              </w:rPr>
            </w:pPr>
          </w:p>
          <w:p w14:paraId="4405C0D9" w14:textId="77777777" w:rsidR="00A12388" w:rsidRPr="003E74C5" w:rsidRDefault="00A12388" w:rsidP="00F6633D">
            <w:pPr>
              <w:spacing w:after="0"/>
              <w:jc w:val="left"/>
              <w:rPr>
                <w:rFonts w:ascii="Times New Roman" w:hAnsi="Times New Roman"/>
                <w:color w:val="auto"/>
                <w:sz w:val="24"/>
                <w:szCs w:val="24"/>
                <w:lang w:eastAsia="ja-JP"/>
              </w:rPr>
            </w:pPr>
          </w:p>
          <w:p w14:paraId="2BC43022" w14:textId="77777777" w:rsidR="00A12388" w:rsidRPr="003E74C5" w:rsidRDefault="00A12388" w:rsidP="00F6633D">
            <w:pPr>
              <w:spacing w:after="0"/>
              <w:jc w:val="left"/>
              <w:rPr>
                <w:rFonts w:ascii="Times New Roman" w:hAnsi="Times New Roman"/>
                <w:color w:val="auto"/>
                <w:sz w:val="24"/>
                <w:szCs w:val="24"/>
                <w:lang w:eastAsia="ja-JP"/>
              </w:rPr>
            </w:pPr>
          </w:p>
          <w:p w14:paraId="2077400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19DFFE7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MTS</w:t>
            </w:r>
          </w:p>
        </w:tc>
        <w:tc>
          <w:tcPr>
            <w:tcW w:w="1838" w:type="dxa"/>
            <w:tcBorders>
              <w:top w:val="single" w:sz="4" w:space="0" w:color="auto"/>
              <w:left w:val="single" w:sz="4" w:space="0" w:color="auto"/>
              <w:bottom w:val="single" w:sz="4" w:space="0" w:color="auto"/>
              <w:right w:val="single" w:sz="4" w:space="0" w:color="auto"/>
            </w:tcBorders>
          </w:tcPr>
          <w:p w14:paraId="4131343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10D25D0"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526D8F70"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8.2.</w:t>
            </w:r>
            <w:r w:rsidR="00A12388" w:rsidRPr="003E74C5">
              <w:rPr>
                <w:rFonts w:ascii="Times New Roman" w:hAnsi="Times New Roman"/>
                <w:bCs/>
                <w:color w:val="auto"/>
                <w:sz w:val="24"/>
                <w:szCs w:val="24"/>
                <w:lang w:eastAsia="ja-JP"/>
              </w:rPr>
              <w:t>3</w:t>
            </w:r>
            <w:r w:rsidRPr="003E74C5">
              <w:rPr>
                <w:rFonts w:ascii="Times New Roman" w:hAnsi="Times New Roman"/>
                <w:bCs/>
                <w:color w:val="auto"/>
                <w:sz w:val="24"/>
                <w:szCs w:val="24"/>
                <w:lang w:eastAsia="ja-JP"/>
              </w:rPr>
              <w:t xml:space="preserve">. Inițierea unui proiect de </w:t>
            </w:r>
            <w:r w:rsidR="00E53302" w:rsidRPr="003E74C5">
              <w:rPr>
                <w:rFonts w:ascii="Times New Roman" w:hAnsi="Times New Roman"/>
                <w:bCs/>
                <w:color w:val="auto"/>
                <w:sz w:val="24"/>
                <w:szCs w:val="24"/>
                <w:lang w:eastAsia="ja-JP"/>
              </w:rPr>
              <w:t xml:space="preserve">act normativ </w:t>
            </w:r>
            <w:r w:rsidRPr="003E74C5">
              <w:rPr>
                <w:rFonts w:ascii="Times New Roman" w:hAnsi="Times New Roman"/>
                <w:bCs/>
                <w:color w:val="auto"/>
                <w:sz w:val="24"/>
                <w:szCs w:val="24"/>
                <w:lang w:eastAsia="ja-JP"/>
              </w:rPr>
              <w:t>care să instituie obligații legale de a furniza echipamente de joacă accesibile pentru copiii cu dizabilități la nivelul fiecărei localități, ca procent în totalul echipamentelor disponibile în parcurile publice, precum și obligația de a include în licitații cerința de echipamente accesibilizate într-un anumit procent din totalul solicitat</w:t>
            </w:r>
            <w:r w:rsidR="00625E95"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de exemplu, procente apropiate de populația de copii cu dizabilități în total populație cu copii la nivel local. </w:t>
            </w:r>
          </w:p>
        </w:tc>
        <w:tc>
          <w:tcPr>
            <w:tcW w:w="3153" w:type="dxa"/>
            <w:tcBorders>
              <w:top w:val="single" w:sz="4" w:space="0" w:color="auto"/>
              <w:left w:val="single" w:sz="4" w:space="0" w:color="auto"/>
              <w:bottom w:val="single" w:sz="4" w:space="0" w:color="auto"/>
              <w:right w:val="single" w:sz="4" w:space="0" w:color="auto"/>
            </w:tcBorders>
          </w:tcPr>
          <w:p w14:paraId="5024AB08"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 xml:space="preserve">Proiect de </w:t>
            </w:r>
            <w:r w:rsidR="00625E95" w:rsidRPr="003E74C5">
              <w:rPr>
                <w:rFonts w:ascii="Times New Roman" w:hAnsi="Times New Roman"/>
                <w:color w:val="auto"/>
                <w:sz w:val="24"/>
                <w:szCs w:val="24"/>
                <w:lang w:eastAsia="ja-JP"/>
              </w:rPr>
              <w:t xml:space="preserve"> act normativ </w:t>
            </w:r>
            <w:r w:rsidRPr="003E74C5">
              <w:rPr>
                <w:rFonts w:ascii="Times New Roman" w:hAnsi="Times New Roman"/>
                <w:color w:val="auto"/>
                <w:sz w:val="24"/>
                <w:szCs w:val="24"/>
                <w:lang w:eastAsia="ja-JP"/>
              </w:rPr>
              <w:t xml:space="preserve"> care să instituie obligații legale de a furniza echipamente de joacă la nivelul fiecărei localități, elaborat</w:t>
            </w:r>
          </w:p>
        </w:tc>
        <w:tc>
          <w:tcPr>
            <w:tcW w:w="1417" w:type="dxa"/>
            <w:tcBorders>
              <w:top w:val="single" w:sz="4" w:space="0" w:color="auto"/>
              <w:left w:val="single" w:sz="4" w:space="0" w:color="auto"/>
              <w:bottom w:val="single" w:sz="4" w:space="0" w:color="auto"/>
              <w:right w:val="single" w:sz="4" w:space="0" w:color="auto"/>
            </w:tcBorders>
          </w:tcPr>
          <w:p w14:paraId="29C2289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189C557E"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MDLPA</w:t>
            </w:r>
          </w:p>
        </w:tc>
        <w:tc>
          <w:tcPr>
            <w:tcW w:w="1838" w:type="dxa"/>
            <w:tcBorders>
              <w:top w:val="single" w:sz="4" w:space="0" w:color="auto"/>
              <w:left w:val="single" w:sz="4" w:space="0" w:color="auto"/>
              <w:bottom w:val="single" w:sz="4" w:space="0" w:color="auto"/>
              <w:right w:val="single" w:sz="4" w:space="0" w:color="auto"/>
            </w:tcBorders>
          </w:tcPr>
          <w:p w14:paraId="4088896E"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C23CEE6"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00708923" w14:textId="77777777" w:rsidR="00451D17" w:rsidRPr="003E74C5" w:rsidRDefault="00451D17" w:rsidP="00F6633D">
            <w:pPr>
              <w:pStyle w:val="Bullet"/>
              <w:numPr>
                <w:ilvl w:val="0"/>
                <w:numId w:val="0"/>
              </w:numPr>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8.2.</w:t>
            </w:r>
            <w:r w:rsidR="00A12388" w:rsidRPr="003E74C5">
              <w:rPr>
                <w:rFonts w:ascii="Times New Roman" w:hAnsi="Times New Roman"/>
                <w:bCs/>
                <w:color w:val="auto"/>
                <w:sz w:val="24"/>
                <w:szCs w:val="24"/>
                <w:lang w:eastAsia="ja-JP"/>
              </w:rPr>
              <w:t>4</w:t>
            </w:r>
            <w:r w:rsidRPr="003E74C5">
              <w:rPr>
                <w:rFonts w:ascii="Times New Roman" w:hAnsi="Times New Roman"/>
                <w:bCs/>
                <w:color w:val="auto"/>
                <w:sz w:val="24"/>
                <w:szCs w:val="24"/>
                <w:lang w:eastAsia="ja-JP"/>
              </w:rPr>
              <w:t xml:space="preserve">. Asigurarea că orele de sport includ copiii cu dizabilități prin: alocarea de fonduri pentru investiții în infrastructură pentru </w:t>
            </w:r>
            <w:r w:rsidR="007C7DBF" w:rsidRPr="003E74C5">
              <w:rPr>
                <w:rFonts w:ascii="Times New Roman" w:hAnsi="Times New Roman"/>
                <w:bCs/>
                <w:color w:val="auto"/>
                <w:sz w:val="24"/>
                <w:szCs w:val="24"/>
                <w:lang w:eastAsia="ja-JP"/>
              </w:rPr>
              <w:t>accesibilizare</w:t>
            </w:r>
            <w:r w:rsidRPr="003E74C5">
              <w:rPr>
                <w:rFonts w:ascii="Times New Roman" w:hAnsi="Times New Roman"/>
                <w:bCs/>
                <w:color w:val="auto"/>
                <w:sz w:val="24"/>
                <w:szCs w:val="24"/>
                <w:lang w:eastAsia="ja-JP"/>
              </w:rPr>
              <w:t>, formarea profesorilor de sport în domeniul pedagogiei sportive și antrenoriatului para-sportiv pentru copii cu dizabilități.</w:t>
            </w:r>
          </w:p>
        </w:tc>
        <w:tc>
          <w:tcPr>
            <w:tcW w:w="3153" w:type="dxa"/>
            <w:tcBorders>
              <w:top w:val="single" w:sz="4" w:space="0" w:color="auto"/>
              <w:left w:val="single" w:sz="4" w:space="0" w:color="auto"/>
              <w:bottom w:val="single" w:sz="4" w:space="0" w:color="auto"/>
              <w:right w:val="single" w:sz="4" w:space="0" w:color="auto"/>
            </w:tcBorders>
          </w:tcPr>
          <w:p w14:paraId="7849BEC1"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Programe de formare</w:t>
            </w:r>
            <w:r w:rsidR="009D172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implementate</w:t>
            </w:r>
          </w:p>
          <w:p w14:paraId="4027F76A" w14:textId="77777777" w:rsidR="00451D17" w:rsidRPr="003E74C5" w:rsidRDefault="00DB4E60" w:rsidP="00F6633D">
            <w:pPr>
              <w:pStyle w:val="CommentText"/>
              <w:ind w:left="14" w:hanging="14"/>
              <w:rPr>
                <w:rFonts w:ascii="Times New Roman" w:hAnsi="Times New Roman"/>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săli de sport accesibilizate pentru elevii cu dizabilități </w:t>
            </w:r>
          </w:p>
          <w:p w14:paraId="584B61EB"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profesori de sport</w:t>
            </w:r>
            <w:r w:rsidR="009D1729"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formați în domeniul pedagogiei sportive și antrenoriatului para-sportiv</w:t>
            </w:r>
          </w:p>
        </w:tc>
        <w:tc>
          <w:tcPr>
            <w:tcW w:w="1417" w:type="dxa"/>
            <w:tcBorders>
              <w:top w:val="single" w:sz="4" w:space="0" w:color="auto"/>
              <w:left w:val="single" w:sz="4" w:space="0" w:color="auto"/>
              <w:bottom w:val="single" w:sz="4" w:space="0" w:color="auto"/>
              <w:right w:val="single" w:sz="4" w:space="0" w:color="auto"/>
            </w:tcBorders>
          </w:tcPr>
          <w:p w14:paraId="5EF847FD"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2022-2027</w:t>
            </w:r>
          </w:p>
          <w:p w14:paraId="75EEAA0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5FFD7E5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w:t>
            </w:r>
            <w:r w:rsidRPr="003E74C5">
              <w:rPr>
                <w:rFonts w:ascii="Times New Roman" w:hAnsi="Times New Roman"/>
                <w:color w:val="auto"/>
                <w:sz w:val="24"/>
                <w:szCs w:val="24"/>
                <w:lang w:eastAsia="ja-JP"/>
              </w:rPr>
              <w:br/>
              <w:t>ISJ</w:t>
            </w:r>
          </w:p>
        </w:tc>
        <w:tc>
          <w:tcPr>
            <w:tcW w:w="1838" w:type="dxa"/>
            <w:tcBorders>
              <w:top w:val="single" w:sz="4" w:space="0" w:color="auto"/>
              <w:left w:val="single" w:sz="4" w:space="0" w:color="auto"/>
              <w:bottom w:val="single" w:sz="4" w:space="0" w:color="auto"/>
              <w:right w:val="single" w:sz="4" w:space="0" w:color="auto"/>
            </w:tcBorders>
          </w:tcPr>
          <w:p w14:paraId="1AE4F1FA"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184C4E7"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64C5278B"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8.2.</w:t>
            </w:r>
            <w:r w:rsidR="00A12388" w:rsidRPr="003E74C5">
              <w:rPr>
                <w:rFonts w:ascii="Times New Roman" w:hAnsi="Times New Roman"/>
                <w:bCs/>
                <w:color w:val="auto"/>
                <w:sz w:val="24"/>
                <w:szCs w:val="24"/>
                <w:lang w:eastAsia="ja-JP"/>
              </w:rPr>
              <w:t>5</w:t>
            </w:r>
            <w:r w:rsidRPr="003E74C5">
              <w:rPr>
                <w:rFonts w:ascii="Times New Roman" w:hAnsi="Times New Roman"/>
                <w:bCs/>
                <w:color w:val="auto"/>
                <w:sz w:val="24"/>
                <w:szCs w:val="24"/>
                <w:lang w:eastAsia="ja-JP"/>
              </w:rPr>
              <w:t xml:space="preserve">. Instituirea unei obligații de retragere a licenței de funcționare a operatorilor turistici care nu respectă </w:t>
            </w:r>
            <w:r w:rsidR="00E53302" w:rsidRPr="003E74C5">
              <w:rPr>
                <w:rFonts w:ascii="Times New Roman" w:hAnsi="Times New Roman"/>
                <w:color w:val="auto"/>
                <w:sz w:val="24"/>
                <w:szCs w:val="24"/>
                <w:lang w:eastAsia="ja-JP"/>
              </w:rPr>
              <w:t>prevederile legale referitoare la accesibilizare la mediul fizic, informațional și comunicațional.</w:t>
            </w:r>
          </w:p>
        </w:tc>
        <w:tc>
          <w:tcPr>
            <w:tcW w:w="3153" w:type="dxa"/>
            <w:tcBorders>
              <w:top w:val="single" w:sz="4" w:space="0" w:color="auto"/>
              <w:left w:val="single" w:sz="4" w:space="0" w:color="auto"/>
              <w:bottom w:val="single" w:sz="4" w:space="0" w:color="auto"/>
              <w:right w:val="single" w:sz="4" w:space="0" w:color="auto"/>
            </w:tcBorders>
          </w:tcPr>
          <w:p w14:paraId="7A8ADF1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Cadrul legislativ modificat</w:t>
            </w:r>
          </w:p>
          <w:p w14:paraId="3C9DDFF5" w14:textId="77777777" w:rsidR="00451D17" w:rsidRPr="003E74C5" w:rsidRDefault="00451D17" w:rsidP="00F54C66">
            <w:pPr>
              <w:rPr>
                <w:rFonts w:ascii="Times New Roman" w:hAnsi="Times New Roman"/>
                <w:b/>
                <w:color w:val="auto"/>
                <w:sz w:val="24"/>
                <w:szCs w:val="24"/>
                <w:lang w:eastAsia="ja-JP"/>
              </w:rPr>
            </w:pPr>
          </w:p>
        </w:tc>
        <w:tc>
          <w:tcPr>
            <w:tcW w:w="1417" w:type="dxa"/>
            <w:tcBorders>
              <w:top w:val="single" w:sz="4" w:space="0" w:color="auto"/>
              <w:left w:val="single" w:sz="4" w:space="0" w:color="auto"/>
              <w:bottom w:val="single" w:sz="4" w:space="0" w:color="auto"/>
              <w:right w:val="single" w:sz="4" w:space="0" w:color="auto"/>
            </w:tcBorders>
          </w:tcPr>
          <w:p w14:paraId="0FA5890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843" w:type="dxa"/>
            <w:tcBorders>
              <w:top w:val="single" w:sz="4" w:space="0" w:color="auto"/>
              <w:left w:val="single" w:sz="4" w:space="0" w:color="auto"/>
              <w:bottom w:val="single" w:sz="4" w:space="0" w:color="auto"/>
              <w:right w:val="single" w:sz="4" w:space="0" w:color="auto"/>
            </w:tcBorders>
          </w:tcPr>
          <w:p w14:paraId="5C87A9C3" w14:textId="77777777" w:rsidR="00451D17" w:rsidRPr="003E74C5" w:rsidRDefault="004F0BE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MEAT</w:t>
            </w:r>
          </w:p>
        </w:tc>
        <w:tc>
          <w:tcPr>
            <w:tcW w:w="1838" w:type="dxa"/>
            <w:tcBorders>
              <w:top w:val="single" w:sz="4" w:space="0" w:color="auto"/>
              <w:left w:val="single" w:sz="4" w:space="0" w:color="auto"/>
              <w:bottom w:val="single" w:sz="4" w:space="0" w:color="auto"/>
              <w:right w:val="single" w:sz="4" w:space="0" w:color="auto"/>
            </w:tcBorders>
          </w:tcPr>
          <w:p w14:paraId="5B888936"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2004C19F"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68850E30"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0D82D17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8.2.</w:t>
            </w:r>
            <w:r w:rsidR="00A12388" w:rsidRPr="003E74C5">
              <w:rPr>
                <w:rFonts w:ascii="Times New Roman" w:hAnsi="Times New Roman"/>
                <w:bCs/>
                <w:color w:val="auto"/>
                <w:sz w:val="24"/>
                <w:szCs w:val="24"/>
                <w:lang w:eastAsia="ja-JP"/>
              </w:rPr>
              <w:t>6</w:t>
            </w:r>
            <w:r w:rsidRPr="003E74C5">
              <w:rPr>
                <w:rFonts w:ascii="Times New Roman" w:hAnsi="Times New Roman"/>
                <w:bCs/>
                <w:color w:val="auto"/>
                <w:sz w:val="24"/>
                <w:szCs w:val="24"/>
                <w:lang w:eastAsia="ja-JP"/>
              </w:rPr>
              <w:t xml:space="preserve">. Publicarea în formate accesibile, inclusiv pe pagina web, a </w:t>
            </w:r>
            <w:r w:rsidR="00E36A7B" w:rsidRPr="003E74C5">
              <w:rPr>
                <w:rFonts w:ascii="Times New Roman" w:hAnsi="Times New Roman"/>
                <w:bCs/>
                <w:color w:val="auto"/>
                <w:sz w:val="24"/>
                <w:szCs w:val="24"/>
                <w:lang w:eastAsia="ja-JP"/>
              </w:rPr>
              <w:t xml:space="preserve">procedurii </w:t>
            </w:r>
            <w:r w:rsidRPr="003E74C5">
              <w:rPr>
                <w:rFonts w:ascii="Times New Roman" w:hAnsi="Times New Roman"/>
                <w:bCs/>
                <w:color w:val="auto"/>
                <w:sz w:val="24"/>
                <w:szCs w:val="24"/>
                <w:lang w:eastAsia="ja-JP"/>
              </w:rPr>
              <w:t>de depunere de sesizări, reclamații sau petiții privind accesul la activități sportive și de recreere și turism, și monitorizarea acestora.</w:t>
            </w:r>
          </w:p>
        </w:tc>
        <w:tc>
          <w:tcPr>
            <w:tcW w:w="3153" w:type="dxa"/>
            <w:tcBorders>
              <w:top w:val="single" w:sz="4" w:space="0" w:color="auto"/>
              <w:left w:val="single" w:sz="4" w:space="0" w:color="auto"/>
              <w:bottom w:val="single" w:sz="4" w:space="0" w:color="auto"/>
              <w:right w:val="single" w:sz="4" w:space="0" w:color="auto"/>
            </w:tcBorders>
          </w:tcPr>
          <w:p w14:paraId="6EA9E23F" w14:textId="77777777" w:rsidR="00451D17" w:rsidRPr="003E74C5" w:rsidRDefault="00E36A7B" w:rsidP="00F6633D">
            <w:pPr>
              <w:ind w:left="42"/>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Procedură</w:t>
            </w:r>
            <w:r w:rsidR="002A0BFF" w:rsidRPr="003E74C5">
              <w:rPr>
                <w:rFonts w:ascii="Times New Roman" w:hAnsi="Times New Roman"/>
                <w:color w:val="auto"/>
                <w:sz w:val="24"/>
                <w:szCs w:val="24"/>
                <w:lang w:eastAsia="ja-JP"/>
              </w:rPr>
              <w:t xml:space="preserve"> de depunere de sesizări, reclamații sau petiții </w:t>
            </w:r>
            <w:r w:rsidR="00E53302" w:rsidRPr="003E74C5">
              <w:rPr>
                <w:rFonts w:ascii="Times New Roman" w:hAnsi="Times New Roman"/>
                <w:color w:val="auto"/>
                <w:sz w:val="24"/>
                <w:szCs w:val="24"/>
                <w:lang w:eastAsia="ja-JP"/>
              </w:rPr>
              <w:t>în format accesibil</w:t>
            </w:r>
            <w:r w:rsidR="00451D17" w:rsidRPr="003E74C5">
              <w:rPr>
                <w:rFonts w:ascii="Times New Roman" w:hAnsi="Times New Roman"/>
                <w:color w:val="auto"/>
                <w:sz w:val="24"/>
                <w:szCs w:val="24"/>
                <w:lang w:eastAsia="ja-JP"/>
              </w:rPr>
              <w:t xml:space="preserve">, </w:t>
            </w:r>
            <w:r w:rsidR="00A77EE7" w:rsidRPr="003E74C5">
              <w:rPr>
                <w:rFonts w:ascii="Times New Roman" w:hAnsi="Times New Roman"/>
                <w:color w:val="auto"/>
                <w:sz w:val="24"/>
                <w:szCs w:val="24"/>
                <w:lang w:eastAsia="ja-JP"/>
              </w:rPr>
              <w:t>publicată în format accesibil pe site</w:t>
            </w:r>
          </w:p>
          <w:p w14:paraId="065970F1" w14:textId="77777777" w:rsidR="00451D17" w:rsidRPr="003E74C5" w:rsidRDefault="00A12388"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Monitorizarea Proceduriide depunere de sesizări, reclamații sau petiții</w:t>
            </w:r>
          </w:p>
        </w:tc>
        <w:tc>
          <w:tcPr>
            <w:tcW w:w="1417" w:type="dxa"/>
            <w:tcBorders>
              <w:top w:val="single" w:sz="4" w:space="0" w:color="auto"/>
              <w:left w:val="single" w:sz="4" w:space="0" w:color="auto"/>
              <w:bottom w:val="single" w:sz="4" w:space="0" w:color="auto"/>
              <w:right w:val="single" w:sz="4" w:space="0" w:color="auto"/>
            </w:tcBorders>
          </w:tcPr>
          <w:p w14:paraId="304E9050"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2021 </w:t>
            </w:r>
          </w:p>
          <w:p w14:paraId="510320D5" w14:textId="77777777" w:rsidR="00A12388" w:rsidRPr="003E74C5" w:rsidRDefault="00A12388" w:rsidP="00F6633D">
            <w:pPr>
              <w:tabs>
                <w:tab w:val="num" w:pos="0"/>
              </w:tabs>
              <w:rPr>
                <w:rFonts w:ascii="Times New Roman" w:hAnsi="Times New Roman"/>
                <w:color w:val="auto"/>
                <w:sz w:val="24"/>
                <w:szCs w:val="24"/>
                <w:lang w:eastAsia="ja-JP"/>
              </w:rPr>
            </w:pPr>
          </w:p>
          <w:p w14:paraId="000F6812" w14:textId="77777777" w:rsidR="00A12388" w:rsidRPr="003E74C5" w:rsidRDefault="00A12388" w:rsidP="00F6633D">
            <w:pPr>
              <w:tabs>
                <w:tab w:val="num" w:pos="0"/>
              </w:tabs>
              <w:rPr>
                <w:rFonts w:ascii="Times New Roman" w:hAnsi="Times New Roman"/>
                <w:color w:val="auto"/>
                <w:sz w:val="24"/>
                <w:szCs w:val="24"/>
                <w:lang w:eastAsia="ja-JP"/>
              </w:rPr>
            </w:pPr>
          </w:p>
          <w:p w14:paraId="6A182219" w14:textId="77777777" w:rsidR="00A12388" w:rsidRPr="003E74C5" w:rsidRDefault="00A12388" w:rsidP="00F6633D">
            <w:pPr>
              <w:tabs>
                <w:tab w:val="num" w:pos="0"/>
              </w:tabs>
              <w:rPr>
                <w:rFonts w:ascii="Times New Roman" w:hAnsi="Times New Roman"/>
                <w:color w:val="auto"/>
                <w:sz w:val="24"/>
                <w:szCs w:val="24"/>
                <w:lang w:eastAsia="ja-JP"/>
              </w:rPr>
            </w:pPr>
          </w:p>
          <w:p w14:paraId="3AE115B1"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2021- 2027</w:t>
            </w:r>
          </w:p>
          <w:p w14:paraId="6809EB09" w14:textId="77777777" w:rsidR="00451D17" w:rsidRPr="003E74C5" w:rsidRDefault="00451D17" w:rsidP="00F6633D">
            <w:pPr>
              <w:tabs>
                <w:tab w:val="num" w:pos="0"/>
              </w:tabs>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5F8A99E6"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MTS</w:t>
            </w:r>
          </w:p>
          <w:p w14:paraId="633F0064" w14:textId="77777777" w:rsidR="00451D17" w:rsidRPr="003E74C5" w:rsidRDefault="004F0BEF"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MDLPA</w:t>
            </w:r>
          </w:p>
          <w:p w14:paraId="02FEF57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MTIC</w:t>
            </w:r>
          </w:p>
        </w:tc>
        <w:tc>
          <w:tcPr>
            <w:tcW w:w="1838" w:type="dxa"/>
            <w:tcBorders>
              <w:top w:val="single" w:sz="4" w:space="0" w:color="auto"/>
              <w:left w:val="single" w:sz="4" w:space="0" w:color="auto"/>
              <w:bottom w:val="single" w:sz="4" w:space="0" w:color="auto"/>
              <w:right w:val="single" w:sz="4" w:space="0" w:color="auto"/>
            </w:tcBorders>
          </w:tcPr>
          <w:p w14:paraId="0A1C8B3D" w14:textId="77777777" w:rsidR="00451D17" w:rsidRPr="003E74C5" w:rsidRDefault="00451D17" w:rsidP="00F6633D">
            <w:pPr>
              <w:tabs>
                <w:tab w:val="num" w:pos="0"/>
              </w:tabs>
              <w:ind w:left="-84"/>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041659F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 cf Bugetului aprobat</w:t>
            </w:r>
          </w:p>
        </w:tc>
      </w:tr>
      <w:tr w:rsidR="003E74C5" w:rsidRPr="003E74C5" w14:paraId="1AC8A40E" w14:textId="77777777" w:rsidTr="00F6633D">
        <w:trPr>
          <w:trHeight w:val="561"/>
        </w:trPr>
        <w:tc>
          <w:tcPr>
            <w:tcW w:w="5778" w:type="dxa"/>
            <w:tcBorders>
              <w:top w:val="single" w:sz="4" w:space="0" w:color="auto"/>
              <w:left w:val="single" w:sz="4" w:space="0" w:color="auto"/>
              <w:bottom w:val="single" w:sz="4" w:space="0" w:color="auto"/>
              <w:right w:val="single" w:sz="4" w:space="0" w:color="auto"/>
            </w:tcBorders>
          </w:tcPr>
          <w:p w14:paraId="537E395B"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8.2.</w:t>
            </w:r>
            <w:r w:rsidR="00A12388" w:rsidRPr="003E74C5">
              <w:rPr>
                <w:rFonts w:ascii="Times New Roman" w:hAnsi="Times New Roman"/>
                <w:bCs/>
                <w:color w:val="auto"/>
                <w:sz w:val="24"/>
                <w:szCs w:val="24"/>
                <w:lang w:eastAsia="ja-JP"/>
              </w:rPr>
              <w:t>7</w:t>
            </w:r>
            <w:r w:rsidRPr="003E74C5">
              <w:rPr>
                <w:rFonts w:ascii="Times New Roman" w:hAnsi="Times New Roman"/>
                <w:bCs/>
                <w:color w:val="auto"/>
                <w:sz w:val="24"/>
                <w:szCs w:val="24"/>
                <w:lang w:eastAsia="ja-JP"/>
              </w:rPr>
              <w:t xml:space="preserve">. Consultare </w:t>
            </w:r>
            <w:r w:rsidR="007B7A1F"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w:t>
            </w:r>
            <w:r w:rsidR="007B7A1F" w:rsidRPr="003E74C5">
              <w:rPr>
                <w:rFonts w:ascii="Times New Roman" w:hAnsi="Times New Roman"/>
                <w:bCs/>
                <w:color w:val="auto"/>
                <w:sz w:val="24"/>
                <w:szCs w:val="24"/>
                <w:lang w:eastAsia="ja-JP"/>
              </w:rPr>
              <w:t xml:space="preserve"> cu privire la elaborarea și implementarea politicilor și programelor pentru asigurarea accesului la activități sportive și de recreere și turism. </w:t>
            </w:r>
          </w:p>
        </w:tc>
        <w:tc>
          <w:tcPr>
            <w:tcW w:w="3153" w:type="dxa"/>
            <w:tcBorders>
              <w:top w:val="single" w:sz="4" w:space="0" w:color="auto"/>
              <w:left w:val="single" w:sz="4" w:space="0" w:color="auto"/>
              <w:bottom w:val="single" w:sz="4" w:space="0" w:color="auto"/>
              <w:right w:val="single" w:sz="4" w:space="0" w:color="auto"/>
            </w:tcBorders>
          </w:tcPr>
          <w:p w14:paraId="2C6B3CEA" w14:textId="77777777" w:rsidR="00744BE0" w:rsidRPr="003E74C5" w:rsidRDefault="00062818">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9D1729"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Pr="003E74C5">
              <w:rPr>
                <w:rFonts w:ascii="Times New Roman" w:hAnsi="Times New Roman"/>
                <w:color w:val="auto"/>
                <w:sz w:val="24"/>
                <w:szCs w:val="24"/>
                <w:lang w:eastAsia="ja-JP"/>
              </w:rPr>
              <w:t>ă</w:t>
            </w:r>
          </w:p>
          <w:p w14:paraId="290CA338" w14:textId="77777777" w:rsidR="00A12388" w:rsidRPr="003E74C5" w:rsidRDefault="00A12388" w:rsidP="00A12388">
            <w:pPr>
              <w:rPr>
                <w:rFonts w:ascii="Times New Roman" w:hAnsi="Times New Roman"/>
                <w:b/>
                <w:color w:val="auto"/>
                <w:sz w:val="24"/>
                <w:szCs w:val="24"/>
              </w:rPr>
            </w:pPr>
            <w:r w:rsidRPr="003E74C5">
              <w:rPr>
                <w:rFonts w:ascii="Times New Roman" w:hAnsi="Times New Roman"/>
                <w:color w:val="auto"/>
                <w:sz w:val="24"/>
                <w:szCs w:val="24"/>
                <w:lang w:eastAsia="ja-JP"/>
              </w:rPr>
              <w:t>Număr de consultări</w:t>
            </w:r>
          </w:p>
        </w:tc>
        <w:tc>
          <w:tcPr>
            <w:tcW w:w="1417" w:type="dxa"/>
            <w:tcBorders>
              <w:top w:val="single" w:sz="4" w:space="0" w:color="auto"/>
              <w:left w:val="single" w:sz="4" w:space="0" w:color="auto"/>
              <w:bottom w:val="single" w:sz="4" w:space="0" w:color="auto"/>
              <w:right w:val="single" w:sz="4" w:space="0" w:color="auto"/>
            </w:tcBorders>
          </w:tcPr>
          <w:p w14:paraId="64DE5663"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40A4F2E6" w14:textId="77777777" w:rsidR="00A12388" w:rsidRPr="003E74C5" w:rsidRDefault="00A12388" w:rsidP="00F6633D">
            <w:pPr>
              <w:spacing w:after="0"/>
              <w:jc w:val="left"/>
              <w:rPr>
                <w:rFonts w:ascii="Times New Roman" w:hAnsi="Times New Roman"/>
                <w:color w:val="auto"/>
                <w:sz w:val="24"/>
                <w:szCs w:val="24"/>
                <w:lang w:eastAsia="ja-JP"/>
              </w:rPr>
            </w:pPr>
          </w:p>
          <w:p w14:paraId="130740B7" w14:textId="77777777" w:rsidR="00A12388" w:rsidRPr="003E74C5" w:rsidRDefault="00A12388" w:rsidP="00F6633D">
            <w:pPr>
              <w:spacing w:after="0"/>
              <w:jc w:val="left"/>
              <w:rPr>
                <w:rFonts w:ascii="Times New Roman" w:hAnsi="Times New Roman"/>
                <w:color w:val="auto"/>
                <w:sz w:val="24"/>
                <w:szCs w:val="24"/>
                <w:lang w:eastAsia="ja-JP"/>
              </w:rPr>
            </w:pPr>
          </w:p>
          <w:p w14:paraId="184A7A2F" w14:textId="77777777" w:rsidR="00A12388" w:rsidRPr="003E74C5" w:rsidRDefault="00A12388" w:rsidP="00F6633D">
            <w:pPr>
              <w:spacing w:after="0"/>
              <w:jc w:val="left"/>
              <w:rPr>
                <w:rFonts w:ascii="Times New Roman" w:hAnsi="Times New Roman"/>
                <w:color w:val="auto"/>
                <w:sz w:val="24"/>
                <w:szCs w:val="24"/>
                <w:lang w:eastAsia="ja-JP"/>
              </w:rPr>
            </w:pPr>
          </w:p>
          <w:p w14:paraId="7C3E1E6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76218AF7" w14:textId="77777777" w:rsidR="00451D17" w:rsidRPr="003E74C5" w:rsidRDefault="00451D17"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MTS</w:t>
            </w:r>
          </w:p>
          <w:p w14:paraId="7FDD2A6D" w14:textId="77777777" w:rsidR="00451D17" w:rsidRPr="003E74C5" w:rsidRDefault="004F0BEF" w:rsidP="00F6633D">
            <w:pPr>
              <w:ind w:left="27"/>
              <w:rPr>
                <w:rFonts w:ascii="Times New Roman" w:hAnsi="Times New Roman"/>
                <w:color w:val="auto"/>
                <w:sz w:val="24"/>
                <w:szCs w:val="24"/>
                <w:lang w:eastAsia="ja-JP"/>
              </w:rPr>
            </w:pPr>
            <w:r w:rsidRPr="003E74C5">
              <w:rPr>
                <w:rFonts w:ascii="Times New Roman" w:hAnsi="Times New Roman"/>
                <w:color w:val="auto"/>
                <w:sz w:val="24"/>
                <w:szCs w:val="24"/>
                <w:lang w:eastAsia="ja-JP"/>
              </w:rPr>
              <w:t>MDLPA</w:t>
            </w:r>
          </w:p>
          <w:p w14:paraId="62B18BC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MTI</w:t>
            </w:r>
          </w:p>
        </w:tc>
        <w:tc>
          <w:tcPr>
            <w:tcW w:w="1838" w:type="dxa"/>
            <w:tcBorders>
              <w:top w:val="single" w:sz="4" w:space="0" w:color="auto"/>
              <w:left w:val="single" w:sz="4" w:space="0" w:color="auto"/>
              <w:bottom w:val="single" w:sz="4" w:space="0" w:color="auto"/>
              <w:right w:val="single" w:sz="4" w:space="0" w:color="auto"/>
            </w:tcBorders>
          </w:tcPr>
          <w:p w14:paraId="504D79E9" w14:textId="77777777" w:rsidR="00451D17" w:rsidRPr="003E74C5" w:rsidRDefault="00451D17" w:rsidP="00F6633D">
            <w:pPr>
              <w:tabs>
                <w:tab w:val="num" w:pos="0"/>
              </w:tabs>
              <w:ind w:left="27" w:hanging="27"/>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Nu este cazul </w:t>
            </w:r>
          </w:p>
          <w:p w14:paraId="474AC73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1E4A6D3A" w14:textId="77777777" w:rsidR="00451D17" w:rsidRPr="003E74C5" w:rsidRDefault="00451D17" w:rsidP="00451D17">
      <w:pPr>
        <w:rPr>
          <w:rFonts w:ascii="Times New Roman" w:hAnsi="Times New Roman"/>
          <w:color w:val="auto"/>
          <w:sz w:val="24"/>
          <w:szCs w:val="24"/>
        </w:rPr>
      </w:pPr>
    </w:p>
    <w:p w14:paraId="284D1021"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8.3. Creșterea accesului persoanelor cu dizabilități la procesul electoral</w:t>
      </w:r>
    </w:p>
    <w:p w14:paraId="2F709576"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835"/>
        <w:gridCol w:w="1843"/>
        <w:gridCol w:w="1843"/>
      </w:tblGrid>
      <w:tr w:rsidR="003E74C5" w:rsidRPr="003E74C5" w14:paraId="5720CF1B" w14:textId="77777777" w:rsidTr="00F6633D">
        <w:trPr>
          <w:tblHeader/>
        </w:trPr>
        <w:tc>
          <w:tcPr>
            <w:tcW w:w="1980" w:type="dxa"/>
            <w:tcBorders>
              <w:bottom w:val="single" w:sz="4" w:space="0" w:color="7F7F7F"/>
            </w:tcBorders>
            <w:vAlign w:val="center"/>
          </w:tcPr>
          <w:p w14:paraId="0D2290AF"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021541A0"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835" w:type="dxa"/>
            <w:tcBorders>
              <w:bottom w:val="single" w:sz="4" w:space="0" w:color="7F7F7F"/>
            </w:tcBorders>
            <w:vAlign w:val="center"/>
          </w:tcPr>
          <w:p w14:paraId="04834582"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843" w:type="dxa"/>
            <w:tcBorders>
              <w:bottom w:val="single" w:sz="4" w:space="0" w:color="7F7F7F"/>
            </w:tcBorders>
            <w:vAlign w:val="center"/>
          </w:tcPr>
          <w:p w14:paraId="3B0E506A"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843" w:type="dxa"/>
            <w:tcBorders>
              <w:bottom w:val="single" w:sz="4" w:space="0" w:color="7F7F7F"/>
            </w:tcBorders>
            <w:vAlign w:val="center"/>
          </w:tcPr>
          <w:p w14:paraId="2F2FC838"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Sursă</w:t>
            </w:r>
          </w:p>
        </w:tc>
      </w:tr>
      <w:tr w:rsidR="003E74C5" w:rsidRPr="003E74C5" w14:paraId="5E838343" w14:textId="77777777" w:rsidTr="00F6633D">
        <w:tc>
          <w:tcPr>
            <w:tcW w:w="1980" w:type="dxa"/>
            <w:tcBorders>
              <w:top w:val="single" w:sz="4" w:space="0" w:color="7F7F7F"/>
              <w:bottom w:val="single" w:sz="4" w:space="0" w:color="7F7F7F"/>
            </w:tcBorders>
          </w:tcPr>
          <w:p w14:paraId="20B61295"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7F7F7F"/>
              <w:bottom w:val="single" w:sz="4" w:space="0" w:color="7F7F7F"/>
            </w:tcBorders>
          </w:tcPr>
          <w:p w14:paraId="03F39475" w14:textId="77777777" w:rsidR="00B91189" w:rsidRPr="003E74C5" w:rsidRDefault="00B91189" w:rsidP="00F6633D">
            <w:pPr>
              <w:ind w:firstLine="15"/>
              <w:jc w:val="left"/>
              <w:rPr>
                <w:rFonts w:ascii="Times New Roman" w:hAnsi="Times New Roman"/>
                <w:color w:val="auto"/>
                <w:sz w:val="24"/>
                <w:szCs w:val="24"/>
              </w:rPr>
            </w:pPr>
            <w:r w:rsidRPr="003E74C5">
              <w:rPr>
                <w:rFonts w:ascii="Times New Roman" w:hAnsi="Times New Roman"/>
                <w:color w:val="auto"/>
                <w:sz w:val="24"/>
                <w:szCs w:val="24"/>
              </w:rPr>
              <w:t>Procentul persoanelor cu/fără încadrare  în grad de handicap care au participat la ultimele alegeri locale, parlamentare, prezidențiale</w:t>
            </w:r>
          </w:p>
        </w:tc>
        <w:tc>
          <w:tcPr>
            <w:tcW w:w="2835" w:type="dxa"/>
            <w:tcBorders>
              <w:top w:val="single" w:sz="4" w:space="0" w:color="7F7F7F"/>
              <w:bottom w:val="single" w:sz="4" w:space="0" w:color="7F7F7F"/>
            </w:tcBorders>
          </w:tcPr>
          <w:p w14:paraId="3292F411"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2020: -</w:t>
            </w:r>
          </w:p>
        </w:tc>
        <w:tc>
          <w:tcPr>
            <w:tcW w:w="1843" w:type="dxa"/>
            <w:tcBorders>
              <w:top w:val="single" w:sz="4" w:space="0" w:color="7F7F7F"/>
              <w:bottom w:val="single" w:sz="4" w:space="0" w:color="7F7F7F"/>
            </w:tcBorders>
          </w:tcPr>
          <w:p w14:paraId="4AAA066B"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2023, 2024, 2027</w:t>
            </w:r>
          </w:p>
        </w:tc>
        <w:tc>
          <w:tcPr>
            <w:tcW w:w="1843" w:type="dxa"/>
            <w:tcBorders>
              <w:top w:val="single" w:sz="4" w:space="0" w:color="7F7F7F"/>
              <w:bottom w:val="single" w:sz="4" w:space="0" w:color="7F7F7F"/>
            </w:tcBorders>
          </w:tcPr>
          <w:p w14:paraId="77C51354" w14:textId="77777777" w:rsidR="00B91189" w:rsidRPr="003E74C5" w:rsidRDefault="00B91189" w:rsidP="00F6633D">
            <w:pPr>
              <w:spacing w:after="0"/>
              <w:rPr>
                <w:rFonts w:ascii="Times New Roman" w:hAnsi="Times New Roman"/>
                <w:b/>
                <w:bCs/>
                <w:color w:val="auto"/>
                <w:sz w:val="24"/>
                <w:szCs w:val="24"/>
              </w:rPr>
            </w:pPr>
            <w:r w:rsidRPr="003E74C5">
              <w:rPr>
                <w:rFonts w:ascii="Times New Roman" w:hAnsi="Times New Roman"/>
                <w:color w:val="auto"/>
                <w:sz w:val="24"/>
                <w:szCs w:val="24"/>
              </w:rPr>
              <w:t>AEP</w:t>
            </w:r>
          </w:p>
        </w:tc>
      </w:tr>
    </w:tbl>
    <w:p w14:paraId="764F8404" w14:textId="77777777" w:rsidR="00451D17" w:rsidRPr="003E74C5" w:rsidRDefault="00451D17" w:rsidP="00451D17">
      <w:pPr>
        <w:pStyle w:val="Heading5"/>
        <w:rPr>
          <w:rFonts w:ascii="Times New Roman" w:hAnsi="Times New Roman"/>
          <w:color w:val="auto"/>
          <w:szCs w:val="24"/>
        </w:rPr>
      </w:pPr>
    </w:p>
    <w:p w14:paraId="6388961F"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920"/>
        <w:gridCol w:w="3294"/>
        <w:gridCol w:w="1276"/>
        <w:gridCol w:w="1984"/>
        <w:gridCol w:w="1555"/>
      </w:tblGrid>
      <w:tr w:rsidR="003E74C5" w:rsidRPr="003E74C5" w14:paraId="11F89900" w14:textId="77777777" w:rsidTr="00F6633D">
        <w:trPr>
          <w:trHeight w:val="561"/>
          <w:tblHeader/>
        </w:trPr>
        <w:tc>
          <w:tcPr>
            <w:tcW w:w="5920" w:type="dxa"/>
            <w:tcBorders>
              <w:top w:val="single" w:sz="4" w:space="0" w:color="auto"/>
              <w:left w:val="single" w:sz="4" w:space="0" w:color="auto"/>
              <w:bottom w:val="single" w:sz="4" w:space="0" w:color="auto"/>
              <w:right w:val="single" w:sz="4" w:space="0" w:color="auto"/>
            </w:tcBorders>
            <w:vAlign w:val="center"/>
          </w:tcPr>
          <w:p w14:paraId="09F40918"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94" w:type="dxa"/>
            <w:tcBorders>
              <w:top w:val="single" w:sz="4" w:space="0" w:color="auto"/>
              <w:left w:val="single" w:sz="4" w:space="0" w:color="auto"/>
              <w:bottom w:val="single" w:sz="4" w:space="0" w:color="auto"/>
              <w:right w:val="single" w:sz="4" w:space="0" w:color="auto"/>
            </w:tcBorders>
            <w:vAlign w:val="center"/>
          </w:tcPr>
          <w:p w14:paraId="720D8B6C"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276" w:type="dxa"/>
            <w:tcBorders>
              <w:top w:val="single" w:sz="4" w:space="0" w:color="auto"/>
              <w:left w:val="single" w:sz="4" w:space="0" w:color="auto"/>
              <w:bottom w:val="single" w:sz="4" w:space="0" w:color="auto"/>
              <w:right w:val="single" w:sz="4" w:space="0" w:color="auto"/>
            </w:tcBorders>
            <w:vAlign w:val="center"/>
          </w:tcPr>
          <w:p w14:paraId="0CAAA6CC"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984" w:type="dxa"/>
            <w:tcBorders>
              <w:top w:val="single" w:sz="4" w:space="0" w:color="auto"/>
              <w:left w:val="single" w:sz="4" w:space="0" w:color="auto"/>
              <w:bottom w:val="single" w:sz="4" w:space="0" w:color="auto"/>
              <w:right w:val="single" w:sz="4" w:space="0" w:color="auto"/>
            </w:tcBorders>
            <w:vAlign w:val="center"/>
          </w:tcPr>
          <w:p w14:paraId="09CD9DA1"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555" w:type="dxa"/>
            <w:tcBorders>
              <w:top w:val="single" w:sz="4" w:space="0" w:color="auto"/>
              <w:left w:val="single" w:sz="4" w:space="0" w:color="auto"/>
              <w:bottom w:val="single" w:sz="4" w:space="0" w:color="auto"/>
              <w:right w:val="single" w:sz="4" w:space="0" w:color="auto"/>
            </w:tcBorders>
            <w:vAlign w:val="center"/>
          </w:tcPr>
          <w:p w14:paraId="3024E1D6" w14:textId="77777777" w:rsidR="00451D17" w:rsidRPr="003E74C5" w:rsidRDefault="00B91189"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Instituții responsabile</w:t>
            </w:r>
          </w:p>
        </w:tc>
      </w:tr>
      <w:tr w:rsidR="003E74C5" w:rsidRPr="003E74C5" w14:paraId="3A1F7CA0"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091248B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8.3.1. Elaborarea, în colaborare cu organizații reprezentative </w:t>
            </w:r>
            <w:r w:rsidR="00E53302" w:rsidRPr="003E74C5">
              <w:rPr>
                <w:rFonts w:ascii="Times New Roman" w:hAnsi="Times New Roman"/>
                <w:bCs/>
                <w:color w:val="auto"/>
                <w:sz w:val="24"/>
                <w:szCs w:val="24"/>
                <w:lang w:eastAsia="ja-JP"/>
              </w:rPr>
              <w:t xml:space="preserve">ale </w:t>
            </w:r>
            <w:r w:rsidRPr="003E74C5">
              <w:rPr>
                <w:rFonts w:ascii="Times New Roman" w:hAnsi="Times New Roman"/>
                <w:bCs/>
                <w:color w:val="auto"/>
                <w:sz w:val="24"/>
                <w:szCs w:val="24"/>
                <w:lang w:eastAsia="ja-JP"/>
              </w:rPr>
              <w:t>persoane</w:t>
            </w:r>
            <w:r w:rsidR="00E53302" w:rsidRPr="003E74C5">
              <w:rPr>
                <w:rFonts w:ascii="Times New Roman" w:hAnsi="Times New Roman"/>
                <w:bCs/>
                <w:color w:val="auto"/>
                <w:sz w:val="24"/>
                <w:szCs w:val="24"/>
                <w:lang w:eastAsia="ja-JP"/>
              </w:rPr>
              <w:t>lor</w:t>
            </w:r>
            <w:r w:rsidRPr="003E74C5">
              <w:rPr>
                <w:rFonts w:ascii="Times New Roman" w:hAnsi="Times New Roman"/>
                <w:bCs/>
                <w:color w:val="auto"/>
                <w:sz w:val="24"/>
                <w:szCs w:val="24"/>
                <w:lang w:eastAsia="ja-JP"/>
              </w:rPr>
              <w:t xml:space="preserve"> cu dizabilități, și distribuirea de materiale mass-media de prezentare a procesului electoral accesibile pentru persoanele cu dizabilități</w:t>
            </w:r>
            <w:r w:rsidR="00E53302" w:rsidRPr="003E74C5">
              <w:rPr>
                <w:rFonts w:ascii="Times New Roman" w:hAnsi="Times New Roman"/>
                <w:bCs/>
                <w:color w:val="auto"/>
                <w:sz w:val="24"/>
                <w:szCs w:val="24"/>
                <w:lang w:eastAsia="ja-JP"/>
              </w:rPr>
              <w:t xml:space="preserve"> în formate accesibile</w:t>
            </w:r>
            <w:r w:rsidRPr="003E74C5">
              <w:rPr>
                <w:rFonts w:ascii="Times New Roman" w:hAnsi="Times New Roman"/>
                <w:bCs/>
                <w:color w:val="auto"/>
                <w:sz w:val="24"/>
                <w:szCs w:val="24"/>
                <w:lang w:eastAsia="ja-JP"/>
              </w:rPr>
              <w:t>. </w:t>
            </w:r>
          </w:p>
        </w:tc>
        <w:tc>
          <w:tcPr>
            <w:tcW w:w="3294" w:type="dxa"/>
            <w:tcBorders>
              <w:top w:val="single" w:sz="4" w:space="0" w:color="auto"/>
              <w:left w:val="single" w:sz="4" w:space="0" w:color="auto"/>
              <w:bottom w:val="single" w:sz="4" w:space="0" w:color="auto"/>
              <w:right w:val="single" w:sz="4" w:space="0" w:color="auto"/>
            </w:tcBorders>
          </w:tcPr>
          <w:p w14:paraId="1D7BE19B" w14:textId="77777777" w:rsidR="00451D17" w:rsidRPr="003E74C5" w:rsidRDefault="00451D17" w:rsidP="00394BE3">
            <w:pPr>
              <w:rPr>
                <w:rFonts w:ascii="Times New Roman" w:hAnsi="Times New Roman"/>
                <w:color w:val="auto"/>
                <w:sz w:val="24"/>
                <w:szCs w:val="24"/>
                <w:lang w:eastAsia="ja-JP"/>
              </w:rPr>
            </w:pPr>
            <w:r w:rsidRPr="003E74C5">
              <w:rPr>
                <w:rFonts w:ascii="Times New Roman" w:hAnsi="Times New Roman"/>
                <w:color w:val="auto"/>
                <w:sz w:val="24"/>
                <w:szCs w:val="24"/>
                <w:lang w:eastAsia="ja-JP"/>
              </w:rPr>
              <w:t>Materiale mass-media de prezentare a procesului electoral accesibile pentru persoanele cu dizabilități, elaborate</w:t>
            </w:r>
          </w:p>
        </w:tc>
        <w:tc>
          <w:tcPr>
            <w:tcW w:w="1276" w:type="dxa"/>
            <w:tcBorders>
              <w:top w:val="single" w:sz="4" w:space="0" w:color="auto"/>
              <w:left w:val="single" w:sz="4" w:space="0" w:color="auto"/>
              <w:bottom w:val="single" w:sz="4" w:space="0" w:color="auto"/>
              <w:right w:val="single" w:sz="4" w:space="0" w:color="auto"/>
            </w:tcBorders>
          </w:tcPr>
          <w:p w14:paraId="348AC456"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2023, 2024,</w:t>
            </w:r>
          </w:p>
          <w:p w14:paraId="4A9AE69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2027 </w:t>
            </w:r>
          </w:p>
        </w:tc>
        <w:tc>
          <w:tcPr>
            <w:tcW w:w="1984" w:type="dxa"/>
            <w:tcBorders>
              <w:top w:val="single" w:sz="4" w:space="0" w:color="auto"/>
              <w:left w:val="single" w:sz="4" w:space="0" w:color="auto"/>
              <w:bottom w:val="single" w:sz="4" w:space="0" w:color="auto"/>
              <w:right w:val="single" w:sz="4" w:space="0" w:color="auto"/>
            </w:tcBorders>
          </w:tcPr>
          <w:p w14:paraId="338D166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AEP</w:t>
            </w:r>
          </w:p>
        </w:tc>
        <w:tc>
          <w:tcPr>
            <w:tcW w:w="1555" w:type="dxa"/>
            <w:tcBorders>
              <w:top w:val="single" w:sz="4" w:space="0" w:color="auto"/>
              <w:left w:val="single" w:sz="4" w:space="0" w:color="auto"/>
              <w:bottom w:val="single" w:sz="4" w:space="0" w:color="auto"/>
              <w:right w:val="single" w:sz="4" w:space="0" w:color="auto"/>
            </w:tcBorders>
          </w:tcPr>
          <w:p w14:paraId="46A16EAB"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406A6E97"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64FCCC2E"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8.3.2. Asigurarea creșterii gradului de accesibilizare a secțiilor de votare până la nivelul acoperirii nevoii</w:t>
            </w:r>
            <w:r w:rsidR="006364D3"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în funcție de distribuția teritorială a secțiilor. </w:t>
            </w:r>
          </w:p>
        </w:tc>
        <w:tc>
          <w:tcPr>
            <w:tcW w:w="3294" w:type="dxa"/>
            <w:tcBorders>
              <w:top w:val="single" w:sz="4" w:space="0" w:color="auto"/>
              <w:left w:val="single" w:sz="4" w:space="0" w:color="auto"/>
              <w:bottom w:val="single" w:sz="4" w:space="0" w:color="auto"/>
              <w:right w:val="single" w:sz="4" w:space="0" w:color="auto"/>
            </w:tcBorders>
          </w:tcPr>
          <w:p w14:paraId="5131FA8B"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secții de votare accesibile</w:t>
            </w:r>
          </w:p>
        </w:tc>
        <w:tc>
          <w:tcPr>
            <w:tcW w:w="1276" w:type="dxa"/>
            <w:tcBorders>
              <w:top w:val="single" w:sz="4" w:space="0" w:color="auto"/>
              <w:left w:val="single" w:sz="4" w:space="0" w:color="auto"/>
              <w:bottom w:val="single" w:sz="4" w:space="0" w:color="auto"/>
              <w:right w:val="single" w:sz="4" w:space="0" w:color="auto"/>
            </w:tcBorders>
          </w:tcPr>
          <w:p w14:paraId="05658DAD"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2023, 2024,</w:t>
            </w:r>
          </w:p>
          <w:p w14:paraId="23F8DDE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2027 </w:t>
            </w:r>
          </w:p>
        </w:tc>
        <w:tc>
          <w:tcPr>
            <w:tcW w:w="1984" w:type="dxa"/>
            <w:tcBorders>
              <w:top w:val="single" w:sz="4" w:space="0" w:color="auto"/>
              <w:left w:val="single" w:sz="4" w:space="0" w:color="auto"/>
              <w:bottom w:val="single" w:sz="4" w:space="0" w:color="auto"/>
              <w:right w:val="single" w:sz="4" w:space="0" w:color="auto"/>
            </w:tcBorders>
          </w:tcPr>
          <w:p w14:paraId="1D656EF0"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AEP</w:t>
            </w:r>
          </w:p>
        </w:tc>
        <w:tc>
          <w:tcPr>
            <w:tcW w:w="1555" w:type="dxa"/>
            <w:tcBorders>
              <w:top w:val="single" w:sz="4" w:space="0" w:color="auto"/>
              <w:left w:val="single" w:sz="4" w:space="0" w:color="auto"/>
              <w:bottom w:val="single" w:sz="4" w:space="0" w:color="auto"/>
              <w:right w:val="single" w:sz="4" w:space="0" w:color="auto"/>
            </w:tcBorders>
          </w:tcPr>
          <w:p w14:paraId="575DB15F"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55513817"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4E2171F8"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8.3.3. Elaborarea de buletine de vot în formate accesibile. </w:t>
            </w:r>
          </w:p>
        </w:tc>
        <w:tc>
          <w:tcPr>
            <w:tcW w:w="3294" w:type="dxa"/>
            <w:tcBorders>
              <w:top w:val="single" w:sz="4" w:space="0" w:color="auto"/>
              <w:left w:val="single" w:sz="4" w:space="0" w:color="auto"/>
              <w:bottom w:val="single" w:sz="4" w:space="0" w:color="auto"/>
              <w:right w:val="single" w:sz="4" w:space="0" w:color="auto"/>
            </w:tcBorders>
          </w:tcPr>
          <w:p w14:paraId="741E0C22"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Buletine de vot în formate accesibile</w:t>
            </w:r>
            <w:r w:rsidR="0044259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elaborate</w:t>
            </w:r>
          </w:p>
        </w:tc>
        <w:tc>
          <w:tcPr>
            <w:tcW w:w="1276" w:type="dxa"/>
            <w:tcBorders>
              <w:top w:val="single" w:sz="4" w:space="0" w:color="auto"/>
              <w:left w:val="single" w:sz="4" w:space="0" w:color="auto"/>
              <w:bottom w:val="single" w:sz="4" w:space="0" w:color="auto"/>
              <w:right w:val="single" w:sz="4" w:space="0" w:color="auto"/>
            </w:tcBorders>
          </w:tcPr>
          <w:p w14:paraId="3FC47AC6"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2023, 2024,</w:t>
            </w:r>
          </w:p>
          <w:p w14:paraId="6FA6D2A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2027 </w:t>
            </w:r>
          </w:p>
        </w:tc>
        <w:tc>
          <w:tcPr>
            <w:tcW w:w="1984" w:type="dxa"/>
            <w:tcBorders>
              <w:top w:val="single" w:sz="4" w:space="0" w:color="auto"/>
              <w:left w:val="single" w:sz="4" w:space="0" w:color="auto"/>
              <w:bottom w:val="single" w:sz="4" w:space="0" w:color="auto"/>
              <w:right w:val="single" w:sz="4" w:space="0" w:color="auto"/>
            </w:tcBorders>
          </w:tcPr>
          <w:p w14:paraId="6DECFB08"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AEP</w:t>
            </w:r>
          </w:p>
          <w:p w14:paraId="3767472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BEC</w:t>
            </w:r>
          </w:p>
        </w:tc>
        <w:tc>
          <w:tcPr>
            <w:tcW w:w="1555" w:type="dxa"/>
            <w:tcBorders>
              <w:top w:val="single" w:sz="4" w:space="0" w:color="auto"/>
              <w:left w:val="single" w:sz="4" w:space="0" w:color="auto"/>
              <w:bottom w:val="single" w:sz="4" w:space="0" w:color="auto"/>
              <w:right w:val="single" w:sz="4" w:space="0" w:color="auto"/>
            </w:tcBorders>
          </w:tcPr>
          <w:p w14:paraId="1020CC7B"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0071BE97" w14:textId="77777777" w:rsidTr="00F6633D">
        <w:trPr>
          <w:trHeight w:val="2374"/>
        </w:trPr>
        <w:tc>
          <w:tcPr>
            <w:tcW w:w="5920" w:type="dxa"/>
            <w:tcBorders>
              <w:top w:val="single" w:sz="4" w:space="0" w:color="auto"/>
              <w:left w:val="single" w:sz="4" w:space="0" w:color="auto"/>
              <w:bottom w:val="single" w:sz="4" w:space="0" w:color="auto"/>
              <w:right w:val="single" w:sz="4" w:space="0" w:color="auto"/>
            </w:tcBorders>
          </w:tcPr>
          <w:p w14:paraId="27E1A70B" w14:textId="77777777" w:rsidR="00E53302" w:rsidRPr="003E74C5" w:rsidRDefault="00E53302"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8.3.4. Publicarea în formate accesibile, inclusiv pe pagina web, a modalității de depunere de sesizări, reclamații sau petiții cu privire la dificult</w:t>
            </w:r>
            <w:r w:rsidR="00A77EE7" w:rsidRPr="003E74C5">
              <w:rPr>
                <w:rFonts w:ascii="Times New Roman" w:hAnsi="Times New Roman"/>
                <w:bCs/>
                <w:color w:val="auto"/>
                <w:sz w:val="24"/>
                <w:szCs w:val="24"/>
                <w:lang w:eastAsia="ja-JP"/>
              </w:rPr>
              <w:t>ățile întâmpinate în exercitarea dreptului</w:t>
            </w:r>
            <w:r w:rsidRPr="003E74C5">
              <w:rPr>
                <w:rFonts w:ascii="Times New Roman" w:hAnsi="Times New Roman"/>
                <w:bCs/>
                <w:color w:val="auto"/>
                <w:sz w:val="24"/>
                <w:szCs w:val="24"/>
                <w:lang w:eastAsia="ja-JP"/>
              </w:rPr>
              <w:t xml:space="preserve"> de vot, inclusiv accesul la urne mobile. </w:t>
            </w:r>
          </w:p>
        </w:tc>
        <w:tc>
          <w:tcPr>
            <w:tcW w:w="3294" w:type="dxa"/>
            <w:tcBorders>
              <w:top w:val="single" w:sz="4" w:space="0" w:color="auto"/>
              <w:left w:val="single" w:sz="4" w:space="0" w:color="auto"/>
              <w:bottom w:val="single" w:sz="4" w:space="0" w:color="auto"/>
              <w:right w:val="single" w:sz="4" w:space="0" w:color="auto"/>
            </w:tcBorders>
          </w:tcPr>
          <w:p w14:paraId="15F919FB" w14:textId="7B010F9E" w:rsidR="00E53302" w:rsidRPr="003E74C5" w:rsidRDefault="00E53302" w:rsidP="00E53302">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Procedură de </w:t>
            </w:r>
            <w:r w:rsidR="00A77EE7" w:rsidRPr="003E74C5">
              <w:rPr>
                <w:rFonts w:ascii="Times New Roman" w:hAnsi="Times New Roman"/>
                <w:color w:val="auto"/>
                <w:sz w:val="24"/>
                <w:szCs w:val="24"/>
                <w:lang w:eastAsia="ja-JP"/>
              </w:rPr>
              <w:t xml:space="preserve">depunere a sesizărilor, </w:t>
            </w:r>
            <w:r w:rsidRPr="003E74C5">
              <w:rPr>
                <w:rFonts w:ascii="Times New Roman" w:hAnsi="Times New Roman"/>
                <w:color w:val="auto"/>
                <w:sz w:val="24"/>
                <w:szCs w:val="24"/>
                <w:lang w:eastAsia="ja-JP"/>
              </w:rPr>
              <w:t>petiții</w:t>
            </w:r>
            <w:r w:rsidR="00A77EE7" w:rsidRPr="003E74C5">
              <w:rPr>
                <w:rFonts w:ascii="Times New Roman" w:hAnsi="Times New Roman"/>
                <w:color w:val="auto"/>
                <w:sz w:val="24"/>
                <w:szCs w:val="24"/>
                <w:lang w:eastAsia="ja-JP"/>
              </w:rPr>
              <w:t>lor</w:t>
            </w:r>
            <w:r w:rsidRPr="003E74C5">
              <w:rPr>
                <w:rFonts w:ascii="Times New Roman" w:hAnsi="Times New Roman"/>
                <w:color w:val="auto"/>
                <w:sz w:val="24"/>
                <w:szCs w:val="24"/>
                <w:lang w:eastAsia="ja-JP"/>
              </w:rPr>
              <w:t xml:space="preserve"> și reclamații</w:t>
            </w:r>
            <w:r w:rsidR="00A77EE7" w:rsidRPr="003E74C5">
              <w:rPr>
                <w:rFonts w:ascii="Times New Roman" w:hAnsi="Times New Roman"/>
                <w:color w:val="auto"/>
                <w:sz w:val="24"/>
                <w:szCs w:val="24"/>
                <w:lang w:eastAsia="ja-JP"/>
              </w:rPr>
              <w:t>lor</w:t>
            </w:r>
            <w:r w:rsidRPr="003E74C5">
              <w:rPr>
                <w:rFonts w:ascii="Times New Roman" w:hAnsi="Times New Roman"/>
                <w:color w:val="auto"/>
                <w:sz w:val="24"/>
                <w:szCs w:val="24"/>
                <w:lang w:eastAsia="ja-JP"/>
              </w:rPr>
              <w:t xml:space="preserve"> cu privire la dificult</w:t>
            </w:r>
            <w:r w:rsidR="00A77EE7" w:rsidRPr="003E74C5">
              <w:rPr>
                <w:rFonts w:ascii="Times New Roman" w:hAnsi="Times New Roman"/>
                <w:color w:val="auto"/>
                <w:sz w:val="24"/>
                <w:szCs w:val="24"/>
                <w:lang w:eastAsia="ja-JP"/>
              </w:rPr>
              <w:t>ățile întâmpinate în exercitarea dreptului</w:t>
            </w:r>
            <w:r w:rsidRPr="003E74C5">
              <w:rPr>
                <w:rFonts w:ascii="Times New Roman" w:hAnsi="Times New Roman"/>
                <w:color w:val="auto"/>
                <w:sz w:val="24"/>
                <w:szCs w:val="24"/>
                <w:lang w:eastAsia="ja-JP"/>
              </w:rPr>
              <w:t xml:space="preserve"> de vot, inclusiv accesul la urne mobile, </w:t>
            </w:r>
            <w:r w:rsidR="00A77EE7" w:rsidRPr="003E74C5">
              <w:rPr>
                <w:rFonts w:ascii="Times New Roman" w:hAnsi="Times New Roman"/>
                <w:color w:val="auto"/>
                <w:sz w:val="24"/>
                <w:szCs w:val="24"/>
                <w:lang w:eastAsia="ja-JP"/>
              </w:rPr>
              <w:t xml:space="preserve">publicată </w:t>
            </w:r>
            <w:r w:rsidRPr="003E74C5">
              <w:rPr>
                <w:rFonts w:ascii="Times New Roman" w:hAnsi="Times New Roman"/>
                <w:color w:val="auto"/>
                <w:sz w:val="24"/>
                <w:szCs w:val="24"/>
                <w:lang w:eastAsia="ja-JP"/>
              </w:rPr>
              <w:t>în format accesibil</w:t>
            </w:r>
            <w:r w:rsidR="00A77EE7" w:rsidRPr="003E74C5">
              <w:rPr>
                <w:rFonts w:ascii="Times New Roman" w:hAnsi="Times New Roman"/>
                <w:color w:val="auto"/>
                <w:sz w:val="24"/>
                <w:szCs w:val="24"/>
                <w:lang w:eastAsia="ja-JP"/>
              </w:rPr>
              <w:t xml:space="preserve"> pe pagina web</w:t>
            </w:r>
          </w:p>
        </w:tc>
        <w:tc>
          <w:tcPr>
            <w:tcW w:w="1276" w:type="dxa"/>
            <w:tcBorders>
              <w:top w:val="single" w:sz="4" w:space="0" w:color="auto"/>
              <w:left w:val="single" w:sz="4" w:space="0" w:color="auto"/>
              <w:bottom w:val="single" w:sz="4" w:space="0" w:color="auto"/>
              <w:right w:val="single" w:sz="4" w:space="0" w:color="auto"/>
            </w:tcBorders>
          </w:tcPr>
          <w:p w14:paraId="10666849" w14:textId="77777777" w:rsidR="00E53302" w:rsidRPr="003E74C5" w:rsidRDefault="00E53302"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4" w:type="dxa"/>
            <w:tcBorders>
              <w:top w:val="single" w:sz="4" w:space="0" w:color="auto"/>
              <w:left w:val="single" w:sz="4" w:space="0" w:color="auto"/>
              <w:bottom w:val="single" w:sz="4" w:space="0" w:color="auto"/>
              <w:right w:val="single" w:sz="4" w:space="0" w:color="auto"/>
            </w:tcBorders>
          </w:tcPr>
          <w:p w14:paraId="43BB718A" w14:textId="77777777" w:rsidR="00E53302" w:rsidRPr="003E74C5" w:rsidRDefault="00E53302" w:rsidP="00E53302">
            <w:pPr>
              <w:rPr>
                <w:rFonts w:ascii="Times New Roman" w:hAnsi="Times New Roman"/>
                <w:color w:val="auto"/>
                <w:sz w:val="24"/>
                <w:szCs w:val="24"/>
                <w:lang w:eastAsia="ja-JP"/>
              </w:rPr>
            </w:pPr>
            <w:r w:rsidRPr="003E74C5">
              <w:rPr>
                <w:rFonts w:ascii="Times New Roman" w:hAnsi="Times New Roman"/>
                <w:color w:val="auto"/>
                <w:sz w:val="24"/>
                <w:szCs w:val="24"/>
                <w:lang w:eastAsia="ja-JP"/>
              </w:rPr>
              <w:t>AEP</w:t>
            </w:r>
          </w:p>
          <w:p w14:paraId="08FF9DBE" w14:textId="77777777" w:rsidR="00E53302" w:rsidRPr="003E74C5" w:rsidRDefault="00E53302"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BEC</w:t>
            </w:r>
          </w:p>
        </w:tc>
        <w:tc>
          <w:tcPr>
            <w:tcW w:w="1555" w:type="dxa"/>
            <w:tcBorders>
              <w:top w:val="single" w:sz="4" w:space="0" w:color="auto"/>
              <w:left w:val="single" w:sz="4" w:space="0" w:color="auto"/>
              <w:bottom w:val="single" w:sz="4" w:space="0" w:color="auto"/>
              <w:right w:val="single" w:sz="4" w:space="0" w:color="auto"/>
            </w:tcBorders>
          </w:tcPr>
          <w:p w14:paraId="515336FF" w14:textId="77777777" w:rsidR="00E53302" w:rsidRPr="003E74C5" w:rsidRDefault="00E53302"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86997E9"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26A95430"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8.3.5. Furnizarea unei hărți, online și/sau print, cu informații detaliate cu privire la secțiile accesibile pentru</w:t>
            </w:r>
            <w:r w:rsidR="007C7DBF" w:rsidRPr="003E74C5">
              <w:rPr>
                <w:rFonts w:ascii="Times New Roman" w:hAnsi="Times New Roman"/>
                <w:bCs/>
                <w:color w:val="auto"/>
                <w:sz w:val="24"/>
                <w:szCs w:val="24"/>
                <w:lang w:eastAsia="ja-JP"/>
              </w:rPr>
              <w:t xml:space="preserve"> persoanele cu</w:t>
            </w:r>
            <w:r w:rsidR="006364D3" w:rsidRPr="003E74C5">
              <w:rPr>
                <w:rFonts w:ascii="Times New Roman" w:hAnsi="Times New Roman"/>
                <w:bCs/>
                <w:color w:val="auto"/>
                <w:sz w:val="24"/>
                <w:szCs w:val="24"/>
                <w:lang w:eastAsia="ja-JP"/>
              </w:rPr>
              <w:t xml:space="preserve"> dizabilități.</w:t>
            </w:r>
          </w:p>
        </w:tc>
        <w:tc>
          <w:tcPr>
            <w:tcW w:w="3294" w:type="dxa"/>
            <w:tcBorders>
              <w:top w:val="single" w:sz="4" w:space="0" w:color="auto"/>
              <w:left w:val="single" w:sz="4" w:space="0" w:color="auto"/>
              <w:bottom w:val="single" w:sz="4" w:space="0" w:color="auto"/>
              <w:right w:val="single" w:sz="4" w:space="0" w:color="auto"/>
            </w:tcBorders>
          </w:tcPr>
          <w:p w14:paraId="490F8B28"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Harta online și/sau print, cu informații detaliate cu privire la secțiile accesibile pentru diferite tipuri de dizabilitate, furnizată</w:t>
            </w:r>
          </w:p>
        </w:tc>
        <w:tc>
          <w:tcPr>
            <w:tcW w:w="1276" w:type="dxa"/>
            <w:tcBorders>
              <w:top w:val="single" w:sz="4" w:space="0" w:color="auto"/>
              <w:left w:val="single" w:sz="4" w:space="0" w:color="auto"/>
              <w:bottom w:val="single" w:sz="4" w:space="0" w:color="auto"/>
              <w:right w:val="single" w:sz="4" w:space="0" w:color="auto"/>
            </w:tcBorders>
          </w:tcPr>
          <w:p w14:paraId="745A5B14"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2023, 2024,</w:t>
            </w:r>
          </w:p>
          <w:p w14:paraId="4964F2D2"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2027 </w:t>
            </w:r>
          </w:p>
        </w:tc>
        <w:tc>
          <w:tcPr>
            <w:tcW w:w="1984" w:type="dxa"/>
            <w:tcBorders>
              <w:top w:val="single" w:sz="4" w:space="0" w:color="auto"/>
              <w:left w:val="single" w:sz="4" w:space="0" w:color="auto"/>
              <w:bottom w:val="single" w:sz="4" w:space="0" w:color="auto"/>
              <w:right w:val="single" w:sz="4" w:space="0" w:color="auto"/>
            </w:tcBorders>
          </w:tcPr>
          <w:p w14:paraId="40C4332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AEP</w:t>
            </w:r>
          </w:p>
          <w:p w14:paraId="41EA9F2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BEC</w:t>
            </w:r>
          </w:p>
        </w:tc>
        <w:tc>
          <w:tcPr>
            <w:tcW w:w="1555" w:type="dxa"/>
            <w:tcBorders>
              <w:top w:val="single" w:sz="4" w:space="0" w:color="auto"/>
              <w:left w:val="single" w:sz="4" w:space="0" w:color="auto"/>
              <w:bottom w:val="single" w:sz="4" w:space="0" w:color="auto"/>
              <w:right w:val="single" w:sz="4" w:space="0" w:color="auto"/>
            </w:tcBorders>
          </w:tcPr>
          <w:p w14:paraId="60E97CE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067471D"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05F5B85D"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8.3.6. Promovarea unui proiect de </w:t>
            </w:r>
            <w:r w:rsidR="00442599" w:rsidRPr="003E74C5">
              <w:rPr>
                <w:rFonts w:ascii="Times New Roman" w:hAnsi="Times New Roman"/>
                <w:bCs/>
                <w:color w:val="auto"/>
                <w:sz w:val="24"/>
                <w:szCs w:val="24"/>
                <w:lang w:eastAsia="ja-JP"/>
              </w:rPr>
              <w:t>act normativ</w:t>
            </w:r>
            <w:r w:rsidRPr="003E74C5">
              <w:rPr>
                <w:rFonts w:ascii="Times New Roman" w:hAnsi="Times New Roman"/>
                <w:bCs/>
                <w:color w:val="auto"/>
                <w:sz w:val="24"/>
                <w:szCs w:val="24"/>
                <w:lang w:eastAsia="ja-JP"/>
              </w:rPr>
              <w:t xml:space="preserve"> privind modificarea legii electorale, astfel încât pragul de votanți necesar în vederea decontării cheltuielilor electorale să fie coborât la 1% în cazul persoanelor cu  încadrare în grad de handicap, iar pe lista cheltuielilor decontabile să fie incluse cheltuielile legate de nevoile specifice generate de dizabilitate, precum un interpret mimico-gestual, asistent personal</w:t>
            </w:r>
            <w:r w:rsidR="007C7DBF" w:rsidRPr="003E74C5">
              <w:rPr>
                <w:rFonts w:ascii="Times New Roman" w:hAnsi="Times New Roman"/>
                <w:bCs/>
                <w:color w:val="auto"/>
                <w:sz w:val="24"/>
                <w:szCs w:val="24"/>
                <w:lang w:eastAsia="ja-JP"/>
              </w:rPr>
              <w:t xml:space="preserve"> și</w:t>
            </w:r>
            <w:r w:rsidR="00442599" w:rsidRPr="003E74C5">
              <w:rPr>
                <w:rFonts w:ascii="Times New Roman" w:hAnsi="Times New Roman"/>
                <w:bCs/>
                <w:color w:val="auto"/>
                <w:sz w:val="24"/>
                <w:szCs w:val="24"/>
                <w:lang w:eastAsia="ja-JP"/>
              </w:rPr>
              <w:t>/sau</w:t>
            </w:r>
            <w:r w:rsidRPr="003E74C5">
              <w:rPr>
                <w:rFonts w:ascii="Times New Roman" w:hAnsi="Times New Roman"/>
                <w:bCs/>
                <w:color w:val="auto"/>
                <w:sz w:val="24"/>
                <w:szCs w:val="24"/>
                <w:lang w:eastAsia="ja-JP"/>
              </w:rPr>
              <w:t>anumite tehnologii asistive. </w:t>
            </w:r>
          </w:p>
        </w:tc>
        <w:tc>
          <w:tcPr>
            <w:tcW w:w="3294" w:type="dxa"/>
            <w:tcBorders>
              <w:top w:val="single" w:sz="4" w:space="0" w:color="auto"/>
              <w:left w:val="single" w:sz="4" w:space="0" w:color="auto"/>
              <w:bottom w:val="single" w:sz="4" w:space="0" w:color="auto"/>
              <w:right w:val="single" w:sz="4" w:space="0" w:color="auto"/>
            </w:tcBorders>
          </w:tcPr>
          <w:p w14:paraId="3EAE7EDC"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 xml:space="preserve">Proiect de </w:t>
            </w:r>
            <w:r w:rsidR="008B323B" w:rsidRPr="003E74C5">
              <w:rPr>
                <w:rFonts w:ascii="Times New Roman" w:hAnsi="Times New Roman"/>
                <w:color w:val="auto"/>
                <w:sz w:val="24"/>
                <w:szCs w:val="24"/>
                <w:lang w:eastAsia="ja-JP"/>
              </w:rPr>
              <w:t xml:space="preserve"> act normativ</w:t>
            </w:r>
            <w:r w:rsidRPr="003E74C5">
              <w:rPr>
                <w:rFonts w:ascii="Times New Roman" w:hAnsi="Times New Roman"/>
                <w:color w:val="auto"/>
                <w:sz w:val="24"/>
                <w:szCs w:val="24"/>
                <w:lang w:eastAsia="ja-JP"/>
              </w:rPr>
              <w:t xml:space="preserve"> privind modificarea legii electorale</w:t>
            </w:r>
            <w:r w:rsidR="008B323B"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promovat</w:t>
            </w:r>
          </w:p>
        </w:tc>
        <w:tc>
          <w:tcPr>
            <w:tcW w:w="1276" w:type="dxa"/>
            <w:tcBorders>
              <w:top w:val="single" w:sz="4" w:space="0" w:color="auto"/>
              <w:left w:val="single" w:sz="4" w:space="0" w:color="auto"/>
              <w:bottom w:val="single" w:sz="4" w:space="0" w:color="auto"/>
              <w:right w:val="single" w:sz="4" w:space="0" w:color="auto"/>
            </w:tcBorders>
          </w:tcPr>
          <w:p w14:paraId="474584CE"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4" w:type="dxa"/>
            <w:tcBorders>
              <w:top w:val="single" w:sz="4" w:space="0" w:color="auto"/>
              <w:left w:val="single" w:sz="4" w:space="0" w:color="auto"/>
              <w:bottom w:val="single" w:sz="4" w:space="0" w:color="auto"/>
              <w:right w:val="single" w:sz="4" w:space="0" w:color="auto"/>
            </w:tcBorders>
          </w:tcPr>
          <w:p w14:paraId="5104A63B"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AEP</w:t>
            </w:r>
          </w:p>
        </w:tc>
        <w:tc>
          <w:tcPr>
            <w:tcW w:w="1555" w:type="dxa"/>
            <w:tcBorders>
              <w:top w:val="single" w:sz="4" w:space="0" w:color="auto"/>
              <w:left w:val="single" w:sz="4" w:space="0" w:color="auto"/>
              <w:bottom w:val="single" w:sz="4" w:space="0" w:color="auto"/>
              <w:right w:val="single" w:sz="4" w:space="0" w:color="auto"/>
            </w:tcBorders>
          </w:tcPr>
          <w:p w14:paraId="3A6A05A4"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F9D229D"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651FD18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8.3.7. Modificarea Legii Electorale în vederea decontării cheltuielilor de campanie doar pentru candidații care își accesibilizează materialele electorale. </w:t>
            </w:r>
          </w:p>
        </w:tc>
        <w:tc>
          <w:tcPr>
            <w:tcW w:w="3294" w:type="dxa"/>
            <w:tcBorders>
              <w:top w:val="single" w:sz="4" w:space="0" w:color="auto"/>
              <w:left w:val="single" w:sz="4" w:space="0" w:color="auto"/>
              <w:bottom w:val="single" w:sz="4" w:space="0" w:color="auto"/>
              <w:right w:val="single" w:sz="4" w:space="0" w:color="auto"/>
            </w:tcBorders>
          </w:tcPr>
          <w:p w14:paraId="10B68935"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Legea electorală modificată</w:t>
            </w:r>
          </w:p>
        </w:tc>
        <w:tc>
          <w:tcPr>
            <w:tcW w:w="1276" w:type="dxa"/>
            <w:tcBorders>
              <w:top w:val="single" w:sz="4" w:space="0" w:color="auto"/>
              <w:left w:val="single" w:sz="4" w:space="0" w:color="auto"/>
              <w:bottom w:val="single" w:sz="4" w:space="0" w:color="auto"/>
              <w:right w:val="single" w:sz="4" w:space="0" w:color="auto"/>
            </w:tcBorders>
          </w:tcPr>
          <w:p w14:paraId="45BA633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2022</w:t>
            </w:r>
          </w:p>
        </w:tc>
        <w:tc>
          <w:tcPr>
            <w:tcW w:w="1984" w:type="dxa"/>
            <w:tcBorders>
              <w:top w:val="single" w:sz="4" w:space="0" w:color="auto"/>
              <w:left w:val="single" w:sz="4" w:space="0" w:color="auto"/>
              <w:bottom w:val="single" w:sz="4" w:space="0" w:color="auto"/>
              <w:right w:val="single" w:sz="4" w:space="0" w:color="auto"/>
            </w:tcBorders>
          </w:tcPr>
          <w:p w14:paraId="1A7CE7D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AEP</w:t>
            </w:r>
          </w:p>
        </w:tc>
        <w:tc>
          <w:tcPr>
            <w:tcW w:w="1555" w:type="dxa"/>
            <w:tcBorders>
              <w:top w:val="single" w:sz="4" w:space="0" w:color="auto"/>
              <w:left w:val="single" w:sz="4" w:space="0" w:color="auto"/>
              <w:bottom w:val="single" w:sz="4" w:space="0" w:color="auto"/>
              <w:right w:val="single" w:sz="4" w:space="0" w:color="auto"/>
            </w:tcBorders>
          </w:tcPr>
          <w:p w14:paraId="44D7A33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FB9C4DC"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6A45AC4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8.3.9. Consultarea </w:t>
            </w:r>
            <w:r w:rsidR="007B7A1F" w:rsidRPr="003E74C5">
              <w:rPr>
                <w:rFonts w:ascii="Times New Roman" w:hAnsi="Times New Roman"/>
                <w:bCs/>
                <w:color w:val="auto"/>
                <w:sz w:val="24"/>
                <w:szCs w:val="24"/>
                <w:lang w:eastAsia="ja-JP"/>
              </w:rPr>
              <w:t xml:space="preserve">cu regularitate </w:t>
            </w:r>
            <w:r w:rsidRPr="003E74C5">
              <w:rPr>
                <w:rFonts w:ascii="Times New Roman" w:hAnsi="Times New Roman"/>
                <w:bCs/>
                <w:color w:val="auto"/>
                <w:sz w:val="24"/>
                <w:szCs w:val="24"/>
                <w:lang w:eastAsia="ja-JP"/>
              </w:rPr>
              <w:t xml:space="preserve">a persoanelor cu dizabilități și a organizațiilor care le reprezintă cu privire la </w:t>
            </w:r>
            <w:r w:rsidR="007B7A1F" w:rsidRPr="003E74C5">
              <w:rPr>
                <w:rFonts w:ascii="Times New Roman" w:hAnsi="Times New Roman"/>
                <w:bCs/>
                <w:color w:val="auto"/>
                <w:sz w:val="24"/>
                <w:szCs w:val="24"/>
                <w:lang w:eastAsia="ja-JP"/>
              </w:rPr>
              <w:t xml:space="preserve">elaborarea și implementarea politicilor și programelor pentru asigurarea </w:t>
            </w:r>
            <w:r w:rsidRPr="003E74C5">
              <w:rPr>
                <w:rFonts w:ascii="Times New Roman" w:hAnsi="Times New Roman"/>
                <w:bCs/>
                <w:color w:val="auto"/>
                <w:sz w:val="24"/>
                <w:szCs w:val="24"/>
                <w:lang w:eastAsia="ja-JP"/>
              </w:rPr>
              <w:t>accesul</w:t>
            </w:r>
            <w:r w:rsidR="007B7A1F" w:rsidRPr="003E74C5">
              <w:rPr>
                <w:rFonts w:ascii="Times New Roman" w:hAnsi="Times New Roman"/>
                <w:bCs/>
                <w:color w:val="auto"/>
                <w:sz w:val="24"/>
                <w:szCs w:val="24"/>
                <w:lang w:eastAsia="ja-JP"/>
              </w:rPr>
              <w:t>ui</w:t>
            </w:r>
            <w:r w:rsidRPr="003E74C5">
              <w:rPr>
                <w:rFonts w:ascii="Times New Roman" w:hAnsi="Times New Roman"/>
                <w:bCs/>
                <w:color w:val="auto"/>
                <w:sz w:val="24"/>
                <w:szCs w:val="24"/>
                <w:lang w:eastAsia="ja-JP"/>
              </w:rPr>
              <w:t xml:space="preserve"> la vot</w:t>
            </w:r>
            <w:r w:rsidR="008E29E0" w:rsidRPr="003E74C5">
              <w:rPr>
                <w:rFonts w:ascii="Times New Roman" w:hAnsi="Times New Roman"/>
                <w:bCs/>
                <w:color w:val="auto"/>
                <w:sz w:val="24"/>
                <w:szCs w:val="24"/>
                <w:lang w:eastAsia="ja-JP"/>
              </w:rPr>
              <w:t>.</w:t>
            </w:r>
          </w:p>
        </w:tc>
        <w:tc>
          <w:tcPr>
            <w:tcW w:w="3294" w:type="dxa"/>
            <w:tcBorders>
              <w:top w:val="single" w:sz="4" w:space="0" w:color="auto"/>
              <w:left w:val="single" w:sz="4" w:space="0" w:color="auto"/>
              <w:bottom w:val="single" w:sz="4" w:space="0" w:color="auto"/>
              <w:right w:val="single" w:sz="4" w:space="0" w:color="auto"/>
            </w:tcBorders>
          </w:tcPr>
          <w:p w14:paraId="0DEE6E45" w14:textId="77777777" w:rsidR="00744BE0" w:rsidRPr="003E74C5" w:rsidRDefault="00062818">
            <w:pPr>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Procedură </w:t>
            </w:r>
            <w:r w:rsidR="00451D17" w:rsidRPr="003E74C5">
              <w:rPr>
                <w:rFonts w:ascii="Times New Roman" w:hAnsi="Times New Roman"/>
                <w:color w:val="auto"/>
                <w:sz w:val="24"/>
                <w:szCs w:val="24"/>
                <w:lang w:eastAsia="ja-JP"/>
              </w:rPr>
              <w:t xml:space="preserve">de consultare </w:t>
            </w:r>
            <w:r w:rsidR="008E29E0" w:rsidRPr="003E74C5">
              <w:rPr>
                <w:rFonts w:ascii="Times New Roman" w:hAnsi="Times New Roman"/>
                <w:color w:val="auto"/>
                <w:sz w:val="24"/>
                <w:szCs w:val="24"/>
                <w:lang w:eastAsia="ja-JP"/>
              </w:rPr>
              <w:t xml:space="preserve">cu regularitate </w:t>
            </w:r>
            <w:r w:rsidR="00451D17" w:rsidRPr="003E74C5">
              <w:rPr>
                <w:rFonts w:ascii="Times New Roman" w:hAnsi="Times New Roman"/>
                <w:color w:val="auto"/>
                <w:sz w:val="24"/>
                <w:szCs w:val="24"/>
                <w:lang w:eastAsia="ja-JP"/>
              </w:rPr>
              <w:t xml:space="preserve"> a persoanelor cu dizabilități și a organizațiilor care le reprezintă</w:t>
            </w:r>
            <w:r w:rsidRPr="003E74C5">
              <w:rPr>
                <w:rFonts w:ascii="Times New Roman" w:hAnsi="Times New Roman"/>
                <w:color w:val="auto"/>
                <w:sz w:val="24"/>
                <w:szCs w:val="24"/>
                <w:lang w:eastAsia="ja-JP"/>
              </w:rPr>
              <w:t>,</w:t>
            </w:r>
            <w:r w:rsidR="00451D17" w:rsidRPr="003E74C5">
              <w:rPr>
                <w:rFonts w:ascii="Times New Roman" w:hAnsi="Times New Roman"/>
                <w:color w:val="auto"/>
                <w:sz w:val="24"/>
                <w:szCs w:val="24"/>
                <w:lang w:eastAsia="ja-JP"/>
              </w:rPr>
              <w:t xml:space="preserve"> dezvoltat</w:t>
            </w:r>
            <w:r w:rsidR="008E29E0" w:rsidRPr="003E74C5">
              <w:rPr>
                <w:rFonts w:ascii="Times New Roman" w:hAnsi="Times New Roman"/>
                <w:color w:val="auto"/>
                <w:sz w:val="24"/>
                <w:szCs w:val="24"/>
                <w:lang w:eastAsia="ja-JP"/>
              </w:rPr>
              <w:t>ă și implementată</w:t>
            </w:r>
          </w:p>
          <w:p w14:paraId="0F08FE13" w14:textId="77777777" w:rsidR="00394BE3" w:rsidRPr="003E74C5" w:rsidRDefault="00394BE3">
            <w:pPr>
              <w:rPr>
                <w:rFonts w:ascii="Times New Roman" w:hAnsi="Times New Roman"/>
                <w:b/>
                <w:color w:val="auto"/>
                <w:sz w:val="24"/>
                <w:szCs w:val="24"/>
              </w:rPr>
            </w:pPr>
            <w:r w:rsidRPr="003E74C5">
              <w:rPr>
                <w:rFonts w:ascii="Times New Roman" w:hAnsi="Times New Roman"/>
                <w:color w:val="auto"/>
                <w:sz w:val="24"/>
                <w:szCs w:val="24"/>
                <w:lang w:eastAsia="ja-JP"/>
              </w:rPr>
              <w:t>Număr de consultări</w:t>
            </w:r>
          </w:p>
        </w:tc>
        <w:tc>
          <w:tcPr>
            <w:tcW w:w="1276" w:type="dxa"/>
            <w:tcBorders>
              <w:top w:val="single" w:sz="4" w:space="0" w:color="auto"/>
              <w:left w:val="single" w:sz="4" w:space="0" w:color="auto"/>
              <w:bottom w:val="single" w:sz="4" w:space="0" w:color="auto"/>
              <w:right w:val="single" w:sz="4" w:space="0" w:color="auto"/>
            </w:tcBorders>
          </w:tcPr>
          <w:p w14:paraId="6707CA6F"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30EDF29F" w14:textId="77777777" w:rsidR="00394BE3" w:rsidRPr="003E74C5" w:rsidRDefault="00394BE3" w:rsidP="00F6633D">
            <w:pPr>
              <w:tabs>
                <w:tab w:val="num" w:pos="0"/>
              </w:tabs>
              <w:rPr>
                <w:rFonts w:ascii="Times New Roman" w:hAnsi="Times New Roman"/>
                <w:color w:val="auto"/>
                <w:sz w:val="24"/>
                <w:szCs w:val="24"/>
                <w:lang w:eastAsia="ja-JP"/>
              </w:rPr>
            </w:pPr>
          </w:p>
          <w:p w14:paraId="33817FA0" w14:textId="77777777" w:rsidR="00394BE3" w:rsidRPr="003E74C5" w:rsidRDefault="00394BE3" w:rsidP="00F6633D">
            <w:pPr>
              <w:tabs>
                <w:tab w:val="num" w:pos="0"/>
              </w:tabs>
              <w:rPr>
                <w:rFonts w:ascii="Times New Roman" w:hAnsi="Times New Roman"/>
                <w:color w:val="auto"/>
                <w:sz w:val="24"/>
                <w:szCs w:val="24"/>
                <w:lang w:eastAsia="ja-JP"/>
              </w:rPr>
            </w:pPr>
          </w:p>
          <w:p w14:paraId="0A09EA01" w14:textId="77777777" w:rsidR="00394BE3" w:rsidRPr="003E74C5" w:rsidRDefault="00394BE3" w:rsidP="00F6633D">
            <w:pPr>
              <w:tabs>
                <w:tab w:val="num" w:pos="0"/>
              </w:tabs>
              <w:rPr>
                <w:rFonts w:ascii="Times New Roman" w:hAnsi="Times New Roman"/>
                <w:color w:val="auto"/>
                <w:sz w:val="24"/>
                <w:szCs w:val="24"/>
                <w:lang w:eastAsia="ja-JP"/>
              </w:rPr>
            </w:pPr>
          </w:p>
          <w:p w14:paraId="3962E9C7" w14:textId="77777777" w:rsidR="00394BE3" w:rsidRPr="003E74C5" w:rsidRDefault="00394BE3"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22AF40B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984" w:type="dxa"/>
            <w:tcBorders>
              <w:top w:val="single" w:sz="4" w:space="0" w:color="auto"/>
              <w:left w:val="single" w:sz="4" w:space="0" w:color="auto"/>
              <w:bottom w:val="single" w:sz="4" w:space="0" w:color="auto"/>
              <w:right w:val="single" w:sz="4" w:space="0" w:color="auto"/>
            </w:tcBorders>
          </w:tcPr>
          <w:p w14:paraId="3852D359"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AEP</w:t>
            </w:r>
          </w:p>
        </w:tc>
        <w:tc>
          <w:tcPr>
            <w:tcW w:w="1555" w:type="dxa"/>
            <w:tcBorders>
              <w:top w:val="single" w:sz="4" w:space="0" w:color="auto"/>
              <w:left w:val="single" w:sz="4" w:space="0" w:color="auto"/>
              <w:bottom w:val="single" w:sz="4" w:space="0" w:color="auto"/>
              <w:right w:val="single" w:sz="4" w:space="0" w:color="auto"/>
            </w:tcBorders>
          </w:tcPr>
          <w:p w14:paraId="5C82C483" w14:textId="77777777" w:rsidR="00451D17" w:rsidRPr="003E74C5" w:rsidRDefault="00451D17" w:rsidP="00F6633D">
            <w:pPr>
              <w:tabs>
                <w:tab w:val="num" w:pos="0"/>
              </w:tabs>
              <w:ind w:left="27" w:hanging="27"/>
              <w:rPr>
                <w:rFonts w:ascii="Times New Roman" w:hAnsi="Times New Roman"/>
                <w:color w:val="auto"/>
                <w:sz w:val="24"/>
                <w:szCs w:val="24"/>
                <w:lang w:eastAsia="ja-JP"/>
              </w:rPr>
            </w:pPr>
            <w:r w:rsidRPr="003E74C5">
              <w:rPr>
                <w:rFonts w:ascii="Times New Roman" w:hAnsi="Times New Roman"/>
                <w:color w:val="auto"/>
                <w:sz w:val="24"/>
                <w:szCs w:val="24"/>
                <w:lang w:eastAsia="ja-JP"/>
              </w:rPr>
              <w:t>Nu este cazul cf Bugetului aprobat</w:t>
            </w:r>
          </w:p>
        </w:tc>
      </w:tr>
    </w:tbl>
    <w:p w14:paraId="34C1FBA6" w14:textId="77777777" w:rsidR="00451D17" w:rsidRPr="003E74C5" w:rsidRDefault="00451D17" w:rsidP="00451D17">
      <w:pPr>
        <w:rPr>
          <w:rFonts w:ascii="Times New Roman" w:hAnsi="Times New Roman"/>
          <w:color w:val="auto"/>
          <w:sz w:val="24"/>
          <w:szCs w:val="24"/>
        </w:rPr>
      </w:pPr>
    </w:p>
    <w:p w14:paraId="10DFCCF9"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8.4. Creșterea participării persoanelor cu dizabilități la viața publică</w:t>
      </w:r>
    </w:p>
    <w:p w14:paraId="74C732BD" w14:textId="77777777" w:rsidR="00451D17" w:rsidRPr="003E74C5" w:rsidRDefault="00451D17" w:rsidP="00451D17">
      <w:pPr>
        <w:pStyle w:val="Heading5"/>
        <w:rPr>
          <w:rFonts w:ascii="Times New Roman" w:hAnsi="Times New Roman"/>
          <w:bCs/>
          <w:color w:val="auto"/>
          <w:szCs w:val="24"/>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5528"/>
        <w:gridCol w:w="2977"/>
        <w:gridCol w:w="1984"/>
        <w:gridCol w:w="1560"/>
      </w:tblGrid>
      <w:tr w:rsidR="003E74C5" w:rsidRPr="003E74C5" w14:paraId="1C5E7499" w14:textId="77777777" w:rsidTr="00F6633D">
        <w:trPr>
          <w:tblHeader/>
        </w:trPr>
        <w:tc>
          <w:tcPr>
            <w:tcW w:w="1980" w:type="dxa"/>
            <w:tcBorders>
              <w:bottom w:val="single" w:sz="4" w:space="0" w:color="7F7F7F"/>
            </w:tcBorders>
            <w:vAlign w:val="center"/>
          </w:tcPr>
          <w:p w14:paraId="18F2650A"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Tip de indicator</w:t>
            </w:r>
          </w:p>
        </w:tc>
        <w:tc>
          <w:tcPr>
            <w:tcW w:w="5528" w:type="dxa"/>
            <w:tcBorders>
              <w:bottom w:val="single" w:sz="4" w:space="0" w:color="7F7F7F"/>
            </w:tcBorders>
            <w:vAlign w:val="center"/>
          </w:tcPr>
          <w:p w14:paraId="261AE529"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w:t>
            </w:r>
          </w:p>
        </w:tc>
        <w:tc>
          <w:tcPr>
            <w:tcW w:w="2977" w:type="dxa"/>
            <w:tcBorders>
              <w:bottom w:val="single" w:sz="4" w:space="0" w:color="7F7F7F"/>
            </w:tcBorders>
            <w:vAlign w:val="center"/>
          </w:tcPr>
          <w:p w14:paraId="70D61608"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An și valoare de referință</w:t>
            </w:r>
          </w:p>
        </w:tc>
        <w:tc>
          <w:tcPr>
            <w:tcW w:w="1984" w:type="dxa"/>
            <w:tcBorders>
              <w:bottom w:val="single" w:sz="4" w:space="0" w:color="7F7F7F"/>
            </w:tcBorders>
            <w:vAlign w:val="center"/>
          </w:tcPr>
          <w:p w14:paraId="60181D53"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Termen</w:t>
            </w:r>
          </w:p>
        </w:tc>
        <w:tc>
          <w:tcPr>
            <w:tcW w:w="1560" w:type="dxa"/>
            <w:tcBorders>
              <w:bottom w:val="single" w:sz="4" w:space="0" w:color="7F7F7F"/>
            </w:tcBorders>
            <w:vAlign w:val="center"/>
          </w:tcPr>
          <w:p w14:paraId="1829F310"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Instituții responsabile</w:t>
            </w:r>
          </w:p>
        </w:tc>
      </w:tr>
      <w:tr w:rsidR="003E74C5" w:rsidRPr="003E74C5" w14:paraId="1E89CB6C" w14:textId="77777777" w:rsidTr="00F6633D">
        <w:tc>
          <w:tcPr>
            <w:tcW w:w="1980" w:type="dxa"/>
            <w:tcBorders>
              <w:top w:val="single" w:sz="4" w:space="0" w:color="7F7F7F"/>
              <w:bottom w:val="single" w:sz="4" w:space="0" w:color="7F7F7F"/>
            </w:tcBorders>
            <w:vAlign w:val="center"/>
          </w:tcPr>
          <w:p w14:paraId="6EABC581" w14:textId="77777777" w:rsidR="00B91189" w:rsidRPr="003E74C5" w:rsidRDefault="00B91189" w:rsidP="00F6633D">
            <w:pPr>
              <w:spacing w:after="0"/>
              <w:jc w:val="center"/>
              <w:rPr>
                <w:rFonts w:ascii="Times New Roman" w:hAnsi="Times New Roman"/>
                <w:b/>
                <w:bCs/>
                <w:color w:val="auto"/>
                <w:sz w:val="24"/>
                <w:szCs w:val="24"/>
              </w:rPr>
            </w:pPr>
            <w:r w:rsidRPr="003E74C5">
              <w:rPr>
                <w:rFonts w:ascii="Times New Roman" w:hAnsi="Times New Roman"/>
                <w:b/>
                <w:bCs/>
                <w:color w:val="auto"/>
                <w:sz w:val="24"/>
                <w:szCs w:val="24"/>
              </w:rPr>
              <w:t>Indicator la nivel de obiectiv</w:t>
            </w:r>
          </w:p>
        </w:tc>
        <w:tc>
          <w:tcPr>
            <w:tcW w:w="5528" w:type="dxa"/>
            <w:tcBorders>
              <w:top w:val="single" w:sz="4" w:space="0" w:color="7F7F7F"/>
              <w:bottom w:val="single" w:sz="4" w:space="0" w:color="7F7F7F"/>
            </w:tcBorders>
          </w:tcPr>
          <w:p w14:paraId="4EC4E158" w14:textId="77777777" w:rsidR="00B91189" w:rsidRPr="003E74C5" w:rsidRDefault="00B91189" w:rsidP="00F6633D">
            <w:pPr>
              <w:ind w:left="27" w:hanging="27"/>
              <w:jc w:val="left"/>
              <w:rPr>
                <w:rFonts w:ascii="Times New Roman" w:hAnsi="Times New Roman"/>
                <w:bCs/>
                <w:color w:val="auto"/>
                <w:sz w:val="24"/>
                <w:szCs w:val="24"/>
              </w:rPr>
            </w:pPr>
            <w:r w:rsidRPr="003E74C5">
              <w:rPr>
                <w:rFonts w:ascii="Times New Roman" w:hAnsi="Times New Roman"/>
                <w:color w:val="auto"/>
                <w:sz w:val="24"/>
                <w:szCs w:val="24"/>
              </w:rPr>
              <w:t xml:space="preserve">Procentul persoanelor cu și fără dizabilități care se simt excluse social </w:t>
            </w:r>
            <w:r w:rsidRPr="003E74C5">
              <w:rPr>
                <w:rFonts w:ascii="Times New Roman" w:hAnsi="Times New Roman"/>
                <w:bCs/>
                <w:color w:val="auto"/>
                <w:sz w:val="24"/>
                <w:szCs w:val="24"/>
              </w:rPr>
              <w:t>(scor 6-10 pe o scală 1-10 unde 10 este exclus total)</w:t>
            </w:r>
          </w:p>
        </w:tc>
        <w:tc>
          <w:tcPr>
            <w:tcW w:w="2977" w:type="dxa"/>
            <w:tcBorders>
              <w:top w:val="single" w:sz="4" w:space="0" w:color="7F7F7F"/>
              <w:bottom w:val="single" w:sz="4" w:space="0" w:color="7F7F7F"/>
            </w:tcBorders>
          </w:tcPr>
          <w:p w14:paraId="7205D3FE"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bCs/>
                <w:color w:val="auto"/>
                <w:sz w:val="24"/>
                <w:szCs w:val="24"/>
              </w:rPr>
              <w:t>2018: Persoane cu dizabilități 20%; Persoane fără dizabilități 15%</w:t>
            </w:r>
          </w:p>
        </w:tc>
        <w:tc>
          <w:tcPr>
            <w:tcW w:w="1984" w:type="dxa"/>
            <w:tcBorders>
              <w:top w:val="single" w:sz="4" w:space="0" w:color="7F7F7F"/>
              <w:bottom w:val="single" w:sz="4" w:space="0" w:color="7F7F7F"/>
            </w:tcBorders>
          </w:tcPr>
          <w:p w14:paraId="64A2AE1C" w14:textId="77777777" w:rsidR="00B91189" w:rsidRPr="003E74C5" w:rsidRDefault="00B91189" w:rsidP="00F54C66">
            <w:pPr>
              <w:rPr>
                <w:rFonts w:ascii="Times New Roman" w:hAnsi="Times New Roman"/>
                <w:color w:val="auto"/>
                <w:sz w:val="24"/>
                <w:szCs w:val="24"/>
              </w:rPr>
            </w:pPr>
            <w:r w:rsidRPr="003E74C5">
              <w:rPr>
                <w:rFonts w:ascii="Times New Roman" w:hAnsi="Times New Roman"/>
                <w:color w:val="auto"/>
                <w:sz w:val="24"/>
                <w:szCs w:val="24"/>
              </w:rPr>
              <w:t>2021 – 2027</w:t>
            </w:r>
          </w:p>
          <w:p w14:paraId="4FFE454F" w14:textId="77777777" w:rsidR="00B91189" w:rsidRPr="003E74C5" w:rsidRDefault="00B91189" w:rsidP="00F6633D">
            <w:pPr>
              <w:spacing w:after="0"/>
              <w:jc w:val="left"/>
              <w:rPr>
                <w:rFonts w:ascii="Times New Roman" w:hAnsi="Times New Roman"/>
                <w:b/>
                <w:bCs/>
                <w:color w:val="auto"/>
                <w:sz w:val="24"/>
                <w:szCs w:val="24"/>
              </w:rPr>
            </w:pPr>
            <w:r w:rsidRPr="003E74C5">
              <w:rPr>
                <w:rFonts w:ascii="Times New Roman" w:hAnsi="Times New Roman"/>
                <w:color w:val="auto"/>
                <w:sz w:val="24"/>
                <w:szCs w:val="24"/>
              </w:rPr>
              <w:t>Anual</w:t>
            </w:r>
          </w:p>
        </w:tc>
        <w:tc>
          <w:tcPr>
            <w:tcW w:w="1560" w:type="dxa"/>
            <w:tcBorders>
              <w:top w:val="single" w:sz="4" w:space="0" w:color="7F7F7F"/>
              <w:bottom w:val="single" w:sz="4" w:space="0" w:color="7F7F7F"/>
            </w:tcBorders>
          </w:tcPr>
          <w:p w14:paraId="68B5B912" w14:textId="77777777" w:rsidR="00B91189" w:rsidRPr="003E74C5" w:rsidRDefault="00B91189" w:rsidP="00F6633D">
            <w:pPr>
              <w:spacing w:after="0"/>
              <w:rPr>
                <w:rFonts w:ascii="Times New Roman" w:hAnsi="Times New Roman"/>
                <w:b/>
                <w:bCs/>
                <w:color w:val="auto"/>
                <w:sz w:val="24"/>
                <w:szCs w:val="24"/>
              </w:rPr>
            </w:pPr>
            <w:r w:rsidRPr="003E74C5">
              <w:rPr>
                <w:rFonts w:ascii="Times New Roman" w:hAnsi="Times New Roman"/>
                <w:bCs/>
                <w:color w:val="auto"/>
                <w:sz w:val="24"/>
                <w:szCs w:val="24"/>
              </w:rPr>
              <w:t>INS (ACAV)</w:t>
            </w:r>
          </w:p>
        </w:tc>
      </w:tr>
    </w:tbl>
    <w:p w14:paraId="274DA695" w14:textId="77777777" w:rsidR="00451D17" w:rsidRPr="003E74C5" w:rsidRDefault="00451D17" w:rsidP="00451D17">
      <w:pPr>
        <w:pStyle w:val="Heading5"/>
        <w:rPr>
          <w:rFonts w:ascii="Times New Roman" w:hAnsi="Times New Roman"/>
          <w:color w:val="auto"/>
          <w:szCs w:val="24"/>
        </w:rPr>
      </w:pPr>
    </w:p>
    <w:p w14:paraId="68FC6C61"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294"/>
        <w:gridCol w:w="1276"/>
        <w:gridCol w:w="1843"/>
        <w:gridCol w:w="1696"/>
      </w:tblGrid>
      <w:tr w:rsidR="003E74C5" w:rsidRPr="003E74C5" w14:paraId="18308357" w14:textId="77777777" w:rsidTr="00F6633D">
        <w:trPr>
          <w:trHeight w:val="561"/>
          <w:tblHeader/>
        </w:trPr>
        <w:tc>
          <w:tcPr>
            <w:tcW w:w="5920" w:type="dxa"/>
            <w:vAlign w:val="center"/>
          </w:tcPr>
          <w:p w14:paraId="36D6C5AB"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94" w:type="dxa"/>
            <w:vAlign w:val="center"/>
          </w:tcPr>
          <w:p w14:paraId="6869F155"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276" w:type="dxa"/>
            <w:vAlign w:val="center"/>
          </w:tcPr>
          <w:p w14:paraId="435C3D45"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vAlign w:val="center"/>
          </w:tcPr>
          <w:p w14:paraId="44A74F6A"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Instituții responsabile de implementare</w:t>
            </w:r>
          </w:p>
        </w:tc>
        <w:tc>
          <w:tcPr>
            <w:tcW w:w="1696" w:type="dxa"/>
            <w:vAlign w:val="center"/>
          </w:tcPr>
          <w:p w14:paraId="619E7D0F"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67FB2866" w14:textId="77777777" w:rsidTr="00F6633D">
        <w:trPr>
          <w:trHeight w:val="561"/>
        </w:trPr>
        <w:tc>
          <w:tcPr>
            <w:tcW w:w="5920" w:type="dxa"/>
          </w:tcPr>
          <w:p w14:paraId="182B60BF" w14:textId="77777777" w:rsidR="007C7DBF"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8.4.1. Modificarea Legii nr. 448/2006 în vederea acordării de suport pentru O</w:t>
            </w:r>
            <w:r w:rsidR="009026AE" w:rsidRPr="003E74C5">
              <w:rPr>
                <w:rFonts w:ascii="Times New Roman" w:hAnsi="Times New Roman"/>
                <w:bCs/>
                <w:color w:val="auto"/>
                <w:sz w:val="24"/>
                <w:szCs w:val="24"/>
                <w:lang w:eastAsia="ja-JP"/>
              </w:rPr>
              <w:t>PD</w:t>
            </w:r>
            <w:r w:rsidRPr="003E74C5">
              <w:rPr>
                <w:rFonts w:ascii="Times New Roman" w:hAnsi="Times New Roman"/>
                <w:bCs/>
                <w:color w:val="auto"/>
                <w:sz w:val="24"/>
                <w:szCs w:val="24"/>
                <w:lang w:eastAsia="ja-JP"/>
              </w:rPr>
              <w:t xml:space="preserve"> pe baza unui program de finanțare </w:t>
            </w:r>
            <w:r w:rsidR="007C7DBF" w:rsidRPr="003E74C5">
              <w:rPr>
                <w:rFonts w:ascii="Times New Roman" w:hAnsi="Times New Roman"/>
                <w:bCs/>
                <w:color w:val="auto"/>
                <w:sz w:val="24"/>
                <w:szCs w:val="24"/>
                <w:lang w:eastAsia="ja-JP"/>
              </w:rPr>
              <w:t xml:space="preserve">aunor </w:t>
            </w:r>
            <w:r w:rsidRPr="003E74C5">
              <w:rPr>
                <w:rFonts w:ascii="Times New Roman" w:hAnsi="Times New Roman"/>
                <w:bCs/>
                <w:color w:val="auto"/>
                <w:sz w:val="24"/>
                <w:szCs w:val="24"/>
                <w:lang w:eastAsia="ja-JP"/>
              </w:rPr>
              <w:t xml:space="preserve">proiecte care să </w:t>
            </w:r>
            <w:r w:rsidR="007C7DBF" w:rsidRPr="003E74C5">
              <w:rPr>
                <w:rFonts w:ascii="Times New Roman" w:hAnsi="Times New Roman"/>
                <w:bCs/>
                <w:color w:val="auto"/>
                <w:sz w:val="24"/>
                <w:szCs w:val="24"/>
                <w:lang w:eastAsia="ja-JP"/>
              </w:rPr>
              <w:t xml:space="preserve">urmărească implementarea </w:t>
            </w:r>
            <w:r w:rsidRPr="003E74C5">
              <w:rPr>
                <w:rFonts w:ascii="Times New Roman" w:hAnsi="Times New Roman"/>
                <w:bCs/>
                <w:color w:val="auto"/>
                <w:sz w:val="24"/>
                <w:szCs w:val="24"/>
                <w:lang w:eastAsia="ja-JP"/>
              </w:rPr>
              <w:t>obiectivelor Strategiei 2021-2027, cu un proces de selecție clar definit al entităților eligibile</w:t>
            </w:r>
            <w:r w:rsidR="007C7DBF"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bazat pe un set de indicatori, și cu un proces de monitorizare a rezultatelor. Organizațiile eligibile vor putea să fie active în toate cele opt domenii ale Strategiei. </w:t>
            </w:r>
          </w:p>
        </w:tc>
        <w:tc>
          <w:tcPr>
            <w:tcW w:w="3294" w:type="dxa"/>
          </w:tcPr>
          <w:p w14:paraId="532B4572"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Legea nr. 448/2006</w:t>
            </w:r>
            <w:r w:rsidR="00235176"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modificată</w:t>
            </w:r>
          </w:p>
          <w:p w14:paraId="3E13F9E2" w14:textId="77777777" w:rsidR="00451D17" w:rsidRPr="003E74C5" w:rsidRDefault="00451D17" w:rsidP="00F54C66">
            <w:pPr>
              <w:rPr>
                <w:rFonts w:ascii="Times New Roman" w:hAnsi="Times New Roman"/>
                <w:b/>
                <w:color w:val="auto"/>
                <w:sz w:val="24"/>
                <w:szCs w:val="24"/>
                <w:lang w:eastAsia="ja-JP"/>
              </w:rPr>
            </w:pPr>
          </w:p>
        </w:tc>
        <w:tc>
          <w:tcPr>
            <w:tcW w:w="1276" w:type="dxa"/>
          </w:tcPr>
          <w:p w14:paraId="1F663A4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843" w:type="dxa"/>
          </w:tcPr>
          <w:p w14:paraId="2FD6943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696" w:type="dxa"/>
          </w:tcPr>
          <w:p w14:paraId="560063A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2949B622" w14:textId="77777777" w:rsidR="00611482" w:rsidRPr="003E74C5" w:rsidRDefault="00611482">
      <w:pPr>
        <w:spacing w:after="160" w:line="259" w:lineRule="auto"/>
        <w:jc w:val="left"/>
        <w:rPr>
          <w:rFonts w:ascii="Times New Roman" w:hAnsi="Times New Roman"/>
          <w:color w:val="auto"/>
          <w:sz w:val="24"/>
          <w:szCs w:val="24"/>
        </w:rPr>
      </w:pPr>
    </w:p>
    <w:p w14:paraId="0BDD1178" w14:textId="77777777" w:rsidR="00451D17" w:rsidRPr="003E74C5" w:rsidRDefault="001540BA" w:rsidP="00451D17">
      <w:pPr>
        <w:shd w:val="clear" w:color="auto" w:fill="FBE4D5"/>
        <w:rPr>
          <w:rFonts w:ascii="Times New Roman" w:hAnsi="Times New Roman"/>
          <w:b/>
          <w:color w:val="auto"/>
          <w:sz w:val="24"/>
          <w:szCs w:val="24"/>
        </w:rPr>
      </w:pPr>
      <w:r w:rsidRPr="003E74C5">
        <w:rPr>
          <w:rFonts w:ascii="Times New Roman" w:hAnsi="Times New Roman"/>
          <w:b/>
          <w:color w:val="auto"/>
          <w:sz w:val="24"/>
          <w:szCs w:val="24"/>
        </w:rPr>
        <w:t>9. IMPLEMENTAREA CDPD ȘI MONITORIZAREA RESPECTĂRII DREPTURILOR PERSOANELOR CU DIZABILITĂȚI</w:t>
      </w:r>
    </w:p>
    <w:p w14:paraId="3AF3D746"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9.1. Îmbunătățirea capacității și coordonării actorilor la nivel central pentru elaborarea și implementarea politicilor care afectează realizarea drepturilor persoanelor cu dizabilități</w:t>
      </w:r>
    </w:p>
    <w:p w14:paraId="3796787D" w14:textId="77777777" w:rsidR="00375965" w:rsidRPr="003E74C5" w:rsidRDefault="00375965" w:rsidP="00375965">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949"/>
        <w:gridCol w:w="3260"/>
        <w:gridCol w:w="1276"/>
        <w:gridCol w:w="1843"/>
        <w:gridCol w:w="1701"/>
      </w:tblGrid>
      <w:tr w:rsidR="003E74C5" w:rsidRPr="003E74C5" w14:paraId="17F54D8C" w14:textId="77777777" w:rsidTr="00F6633D">
        <w:trPr>
          <w:trHeight w:val="561"/>
          <w:tblHeader/>
        </w:trPr>
        <w:tc>
          <w:tcPr>
            <w:tcW w:w="5949" w:type="dxa"/>
            <w:tcBorders>
              <w:top w:val="single" w:sz="4" w:space="0" w:color="auto"/>
              <w:left w:val="single" w:sz="4" w:space="0" w:color="auto"/>
              <w:bottom w:val="single" w:sz="4" w:space="0" w:color="auto"/>
              <w:right w:val="single" w:sz="4" w:space="0" w:color="auto"/>
            </w:tcBorders>
            <w:vAlign w:val="center"/>
          </w:tcPr>
          <w:p w14:paraId="22992802"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60" w:type="dxa"/>
            <w:tcBorders>
              <w:top w:val="single" w:sz="4" w:space="0" w:color="auto"/>
              <w:left w:val="single" w:sz="4" w:space="0" w:color="auto"/>
              <w:bottom w:val="single" w:sz="4" w:space="0" w:color="auto"/>
              <w:right w:val="single" w:sz="4" w:space="0" w:color="auto"/>
            </w:tcBorders>
            <w:vAlign w:val="center"/>
          </w:tcPr>
          <w:p w14:paraId="68A08AF9"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276" w:type="dxa"/>
            <w:tcBorders>
              <w:top w:val="single" w:sz="4" w:space="0" w:color="auto"/>
              <w:left w:val="single" w:sz="4" w:space="0" w:color="auto"/>
              <w:bottom w:val="single" w:sz="4" w:space="0" w:color="auto"/>
              <w:right w:val="single" w:sz="4" w:space="0" w:color="auto"/>
            </w:tcBorders>
            <w:vAlign w:val="center"/>
          </w:tcPr>
          <w:p w14:paraId="72005FC6"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13672FA9"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701" w:type="dxa"/>
            <w:tcBorders>
              <w:top w:val="single" w:sz="4" w:space="0" w:color="auto"/>
              <w:left w:val="single" w:sz="4" w:space="0" w:color="auto"/>
              <w:bottom w:val="single" w:sz="4" w:space="0" w:color="auto"/>
              <w:right w:val="single" w:sz="4" w:space="0" w:color="auto"/>
            </w:tcBorders>
            <w:vAlign w:val="center"/>
          </w:tcPr>
          <w:p w14:paraId="789C1C44"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7F5B4B60" w14:textId="77777777" w:rsidTr="00F6633D">
        <w:trPr>
          <w:trHeight w:val="561"/>
        </w:trPr>
        <w:tc>
          <w:tcPr>
            <w:tcW w:w="5949" w:type="dxa"/>
            <w:tcBorders>
              <w:top w:val="single" w:sz="4" w:space="0" w:color="auto"/>
              <w:left w:val="single" w:sz="4" w:space="0" w:color="auto"/>
              <w:bottom w:val="single" w:sz="4" w:space="0" w:color="auto"/>
              <w:right w:val="single" w:sz="4" w:space="0" w:color="auto"/>
            </w:tcBorders>
          </w:tcPr>
          <w:p w14:paraId="38ACBC9E"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9.1.1. Modificarea și completarea legislației pentru (i) înființarea Punctelor de contact la nivelul </w:t>
            </w:r>
            <w:r w:rsidR="007C7DBF" w:rsidRPr="003E74C5">
              <w:rPr>
                <w:rFonts w:ascii="Times New Roman" w:hAnsi="Times New Roman"/>
                <w:bCs/>
                <w:color w:val="auto"/>
                <w:sz w:val="24"/>
                <w:szCs w:val="24"/>
                <w:lang w:eastAsia="ja-JP"/>
              </w:rPr>
              <w:t xml:space="preserve">fiecărei </w:t>
            </w:r>
            <w:r w:rsidRPr="003E74C5">
              <w:rPr>
                <w:rFonts w:ascii="Times New Roman" w:hAnsi="Times New Roman"/>
                <w:bCs/>
                <w:color w:val="auto"/>
                <w:sz w:val="24"/>
                <w:szCs w:val="24"/>
                <w:lang w:eastAsia="ja-JP"/>
              </w:rPr>
              <w:t xml:space="preserve">instituții </w:t>
            </w:r>
            <w:r w:rsidR="00A77EE7" w:rsidRPr="003E74C5">
              <w:rPr>
                <w:rFonts w:ascii="Times New Roman" w:hAnsi="Times New Roman"/>
                <w:bCs/>
                <w:color w:val="auto"/>
                <w:sz w:val="24"/>
                <w:szCs w:val="24"/>
                <w:lang w:eastAsia="ja-JP"/>
              </w:rPr>
              <w:t>care a</w:t>
            </w:r>
            <w:r w:rsidR="007C7DBF" w:rsidRPr="003E74C5">
              <w:rPr>
                <w:rFonts w:ascii="Times New Roman" w:hAnsi="Times New Roman"/>
                <w:bCs/>
                <w:color w:val="auto"/>
                <w:sz w:val="24"/>
                <w:szCs w:val="24"/>
                <w:lang w:eastAsia="ja-JP"/>
              </w:rPr>
              <w:t>re</w:t>
            </w:r>
            <w:r w:rsidR="00A77EE7" w:rsidRPr="003E74C5">
              <w:rPr>
                <w:rFonts w:ascii="Times New Roman" w:hAnsi="Times New Roman"/>
                <w:bCs/>
                <w:color w:val="auto"/>
                <w:sz w:val="24"/>
                <w:szCs w:val="24"/>
                <w:lang w:eastAsia="ja-JP"/>
              </w:rPr>
              <w:t xml:space="preserve"> atribuții în implementarea </w:t>
            </w:r>
            <w:r w:rsidRPr="003E74C5">
              <w:rPr>
                <w:rFonts w:ascii="Times New Roman" w:hAnsi="Times New Roman"/>
                <w:bCs/>
                <w:color w:val="auto"/>
                <w:sz w:val="24"/>
                <w:szCs w:val="24"/>
                <w:lang w:eastAsia="ja-JP"/>
              </w:rPr>
              <w:t xml:space="preserve">CDPD; </w:t>
            </w:r>
            <w:r w:rsidR="007C7DBF" w:rsidRPr="003E74C5">
              <w:rPr>
                <w:rFonts w:ascii="Times New Roman" w:hAnsi="Times New Roman"/>
                <w:bCs/>
                <w:color w:val="auto"/>
                <w:sz w:val="24"/>
                <w:szCs w:val="24"/>
                <w:lang w:eastAsia="ja-JP"/>
              </w:rPr>
              <w:t xml:space="preserve">și </w:t>
            </w:r>
            <w:r w:rsidRPr="003E74C5">
              <w:rPr>
                <w:rFonts w:ascii="Times New Roman" w:hAnsi="Times New Roman"/>
                <w:bCs/>
                <w:color w:val="auto"/>
                <w:sz w:val="24"/>
                <w:szCs w:val="24"/>
                <w:lang w:eastAsia="ja-JP"/>
              </w:rPr>
              <w:t>(ii) realizarea Mecanism</w:t>
            </w:r>
            <w:r w:rsidR="00A77EE7" w:rsidRPr="003E74C5">
              <w:rPr>
                <w:rFonts w:ascii="Times New Roman" w:hAnsi="Times New Roman"/>
                <w:bCs/>
                <w:color w:val="auto"/>
                <w:sz w:val="24"/>
                <w:szCs w:val="24"/>
                <w:lang w:eastAsia="ja-JP"/>
              </w:rPr>
              <w:t>ului</w:t>
            </w:r>
            <w:r w:rsidRPr="003E74C5">
              <w:rPr>
                <w:rFonts w:ascii="Times New Roman" w:hAnsi="Times New Roman"/>
                <w:bCs/>
                <w:color w:val="auto"/>
                <w:sz w:val="24"/>
                <w:szCs w:val="24"/>
                <w:lang w:eastAsia="ja-JP"/>
              </w:rPr>
              <w:t xml:space="preserve"> de coordonare a implementării CDPD</w:t>
            </w:r>
            <w:r w:rsidR="007C7DBF" w:rsidRPr="003E74C5">
              <w:rPr>
                <w:rFonts w:ascii="Times New Roman" w:hAnsi="Times New Roman"/>
                <w:bCs/>
                <w:color w:val="auto"/>
                <w:sz w:val="24"/>
                <w:szCs w:val="24"/>
                <w:lang w:eastAsia="ja-JP"/>
              </w:rPr>
              <w:t xml:space="preserve">, pentru </w:t>
            </w:r>
            <w:r w:rsidRPr="003E74C5">
              <w:rPr>
                <w:rFonts w:ascii="Times New Roman" w:hAnsi="Times New Roman"/>
                <w:bCs/>
                <w:color w:val="auto"/>
                <w:sz w:val="24"/>
                <w:szCs w:val="24"/>
                <w:lang w:eastAsia="ja-JP"/>
              </w:rPr>
              <w:t>care ANDPDCA să asigure coordonarea activității și participarea structurată a persoanelor cu dizabilități și a reprezentanților lor (inclusiv a organizațiilor neguvernamentale) care să asigure feedback sistematic la propunerile legislative în domeniul CDPD.</w:t>
            </w:r>
          </w:p>
        </w:tc>
        <w:tc>
          <w:tcPr>
            <w:tcW w:w="3260" w:type="dxa"/>
            <w:tcBorders>
              <w:top w:val="single" w:sz="4" w:space="0" w:color="auto"/>
              <w:left w:val="single" w:sz="4" w:space="0" w:color="auto"/>
              <w:bottom w:val="single" w:sz="4" w:space="0" w:color="auto"/>
              <w:right w:val="single" w:sz="4" w:space="0" w:color="auto"/>
            </w:tcBorders>
          </w:tcPr>
          <w:p w14:paraId="55CCBB2F" w14:textId="77777777" w:rsidR="00A77EE7" w:rsidRPr="003E74C5" w:rsidRDefault="00451D17" w:rsidP="00F6633D">
            <w:pPr>
              <w:ind w:left="1" w:hanging="1"/>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Puncte de contact la nivelul instituțiilor </w:t>
            </w:r>
            <w:r w:rsidR="00A77EE7" w:rsidRPr="003E74C5">
              <w:rPr>
                <w:rFonts w:ascii="Times New Roman" w:hAnsi="Times New Roman"/>
                <w:bCs/>
                <w:color w:val="auto"/>
                <w:sz w:val="24"/>
                <w:szCs w:val="24"/>
                <w:lang w:eastAsia="ja-JP"/>
              </w:rPr>
              <w:t>care au atribuții în implementarea CDPD</w:t>
            </w:r>
            <w:r w:rsidR="00C5787E" w:rsidRPr="003E74C5">
              <w:rPr>
                <w:rFonts w:ascii="Times New Roman" w:hAnsi="Times New Roman"/>
                <w:bCs/>
                <w:color w:val="auto"/>
                <w:sz w:val="24"/>
                <w:szCs w:val="24"/>
                <w:lang w:eastAsia="ja-JP"/>
              </w:rPr>
              <w:t>,</w:t>
            </w:r>
            <w:r w:rsidR="00A77EE7" w:rsidRPr="003E74C5">
              <w:rPr>
                <w:rFonts w:ascii="Times New Roman" w:hAnsi="Times New Roman"/>
                <w:color w:val="auto"/>
                <w:sz w:val="24"/>
                <w:szCs w:val="24"/>
                <w:lang w:eastAsia="ja-JP"/>
              </w:rPr>
              <w:t xml:space="preserve"> înființate </w:t>
            </w:r>
          </w:p>
          <w:p w14:paraId="2A35E659" w14:textId="77777777" w:rsidR="00451D17" w:rsidRPr="003E74C5" w:rsidRDefault="00451D17" w:rsidP="00F6633D">
            <w:pPr>
              <w:ind w:left="1" w:hanging="1"/>
              <w:rPr>
                <w:rFonts w:ascii="Times New Roman" w:hAnsi="Times New Roman"/>
                <w:b/>
                <w:color w:val="auto"/>
                <w:sz w:val="24"/>
                <w:szCs w:val="24"/>
                <w:lang w:eastAsia="ja-JP"/>
              </w:rPr>
            </w:pPr>
            <w:r w:rsidRPr="003E74C5">
              <w:rPr>
                <w:rFonts w:ascii="Times New Roman" w:hAnsi="Times New Roman"/>
                <w:color w:val="auto"/>
                <w:sz w:val="24"/>
                <w:szCs w:val="24"/>
                <w:lang w:eastAsia="ja-JP"/>
              </w:rPr>
              <w:t>Mecanism de coordonare a implementării CDPD</w:t>
            </w:r>
            <w:r w:rsidR="00C5787E"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reglementat</w:t>
            </w:r>
            <w:r w:rsidR="00A77EE7" w:rsidRPr="003E74C5">
              <w:rPr>
                <w:rFonts w:ascii="Times New Roman" w:hAnsi="Times New Roman"/>
                <w:color w:val="auto"/>
                <w:sz w:val="24"/>
                <w:szCs w:val="24"/>
                <w:lang w:eastAsia="ja-JP"/>
              </w:rPr>
              <w:t xml:space="preserve"> și operațional</w:t>
            </w:r>
          </w:p>
        </w:tc>
        <w:tc>
          <w:tcPr>
            <w:tcW w:w="1276" w:type="dxa"/>
            <w:tcBorders>
              <w:top w:val="single" w:sz="4" w:space="0" w:color="auto"/>
              <w:left w:val="single" w:sz="4" w:space="0" w:color="auto"/>
              <w:bottom w:val="single" w:sz="4" w:space="0" w:color="auto"/>
              <w:right w:val="single" w:sz="4" w:space="0" w:color="auto"/>
            </w:tcBorders>
          </w:tcPr>
          <w:p w14:paraId="70D2A9DD"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2021</w:t>
            </w:r>
          </w:p>
        </w:tc>
        <w:tc>
          <w:tcPr>
            <w:tcW w:w="1843" w:type="dxa"/>
            <w:tcBorders>
              <w:top w:val="single" w:sz="4" w:space="0" w:color="auto"/>
              <w:left w:val="single" w:sz="4" w:space="0" w:color="auto"/>
              <w:bottom w:val="single" w:sz="4" w:space="0" w:color="auto"/>
              <w:right w:val="single" w:sz="4" w:space="0" w:color="auto"/>
            </w:tcBorders>
          </w:tcPr>
          <w:p w14:paraId="5CCB72B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Toate ministerele, autoritățile publice centrale (inclusiv subordonatele organizate la nivel central)</w:t>
            </w:r>
          </w:p>
        </w:tc>
        <w:tc>
          <w:tcPr>
            <w:tcW w:w="1701" w:type="dxa"/>
            <w:tcBorders>
              <w:top w:val="single" w:sz="4" w:space="0" w:color="auto"/>
              <w:left w:val="single" w:sz="4" w:space="0" w:color="auto"/>
              <w:bottom w:val="single" w:sz="4" w:space="0" w:color="auto"/>
              <w:right w:val="single" w:sz="4" w:space="0" w:color="auto"/>
            </w:tcBorders>
          </w:tcPr>
          <w:p w14:paraId="03FC412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09D9115" w14:textId="77777777" w:rsidTr="00F6633D">
        <w:trPr>
          <w:trHeight w:val="561"/>
        </w:trPr>
        <w:tc>
          <w:tcPr>
            <w:tcW w:w="5949" w:type="dxa"/>
            <w:tcBorders>
              <w:top w:val="single" w:sz="4" w:space="0" w:color="auto"/>
              <w:left w:val="single" w:sz="4" w:space="0" w:color="auto"/>
              <w:bottom w:val="single" w:sz="4" w:space="0" w:color="auto"/>
              <w:right w:val="single" w:sz="4" w:space="0" w:color="auto"/>
            </w:tcBorders>
          </w:tcPr>
          <w:p w14:paraId="6C67B183"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9.1.2. </w:t>
            </w:r>
            <w:r w:rsidR="00330118" w:rsidRPr="003E74C5">
              <w:rPr>
                <w:rFonts w:ascii="Times New Roman" w:hAnsi="Times New Roman"/>
                <w:bCs/>
                <w:color w:val="auto"/>
                <w:sz w:val="24"/>
                <w:szCs w:val="24"/>
                <w:lang w:eastAsia="ja-JP"/>
              </w:rPr>
              <w:t>Î</w:t>
            </w:r>
            <w:r w:rsidRPr="003E74C5">
              <w:rPr>
                <w:rFonts w:ascii="Times New Roman" w:hAnsi="Times New Roman"/>
                <w:bCs/>
                <w:color w:val="auto"/>
                <w:sz w:val="24"/>
                <w:szCs w:val="24"/>
                <w:lang w:eastAsia="ja-JP"/>
              </w:rPr>
              <w:t>ntărirea capacității structurilor reprezentative ale persoanelor cu dizabilități care să asigure feedback sistematic la propunerile legislative în domeniul CDPD.</w:t>
            </w:r>
          </w:p>
        </w:tc>
        <w:tc>
          <w:tcPr>
            <w:tcW w:w="3260" w:type="dxa"/>
            <w:tcBorders>
              <w:top w:val="single" w:sz="4" w:space="0" w:color="auto"/>
              <w:left w:val="single" w:sz="4" w:space="0" w:color="auto"/>
              <w:bottom w:val="single" w:sz="4" w:space="0" w:color="auto"/>
              <w:right w:val="single" w:sz="4" w:space="0" w:color="auto"/>
            </w:tcBorders>
          </w:tcPr>
          <w:p w14:paraId="6111D05F" w14:textId="77777777" w:rsidR="00451D17" w:rsidRPr="003E74C5" w:rsidRDefault="00451D17" w:rsidP="00F6633D">
            <w:pPr>
              <w:ind w:left="1" w:hanging="1"/>
              <w:rPr>
                <w:rFonts w:ascii="Times New Roman" w:hAnsi="Times New Roman"/>
                <w:color w:val="auto"/>
                <w:sz w:val="24"/>
                <w:szCs w:val="24"/>
                <w:lang w:eastAsia="ja-JP"/>
              </w:rPr>
            </w:pPr>
            <w:r w:rsidRPr="003E74C5">
              <w:rPr>
                <w:rFonts w:ascii="Times New Roman" w:hAnsi="Times New Roman"/>
                <w:color w:val="auto"/>
                <w:sz w:val="24"/>
                <w:szCs w:val="24"/>
                <w:lang w:eastAsia="ja-JP"/>
              </w:rPr>
              <w:t xml:space="preserve">Cadrul normativ privind întărirea capacității structurilor reprezentative ale persoanelor cu dizabilități, </w:t>
            </w:r>
            <w:r w:rsidR="00A77EE7" w:rsidRPr="003E74C5">
              <w:rPr>
                <w:rFonts w:ascii="Times New Roman" w:hAnsi="Times New Roman"/>
                <w:color w:val="auto"/>
                <w:sz w:val="24"/>
                <w:szCs w:val="24"/>
                <w:lang w:eastAsia="ja-JP"/>
              </w:rPr>
              <w:t>aprobat</w:t>
            </w:r>
          </w:p>
          <w:p w14:paraId="0373A801" w14:textId="77777777" w:rsidR="00744BE0" w:rsidRPr="003E74C5" w:rsidRDefault="00451D17">
            <w:pPr>
              <w:rPr>
                <w:rFonts w:ascii="Times New Roman" w:hAnsi="Times New Roman"/>
                <w:b/>
                <w:color w:val="auto"/>
                <w:sz w:val="24"/>
                <w:szCs w:val="24"/>
              </w:rPr>
            </w:pPr>
            <w:r w:rsidRPr="003E74C5">
              <w:rPr>
                <w:rFonts w:ascii="Times New Roman" w:hAnsi="Times New Roman"/>
                <w:color w:val="auto"/>
                <w:sz w:val="24"/>
                <w:szCs w:val="24"/>
                <w:lang w:eastAsia="ja-JP"/>
              </w:rPr>
              <w:t>Număr de structuri reprezentative ale persoanelor cu dizabilități sprijinite în vederea asigurării de feedback sistematic la propunerile legislative în domeniul CDPD</w:t>
            </w:r>
          </w:p>
        </w:tc>
        <w:tc>
          <w:tcPr>
            <w:tcW w:w="1276" w:type="dxa"/>
            <w:tcBorders>
              <w:top w:val="single" w:sz="4" w:space="0" w:color="auto"/>
              <w:left w:val="single" w:sz="4" w:space="0" w:color="auto"/>
              <w:bottom w:val="single" w:sz="4" w:space="0" w:color="auto"/>
              <w:right w:val="single" w:sz="4" w:space="0" w:color="auto"/>
            </w:tcBorders>
          </w:tcPr>
          <w:p w14:paraId="0700D987"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46A5B522" w14:textId="77777777" w:rsidR="003431D2" w:rsidRPr="003E74C5" w:rsidRDefault="003431D2" w:rsidP="00F6633D">
            <w:pPr>
              <w:spacing w:after="0"/>
              <w:jc w:val="left"/>
              <w:rPr>
                <w:rFonts w:ascii="Times New Roman" w:hAnsi="Times New Roman"/>
                <w:color w:val="auto"/>
                <w:sz w:val="24"/>
                <w:szCs w:val="24"/>
                <w:lang w:eastAsia="ja-JP"/>
              </w:rPr>
            </w:pPr>
          </w:p>
          <w:p w14:paraId="5E22AFD1" w14:textId="77777777" w:rsidR="003431D2" w:rsidRPr="003E74C5" w:rsidRDefault="003431D2" w:rsidP="00F6633D">
            <w:pPr>
              <w:spacing w:after="0"/>
              <w:jc w:val="left"/>
              <w:rPr>
                <w:rFonts w:ascii="Times New Roman" w:hAnsi="Times New Roman"/>
                <w:color w:val="auto"/>
                <w:sz w:val="24"/>
                <w:szCs w:val="24"/>
                <w:lang w:eastAsia="ja-JP"/>
              </w:rPr>
            </w:pPr>
          </w:p>
          <w:p w14:paraId="73BFD64A" w14:textId="77777777" w:rsidR="003431D2" w:rsidRPr="003E74C5" w:rsidRDefault="003431D2" w:rsidP="00F6633D">
            <w:pPr>
              <w:spacing w:after="0"/>
              <w:jc w:val="left"/>
              <w:rPr>
                <w:rFonts w:ascii="Times New Roman" w:hAnsi="Times New Roman"/>
                <w:color w:val="auto"/>
                <w:sz w:val="24"/>
                <w:szCs w:val="24"/>
                <w:lang w:eastAsia="ja-JP"/>
              </w:rPr>
            </w:pPr>
          </w:p>
          <w:p w14:paraId="218CCE45" w14:textId="77777777" w:rsidR="003431D2" w:rsidRPr="003E74C5" w:rsidRDefault="003431D2" w:rsidP="00F6633D">
            <w:pPr>
              <w:spacing w:after="0"/>
              <w:jc w:val="left"/>
              <w:rPr>
                <w:rFonts w:ascii="Times New Roman" w:hAnsi="Times New Roman"/>
                <w:color w:val="auto"/>
                <w:sz w:val="24"/>
                <w:szCs w:val="24"/>
                <w:lang w:eastAsia="ja-JP"/>
              </w:rPr>
            </w:pPr>
          </w:p>
          <w:p w14:paraId="31D1EA6F" w14:textId="77777777" w:rsidR="003431D2" w:rsidRPr="003E74C5" w:rsidRDefault="003431D2"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5D1B751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701" w:type="dxa"/>
            <w:tcBorders>
              <w:top w:val="single" w:sz="4" w:space="0" w:color="auto"/>
              <w:left w:val="single" w:sz="4" w:space="0" w:color="auto"/>
              <w:bottom w:val="single" w:sz="4" w:space="0" w:color="auto"/>
              <w:right w:val="single" w:sz="4" w:space="0" w:color="auto"/>
            </w:tcBorders>
          </w:tcPr>
          <w:p w14:paraId="01681295"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64311A1E" w14:textId="77777777" w:rsidTr="00F6633D">
        <w:trPr>
          <w:trHeight w:val="561"/>
        </w:trPr>
        <w:tc>
          <w:tcPr>
            <w:tcW w:w="5949" w:type="dxa"/>
            <w:tcBorders>
              <w:top w:val="single" w:sz="4" w:space="0" w:color="auto"/>
              <w:left w:val="single" w:sz="4" w:space="0" w:color="auto"/>
              <w:bottom w:val="single" w:sz="4" w:space="0" w:color="auto"/>
              <w:right w:val="single" w:sz="4" w:space="0" w:color="auto"/>
            </w:tcBorders>
          </w:tcPr>
          <w:p w14:paraId="07D399E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9.1.3. Efectuarea de sesiuni de informare privind CDPD pentru </w:t>
            </w:r>
            <w:r w:rsidR="00A77EE7" w:rsidRPr="003E74C5">
              <w:rPr>
                <w:rFonts w:ascii="Times New Roman" w:hAnsi="Times New Roman"/>
                <w:bCs/>
                <w:color w:val="auto"/>
                <w:sz w:val="24"/>
                <w:szCs w:val="24"/>
                <w:lang w:eastAsia="ja-JP"/>
              </w:rPr>
              <w:t>membrii</w:t>
            </w:r>
            <w:r w:rsidRPr="003E74C5">
              <w:rPr>
                <w:rFonts w:ascii="Times New Roman" w:hAnsi="Times New Roman"/>
                <w:bCs/>
                <w:color w:val="auto"/>
                <w:sz w:val="24"/>
                <w:szCs w:val="24"/>
                <w:lang w:eastAsia="ja-JP"/>
              </w:rPr>
              <w:t xml:space="preserve"> Puncte</w:t>
            </w:r>
            <w:r w:rsidR="00A77EE7" w:rsidRPr="003E74C5">
              <w:rPr>
                <w:rFonts w:ascii="Times New Roman" w:hAnsi="Times New Roman"/>
                <w:bCs/>
                <w:color w:val="auto"/>
                <w:sz w:val="24"/>
                <w:szCs w:val="24"/>
                <w:lang w:eastAsia="ja-JP"/>
              </w:rPr>
              <w:t>lor</w:t>
            </w:r>
            <w:r w:rsidRPr="003E74C5">
              <w:rPr>
                <w:rFonts w:ascii="Times New Roman" w:hAnsi="Times New Roman"/>
                <w:bCs/>
                <w:color w:val="auto"/>
                <w:sz w:val="24"/>
                <w:szCs w:val="24"/>
                <w:lang w:eastAsia="ja-JP"/>
              </w:rPr>
              <w:t xml:space="preserve"> de contact </w:t>
            </w:r>
            <w:r w:rsidR="00A77EE7" w:rsidRPr="003E74C5">
              <w:rPr>
                <w:rFonts w:ascii="Times New Roman" w:hAnsi="Times New Roman"/>
                <w:bCs/>
                <w:color w:val="auto"/>
                <w:sz w:val="24"/>
                <w:szCs w:val="24"/>
                <w:lang w:eastAsia="ja-JP"/>
              </w:rPr>
              <w:t xml:space="preserve">și ai </w:t>
            </w:r>
            <w:r w:rsidR="00062818" w:rsidRPr="003E74C5">
              <w:rPr>
                <w:rFonts w:ascii="Times New Roman" w:hAnsi="Times New Roman"/>
                <w:bCs/>
                <w:color w:val="auto"/>
                <w:sz w:val="24"/>
                <w:szCs w:val="24"/>
                <w:lang w:eastAsia="ja-JP"/>
              </w:rPr>
              <w:t>M</w:t>
            </w:r>
            <w:r w:rsidRPr="003E74C5">
              <w:rPr>
                <w:rFonts w:ascii="Times New Roman" w:hAnsi="Times New Roman"/>
                <w:bCs/>
                <w:color w:val="auto"/>
                <w:sz w:val="24"/>
                <w:szCs w:val="24"/>
                <w:lang w:eastAsia="ja-JP"/>
              </w:rPr>
              <w:t>ecanismul</w:t>
            </w:r>
            <w:r w:rsidR="00A77EE7" w:rsidRPr="003E74C5">
              <w:rPr>
                <w:rFonts w:ascii="Times New Roman" w:hAnsi="Times New Roman"/>
                <w:bCs/>
                <w:color w:val="auto"/>
                <w:sz w:val="24"/>
                <w:szCs w:val="24"/>
                <w:lang w:eastAsia="ja-JP"/>
              </w:rPr>
              <w:t>ui</w:t>
            </w:r>
            <w:r w:rsidRPr="003E74C5">
              <w:rPr>
                <w:rFonts w:ascii="Times New Roman" w:hAnsi="Times New Roman"/>
                <w:bCs/>
                <w:color w:val="auto"/>
                <w:sz w:val="24"/>
                <w:szCs w:val="24"/>
                <w:lang w:eastAsia="ja-JP"/>
              </w:rPr>
              <w:t xml:space="preserve"> de coordonare</w:t>
            </w:r>
            <w:r w:rsidR="00C5787E" w:rsidRPr="003E74C5">
              <w:rPr>
                <w:rFonts w:ascii="Times New Roman" w:hAnsi="Times New Roman"/>
                <w:bCs/>
                <w:color w:val="auto"/>
                <w:sz w:val="24"/>
                <w:szCs w:val="24"/>
                <w:lang w:eastAsia="ja-JP"/>
              </w:rPr>
              <w:t>.</w:t>
            </w:r>
          </w:p>
        </w:tc>
        <w:tc>
          <w:tcPr>
            <w:tcW w:w="3260" w:type="dxa"/>
            <w:tcBorders>
              <w:top w:val="single" w:sz="4" w:space="0" w:color="auto"/>
              <w:left w:val="single" w:sz="4" w:space="0" w:color="auto"/>
              <w:bottom w:val="single" w:sz="4" w:space="0" w:color="auto"/>
              <w:right w:val="single" w:sz="4" w:space="0" w:color="auto"/>
            </w:tcBorders>
          </w:tcPr>
          <w:p w14:paraId="5BC374D7" w14:textId="77777777" w:rsidR="00451D17" w:rsidRPr="003E74C5" w:rsidRDefault="00A77EE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s</w:t>
            </w:r>
            <w:r w:rsidR="00451D17" w:rsidRPr="003E74C5">
              <w:rPr>
                <w:rFonts w:ascii="Times New Roman" w:hAnsi="Times New Roman"/>
                <w:color w:val="auto"/>
                <w:sz w:val="24"/>
                <w:szCs w:val="24"/>
                <w:lang w:eastAsia="ja-JP"/>
              </w:rPr>
              <w:t>esiuni de informare privind CDPD</w:t>
            </w:r>
          </w:p>
          <w:p w14:paraId="7466365B"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Număr de </w:t>
            </w:r>
            <w:r w:rsidR="00A77EE7" w:rsidRPr="003E74C5">
              <w:rPr>
                <w:rFonts w:ascii="Times New Roman" w:hAnsi="Times New Roman"/>
                <w:color w:val="auto"/>
                <w:sz w:val="24"/>
                <w:szCs w:val="24"/>
                <w:lang w:eastAsia="ja-JP"/>
              </w:rPr>
              <w:t>membri ai</w:t>
            </w:r>
            <w:r w:rsidRPr="003E74C5">
              <w:rPr>
                <w:rFonts w:ascii="Times New Roman" w:hAnsi="Times New Roman"/>
                <w:color w:val="auto"/>
                <w:sz w:val="24"/>
                <w:szCs w:val="24"/>
                <w:lang w:eastAsia="ja-JP"/>
              </w:rPr>
              <w:t xml:space="preserve"> Puncte</w:t>
            </w:r>
            <w:r w:rsidR="00A77EE7" w:rsidRPr="003E74C5">
              <w:rPr>
                <w:rFonts w:ascii="Times New Roman" w:hAnsi="Times New Roman"/>
                <w:color w:val="auto"/>
                <w:sz w:val="24"/>
                <w:szCs w:val="24"/>
                <w:lang w:eastAsia="ja-JP"/>
              </w:rPr>
              <w:t>lor</w:t>
            </w:r>
            <w:r w:rsidRPr="003E74C5">
              <w:rPr>
                <w:rFonts w:ascii="Times New Roman" w:hAnsi="Times New Roman"/>
                <w:color w:val="auto"/>
                <w:sz w:val="24"/>
                <w:szCs w:val="24"/>
                <w:lang w:eastAsia="ja-JP"/>
              </w:rPr>
              <w:t xml:space="preserve"> de contact </w:t>
            </w:r>
            <w:r w:rsidR="00A77EE7" w:rsidRPr="003E74C5">
              <w:rPr>
                <w:rFonts w:ascii="Times New Roman" w:hAnsi="Times New Roman"/>
                <w:color w:val="auto"/>
                <w:sz w:val="24"/>
                <w:szCs w:val="24"/>
                <w:lang w:eastAsia="ja-JP"/>
              </w:rPr>
              <w:t xml:space="preserve">și ai </w:t>
            </w:r>
            <w:r w:rsidR="00062818" w:rsidRPr="003E74C5">
              <w:rPr>
                <w:rFonts w:ascii="Times New Roman" w:hAnsi="Times New Roman"/>
                <w:color w:val="auto"/>
                <w:sz w:val="24"/>
                <w:szCs w:val="24"/>
                <w:lang w:eastAsia="ja-JP"/>
              </w:rPr>
              <w:t>M</w:t>
            </w:r>
            <w:r w:rsidRPr="003E74C5">
              <w:rPr>
                <w:rFonts w:ascii="Times New Roman" w:hAnsi="Times New Roman"/>
                <w:color w:val="auto"/>
                <w:sz w:val="24"/>
                <w:szCs w:val="24"/>
                <w:lang w:eastAsia="ja-JP"/>
              </w:rPr>
              <w:t>ecanismul</w:t>
            </w:r>
            <w:r w:rsidR="00A77EE7" w:rsidRPr="003E74C5">
              <w:rPr>
                <w:rFonts w:ascii="Times New Roman" w:hAnsi="Times New Roman"/>
                <w:color w:val="auto"/>
                <w:sz w:val="24"/>
                <w:szCs w:val="24"/>
                <w:lang w:eastAsia="ja-JP"/>
              </w:rPr>
              <w:t>ui</w:t>
            </w:r>
            <w:r w:rsidRPr="003E74C5">
              <w:rPr>
                <w:rFonts w:ascii="Times New Roman" w:hAnsi="Times New Roman"/>
                <w:color w:val="auto"/>
                <w:sz w:val="24"/>
                <w:szCs w:val="24"/>
                <w:lang w:eastAsia="ja-JP"/>
              </w:rPr>
              <w:t xml:space="preserve"> de coordonare</w:t>
            </w:r>
            <w:r w:rsidR="00C5787E"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informați privind CDPD </w:t>
            </w:r>
          </w:p>
        </w:tc>
        <w:tc>
          <w:tcPr>
            <w:tcW w:w="1276" w:type="dxa"/>
            <w:tcBorders>
              <w:top w:val="single" w:sz="4" w:space="0" w:color="auto"/>
              <w:left w:val="single" w:sz="4" w:space="0" w:color="auto"/>
              <w:bottom w:val="single" w:sz="4" w:space="0" w:color="auto"/>
              <w:right w:val="single" w:sz="4" w:space="0" w:color="auto"/>
            </w:tcBorders>
          </w:tcPr>
          <w:p w14:paraId="104025EA"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07FB485F"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4E14072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701" w:type="dxa"/>
            <w:tcBorders>
              <w:top w:val="single" w:sz="4" w:space="0" w:color="auto"/>
              <w:left w:val="single" w:sz="4" w:space="0" w:color="auto"/>
              <w:bottom w:val="single" w:sz="4" w:space="0" w:color="auto"/>
              <w:right w:val="single" w:sz="4" w:space="0" w:color="auto"/>
            </w:tcBorders>
          </w:tcPr>
          <w:p w14:paraId="716253A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B8F2CD3" w14:textId="77777777" w:rsidTr="00F6633D">
        <w:trPr>
          <w:trHeight w:val="561"/>
        </w:trPr>
        <w:tc>
          <w:tcPr>
            <w:tcW w:w="5949" w:type="dxa"/>
            <w:tcBorders>
              <w:top w:val="single" w:sz="4" w:space="0" w:color="auto"/>
              <w:left w:val="single" w:sz="4" w:space="0" w:color="auto"/>
              <w:bottom w:val="single" w:sz="4" w:space="0" w:color="auto"/>
              <w:right w:val="single" w:sz="4" w:space="0" w:color="auto"/>
            </w:tcBorders>
          </w:tcPr>
          <w:p w14:paraId="4AC3DDEB" w14:textId="77777777" w:rsidR="00744BE0" w:rsidRPr="003E74C5" w:rsidRDefault="00451D17" w:rsidP="00F6633D">
            <w:pPr>
              <w:pStyle w:val="Bullet"/>
              <w:numPr>
                <w:ilvl w:val="0"/>
                <w:numId w:val="0"/>
              </w:numPr>
              <w:jc w:val="left"/>
              <w:rPr>
                <w:rFonts w:ascii="Times New Roman" w:hAnsi="Times New Roman"/>
                <w:b/>
                <w:bCs/>
                <w:color w:val="auto"/>
                <w:sz w:val="24"/>
                <w:szCs w:val="24"/>
              </w:rPr>
            </w:pPr>
            <w:r w:rsidRPr="003E74C5">
              <w:rPr>
                <w:rFonts w:ascii="Times New Roman" w:hAnsi="Times New Roman"/>
                <w:bCs/>
                <w:color w:val="auto"/>
                <w:sz w:val="24"/>
                <w:szCs w:val="24"/>
                <w:lang w:eastAsia="ja-JP"/>
              </w:rPr>
              <w:t xml:space="preserve">9.1.4. Întărirea capacității administrative privind implementarea CDPD </w:t>
            </w:r>
            <w:r w:rsidR="007C7DBF" w:rsidRPr="003E74C5">
              <w:rPr>
                <w:rFonts w:ascii="Times New Roman" w:hAnsi="Times New Roman"/>
                <w:bCs/>
                <w:color w:val="auto"/>
                <w:sz w:val="24"/>
                <w:szCs w:val="24"/>
                <w:lang w:eastAsia="ja-JP"/>
              </w:rPr>
              <w:t xml:space="preserve">în următoarele domenii: </w:t>
            </w:r>
            <w:r w:rsidRPr="003E74C5">
              <w:rPr>
                <w:rFonts w:ascii="Times New Roman" w:hAnsi="Times New Roman"/>
                <w:bCs/>
                <w:color w:val="auto"/>
                <w:sz w:val="24"/>
                <w:szCs w:val="24"/>
                <w:lang w:eastAsia="ja-JP"/>
              </w:rPr>
              <w:t xml:space="preserve"> (i) colectarea de date din domeniul drepturilor persoanelor cu dizabilități, (ii) </w:t>
            </w:r>
            <w:r w:rsidR="00874FB5" w:rsidRPr="003E74C5">
              <w:rPr>
                <w:rFonts w:ascii="Times New Roman" w:hAnsi="Times New Roman"/>
                <w:bCs/>
                <w:color w:val="auto"/>
                <w:sz w:val="24"/>
                <w:szCs w:val="24"/>
                <w:lang w:eastAsia="ja-JP"/>
              </w:rPr>
              <w:t>acordarea de asistență metodologică</w:t>
            </w:r>
            <w:r w:rsidR="007C7DBF" w:rsidRPr="003E74C5">
              <w:rPr>
                <w:rFonts w:ascii="Times New Roman" w:hAnsi="Times New Roman"/>
                <w:bCs/>
                <w:color w:val="auto"/>
                <w:sz w:val="24"/>
                <w:szCs w:val="24"/>
                <w:lang w:eastAsia="ja-JP"/>
              </w:rPr>
              <w:t xml:space="preserve"> tuturor </w:t>
            </w:r>
            <w:r w:rsidRPr="003E74C5">
              <w:rPr>
                <w:rFonts w:ascii="Times New Roman" w:hAnsi="Times New Roman"/>
                <w:bCs/>
                <w:color w:val="auto"/>
                <w:sz w:val="24"/>
                <w:szCs w:val="24"/>
                <w:lang w:eastAsia="ja-JP"/>
              </w:rPr>
              <w:t>instituții</w:t>
            </w:r>
            <w:r w:rsidR="007C7DBF" w:rsidRPr="003E74C5">
              <w:rPr>
                <w:rFonts w:ascii="Times New Roman" w:hAnsi="Times New Roman"/>
                <w:bCs/>
                <w:color w:val="auto"/>
                <w:sz w:val="24"/>
                <w:szCs w:val="24"/>
                <w:lang w:eastAsia="ja-JP"/>
              </w:rPr>
              <w:t>lor</w:t>
            </w:r>
            <w:r w:rsidRPr="003E74C5">
              <w:rPr>
                <w:rFonts w:ascii="Times New Roman" w:hAnsi="Times New Roman"/>
                <w:bCs/>
                <w:color w:val="auto"/>
                <w:sz w:val="24"/>
                <w:szCs w:val="24"/>
                <w:lang w:eastAsia="ja-JP"/>
              </w:rPr>
              <w:t xml:space="preserve"> pentru colectarea datelor privind asigurarea drepturilor persoanelor cu dizabilități în domeniul lor specific de activitate și (iii) raportarea sistematică a indicatorilor</w:t>
            </w:r>
            <w:r w:rsidR="00C5787E"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 xml:space="preserve">inclusiv a celor prevăzuți în Strategia </w:t>
            </w:r>
            <w:r w:rsidR="00375965" w:rsidRPr="003E74C5">
              <w:rPr>
                <w:rFonts w:ascii="Times New Roman" w:hAnsi="Times New Roman"/>
                <w:bCs/>
                <w:color w:val="auto"/>
                <w:sz w:val="24"/>
                <w:szCs w:val="24"/>
                <w:lang w:eastAsia="ja-JP"/>
              </w:rPr>
              <w:t>n</w:t>
            </w:r>
            <w:r w:rsidRPr="003E74C5">
              <w:rPr>
                <w:rFonts w:ascii="Times New Roman" w:hAnsi="Times New Roman"/>
                <w:bCs/>
                <w:color w:val="auto"/>
                <w:sz w:val="24"/>
                <w:szCs w:val="24"/>
                <w:lang w:eastAsia="ja-JP"/>
              </w:rPr>
              <w:t xml:space="preserve">ațională privind drepturile persoanelor cu dizabilități 2021-2027. </w:t>
            </w:r>
          </w:p>
        </w:tc>
        <w:tc>
          <w:tcPr>
            <w:tcW w:w="3260" w:type="dxa"/>
            <w:tcBorders>
              <w:top w:val="single" w:sz="4" w:space="0" w:color="auto"/>
              <w:left w:val="single" w:sz="4" w:space="0" w:color="auto"/>
              <w:bottom w:val="single" w:sz="4" w:space="0" w:color="auto"/>
              <w:right w:val="single" w:sz="4" w:space="0" w:color="auto"/>
            </w:tcBorders>
          </w:tcPr>
          <w:p w14:paraId="57256539" w14:textId="77777777" w:rsidR="00451D17" w:rsidRPr="003E74C5" w:rsidRDefault="00451D17" w:rsidP="00F6633D">
            <w:pPr>
              <w:ind w:left="1" w:hanging="1"/>
              <w:rPr>
                <w:rFonts w:ascii="Times New Roman" w:hAnsi="Times New Roman"/>
                <w:color w:val="auto"/>
                <w:sz w:val="24"/>
                <w:szCs w:val="24"/>
                <w:lang w:eastAsia="ja-JP"/>
              </w:rPr>
            </w:pPr>
            <w:r w:rsidRPr="003E74C5">
              <w:rPr>
                <w:rFonts w:ascii="Times New Roman" w:hAnsi="Times New Roman"/>
                <w:color w:val="auto"/>
                <w:sz w:val="24"/>
                <w:szCs w:val="24"/>
                <w:lang w:eastAsia="ja-JP"/>
              </w:rPr>
              <w:t>Sistem de colectare de date</w:t>
            </w:r>
            <w:r w:rsidR="00375965"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elaborat</w:t>
            </w:r>
          </w:p>
          <w:p w14:paraId="50A92847" w14:textId="77777777" w:rsidR="00451D17" w:rsidRPr="003E74C5" w:rsidRDefault="00451D17" w:rsidP="00F6633D">
            <w:pPr>
              <w:ind w:left="1" w:hanging="1"/>
              <w:rPr>
                <w:rFonts w:ascii="Times New Roman" w:hAnsi="Times New Roman"/>
                <w:color w:val="auto"/>
                <w:sz w:val="24"/>
                <w:szCs w:val="24"/>
                <w:lang w:eastAsia="ja-JP"/>
              </w:rPr>
            </w:pPr>
          </w:p>
          <w:p w14:paraId="047B0D34" w14:textId="77777777" w:rsidR="00451D17" w:rsidRPr="003E74C5" w:rsidRDefault="00451D17" w:rsidP="00F6633D">
            <w:pPr>
              <w:ind w:left="1" w:hanging="1"/>
              <w:rPr>
                <w:rFonts w:ascii="Times New Roman" w:hAnsi="Times New Roman"/>
                <w:color w:val="auto"/>
                <w:sz w:val="24"/>
                <w:szCs w:val="24"/>
                <w:lang w:eastAsia="ja-JP"/>
              </w:rPr>
            </w:pPr>
          </w:p>
          <w:p w14:paraId="7FB63C75" w14:textId="77777777" w:rsidR="00451D17" w:rsidRPr="003E74C5" w:rsidRDefault="00451D17" w:rsidP="00F6633D">
            <w:pPr>
              <w:ind w:left="1" w:hanging="1"/>
              <w:rPr>
                <w:rFonts w:ascii="Times New Roman" w:hAnsi="Times New Roman"/>
                <w:color w:val="auto"/>
                <w:sz w:val="24"/>
                <w:szCs w:val="24"/>
                <w:lang w:eastAsia="ja-JP"/>
              </w:rPr>
            </w:pPr>
          </w:p>
          <w:p w14:paraId="0D3A5A08" w14:textId="77777777" w:rsidR="00451D17" w:rsidRPr="003E74C5" w:rsidRDefault="00451D17" w:rsidP="00F54C66">
            <w:pPr>
              <w:rPr>
                <w:rFonts w:ascii="Times New Roman" w:hAnsi="Times New Roman"/>
                <w:b/>
                <w:color w:val="auto"/>
                <w:sz w:val="24"/>
                <w:szCs w:val="24"/>
                <w:lang w:eastAsia="ja-JP"/>
              </w:rPr>
            </w:pPr>
          </w:p>
        </w:tc>
        <w:tc>
          <w:tcPr>
            <w:tcW w:w="1276" w:type="dxa"/>
            <w:tcBorders>
              <w:top w:val="single" w:sz="4" w:space="0" w:color="auto"/>
              <w:left w:val="single" w:sz="4" w:space="0" w:color="auto"/>
              <w:bottom w:val="single" w:sz="4" w:space="0" w:color="auto"/>
              <w:right w:val="single" w:sz="4" w:space="0" w:color="auto"/>
            </w:tcBorders>
          </w:tcPr>
          <w:p w14:paraId="129C8C66"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1AC2CDF8" w14:textId="77777777" w:rsidR="00451D17" w:rsidRPr="003E74C5" w:rsidRDefault="00451D17" w:rsidP="00F54C66">
            <w:pPr>
              <w:rPr>
                <w:rFonts w:ascii="Times New Roman" w:hAnsi="Times New Roman"/>
                <w:color w:val="auto"/>
                <w:sz w:val="24"/>
                <w:szCs w:val="24"/>
                <w:lang w:eastAsia="ja-JP"/>
              </w:rPr>
            </w:pPr>
          </w:p>
          <w:p w14:paraId="3E645D50" w14:textId="77777777" w:rsidR="00451D17" w:rsidRPr="003E74C5" w:rsidRDefault="00451D17" w:rsidP="00F54C66">
            <w:pPr>
              <w:rPr>
                <w:rFonts w:ascii="Times New Roman" w:hAnsi="Times New Roman"/>
                <w:color w:val="auto"/>
                <w:sz w:val="24"/>
                <w:szCs w:val="24"/>
                <w:lang w:eastAsia="ja-JP"/>
              </w:rPr>
            </w:pPr>
          </w:p>
          <w:p w14:paraId="2B5CA513"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1C3589AB"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p w14:paraId="4CEF2EB3" w14:textId="77777777" w:rsidR="00451D17" w:rsidRPr="003E74C5" w:rsidRDefault="00451D17" w:rsidP="00F54C66">
            <w:pPr>
              <w:rPr>
                <w:rFonts w:ascii="Times New Roman" w:hAnsi="Times New Roman"/>
                <w:color w:val="auto"/>
                <w:sz w:val="24"/>
                <w:szCs w:val="24"/>
                <w:lang w:eastAsia="ja-JP"/>
              </w:rPr>
            </w:pPr>
          </w:p>
          <w:p w14:paraId="0EDF711B" w14:textId="77777777" w:rsidR="00451D17" w:rsidRPr="003E74C5" w:rsidRDefault="00451D17" w:rsidP="00F54C66">
            <w:pPr>
              <w:rPr>
                <w:rFonts w:ascii="Times New Roman" w:hAnsi="Times New Roman"/>
                <w:color w:val="auto"/>
                <w:sz w:val="24"/>
                <w:szCs w:val="24"/>
                <w:lang w:eastAsia="ja-JP"/>
              </w:rPr>
            </w:pPr>
          </w:p>
          <w:p w14:paraId="2D02D7C0" w14:textId="77777777" w:rsidR="00451D17" w:rsidRPr="003E74C5" w:rsidRDefault="00451D17" w:rsidP="00F54C66">
            <w:pPr>
              <w:rPr>
                <w:rFonts w:ascii="Times New Roman" w:hAnsi="Times New Roman"/>
                <w:color w:val="auto"/>
                <w:sz w:val="24"/>
                <w:szCs w:val="24"/>
                <w:lang w:eastAsia="ja-JP"/>
              </w:rPr>
            </w:pPr>
          </w:p>
          <w:p w14:paraId="611BAA67" w14:textId="77777777" w:rsidR="00451D17" w:rsidRPr="003E74C5" w:rsidRDefault="00451D17" w:rsidP="00F6633D">
            <w:pPr>
              <w:spacing w:after="0"/>
              <w:jc w:val="left"/>
              <w:rPr>
                <w:rFonts w:ascii="Times New Roman" w:hAnsi="Times New Roman"/>
                <w:b/>
                <w:color w:val="auto"/>
                <w:sz w:val="24"/>
                <w:szCs w:val="24"/>
                <w:lang w:eastAsia="ja-JP"/>
              </w:rPr>
            </w:pPr>
          </w:p>
        </w:tc>
        <w:tc>
          <w:tcPr>
            <w:tcW w:w="1701" w:type="dxa"/>
            <w:tcBorders>
              <w:top w:val="single" w:sz="4" w:space="0" w:color="auto"/>
              <w:left w:val="single" w:sz="4" w:space="0" w:color="auto"/>
              <w:bottom w:val="single" w:sz="4" w:space="0" w:color="auto"/>
              <w:right w:val="single" w:sz="4" w:space="0" w:color="auto"/>
            </w:tcBorders>
          </w:tcPr>
          <w:p w14:paraId="7D652075"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2B9B300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0014D972" w14:textId="77777777" w:rsidTr="00F6633D">
        <w:trPr>
          <w:trHeight w:val="561"/>
        </w:trPr>
        <w:tc>
          <w:tcPr>
            <w:tcW w:w="5949" w:type="dxa"/>
            <w:tcBorders>
              <w:top w:val="single" w:sz="4" w:space="0" w:color="auto"/>
              <w:left w:val="single" w:sz="4" w:space="0" w:color="auto"/>
              <w:bottom w:val="single" w:sz="4" w:space="0" w:color="auto"/>
              <w:right w:val="single" w:sz="4" w:space="0" w:color="auto"/>
            </w:tcBorders>
          </w:tcPr>
          <w:p w14:paraId="3EB78D25"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 xml:space="preserve">9.1.5. Elaborarea unui Plan de lucru comprehensiv privind monitorizarea </w:t>
            </w:r>
            <w:r w:rsidR="00375965" w:rsidRPr="003E74C5">
              <w:rPr>
                <w:rFonts w:ascii="Times New Roman" w:hAnsi="Times New Roman"/>
                <w:bCs/>
                <w:color w:val="auto"/>
                <w:sz w:val="24"/>
                <w:szCs w:val="24"/>
                <w:lang w:eastAsia="ja-JP"/>
              </w:rPr>
              <w:t>Strategieinaționale privind drepturile persoanelor cu dizabilități 2021-2027.</w:t>
            </w:r>
          </w:p>
        </w:tc>
        <w:tc>
          <w:tcPr>
            <w:tcW w:w="3260" w:type="dxa"/>
            <w:tcBorders>
              <w:top w:val="single" w:sz="4" w:space="0" w:color="auto"/>
              <w:left w:val="single" w:sz="4" w:space="0" w:color="auto"/>
              <w:bottom w:val="single" w:sz="4" w:space="0" w:color="auto"/>
              <w:right w:val="single" w:sz="4" w:space="0" w:color="auto"/>
            </w:tcBorders>
          </w:tcPr>
          <w:p w14:paraId="22AE8CE6" w14:textId="77777777" w:rsidR="00744BE0" w:rsidRPr="003E74C5" w:rsidRDefault="00451D17" w:rsidP="00375965">
            <w:pPr>
              <w:rPr>
                <w:rFonts w:ascii="Times New Roman" w:hAnsi="Times New Roman"/>
                <w:b/>
                <w:color w:val="auto"/>
                <w:sz w:val="24"/>
                <w:szCs w:val="24"/>
              </w:rPr>
            </w:pPr>
            <w:r w:rsidRPr="003E74C5">
              <w:rPr>
                <w:rFonts w:ascii="Times New Roman" w:hAnsi="Times New Roman"/>
                <w:bCs/>
                <w:color w:val="auto"/>
                <w:sz w:val="24"/>
                <w:szCs w:val="24"/>
                <w:lang w:eastAsia="ja-JP"/>
              </w:rPr>
              <w:t>Plan de lucru comprehensiv</w:t>
            </w:r>
            <w:r w:rsidR="00C5787E" w:rsidRPr="003E74C5">
              <w:rPr>
                <w:rFonts w:ascii="Times New Roman" w:hAnsi="Times New Roman"/>
                <w:bCs/>
                <w:color w:val="auto"/>
                <w:sz w:val="24"/>
                <w:szCs w:val="24"/>
                <w:lang w:eastAsia="ja-JP"/>
              </w:rPr>
              <w:t>,</w:t>
            </w:r>
            <w:r w:rsidRPr="003E74C5">
              <w:rPr>
                <w:rFonts w:ascii="Times New Roman" w:hAnsi="Times New Roman"/>
                <w:bCs/>
                <w:color w:val="auto"/>
                <w:sz w:val="24"/>
                <w:szCs w:val="24"/>
                <w:lang w:eastAsia="ja-JP"/>
              </w:rPr>
              <w:t xml:space="preserve"> elaborat</w:t>
            </w:r>
          </w:p>
        </w:tc>
        <w:tc>
          <w:tcPr>
            <w:tcW w:w="1276" w:type="dxa"/>
            <w:tcBorders>
              <w:top w:val="single" w:sz="4" w:space="0" w:color="auto"/>
              <w:left w:val="single" w:sz="4" w:space="0" w:color="auto"/>
              <w:bottom w:val="single" w:sz="4" w:space="0" w:color="auto"/>
              <w:right w:val="single" w:sz="4" w:space="0" w:color="auto"/>
            </w:tcBorders>
          </w:tcPr>
          <w:p w14:paraId="1D601FD6"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w:t>
            </w:r>
          </w:p>
          <w:p w14:paraId="0BB204C6" w14:textId="77777777" w:rsidR="00451D17" w:rsidRPr="003E74C5" w:rsidRDefault="00451D17" w:rsidP="00F6633D">
            <w:pPr>
              <w:spacing w:after="0"/>
              <w:jc w:val="left"/>
              <w:rPr>
                <w:rFonts w:ascii="Times New Roman" w:hAnsi="Times New Roman"/>
                <w:b/>
                <w:color w:val="auto"/>
                <w:sz w:val="24"/>
                <w:szCs w:val="24"/>
                <w:lang w:eastAsia="ja-JP"/>
              </w:rPr>
            </w:pPr>
          </w:p>
        </w:tc>
        <w:tc>
          <w:tcPr>
            <w:tcW w:w="1843" w:type="dxa"/>
            <w:tcBorders>
              <w:top w:val="single" w:sz="4" w:space="0" w:color="auto"/>
              <w:left w:val="single" w:sz="4" w:space="0" w:color="auto"/>
              <w:bottom w:val="single" w:sz="4" w:space="0" w:color="auto"/>
              <w:right w:val="single" w:sz="4" w:space="0" w:color="auto"/>
            </w:tcBorders>
          </w:tcPr>
          <w:p w14:paraId="476DE3F7"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ANDPDCA</w:t>
            </w:r>
          </w:p>
        </w:tc>
        <w:tc>
          <w:tcPr>
            <w:tcW w:w="1701" w:type="dxa"/>
            <w:tcBorders>
              <w:top w:val="single" w:sz="4" w:space="0" w:color="auto"/>
              <w:left w:val="single" w:sz="4" w:space="0" w:color="auto"/>
              <w:bottom w:val="single" w:sz="4" w:space="0" w:color="auto"/>
              <w:right w:val="single" w:sz="4" w:space="0" w:color="auto"/>
            </w:tcBorders>
          </w:tcPr>
          <w:p w14:paraId="5DCF51DF"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p w14:paraId="7584BB5D"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Fonduri europene</w:t>
            </w:r>
          </w:p>
        </w:tc>
      </w:tr>
      <w:tr w:rsidR="003E74C5" w:rsidRPr="003E74C5" w14:paraId="4EDC6C29" w14:textId="77777777" w:rsidTr="00F6633D">
        <w:trPr>
          <w:trHeight w:val="561"/>
        </w:trPr>
        <w:tc>
          <w:tcPr>
            <w:tcW w:w="5949" w:type="dxa"/>
            <w:tcBorders>
              <w:top w:val="single" w:sz="4" w:space="0" w:color="auto"/>
              <w:left w:val="single" w:sz="4" w:space="0" w:color="auto"/>
              <w:bottom w:val="single" w:sz="4" w:space="0" w:color="auto"/>
              <w:right w:val="single" w:sz="4" w:space="0" w:color="auto"/>
            </w:tcBorders>
          </w:tcPr>
          <w:p w14:paraId="3AE6AB3A"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color w:val="auto"/>
                <w:sz w:val="24"/>
                <w:szCs w:val="24"/>
                <w:lang w:eastAsia="ja-JP"/>
              </w:rPr>
              <w:t xml:space="preserve">9.1.6. Elaborarea </w:t>
            </w:r>
            <w:r w:rsidR="00874FB5" w:rsidRPr="003E74C5">
              <w:rPr>
                <w:rFonts w:ascii="Times New Roman" w:hAnsi="Times New Roman"/>
                <w:color w:val="auto"/>
                <w:sz w:val="24"/>
                <w:szCs w:val="24"/>
                <w:lang w:eastAsia="ja-JP"/>
              </w:rPr>
              <w:t xml:space="preserve">unor </w:t>
            </w:r>
            <w:r w:rsidRPr="003E74C5">
              <w:rPr>
                <w:rFonts w:ascii="Times New Roman" w:hAnsi="Times New Roman"/>
                <w:color w:val="auto"/>
                <w:sz w:val="24"/>
                <w:szCs w:val="24"/>
                <w:lang w:eastAsia="ja-JP"/>
              </w:rPr>
              <w:t>rapoarte</w:t>
            </w:r>
            <w:r w:rsidR="00874FB5" w:rsidRPr="003E74C5">
              <w:rPr>
                <w:rFonts w:ascii="Times New Roman" w:hAnsi="Times New Roman"/>
                <w:color w:val="auto"/>
                <w:sz w:val="24"/>
                <w:szCs w:val="24"/>
                <w:lang w:eastAsia="ja-JP"/>
              </w:rPr>
              <w:t xml:space="preserve"> sintetice anuale</w:t>
            </w:r>
            <w:r w:rsidRPr="003E74C5">
              <w:rPr>
                <w:rFonts w:ascii="Times New Roman" w:hAnsi="Times New Roman"/>
                <w:color w:val="auto"/>
                <w:sz w:val="24"/>
                <w:szCs w:val="24"/>
                <w:lang w:eastAsia="ja-JP"/>
              </w:rPr>
              <w:t xml:space="preserve"> privind stadiul implementării </w:t>
            </w:r>
            <w:r w:rsidR="00375965" w:rsidRPr="003E74C5">
              <w:rPr>
                <w:rFonts w:ascii="Times New Roman" w:hAnsi="Times New Roman"/>
                <w:bCs/>
                <w:color w:val="auto"/>
                <w:sz w:val="24"/>
                <w:szCs w:val="24"/>
                <w:lang w:eastAsia="ja-JP"/>
              </w:rPr>
              <w:t>Strategieinaționale privind drepturile persoanelor cu dizabilități 2021-2027</w:t>
            </w:r>
            <w:r w:rsidRPr="003E74C5">
              <w:rPr>
                <w:rFonts w:ascii="Times New Roman" w:hAnsi="Times New Roman"/>
                <w:color w:val="auto"/>
                <w:sz w:val="24"/>
                <w:szCs w:val="24"/>
                <w:lang w:eastAsia="ja-JP"/>
              </w:rPr>
              <w:t>.</w:t>
            </w:r>
          </w:p>
        </w:tc>
        <w:tc>
          <w:tcPr>
            <w:tcW w:w="3260" w:type="dxa"/>
            <w:tcBorders>
              <w:top w:val="single" w:sz="4" w:space="0" w:color="auto"/>
              <w:left w:val="single" w:sz="4" w:space="0" w:color="auto"/>
              <w:bottom w:val="single" w:sz="4" w:space="0" w:color="auto"/>
              <w:right w:val="single" w:sz="4" w:space="0" w:color="auto"/>
            </w:tcBorders>
          </w:tcPr>
          <w:p w14:paraId="3E43AE7B" w14:textId="77777777" w:rsidR="00451D17" w:rsidRPr="003E74C5" w:rsidRDefault="00451D17" w:rsidP="00375965">
            <w:pPr>
              <w:rPr>
                <w:rFonts w:ascii="Times New Roman" w:hAnsi="Times New Roman"/>
                <w:bCs/>
                <w:color w:val="auto"/>
                <w:sz w:val="24"/>
                <w:szCs w:val="24"/>
                <w:lang w:eastAsia="ja-JP"/>
              </w:rPr>
            </w:pPr>
            <w:r w:rsidRPr="003E74C5">
              <w:rPr>
                <w:rFonts w:ascii="Times New Roman" w:hAnsi="Times New Roman"/>
                <w:bCs/>
                <w:color w:val="auto"/>
                <w:sz w:val="24"/>
                <w:szCs w:val="24"/>
                <w:lang w:eastAsia="ja-JP"/>
              </w:rPr>
              <w:t>Raport sintetic anual</w:t>
            </w:r>
            <w:r w:rsidR="00375965" w:rsidRPr="003E74C5">
              <w:rPr>
                <w:rFonts w:ascii="Times New Roman" w:hAnsi="Times New Roman"/>
                <w:bCs/>
                <w:color w:val="auto"/>
                <w:sz w:val="24"/>
                <w:szCs w:val="24"/>
                <w:lang w:eastAsia="ja-JP"/>
              </w:rPr>
              <w:t xml:space="preserve">, </w:t>
            </w:r>
            <w:r w:rsidRPr="003E74C5">
              <w:rPr>
                <w:rFonts w:ascii="Times New Roman" w:hAnsi="Times New Roman"/>
                <w:bCs/>
                <w:color w:val="auto"/>
                <w:sz w:val="24"/>
                <w:szCs w:val="24"/>
                <w:lang w:eastAsia="ja-JP"/>
              </w:rPr>
              <w:t>elaborat</w:t>
            </w:r>
          </w:p>
        </w:tc>
        <w:tc>
          <w:tcPr>
            <w:tcW w:w="1276" w:type="dxa"/>
            <w:tcBorders>
              <w:top w:val="single" w:sz="4" w:space="0" w:color="auto"/>
              <w:left w:val="single" w:sz="4" w:space="0" w:color="auto"/>
              <w:bottom w:val="single" w:sz="4" w:space="0" w:color="auto"/>
              <w:right w:val="single" w:sz="4" w:space="0" w:color="auto"/>
            </w:tcBorders>
          </w:tcPr>
          <w:p w14:paraId="45898710"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480F5D9C"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1086F9A0"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ANDPDCA</w:t>
            </w:r>
          </w:p>
        </w:tc>
        <w:tc>
          <w:tcPr>
            <w:tcW w:w="1701" w:type="dxa"/>
            <w:tcBorders>
              <w:top w:val="single" w:sz="4" w:space="0" w:color="auto"/>
              <w:left w:val="single" w:sz="4" w:space="0" w:color="auto"/>
              <w:bottom w:val="single" w:sz="4" w:space="0" w:color="auto"/>
              <w:right w:val="single" w:sz="4" w:space="0" w:color="auto"/>
            </w:tcBorders>
          </w:tcPr>
          <w:p w14:paraId="25231B56" w14:textId="77777777" w:rsidR="00451D17" w:rsidRPr="003E74C5" w:rsidRDefault="00451D17" w:rsidP="00F6633D">
            <w:pPr>
              <w:tabs>
                <w:tab w:val="num" w:pos="0"/>
              </w:tabs>
              <w:rPr>
                <w:rFonts w:ascii="Times New Roman" w:hAnsi="Times New Roman"/>
                <w:color w:val="auto"/>
                <w:sz w:val="24"/>
                <w:szCs w:val="24"/>
                <w:lang w:eastAsia="ja-JP"/>
              </w:rPr>
            </w:pPr>
            <w:r w:rsidRPr="003E74C5">
              <w:rPr>
                <w:rFonts w:ascii="Times New Roman" w:hAnsi="Times New Roman"/>
                <w:color w:val="auto"/>
                <w:sz w:val="24"/>
                <w:szCs w:val="24"/>
                <w:lang w:eastAsia="ja-JP"/>
              </w:rPr>
              <w:t>Cf bugetului aprobat</w:t>
            </w:r>
          </w:p>
        </w:tc>
      </w:tr>
    </w:tbl>
    <w:p w14:paraId="792E4A64" w14:textId="77777777" w:rsidR="00451D17" w:rsidRPr="003E74C5" w:rsidRDefault="00451D17" w:rsidP="00451D17">
      <w:pPr>
        <w:rPr>
          <w:rFonts w:ascii="Times New Roman" w:hAnsi="Times New Roman"/>
          <w:color w:val="auto"/>
          <w:sz w:val="24"/>
          <w:szCs w:val="24"/>
        </w:rPr>
      </w:pPr>
    </w:p>
    <w:p w14:paraId="7FE8D4F0"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9.2. Îmbunătățirea rolului mecanismelor independente de monitorizare a implementării CDPD</w:t>
      </w:r>
    </w:p>
    <w:p w14:paraId="223DE9B5"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7F7F7F"/>
          <w:bottom w:val="single" w:sz="4" w:space="0" w:color="7F7F7F"/>
        </w:tblBorders>
        <w:tblLayout w:type="fixed"/>
        <w:tblLook w:val="04A0" w:firstRow="1" w:lastRow="0" w:firstColumn="1" w:lastColumn="0" w:noHBand="0" w:noVBand="1"/>
      </w:tblPr>
      <w:tblGrid>
        <w:gridCol w:w="5920"/>
        <w:gridCol w:w="3294"/>
        <w:gridCol w:w="1276"/>
        <w:gridCol w:w="1843"/>
        <w:gridCol w:w="1696"/>
      </w:tblGrid>
      <w:tr w:rsidR="003E74C5" w:rsidRPr="003E74C5" w14:paraId="7C5AF376" w14:textId="77777777" w:rsidTr="00F6633D">
        <w:trPr>
          <w:trHeight w:val="561"/>
          <w:tblHeader/>
        </w:trPr>
        <w:tc>
          <w:tcPr>
            <w:tcW w:w="5920" w:type="dxa"/>
            <w:tcBorders>
              <w:top w:val="single" w:sz="4" w:space="0" w:color="auto"/>
              <w:left w:val="single" w:sz="4" w:space="0" w:color="auto"/>
              <w:bottom w:val="single" w:sz="4" w:space="0" w:color="auto"/>
              <w:right w:val="single" w:sz="4" w:space="0" w:color="auto"/>
            </w:tcBorders>
            <w:vAlign w:val="center"/>
          </w:tcPr>
          <w:p w14:paraId="3C3B9B99"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94" w:type="dxa"/>
            <w:tcBorders>
              <w:top w:val="single" w:sz="4" w:space="0" w:color="auto"/>
              <w:left w:val="single" w:sz="4" w:space="0" w:color="auto"/>
              <w:bottom w:val="single" w:sz="4" w:space="0" w:color="auto"/>
              <w:right w:val="single" w:sz="4" w:space="0" w:color="auto"/>
            </w:tcBorders>
            <w:vAlign w:val="center"/>
          </w:tcPr>
          <w:p w14:paraId="55CD0410"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276" w:type="dxa"/>
            <w:tcBorders>
              <w:top w:val="single" w:sz="4" w:space="0" w:color="auto"/>
              <w:left w:val="single" w:sz="4" w:space="0" w:color="auto"/>
              <w:bottom w:val="single" w:sz="4" w:space="0" w:color="auto"/>
              <w:right w:val="single" w:sz="4" w:space="0" w:color="auto"/>
            </w:tcBorders>
            <w:vAlign w:val="center"/>
          </w:tcPr>
          <w:p w14:paraId="3521BE98"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tcBorders>
              <w:top w:val="single" w:sz="4" w:space="0" w:color="auto"/>
              <w:left w:val="single" w:sz="4" w:space="0" w:color="auto"/>
              <w:bottom w:val="single" w:sz="4" w:space="0" w:color="auto"/>
              <w:right w:val="single" w:sz="4" w:space="0" w:color="auto"/>
            </w:tcBorders>
            <w:vAlign w:val="center"/>
          </w:tcPr>
          <w:p w14:paraId="6A998C75"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696" w:type="dxa"/>
            <w:tcBorders>
              <w:top w:val="single" w:sz="4" w:space="0" w:color="auto"/>
              <w:left w:val="single" w:sz="4" w:space="0" w:color="auto"/>
              <w:bottom w:val="single" w:sz="4" w:space="0" w:color="auto"/>
              <w:right w:val="single" w:sz="4" w:space="0" w:color="auto"/>
            </w:tcBorders>
            <w:vAlign w:val="center"/>
          </w:tcPr>
          <w:p w14:paraId="1FAE4A09"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549133BE"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483AFEE9"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9.2.1. Realizarea de campanii de informare privind discriminarea persoanelor cu dizabilități și rolul CNCD privind combaterea acesteia.</w:t>
            </w:r>
          </w:p>
        </w:tc>
        <w:tc>
          <w:tcPr>
            <w:tcW w:w="3294" w:type="dxa"/>
            <w:tcBorders>
              <w:top w:val="single" w:sz="4" w:space="0" w:color="auto"/>
              <w:left w:val="single" w:sz="4" w:space="0" w:color="auto"/>
              <w:bottom w:val="single" w:sz="4" w:space="0" w:color="auto"/>
              <w:right w:val="single" w:sz="4" w:space="0" w:color="auto"/>
            </w:tcBorders>
          </w:tcPr>
          <w:p w14:paraId="1A521307" w14:textId="77777777" w:rsidR="00451D17" w:rsidRPr="003E74C5" w:rsidRDefault="00451D17" w:rsidP="00F6633D">
            <w:pPr>
              <w:ind w:left="1" w:hanging="1"/>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campanii de informare privind discriminarea persoanelor cu dizabilități și rolul CNCD privind combaterea acesteia</w:t>
            </w:r>
          </w:p>
          <w:p w14:paraId="59B0B9F9"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materiale de informare distribuite/număr de persoane țintite/număr de județe acoperite</w:t>
            </w:r>
          </w:p>
        </w:tc>
        <w:tc>
          <w:tcPr>
            <w:tcW w:w="1276" w:type="dxa"/>
            <w:tcBorders>
              <w:top w:val="single" w:sz="4" w:space="0" w:color="auto"/>
              <w:left w:val="single" w:sz="4" w:space="0" w:color="auto"/>
              <w:bottom w:val="single" w:sz="4" w:space="0" w:color="auto"/>
              <w:right w:val="single" w:sz="4" w:space="0" w:color="auto"/>
            </w:tcBorders>
          </w:tcPr>
          <w:p w14:paraId="6BDB7BC4"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5E280723"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40A6AA2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CNCD</w:t>
            </w:r>
          </w:p>
        </w:tc>
        <w:tc>
          <w:tcPr>
            <w:tcW w:w="1696" w:type="dxa"/>
            <w:tcBorders>
              <w:top w:val="single" w:sz="4" w:space="0" w:color="auto"/>
              <w:left w:val="single" w:sz="4" w:space="0" w:color="auto"/>
              <w:bottom w:val="single" w:sz="4" w:space="0" w:color="auto"/>
              <w:right w:val="single" w:sz="4" w:space="0" w:color="auto"/>
            </w:tcBorders>
          </w:tcPr>
          <w:p w14:paraId="54DA44E0"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632C29F"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617AEF37"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9.2.2. Realizarea de parteneriate </w:t>
            </w:r>
            <w:r w:rsidR="00874FB5" w:rsidRPr="003E74C5">
              <w:rPr>
                <w:rFonts w:ascii="Times New Roman" w:hAnsi="Times New Roman"/>
                <w:bCs/>
                <w:color w:val="auto"/>
                <w:sz w:val="24"/>
                <w:szCs w:val="24"/>
                <w:lang w:eastAsia="ja-JP"/>
              </w:rPr>
              <w:t xml:space="preserve">între CNCD și </w:t>
            </w:r>
            <w:r w:rsidRPr="003E74C5">
              <w:rPr>
                <w:rFonts w:ascii="Times New Roman" w:hAnsi="Times New Roman"/>
                <w:bCs/>
                <w:color w:val="auto"/>
                <w:sz w:val="24"/>
                <w:szCs w:val="24"/>
                <w:lang w:eastAsia="ja-JP"/>
              </w:rPr>
              <w:t>organizațiile persoanelor cu dizabilități în mediatizarea rolului CNCD în rezolvarea situațiilor de discriminare.</w:t>
            </w:r>
          </w:p>
        </w:tc>
        <w:tc>
          <w:tcPr>
            <w:tcW w:w="3294" w:type="dxa"/>
            <w:tcBorders>
              <w:top w:val="single" w:sz="4" w:space="0" w:color="auto"/>
              <w:left w:val="single" w:sz="4" w:space="0" w:color="auto"/>
              <w:bottom w:val="single" w:sz="4" w:space="0" w:color="auto"/>
              <w:right w:val="single" w:sz="4" w:space="0" w:color="auto"/>
            </w:tcBorders>
          </w:tcPr>
          <w:p w14:paraId="44380019"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 xml:space="preserve">Număr de parteneriate cu organizațiile persoanelor cu dizabilități </w:t>
            </w:r>
          </w:p>
        </w:tc>
        <w:tc>
          <w:tcPr>
            <w:tcW w:w="1276" w:type="dxa"/>
            <w:tcBorders>
              <w:top w:val="single" w:sz="4" w:space="0" w:color="auto"/>
              <w:left w:val="single" w:sz="4" w:space="0" w:color="auto"/>
              <w:bottom w:val="single" w:sz="4" w:space="0" w:color="auto"/>
              <w:right w:val="single" w:sz="4" w:space="0" w:color="auto"/>
            </w:tcBorders>
          </w:tcPr>
          <w:p w14:paraId="3368A73C"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50E46EB4"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6677DB49" w14:textId="77777777" w:rsidR="00451D17" w:rsidRPr="003E74C5" w:rsidRDefault="00451D17" w:rsidP="00F6633D">
            <w:pPr>
              <w:spacing w:after="0"/>
              <w:jc w:val="left"/>
              <w:rPr>
                <w:rFonts w:ascii="Times New Roman" w:hAnsi="Times New Roman"/>
                <w:color w:val="auto"/>
                <w:sz w:val="24"/>
                <w:szCs w:val="24"/>
                <w:lang w:eastAsia="ja-JP"/>
              </w:rPr>
            </w:pPr>
            <w:r w:rsidRPr="003E74C5">
              <w:rPr>
                <w:rFonts w:ascii="Times New Roman" w:hAnsi="Times New Roman"/>
                <w:color w:val="auto"/>
                <w:sz w:val="24"/>
                <w:szCs w:val="24"/>
                <w:lang w:eastAsia="ja-JP"/>
              </w:rPr>
              <w:t>CNCD</w:t>
            </w:r>
          </w:p>
          <w:p w14:paraId="1F246EF1" w14:textId="77777777" w:rsidR="0051566F" w:rsidRPr="003E74C5" w:rsidRDefault="0051566F"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OPD</w:t>
            </w:r>
          </w:p>
        </w:tc>
        <w:tc>
          <w:tcPr>
            <w:tcW w:w="1696" w:type="dxa"/>
            <w:tcBorders>
              <w:top w:val="single" w:sz="4" w:space="0" w:color="auto"/>
              <w:left w:val="single" w:sz="4" w:space="0" w:color="auto"/>
              <w:bottom w:val="single" w:sz="4" w:space="0" w:color="auto"/>
              <w:right w:val="single" w:sz="4" w:space="0" w:color="auto"/>
            </w:tcBorders>
          </w:tcPr>
          <w:p w14:paraId="53C0CAD9"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156FE95B"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046114CC"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9.2.3. Includerea în rapoartele anuale </w:t>
            </w:r>
            <w:r w:rsidR="00874FB5" w:rsidRPr="003E74C5">
              <w:rPr>
                <w:rFonts w:ascii="Times New Roman" w:hAnsi="Times New Roman"/>
                <w:bCs/>
                <w:color w:val="auto"/>
                <w:sz w:val="24"/>
                <w:szCs w:val="24"/>
                <w:lang w:eastAsia="ja-JP"/>
              </w:rPr>
              <w:t xml:space="preserve">ale CNCD </w:t>
            </w:r>
            <w:r w:rsidRPr="003E74C5">
              <w:rPr>
                <w:rFonts w:ascii="Times New Roman" w:hAnsi="Times New Roman"/>
                <w:bCs/>
                <w:color w:val="auto"/>
                <w:sz w:val="24"/>
                <w:szCs w:val="24"/>
                <w:lang w:eastAsia="ja-JP"/>
              </w:rPr>
              <w:t>de date dezagregate privind discriminarea persoanelor cu dizabilități în toate domeniile relevante ale CDPD.</w:t>
            </w:r>
          </w:p>
        </w:tc>
        <w:tc>
          <w:tcPr>
            <w:tcW w:w="3294" w:type="dxa"/>
            <w:tcBorders>
              <w:top w:val="single" w:sz="4" w:space="0" w:color="auto"/>
              <w:left w:val="single" w:sz="4" w:space="0" w:color="auto"/>
              <w:bottom w:val="single" w:sz="4" w:space="0" w:color="auto"/>
              <w:right w:val="single" w:sz="4" w:space="0" w:color="auto"/>
            </w:tcBorders>
          </w:tcPr>
          <w:p w14:paraId="1B679115"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Rapoarte anuale cu date dezagregate, elaborate</w:t>
            </w:r>
          </w:p>
        </w:tc>
        <w:tc>
          <w:tcPr>
            <w:tcW w:w="1276" w:type="dxa"/>
            <w:tcBorders>
              <w:top w:val="single" w:sz="4" w:space="0" w:color="auto"/>
              <w:left w:val="single" w:sz="4" w:space="0" w:color="auto"/>
              <w:bottom w:val="single" w:sz="4" w:space="0" w:color="auto"/>
              <w:right w:val="single" w:sz="4" w:space="0" w:color="auto"/>
            </w:tcBorders>
          </w:tcPr>
          <w:p w14:paraId="6F35843B" w14:textId="77777777" w:rsidR="00451D17" w:rsidRPr="003E74C5" w:rsidRDefault="00451D17" w:rsidP="00F6633D">
            <w:pPr>
              <w:tabs>
                <w:tab w:val="num" w:pos="0"/>
              </w:tabs>
              <w:ind w:left="-23" w:firstLine="23"/>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731EAEB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7B216FE1"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CNCD</w:t>
            </w:r>
          </w:p>
        </w:tc>
        <w:tc>
          <w:tcPr>
            <w:tcW w:w="1696" w:type="dxa"/>
            <w:tcBorders>
              <w:top w:val="single" w:sz="4" w:space="0" w:color="auto"/>
              <w:left w:val="single" w:sz="4" w:space="0" w:color="auto"/>
              <w:bottom w:val="single" w:sz="4" w:space="0" w:color="auto"/>
              <w:right w:val="single" w:sz="4" w:space="0" w:color="auto"/>
            </w:tcBorders>
          </w:tcPr>
          <w:p w14:paraId="4CCDFD01"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211564F8"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0158014F"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9.2.4. Realizarea de campanii de informare privind rolul Avocatului Poporului în apărarea şi promovarea drepturilor persoanelor cu dizabilităţi.</w:t>
            </w:r>
          </w:p>
        </w:tc>
        <w:tc>
          <w:tcPr>
            <w:tcW w:w="3294" w:type="dxa"/>
            <w:tcBorders>
              <w:top w:val="single" w:sz="4" w:space="0" w:color="auto"/>
              <w:left w:val="single" w:sz="4" w:space="0" w:color="auto"/>
              <w:bottom w:val="single" w:sz="4" w:space="0" w:color="auto"/>
              <w:right w:val="single" w:sz="4" w:space="0" w:color="auto"/>
            </w:tcBorders>
          </w:tcPr>
          <w:p w14:paraId="2836DE7C"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campanii de informare</w:t>
            </w:r>
            <w:r w:rsidR="00375965"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realizate</w:t>
            </w:r>
          </w:p>
          <w:p w14:paraId="5C020A05" w14:textId="77777777" w:rsidR="00744BE0" w:rsidRPr="003E74C5" w:rsidRDefault="00451D17" w:rsidP="00F6633D">
            <w:pPr>
              <w:tabs>
                <w:tab w:val="num" w:pos="0"/>
              </w:tabs>
              <w:spacing w:after="0"/>
              <w:ind w:left="27" w:hanging="27"/>
              <w:jc w:val="left"/>
              <w:rPr>
                <w:rFonts w:ascii="Times New Roman" w:hAnsi="Times New Roman"/>
                <w:b/>
                <w:color w:val="auto"/>
                <w:sz w:val="24"/>
                <w:szCs w:val="24"/>
              </w:rPr>
            </w:pPr>
            <w:r w:rsidRPr="003E74C5">
              <w:rPr>
                <w:rFonts w:ascii="Times New Roman" w:hAnsi="Times New Roman"/>
                <w:color w:val="auto"/>
                <w:sz w:val="24"/>
                <w:szCs w:val="24"/>
                <w:lang w:eastAsia="ja-JP"/>
              </w:rPr>
              <w:t>Număr de persoane acoperite de campaniile de conștientizare</w:t>
            </w:r>
            <w:r w:rsidR="00B11081"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estimat prin numărul de materiale de campanie distribuite</w:t>
            </w:r>
            <w:r w:rsidR="00874FB5"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numărul de accesări a materia</w:t>
            </w:r>
            <w:r w:rsidR="004130E9" w:rsidRPr="003E74C5">
              <w:rPr>
                <w:rFonts w:ascii="Times New Roman" w:hAnsi="Times New Roman"/>
                <w:color w:val="auto"/>
                <w:sz w:val="24"/>
                <w:szCs w:val="24"/>
                <w:lang w:eastAsia="ja-JP"/>
              </w:rPr>
              <w:t>le</w:t>
            </w:r>
            <w:r w:rsidRPr="003E74C5">
              <w:rPr>
                <w:rFonts w:ascii="Times New Roman" w:hAnsi="Times New Roman"/>
                <w:color w:val="auto"/>
                <w:sz w:val="24"/>
                <w:szCs w:val="24"/>
                <w:lang w:eastAsia="ja-JP"/>
              </w:rPr>
              <w:t>lor online</w:t>
            </w:r>
            <w:r w:rsidR="00874FB5" w:rsidRPr="003E74C5">
              <w:rPr>
                <w:rFonts w:ascii="Times New Roman" w:hAnsi="Times New Roman"/>
                <w:color w:val="auto"/>
                <w:sz w:val="24"/>
                <w:szCs w:val="24"/>
                <w:lang w:eastAsia="ja-JP"/>
              </w:rPr>
              <w:t xml:space="preserve"> /</w:t>
            </w:r>
            <w:r w:rsidRPr="003E74C5">
              <w:rPr>
                <w:rFonts w:ascii="Times New Roman" w:hAnsi="Times New Roman"/>
                <w:color w:val="auto"/>
                <w:sz w:val="24"/>
                <w:szCs w:val="24"/>
                <w:lang w:eastAsia="ja-JP"/>
              </w:rPr>
              <w:t>numărul estimat de persoane care au ascultat spoturile tv/radio</w:t>
            </w:r>
          </w:p>
        </w:tc>
        <w:tc>
          <w:tcPr>
            <w:tcW w:w="1276" w:type="dxa"/>
            <w:tcBorders>
              <w:top w:val="single" w:sz="4" w:space="0" w:color="auto"/>
              <w:left w:val="single" w:sz="4" w:space="0" w:color="auto"/>
              <w:bottom w:val="single" w:sz="4" w:space="0" w:color="auto"/>
              <w:right w:val="single" w:sz="4" w:space="0" w:color="auto"/>
            </w:tcBorders>
          </w:tcPr>
          <w:p w14:paraId="55475864"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2D16CC25"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5EA27CC8"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Avocatul Poporului</w:t>
            </w:r>
          </w:p>
        </w:tc>
        <w:tc>
          <w:tcPr>
            <w:tcW w:w="1696" w:type="dxa"/>
            <w:tcBorders>
              <w:top w:val="single" w:sz="4" w:space="0" w:color="auto"/>
              <w:left w:val="single" w:sz="4" w:space="0" w:color="auto"/>
              <w:bottom w:val="single" w:sz="4" w:space="0" w:color="auto"/>
              <w:right w:val="single" w:sz="4" w:space="0" w:color="auto"/>
            </w:tcBorders>
          </w:tcPr>
          <w:p w14:paraId="1A9A0097"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r w:rsidR="003E74C5" w:rsidRPr="003E74C5" w14:paraId="7C051D33" w14:textId="77777777" w:rsidTr="00F6633D">
        <w:trPr>
          <w:trHeight w:val="561"/>
        </w:trPr>
        <w:tc>
          <w:tcPr>
            <w:tcW w:w="5920" w:type="dxa"/>
            <w:tcBorders>
              <w:top w:val="single" w:sz="4" w:space="0" w:color="auto"/>
              <w:left w:val="single" w:sz="4" w:space="0" w:color="auto"/>
              <w:bottom w:val="single" w:sz="4" w:space="0" w:color="auto"/>
              <w:right w:val="single" w:sz="4" w:space="0" w:color="auto"/>
            </w:tcBorders>
          </w:tcPr>
          <w:p w14:paraId="4CCF35D7"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9.2.5. </w:t>
            </w:r>
            <w:r w:rsidR="00874FB5" w:rsidRPr="003E74C5">
              <w:rPr>
                <w:rFonts w:ascii="Times New Roman" w:hAnsi="Times New Roman"/>
                <w:bCs/>
                <w:color w:val="auto"/>
                <w:sz w:val="24"/>
                <w:szCs w:val="24"/>
                <w:lang w:eastAsia="ja-JP"/>
              </w:rPr>
              <w:t>Asigurarea participării la vizitele de monitorizare a organizațiilor persoanelor cu dizabilități și a organizațiilor societății civile, pe baza unor proceduri transparente de convocare</w:t>
            </w:r>
            <w:r w:rsidR="0051566F" w:rsidRPr="003E74C5">
              <w:rPr>
                <w:rFonts w:ascii="Times New Roman" w:hAnsi="Times New Roman"/>
                <w:bCs/>
                <w:color w:val="auto"/>
                <w:sz w:val="24"/>
                <w:szCs w:val="24"/>
                <w:lang w:eastAsia="ja-JP"/>
              </w:rPr>
              <w:t>.</w:t>
            </w:r>
          </w:p>
        </w:tc>
        <w:tc>
          <w:tcPr>
            <w:tcW w:w="3294" w:type="dxa"/>
            <w:tcBorders>
              <w:top w:val="single" w:sz="4" w:space="0" w:color="auto"/>
              <w:left w:val="single" w:sz="4" w:space="0" w:color="auto"/>
              <w:bottom w:val="single" w:sz="4" w:space="0" w:color="auto"/>
              <w:right w:val="single" w:sz="4" w:space="0" w:color="auto"/>
            </w:tcBorders>
          </w:tcPr>
          <w:p w14:paraId="44515857" w14:textId="77777777" w:rsidR="00451D17" w:rsidRPr="003E74C5" w:rsidRDefault="00451D17" w:rsidP="00F6633D">
            <w:pPr>
              <w:ind w:firstLine="1"/>
              <w:rPr>
                <w:rFonts w:ascii="Times New Roman" w:hAnsi="Times New Roman"/>
                <w:color w:val="auto"/>
                <w:sz w:val="24"/>
                <w:szCs w:val="24"/>
                <w:lang w:eastAsia="ja-JP"/>
              </w:rPr>
            </w:pPr>
            <w:r w:rsidRPr="003E74C5">
              <w:rPr>
                <w:rFonts w:ascii="Times New Roman" w:hAnsi="Times New Roman"/>
                <w:color w:val="auto"/>
                <w:sz w:val="24"/>
                <w:szCs w:val="24"/>
                <w:lang w:eastAsia="ja-JP"/>
              </w:rPr>
              <w:t>Proceduri transparente de monitorizare</w:t>
            </w:r>
            <w:r w:rsidR="00E948E2"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dezvoltate</w:t>
            </w:r>
          </w:p>
          <w:p w14:paraId="7FB6D645" w14:textId="77777777" w:rsidR="00451D17" w:rsidRPr="003E74C5" w:rsidRDefault="00DB4E60"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Procentul</w:t>
            </w:r>
            <w:r w:rsidR="00451D17" w:rsidRPr="003E74C5">
              <w:rPr>
                <w:rFonts w:ascii="Times New Roman" w:hAnsi="Times New Roman"/>
                <w:color w:val="auto"/>
                <w:sz w:val="24"/>
                <w:szCs w:val="24"/>
                <w:lang w:eastAsia="ja-JP"/>
              </w:rPr>
              <w:t xml:space="preserve"> de vizite de monitorizare realizate cu participarea organizațiilor persoanelor cu dizabilități și organizații</w:t>
            </w:r>
            <w:r w:rsidR="00874FB5" w:rsidRPr="003E74C5">
              <w:rPr>
                <w:rFonts w:ascii="Times New Roman" w:hAnsi="Times New Roman"/>
                <w:color w:val="auto"/>
                <w:sz w:val="24"/>
                <w:szCs w:val="24"/>
                <w:lang w:eastAsia="ja-JP"/>
              </w:rPr>
              <w:t>lor</w:t>
            </w:r>
            <w:r w:rsidR="00451D17" w:rsidRPr="003E74C5">
              <w:rPr>
                <w:rFonts w:ascii="Times New Roman" w:hAnsi="Times New Roman"/>
                <w:color w:val="auto"/>
                <w:sz w:val="24"/>
                <w:szCs w:val="24"/>
                <w:lang w:eastAsia="ja-JP"/>
              </w:rPr>
              <w:t xml:space="preserve"> societății civile</w:t>
            </w:r>
          </w:p>
        </w:tc>
        <w:tc>
          <w:tcPr>
            <w:tcW w:w="1276" w:type="dxa"/>
            <w:tcBorders>
              <w:top w:val="single" w:sz="4" w:space="0" w:color="auto"/>
              <w:left w:val="single" w:sz="4" w:space="0" w:color="auto"/>
              <w:bottom w:val="single" w:sz="4" w:space="0" w:color="auto"/>
              <w:right w:val="single" w:sz="4" w:space="0" w:color="auto"/>
            </w:tcBorders>
          </w:tcPr>
          <w:p w14:paraId="24471F03" w14:textId="77777777" w:rsidR="00451D17" w:rsidRPr="003E74C5" w:rsidRDefault="00451D17" w:rsidP="00F54C66">
            <w:pPr>
              <w:rPr>
                <w:rFonts w:ascii="Times New Roman" w:hAnsi="Times New Roman"/>
                <w:color w:val="auto"/>
                <w:sz w:val="24"/>
                <w:szCs w:val="24"/>
                <w:lang w:eastAsia="ja-JP"/>
              </w:rPr>
            </w:pPr>
            <w:r w:rsidRPr="003E74C5">
              <w:rPr>
                <w:rFonts w:ascii="Times New Roman" w:hAnsi="Times New Roman"/>
                <w:color w:val="auto"/>
                <w:sz w:val="24"/>
                <w:szCs w:val="24"/>
                <w:lang w:eastAsia="ja-JP"/>
              </w:rPr>
              <w:t>2021-2027</w:t>
            </w:r>
          </w:p>
          <w:p w14:paraId="577D7900"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Borders>
              <w:top w:val="single" w:sz="4" w:space="0" w:color="auto"/>
              <w:left w:val="single" w:sz="4" w:space="0" w:color="auto"/>
              <w:bottom w:val="single" w:sz="4" w:space="0" w:color="auto"/>
              <w:right w:val="single" w:sz="4" w:space="0" w:color="auto"/>
            </w:tcBorders>
          </w:tcPr>
          <w:p w14:paraId="0397D6B6"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Consiliul de Monitorizare</w:t>
            </w:r>
            <w:r w:rsidRPr="003E74C5">
              <w:rPr>
                <w:rFonts w:ascii="Times New Roman" w:hAnsi="Times New Roman"/>
                <w:color w:val="auto"/>
                <w:sz w:val="24"/>
                <w:szCs w:val="24"/>
                <w:lang w:eastAsia="ja-JP"/>
              </w:rPr>
              <w:br/>
              <w:t>Mecanismul Naţional de Prevenire a Torturii</w:t>
            </w:r>
          </w:p>
        </w:tc>
        <w:tc>
          <w:tcPr>
            <w:tcW w:w="1696" w:type="dxa"/>
            <w:tcBorders>
              <w:top w:val="single" w:sz="4" w:space="0" w:color="auto"/>
              <w:left w:val="single" w:sz="4" w:space="0" w:color="auto"/>
              <w:bottom w:val="single" w:sz="4" w:space="0" w:color="auto"/>
              <w:right w:val="single" w:sz="4" w:space="0" w:color="auto"/>
            </w:tcBorders>
          </w:tcPr>
          <w:p w14:paraId="7314B232"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6B3E233D" w14:textId="77777777" w:rsidR="001A45AD" w:rsidRPr="003E74C5" w:rsidRDefault="001A45AD">
      <w:pPr>
        <w:spacing w:after="160" w:line="259" w:lineRule="auto"/>
        <w:jc w:val="left"/>
        <w:rPr>
          <w:rFonts w:ascii="Times New Roman" w:hAnsi="Times New Roman"/>
          <w:color w:val="auto"/>
          <w:sz w:val="24"/>
          <w:szCs w:val="24"/>
        </w:rPr>
      </w:pPr>
    </w:p>
    <w:p w14:paraId="49DAC2C9" w14:textId="77777777" w:rsidR="00451D17" w:rsidRPr="003E74C5" w:rsidRDefault="002823CC" w:rsidP="00451D17">
      <w:pPr>
        <w:shd w:val="clear" w:color="auto" w:fill="D9E2F3"/>
        <w:rPr>
          <w:rFonts w:ascii="Times New Roman" w:hAnsi="Times New Roman"/>
          <w:color w:val="auto"/>
          <w:sz w:val="24"/>
          <w:szCs w:val="24"/>
        </w:rPr>
      </w:pPr>
      <w:r w:rsidRPr="003E74C5">
        <w:rPr>
          <w:rFonts w:ascii="Times New Roman" w:hAnsi="Times New Roman"/>
          <w:color w:val="auto"/>
          <w:sz w:val="24"/>
          <w:szCs w:val="24"/>
        </w:rPr>
        <w:t>Obiectiv Specific</w:t>
      </w:r>
      <w:r w:rsidR="00451D17" w:rsidRPr="003E74C5">
        <w:rPr>
          <w:rFonts w:ascii="Times New Roman" w:hAnsi="Times New Roman"/>
          <w:color w:val="auto"/>
          <w:sz w:val="24"/>
          <w:szCs w:val="24"/>
        </w:rPr>
        <w:t xml:space="preserve"> 9.3. Creșterea participării persoanelor cu dizabilități și a organizațiilor reprezentative ale acestora la procesul de monitorizare</w:t>
      </w:r>
    </w:p>
    <w:p w14:paraId="686F7AF3" w14:textId="77777777" w:rsidR="00451D17" w:rsidRPr="003E74C5" w:rsidRDefault="00451D17" w:rsidP="00451D17">
      <w:pPr>
        <w:pStyle w:val="Heading5"/>
        <w:rPr>
          <w:rFonts w:ascii="Times New Roman" w:hAnsi="Times New Roman"/>
          <w:color w:val="auto"/>
          <w:szCs w:val="24"/>
        </w:rPr>
      </w:pPr>
      <w:r w:rsidRPr="003E74C5">
        <w:rPr>
          <w:rFonts w:ascii="Times New Roman" w:hAnsi="Times New Roman"/>
          <w:color w:val="auto"/>
          <w:szCs w:val="24"/>
        </w:rPr>
        <w:t>Măsuri și indicatori de implementare a măsurilor</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261"/>
        <w:gridCol w:w="1417"/>
        <w:gridCol w:w="1843"/>
        <w:gridCol w:w="1838"/>
      </w:tblGrid>
      <w:tr w:rsidR="003E74C5" w:rsidRPr="003E74C5" w14:paraId="5515108F" w14:textId="77777777" w:rsidTr="00F6633D">
        <w:trPr>
          <w:trHeight w:val="561"/>
          <w:tblHeader/>
        </w:trPr>
        <w:tc>
          <w:tcPr>
            <w:tcW w:w="5670" w:type="dxa"/>
            <w:vAlign w:val="center"/>
          </w:tcPr>
          <w:p w14:paraId="17CCA5A1" w14:textId="77777777" w:rsidR="00451D17" w:rsidRPr="003E74C5" w:rsidRDefault="00451D17" w:rsidP="00F6633D">
            <w:pPr>
              <w:pStyle w:val="Bullet"/>
              <w:numPr>
                <w:ilvl w:val="0"/>
                <w:numId w:val="0"/>
              </w:num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Măsuri</w:t>
            </w:r>
          </w:p>
        </w:tc>
        <w:tc>
          <w:tcPr>
            <w:tcW w:w="3261" w:type="dxa"/>
            <w:vAlign w:val="center"/>
          </w:tcPr>
          <w:p w14:paraId="20FAD3CD" w14:textId="77777777" w:rsidR="00451D17" w:rsidRPr="003E74C5" w:rsidRDefault="00451D17" w:rsidP="00F6633D">
            <w:pPr>
              <w:tabs>
                <w:tab w:val="num" w:pos="27"/>
              </w:tabs>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Indicatori</w:t>
            </w:r>
          </w:p>
        </w:tc>
        <w:tc>
          <w:tcPr>
            <w:tcW w:w="1417" w:type="dxa"/>
            <w:vAlign w:val="center"/>
          </w:tcPr>
          <w:p w14:paraId="519C2FCC"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Termen</w:t>
            </w:r>
          </w:p>
        </w:tc>
        <w:tc>
          <w:tcPr>
            <w:tcW w:w="1843" w:type="dxa"/>
            <w:vAlign w:val="center"/>
          </w:tcPr>
          <w:p w14:paraId="6FE27428" w14:textId="77777777" w:rsidR="00451D17" w:rsidRPr="003E74C5" w:rsidRDefault="00451D17" w:rsidP="00F6633D">
            <w:pPr>
              <w:spacing w:after="0"/>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 xml:space="preserve">Instituții responsabile </w:t>
            </w:r>
          </w:p>
        </w:tc>
        <w:tc>
          <w:tcPr>
            <w:tcW w:w="1838" w:type="dxa"/>
            <w:vAlign w:val="center"/>
          </w:tcPr>
          <w:p w14:paraId="5D8F1492" w14:textId="77777777" w:rsidR="00451D17" w:rsidRPr="003E74C5" w:rsidRDefault="00451D17" w:rsidP="00F6633D">
            <w:pPr>
              <w:spacing w:after="0"/>
              <w:ind w:left="27" w:hanging="27"/>
              <w:jc w:val="center"/>
              <w:rPr>
                <w:rFonts w:ascii="Times New Roman" w:hAnsi="Times New Roman"/>
                <w:b/>
                <w:bCs/>
                <w:color w:val="auto"/>
                <w:sz w:val="24"/>
                <w:szCs w:val="24"/>
                <w:lang w:eastAsia="ja-JP"/>
              </w:rPr>
            </w:pPr>
            <w:r w:rsidRPr="003E74C5">
              <w:rPr>
                <w:rFonts w:ascii="Times New Roman" w:hAnsi="Times New Roman"/>
                <w:b/>
                <w:bCs/>
                <w:color w:val="auto"/>
                <w:sz w:val="24"/>
                <w:szCs w:val="24"/>
                <w:lang w:eastAsia="ja-JP"/>
              </w:rPr>
              <w:t>Resurse financiare</w:t>
            </w:r>
          </w:p>
        </w:tc>
      </w:tr>
      <w:tr w:rsidR="003E74C5" w:rsidRPr="003E74C5" w14:paraId="7829C036" w14:textId="77777777" w:rsidTr="00F6633D">
        <w:trPr>
          <w:trHeight w:val="561"/>
        </w:trPr>
        <w:tc>
          <w:tcPr>
            <w:tcW w:w="5670" w:type="dxa"/>
          </w:tcPr>
          <w:p w14:paraId="242930E4" w14:textId="77777777" w:rsidR="00451D17" w:rsidRPr="003E74C5" w:rsidRDefault="00451D17" w:rsidP="00F6633D">
            <w:pPr>
              <w:pStyle w:val="Bullet"/>
              <w:numPr>
                <w:ilvl w:val="0"/>
                <w:numId w:val="0"/>
              </w:numPr>
              <w:jc w:val="left"/>
              <w:rPr>
                <w:rFonts w:ascii="Times New Roman" w:hAnsi="Times New Roman"/>
                <w:b/>
                <w:bCs/>
                <w:color w:val="auto"/>
                <w:sz w:val="24"/>
                <w:szCs w:val="24"/>
                <w:lang w:eastAsia="ja-JP"/>
              </w:rPr>
            </w:pPr>
            <w:r w:rsidRPr="003E74C5">
              <w:rPr>
                <w:rFonts w:ascii="Times New Roman" w:hAnsi="Times New Roman"/>
                <w:bCs/>
                <w:color w:val="auto"/>
                <w:sz w:val="24"/>
                <w:szCs w:val="24"/>
                <w:lang w:eastAsia="ja-JP"/>
              </w:rPr>
              <w:t xml:space="preserve">9.3.1. Asigurarea de formare privind monitorizarea implementării CDPD pentru persoanele cu dizabilități și organizațiile </w:t>
            </w:r>
            <w:r w:rsidR="00C41D7C" w:rsidRPr="003E74C5">
              <w:rPr>
                <w:rFonts w:ascii="Times New Roman" w:hAnsi="Times New Roman"/>
                <w:bCs/>
                <w:color w:val="auto"/>
                <w:sz w:val="24"/>
                <w:szCs w:val="24"/>
                <w:lang w:eastAsia="ja-JP"/>
              </w:rPr>
              <w:t xml:space="preserve">care le reprezintă. </w:t>
            </w:r>
          </w:p>
        </w:tc>
        <w:tc>
          <w:tcPr>
            <w:tcW w:w="3261" w:type="dxa"/>
          </w:tcPr>
          <w:p w14:paraId="5B4566BB" w14:textId="77777777" w:rsidR="00451D17" w:rsidRPr="003E74C5" w:rsidRDefault="00451D17" w:rsidP="00F6633D">
            <w:pPr>
              <w:ind w:left="1" w:hanging="1"/>
              <w:rPr>
                <w:rFonts w:ascii="Times New Roman" w:hAnsi="Times New Roman"/>
                <w:color w:val="auto"/>
                <w:sz w:val="24"/>
                <w:szCs w:val="24"/>
                <w:lang w:eastAsia="ja-JP"/>
              </w:rPr>
            </w:pPr>
            <w:r w:rsidRPr="003E74C5">
              <w:rPr>
                <w:rFonts w:ascii="Times New Roman" w:hAnsi="Times New Roman"/>
                <w:color w:val="auto"/>
                <w:sz w:val="24"/>
                <w:szCs w:val="24"/>
                <w:lang w:eastAsia="ja-JP"/>
              </w:rPr>
              <w:t>Formare privind monitorizarea implementării CDPD</w:t>
            </w:r>
            <w:r w:rsidR="00887160"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realizată</w:t>
            </w:r>
          </w:p>
          <w:p w14:paraId="1082EDDA" w14:textId="77777777" w:rsidR="00451D17" w:rsidRPr="003E74C5" w:rsidRDefault="00451D17" w:rsidP="00F6633D">
            <w:pPr>
              <w:ind w:left="1" w:hanging="1"/>
              <w:rPr>
                <w:rFonts w:ascii="Times New Roman" w:hAnsi="Times New Roman"/>
                <w:color w:val="auto"/>
                <w:sz w:val="24"/>
                <w:szCs w:val="24"/>
                <w:lang w:eastAsia="ja-JP"/>
              </w:rPr>
            </w:pPr>
            <w:r w:rsidRPr="003E74C5">
              <w:rPr>
                <w:rFonts w:ascii="Times New Roman" w:hAnsi="Times New Roman"/>
                <w:color w:val="auto"/>
                <w:sz w:val="24"/>
                <w:szCs w:val="24"/>
                <w:lang w:eastAsia="ja-JP"/>
              </w:rPr>
              <w:t>Număr de persoane cu dizabilități</w:t>
            </w:r>
            <w:r w:rsidR="00821AD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formate cu privire la monitorizarea implementării CDPD</w:t>
            </w:r>
          </w:p>
          <w:p w14:paraId="09EB767A" w14:textId="77777777" w:rsidR="00451D17" w:rsidRPr="003E74C5" w:rsidRDefault="00451D17" w:rsidP="00F54C66">
            <w:pPr>
              <w:rPr>
                <w:rFonts w:ascii="Times New Roman" w:hAnsi="Times New Roman"/>
                <w:b/>
                <w:color w:val="auto"/>
                <w:sz w:val="24"/>
                <w:szCs w:val="24"/>
                <w:lang w:eastAsia="ja-JP"/>
              </w:rPr>
            </w:pPr>
            <w:r w:rsidRPr="003E74C5">
              <w:rPr>
                <w:rFonts w:ascii="Times New Roman" w:hAnsi="Times New Roman"/>
                <w:color w:val="auto"/>
                <w:sz w:val="24"/>
                <w:szCs w:val="24"/>
                <w:lang w:eastAsia="ja-JP"/>
              </w:rPr>
              <w:t>Număr de organizații ale persoanelor cu dizabilități</w:t>
            </w:r>
            <w:r w:rsidR="00821AD9" w:rsidRPr="003E74C5">
              <w:rPr>
                <w:rFonts w:ascii="Times New Roman" w:hAnsi="Times New Roman"/>
                <w:color w:val="auto"/>
                <w:sz w:val="24"/>
                <w:szCs w:val="24"/>
                <w:lang w:eastAsia="ja-JP"/>
              </w:rPr>
              <w:t>,</w:t>
            </w:r>
            <w:r w:rsidRPr="003E74C5">
              <w:rPr>
                <w:rFonts w:ascii="Times New Roman" w:hAnsi="Times New Roman"/>
                <w:color w:val="auto"/>
                <w:sz w:val="24"/>
                <w:szCs w:val="24"/>
                <w:lang w:eastAsia="ja-JP"/>
              </w:rPr>
              <w:t xml:space="preserve"> formate cu privire la monitorizarea implementării CDPD</w:t>
            </w:r>
          </w:p>
        </w:tc>
        <w:tc>
          <w:tcPr>
            <w:tcW w:w="1417" w:type="dxa"/>
          </w:tcPr>
          <w:p w14:paraId="292CD53A"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Anual</w:t>
            </w:r>
          </w:p>
        </w:tc>
        <w:tc>
          <w:tcPr>
            <w:tcW w:w="1843" w:type="dxa"/>
          </w:tcPr>
          <w:p w14:paraId="37FCE0AC" w14:textId="77777777" w:rsidR="00451D17" w:rsidRPr="003E74C5" w:rsidRDefault="00451D17" w:rsidP="00F6633D">
            <w:pPr>
              <w:spacing w:after="0"/>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Consiliul de Monitorizare</w:t>
            </w:r>
          </w:p>
        </w:tc>
        <w:tc>
          <w:tcPr>
            <w:tcW w:w="1838" w:type="dxa"/>
          </w:tcPr>
          <w:p w14:paraId="7B43EEB6" w14:textId="77777777" w:rsidR="00451D17" w:rsidRPr="003E74C5" w:rsidRDefault="00451D17" w:rsidP="00F6633D">
            <w:pPr>
              <w:spacing w:after="0"/>
              <w:ind w:left="27" w:hanging="27"/>
              <w:jc w:val="left"/>
              <w:rPr>
                <w:rFonts w:ascii="Times New Roman" w:hAnsi="Times New Roman"/>
                <w:b/>
                <w:color w:val="auto"/>
                <w:sz w:val="24"/>
                <w:szCs w:val="24"/>
                <w:lang w:eastAsia="ja-JP"/>
              </w:rPr>
            </w:pPr>
            <w:r w:rsidRPr="003E74C5">
              <w:rPr>
                <w:rFonts w:ascii="Times New Roman" w:hAnsi="Times New Roman"/>
                <w:color w:val="auto"/>
                <w:sz w:val="24"/>
                <w:szCs w:val="24"/>
                <w:lang w:eastAsia="ja-JP"/>
              </w:rPr>
              <w:t>Cf bugetului aprobat</w:t>
            </w:r>
          </w:p>
        </w:tc>
      </w:tr>
    </w:tbl>
    <w:p w14:paraId="74BFE0CF" w14:textId="77777777" w:rsidR="00451D17" w:rsidRPr="003E74C5" w:rsidRDefault="00451D17" w:rsidP="00451D17">
      <w:pPr>
        <w:rPr>
          <w:rFonts w:ascii="Times New Roman" w:hAnsi="Times New Roman"/>
          <w:color w:val="auto"/>
          <w:sz w:val="24"/>
          <w:szCs w:val="24"/>
        </w:rPr>
      </w:pPr>
    </w:p>
    <w:p w14:paraId="00205585" w14:textId="77777777" w:rsidR="008D6918" w:rsidRPr="003E74C5" w:rsidRDefault="008D6918" w:rsidP="009C699E">
      <w:pPr>
        <w:spacing w:after="0" w:line="240" w:lineRule="auto"/>
        <w:rPr>
          <w:rFonts w:ascii="Times New Roman" w:hAnsi="Times New Roman"/>
          <w:b/>
          <w:color w:val="auto"/>
          <w:sz w:val="24"/>
          <w:szCs w:val="24"/>
        </w:rPr>
      </w:pPr>
    </w:p>
    <w:p w14:paraId="737D8D94" w14:textId="77777777" w:rsidR="008D6918" w:rsidRPr="003E74C5" w:rsidRDefault="00744BE0" w:rsidP="008D6918">
      <w:pPr>
        <w:spacing w:after="0" w:line="240" w:lineRule="auto"/>
        <w:rPr>
          <w:rFonts w:ascii="Times New Roman" w:eastAsia="Calibri" w:hAnsi="Times New Roman"/>
          <w:b/>
          <w:color w:val="auto"/>
          <w:sz w:val="24"/>
          <w:szCs w:val="24"/>
        </w:rPr>
      </w:pPr>
      <w:r w:rsidRPr="003E74C5">
        <w:rPr>
          <w:rFonts w:ascii="Times New Roman" w:eastAsia="Calibri" w:hAnsi="Times New Roman"/>
          <w:b/>
          <w:color w:val="auto"/>
          <w:sz w:val="24"/>
          <w:szCs w:val="24"/>
        </w:rPr>
        <w:t>ABREVIERI</w:t>
      </w:r>
    </w:p>
    <w:tbl>
      <w:tblPr>
        <w:tblW w:w="9540" w:type="dxa"/>
        <w:tblLook w:val="04A0" w:firstRow="1" w:lastRow="0" w:firstColumn="1" w:lastColumn="0" w:noHBand="0" w:noVBand="1"/>
      </w:tblPr>
      <w:tblGrid>
        <w:gridCol w:w="1799"/>
        <w:gridCol w:w="7741"/>
      </w:tblGrid>
      <w:tr w:rsidR="003E74C5" w:rsidRPr="003E74C5" w14:paraId="543565EF" w14:textId="77777777" w:rsidTr="00F6633D">
        <w:tc>
          <w:tcPr>
            <w:tcW w:w="1799" w:type="dxa"/>
          </w:tcPr>
          <w:p w14:paraId="32AD64CC" w14:textId="77777777" w:rsidR="008D6918" w:rsidRPr="003E74C5" w:rsidRDefault="008D6918" w:rsidP="00F6633D">
            <w:pPr>
              <w:spacing w:after="0" w:line="240" w:lineRule="auto"/>
              <w:rPr>
                <w:rFonts w:ascii="Times New Roman" w:eastAsia="Calibri" w:hAnsi="Times New Roman"/>
                <w:color w:val="auto"/>
                <w:sz w:val="24"/>
                <w:szCs w:val="24"/>
              </w:rPr>
            </w:pPr>
          </w:p>
        </w:tc>
        <w:tc>
          <w:tcPr>
            <w:tcW w:w="7741" w:type="dxa"/>
          </w:tcPr>
          <w:p w14:paraId="4100BBE7" w14:textId="77777777" w:rsidR="008D6918" w:rsidRPr="003E74C5" w:rsidRDefault="008D6918" w:rsidP="00F6633D">
            <w:pPr>
              <w:spacing w:after="0" w:line="240" w:lineRule="auto"/>
              <w:rPr>
                <w:rFonts w:ascii="Times New Roman" w:eastAsia="Calibri" w:hAnsi="Times New Roman"/>
                <w:color w:val="auto"/>
                <w:sz w:val="24"/>
                <w:szCs w:val="24"/>
              </w:rPr>
            </w:pPr>
          </w:p>
        </w:tc>
      </w:tr>
      <w:tr w:rsidR="003E74C5" w:rsidRPr="003E74C5" w14:paraId="591E5B28" w14:textId="77777777" w:rsidTr="00F6633D">
        <w:tc>
          <w:tcPr>
            <w:tcW w:w="1799" w:type="dxa"/>
          </w:tcPr>
          <w:p w14:paraId="1F94539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ADR</w:t>
            </w:r>
          </w:p>
        </w:tc>
        <w:tc>
          <w:tcPr>
            <w:tcW w:w="7741" w:type="dxa"/>
          </w:tcPr>
          <w:p w14:paraId="1856E866"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Autoritatea pentru Digitalizarea României</w:t>
            </w:r>
          </w:p>
        </w:tc>
      </w:tr>
      <w:tr w:rsidR="003E74C5" w:rsidRPr="003E74C5" w14:paraId="796D6F90" w14:textId="77777777" w:rsidTr="00F6633D">
        <w:tc>
          <w:tcPr>
            <w:tcW w:w="1799" w:type="dxa"/>
          </w:tcPr>
          <w:p w14:paraId="7C9C000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AFCN</w:t>
            </w:r>
          </w:p>
        </w:tc>
        <w:tc>
          <w:tcPr>
            <w:tcW w:w="7741" w:type="dxa"/>
          </w:tcPr>
          <w:p w14:paraId="07B9AEA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Administrația Fondului Cultural Național</w:t>
            </w:r>
          </w:p>
        </w:tc>
      </w:tr>
      <w:tr w:rsidR="003E74C5" w:rsidRPr="003E74C5" w14:paraId="27EAF832" w14:textId="77777777" w:rsidTr="00F6633D">
        <w:tc>
          <w:tcPr>
            <w:tcW w:w="1799" w:type="dxa"/>
          </w:tcPr>
          <w:p w14:paraId="765DEB0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AJOFM</w:t>
            </w:r>
          </w:p>
        </w:tc>
        <w:tc>
          <w:tcPr>
            <w:tcW w:w="7741" w:type="dxa"/>
          </w:tcPr>
          <w:p w14:paraId="0C0E9EB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Județeană pentru Ocuparea Forței de Muncă</w:t>
            </w:r>
          </w:p>
        </w:tc>
      </w:tr>
      <w:tr w:rsidR="003E74C5" w:rsidRPr="003E74C5" w14:paraId="235C81D4" w14:textId="77777777" w:rsidTr="00F6633D">
        <w:tc>
          <w:tcPr>
            <w:tcW w:w="1799" w:type="dxa"/>
          </w:tcPr>
          <w:p w14:paraId="7C404E5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AJPIS</w:t>
            </w:r>
          </w:p>
        </w:tc>
        <w:tc>
          <w:tcPr>
            <w:tcW w:w="7741" w:type="dxa"/>
          </w:tcPr>
          <w:p w14:paraId="4A0B021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Județeană pentru Plăți și Inspecție Socială</w:t>
            </w:r>
          </w:p>
        </w:tc>
      </w:tr>
      <w:tr w:rsidR="003E74C5" w:rsidRPr="003E74C5" w14:paraId="20E35925" w14:textId="77777777" w:rsidTr="00F6633D">
        <w:tc>
          <w:tcPr>
            <w:tcW w:w="1799" w:type="dxa"/>
          </w:tcPr>
          <w:p w14:paraId="2EED687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AMOFB</w:t>
            </w:r>
          </w:p>
        </w:tc>
        <w:tc>
          <w:tcPr>
            <w:tcW w:w="7741" w:type="dxa"/>
          </w:tcPr>
          <w:p w14:paraId="64CCD3B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Municipală pentru Ocuparea Forței de Muncă București</w:t>
            </w:r>
          </w:p>
        </w:tc>
      </w:tr>
      <w:tr w:rsidR="003E74C5" w:rsidRPr="003E74C5" w14:paraId="4090C1FC" w14:textId="77777777" w:rsidTr="00F6633D">
        <w:tc>
          <w:tcPr>
            <w:tcW w:w="1799" w:type="dxa"/>
          </w:tcPr>
          <w:p w14:paraId="4CDF9A5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ANAF</w:t>
            </w:r>
          </w:p>
        </w:tc>
        <w:tc>
          <w:tcPr>
            <w:tcW w:w="7741" w:type="dxa"/>
          </w:tcPr>
          <w:p w14:paraId="3931A4E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Națională de Administrare Fiscală</w:t>
            </w:r>
          </w:p>
        </w:tc>
      </w:tr>
      <w:tr w:rsidR="003E74C5" w:rsidRPr="003E74C5" w14:paraId="400CF384" w14:textId="77777777" w:rsidTr="00F6633D">
        <w:tc>
          <w:tcPr>
            <w:tcW w:w="1799" w:type="dxa"/>
          </w:tcPr>
          <w:p w14:paraId="0C6EA8A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ANAP</w:t>
            </w:r>
          </w:p>
        </w:tc>
        <w:tc>
          <w:tcPr>
            <w:tcW w:w="7741" w:type="dxa"/>
          </w:tcPr>
          <w:p w14:paraId="0C47F84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Națională pentru Achiziții Publice</w:t>
            </w:r>
          </w:p>
        </w:tc>
      </w:tr>
      <w:tr w:rsidR="003E74C5" w:rsidRPr="003E74C5" w14:paraId="1989CDB3" w14:textId="77777777" w:rsidTr="00F6633D">
        <w:tc>
          <w:tcPr>
            <w:tcW w:w="1799" w:type="dxa"/>
          </w:tcPr>
          <w:p w14:paraId="4BE6F77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ANC</w:t>
            </w:r>
          </w:p>
          <w:p w14:paraId="76B0EC1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ANCAV</w:t>
            </w:r>
          </w:p>
        </w:tc>
        <w:tc>
          <w:tcPr>
            <w:tcW w:w="7741" w:type="dxa"/>
          </w:tcPr>
          <w:p w14:paraId="7C5D45D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Autoritatea Națională pentru Calificări</w:t>
            </w:r>
          </w:p>
          <w:p w14:paraId="214CC76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shd w:val="clear" w:color="auto" w:fill="FFFFFF"/>
              </w:rPr>
              <w:t>Ancheta asupra calităţiivieţii</w:t>
            </w:r>
          </w:p>
        </w:tc>
      </w:tr>
      <w:tr w:rsidR="003E74C5" w:rsidRPr="003E74C5" w14:paraId="4025778F" w14:textId="77777777" w:rsidTr="00F6633D">
        <w:tc>
          <w:tcPr>
            <w:tcW w:w="1799" w:type="dxa"/>
          </w:tcPr>
          <w:p w14:paraId="56A5105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ANDPDCA</w:t>
            </w:r>
          </w:p>
        </w:tc>
        <w:tc>
          <w:tcPr>
            <w:tcW w:w="7741" w:type="dxa"/>
          </w:tcPr>
          <w:p w14:paraId="15718C7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Autoritatea Națională pentru Drepturile Persoanelor cu Dizabilități, Copii și Adopții</w:t>
            </w:r>
          </w:p>
        </w:tc>
      </w:tr>
      <w:tr w:rsidR="003E74C5" w:rsidRPr="003E74C5" w14:paraId="4C4E0961" w14:textId="77777777" w:rsidTr="00F6633D">
        <w:tc>
          <w:tcPr>
            <w:tcW w:w="1799" w:type="dxa"/>
          </w:tcPr>
          <w:p w14:paraId="78687EB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ANES</w:t>
            </w:r>
          </w:p>
        </w:tc>
        <w:tc>
          <w:tcPr>
            <w:tcW w:w="7741" w:type="dxa"/>
          </w:tcPr>
          <w:p w14:paraId="5BD3180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Națională Pentru Egalitate de Șanse pentru Femei și Bărbați</w:t>
            </w:r>
          </w:p>
        </w:tc>
      </w:tr>
      <w:tr w:rsidR="003E74C5" w:rsidRPr="003E74C5" w14:paraId="7FE34510" w14:textId="77777777" w:rsidTr="00F6633D">
        <w:tc>
          <w:tcPr>
            <w:tcW w:w="1799" w:type="dxa"/>
          </w:tcPr>
          <w:p w14:paraId="68CAAE9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ANMCS</w:t>
            </w:r>
          </w:p>
        </w:tc>
        <w:tc>
          <w:tcPr>
            <w:tcW w:w="7741" w:type="dxa"/>
          </w:tcPr>
          <w:p w14:paraId="4298EDB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Autoritatea Națională de Management al Calității în Sănătate</w:t>
            </w:r>
          </w:p>
        </w:tc>
      </w:tr>
      <w:tr w:rsidR="003E74C5" w:rsidRPr="003E74C5" w14:paraId="20C3DC41" w14:textId="77777777" w:rsidTr="00F6633D">
        <w:tc>
          <w:tcPr>
            <w:tcW w:w="1799" w:type="dxa"/>
          </w:tcPr>
          <w:p w14:paraId="4CDD65A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ANOFM</w:t>
            </w:r>
          </w:p>
        </w:tc>
        <w:tc>
          <w:tcPr>
            <w:tcW w:w="7741" w:type="dxa"/>
          </w:tcPr>
          <w:p w14:paraId="6490C43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AgenţiaNaţională pentru Ocuparea Forţei de Muncă</w:t>
            </w:r>
          </w:p>
        </w:tc>
      </w:tr>
      <w:tr w:rsidR="003E74C5" w:rsidRPr="003E74C5" w14:paraId="7C7648C7" w14:textId="77777777" w:rsidTr="00F6633D">
        <w:tc>
          <w:tcPr>
            <w:tcW w:w="1799" w:type="dxa"/>
          </w:tcPr>
          <w:p w14:paraId="14E5698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ANP</w:t>
            </w:r>
          </w:p>
        </w:tc>
        <w:tc>
          <w:tcPr>
            <w:tcW w:w="7741" w:type="dxa"/>
          </w:tcPr>
          <w:p w14:paraId="400E378F"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Administrația Națională a Penitenciarelor</w:t>
            </w:r>
          </w:p>
        </w:tc>
      </w:tr>
      <w:tr w:rsidR="003E74C5" w:rsidRPr="003E74C5" w14:paraId="35072982" w14:textId="77777777" w:rsidTr="00F6633D">
        <w:tc>
          <w:tcPr>
            <w:tcW w:w="1799" w:type="dxa"/>
          </w:tcPr>
          <w:p w14:paraId="60D306B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ANPIS</w:t>
            </w:r>
          </w:p>
        </w:tc>
        <w:tc>
          <w:tcPr>
            <w:tcW w:w="7741" w:type="dxa"/>
          </w:tcPr>
          <w:p w14:paraId="1AB536E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AgenţiaNaţională pentru PlăţişiInspecţie Socială </w:t>
            </w:r>
          </w:p>
        </w:tc>
      </w:tr>
      <w:tr w:rsidR="003E74C5" w:rsidRPr="003E74C5" w14:paraId="18C3DAE2" w14:textId="77777777" w:rsidTr="00F6633D">
        <w:tc>
          <w:tcPr>
            <w:tcW w:w="1799" w:type="dxa"/>
          </w:tcPr>
          <w:p w14:paraId="6ED03CE9"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ANSPDCP</w:t>
            </w:r>
          </w:p>
          <w:p w14:paraId="45BDAAEF" w14:textId="77777777" w:rsidR="00744BE0" w:rsidRPr="003E74C5" w:rsidRDefault="00744BE0" w:rsidP="00F6633D">
            <w:pPr>
              <w:spacing w:after="0" w:line="240" w:lineRule="auto"/>
              <w:rPr>
                <w:rFonts w:ascii="Times New Roman" w:eastAsia="Calibri" w:hAnsi="Times New Roman"/>
                <w:color w:val="auto"/>
                <w:sz w:val="24"/>
                <w:szCs w:val="24"/>
              </w:rPr>
            </w:pPr>
          </w:p>
          <w:p w14:paraId="18536912"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AP</w:t>
            </w:r>
          </w:p>
          <w:p w14:paraId="52F28DA3"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APJ</w:t>
            </w:r>
          </w:p>
        </w:tc>
        <w:tc>
          <w:tcPr>
            <w:tcW w:w="7741" w:type="dxa"/>
          </w:tcPr>
          <w:p w14:paraId="3E308599"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Autoritatea Naţională de Supraveghere a Prelucrării Datelor cu Caracter Personal</w:t>
            </w:r>
          </w:p>
          <w:p w14:paraId="66822130"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Asistent personal al persoanei cu handi</w:t>
            </w:r>
            <w:r w:rsidR="004130E9" w:rsidRPr="003E74C5">
              <w:rPr>
                <w:rFonts w:ascii="Times New Roman" w:eastAsia="Calibri" w:hAnsi="Times New Roman"/>
                <w:color w:val="auto"/>
                <w:sz w:val="24"/>
                <w:szCs w:val="24"/>
              </w:rPr>
              <w:t>c</w:t>
            </w:r>
            <w:r w:rsidRPr="003E74C5">
              <w:rPr>
                <w:rFonts w:ascii="Times New Roman" w:eastAsia="Calibri" w:hAnsi="Times New Roman"/>
                <w:color w:val="auto"/>
                <w:sz w:val="24"/>
                <w:szCs w:val="24"/>
              </w:rPr>
              <w:t>ap grav</w:t>
            </w:r>
          </w:p>
          <w:p w14:paraId="294009C7"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w:t>
            </w:r>
            <w:r w:rsidRPr="003E74C5">
              <w:rPr>
                <w:rFonts w:ascii="Times New Roman" w:eastAsia="Calibri" w:hAnsi="Times New Roman"/>
                <w:bCs/>
                <w:color w:val="auto"/>
                <w:sz w:val="24"/>
                <w:szCs w:val="24"/>
              </w:rPr>
              <w:t>jutorul public judiciar</w:t>
            </w:r>
          </w:p>
        </w:tc>
      </w:tr>
      <w:tr w:rsidR="003E74C5" w:rsidRPr="003E74C5" w14:paraId="384F8A45" w14:textId="77777777" w:rsidTr="00F6633D">
        <w:tc>
          <w:tcPr>
            <w:tcW w:w="1799" w:type="dxa"/>
          </w:tcPr>
          <w:p w14:paraId="2CB0BD6F"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APL</w:t>
            </w:r>
          </w:p>
          <w:p w14:paraId="1360210C"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APP</w:t>
            </w:r>
          </w:p>
        </w:tc>
        <w:tc>
          <w:tcPr>
            <w:tcW w:w="7741" w:type="dxa"/>
          </w:tcPr>
          <w:p w14:paraId="69E0750A"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Autorități Publice Locale</w:t>
            </w:r>
          </w:p>
          <w:p w14:paraId="62F6FCDD" w14:textId="77777777" w:rsidR="00744BE0"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Asistent personal profesionist</w:t>
            </w:r>
          </w:p>
        </w:tc>
      </w:tr>
      <w:tr w:rsidR="003E74C5" w:rsidRPr="003E74C5" w14:paraId="03C580DB" w14:textId="77777777" w:rsidTr="00F6633D">
        <w:tc>
          <w:tcPr>
            <w:tcW w:w="1799" w:type="dxa"/>
          </w:tcPr>
          <w:p w14:paraId="5E7846B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ARACIP</w:t>
            </w:r>
          </w:p>
        </w:tc>
        <w:tc>
          <w:tcPr>
            <w:tcW w:w="7741" w:type="dxa"/>
          </w:tcPr>
          <w:p w14:paraId="473CD50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Română de Asigurare a Calității în Învățământul Preuniversitar</w:t>
            </w:r>
          </w:p>
        </w:tc>
      </w:tr>
      <w:tr w:rsidR="003E74C5" w:rsidRPr="003E74C5" w14:paraId="0C698EFA" w14:textId="77777777" w:rsidTr="00F6633D">
        <w:tc>
          <w:tcPr>
            <w:tcW w:w="1799" w:type="dxa"/>
          </w:tcPr>
          <w:p w14:paraId="4AED091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ARACIS</w:t>
            </w:r>
          </w:p>
          <w:p w14:paraId="028234F6"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ASF</w:t>
            </w:r>
          </w:p>
        </w:tc>
        <w:tc>
          <w:tcPr>
            <w:tcW w:w="7741" w:type="dxa"/>
          </w:tcPr>
          <w:p w14:paraId="58367C0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Agenția Română de Asigurare a Calității în Învățământul Superior</w:t>
            </w:r>
          </w:p>
          <w:p w14:paraId="3D4147B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Alocația pentru susținerea familiei </w:t>
            </w:r>
          </w:p>
        </w:tc>
      </w:tr>
      <w:tr w:rsidR="003E74C5" w:rsidRPr="003E74C5" w14:paraId="6342063D" w14:textId="77777777" w:rsidTr="00F6633D">
        <w:tc>
          <w:tcPr>
            <w:tcW w:w="1799" w:type="dxa"/>
          </w:tcPr>
          <w:p w14:paraId="489ECF9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AVP</w:t>
            </w:r>
          </w:p>
        </w:tc>
        <w:tc>
          <w:tcPr>
            <w:tcW w:w="7741" w:type="dxa"/>
          </w:tcPr>
          <w:p w14:paraId="0F8E5AE7"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Avocatul Poporului</w:t>
            </w:r>
          </w:p>
        </w:tc>
      </w:tr>
      <w:tr w:rsidR="003E74C5" w:rsidRPr="003E74C5" w14:paraId="5EB11C5A" w14:textId="77777777" w:rsidTr="00F6633D">
        <w:tc>
          <w:tcPr>
            <w:tcW w:w="1799" w:type="dxa"/>
          </w:tcPr>
          <w:p w14:paraId="76F6467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BEC</w:t>
            </w:r>
          </w:p>
        </w:tc>
        <w:tc>
          <w:tcPr>
            <w:tcW w:w="7741" w:type="dxa"/>
          </w:tcPr>
          <w:p w14:paraId="60F9800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Biroul Electoral Central</w:t>
            </w:r>
          </w:p>
        </w:tc>
      </w:tr>
      <w:tr w:rsidR="003E74C5" w:rsidRPr="003E74C5" w14:paraId="07E1432F" w14:textId="77777777" w:rsidTr="00F6633D">
        <w:tc>
          <w:tcPr>
            <w:tcW w:w="1799" w:type="dxa"/>
          </w:tcPr>
          <w:p w14:paraId="4B998F0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CCD</w:t>
            </w:r>
          </w:p>
        </w:tc>
        <w:tc>
          <w:tcPr>
            <w:tcW w:w="7741" w:type="dxa"/>
          </w:tcPr>
          <w:p w14:paraId="5D119DD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Casa Corpului Didactic</w:t>
            </w:r>
          </w:p>
        </w:tc>
      </w:tr>
      <w:tr w:rsidR="003E74C5" w:rsidRPr="003E74C5" w14:paraId="532A0F36" w14:textId="77777777" w:rsidTr="00F6633D">
        <w:tc>
          <w:tcPr>
            <w:tcW w:w="1799" w:type="dxa"/>
          </w:tcPr>
          <w:p w14:paraId="67DB222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CDPD</w:t>
            </w:r>
          </w:p>
        </w:tc>
        <w:tc>
          <w:tcPr>
            <w:tcW w:w="7741" w:type="dxa"/>
          </w:tcPr>
          <w:p w14:paraId="5CB97E2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Convenţia ONU privind Drepturile Persoanelor cu Dizabilităţi</w:t>
            </w:r>
          </w:p>
        </w:tc>
      </w:tr>
      <w:tr w:rsidR="003E74C5" w:rsidRPr="003E74C5" w14:paraId="5CF45CD2" w14:textId="77777777" w:rsidTr="00F6633D">
        <w:tc>
          <w:tcPr>
            <w:tcW w:w="1799" w:type="dxa"/>
          </w:tcPr>
          <w:p w14:paraId="0F96716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CIF</w:t>
            </w:r>
          </w:p>
        </w:tc>
        <w:tc>
          <w:tcPr>
            <w:tcW w:w="7741" w:type="dxa"/>
          </w:tcPr>
          <w:p w14:paraId="1989F7C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Clasificarea internațională a funcționării, dizabilității și sănătății</w:t>
            </w:r>
          </w:p>
        </w:tc>
      </w:tr>
      <w:tr w:rsidR="003E74C5" w:rsidRPr="003E74C5" w14:paraId="26FE1823" w14:textId="77777777" w:rsidTr="00F6633D">
        <w:tc>
          <w:tcPr>
            <w:tcW w:w="1799" w:type="dxa"/>
          </w:tcPr>
          <w:p w14:paraId="2599CCF7"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CES</w:t>
            </w:r>
          </w:p>
        </w:tc>
        <w:tc>
          <w:tcPr>
            <w:tcW w:w="7741" w:type="dxa"/>
          </w:tcPr>
          <w:p w14:paraId="1858F00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Cerințe educaționale speciale</w:t>
            </w:r>
          </w:p>
        </w:tc>
      </w:tr>
      <w:tr w:rsidR="003E74C5" w:rsidRPr="003E74C5" w14:paraId="2ED6F51B" w14:textId="77777777" w:rsidTr="00F6633D">
        <w:tc>
          <w:tcPr>
            <w:tcW w:w="1799" w:type="dxa"/>
          </w:tcPr>
          <w:p w14:paraId="7CF0C26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CM</w:t>
            </w:r>
          </w:p>
        </w:tc>
        <w:tc>
          <w:tcPr>
            <w:tcW w:w="7741" w:type="dxa"/>
          </w:tcPr>
          <w:p w14:paraId="3B5E61B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Consiliul de Monitorizare</w:t>
            </w:r>
            <w:r w:rsidRPr="003E74C5">
              <w:rPr>
                <w:rFonts w:ascii="Times New Roman" w:eastAsia="Calibri" w:hAnsi="Times New Roman"/>
                <w:color w:val="auto"/>
                <w:sz w:val="24"/>
                <w:szCs w:val="24"/>
                <w:shd w:val="clear" w:color="auto" w:fill="FFFFFF"/>
              </w:rPr>
              <w:t xml:space="preserve"> a implementării Convenţiei</w:t>
            </w:r>
          </w:p>
        </w:tc>
      </w:tr>
      <w:tr w:rsidR="003E74C5" w:rsidRPr="003E74C5" w14:paraId="3FC63B5A" w14:textId="77777777" w:rsidTr="00F6633D">
        <w:tc>
          <w:tcPr>
            <w:tcW w:w="1799" w:type="dxa"/>
          </w:tcPr>
          <w:p w14:paraId="0785E7E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CNA</w:t>
            </w:r>
          </w:p>
        </w:tc>
        <w:tc>
          <w:tcPr>
            <w:tcW w:w="7741" w:type="dxa"/>
          </w:tcPr>
          <w:p w14:paraId="371F1DC7"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Consiliul Național al Audiovizualului</w:t>
            </w:r>
          </w:p>
        </w:tc>
      </w:tr>
      <w:tr w:rsidR="003E74C5" w:rsidRPr="003E74C5" w14:paraId="6352D618" w14:textId="77777777" w:rsidTr="00F6633D">
        <w:tc>
          <w:tcPr>
            <w:tcW w:w="1799" w:type="dxa"/>
          </w:tcPr>
          <w:p w14:paraId="32DFC04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CNAS</w:t>
            </w:r>
          </w:p>
        </w:tc>
        <w:tc>
          <w:tcPr>
            <w:tcW w:w="7741" w:type="dxa"/>
          </w:tcPr>
          <w:p w14:paraId="4CE0B37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Casa Naţională de Asigurări de Sănătate</w:t>
            </w:r>
          </w:p>
        </w:tc>
      </w:tr>
      <w:tr w:rsidR="003E74C5" w:rsidRPr="003E74C5" w14:paraId="0BBE2577" w14:textId="77777777" w:rsidTr="00F6633D">
        <w:tc>
          <w:tcPr>
            <w:tcW w:w="1799" w:type="dxa"/>
          </w:tcPr>
          <w:p w14:paraId="7BEC311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CNCD</w:t>
            </w:r>
          </w:p>
        </w:tc>
        <w:tc>
          <w:tcPr>
            <w:tcW w:w="7741" w:type="dxa"/>
          </w:tcPr>
          <w:p w14:paraId="2F23CEB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Consiliul Național pentru Combaterea Discriminării</w:t>
            </w:r>
          </w:p>
        </w:tc>
      </w:tr>
      <w:tr w:rsidR="003E74C5" w:rsidRPr="003E74C5" w14:paraId="58F811F0" w14:textId="77777777" w:rsidTr="00F6633D">
        <w:tc>
          <w:tcPr>
            <w:tcW w:w="1799" w:type="dxa"/>
          </w:tcPr>
          <w:p w14:paraId="18AFF7B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CNFIS</w:t>
            </w:r>
          </w:p>
        </w:tc>
        <w:tc>
          <w:tcPr>
            <w:tcW w:w="7741" w:type="dxa"/>
          </w:tcPr>
          <w:p w14:paraId="31BDC9E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Consiliul Național pentru Finanțarea Învățământului Superior</w:t>
            </w:r>
          </w:p>
        </w:tc>
      </w:tr>
      <w:tr w:rsidR="003E74C5" w:rsidRPr="003E74C5" w14:paraId="7EE3FF18" w14:textId="77777777" w:rsidTr="00F6633D">
        <w:tc>
          <w:tcPr>
            <w:tcW w:w="1799" w:type="dxa"/>
          </w:tcPr>
          <w:p w14:paraId="3FD50EA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CNPP</w:t>
            </w:r>
          </w:p>
        </w:tc>
        <w:tc>
          <w:tcPr>
            <w:tcW w:w="7741" w:type="dxa"/>
          </w:tcPr>
          <w:p w14:paraId="6BA0478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Casa Națională de Pensii Publice</w:t>
            </w:r>
          </w:p>
        </w:tc>
      </w:tr>
      <w:tr w:rsidR="003E74C5" w:rsidRPr="003E74C5" w14:paraId="06D1947B" w14:textId="77777777" w:rsidTr="00F6633D">
        <w:tc>
          <w:tcPr>
            <w:tcW w:w="1799" w:type="dxa"/>
          </w:tcPr>
          <w:p w14:paraId="0BBE36D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CNSAS</w:t>
            </w:r>
          </w:p>
        </w:tc>
        <w:tc>
          <w:tcPr>
            <w:tcW w:w="7741" w:type="dxa"/>
          </w:tcPr>
          <w:p w14:paraId="1B4A2747"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Consiliul Național pentru Studierea Arhivelor Securității</w:t>
            </w:r>
          </w:p>
        </w:tc>
      </w:tr>
      <w:tr w:rsidR="003E74C5" w:rsidRPr="003E74C5" w14:paraId="6259D038" w14:textId="77777777" w:rsidTr="00F6633D">
        <w:tc>
          <w:tcPr>
            <w:tcW w:w="1799" w:type="dxa"/>
          </w:tcPr>
          <w:p w14:paraId="3139E35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CSM</w:t>
            </w:r>
          </w:p>
        </w:tc>
        <w:tc>
          <w:tcPr>
            <w:tcW w:w="7741" w:type="dxa"/>
          </w:tcPr>
          <w:p w14:paraId="14D2497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Consiliul Superior al Magistraturii</w:t>
            </w:r>
          </w:p>
        </w:tc>
      </w:tr>
      <w:tr w:rsidR="003E74C5" w:rsidRPr="003E74C5" w14:paraId="42E30AB1" w14:textId="77777777" w:rsidTr="00F6633D">
        <w:trPr>
          <w:trHeight w:val="93"/>
        </w:trPr>
        <w:tc>
          <w:tcPr>
            <w:tcW w:w="1799" w:type="dxa"/>
          </w:tcPr>
          <w:p w14:paraId="2A95DAB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DGASPC</w:t>
            </w:r>
          </w:p>
          <w:p w14:paraId="51F3BD26"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ECRIS</w:t>
            </w:r>
          </w:p>
        </w:tc>
        <w:tc>
          <w:tcPr>
            <w:tcW w:w="7741" w:type="dxa"/>
          </w:tcPr>
          <w:p w14:paraId="0EAC368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Direcția Generală de Asistență Socială și Protecția Copilului</w:t>
            </w:r>
          </w:p>
          <w:p w14:paraId="7FB44C6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Sistemul european de informații privind cazierele judiciare </w:t>
            </w:r>
          </w:p>
        </w:tc>
      </w:tr>
      <w:tr w:rsidR="003E74C5" w:rsidRPr="003E74C5" w14:paraId="05213A34" w14:textId="77777777" w:rsidTr="00F6633D">
        <w:trPr>
          <w:trHeight w:val="93"/>
        </w:trPr>
        <w:tc>
          <w:tcPr>
            <w:tcW w:w="1799" w:type="dxa"/>
          </w:tcPr>
          <w:p w14:paraId="1B1E000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ESSPROS</w:t>
            </w:r>
          </w:p>
        </w:tc>
        <w:tc>
          <w:tcPr>
            <w:tcW w:w="7741" w:type="dxa"/>
          </w:tcPr>
          <w:p w14:paraId="68F4745E" w14:textId="77777777" w:rsidR="008D6918" w:rsidRPr="003E74C5" w:rsidRDefault="00744BE0" w:rsidP="00F6633D">
            <w:pPr>
              <w:shd w:val="clear" w:color="auto" w:fill="FFFFFF"/>
              <w:spacing w:after="450" w:line="240" w:lineRule="auto"/>
              <w:jc w:val="left"/>
              <w:outlineLvl w:val="0"/>
              <w:rPr>
                <w:rFonts w:ascii="Times New Roman" w:eastAsia="Calibri" w:hAnsi="Times New Roman"/>
                <w:color w:val="auto"/>
                <w:sz w:val="24"/>
                <w:szCs w:val="24"/>
              </w:rPr>
            </w:pPr>
            <w:r w:rsidRPr="003E74C5">
              <w:rPr>
                <w:rFonts w:ascii="Times New Roman" w:hAnsi="Times New Roman"/>
                <w:color w:val="auto"/>
                <w:kern w:val="36"/>
                <w:sz w:val="24"/>
                <w:szCs w:val="24"/>
                <w:lang w:val="en-US"/>
              </w:rPr>
              <w:t>European system of integrated social protection statistics</w:t>
            </w:r>
          </w:p>
        </w:tc>
      </w:tr>
      <w:tr w:rsidR="003E74C5" w:rsidRPr="003E74C5" w14:paraId="2EFF0EF4" w14:textId="77777777" w:rsidTr="00F6633D">
        <w:tc>
          <w:tcPr>
            <w:tcW w:w="1799" w:type="dxa"/>
          </w:tcPr>
          <w:p w14:paraId="66C2A0A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EU-SILC</w:t>
            </w:r>
          </w:p>
        </w:tc>
        <w:tc>
          <w:tcPr>
            <w:tcW w:w="7741" w:type="dxa"/>
          </w:tcPr>
          <w:p w14:paraId="5398FBC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Ancheta europeană privind veniturile şicondiţiile de viaţă</w:t>
            </w:r>
          </w:p>
        </w:tc>
      </w:tr>
      <w:tr w:rsidR="003E74C5" w:rsidRPr="003E74C5" w14:paraId="3E135ABA" w14:textId="77777777" w:rsidTr="00F6633D">
        <w:tc>
          <w:tcPr>
            <w:tcW w:w="1799" w:type="dxa"/>
          </w:tcPr>
          <w:p w14:paraId="09ED797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FNUASS</w:t>
            </w:r>
          </w:p>
        </w:tc>
        <w:tc>
          <w:tcPr>
            <w:tcW w:w="7741" w:type="dxa"/>
          </w:tcPr>
          <w:p w14:paraId="76588C8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Fondul National Unic de Asigurări Sociale de Sănătate</w:t>
            </w:r>
          </w:p>
        </w:tc>
      </w:tr>
      <w:tr w:rsidR="003E74C5" w:rsidRPr="003E74C5" w14:paraId="5FEA138F" w14:textId="77777777" w:rsidTr="00F6633D">
        <w:tc>
          <w:tcPr>
            <w:tcW w:w="1799" w:type="dxa"/>
          </w:tcPr>
          <w:p w14:paraId="078C630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FSS</w:t>
            </w:r>
          </w:p>
        </w:tc>
        <w:tc>
          <w:tcPr>
            <w:tcW w:w="7741" w:type="dxa"/>
          </w:tcPr>
          <w:p w14:paraId="2FBF7B4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Furnizorul de servicii sociale</w:t>
            </w:r>
          </w:p>
        </w:tc>
      </w:tr>
      <w:tr w:rsidR="003E74C5" w:rsidRPr="003E74C5" w14:paraId="76DD3BB0" w14:textId="77777777" w:rsidTr="00F6633D">
        <w:tc>
          <w:tcPr>
            <w:tcW w:w="1799" w:type="dxa"/>
          </w:tcPr>
          <w:p w14:paraId="31FD45F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IM</w:t>
            </w:r>
          </w:p>
        </w:tc>
        <w:tc>
          <w:tcPr>
            <w:tcW w:w="7741" w:type="dxa"/>
          </w:tcPr>
          <w:p w14:paraId="5C710517"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Inspecția Muncii</w:t>
            </w:r>
          </w:p>
        </w:tc>
      </w:tr>
      <w:tr w:rsidR="003E74C5" w:rsidRPr="003E74C5" w14:paraId="0DDA3FFA" w14:textId="77777777" w:rsidTr="00F6633D">
        <w:tc>
          <w:tcPr>
            <w:tcW w:w="1799" w:type="dxa"/>
          </w:tcPr>
          <w:p w14:paraId="2047C43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IGI</w:t>
            </w:r>
          </w:p>
        </w:tc>
        <w:tc>
          <w:tcPr>
            <w:tcW w:w="7741" w:type="dxa"/>
          </w:tcPr>
          <w:p w14:paraId="7C3EBCB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Inspectoratul General pentru Imigrări</w:t>
            </w:r>
          </w:p>
        </w:tc>
      </w:tr>
      <w:tr w:rsidR="003E74C5" w:rsidRPr="003E74C5" w14:paraId="26BBD85D" w14:textId="77777777" w:rsidTr="00F6633D">
        <w:tc>
          <w:tcPr>
            <w:tcW w:w="1799" w:type="dxa"/>
          </w:tcPr>
          <w:p w14:paraId="08D5139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INM</w:t>
            </w:r>
          </w:p>
        </w:tc>
        <w:tc>
          <w:tcPr>
            <w:tcW w:w="7741" w:type="dxa"/>
          </w:tcPr>
          <w:p w14:paraId="715D636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Institutul Național al Magistraturii</w:t>
            </w:r>
          </w:p>
        </w:tc>
      </w:tr>
      <w:tr w:rsidR="003E74C5" w:rsidRPr="003E74C5" w14:paraId="05D97266" w14:textId="77777777" w:rsidTr="00F6633D">
        <w:tc>
          <w:tcPr>
            <w:tcW w:w="1799" w:type="dxa"/>
          </w:tcPr>
          <w:p w14:paraId="0F682F3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IINSMC</w:t>
            </w:r>
          </w:p>
        </w:tc>
        <w:tc>
          <w:tcPr>
            <w:tcW w:w="7741" w:type="dxa"/>
          </w:tcPr>
          <w:p w14:paraId="2AE7489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Institutul Național pentru Sănătatea Mamei și Copilului</w:t>
            </w:r>
          </w:p>
        </w:tc>
      </w:tr>
      <w:tr w:rsidR="003E74C5" w:rsidRPr="003E74C5" w14:paraId="598DEB25" w14:textId="77777777" w:rsidTr="00F6633D">
        <w:tc>
          <w:tcPr>
            <w:tcW w:w="1799" w:type="dxa"/>
          </w:tcPr>
          <w:p w14:paraId="020671D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INPPA</w:t>
            </w:r>
          </w:p>
        </w:tc>
        <w:tc>
          <w:tcPr>
            <w:tcW w:w="7741" w:type="dxa"/>
          </w:tcPr>
          <w:p w14:paraId="4C4A4D8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Institutul Național Pentru Pregătirea și Perfecționarea Avocaților</w:t>
            </w:r>
          </w:p>
        </w:tc>
      </w:tr>
      <w:tr w:rsidR="003E74C5" w:rsidRPr="003E74C5" w14:paraId="1BC73438" w14:textId="77777777" w:rsidTr="00F6633D">
        <w:tc>
          <w:tcPr>
            <w:tcW w:w="1799" w:type="dxa"/>
          </w:tcPr>
          <w:p w14:paraId="3482E1E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w:t>
            </w:r>
          </w:p>
        </w:tc>
        <w:tc>
          <w:tcPr>
            <w:tcW w:w="7741" w:type="dxa"/>
          </w:tcPr>
          <w:p w14:paraId="1C203CBF"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Institutul Național de Statistică</w:t>
            </w:r>
          </w:p>
        </w:tc>
      </w:tr>
      <w:tr w:rsidR="003E74C5" w:rsidRPr="003E74C5" w14:paraId="6949C7B4" w14:textId="77777777" w:rsidTr="00F6633D">
        <w:tc>
          <w:tcPr>
            <w:tcW w:w="1799" w:type="dxa"/>
          </w:tcPr>
          <w:p w14:paraId="442B111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ISJ</w:t>
            </w:r>
          </w:p>
        </w:tc>
        <w:tc>
          <w:tcPr>
            <w:tcW w:w="7741" w:type="dxa"/>
          </w:tcPr>
          <w:p w14:paraId="433BD43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Inspectoratul Școlar Județean</w:t>
            </w:r>
          </w:p>
        </w:tc>
      </w:tr>
      <w:tr w:rsidR="003E74C5" w:rsidRPr="003E74C5" w14:paraId="564387D9" w14:textId="77777777" w:rsidTr="00F6633D">
        <w:tc>
          <w:tcPr>
            <w:tcW w:w="1799" w:type="dxa"/>
          </w:tcPr>
          <w:p w14:paraId="4E7F304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ISU</w:t>
            </w:r>
          </w:p>
        </w:tc>
        <w:tc>
          <w:tcPr>
            <w:tcW w:w="7741" w:type="dxa"/>
          </w:tcPr>
          <w:p w14:paraId="006C4FF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Inspectoratul pentru Situații de Urgență</w:t>
            </w:r>
          </w:p>
        </w:tc>
      </w:tr>
      <w:tr w:rsidR="003E74C5" w:rsidRPr="003E74C5" w14:paraId="25D600A1" w14:textId="77777777" w:rsidTr="00F6633D">
        <w:tc>
          <w:tcPr>
            <w:tcW w:w="1799" w:type="dxa"/>
          </w:tcPr>
          <w:p w14:paraId="77BF6B9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IMM</w:t>
            </w:r>
          </w:p>
          <w:p w14:paraId="0590854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LSR</w:t>
            </w:r>
          </w:p>
        </w:tc>
        <w:tc>
          <w:tcPr>
            <w:tcW w:w="7741" w:type="dxa"/>
          </w:tcPr>
          <w:p w14:paraId="14550E5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Întreprinderi Mici și Mijlocii</w:t>
            </w:r>
          </w:p>
          <w:p w14:paraId="1E14FA6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Limba semnelor române</w:t>
            </w:r>
          </w:p>
        </w:tc>
      </w:tr>
      <w:tr w:rsidR="003E74C5" w:rsidRPr="003E74C5" w14:paraId="17A4970F" w14:textId="77777777" w:rsidTr="00F6633D">
        <w:tc>
          <w:tcPr>
            <w:tcW w:w="1799" w:type="dxa"/>
          </w:tcPr>
          <w:p w14:paraId="1DE2EC7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MAI</w:t>
            </w:r>
          </w:p>
        </w:tc>
        <w:tc>
          <w:tcPr>
            <w:tcW w:w="7741" w:type="dxa"/>
          </w:tcPr>
          <w:p w14:paraId="2596721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Afacerilor Interne</w:t>
            </w:r>
          </w:p>
        </w:tc>
      </w:tr>
      <w:tr w:rsidR="003E74C5" w:rsidRPr="003E74C5" w14:paraId="5F850B14" w14:textId="77777777" w:rsidTr="00F6633D">
        <w:tc>
          <w:tcPr>
            <w:tcW w:w="1799" w:type="dxa"/>
          </w:tcPr>
          <w:p w14:paraId="2043C9B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MC</w:t>
            </w:r>
          </w:p>
        </w:tc>
        <w:tc>
          <w:tcPr>
            <w:tcW w:w="7741" w:type="dxa"/>
          </w:tcPr>
          <w:p w14:paraId="639ED60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Culturii</w:t>
            </w:r>
          </w:p>
        </w:tc>
      </w:tr>
      <w:tr w:rsidR="003E74C5" w:rsidRPr="003E74C5" w14:paraId="551302A7" w14:textId="77777777" w:rsidTr="00F6633D">
        <w:tc>
          <w:tcPr>
            <w:tcW w:w="1799" w:type="dxa"/>
          </w:tcPr>
          <w:p w14:paraId="0E06DDE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ME</w:t>
            </w:r>
          </w:p>
        </w:tc>
        <w:tc>
          <w:tcPr>
            <w:tcW w:w="7741" w:type="dxa"/>
          </w:tcPr>
          <w:p w14:paraId="387AAB86"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Ministerul Educației </w:t>
            </w:r>
          </w:p>
        </w:tc>
      </w:tr>
      <w:tr w:rsidR="003E74C5" w:rsidRPr="003E74C5" w14:paraId="6481F9CB" w14:textId="77777777" w:rsidTr="00F6633D">
        <w:tc>
          <w:tcPr>
            <w:tcW w:w="1799" w:type="dxa"/>
          </w:tcPr>
          <w:p w14:paraId="5559ABB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MEAT</w:t>
            </w:r>
          </w:p>
        </w:tc>
        <w:tc>
          <w:tcPr>
            <w:tcW w:w="7741" w:type="dxa"/>
          </w:tcPr>
          <w:p w14:paraId="6C1E6127" w14:textId="77777777" w:rsidR="008D6918" w:rsidRPr="003E74C5" w:rsidRDefault="00744BE0" w:rsidP="00F6633D">
            <w:pPr>
              <w:spacing w:before="100" w:beforeAutospacing="1" w:after="100" w:afterAutospacing="1" w:line="345" w:lineRule="atLeast"/>
              <w:jc w:val="left"/>
              <w:rPr>
                <w:rFonts w:ascii="Times New Roman" w:eastAsia="Calibri" w:hAnsi="Times New Roman"/>
                <w:color w:val="auto"/>
                <w:sz w:val="24"/>
                <w:szCs w:val="24"/>
              </w:rPr>
            </w:pPr>
            <w:proofErr w:type="spellStart"/>
            <w:r w:rsidRPr="003E74C5">
              <w:rPr>
                <w:rFonts w:ascii="Times New Roman" w:hAnsi="Times New Roman"/>
                <w:color w:val="auto"/>
                <w:sz w:val="24"/>
                <w:szCs w:val="24"/>
                <w:lang w:val="en-GB" w:eastAsia="en-GB"/>
              </w:rPr>
              <w:t>MinisterulEconomiei</w:t>
            </w:r>
            <w:proofErr w:type="spellEnd"/>
            <w:r w:rsidRPr="003E74C5">
              <w:rPr>
                <w:rFonts w:ascii="Times New Roman" w:hAnsi="Times New Roman"/>
                <w:color w:val="auto"/>
                <w:sz w:val="24"/>
                <w:szCs w:val="24"/>
                <w:lang w:val="en-GB" w:eastAsia="en-GB"/>
              </w:rPr>
              <w:t xml:space="preserve">, </w:t>
            </w:r>
            <w:proofErr w:type="spellStart"/>
            <w:r w:rsidR="004130E9" w:rsidRPr="003E74C5">
              <w:rPr>
                <w:rFonts w:ascii="Times New Roman" w:hAnsi="Times New Roman"/>
                <w:color w:val="auto"/>
                <w:sz w:val="24"/>
                <w:szCs w:val="24"/>
                <w:lang w:val="en-GB" w:eastAsia="en-GB"/>
              </w:rPr>
              <w:t>A</w:t>
            </w:r>
            <w:r w:rsidRPr="003E74C5">
              <w:rPr>
                <w:rFonts w:ascii="Times New Roman" w:hAnsi="Times New Roman"/>
                <w:color w:val="auto"/>
                <w:sz w:val="24"/>
                <w:szCs w:val="24"/>
                <w:lang w:val="en-GB" w:eastAsia="en-GB"/>
              </w:rPr>
              <w:t>ntreprenoriatuluiși</w:t>
            </w:r>
            <w:r w:rsidR="004130E9" w:rsidRPr="003E74C5">
              <w:rPr>
                <w:rFonts w:ascii="Times New Roman" w:hAnsi="Times New Roman"/>
                <w:color w:val="auto"/>
                <w:sz w:val="24"/>
                <w:szCs w:val="24"/>
                <w:lang w:val="en-GB" w:eastAsia="en-GB"/>
              </w:rPr>
              <w:t>T</w:t>
            </w:r>
            <w:r w:rsidRPr="003E74C5">
              <w:rPr>
                <w:rFonts w:ascii="Times New Roman" w:hAnsi="Times New Roman"/>
                <w:color w:val="auto"/>
                <w:sz w:val="24"/>
                <w:szCs w:val="24"/>
                <w:lang w:val="en-GB" w:eastAsia="en-GB"/>
              </w:rPr>
              <w:t>urismului</w:t>
            </w:r>
            <w:proofErr w:type="spellEnd"/>
          </w:p>
        </w:tc>
      </w:tr>
      <w:tr w:rsidR="003E74C5" w:rsidRPr="003E74C5" w14:paraId="2F49FDBB" w14:textId="77777777" w:rsidTr="00F6633D">
        <w:tc>
          <w:tcPr>
            <w:tcW w:w="1799" w:type="dxa"/>
          </w:tcPr>
          <w:p w14:paraId="6958DED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MF</w:t>
            </w:r>
          </w:p>
        </w:tc>
        <w:tc>
          <w:tcPr>
            <w:tcW w:w="7741" w:type="dxa"/>
          </w:tcPr>
          <w:p w14:paraId="116A1F9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Ministerul Finanțelor </w:t>
            </w:r>
          </w:p>
        </w:tc>
      </w:tr>
      <w:tr w:rsidR="003E74C5" w:rsidRPr="003E74C5" w14:paraId="56D15897" w14:textId="77777777" w:rsidTr="00F6633D">
        <w:tc>
          <w:tcPr>
            <w:tcW w:w="1799" w:type="dxa"/>
          </w:tcPr>
          <w:p w14:paraId="4497B2A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MDLPA</w:t>
            </w:r>
          </w:p>
        </w:tc>
        <w:tc>
          <w:tcPr>
            <w:tcW w:w="7741" w:type="dxa"/>
          </w:tcPr>
          <w:p w14:paraId="0AAE2BC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Dezvoltării, Lucrărilor Publice şiAdministraţiei</w:t>
            </w:r>
          </w:p>
        </w:tc>
      </w:tr>
      <w:tr w:rsidR="003E74C5" w:rsidRPr="003E74C5" w14:paraId="240F22E9" w14:textId="77777777" w:rsidTr="00F6633D">
        <w:tc>
          <w:tcPr>
            <w:tcW w:w="1799" w:type="dxa"/>
          </w:tcPr>
          <w:p w14:paraId="38406BA7"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MNP</w:t>
            </w:r>
          </w:p>
        </w:tc>
        <w:tc>
          <w:tcPr>
            <w:tcW w:w="7741" w:type="dxa"/>
          </w:tcPr>
          <w:p w14:paraId="1A6EB47F"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Mecanismul Național de Prevenire a Torturii</w:t>
            </w:r>
          </w:p>
        </w:tc>
      </w:tr>
      <w:tr w:rsidR="003E74C5" w:rsidRPr="003E74C5" w14:paraId="56B04AAA" w14:textId="77777777" w:rsidTr="00F6633D">
        <w:tc>
          <w:tcPr>
            <w:tcW w:w="1799" w:type="dxa"/>
          </w:tcPr>
          <w:p w14:paraId="73BB160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MIPE</w:t>
            </w:r>
          </w:p>
        </w:tc>
        <w:tc>
          <w:tcPr>
            <w:tcW w:w="7741" w:type="dxa"/>
          </w:tcPr>
          <w:p w14:paraId="6B487B5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Investițiilor și Proiectelor Europene</w:t>
            </w:r>
          </w:p>
        </w:tc>
      </w:tr>
      <w:tr w:rsidR="003E74C5" w:rsidRPr="003E74C5" w14:paraId="1CB16F78" w14:textId="77777777" w:rsidTr="00F6633D">
        <w:tc>
          <w:tcPr>
            <w:tcW w:w="1799" w:type="dxa"/>
          </w:tcPr>
          <w:p w14:paraId="442D2D0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MJ</w:t>
            </w:r>
          </w:p>
        </w:tc>
        <w:tc>
          <w:tcPr>
            <w:tcW w:w="7741" w:type="dxa"/>
          </w:tcPr>
          <w:p w14:paraId="14264F0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Justiției</w:t>
            </w:r>
          </w:p>
        </w:tc>
      </w:tr>
      <w:tr w:rsidR="003E74C5" w:rsidRPr="003E74C5" w14:paraId="38072451" w14:textId="77777777" w:rsidTr="00F6633D">
        <w:tc>
          <w:tcPr>
            <w:tcW w:w="1799" w:type="dxa"/>
          </w:tcPr>
          <w:p w14:paraId="5E0E187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MMPS</w:t>
            </w:r>
          </w:p>
        </w:tc>
        <w:tc>
          <w:tcPr>
            <w:tcW w:w="7741" w:type="dxa"/>
          </w:tcPr>
          <w:p w14:paraId="5DCDB78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Muncii și Protecţiei Sociale</w:t>
            </w:r>
          </w:p>
        </w:tc>
      </w:tr>
      <w:tr w:rsidR="003E74C5" w:rsidRPr="003E74C5" w14:paraId="43853CB2" w14:textId="77777777" w:rsidTr="00F6633D">
        <w:tc>
          <w:tcPr>
            <w:tcW w:w="1799" w:type="dxa"/>
          </w:tcPr>
          <w:p w14:paraId="0509029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MP</w:t>
            </w:r>
          </w:p>
        </w:tc>
        <w:tc>
          <w:tcPr>
            <w:tcW w:w="7741" w:type="dxa"/>
          </w:tcPr>
          <w:p w14:paraId="45B4C8B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Public</w:t>
            </w:r>
          </w:p>
        </w:tc>
      </w:tr>
      <w:tr w:rsidR="003E74C5" w:rsidRPr="003E74C5" w14:paraId="415BA74C" w14:textId="77777777" w:rsidTr="00F6633D">
        <w:tc>
          <w:tcPr>
            <w:tcW w:w="1799" w:type="dxa"/>
          </w:tcPr>
          <w:p w14:paraId="69764A2F"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MS</w:t>
            </w:r>
          </w:p>
        </w:tc>
        <w:tc>
          <w:tcPr>
            <w:tcW w:w="7741" w:type="dxa"/>
          </w:tcPr>
          <w:p w14:paraId="7A08DEE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Sănătății</w:t>
            </w:r>
          </w:p>
        </w:tc>
      </w:tr>
      <w:tr w:rsidR="003E74C5" w:rsidRPr="003E74C5" w14:paraId="3160E3BF" w14:textId="77777777" w:rsidTr="00F6633D">
        <w:tc>
          <w:tcPr>
            <w:tcW w:w="1799" w:type="dxa"/>
          </w:tcPr>
          <w:p w14:paraId="742DD9C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MTI</w:t>
            </w:r>
          </w:p>
        </w:tc>
        <w:tc>
          <w:tcPr>
            <w:tcW w:w="7741" w:type="dxa"/>
          </w:tcPr>
          <w:p w14:paraId="1E07EEC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Ministerul Transporturilor și Infrastructurii </w:t>
            </w:r>
          </w:p>
        </w:tc>
      </w:tr>
      <w:tr w:rsidR="003E74C5" w:rsidRPr="003E74C5" w14:paraId="3802469E" w14:textId="77777777" w:rsidTr="00F6633D">
        <w:tc>
          <w:tcPr>
            <w:tcW w:w="1799" w:type="dxa"/>
          </w:tcPr>
          <w:p w14:paraId="6D0DF5D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MTS</w:t>
            </w:r>
          </w:p>
          <w:p w14:paraId="4B9D490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MCID</w:t>
            </w:r>
          </w:p>
        </w:tc>
        <w:tc>
          <w:tcPr>
            <w:tcW w:w="7741" w:type="dxa"/>
          </w:tcPr>
          <w:p w14:paraId="6C08024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Tineretului și Sportului</w:t>
            </w:r>
          </w:p>
          <w:p w14:paraId="0A4C9BD1"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Ministerul Cercetării, Inovării și Digitalizării</w:t>
            </w:r>
          </w:p>
        </w:tc>
      </w:tr>
      <w:tr w:rsidR="003E74C5" w:rsidRPr="003E74C5" w14:paraId="4634B44E" w14:textId="77777777" w:rsidTr="00F6633D">
        <w:tc>
          <w:tcPr>
            <w:tcW w:w="1799" w:type="dxa"/>
          </w:tcPr>
          <w:p w14:paraId="4A5BDCE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ODO</w:t>
            </w:r>
          </w:p>
        </w:tc>
        <w:tc>
          <w:tcPr>
            <w:tcW w:w="7741" w:type="dxa"/>
          </w:tcPr>
          <w:p w14:paraId="4135C0D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Organizațiile pentru Apărarea Drepturilor Omului</w:t>
            </w:r>
          </w:p>
        </w:tc>
      </w:tr>
      <w:tr w:rsidR="003E74C5" w:rsidRPr="003E74C5" w14:paraId="494F6A55" w14:textId="77777777" w:rsidTr="00F6633D">
        <w:tc>
          <w:tcPr>
            <w:tcW w:w="1799" w:type="dxa"/>
          </w:tcPr>
          <w:p w14:paraId="6EF5DBE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OPD</w:t>
            </w:r>
          </w:p>
          <w:p w14:paraId="6901A59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R.A.R.</w:t>
            </w:r>
          </w:p>
        </w:tc>
        <w:tc>
          <w:tcPr>
            <w:tcW w:w="7741" w:type="dxa"/>
          </w:tcPr>
          <w:p w14:paraId="7F39DA0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Organizațiile Persoanelor cu Dizabilități</w:t>
            </w:r>
          </w:p>
          <w:p w14:paraId="696E58B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Registrul Auto Român</w:t>
            </w:r>
          </w:p>
        </w:tc>
      </w:tr>
      <w:tr w:rsidR="003E74C5" w:rsidRPr="003E74C5" w14:paraId="3090EF14" w14:textId="77777777" w:rsidTr="00F6633D">
        <w:tc>
          <w:tcPr>
            <w:tcW w:w="1799" w:type="dxa"/>
          </w:tcPr>
          <w:p w14:paraId="06AF1BA5"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REVISAL</w:t>
            </w:r>
          </w:p>
        </w:tc>
        <w:tc>
          <w:tcPr>
            <w:tcW w:w="7741" w:type="dxa"/>
          </w:tcPr>
          <w:p w14:paraId="06C4377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Registrul General </w:t>
            </w:r>
            <w:r w:rsidR="004130E9" w:rsidRPr="003E74C5">
              <w:rPr>
                <w:rFonts w:ascii="Times New Roman" w:eastAsia="Calibri" w:hAnsi="Times New Roman"/>
                <w:color w:val="auto"/>
                <w:sz w:val="24"/>
                <w:szCs w:val="24"/>
              </w:rPr>
              <w:t>d</w:t>
            </w:r>
            <w:r w:rsidRPr="003E74C5">
              <w:rPr>
                <w:rFonts w:ascii="Times New Roman" w:eastAsia="Calibri" w:hAnsi="Times New Roman"/>
                <w:color w:val="auto"/>
                <w:sz w:val="24"/>
                <w:szCs w:val="24"/>
              </w:rPr>
              <w:t>e Evidenţă</w:t>
            </w:r>
            <w:r w:rsidR="004130E9" w:rsidRPr="003E74C5">
              <w:rPr>
                <w:rFonts w:ascii="Times New Roman" w:eastAsia="Calibri" w:hAnsi="Times New Roman"/>
                <w:color w:val="auto"/>
                <w:sz w:val="24"/>
                <w:szCs w:val="24"/>
              </w:rPr>
              <w:t>a</w:t>
            </w:r>
            <w:r w:rsidRPr="003E74C5">
              <w:rPr>
                <w:rFonts w:ascii="Times New Roman" w:eastAsia="Calibri" w:hAnsi="Times New Roman"/>
                <w:color w:val="auto"/>
                <w:sz w:val="24"/>
                <w:szCs w:val="24"/>
              </w:rPr>
              <w:t>Salariaţilor</w:t>
            </w:r>
          </w:p>
        </w:tc>
      </w:tr>
      <w:tr w:rsidR="003E74C5" w:rsidRPr="003E74C5" w14:paraId="304128B3" w14:textId="77777777" w:rsidTr="00F6633D">
        <w:tc>
          <w:tcPr>
            <w:tcW w:w="1799" w:type="dxa"/>
          </w:tcPr>
          <w:p w14:paraId="4330AF1A"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SAT</w:t>
            </w:r>
          </w:p>
        </w:tc>
        <w:tc>
          <w:tcPr>
            <w:tcW w:w="7741" w:type="dxa"/>
          </w:tcPr>
          <w:p w14:paraId="3DBA544F"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Serviciile de Autoritate Tutelară</w:t>
            </w:r>
          </w:p>
        </w:tc>
      </w:tr>
      <w:tr w:rsidR="003E74C5" w:rsidRPr="003E74C5" w14:paraId="75239241" w14:textId="77777777" w:rsidTr="00F6633D">
        <w:tc>
          <w:tcPr>
            <w:tcW w:w="1799" w:type="dxa"/>
          </w:tcPr>
          <w:p w14:paraId="4EC3383D"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SEAP</w:t>
            </w:r>
          </w:p>
        </w:tc>
        <w:tc>
          <w:tcPr>
            <w:tcW w:w="7741" w:type="dxa"/>
          </w:tcPr>
          <w:p w14:paraId="32515480"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bCs/>
                <w:color w:val="auto"/>
                <w:sz w:val="24"/>
                <w:szCs w:val="24"/>
              </w:rPr>
              <w:t>Sistemul Electronic de Achiziții Publice</w:t>
            </w:r>
          </w:p>
        </w:tc>
      </w:tr>
      <w:tr w:rsidR="003E74C5" w:rsidRPr="003E74C5" w14:paraId="2D9B051F" w14:textId="77777777" w:rsidTr="00F6633D">
        <w:tc>
          <w:tcPr>
            <w:tcW w:w="1799" w:type="dxa"/>
          </w:tcPr>
          <w:p w14:paraId="70AECD0F"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SPAS</w:t>
            </w:r>
          </w:p>
          <w:p w14:paraId="7CFDA59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SSR</w:t>
            </w:r>
          </w:p>
        </w:tc>
        <w:tc>
          <w:tcPr>
            <w:tcW w:w="7741" w:type="dxa"/>
          </w:tcPr>
          <w:p w14:paraId="29C79144"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Serviciul Public de Asistență Socială</w:t>
            </w:r>
          </w:p>
          <w:p w14:paraId="681CA2B6"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 xml:space="preserve">sănătate sexuală și reproductivă </w:t>
            </w:r>
          </w:p>
        </w:tc>
      </w:tr>
      <w:tr w:rsidR="003E74C5" w:rsidRPr="003E74C5" w14:paraId="39D53399" w14:textId="77777777" w:rsidTr="00F6633D">
        <w:tc>
          <w:tcPr>
            <w:tcW w:w="1799" w:type="dxa"/>
          </w:tcPr>
          <w:p w14:paraId="2F204A6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STS</w:t>
            </w:r>
          </w:p>
        </w:tc>
        <w:tc>
          <w:tcPr>
            <w:tcW w:w="7741" w:type="dxa"/>
          </w:tcPr>
          <w:p w14:paraId="04D350F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Serviciul de Telecomunicații Speciale</w:t>
            </w:r>
          </w:p>
        </w:tc>
      </w:tr>
      <w:tr w:rsidR="003E74C5" w:rsidRPr="003E74C5" w14:paraId="4669582F" w14:textId="77777777" w:rsidTr="00F6633D">
        <w:tc>
          <w:tcPr>
            <w:tcW w:w="1799" w:type="dxa"/>
          </w:tcPr>
          <w:p w14:paraId="43294CB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UAT</w:t>
            </w:r>
          </w:p>
        </w:tc>
        <w:tc>
          <w:tcPr>
            <w:tcW w:w="7741" w:type="dxa"/>
          </w:tcPr>
          <w:p w14:paraId="227039E2"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Unitatea Administrativ Teritorială</w:t>
            </w:r>
          </w:p>
        </w:tc>
      </w:tr>
      <w:tr w:rsidR="003E74C5" w:rsidRPr="003E74C5" w14:paraId="1868DC25" w14:textId="77777777" w:rsidTr="00F6633D">
        <w:tc>
          <w:tcPr>
            <w:tcW w:w="1799" w:type="dxa"/>
          </w:tcPr>
          <w:p w14:paraId="5268EF0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UEFISCDI</w:t>
            </w:r>
          </w:p>
        </w:tc>
        <w:tc>
          <w:tcPr>
            <w:tcW w:w="7741" w:type="dxa"/>
          </w:tcPr>
          <w:p w14:paraId="1EA76F63"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bCs/>
                <w:iCs/>
                <w:color w:val="auto"/>
                <w:sz w:val="24"/>
                <w:szCs w:val="24"/>
              </w:rPr>
              <w:t>Unitatea Executivă pentru Finanțarea Învățământului Superior, a Cercetării, Dezvoltării și Inovării</w:t>
            </w:r>
          </w:p>
        </w:tc>
      </w:tr>
      <w:tr w:rsidR="003E74C5" w:rsidRPr="003E74C5" w14:paraId="2C6390FF" w14:textId="77777777" w:rsidTr="00F6633D">
        <w:tc>
          <w:tcPr>
            <w:tcW w:w="1799" w:type="dxa"/>
          </w:tcPr>
          <w:p w14:paraId="09D22D3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UPA</w:t>
            </w:r>
          </w:p>
        </w:tc>
        <w:tc>
          <w:tcPr>
            <w:tcW w:w="7741" w:type="dxa"/>
          </w:tcPr>
          <w:p w14:paraId="5F1E6708"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Unitatea Protejată Autorizată</w:t>
            </w:r>
          </w:p>
        </w:tc>
      </w:tr>
      <w:tr w:rsidR="003E74C5" w:rsidRPr="003E74C5" w14:paraId="678E5EAA" w14:textId="77777777" w:rsidTr="00F6633D">
        <w:tc>
          <w:tcPr>
            <w:tcW w:w="1799" w:type="dxa"/>
          </w:tcPr>
          <w:p w14:paraId="02BE607B"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UNBR</w:t>
            </w:r>
          </w:p>
        </w:tc>
        <w:tc>
          <w:tcPr>
            <w:tcW w:w="7741" w:type="dxa"/>
          </w:tcPr>
          <w:p w14:paraId="5C87F9FE"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Uniunea Națională a Barourilor din România</w:t>
            </w:r>
          </w:p>
        </w:tc>
      </w:tr>
      <w:tr w:rsidR="003E74C5" w:rsidRPr="003E74C5" w14:paraId="01D1DA63" w14:textId="77777777" w:rsidTr="00F6633D">
        <w:tc>
          <w:tcPr>
            <w:tcW w:w="1799" w:type="dxa"/>
          </w:tcPr>
          <w:p w14:paraId="5BD284FC"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UNNP</w:t>
            </w:r>
          </w:p>
        </w:tc>
        <w:tc>
          <w:tcPr>
            <w:tcW w:w="7741" w:type="dxa"/>
          </w:tcPr>
          <w:p w14:paraId="3644A099" w14:textId="77777777" w:rsidR="008D6918" w:rsidRPr="003E74C5" w:rsidRDefault="00744BE0" w:rsidP="00F6633D">
            <w:pPr>
              <w:spacing w:after="0" w:line="240" w:lineRule="auto"/>
              <w:rPr>
                <w:rFonts w:ascii="Times New Roman" w:eastAsia="Calibri" w:hAnsi="Times New Roman"/>
                <w:color w:val="auto"/>
                <w:sz w:val="24"/>
                <w:szCs w:val="24"/>
              </w:rPr>
            </w:pPr>
            <w:r w:rsidRPr="003E74C5">
              <w:rPr>
                <w:rFonts w:ascii="Times New Roman" w:eastAsia="Calibri" w:hAnsi="Times New Roman"/>
                <w:color w:val="auto"/>
                <w:sz w:val="24"/>
                <w:szCs w:val="24"/>
              </w:rPr>
              <w:t>Uniunea Națională a Notarilor Publici din România</w:t>
            </w:r>
          </w:p>
        </w:tc>
      </w:tr>
    </w:tbl>
    <w:p w14:paraId="6AB3C268" w14:textId="77777777" w:rsidR="008234DB" w:rsidRPr="003E74C5" w:rsidRDefault="008234DB" w:rsidP="004130E9">
      <w:pPr>
        <w:pStyle w:val="NoSpacing"/>
        <w:jc w:val="center"/>
        <w:rPr>
          <w:rFonts w:ascii="Times New Roman" w:hAnsi="Times New Roman"/>
          <w:b/>
          <w:color w:val="auto"/>
          <w:sz w:val="24"/>
          <w:szCs w:val="24"/>
        </w:rPr>
      </w:pPr>
      <w:bookmarkStart w:id="12" w:name="_MON_1671897425"/>
      <w:bookmarkEnd w:id="12"/>
    </w:p>
    <w:sectPr w:rsidR="008234DB" w:rsidRPr="003E74C5" w:rsidSect="00AA099F">
      <w:footerReference w:type="default" r:id="rId8"/>
      <w:pgSz w:w="15840" w:h="12240" w:orient="landscape"/>
      <w:pgMar w:top="1418" w:right="814" w:bottom="1440" w:left="993"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7B1395" w14:textId="77777777" w:rsidR="00DB562F" w:rsidRPr="00A52D22" w:rsidRDefault="00DB562F" w:rsidP="00A52D22">
      <w:r>
        <w:separator/>
      </w:r>
    </w:p>
  </w:endnote>
  <w:endnote w:type="continuationSeparator" w:id="0">
    <w:p w14:paraId="11A65061" w14:textId="77777777" w:rsidR="00DB562F" w:rsidRPr="00A52D22" w:rsidRDefault="00DB562F" w:rsidP="00A52D22">
      <w:r>
        <w:continuationSeparator/>
      </w:r>
    </w:p>
  </w:endnote>
  <w:endnote w:type="continuationNotice" w:id="1">
    <w:p w14:paraId="54CA8C71" w14:textId="77777777" w:rsidR="00DB562F" w:rsidRDefault="00DB5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Calibri"/>
    <w:panose1 w:val="00000000000000000000"/>
    <w:charset w:val="B1"/>
    <w:family w:val="swiss"/>
    <w:notTrueType/>
    <w:pitch w:val="variable"/>
    <w:sig w:usb0="80000867" w:usb1="00000000" w:usb2="00000000" w:usb3="00000000" w:csb0="000001FB" w:csb1="00000000"/>
  </w:font>
  <w:font w:name="UniSansRegular">
    <w:altName w:val="Calibri"/>
    <w:panose1 w:val="00000000000000000000"/>
    <w:charset w:val="00"/>
    <w:family w:val="swiss"/>
    <w:notTrueType/>
    <w:pitch w:val="default"/>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647EB" w14:textId="37B0D817" w:rsidR="00C8377E" w:rsidRPr="00726F1E" w:rsidRDefault="00C8377E">
    <w:pPr>
      <w:pStyle w:val="Footer"/>
      <w:jc w:val="right"/>
      <w:rPr>
        <w:rFonts w:ascii="Times New Roman" w:hAnsi="Times New Roman"/>
        <w:sz w:val="16"/>
        <w:szCs w:val="16"/>
      </w:rPr>
    </w:pPr>
    <w:r w:rsidRPr="00726F1E">
      <w:rPr>
        <w:rFonts w:ascii="Times New Roman" w:hAnsi="Times New Roman"/>
        <w:sz w:val="16"/>
        <w:szCs w:val="16"/>
      </w:rPr>
      <w:fldChar w:fldCharType="begin"/>
    </w:r>
    <w:r w:rsidRPr="00726F1E">
      <w:rPr>
        <w:rFonts w:ascii="Times New Roman" w:hAnsi="Times New Roman"/>
        <w:sz w:val="16"/>
        <w:szCs w:val="16"/>
      </w:rPr>
      <w:instrText>PAGE   \* MERGEFORMAT</w:instrText>
    </w:r>
    <w:r w:rsidRPr="00726F1E">
      <w:rPr>
        <w:rFonts w:ascii="Times New Roman" w:hAnsi="Times New Roman"/>
        <w:sz w:val="16"/>
        <w:szCs w:val="16"/>
      </w:rPr>
      <w:fldChar w:fldCharType="separate"/>
    </w:r>
    <w:r w:rsidR="00C064D0">
      <w:rPr>
        <w:rFonts w:ascii="Times New Roman" w:hAnsi="Times New Roman"/>
        <w:noProof/>
        <w:sz w:val="16"/>
        <w:szCs w:val="16"/>
      </w:rPr>
      <w:t>2</w:t>
    </w:r>
    <w:r w:rsidRPr="00726F1E">
      <w:rPr>
        <w:rFonts w:ascii="Times New Roman" w:hAnsi="Times New Roman"/>
        <w:sz w:val="16"/>
        <w:szCs w:val="16"/>
      </w:rPr>
      <w:fldChar w:fldCharType="end"/>
    </w:r>
  </w:p>
  <w:p w14:paraId="14D20294" w14:textId="77777777" w:rsidR="00C8377E" w:rsidRDefault="00C837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6D3C9" w14:textId="77777777" w:rsidR="00DB562F" w:rsidRPr="00A52D22" w:rsidRDefault="00DB562F" w:rsidP="00A52D22">
      <w:r>
        <w:separator/>
      </w:r>
    </w:p>
  </w:footnote>
  <w:footnote w:type="continuationSeparator" w:id="0">
    <w:p w14:paraId="1F1AE7B3" w14:textId="77777777" w:rsidR="00DB562F" w:rsidRPr="00A52D22" w:rsidRDefault="00DB562F" w:rsidP="00A52D22">
      <w:r>
        <w:continuationSeparator/>
      </w:r>
    </w:p>
  </w:footnote>
  <w:footnote w:type="continuationNotice" w:id="1">
    <w:p w14:paraId="78800E3B" w14:textId="77777777" w:rsidR="00DB562F" w:rsidRDefault="00DB562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D0037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670279"/>
    <w:multiLevelType w:val="hybridMultilevel"/>
    <w:tmpl w:val="CE6CC116"/>
    <w:lvl w:ilvl="0" w:tplc="8174AE86">
      <w:start w:val="1"/>
      <w:numFmt w:val="bullet"/>
      <w:pStyle w:val="Bulletedlist2"/>
      <w:lvlText w:val="o"/>
      <w:lvlJc w:val="left"/>
      <w:pPr>
        <w:ind w:left="1364" w:hanging="360"/>
      </w:pPr>
      <w:rPr>
        <w:rFonts w:ascii="Courier New" w:hAnsi="Courier New" w:hint="default"/>
        <w:color w:val="833C0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95478"/>
    <w:multiLevelType w:val="hybridMultilevel"/>
    <w:tmpl w:val="07B8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D7BFC"/>
    <w:multiLevelType w:val="hybridMultilevel"/>
    <w:tmpl w:val="41420096"/>
    <w:lvl w:ilvl="0" w:tplc="C2E20F94">
      <w:start w:val="1"/>
      <w:numFmt w:val="decimal"/>
      <w:pStyle w:val="Stylish"/>
      <w:lvlText w:val="%1."/>
      <w:lvlJc w:val="left"/>
      <w:pPr>
        <w:ind w:left="1571" w:hanging="360"/>
      </w:pPr>
    </w:lvl>
    <w:lvl w:ilvl="1" w:tplc="04180019" w:tentative="1">
      <w:start w:val="1"/>
      <w:numFmt w:val="lowerLetter"/>
      <w:lvlText w:val="%2."/>
      <w:lvlJc w:val="left"/>
      <w:pPr>
        <w:ind w:left="2291" w:hanging="360"/>
      </w:pPr>
    </w:lvl>
    <w:lvl w:ilvl="2" w:tplc="0418001B" w:tentative="1">
      <w:start w:val="1"/>
      <w:numFmt w:val="lowerRoman"/>
      <w:lvlText w:val="%3."/>
      <w:lvlJc w:val="right"/>
      <w:pPr>
        <w:ind w:left="3011" w:hanging="180"/>
      </w:pPr>
    </w:lvl>
    <w:lvl w:ilvl="3" w:tplc="0418000F" w:tentative="1">
      <w:start w:val="1"/>
      <w:numFmt w:val="decimal"/>
      <w:lvlText w:val="%4."/>
      <w:lvlJc w:val="left"/>
      <w:pPr>
        <w:ind w:left="3731" w:hanging="360"/>
      </w:pPr>
    </w:lvl>
    <w:lvl w:ilvl="4" w:tplc="04180019" w:tentative="1">
      <w:start w:val="1"/>
      <w:numFmt w:val="lowerLetter"/>
      <w:lvlText w:val="%5."/>
      <w:lvlJc w:val="left"/>
      <w:pPr>
        <w:ind w:left="4451" w:hanging="360"/>
      </w:pPr>
    </w:lvl>
    <w:lvl w:ilvl="5" w:tplc="0418001B" w:tentative="1">
      <w:start w:val="1"/>
      <w:numFmt w:val="lowerRoman"/>
      <w:lvlText w:val="%6."/>
      <w:lvlJc w:val="right"/>
      <w:pPr>
        <w:ind w:left="5171" w:hanging="180"/>
      </w:pPr>
    </w:lvl>
    <w:lvl w:ilvl="6" w:tplc="0418000F" w:tentative="1">
      <w:start w:val="1"/>
      <w:numFmt w:val="decimal"/>
      <w:lvlText w:val="%7."/>
      <w:lvlJc w:val="left"/>
      <w:pPr>
        <w:ind w:left="5891" w:hanging="360"/>
      </w:pPr>
    </w:lvl>
    <w:lvl w:ilvl="7" w:tplc="04180019" w:tentative="1">
      <w:start w:val="1"/>
      <w:numFmt w:val="lowerLetter"/>
      <w:lvlText w:val="%8."/>
      <w:lvlJc w:val="left"/>
      <w:pPr>
        <w:ind w:left="6611" w:hanging="360"/>
      </w:pPr>
    </w:lvl>
    <w:lvl w:ilvl="8" w:tplc="0418001B" w:tentative="1">
      <w:start w:val="1"/>
      <w:numFmt w:val="lowerRoman"/>
      <w:lvlText w:val="%9."/>
      <w:lvlJc w:val="right"/>
      <w:pPr>
        <w:ind w:left="7331" w:hanging="180"/>
      </w:pPr>
    </w:lvl>
  </w:abstractNum>
  <w:abstractNum w:abstractNumId="4">
    <w:nsid w:val="0E0D3DB8"/>
    <w:multiLevelType w:val="hybridMultilevel"/>
    <w:tmpl w:val="F7E47C96"/>
    <w:lvl w:ilvl="0" w:tplc="4656C83C">
      <w:start w:val="1"/>
      <w:numFmt w:val="bullet"/>
      <w:pStyle w:val="Bulleted2parareport"/>
      <w:lvlText w:val="o"/>
      <w:lvlJc w:val="left"/>
      <w:pPr>
        <w:ind w:left="1440" w:hanging="360"/>
      </w:pPr>
      <w:rPr>
        <w:rFonts w:ascii="Courier New" w:hAnsi="Courier New" w:hint="default"/>
        <w:color w:val="3856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745DD"/>
    <w:multiLevelType w:val="multilevel"/>
    <w:tmpl w:val="4288BFA2"/>
    <w:lvl w:ilvl="0">
      <w:start w:val="1"/>
      <w:numFmt w:val="decimal"/>
      <w:lvlText w:val="%1."/>
      <w:lvlJc w:val="left"/>
      <w:pPr>
        <w:ind w:left="720" w:hanging="360"/>
      </w:pPr>
      <w:rPr>
        <w:rFonts w:hint="default"/>
      </w:rPr>
    </w:lvl>
    <w:lvl w:ilvl="1">
      <w:start w:val="1"/>
      <w:numFmt w:val="decimal"/>
      <w:pStyle w:val="Heading2report"/>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nsid w:val="158132E6"/>
    <w:multiLevelType w:val="hybridMultilevel"/>
    <w:tmpl w:val="8B6C1C3A"/>
    <w:lvl w:ilvl="0" w:tplc="3FA053D8">
      <w:start w:val="1"/>
      <w:numFmt w:val="bullet"/>
      <w:pStyle w:val="ListParagraph"/>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C6455B"/>
    <w:multiLevelType w:val="hybridMultilevel"/>
    <w:tmpl w:val="05A28682"/>
    <w:lvl w:ilvl="0" w:tplc="0D9C97FC">
      <w:start w:val="1"/>
      <w:numFmt w:val="decimal"/>
      <w:pStyle w:val="Numb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E306B8"/>
    <w:multiLevelType w:val="hybridMultilevel"/>
    <w:tmpl w:val="6F1E67DC"/>
    <w:lvl w:ilvl="0" w:tplc="1578FE40">
      <w:start w:val="1"/>
      <w:numFmt w:val="bullet"/>
      <w:pStyle w:val="Bulleted"/>
      <w:lvlText w:val=""/>
      <w:lvlJc w:val="left"/>
      <w:pPr>
        <w:ind w:left="720" w:hanging="360"/>
      </w:pPr>
      <w:rPr>
        <w:rFonts w:ascii="Symbol" w:hAnsi="Symbol" w:cs="Times New Roman (Body CS)" w:hint="default"/>
        <w:color w:val="833C0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85270C"/>
    <w:multiLevelType w:val="hybridMultilevel"/>
    <w:tmpl w:val="C0D6599C"/>
    <w:lvl w:ilvl="0" w:tplc="11BC985C">
      <w:start w:val="1"/>
      <w:numFmt w:val="decimal"/>
      <w:pStyle w:val="Bulletedpararepor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BF314AF"/>
    <w:multiLevelType w:val="hybridMultilevel"/>
    <w:tmpl w:val="54780652"/>
    <w:lvl w:ilvl="0" w:tplc="37F08254">
      <w:start w:val="1"/>
      <w:numFmt w:val="bullet"/>
      <w:pStyle w:val="Bulletedlist"/>
      <w:lvlText w:val=""/>
      <w:lvlJc w:val="left"/>
      <w:pPr>
        <w:ind w:left="360" w:hanging="360"/>
      </w:pPr>
      <w:rPr>
        <w:rFonts w:ascii="Symbol" w:hAnsi="Symbol" w:hint="default"/>
        <w:color w:val="C45911"/>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1">
    <w:nsid w:val="54CC70A1"/>
    <w:multiLevelType w:val="hybridMultilevel"/>
    <w:tmpl w:val="26F015B6"/>
    <w:lvl w:ilvl="0" w:tplc="0409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68B41D57"/>
    <w:multiLevelType w:val="hybridMultilevel"/>
    <w:tmpl w:val="81B6845E"/>
    <w:lvl w:ilvl="0" w:tplc="74E84536">
      <w:start w:val="1"/>
      <w:numFmt w:val="bullet"/>
      <w:pStyle w:val="Bullet"/>
      <w:lvlText w:val="o"/>
      <w:lvlJc w:val="left"/>
      <w:pPr>
        <w:ind w:left="1070" w:hanging="360"/>
      </w:pPr>
      <w:rPr>
        <w:rFonts w:ascii="Courier New" w:hAnsi="Courier New" w:cs="Courier New" w:hint="default"/>
      </w:rPr>
    </w:lvl>
    <w:lvl w:ilvl="1" w:tplc="04180003" w:tentative="1">
      <w:start w:val="1"/>
      <w:numFmt w:val="bullet"/>
      <w:lvlText w:val="o"/>
      <w:lvlJc w:val="left"/>
      <w:pPr>
        <w:ind w:left="1790" w:hanging="360"/>
      </w:pPr>
      <w:rPr>
        <w:rFonts w:ascii="Courier New" w:hAnsi="Courier New" w:cs="Courier New" w:hint="default"/>
      </w:rPr>
    </w:lvl>
    <w:lvl w:ilvl="2" w:tplc="04180005" w:tentative="1">
      <w:start w:val="1"/>
      <w:numFmt w:val="bullet"/>
      <w:lvlText w:val=""/>
      <w:lvlJc w:val="left"/>
      <w:pPr>
        <w:ind w:left="2510" w:hanging="360"/>
      </w:pPr>
      <w:rPr>
        <w:rFonts w:ascii="Wingdings" w:hAnsi="Wingdings" w:hint="default"/>
      </w:rPr>
    </w:lvl>
    <w:lvl w:ilvl="3" w:tplc="04180001" w:tentative="1">
      <w:start w:val="1"/>
      <w:numFmt w:val="bullet"/>
      <w:lvlText w:val=""/>
      <w:lvlJc w:val="left"/>
      <w:pPr>
        <w:ind w:left="3230" w:hanging="360"/>
      </w:pPr>
      <w:rPr>
        <w:rFonts w:ascii="Symbol" w:hAnsi="Symbol" w:hint="default"/>
      </w:rPr>
    </w:lvl>
    <w:lvl w:ilvl="4" w:tplc="04180003" w:tentative="1">
      <w:start w:val="1"/>
      <w:numFmt w:val="bullet"/>
      <w:lvlText w:val="o"/>
      <w:lvlJc w:val="left"/>
      <w:pPr>
        <w:ind w:left="3950" w:hanging="360"/>
      </w:pPr>
      <w:rPr>
        <w:rFonts w:ascii="Courier New" w:hAnsi="Courier New" w:cs="Courier New" w:hint="default"/>
      </w:rPr>
    </w:lvl>
    <w:lvl w:ilvl="5" w:tplc="04180005" w:tentative="1">
      <w:start w:val="1"/>
      <w:numFmt w:val="bullet"/>
      <w:lvlText w:val=""/>
      <w:lvlJc w:val="left"/>
      <w:pPr>
        <w:ind w:left="4670" w:hanging="360"/>
      </w:pPr>
      <w:rPr>
        <w:rFonts w:ascii="Wingdings" w:hAnsi="Wingdings" w:hint="default"/>
      </w:rPr>
    </w:lvl>
    <w:lvl w:ilvl="6" w:tplc="04180001" w:tentative="1">
      <w:start w:val="1"/>
      <w:numFmt w:val="bullet"/>
      <w:lvlText w:val=""/>
      <w:lvlJc w:val="left"/>
      <w:pPr>
        <w:ind w:left="5390" w:hanging="360"/>
      </w:pPr>
      <w:rPr>
        <w:rFonts w:ascii="Symbol" w:hAnsi="Symbol" w:hint="default"/>
      </w:rPr>
    </w:lvl>
    <w:lvl w:ilvl="7" w:tplc="04180003" w:tentative="1">
      <w:start w:val="1"/>
      <w:numFmt w:val="bullet"/>
      <w:lvlText w:val="o"/>
      <w:lvlJc w:val="left"/>
      <w:pPr>
        <w:ind w:left="6110" w:hanging="360"/>
      </w:pPr>
      <w:rPr>
        <w:rFonts w:ascii="Courier New" w:hAnsi="Courier New" w:cs="Courier New" w:hint="default"/>
      </w:rPr>
    </w:lvl>
    <w:lvl w:ilvl="8" w:tplc="04180005" w:tentative="1">
      <w:start w:val="1"/>
      <w:numFmt w:val="bullet"/>
      <w:lvlText w:val=""/>
      <w:lvlJc w:val="left"/>
      <w:pPr>
        <w:ind w:left="6830" w:hanging="360"/>
      </w:pPr>
      <w:rPr>
        <w:rFonts w:ascii="Wingdings" w:hAnsi="Wingdings" w:hint="default"/>
      </w:rPr>
    </w:lvl>
  </w:abstractNum>
  <w:abstractNum w:abstractNumId="13">
    <w:nsid w:val="6C694D2C"/>
    <w:multiLevelType w:val="hybridMultilevel"/>
    <w:tmpl w:val="48B6BA32"/>
    <w:lvl w:ilvl="0" w:tplc="BD642D7C">
      <w:start w:val="1"/>
      <w:numFmt w:val="bullet"/>
      <w:pStyle w:val="Bulletednormal"/>
      <w:lvlText w:val=""/>
      <w:lvlJc w:val="left"/>
      <w:pPr>
        <w:ind w:left="360" w:hanging="360"/>
      </w:pPr>
      <w:rPr>
        <w:rFonts w:ascii="Calibri" w:hAnsi="Calibri" w:hint="default"/>
        <w:color w:val="auto"/>
        <w:u w:color="833C0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6"/>
  </w:num>
  <w:num w:numId="5">
    <w:abstractNumId w:val="0"/>
  </w:num>
  <w:num w:numId="6">
    <w:abstractNumId w:val="4"/>
  </w:num>
  <w:num w:numId="7">
    <w:abstractNumId w:val="5"/>
  </w:num>
  <w:num w:numId="8">
    <w:abstractNumId w:val="13"/>
  </w:num>
  <w:num w:numId="9">
    <w:abstractNumId w:val="1"/>
  </w:num>
  <w:num w:numId="10">
    <w:abstractNumId w:val="10"/>
  </w:num>
  <w:num w:numId="11">
    <w:abstractNumId w:val="8"/>
  </w:num>
  <w:num w:numId="12">
    <w:abstractNumId w:val="9"/>
  </w:num>
  <w:num w:numId="13">
    <w:abstractNumId w:val="11"/>
  </w:num>
  <w:num w:numId="14">
    <w:abstractNumId w:val="2"/>
  </w:num>
  <w:num w:numId="15">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ocumentProtection w:formatting="1" w:enforcement="0"/>
  <w:styleLockTheme/>
  <w:styleLockQFSet/>
  <w:defaultTabStop w:val="708"/>
  <w:hyphenationZone w:val="425"/>
  <w:defaultTableStyle w:val="TablestandardBold"/>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c0MTE1tjQ3NzEzNDBU0lEKTi0uzszPAykwqwUA/9IrWCwAAAA="/>
  </w:docVars>
  <w:rsids>
    <w:rsidRoot w:val="00186288"/>
    <w:rsid w:val="0000214A"/>
    <w:rsid w:val="000028BB"/>
    <w:rsid w:val="00002D7D"/>
    <w:rsid w:val="0000334D"/>
    <w:rsid w:val="000040B6"/>
    <w:rsid w:val="000043C6"/>
    <w:rsid w:val="000048FD"/>
    <w:rsid w:val="00007A86"/>
    <w:rsid w:val="00013B3D"/>
    <w:rsid w:val="00013BD2"/>
    <w:rsid w:val="0001402C"/>
    <w:rsid w:val="0001444B"/>
    <w:rsid w:val="00014952"/>
    <w:rsid w:val="00015B63"/>
    <w:rsid w:val="00015DFB"/>
    <w:rsid w:val="00016F32"/>
    <w:rsid w:val="00017E51"/>
    <w:rsid w:val="00020846"/>
    <w:rsid w:val="000212EE"/>
    <w:rsid w:val="000222D1"/>
    <w:rsid w:val="00023981"/>
    <w:rsid w:val="000248E1"/>
    <w:rsid w:val="00024D84"/>
    <w:rsid w:val="00024FB4"/>
    <w:rsid w:val="00025467"/>
    <w:rsid w:val="00025E0D"/>
    <w:rsid w:val="00026989"/>
    <w:rsid w:val="00030563"/>
    <w:rsid w:val="00030A27"/>
    <w:rsid w:val="00030E95"/>
    <w:rsid w:val="000319BB"/>
    <w:rsid w:val="00031F69"/>
    <w:rsid w:val="00031FA4"/>
    <w:rsid w:val="00033162"/>
    <w:rsid w:val="0003626C"/>
    <w:rsid w:val="00036936"/>
    <w:rsid w:val="00037230"/>
    <w:rsid w:val="00037588"/>
    <w:rsid w:val="000404D0"/>
    <w:rsid w:val="00040F60"/>
    <w:rsid w:val="00041257"/>
    <w:rsid w:val="000415D7"/>
    <w:rsid w:val="00041634"/>
    <w:rsid w:val="00041DB7"/>
    <w:rsid w:val="000423E2"/>
    <w:rsid w:val="000425AA"/>
    <w:rsid w:val="000425BB"/>
    <w:rsid w:val="00043600"/>
    <w:rsid w:val="000443C9"/>
    <w:rsid w:val="00044DB2"/>
    <w:rsid w:val="000462A6"/>
    <w:rsid w:val="00046340"/>
    <w:rsid w:val="000468BB"/>
    <w:rsid w:val="000472C0"/>
    <w:rsid w:val="0004784E"/>
    <w:rsid w:val="0005012B"/>
    <w:rsid w:val="00051838"/>
    <w:rsid w:val="000518E1"/>
    <w:rsid w:val="00052F34"/>
    <w:rsid w:val="00054019"/>
    <w:rsid w:val="00054CCD"/>
    <w:rsid w:val="000560AE"/>
    <w:rsid w:val="00056AFB"/>
    <w:rsid w:val="00056B57"/>
    <w:rsid w:val="00057B47"/>
    <w:rsid w:val="00057F9D"/>
    <w:rsid w:val="00060A3D"/>
    <w:rsid w:val="00060AAA"/>
    <w:rsid w:val="00060D6A"/>
    <w:rsid w:val="00062818"/>
    <w:rsid w:val="000628DE"/>
    <w:rsid w:val="00062CED"/>
    <w:rsid w:val="00062DFA"/>
    <w:rsid w:val="000630DE"/>
    <w:rsid w:val="000633B0"/>
    <w:rsid w:val="000640C9"/>
    <w:rsid w:val="00066C31"/>
    <w:rsid w:val="0006762F"/>
    <w:rsid w:val="00067C19"/>
    <w:rsid w:val="00070D8F"/>
    <w:rsid w:val="00070DF8"/>
    <w:rsid w:val="00070E4E"/>
    <w:rsid w:val="00072C6D"/>
    <w:rsid w:val="00072E36"/>
    <w:rsid w:val="00073C6C"/>
    <w:rsid w:val="00073DE3"/>
    <w:rsid w:val="000758BB"/>
    <w:rsid w:val="00076EF9"/>
    <w:rsid w:val="00077C5C"/>
    <w:rsid w:val="00080CB4"/>
    <w:rsid w:val="000814AE"/>
    <w:rsid w:val="00083C72"/>
    <w:rsid w:val="0008529B"/>
    <w:rsid w:val="000856B4"/>
    <w:rsid w:val="000872C8"/>
    <w:rsid w:val="0009037B"/>
    <w:rsid w:val="00091307"/>
    <w:rsid w:val="00095209"/>
    <w:rsid w:val="0009522C"/>
    <w:rsid w:val="000952A6"/>
    <w:rsid w:val="000957CA"/>
    <w:rsid w:val="00095E2B"/>
    <w:rsid w:val="000976BC"/>
    <w:rsid w:val="00097E78"/>
    <w:rsid w:val="000A06A2"/>
    <w:rsid w:val="000A0F87"/>
    <w:rsid w:val="000A1FF8"/>
    <w:rsid w:val="000A24FE"/>
    <w:rsid w:val="000A3A3D"/>
    <w:rsid w:val="000A430D"/>
    <w:rsid w:val="000A4911"/>
    <w:rsid w:val="000A5332"/>
    <w:rsid w:val="000A555C"/>
    <w:rsid w:val="000A557A"/>
    <w:rsid w:val="000A743A"/>
    <w:rsid w:val="000A7984"/>
    <w:rsid w:val="000B0976"/>
    <w:rsid w:val="000B0F4F"/>
    <w:rsid w:val="000B1F0C"/>
    <w:rsid w:val="000B2228"/>
    <w:rsid w:val="000B376B"/>
    <w:rsid w:val="000B3DE1"/>
    <w:rsid w:val="000B45AF"/>
    <w:rsid w:val="000B49FF"/>
    <w:rsid w:val="000B79AC"/>
    <w:rsid w:val="000C0A79"/>
    <w:rsid w:val="000C15D1"/>
    <w:rsid w:val="000C1B13"/>
    <w:rsid w:val="000C210C"/>
    <w:rsid w:val="000C2E0C"/>
    <w:rsid w:val="000C2F96"/>
    <w:rsid w:val="000C32E8"/>
    <w:rsid w:val="000C3C0F"/>
    <w:rsid w:val="000C47F4"/>
    <w:rsid w:val="000C4A4B"/>
    <w:rsid w:val="000C50A4"/>
    <w:rsid w:val="000C5186"/>
    <w:rsid w:val="000C6F53"/>
    <w:rsid w:val="000D0736"/>
    <w:rsid w:val="000D0D85"/>
    <w:rsid w:val="000D198D"/>
    <w:rsid w:val="000D2089"/>
    <w:rsid w:val="000D2893"/>
    <w:rsid w:val="000D3DFB"/>
    <w:rsid w:val="000D5E87"/>
    <w:rsid w:val="000E0B19"/>
    <w:rsid w:val="000E0D1A"/>
    <w:rsid w:val="000E2846"/>
    <w:rsid w:val="000E2B41"/>
    <w:rsid w:val="000E33E1"/>
    <w:rsid w:val="000E383F"/>
    <w:rsid w:val="000E4573"/>
    <w:rsid w:val="000E64D8"/>
    <w:rsid w:val="000E65BC"/>
    <w:rsid w:val="000E6608"/>
    <w:rsid w:val="000E69DF"/>
    <w:rsid w:val="000E6FF9"/>
    <w:rsid w:val="000F0529"/>
    <w:rsid w:val="000F2619"/>
    <w:rsid w:val="000F29C7"/>
    <w:rsid w:val="000F323B"/>
    <w:rsid w:val="000F37F5"/>
    <w:rsid w:val="000F5BFA"/>
    <w:rsid w:val="000F5CD6"/>
    <w:rsid w:val="000F6CF4"/>
    <w:rsid w:val="00100E10"/>
    <w:rsid w:val="001021BB"/>
    <w:rsid w:val="00103166"/>
    <w:rsid w:val="00103E26"/>
    <w:rsid w:val="0010683E"/>
    <w:rsid w:val="00107719"/>
    <w:rsid w:val="0011152B"/>
    <w:rsid w:val="001116E9"/>
    <w:rsid w:val="00111A72"/>
    <w:rsid w:val="00112750"/>
    <w:rsid w:val="001127D1"/>
    <w:rsid w:val="00112B2D"/>
    <w:rsid w:val="001131C2"/>
    <w:rsid w:val="0011626F"/>
    <w:rsid w:val="001165BD"/>
    <w:rsid w:val="001166C1"/>
    <w:rsid w:val="0011689B"/>
    <w:rsid w:val="00120374"/>
    <w:rsid w:val="00120412"/>
    <w:rsid w:val="00121158"/>
    <w:rsid w:val="00121695"/>
    <w:rsid w:val="00123371"/>
    <w:rsid w:val="001244B0"/>
    <w:rsid w:val="00124960"/>
    <w:rsid w:val="00125004"/>
    <w:rsid w:val="00126300"/>
    <w:rsid w:val="001266E0"/>
    <w:rsid w:val="001278C3"/>
    <w:rsid w:val="0013053D"/>
    <w:rsid w:val="00131114"/>
    <w:rsid w:val="00131818"/>
    <w:rsid w:val="00132289"/>
    <w:rsid w:val="00132C3C"/>
    <w:rsid w:val="00132FFC"/>
    <w:rsid w:val="00133F31"/>
    <w:rsid w:val="00136330"/>
    <w:rsid w:val="00140317"/>
    <w:rsid w:val="00141752"/>
    <w:rsid w:val="0014333C"/>
    <w:rsid w:val="00143DAD"/>
    <w:rsid w:val="00144B2F"/>
    <w:rsid w:val="0014552E"/>
    <w:rsid w:val="0014636A"/>
    <w:rsid w:val="001463C2"/>
    <w:rsid w:val="00146645"/>
    <w:rsid w:val="0015108F"/>
    <w:rsid w:val="001516F2"/>
    <w:rsid w:val="001526DC"/>
    <w:rsid w:val="0015332C"/>
    <w:rsid w:val="001538E8"/>
    <w:rsid w:val="001540BA"/>
    <w:rsid w:val="00154377"/>
    <w:rsid w:val="00157614"/>
    <w:rsid w:val="00160054"/>
    <w:rsid w:val="00160F10"/>
    <w:rsid w:val="0016175A"/>
    <w:rsid w:val="00161B86"/>
    <w:rsid w:val="00162D32"/>
    <w:rsid w:val="00163418"/>
    <w:rsid w:val="0016358C"/>
    <w:rsid w:val="00163CB5"/>
    <w:rsid w:val="0016421D"/>
    <w:rsid w:val="001642F1"/>
    <w:rsid w:val="00164898"/>
    <w:rsid w:val="00165D3F"/>
    <w:rsid w:val="00166AA5"/>
    <w:rsid w:val="00166BDA"/>
    <w:rsid w:val="00167142"/>
    <w:rsid w:val="0017037B"/>
    <w:rsid w:val="00170567"/>
    <w:rsid w:val="00170CD8"/>
    <w:rsid w:val="00171194"/>
    <w:rsid w:val="00171763"/>
    <w:rsid w:val="0017182D"/>
    <w:rsid w:val="00171C73"/>
    <w:rsid w:val="00172C30"/>
    <w:rsid w:val="00173C4A"/>
    <w:rsid w:val="00174C46"/>
    <w:rsid w:val="0017696A"/>
    <w:rsid w:val="00176E0E"/>
    <w:rsid w:val="001779E6"/>
    <w:rsid w:val="00181D98"/>
    <w:rsid w:val="0018245B"/>
    <w:rsid w:val="00182BA8"/>
    <w:rsid w:val="00184676"/>
    <w:rsid w:val="00185444"/>
    <w:rsid w:val="00185F43"/>
    <w:rsid w:val="00186288"/>
    <w:rsid w:val="0018694E"/>
    <w:rsid w:val="001872A0"/>
    <w:rsid w:val="001874C5"/>
    <w:rsid w:val="00190E6B"/>
    <w:rsid w:val="00191CCD"/>
    <w:rsid w:val="0019235D"/>
    <w:rsid w:val="0019257A"/>
    <w:rsid w:val="00192F78"/>
    <w:rsid w:val="0019361C"/>
    <w:rsid w:val="0019416D"/>
    <w:rsid w:val="00196490"/>
    <w:rsid w:val="0019720C"/>
    <w:rsid w:val="00197BE9"/>
    <w:rsid w:val="001A236E"/>
    <w:rsid w:val="001A3490"/>
    <w:rsid w:val="001A36B1"/>
    <w:rsid w:val="001A3DCD"/>
    <w:rsid w:val="001A3EB1"/>
    <w:rsid w:val="001A3FDB"/>
    <w:rsid w:val="001A45AD"/>
    <w:rsid w:val="001A461F"/>
    <w:rsid w:val="001A5318"/>
    <w:rsid w:val="001A6201"/>
    <w:rsid w:val="001A7123"/>
    <w:rsid w:val="001A7443"/>
    <w:rsid w:val="001B0FEF"/>
    <w:rsid w:val="001B281C"/>
    <w:rsid w:val="001B434F"/>
    <w:rsid w:val="001B4B15"/>
    <w:rsid w:val="001B4CBB"/>
    <w:rsid w:val="001B5B49"/>
    <w:rsid w:val="001B7D30"/>
    <w:rsid w:val="001C120A"/>
    <w:rsid w:val="001C234F"/>
    <w:rsid w:val="001C36C0"/>
    <w:rsid w:val="001C3717"/>
    <w:rsid w:val="001C3A93"/>
    <w:rsid w:val="001C3B54"/>
    <w:rsid w:val="001C4412"/>
    <w:rsid w:val="001C4AFC"/>
    <w:rsid w:val="001C5688"/>
    <w:rsid w:val="001C5E9E"/>
    <w:rsid w:val="001C61FC"/>
    <w:rsid w:val="001C6432"/>
    <w:rsid w:val="001D0A61"/>
    <w:rsid w:val="001D47AD"/>
    <w:rsid w:val="001D4E2F"/>
    <w:rsid w:val="001D61DC"/>
    <w:rsid w:val="001D68C7"/>
    <w:rsid w:val="001D75D7"/>
    <w:rsid w:val="001D7DFD"/>
    <w:rsid w:val="001E0CC5"/>
    <w:rsid w:val="001E0D7F"/>
    <w:rsid w:val="001E2C4D"/>
    <w:rsid w:val="001E3295"/>
    <w:rsid w:val="001E3326"/>
    <w:rsid w:val="001E5044"/>
    <w:rsid w:val="001E5729"/>
    <w:rsid w:val="001E7650"/>
    <w:rsid w:val="001F05CD"/>
    <w:rsid w:val="001F0ADA"/>
    <w:rsid w:val="001F102F"/>
    <w:rsid w:val="001F112A"/>
    <w:rsid w:val="001F1A26"/>
    <w:rsid w:val="001F1C97"/>
    <w:rsid w:val="001F28D5"/>
    <w:rsid w:val="001F2B7E"/>
    <w:rsid w:val="001F3F2A"/>
    <w:rsid w:val="001F4314"/>
    <w:rsid w:val="001F501C"/>
    <w:rsid w:val="001F58EB"/>
    <w:rsid w:val="001F59E2"/>
    <w:rsid w:val="001F6A8B"/>
    <w:rsid w:val="001F6B41"/>
    <w:rsid w:val="0020149C"/>
    <w:rsid w:val="002048A1"/>
    <w:rsid w:val="00205276"/>
    <w:rsid w:val="002059BE"/>
    <w:rsid w:val="00205FEF"/>
    <w:rsid w:val="00206D4B"/>
    <w:rsid w:val="0020786F"/>
    <w:rsid w:val="00207FE5"/>
    <w:rsid w:val="0021102B"/>
    <w:rsid w:val="002111DC"/>
    <w:rsid w:val="00212411"/>
    <w:rsid w:val="00213075"/>
    <w:rsid w:val="002134E6"/>
    <w:rsid w:val="002134F0"/>
    <w:rsid w:val="00213ADA"/>
    <w:rsid w:val="00213D7A"/>
    <w:rsid w:val="0021449D"/>
    <w:rsid w:val="0021509B"/>
    <w:rsid w:val="00217172"/>
    <w:rsid w:val="0021745D"/>
    <w:rsid w:val="00220A64"/>
    <w:rsid w:val="00221420"/>
    <w:rsid w:val="002237E3"/>
    <w:rsid w:val="00223936"/>
    <w:rsid w:val="00223B0B"/>
    <w:rsid w:val="00223FE5"/>
    <w:rsid w:val="0022501B"/>
    <w:rsid w:val="0022675C"/>
    <w:rsid w:val="00227AC7"/>
    <w:rsid w:val="00231943"/>
    <w:rsid w:val="002319F8"/>
    <w:rsid w:val="00232971"/>
    <w:rsid w:val="00233244"/>
    <w:rsid w:val="0023490E"/>
    <w:rsid w:val="00235176"/>
    <w:rsid w:val="0023653C"/>
    <w:rsid w:val="002373AA"/>
    <w:rsid w:val="002379F4"/>
    <w:rsid w:val="002401A9"/>
    <w:rsid w:val="00243004"/>
    <w:rsid w:val="002433BD"/>
    <w:rsid w:val="00244109"/>
    <w:rsid w:val="0024468F"/>
    <w:rsid w:val="00245E83"/>
    <w:rsid w:val="002473C8"/>
    <w:rsid w:val="00247522"/>
    <w:rsid w:val="00247D41"/>
    <w:rsid w:val="0025091A"/>
    <w:rsid w:val="00251C07"/>
    <w:rsid w:val="0025310D"/>
    <w:rsid w:val="00253371"/>
    <w:rsid w:val="00253D9A"/>
    <w:rsid w:val="0025402F"/>
    <w:rsid w:val="00254D2A"/>
    <w:rsid w:val="002555DA"/>
    <w:rsid w:val="00255617"/>
    <w:rsid w:val="0025617D"/>
    <w:rsid w:val="0025645A"/>
    <w:rsid w:val="0025757D"/>
    <w:rsid w:val="00257BA1"/>
    <w:rsid w:val="00260E3F"/>
    <w:rsid w:val="002630C6"/>
    <w:rsid w:val="00263534"/>
    <w:rsid w:val="00263876"/>
    <w:rsid w:val="00264D2D"/>
    <w:rsid w:val="00267270"/>
    <w:rsid w:val="00267937"/>
    <w:rsid w:val="00270320"/>
    <w:rsid w:val="002706EF"/>
    <w:rsid w:val="00270F29"/>
    <w:rsid w:val="0027151B"/>
    <w:rsid w:val="0027199A"/>
    <w:rsid w:val="0027227B"/>
    <w:rsid w:val="002743AA"/>
    <w:rsid w:val="00274AD8"/>
    <w:rsid w:val="002767A3"/>
    <w:rsid w:val="00276ABB"/>
    <w:rsid w:val="0027798E"/>
    <w:rsid w:val="00280F2C"/>
    <w:rsid w:val="002823CC"/>
    <w:rsid w:val="00282E10"/>
    <w:rsid w:val="00283C8F"/>
    <w:rsid w:val="002860BD"/>
    <w:rsid w:val="00286DB7"/>
    <w:rsid w:val="00287AC6"/>
    <w:rsid w:val="00290BD5"/>
    <w:rsid w:val="00291099"/>
    <w:rsid w:val="002912CA"/>
    <w:rsid w:val="0029131E"/>
    <w:rsid w:val="00292C3F"/>
    <w:rsid w:val="00293E7C"/>
    <w:rsid w:val="002953AD"/>
    <w:rsid w:val="00295931"/>
    <w:rsid w:val="00295F41"/>
    <w:rsid w:val="0029658B"/>
    <w:rsid w:val="002A07DB"/>
    <w:rsid w:val="002A0BFF"/>
    <w:rsid w:val="002A0E71"/>
    <w:rsid w:val="002A1B43"/>
    <w:rsid w:val="002A2A78"/>
    <w:rsid w:val="002A3C53"/>
    <w:rsid w:val="002A5FFA"/>
    <w:rsid w:val="002A6010"/>
    <w:rsid w:val="002A6089"/>
    <w:rsid w:val="002A6F6A"/>
    <w:rsid w:val="002A7D33"/>
    <w:rsid w:val="002B0038"/>
    <w:rsid w:val="002B1101"/>
    <w:rsid w:val="002B1474"/>
    <w:rsid w:val="002B1AD3"/>
    <w:rsid w:val="002B2EC4"/>
    <w:rsid w:val="002B3FDA"/>
    <w:rsid w:val="002B4F19"/>
    <w:rsid w:val="002B67CE"/>
    <w:rsid w:val="002C10ED"/>
    <w:rsid w:val="002C11D0"/>
    <w:rsid w:val="002C4AD0"/>
    <w:rsid w:val="002C6AD4"/>
    <w:rsid w:val="002C704D"/>
    <w:rsid w:val="002C7FE4"/>
    <w:rsid w:val="002D0B1F"/>
    <w:rsid w:val="002D0E43"/>
    <w:rsid w:val="002D1487"/>
    <w:rsid w:val="002D3C42"/>
    <w:rsid w:val="002D4EAB"/>
    <w:rsid w:val="002D5FD4"/>
    <w:rsid w:val="002E0D90"/>
    <w:rsid w:val="002E33E4"/>
    <w:rsid w:val="002E4131"/>
    <w:rsid w:val="002E737D"/>
    <w:rsid w:val="002E73DF"/>
    <w:rsid w:val="002E74F6"/>
    <w:rsid w:val="002E7C3A"/>
    <w:rsid w:val="002E7F2A"/>
    <w:rsid w:val="002F03FD"/>
    <w:rsid w:val="002F0530"/>
    <w:rsid w:val="002F098E"/>
    <w:rsid w:val="002F1666"/>
    <w:rsid w:val="002F2035"/>
    <w:rsid w:val="002F20B3"/>
    <w:rsid w:val="002F20DF"/>
    <w:rsid w:val="002F3074"/>
    <w:rsid w:val="002F330B"/>
    <w:rsid w:val="002F3B54"/>
    <w:rsid w:val="002F4989"/>
    <w:rsid w:val="002F5240"/>
    <w:rsid w:val="002F529D"/>
    <w:rsid w:val="002F6598"/>
    <w:rsid w:val="002F75DB"/>
    <w:rsid w:val="002F7ABF"/>
    <w:rsid w:val="002F7C96"/>
    <w:rsid w:val="00301BDD"/>
    <w:rsid w:val="00301EBF"/>
    <w:rsid w:val="00302369"/>
    <w:rsid w:val="003031A5"/>
    <w:rsid w:val="00303FBE"/>
    <w:rsid w:val="003043AA"/>
    <w:rsid w:val="00304B47"/>
    <w:rsid w:val="003059E8"/>
    <w:rsid w:val="00307649"/>
    <w:rsid w:val="003101E8"/>
    <w:rsid w:val="00310DE0"/>
    <w:rsid w:val="00312C05"/>
    <w:rsid w:val="00312CFD"/>
    <w:rsid w:val="0031447B"/>
    <w:rsid w:val="00317E07"/>
    <w:rsid w:val="003200E4"/>
    <w:rsid w:val="00321195"/>
    <w:rsid w:val="00321213"/>
    <w:rsid w:val="003217C0"/>
    <w:rsid w:val="00321EE5"/>
    <w:rsid w:val="00322F37"/>
    <w:rsid w:val="00323F0A"/>
    <w:rsid w:val="0032450D"/>
    <w:rsid w:val="00324EBC"/>
    <w:rsid w:val="00326168"/>
    <w:rsid w:val="00326ED6"/>
    <w:rsid w:val="00327687"/>
    <w:rsid w:val="00330118"/>
    <w:rsid w:val="00330598"/>
    <w:rsid w:val="003306B3"/>
    <w:rsid w:val="00330D4B"/>
    <w:rsid w:val="00333E80"/>
    <w:rsid w:val="003360B2"/>
    <w:rsid w:val="00336CDD"/>
    <w:rsid w:val="00336EE9"/>
    <w:rsid w:val="0033704F"/>
    <w:rsid w:val="0033754A"/>
    <w:rsid w:val="003377FF"/>
    <w:rsid w:val="00337F44"/>
    <w:rsid w:val="0034082A"/>
    <w:rsid w:val="003415AF"/>
    <w:rsid w:val="00342D33"/>
    <w:rsid w:val="00342E85"/>
    <w:rsid w:val="003431D2"/>
    <w:rsid w:val="003438D9"/>
    <w:rsid w:val="00344644"/>
    <w:rsid w:val="00344C36"/>
    <w:rsid w:val="003454DE"/>
    <w:rsid w:val="003459FF"/>
    <w:rsid w:val="00351C66"/>
    <w:rsid w:val="0035299E"/>
    <w:rsid w:val="00352F71"/>
    <w:rsid w:val="00352FAC"/>
    <w:rsid w:val="00353264"/>
    <w:rsid w:val="00353A8E"/>
    <w:rsid w:val="003543D1"/>
    <w:rsid w:val="00355242"/>
    <w:rsid w:val="00356293"/>
    <w:rsid w:val="00356581"/>
    <w:rsid w:val="00356E1E"/>
    <w:rsid w:val="003572AC"/>
    <w:rsid w:val="00357E1B"/>
    <w:rsid w:val="003600F1"/>
    <w:rsid w:val="00360CF7"/>
    <w:rsid w:val="00360EF7"/>
    <w:rsid w:val="00363BA5"/>
    <w:rsid w:val="00363CE6"/>
    <w:rsid w:val="00364EE1"/>
    <w:rsid w:val="00365419"/>
    <w:rsid w:val="00366765"/>
    <w:rsid w:val="003667F9"/>
    <w:rsid w:val="00367A1C"/>
    <w:rsid w:val="00370ACB"/>
    <w:rsid w:val="00371415"/>
    <w:rsid w:val="00372429"/>
    <w:rsid w:val="00372C4A"/>
    <w:rsid w:val="003734E6"/>
    <w:rsid w:val="00373D50"/>
    <w:rsid w:val="0037463A"/>
    <w:rsid w:val="00374AA4"/>
    <w:rsid w:val="00375965"/>
    <w:rsid w:val="00376333"/>
    <w:rsid w:val="00376DFC"/>
    <w:rsid w:val="00376E7C"/>
    <w:rsid w:val="00380D48"/>
    <w:rsid w:val="00381E35"/>
    <w:rsid w:val="00381F30"/>
    <w:rsid w:val="00382B40"/>
    <w:rsid w:val="00385E31"/>
    <w:rsid w:val="0038669A"/>
    <w:rsid w:val="00387899"/>
    <w:rsid w:val="00390669"/>
    <w:rsid w:val="00391178"/>
    <w:rsid w:val="003919AB"/>
    <w:rsid w:val="003919C0"/>
    <w:rsid w:val="00392841"/>
    <w:rsid w:val="00394749"/>
    <w:rsid w:val="00394BE3"/>
    <w:rsid w:val="0039607A"/>
    <w:rsid w:val="003969B4"/>
    <w:rsid w:val="003976F5"/>
    <w:rsid w:val="003A1EE3"/>
    <w:rsid w:val="003A20CB"/>
    <w:rsid w:val="003A329E"/>
    <w:rsid w:val="003A3ECE"/>
    <w:rsid w:val="003A478A"/>
    <w:rsid w:val="003A58E7"/>
    <w:rsid w:val="003A5AF5"/>
    <w:rsid w:val="003A7851"/>
    <w:rsid w:val="003A7932"/>
    <w:rsid w:val="003B0267"/>
    <w:rsid w:val="003B0E9C"/>
    <w:rsid w:val="003B1328"/>
    <w:rsid w:val="003B19F2"/>
    <w:rsid w:val="003B3843"/>
    <w:rsid w:val="003B6D96"/>
    <w:rsid w:val="003B7EE9"/>
    <w:rsid w:val="003C037D"/>
    <w:rsid w:val="003C12AE"/>
    <w:rsid w:val="003C194A"/>
    <w:rsid w:val="003C3421"/>
    <w:rsid w:val="003C3BAF"/>
    <w:rsid w:val="003C3CBA"/>
    <w:rsid w:val="003C3F3A"/>
    <w:rsid w:val="003C4AB3"/>
    <w:rsid w:val="003C4DA4"/>
    <w:rsid w:val="003C6309"/>
    <w:rsid w:val="003C7B1C"/>
    <w:rsid w:val="003C7B84"/>
    <w:rsid w:val="003C7E05"/>
    <w:rsid w:val="003D0871"/>
    <w:rsid w:val="003D0B9E"/>
    <w:rsid w:val="003D145D"/>
    <w:rsid w:val="003D1F27"/>
    <w:rsid w:val="003D246E"/>
    <w:rsid w:val="003D3EB1"/>
    <w:rsid w:val="003D5A4B"/>
    <w:rsid w:val="003D5B81"/>
    <w:rsid w:val="003D5CBD"/>
    <w:rsid w:val="003D6CDC"/>
    <w:rsid w:val="003E0942"/>
    <w:rsid w:val="003E1894"/>
    <w:rsid w:val="003E1949"/>
    <w:rsid w:val="003E1BAD"/>
    <w:rsid w:val="003E2ED9"/>
    <w:rsid w:val="003E44EF"/>
    <w:rsid w:val="003E4724"/>
    <w:rsid w:val="003E4997"/>
    <w:rsid w:val="003E4E86"/>
    <w:rsid w:val="003E4EEA"/>
    <w:rsid w:val="003E556F"/>
    <w:rsid w:val="003E74C5"/>
    <w:rsid w:val="003F01E7"/>
    <w:rsid w:val="003F02B2"/>
    <w:rsid w:val="003F057C"/>
    <w:rsid w:val="003F06BF"/>
    <w:rsid w:val="003F1093"/>
    <w:rsid w:val="003F15F3"/>
    <w:rsid w:val="003F291C"/>
    <w:rsid w:val="003F4496"/>
    <w:rsid w:val="003F4C9B"/>
    <w:rsid w:val="003F5BC4"/>
    <w:rsid w:val="003F5D5D"/>
    <w:rsid w:val="003F6F77"/>
    <w:rsid w:val="003F7A51"/>
    <w:rsid w:val="004012C7"/>
    <w:rsid w:val="00402627"/>
    <w:rsid w:val="004028B4"/>
    <w:rsid w:val="00403355"/>
    <w:rsid w:val="00403D76"/>
    <w:rsid w:val="004062E2"/>
    <w:rsid w:val="00406760"/>
    <w:rsid w:val="00406DE8"/>
    <w:rsid w:val="00410DA8"/>
    <w:rsid w:val="0041193B"/>
    <w:rsid w:val="004127CC"/>
    <w:rsid w:val="004130E9"/>
    <w:rsid w:val="0041409D"/>
    <w:rsid w:val="00414121"/>
    <w:rsid w:val="004150ED"/>
    <w:rsid w:val="00415297"/>
    <w:rsid w:val="00416523"/>
    <w:rsid w:val="00417D87"/>
    <w:rsid w:val="004208C2"/>
    <w:rsid w:val="00420F3C"/>
    <w:rsid w:val="00421128"/>
    <w:rsid w:val="00421D43"/>
    <w:rsid w:val="00422FB0"/>
    <w:rsid w:val="004238F9"/>
    <w:rsid w:val="00424A5E"/>
    <w:rsid w:val="004251D1"/>
    <w:rsid w:val="00425BD4"/>
    <w:rsid w:val="00425F61"/>
    <w:rsid w:val="00426050"/>
    <w:rsid w:val="004261A4"/>
    <w:rsid w:val="004267B1"/>
    <w:rsid w:val="00430068"/>
    <w:rsid w:val="00430CEF"/>
    <w:rsid w:val="00430F79"/>
    <w:rsid w:val="004319CD"/>
    <w:rsid w:val="00432C0E"/>
    <w:rsid w:val="00433940"/>
    <w:rsid w:val="004360A4"/>
    <w:rsid w:val="004368FD"/>
    <w:rsid w:val="00437632"/>
    <w:rsid w:val="00440A10"/>
    <w:rsid w:val="00441F0E"/>
    <w:rsid w:val="00442599"/>
    <w:rsid w:val="00443D87"/>
    <w:rsid w:val="00443E93"/>
    <w:rsid w:val="00444F81"/>
    <w:rsid w:val="004453E9"/>
    <w:rsid w:val="004458C3"/>
    <w:rsid w:val="004465DA"/>
    <w:rsid w:val="00446951"/>
    <w:rsid w:val="00446C95"/>
    <w:rsid w:val="00451D17"/>
    <w:rsid w:val="004533C8"/>
    <w:rsid w:val="0045430C"/>
    <w:rsid w:val="00454C02"/>
    <w:rsid w:val="0045658D"/>
    <w:rsid w:val="00457E66"/>
    <w:rsid w:val="004626C2"/>
    <w:rsid w:val="00463A93"/>
    <w:rsid w:val="00463E40"/>
    <w:rsid w:val="004657FD"/>
    <w:rsid w:val="00465D47"/>
    <w:rsid w:val="0046763B"/>
    <w:rsid w:val="00471BA3"/>
    <w:rsid w:val="00473249"/>
    <w:rsid w:val="00473436"/>
    <w:rsid w:val="00474586"/>
    <w:rsid w:val="004753F5"/>
    <w:rsid w:val="0047739E"/>
    <w:rsid w:val="00477835"/>
    <w:rsid w:val="00481445"/>
    <w:rsid w:val="00481B54"/>
    <w:rsid w:val="0048284D"/>
    <w:rsid w:val="00483540"/>
    <w:rsid w:val="004839BB"/>
    <w:rsid w:val="00485553"/>
    <w:rsid w:val="00485677"/>
    <w:rsid w:val="0048586C"/>
    <w:rsid w:val="00485DCB"/>
    <w:rsid w:val="00486B39"/>
    <w:rsid w:val="00486D66"/>
    <w:rsid w:val="0048711D"/>
    <w:rsid w:val="0048791E"/>
    <w:rsid w:val="00487BBC"/>
    <w:rsid w:val="0049005E"/>
    <w:rsid w:val="00490357"/>
    <w:rsid w:val="00490B19"/>
    <w:rsid w:val="00491B17"/>
    <w:rsid w:val="004922EB"/>
    <w:rsid w:val="0049330A"/>
    <w:rsid w:val="00493982"/>
    <w:rsid w:val="00493CD0"/>
    <w:rsid w:val="00493DAC"/>
    <w:rsid w:val="0049475C"/>
    <w:rsid w:val="004951B6"/>
    <w:rsid w:val="00495849"/>
    <w:rsid w:val="00496567"/>
    <w:rsid w:val="00496AA0"/>
    <w:rsid w:val="00496B46"/>
    <w:rsid w:val="00497AA4"/>
    <w:rsid w:val="00497C10"/>
    <w:rsid w:val="004A296B"/>
    <w:rsid w:val="004A4A7F"/>
    <w:rsid w:val="004A4CC5"/>
    <w:rsid w:val="004A66D5"/>
    <w:rsid w:val="004A7A99"/>
    <w:rsid w:val="004A7CCB"/>
    <w:rsid w:val="004B144F"/>
    <w:rsid w:val="004B1F41"/>
    <w:rsid w:val="004B207E"/>
    <w:rsid w:val="004B302D"/>
    <w:rsid w:val="004B3BB7"/>
    <w:rsid w:val="004B4475"/>
    <w:rsid w:val="004B4C4D"/>
    <w:rsid w:val="004B5539"/>
    <w:rsid w:val="004B5599"/>
    <w:rsid w:val="004B67B2"/>
    <w:rsid w:val="004B7402"/>
    <w:rsid w:val="004B77C3"/>
    <w:rsid w:val="004C0D8C"/>
    <w:rsid w:val="004C2243"/>
    <w:rsid w:val="004C4DBA"/>
    <w:rsid w:val="004D04AF"/>
    <w:rsid w:val="004D1C7B"/>
    <w:rsid w:val="004D23BD"/>
    <w:rsid w:val="004D2A9C"/>
    <w:rsid w:val="004D462C"/>
    <w:rsid w:val="004D7FD5"/>
    <w:rsid w:val="004E0129"/>
    <w:rsid w:val="004E0351"/>
    <w:rsid w:val="004E04E0"/>
    <w:rsid w:val="004E3B22"/>
    <w:rsid w:val="004E48FD"/>
    <w:rsid w:val="004E5426"/>
    <w:rsid w:val="004E545B"/>
    <w:rsid w:val="004E62EB"/>
    <w:rsid w:val="004E6637"/>
    <w:rsid w:val="004E6B51"/>
    <w:rsid w:val="004F0BEF"/>
    <w:rsid w:val="004F1BD4"/>
    <w:rsid w:val="004F3B0B"/>
    <w:rsid w:val="004F3B8F"/>
    <w:rsid w:val="004F4447"/>
    <w:rsid w:val="004F558C"/>
    <w:rsid w:val="004F574E"/>
    <w:rsid w:val="004F5AA5"/>
    <w:rsid w:val="004F6475"/>
    <w:rsid w:val="004F6485"/>
    <w:rsid w:val="004F6C84"/>
    <w:rsid w:val="004F73D4"/>
    <w:rsid w:val="005000AE"/>
    <w:rsid w:val="00500D82"/>
    <w:rsid w:val="00501B9A"/>
    <w:rsid w:val="00501FB2"/>
    <w:rsid w:val="00503D27"/>
    <w:rsid w:val="005041AC"/>
    <w:rsid w:val="00504321"/>
    <w:rsid w:val="00505BB9"/>
    <w:rsid w:val="00506B9B"/>
    <w:rsid w:val="00510A86"/>
    <w:rsid w:val="005115C9"/>
    <w:rsid w:val="005126C0"/>
    <w:rsid w:val="00512C0D"/>
    <w:rsid w:val="00513FD1"/>
    <w:rsid w:val="005146F9"/>
    <w:rsid w:val="0051566F"/>
    <w:rsid w:val="00517986"/>
    <w:rsid w:val="00521196"/>
    <w:rsid w:val="0052262D"/>
    <w:rsid w:val="00523266"/>
    <w:rsid w:val="00524799"/>
    <w:rsid w:val="0052508C"/>
    <w:rsid w:val="005255BF"/>
    <w:rsid w:val="005277E0"/>
    <w:rsid w:val="00527F92"/>
    <w:rsid w:val="00532C25"/>
    <w:rsid w:val="005351D3"/>
    <w:rsid w:val="00535683"/>
    <w:rsid w:val="00536177"/>
    <w:rsid w:val="00536681"/>
    <w:rsid w:val="00536BF5"/>
    <w:rsid w:val="0053722A"/>
    <w:rsid w:val="005376B8"/>
    <w:rsid w:val="00540F70"/>
    <w:rsid w:val="00541E4D"/>
    <w:rsid w:val="005428DC"/>
    <w:rsid w:val="005446D6"/>
    <w:rsid w:val="00544A25"/>
    <w:rsid w:val="00544A2E"/>
    <w:rsid w:val="00545020"/>
    <w:rsid w:val="00545786"/>
    <w:rsid w:val="00547AAC"/>
    <w:rsid w:val="005506F7"/>
    <w:rsid w:val="005521FE"/>
    <w:rsid w:val="005522C6"/>
    <w:rsid w:val="0055288F"/>
    <w:rsid w:val="0055328B"/>
    <w:rsid w:val="005542CD"/>
    <w:rsid w:val="005549D4"/>
    <w:rsid w:val="005563DF"/>
    <w:rsid w:val="005571B4"/>
    <w:rsid w:val="005613BC"/>
    <w:rsid w:val="005623D3"/>
    <w:rsid w:val="0056290C"/>
    <w:rsid w:val="005629B1"/>
    <w:rsid w:val="00563121"/>
    <w:rsid w:val="005634BF"/>
    <w:rsid w:val="00563860"/>
    <w:rsid w:val="005640A0"/>
    <w:rsid w:val="0056442E"/>
    <w:rsid w:val="00564531"/>
    <w:rsid w:val="00565528"/>
    <w:rsid w:val="005656BC"/>
    <w:rsid w:val="00565B89"/>
    <w:rsid w:val="005670B9"/>
    <w:rsid w:val="0056776C"/>
    <w:rsid w:val="005710E1"/>
    <w:rsid w:val="0057219C"/>
    <w:rsid w:val="005728BC"/>
    <w:rsid w:val="00574499"/>
    <w:rsid w:val="00574A32"/>
    <w:rsid w:val="00577F90"/>
    <w:rsid w:val="00582EA2"/>
    <w:rsid w:val="00584EB3"/>
    <w:rsid w:val="005858D7"/>
    <w:rsid w:val="00585ADC"/>
    <w:rsid w:val="00585D1D"/>
    <w:rsid w:val="00586AEB"/>
    <w:rsid w:val="00586BC2"/>
    <w:rsid w:val="00590D91"/>
    <w:rsid w:val="00591732"/>
    <w:rsid w:val="00591B1D"/>
    <w:rsid w:val="00591E0A"/>
    <w:rsid w:val="00592A0A"/>
    <w:rsid w:val="00592DAA"/>
    <w:rsid w:val="0059523C"/>
    <w:rsid w:val="00595D6B"/>
    <w:rsid w:val="005973CF"/>
    <w:rsid w:val="005A0C16"/>
    <w:rsid w:val="005A1657"/>
    <w:rsid w:val="005A264E"/>
    <w:rsid w:val="005A526E"/>
    <w:rsid w:val="005A6899"/>
    <w:rsid w:val="005A7B0E"/>
    <w:rsid w:val="005B032A"/>
    <w:rsid w:val="005B08EF"/>
    <w:rsid w:val="005B3724"/>
    <w:rsid w:val="005B41AB"/>
    <w:rsid w:val="005B422A"/>
    <w:rsid w:val="005B5020"/>
    <w:rsid w:val="005B533F"/>
    <w:rsid w:val="005B66BF"/>
    <w:rsid w:val="005B6FEE"/>
    <w:rsid w:val="005B76FB"/>
    <w:rsid w:val="005B7A7F"/>
    <w:rsid w:val="005B7EAB"/>
    <w:rsid w:val="005C0517"/>
    <w:rsid w:val="005C0F22"/>
    <w:rsid w:val="005C0FA9"/>
    <w:rsid w:val="005C1700"/>
    <w:rsid w:val="005C2E3E"/>
    <w:rsid w:val="005C47BD"/>
    <w:rsid w:val="005C6890"/>
    <w:rsid w:val="005C6C04"/>
    <w:rsid w:val="005C6FFB"/>
    <w:rsid w:val="005C7AC2"/>
    <w:rsid w:val="005D06A9"/>
    <w:rsid w:val="005D1161"/>
    <w:rsid w:val="005D1A4E"/>
    <w:rsid w:val="005D1F38"/>
    <w:rsid w:val="005D2651"/>
    <w:rsid w:val="005D362A"/>
    <w:rsid w:val="005D3EBF"/>
    <w:rsid w:val="005D546D"/>
    <w:rsid w:val="005D5842"/>
    <w:rsid w:val="005D617E"/>
    <w:rsid w:val="005D6182"/>
    <w:rsid w:val="005D68D2"/>
    <w:rsid w:val="005E00E7"/>
    <w:rsid w:val="005E1085"/>
    <w:rsid w:val="005E14CB"/>
    <w:rsid w:val="005E17D8"/>
    <w:rsid w:val="005E1E87"/>
    <w:rsid w:val="005E3583"/>
    <w:rsid w:val="005E43A8"/>
    <w:rsid w:val="005E4717"/>
    <w:rsid w:val="005E5174"/>
    <w:rsid w:val="005E5577"/>
    <w:rsid w:val="005F0916"/>
    <w:rsid w:val="005F0D05"/>
    <w:rsid w:val="005F162C"/>
    <w:rsid w:val="005F1697"/>
    <w:rsid w:val="005F1AB8"/>
    <w:rsid w:val="005F32F4"/>
    <w:rsid w:val="005F35DA"/>
    <w:rsid w:val="005F54EB"/>
    <w:rsid w:val="005F5EC5"/>
    <w:rsid w:val="005F787A"/>
    <w:rsid w:val="005F7E9C"/>
    <w:rsid w:val="0060041A"/>
    <w:rsid w:val="0060246A"/>
    <w:rsid w:val="0060312E"/>
    <w:rsid w:val="00603449"/>
    <w:rsid w:val="00604650"/>
    <w:rsid w:val="006046DD"/>
    <w:rsid w:val="0060543A"/>
    <w:rsid w:val="00606605"/>
    <w:rsid w:val="00607115"/>
    <w:rsid w:val="0060740D"/>
    <w:rsid w:val="00610797"/>
    <w:rsid w:val="006109A0"/>
    <w:rsid w:val="00610D29"/>
    <w:rsid w:val="00611482"/>
    <w:rsid w:val="00613440"/>
    <w:rsid w:val="006135D8"/>
    <w:rsid w:val="006143B0"/>
    <w:rsid w:val="006156E2"/>
    <w:rsid w:val="00616794"/>
    <w:rsid w:val="00616E32"/>
    <w:rsid w:val="00621455"/>
    <w:rsid w:val="006220FD"/>
    <w:rsid w:val="006229E6"/>
    <w:rsid w:val="006248EE"/>
    <w:rsid w:val="006258C7"/>
    <w:rsid w:val="00625C91"/>
    <w:rsid w:val="00625E95"/>
    <w:rsid w:val="00625F9C"/>
    <w:rsid w:val="006260E6"/>
    <w:rsid w:val="00626F6E"/>
    <w:rsid w:val="006270B1"/>
    <w:rsid w:val="00627639"/>
    <w:rsid w:val="006318EF"/>
    <w:rsid w:val="00631DEC"/>
    <w:rsid w:val="00633E85"/>
    <w:rsid w:val="0063509A"/>
    <w:rsid w:val="00635D04"/>
    <w:rsid w:val="006364D3"/>
    <w:rsid w:val="0064030D"/>
    <w:rsid w:val="00640F0D"/>
    <w:rsid w:val="006413A2"/>
    <w:rsid w:val="00641DDB"/>
    <w:rsid w:val="00642F12"/>
    <w:rsid w:val="006430AC"/>
    <w:rsid w:val="006443CD"/>
    <w:rsid w:val="00644E8F"/>
    <w:rsid w:val="00644F9E"/>
    <w:rsid w:val="00646EE7"/>
    <w:rsid w:val="00647C0F"/>
    <w:rsid w:val="006507EF"/>
    <w:rsid w:val="00650B14"/>
    <w:rsid w:val="00651921"/>
    <w:rsid w:val="00653B2C"/>
    <w:rsid w:val="006559C1"/>
    <w:rsid w:val="00656DED"/>
    <w:rsid w:val="006579C4"/>
    <w:rsid w:val="00657C1E"/>
    <w:rsid w:val="00657E3B"/>
    <w:rsid w:val="006611BF"/>
    <w:rsid w:val="00662298"/>
    <w:rsid w:val="0066286F"/>
    <w:rsid w:val="006628DF"/>
    <w:rsid w:val="00662A2A"/>
    <w:rsid w:val="00662B6B"/>
    <w:rsid w:val="00662F35"/>
    <w:rsid w:val="006636A4"/>
    <w:rsid w:val="006641EA"/>
    <w:rsid w:val="00667515"/>
    <w:rsid w:val="00670B39"/>
    <w:rsid w:val="00670C68"/>
    <w:rsid w:val="00670CE7"/>
    <w:rsid w:val="00671AB6"/>
    <w:rsid w:val="00672CC4"/>
    <w:rsid w:val="00673DA8"/>
    <w:rsid w:val="00674E6F"/>
    <w:rsid w:val="0067518F"/>
    <w:rsid w:val="0067560E"/>
    <w:rsid w:val="00675FB3"/>
    <w:rsid w:val="00680192"/>
    <w:rsid w:val="006808AF"/>
    <w:rsid w:val="00680E8B"/>
    <w:rsid w:val="00681255"/>
    <w:rsid w:val="00681B6D"/>
    <w:rsid w:val="0068226D"/>
    <w:rsid w:val="00682542"/>
    <w:rsid w:val="00684A01"/>
    <w:rsid w:val="00686522"/>
    <w:rsid w:val="00686935"/>
    <w:rsid w:val="00687094"/>
    <w:rsid w:val="00687586"/>
    <w:rsid w:val="00687CD1"/>
    <w:rsid w:val="00690C42"/>
    <w:rsid w:val="00691925"/>
    <w:rsid w:val="006920EF"/>
    <w:rsid w:val="00693D78"/>
    <w:rsid w:val="00693F1C"/>
    <w:rsid w:val="0069437C"/>
    <w:rsid w:val="00695807"/>
    <w:rsid w:val="006964DA"/>
    <w:rsid w:val="00696AEA"/>
    <w:rsid w:val="00697B1C"/>
    <w:rsid w:val="006A1C05"/>
    <w:rsid w:val="006A2AEE"/>
    <w:rsid w:val="006A3AC9"/>
    <w:rsid w:val="006A3FBE"/>
    <w:rsid w:val="006A5960"/>
    <w:rsid w:val="006A7DB8"/>
    <w:rsid w:val="006B037C"/>
    <w:rsid w:val="006B13EA"/>
    <w:rsid w:val="006B170C"/>
    <w:rsid w:val="006B3339"/>
    <w:rsid w:val="006B47C9"/>
    <w:rsid w:val="006B56AE"/>
    <w:rsid w:val="006B5984"/>
    <w:rsid w:val="006B6D04"/>
    <w:rsid w:val="006C115A"/>
    <w:rsid w:val="006C35B3"/>
    <w:rsid w:val="006C45A0"/>
    <w:rsid w:val="006C567E"/>
    <w:rsid w:val="006C5CF3"/>
    <w:rsid w:val="006C6419"/>
    <w:rsid w:val="006D0A3F"/>
    <w:rsid w:val="006D10ED"/>
    <w:rsid w:val="006D1A76"/>
    <w:rsid w:val="006D3C0F"/>
    <w:rsid w:val="006D47E1"/>
    <w:rsid w:val="006D4A66"/>
    <w:rsid w:val="006D5160"/>
    <w:rsid w:val="006D5CAB"/>
    <w:rsid w:val="006D5F9C"/>
    <w:rsid w:val="006D677E"/>
    <w:rsid w:val="006D76FD"/>
    <w:rsid w:val="006D7C6A"/>
    <w:rsid w:val="006D7E50"/>
    <w:rsid w:val="006E3624"/>
    <w:rsid w:val="006E5382"/>
    <w:rsid w:val="006E55EC"/>
    <w:rsid w:val="006E636F"/>
    <w:rsid w:val="006E6F97"/>
    <w:rsid w:val="006E7FB2"/>
    <w:rsid w:val="006F2C5A"/>
    <w:rsid w:val="006F3280"/>
    <w:rsid w:val="006F3A6C"/>
    <w:rsid w:val="006F4E07"/>
    <w:rsid w:val="006F658D"/>
    <w:rsid w:val="006F6A0C"/>
    <w:rsid w:val="006F73DB"/>
    <w:rsid w:val="006F7FF3"/>
    <w:rsid w:val="00700188"/>
    <w:rsid w:val="0070041D"/>
    <w:rsid w:val="00700B92"/>
    <w:rsid w:val="007014B2"/>
    <w:rsid w:val="00701EF1"/>
    <w:rsid w:val="00702FB9"/>
    <w:rsid w:val="0070478F"/>
    <w:rsid w:val="00704992"/>
    <w:rsid w:val="00704B46"/>
    <w:rsid w:val="00705004"/>
    <w:rsid w:val="00705C86"/>
    <w:rsid w:val="0070612B"/>
    <w:rsid w:val="00707ADA"/>
    <w:rsid w:val="00710459"/>
    <w:rsid w:val="00710C7B"/>
    <w:rsid w:val="00711283"/>
    <w:rsid w:val="00711463"/>
    <w:rsid w:val="00712880"/>
    <w:rsid w:val="00712E9F"/>
    <w:rsid w:val="007175AA"/>
    <w:rsid w:val="00720C08"/>
    <w:rsid w:val="0072123E"/>
    <w:rsid w:val="007215AF"/>
    <w:rsid w:val="0072346F"/>
    <w:rsid w:val="00723723"/>
    <w:rsid w:val="00724746"/>
    <w:rsid w:val="00725070"/>
    <w:rsid w:val="00725BDB"/>
    <w:rsid w:val="00726BFC"/>
    <w:rsid w:val="00726F1E"/>
    <w:rsid w:val="007273BA"/>
    <w:rsid w:val="0072785A"/>
    <w:rsid w:val="00727E1F"/>
    <w:rsid w:val="0073056F"/>
    <w:rsid w:val="00732B00"/>
    <w:rsid w:val="00734EA9"/>
    <w:rsid w:val="007367A2"/>
    <w:rsid w:val="00736B1D"/>
    <w:rsid w:val="007370FA"/>
    <w:rsid w:val="00737E3B"/>
    <w:rsid w:val="00740677"/>
    <w:rsid w:val="00740697"/>
    <w:rsid w:val="0074145B"/>
    <w:rsid w:val="0074249D"/>
    <w:rsid w:val="00742AE0"/>
    <w:rsid w:val="007438C6"/>
    <w:rsid w:val="00744254"/>
    <w:rsid w:val="00744502"/>
    <w:rsid w:val="00744BE0"/>
    <w:rsid w:val="00744D6C"/>
    <w:rsid w:val="00744F1C"/>
    <w:rsid w:val="00745C4F"/>
    <w:rsid w:val="00747976"/>
    <w:rsid w:val="00753C4E"/>
    <w:rsid w:val="00754327"/>
    <w:rsid w:val="007546A4"/>
    <w:rsid w:val="00755DAF"/>
    <w:rsid w:val="00756307"/>
    <w:rsid w:val="007568CE"/>
    <w:rsid w:val="00760176"/>
    <w:rsid w:val="00760223"/>
    <w:rsid w:val="00761655"/>
    <w:rsid w:val="00761C13"/>
    <w:rsid w:val="0076256E"/>
    <w:rsid w:val="0076379C"/>
    <w:rsid w:val="00764E5C"/>
    <w:rsid w:val="00764FAB"/>
    <w:rsid w:val="0076725F"/>
    <w:rsid w:val="00767DC7"/>
    <w:rsid w:val="00770E57"/>
    <w:rsid w:val="00770EC9"/>
    <w:rsid w:val="00772D79"/>
    <w:rsid w:val="00773346"/>
    <w:rsid w:val="00773694"/>
    <w:rsid w:val="00774A8A"/>
    <w:rsid w:val="00775278"/>
    <w:rsid w:val="00776179"/>
    <w:rsid w:val="00776CB4"/>
    <w:rsid w:val="00776D47"/>
    <w:rsid w:val="00777045"/>
    <w:rsid w:val="00777E26"/>
    <w:rsid w:val="00781863"/>
    <w:rsid w:val="00782A84"/>
    <w:rsid w:val="007838FE"/>
    <w:rsid w:val="00783D10"/>
    <w:rsid w:val="00784469"/>
    <w:rsid w:val="0078519D"/>
    <w:rsid w:val="007851F5"/>
    <w:rsid w:val="00790A8E"/>
    <w:rsid w:val="00791108"/>
    <w:rsid w:val="007918B3"/>
    <w:rsid w:val="00793C3F"/>
    <w:rsid w:val="00794404"/>
    <w:rsid w:val="00795798"/>
    <w:rsid w:val="00795826"/>
    <w:rsid w:val="007964DA"/>
    <w:rsid w:val="00797C40"/>
    <w:rsid w:val="007A03A0"/>
    <w:rsid w:val="007A0E00"/>
    <w:rsid w:val="007A24DD"/>
    <w:rsid w:val="007A26E9"/>
    <w:rsid w:val="007A34D6"/>
    <w:rsid w:val="007A3E75"/>
    <w:rsid w:val="007A44D0"/>
    <w:rsid w:val="007A57EB"/>
    <w:rsid w:val="007A6559"/>
    <w:rsid w:val="007A6FF0"/>
    <w:rsid w:val="007A7918"/>
    <w:rsid w:val="007B0D0D"/>
    <w:rsid w:val="007B1D42"/>
    <w:rsid w:val="007B21AA"/>
    <w:rsid w:val="007B3B29"/>
    <w:rsid w:val="007B727F"/>
    <w:rsid w:val="007B7A1F"/>
    <w:rsid w:val="007C00D3"/>
    <w:rsid w:val="007C0228"/>
    <w:rsid w:val="007C0277"/>
    <w:rsid w:val="007C0986"/>
    <w:rsid w:val="007C201D"/>
    <w:rsid w:val="007C2167"/>
    <w:rsid w:val="007C28A7"/>
    <w:rsid w:val="007C3524"/>
    <w:rsid w:val="007C3CEF"/>
    <w:rsid w:val="007C49E4"/>
    <w:rsid w:val="007C59FA"/>
    <w:rsid w:val="007C5C6E"/>
    <w:rsid w:val="007C75F9"/>
    <w:rsid w:val="007C7DBF"/>
    <w:rsid w:val="007D02BF"/>
    <w:rsid w:val="007D0322"/>
    <w:rsid w:val="007D105D"/>
    <w:rsid w:val="007D1957"/>
    <w:rsid w:val="007D1E79"/>
    <w:rsid w:val="007D38EC"/>
    <w:rsid w:val="007D4DAD"/>
    <w:rsid w:val="007D565E"/>
    <w:rsid w:val="007D5F52"/>
    <w:rsid w:val="007D6002"/>
    <w:rsid w:val="007D6147"/>
    <w:rsid w:val="007E03EE"/>
    <w:rsid w:val="007E0583"/>
    <w:rsid w:val="007E1501"/>
    <w:rsid w:val="007E23BB"/>
    <w:rsid w:val="007E29E7"/>
    <w:rsid w:val="007E4A66"/>
    <w:rsid w:val="007E517E"/>
    <w:rsid w:val="007E5801"/>
    <w:rsid w:val="007E586B"/>
    <w:rsid w:val="007F0B7E"/>
    <w:rsid w:val="007F1C32"/>
    <w:rsid w:val="007F2AFC"/>
    <w:rsid w:val="007F33E2"/>
    <w:rsid w:val="007F5982"/>
    <w:rsid w:val="007F679E"/>
    <w:rsid w:val="007F7256"/>
    <w:rsid w:val="007F7687"/>
    <w:rsid w:val="007F7F15"/>
    <w:rsid w:val="008017B8"/>
    <w:rsid w:val="00801D88"/>
    <w:rsid w:val="00802B25"/>
    <w:rsid w:val="008035B5"/>
    <w:rsid w:val="00804BEC"/>
    <w:rsid w:val="00806039"/>
    <w:rsid w:val="00810DC0"/>
    <w:rsid w:val="0081111C"/>
    <w:rsid w:val="008115B4"/>
    <w:rsid w:val="00814537"/>
    <w:rsid w:val="00814E89"/>
    <w:rsid w:val="008171F6"/>
    <w:rsid w:val="00817A23"/>
    <w:rsid w:val="00817C3E"/>
    <w:rsid w:val="00817DB7"/>
    <w:rsid w:val="00820A67"/>
    <w:rsid w:val="00821AAF"/>
    <w:rsid w:val="00821AD9"/>
    <w:rsid w:val="00822AD4"/>
    <w:rsid w:val="008234DB"/>
    <w:rsid w:val="00823968"/>
    <w:rsid w:val="00825808"/>
    <w:rsid w:val="00827F61"/>
    <w:rsid w:val="00832736"/>
    <w:rsid w:val="0083366A"/>
    <w:rsid w:val="008349A5"/>
    <w:rsid w:val="008349C3"/>
    <w:rsid w:val="00837D06"/>
    <w:rsid w:val="008414CE"/>
    <w:rsid w:val="00842620"/>
    <w:rsid w:val="00842B66"/>
    <w:rsid w:val="00842DC0"/>
    <w:rsid w:val="00842F12"/>
    <w:rsid w:val="00847E4A"/>
    <w:rsid w:val="0085298D"/>
    <w:rsid w:val="00852FBB"/>
    <w:rsid w:val="00853DF5"/>
    <w:rsid w:val="00857C83"/>
    <w:rsid w:val="008613DF"/>
    <w:rsid w:val="00861F8E"/>
    <w:rsid w:val="008628CE"/>
    <w:rsid w:val="00862B03"/>
    <w:rsid w:val="00862D45"/>
    <w:rsid w:val="008631E3"/>
    <w:rsid w:val="00863F29"/>
    <w:rsid w:val="00864297"/>
    <w:rsid w:val="00864C08"/>
    <w:rsid w:val="00865B7E"/>
    <w:rsid w:val="00865C4B"/>
    <w:rsid w:val="00865CBD"/>
    <w:rsid w:val="0086631A"/>
    <w:rsid w:val="00866AD4"/>
    <w:rsid w:val="0086766F"/>
    <w:rsid w:val="00870170"/>
    <w:rsid w:val="008720AB"/>
    <w:rsid w:val="00873745"/>
    <w:rsid w:val="008743E3"/>
    <w:rsid w:val="00874FB5"/>
    <w:rsid w:val="00874FB6"/>
    <w:rsid w:val="00875630"/>
    <w:rsid w:val="00876BB9"/>
    <w:rsid w:val="008817D4"/>
    <w:rsid w:val="00882BC3"/>
    <w:rsid w:val="00882DF2"/>
    <w:rsid w:val="008842DA"/>
    <w:rsid w:val="008845B1"/>
    <w:rsid w:val="0088507F"/>
    <w:rsid w:val="00885ED8"/>
    <w:rsid w:val="00886CBB"/>
    <w:rsid w:val="00886EAF"/>
    <w:rsid w:val="00887160"/>
    <w:rsid w:val="0088759B"/>
    <w:rsid w:val="008904A6"/>
    <w:rsid w:val="008912E3"/>
    <w:rsid w:val="008919FE"/>
    <w:rsid w:val="00892A26"/>
    <w:rsid w:val="00892BF4"/>
    <w:rsid w:val="00892D86"/>
    <w:rsid w:val="008930DC"/>
    <w:rsid w:val="00893E53"/>
    <w:rsid w:val="00895986"/>
    <w:rsid w:val="00895E5F"/>
    <w:rsid w:val="00897FB6"/>
    <w:rsid w:val="008A1CAD"/>
    <w:rsid w:val="008A3611"/>
    <w:rsid w:val="008A3E22"/>
    <w:rsid w:val="008A441D"/>
    <w:rsid w:val="008A4574"/>
    <w:rsid w:val="008A4E8B"/>
    <w:rsid w:val="008A56C7"/>
    <w:rsid w:val="008A57D8"/>
    <w:rsid w:val="008B0169"/>
    <w:rsid w:val="008B024C"/>
    <w:rsid w:val="008B0624"/>
    <w:rsid w:val="008B0E2D"/>
    <w:rsid w:val="008B157B"/>
    <w:rsid w:val="008B15C6"/>
    <w:rsid w:val="008B1744"/>
    <w:rsid w:val="008B1AFF"/>
    <w:rsid w:val="008B323B"/>
    <w:rsid w:val="008B3AE5"/>
    <w:rsid w:val="008B4CAA"/>
    <w:rsid w:val="008B50EA"/>
    <w:rsid w:val="008B6054"/>
    <w:rsid w:val="008B71B9"/>
    <w:rsid w:val="008B72B5"/>
    <w:rsid w:val="008C0026"/>
    <w:rsid w:val="008C1415"/>
    <w:rsid w:val="008C1642"/>
    <w:rsid w:val="008C2901"/>
    <w:rsid w:val="008C43F6"/>
    <w:rsid w:val="008C4768"/>
    <w:rsid w:val="008C5075"/>
    <w:rsid w:val="008C55A2"/>
    <w:rsid w:val="008C55DE"/>
    <w:rsid w:val="008C55EF"/>
    <w:rsid w:val="008C65C1"/>
    <w:rsid w:val="008C74DF"/>
    <w:rsid w:val="008D00AD"/>
    <w:rsid w:val="008D0A17"/>
    <w:rsid w:val="008D0FBC"/>
    <w:rsid w:val="008D13D3"/>
    <w:rsid w:val="008D4ADE"/>
    <w:rsid w:val="008D536C"/>
    <w:rsid w:val="008D53C9"/>
    <w:rsid w:val="008D6918"/>
    <w:rsid w:val="008D6FF8"/>
    <w:rsid w:val="008D7283"/>
    <w:rsid w:val="008D77D8"/>
    <w:rsid w:val="008E0FD9"/>
    <w:rsid w:val="008E2830"/>
    <w:rsid w:val="008E29E0"/>
    <w:rsid w:val="008E2BDA"/>
    <w:rsid w:val="008E2C6A"/>
    <w:rsid w:val="008E2E43"/>
    <w:rsid w:val="008E3DA4"/>
    <w:rsid w:val="008E40F9"/>
    <w:rsid w:val="008E4506"/>
    <w:rsid w:val="008E4795"/>
    <w:rsid w:val="008E4927"/>
    <w:rsid w:val="008E4A6F"/>
    <w:rsid w:val="008E520D"/>
    <w:rsid w:val="008E5A86"/>
    <w:rsid w:val="008E6764"/>
    <w:rsid w:val="008E69F7"/>
    <w:rsid w:val="008E6EB7"/>
    <w:rsid w:val="008E72FE"/>
    <w:rsid w:val="008E7E7B"/>
    <w:rsid w:val="008F0BA3"/>
    <w:rsid w:val="008F132F"/>
    <w:rsid w:val="008F3169"/>
    <w:rsid w:val="008F31C4"/>
    <w:rsid w:val="008F394A"/>
    <w:rsid w:val="008F49D3"/>
    <w:rsid w:val="008F4F36"/>
    <w:rsid w:val="008F4F82"/>
    <w:rsid w:val="008F6E4D"/>
    <w:rsid w:val="0090196D"/>
    <w:rsid w:val="00901E0E"/>
    <w:rsid w:val="009026AE"/>
    <w:rsid w:val="00902F02"/>
    <w:rsid w:val="009031E7"/>
    <w:rsid w:val="00904B18"/>
    <w:rsid w:val="00904D37"/>
    <w:rsid w:val="009052D9"/>
    <w:rsid w:val="00905A0F"/>
    <w:rsid w:val="00907C42"/>
    <w:rsid w:val="00912715"/>
    <w:rsid w:val="00912801"/>
    <w:rsid w:val="009136F8"/>
    <w:rsid w:val="00915808"/>
    <w:rsid w:val="009158E1"/>
    <w:rsid w:val="00915D7F"/>
    <w:rsid w:val="00917AB8"/>
    <w:rsid w:val="009201C0"/>
    <w:rsid w:val="009217F7"/>
    <w:rsid w:val="00921A77"/>
    <w:rsid w:val="009221E3"/>
    <w:rsid w:val="009236E7"/>
    <w:rsid w:val="00923FD0"/>
    <w:rsid w:val="00925867"/>
    <w:rsid w:val="00926CBA"/>
    <w:rsid w:val="009314C1"/>
    <w:rsid w:val="009319DA"/>
    <w:rsid w:val="00932113"/>
    <w:rsid w:val="009327E9"/>
    <w:rsid w:val="0093341E"/>
    <w:rsid w:val="00934795"/>
    <w:rsid w:val="00935E5B"/>
    <w:rsid w:val="0093695C"/>
    <w:rsid w:val="00937EBF"/>
    <w:rsid w:val="00941156"/>
    <w:rsid w:val="009422BF"/>
    <w:rsid w:val="009426AD"/>
    <w:rsid w:val="00945810"/>
    <w:rsid w:val="00946CBF"/>
    <w:rsid w:val="009479AC"/>
    <w:rsid w:val="00947C4F"/>
    <w:rsid w:val="009503A3"/>
    <w:rsid w:val="0095051E"/>
    <w:rsid w:val="00951DAD"/>
    <w:rsid w:val="00956901"/>
    <w:rsid w:val="00957260"/>
    <w:rsid w:val="00960753"/>
    <w:rsid w:val="00960F68"/>
    <w:rsid w:val="00961F98"/>
    <w:rsid w:val="00964AE8"/>
    <w:rsid w:val="009655CB"/>
    <w:rsid w:val="00965E76"/>
    <w:rsid w:val="00966BD0"/>
    <w:rsid w:val="00971B8F"/>
    <w:rsid w:val="0097248D"/>
    <w:rsid w:val="0097288E"/>
    <w:rsid w:val="00973810"/>
    <w:rsid w:val="0097505C"/>
    <w:rsid w:val="0097564B"/>
    <w:rsid w:val="00976EB8"/>
    <w:rsid w:val="00977D52"/>
    <w:rsid w:val="00982DDF"/>
    <w:rsid w:val="00985CF1"/>
    <w:rsid w:val="00986634"/>
    <w:rsid w:val="009867C7"/>
    <w:rsid w:val="009875F0"/>
    <w:rsid w:val="00990E13"/>
    <w:rsid w:val="009917FD"/>
    <w:rsid w:val="009919AE"/>
    <w:rsid w:val="009920D5"/>
    <w:rsid w:val="00994134"/>
    <w:rsid w:val="009952F6"/>
    <w:rsid w:val="00996746"/>
    <w:rsid w:val="00996748"/>
    <w:rsid w:val="00996C42"/>
    <w:rsid w:val="00996E64"/>
    <w:rsid w:val="00996F85"/>
    <w:rsid w:val="00996FF4"/>
    <w:rsid w:val="00997319"/>
    <w:rsid w:val="009A0EC1"/>
    <w:rsid w:val="009A11EB"/>
    <w:rsid w:val="009A13F2"/>
    <w:rsid w:val="009A16A5"/>
    <w:rsid w:val="009A1BC2"/>
    <w:rsid w:val="009A2548"/>
    <w:rsid w:val="009A3C00"/>
    <w:rsid w:val="009A48CC"/>
    <w:rsid w:val="009A5768"/>
    <w:rsid w:val="009A5E9E"/>
    <w:rsid w:val="009A685B"/>
    <w:rsid w:val="009A7BDD"/>
    <w:rsid w:val="009B0138"/>
    <w:rsid w:val="009B0DA9"/>
    <w:rsid w:val="009B159A"/>
    <w:rsid w:val="009B1790"/>
    <w:rsid w:val="009B1EA1"/>
    <w:rsid w:val="009B1F26"/>
    <w:rsid w:val="009B2154"/>
    <w:rsid w:val="009B28FB"/>
    <w:rsid w:val="009B35A4"/>
    <w:rsid w:val="009B5D62"/>
    <w:rsid w:val="009B6783"/>
    <w:rsid w:val="009B6E0B"/>
    <w:rsid w:val="009B7226"/>
    <w:rsid w:val="009C1676"/>
    <w:rsid w:val="009C4AB1"/>
    <w:rsid w:val="009C50BD"/>
    <w:rsid w:val="009C58DE"/>
    <w:rsid w:val="009C6028"/>
    <w:rsid w:val="009C6806"/>
    <w:rsid w:val="009C699E"/>
    <w:rsid w:val="009C6FBA"/>
    <w:rsid w:val="009D0A69"/>
    <w:rsid w:val="009D1729"/>
    <w:rsid w:val="009D1E3F"/>
    <w:rsid w:val="009D21EB"/>
    <w:rsid w:val="009D27ED"/>
    <w:rsid w:val="009D383F"/>
    <w:rsid w:val="009D59B3"/>
    <w:rsid w:val="009D6FAE"/>
    <w:rsid w:val="009D72A8"/>
    <w:rsid w:val="009D72D9"/>
    <w:rsid w:val="009D75D5"/>
    <w:rsid w:val="009D7AC4"/>
    <w:rsid w:val="009D7EBA"/>
    <w:rsid w:val="009E0198"/>
    <w:rsid w:val="009E0910"/>
    <w:rsid w:val="009E14E0"/>
    <w:rsid w:val="009E1E6A"/>
    <w:rsid w:val="009E2D45"/>
    <w:rsid w:val="009E3456"/>
    <w:rsid w:val="009E3DCB"/>
    <w:rsid w:val="009E3F9F"/>
    <w:rsid w:val="009E4282"/>
    <w:rsid w:val="009E4330"/>
    <w:rsid w:val="009E44AE"/>
    <w:rsid w:val="009E592D"/>
    <w:rsid w:val="009E5BFD"/>
    <w:rsid w:val="009E5EB3"/>
    <w:rsid w:val="009E63E8"/>
    <w:rsid w:val="009E6E89"/>
    <w:rsid w:val="009E7EF8"/>
    <w:rsid w:val="009F105E"/>
    <w:rsid w:val="009F14B0"/>
    <w:rsid w:val="009F161F"/>
    <w:rsid w:val="009F3340"/>
    <w:rsid w:val="009F3C27"/>
    <w:rsid w:val="009F545D"/>
    <w:rsid w:val="009F6AA1"/>
    <w:rsid w:val="009F7357"/>
    <w:rsid w:val="009F7E97"/>
    <w:rsid w:val="00A00B6E"/>
    <w:rsid w:val="00A00F50"/>
    <w:rsid w:val="00A0142E"/>
    <w:rsid w:val="00A03602"/>
    <w:rsid w:val="00A03DA9"/>
    <w:rsid w:val="00A03EDA"/>
    <w:rsid w:val="00A05A0C"/>
    <w:rsid w:val="00A0619C"/>
    <w:rsid w:val="00A06611"/>
    <w:rsid w:val="00A066FC"/>
    <w:rsid w:val="00A10577"/>
    <w:rsid w:val="00A10BC5"/>
    <w:rsid w:val="00A11563"/>
    <w:rsid w:val="00A12388"/>
    <w:rsid w:val="00A124EB"/>
    <w:rsid w:val="00A126D6"/>
    <w:rsid w:val="00A12A2E"/>
    <w:rsid w:val="00A13156"/>
    <w:rsid w:val="00A15D7F"/>
    <w:rsid w:val="00A15F00"/>
    <w:rsid w:val="00A1693F"/>
    <w:rsid w:val="00A16A93"/>
    <w:rsid w:val="00A16F8F"/>
    <w:rsid w:val="00A17C1C"/>
    <w:rsid w:val="00A17C7B"/>
    <w:rsid w:val="00A2359D"/>
    <w:rsid w:val="00A23991"/>
    <w:rsid w:val="00A246CC"/>
    <w:rsid w:val="00A24B97"/>
    <w:rsid w:val="00A24EDF"/>
    <w:rsid w:val="00A25345"/>
    <w:rsid w:val="00A258CC"/>
    <w:rsid w:val="00A32D95"/>
    <w:rsid w:val="00A33D36"/>
    <w:rsid w:val="00A35A92"/>
    <w:rsid w:val="00A362A5"/>
    <w:rsid w:val="00A36987"/>
    <w:rsid w:val="00A36AB1"/>
    <w:rsid w:val="00A409C7"/>
    <w:rsid w:val="00A40DBC"/>
    <w:rsid w:val="00A41440"/>
    <w:rsid w:val="00A42CB5"/>
    <w:rsid w:val="00A42D52"/>
    <w:rsid w:val="00A4406D"/>
    <w:rsid w:val="00A450D2"/>
    <w:rsid w:val="00A45362"/>
    <w:rsid w:val="00A4614D"/>
    <w:rsid w:val="00A47521"/>
    <w:rsid w:val="00A51A9A"/>
    <w:rsid w:val="00A51AA5"/>
    <w:rsid w:val="00A52D22"/>
    <w:rsid w:val="00A538EA"/>
    <w:rsid w:val="00A53BA7"/>
    <w:rsid w:val="00A5408B"/>
    <w:rsid w:val="00A545F8"/>
    <w:rsid w:val="00A55FB1"/>
    <w:rsid w:val="00A56AD5"/>
    <w:rsid w:val="00A56AFF"/>
    <w:rsid w:val="00A60A28"/>
    <w:rsid w:val="00A611CA"/>
    <w:rsid w:val="00A61A51"/>
    <w:rsid w:val="00A61D1B"/>
    <w:rsid w:val="00A62857"/>
    <w:rsid w:val="00A63276"/>
    <w:rsid w:val="00A63A8D"/>
    <w:rsid w:val="00A64B56"/>
    <w:rsid w:val="00A65462"/>
    <w:rsid w:val="00A656E4"/>
    <w:rsid w:val="00A65820"/>
    <w:rsid w:val="00A660B0"/>
    <w:rsid w:val="00A66A7B"/>
    <w:rsid w:val="00A67F16"/>
    <w:rsid w:val="00A72D10"/>
    <w:rsid w:val="00A73A02"/>
    <w:rsid w:val="00A7612C"/>
    <w:rsid w:val="00A762A8"/>
    <w:rsid w:val="00A773ED"/>
    <w:rsid w:val="00A779A7"/>
    <w:rsid w:val="00A77EE7"/>
    <w:rsid w:val="00A802C1"/>
    <w:rsid w:val="00A80893"/>
    <w:rsid w:val="00A831D5"/>
    <w:rsid w:val="00A83483"/>
    <w:rsid w:val="00A87421"/>
    <w:rsid w:val="00A87E52"/>
    <w:rsid w:val="00A90730"/>
    <w:rsid w:val="00A9131B"/>
    <w:rsid w:val="00A916AD"/>
    <w:rsid w:val="00A91CF7"/>
    <w:rsid w:val="00A92CDB"/>
    <w:rsid w:val="00A931CE"/>
    <w:rsid w:val="00A931D4"/>
    <w:rsid w:val="00A93D90"/>
    <w:rsid w:val="00A95424"/>
    <w:rsid w:val="00A95AEC"/>
    <w:rsid w:val="00A96BF2"/>
    <w:rsid w:val="00A977C8"/>
    <w:rsid w:val="00AA0449"/>
    <w:rsid w:val="00AA0921"/>
    <w:rsid w:val="00AA099F"/>
    <w:rsid w:val="00AA1194"/>
    <w:rsid w:val="00AA169C"/>
    <w:rsid w:val="00AA1822"/>
    <w:rsid w:val="00AA2B19"/>
    <w:rsid w:val="00AA2EEB"/>
    <w:rsid w:val="00AA565B"/>
    <w:rsid w:val="00AA6335"/>
    <w:rsid w:val="00AA651F"/>
    <w:rsid w:val="00AA6989"/>
    <w:rsid w:val="00AB1190"/>
    <w:rsid w:val="00AB18EB"/>
    <w:rsid w:val="00AB279F"/>
    <w:rsid w:val="00AB329A"/>
    <w:rsid w:val="00AB3BB5"/>
    <w:rsid w:val="00AB5F23"/>
    <w:rsid w:val="00AB6733"/>
    <w:rsid w:val="00AB6B0E"/>
    <w:rsid w:val="00AB716E"/>
    <w:rsid w:val="00AB7498"/>
    <w:rsid w:val="00AB7529"/>
    <w:rsid w:val="00AC00C6"/>
    <w:rsid w:val="00AC0ECE"/>
    <w:rsid w:val="00AC1351"/>
    <w:rsid w:val="00AC1B60"/>
    <w:rsid w:val="00AC1D20"/>
    <w:rsid w:val="00AC4997"/>
    <w:rsid w:val="00AC4CC4"/>
    <w:rsid w:val="00AC5B84"/>
    <w:rsid w:val="00AC61C1"/>
    <w:rsid w:val="00AD0A91"/>
    <w:rsid w:val="00AD17B1"/>
    <w:rsid w:val="00AD1D14"/>
    <w:rsid w:val="00AD27C0"/>
    <w:rsid w:val="00AD2D60"/>
    <w:rsid w:val="00AD3A34"/>
    <w:rsid w:val="00AD3F7F"/>
    <w:rsid w:val="00AD6331"/>
    <w:rsid w:val="00AD69C4"/>
    <w:rsid w:val="00AE083C"/>
    <w:rsid w:val="00AE0910"/>
    <w:rsid w:val="00AE243C"/>
    <w:rsid w:val="00AE3270"/>
    <w:rsid w:val="00AE52A0"/>
    <w:rsid w:val="00AE63E9"/>
    <w:rsid w:val="00AE6491"/>
    <w:rsid w:val="00AF215C"/>
    <w:rsid w:val="00AF335A"/>
    <w:rsid w:val="00AF40D8"/>
    <w:rsid w:val="00AF4BF1"/>
    <w:rsid w:val="00B007A1"/>
    <w:rsid w:val="00B0128A"/>
    <w:rsid w:val="00B0250F"/>
    <w:rsid w:val="00B03907"/>
    <w:rsid w:val="00B03DD2"/>
    <w:rsid w:val="00B068AB"/>
    <w:rsid w:val="00B071F4"/>
    <w:rsid w:val="00B11081"/>
    <w:rsid w:val="00B11CD9"/>
    <w:rsid w:val="00B129B7"/>
    <w:rsid w:val="00B12EC7"/>
    <w:rsid w:val="00B13382"/>
    <w:rsid w:val="00B13F48"/>
    <w:rsid w:val="00B1422B"/>
    <w:rsid w:val="00B15864"/>
    <w:rsid w:val="00B20092"/>
    <w:rsid w:val="00B20124"/>
    <w:rsid w:val="00B209AF"/>
    <w:rsid w:val="00B21141"/>
    <w:rsid w:val="00B21D11"/>
    <w:rsid w:val="00B230BF"/>
    <w:rsid w:val="00B2351B"/>
    <w:rsid w:val="00B239E6"/>
    <w:rsid w:val="00B244E5"/>
    <w:rsid w:val="00B265FA"/>
    <w:rsid w:val="00B2748E"/>
    <w:rsid w:val="00B2776A"/>
    <w:rsid w:val="00B3099D"/>
    <w:rsid w:val="00B30BB8"/>
    <w:rsid w:val="00B30C77"/>
    <w:rsid w:val="00B3117B"/>
    <w:rsid w:val="00B35493"/>
    <w:rsid w:val="00B35FEE"/>
    <w:rsid w:val="00B368BA"/>
    <w:rsid w:val="00B378AE"/>
    <w:rsid w:val="00B37946"/>
    <w:rsid w:val="00B37A1B"/>
    <w:rsid w:val="00B4064F"/>
    <w:rsid w:val="00B40A91"/>
    <w:rsid w:val="00B40E68"/>
    <w:rsid w:val="00B40E8B"/>
    <w:rsid w:val="00B420E1"/>
    <w:rsid w:val="00B42B5E"/>
    <w:rsid w:val="00B43D89"/>
    <w:rsid w:val="00B4448D"/>
    <w:rsid w:val="00B4494A"/>
    <w:rsid w:val="00B451D9"/>
    <w:rsid w:val="00B452A0"/>
    <w:rsid w:val="00B4552B"/>
    <w:rsid w:val="00B457B5"/>
    <w:rsid w:val="00B45F7C"/>
    <w:rsid w:val="00B46C78"/>
    <w:rsid w:val="00B5031B"/>
    <w:rsid w:val="00B5466A"/>
    <w:rsid w:val="00B548B0"/>
    <w:rsid w:val="00B54ED9"/>
    <w:rsid w:val="00B57208"/>
    <w:rsid w:val="00B60AA7"/>
    <w:rsid w:val="00B61E71"/>
    <w:rsid w:val="00B62227"/>
    <w:rsid w:val="00B6362F"/>
    <w:rsid w:val="00B63662"/>
    <w:rsid w:val="00B642C2"/>
    <w:rsid w:val="00B64AE0"/>
    <w:rsid w:val="00B662C5"/>
    <w:rsid w:val="00B67B54"/>
    <w:rsid w:val="00B67C49"/>
    <w:rsid w:val="00B70062"/>
    <w:rsid w:val="00B70CCF"/>
    <w:rsid w:val="00B728DF"/>
    <w:rsid w:val="00B7293B"/>
    <w:rsid w:val="00B746E0"/>
    <w:rsid w:val="00B74B92"/>
    <w:rsid w:val="00B74E15"/>
    <w:rsid w:val="00B755E3"/>
    <w:rsid w:val="00B770F3"/>
    <w:rsid w:val="00B77557"/>
    <w:rsid w:val="00B803B8"/>
    <w:rsid w:val="00B815A3"/>
    <w:rsid w:val="00B81C74"/>
    <w:rsid w:val="00B831B7"/>
    <w:rsid w:val="00B84305"/>
    <w:rsid w:val="00B84913"/>
    <w:rsid w:val="00B849D8"/>
    <w:rsid w:val="00B85037"/>
    <w:rsid w:val="00B8506E"/>
    <w:rsid w:val="00B857E6"/>
    <w:rsid w:val="00B86124"/>
    <w:rsid w:val="00B86AA5"/>
    <w:rsid w:val="00B90D09"/>
    <w:rsid w:val="00B90F99"/>
    <w:rsid w:val="00B91189"/>
    <w:rsid w:val="00B9161C"/>
    <w:rsid w:val="00B91649"/>
    <w:rsid w:val="00B94125"/>
    <w:rsid w:val="00B95171"/>
    <w:rsid w:val="00B969C6"/>
    <w:rsid w:val="00B96DFD"/>
    <w:rsid w:val="00B9747F"/>
    <w:rsid w:val="00B976AB"/>
    <w:rsid w:val="00B97F52"/>
    <w:rsid w:val="00BA0040"/>
    <w:rsid w:val="00BA1499"/>
    <w:rsid w:val="00BA733A"/>
    <w:rsid w:val="00BA7DD8"/>
    <w:rsid w:val="00BB001F"/>
    <w:rsid w:val="00BB132D"/>
    <w:rsid w:val="00BB42D0"/>
    <w:rsid w:val="00BB46BE"/>
    <w:rsid w:val="00BB5427"/>
    <w:rsid w:val="00BB7323"/>
    <w:rsid w:val="00BB74D0"/>
    <w:rsid w:val="00BC05D1"/>
    <w:rsid w:val="00BC05F3"/>
    <w:rsid w:val="00BC172C"/>
    <w:rsid w:val="00BC2EB2"/>
    <w:rsid w:val="00BC3022"/>
    <w:rsid w:val="00BC3C46"/>
    <w:rsid w:val="00BC3C61"/>
    <w:rsid w:val="00BC3FDA"/>
    <w:rsid w:val="00BC523B"/>
    <w:rsid w:val="00BD1E93"/>
    <w:rsid w:val="00BD280E"/>
    <w:rsid w:val="00BD2CC8"/>
    <w:rsid w:val="00BD3D46"/>
    <w:rsid w:val="00BD4157"/>
    <w:rsid w:val="00BD431E"/>
    <w:rsid w:val="00BD4376"/>
    <w:rsid w:val="00BD4486"/>
    <w:rsid w:val="00BD499F"/>
    <w:rsid w:val="00BD50CC"/>
    <w:rsid w:val="00BD7738"/>
    <w:rsid w:val="00BE14FF"/>
    <w:rsid w:val="00BE1BD0"/>
    <w:rsid w:val="00BE282C"/>
    <w:rsid w:val="00BE5FD1"/>
    <w:rsid w:val="00BE6326"/>
    <w:rsid w:val="00BE6872"/>
    <w:rsid w:val="00BE687C"/>
    <w:rsid w:val="00BE696B"/>
    <w:rsid w:val="00BE7649"/>
    <w:rsid w:val="00BF2A86"/>
    <w:rsid w:val="00BF5054"/>
    <w:rsid w:val="00BF5DBA"/>
    <w:rsid w:val="00BF6D3F"/>
    <w:rsid w:val="00BF6FDD"/>
    <w:rsid w:val="00BF72B2"/>
    <w:rsid w:val="00BF7CD1"/>
    <w:rsid w:val="00BF7D80"/>
    <w:rsid w:val="00C00659"/>
    <w:rsid w:val="00C00C8D"/>
    <w:rsid w:val="00C0343C"/>
    <w:rsid w:val="00C042A9"/>
    <w:rsid w:val="00C05978"/>
    <w:rsid w:val="00C064D0"/>
    <w:rsid w:val="00C079B1"/>
    <w:rsid w:val="00C13561"/>
    <w:rsid w:val="00C13AB8"/>
    <w:rsid w:val="00C143D6"/>
    <w:rsid w:val="00C14FFF"/>
    <w:rsid w:val="00C15195"/>
    <w:rsid w:val="00C15ACE"/>
    <w:rsid w:val="00C16B42"/>
    <w:rsid w:val="00C17097"/>
    <w:rsid w:val="00C209A5"/>
    <w:rsid w:val="00C20CFA"/>
    <w:rsid w:val="00C2138A"/>
    <w:rsid w:val="00C216A0"/>
    <w:rsid w:val="00C21B79"/>
    <w:rsid w:val="00C23F0D"/>
    <w:rsid w:val="00C24165"/>
    <w:rsid w:val="00C26698"/>
    <w:rsid w:val="00C268E3"/>
    <w:rsid w:val="00C26949"/>
    <w:rsid w:val="00C30B6D"/>
    <w:rsid w:val="00C31F11"/>
    <w:rsid w:val="00C32586"/>
    <w:rsid w:val="00C32ACD"/>
    <w:rsid w:val="00C34104"/>
    <w:rsid w:val="00C35B45"/>
    <w:rsid w:val="00C35F7C"/>
    <w:rsid w:val="00C35F8A"/>
    <w:rsid w:val="00C3616E"/>
    <w:rsid w:val="00C40446"/>
    <w:rsid w:val="00C408F5"/>
    <w:rsid w:val="00C41D7C"/>
    <w:rsid w:val="00C42839"/>
    <w:rsid w:val="00C44C55"/>
    <w:rsid w:val="00C45881"/>
    <w:rsid w:val="00C45993"/>
    <w:rsid w:val="00C46C76"/>
    <w:rsid w:val="00C47746"/>
    <w:rsid w:val="00C47BC6"/>
    <w:rsid w:val="00C47F20"/>
    <w:rsid w:val="00C526F9"/>
    <w:rsid w:val="00C53705"/>
    <w:rsid w:val="00C53D70"/>
    <w:rsid w:val="00C54136"/>
    <w:rsid w:val="00C56C0E"/>
    <w:rsid w:val="00C5787E"/>
    <w:rsid w:val="00C60758"/>
    <w:rsid w:val="00C60C1F"/>
    <w:rsid w:val="00C61386"/>
    <w:rsid w:val="00C61C61"/>
    <w:rsid w:val="00C62327"/>
    <w:rsid w:val="00C63170"/>
    <w:rsid w:val="00C649CB"/>
    <w:rsid w:val="00C64D3D"/>
    <w:rsid w:val="00C65075"/>
    <w:rsid w:val="00C659B8"/>
    <w:rsid w:val="00C67AE9"/>
    <w:rsid w:val="00C67B61"/>
    <w:rsid w:val="00C70575"/>
    <w:rsid w:val="00C7151E"/>
    <w:rsid w:val="00C728A6"/>
    <w:rsid w:val="00C72984"/>
    <w:rsid w:val="00C7447C"/>
    <w:rsid w:val="00C768BA"/>
    <w:rsid w:val="00C76905"/>
    <w:rsid w:val="00C8377E"/>
    <w:rsid w:val="00C83905"/>
    <w:rsid w:val="00C85C2F"/>
    <w:rsid w:val="00C8635A"/>
    <w:rsid w:val="00C863E3"/>
    <w:rsid w:val="00C91FE0"/>
    <w:rsid w:val="00C925A7"/>
    <w:rsid w:val="00C93AD8"/>
    <w:rsid w:val="00C940E2"/>
    <w:rsid w:val="00C96C30"/>
    <w:rsid w:val="00C97E80"/>
    <w:rsid w:val="00CA25AC"/>
    <w:rsid w:val="00CA2800"/>
    <w:rsid w:val="00CA2A15"/>
    <w:rsid w:val="00CA32DE"/>
    <w:rsid w:val="00CA3962"/>
    <w:rsid w:val="00CA71EA"/>
    <w:rsid w:val="00CA74F9"/>
    <w:rsid w:val="00CA790E"/>
    <w:rsid w:val="00CB115A"/>
    <w:rsid w:val="00CB1B3D"/>
    <w:rsid w:val="00CB3B63"/>
    <w:rsid w:val="00CB4BDA"/>
    <w:rsid w:val="00CB53D0"/>
    <w:rsid w:val="00CB5AC5"/>
    <w:rsid w:val="00CB5CDD"/>
    <w:rsid w:val="00CB5EDB"/>
    <w:rsid w:val="00CB6C69"/>
    <w:rsid w:val="00CB7BD1"/>
    <w:rsid w:val="00CC0E44"/>
    <w:rsid w:val="00CC26A7"/>
    <w:rsid w:val="00CC2AE9"/>
    <w:rsid w:val="00CC2FBA"/>
    <w:rsid w:val="00CC6136"/>
    <w:rsid w:val="00CC70AD"/>
    <w:rsid w:val="00CC73DD"/>
    <w:rsid w:val="00CC7D4E"/>
    <w:rsid w:val="00CD15D4"/>
    <w:rsid w:val="00CD1602"/>
    <w:rsid w:val="00CD1698"/>
    <w:rsid w:val="00CD1CBC"/>
    <w:rsid w:val="00CD3D24"/>
    <w:rsid w:val="00CD4910"/>
    <w:rsid w:val="00CD55E1"/>
    <w:rsid w:val="00CD5C00"/>
    <w:rsid w:val="00CD68E9"/>
    <w:rsid w:val="00CD6994"/>
    <w:rsid w:val="00CD72E7"/>
    <w:rsid w:val="00CD7B4E"/>
    <w:rsid w:val="00CE01F6"/>
    <w:rsid w:val="00CE10A0"/>
    <w:rsid w:val="00CE26A6"/>
    <w:rsid w:val="00CE45A9"/>
    <w:rsid w:val="00CE46C5"/>
    <w:rsid w:val="00CE58B7"/>
    <w:rsid w:val="00CE5D5B"/>
    <w:rsid w:val="00CE6DE1"/>
    <w:rsid w:val="00CE7576"/>
    <w:rsid w:val="00CF02AF"/>
    <w:rsid w:val="00CF0AD5"/>
    <w:rsid w:val="00CF37AA"/>
    <w:rsid w:val="00CF5186"/>
    <w:rsid w:val="00CF6371"/>
    <w:rsid w:val="00CF6842"/>
    <w:rsid w:val="00CF6B94"/>
    <w:rsid w:val="00D00A1E"/>
    <w:rsid w:val="00D012BB"/>
    <w:rsid w:val="00D014C9"/>
    <w:rsid w:val="00D01938"/>
    <w:rsid w:val="00D02377"/>
    <w:rsid w:val="00D02F53"/>
    <w:rsid w:val="00D03505"/>
    <w:rsid w:val="00D035DD"/>
    <w:rsid w:val="00D039D3"/>
    <w:rsid w:val="00D03A59"/>
    <w:rsid w:val="00D05762"/>
    <w:rsid w:val="00D05D53"/>
    <w:rsid w:val="00D062B8"/>
    <w:rsid w:val="00D10F0B"/>
    <w:rsid w:val="00D11942"/>
    <w:rsid w:val="00D11CEB"/>
    <w:rsid w:val="00D127B6"/>
    <w:rsid w:val="00D1289B"/>
    <w:rsid w:val="00D129A1"/>
    <w:rsid w:val="00D13155"/>
    <w:rsid w:val="00D16908"/>
    <w:rsid w:val="00D16E45"/>
    <w:rsid w:val="00D17332"/>
    <w:rsid w:val="00D178C3"/>
    <w:rsid w:val="00D17BCB"/>
    <w:rsid w:val="00D212B0"/>
    <w:rsid w:val="00D25432"/>
    <w:rsid w:val="00D301CD"/>
    <w:rsid w:val="00D32832"/>
    <w:rsid w:val="00D343AA"/>
    <w:rsid w:val="00D34530"/>
    <w:rsid w:val="00D37E95"/>
    <w:rsid w:val="00D40C8E"/>
    <w:rsid w:val="00D41481"/>
    <w:rsid w:val="00D423F0"/>
    <w:rsid w:val="00D42DAC"/>
    <w:rsid w:val="00D437FA"/>
    <w:rsid w:val="00D4384B"/>
    <w:rsid w:val="00D438F8"/>
    <w:rsid w:val="00D44AFB"/>
    <w:rsid w:val="00D44E68"/>
    <w:rsid w:val="00D44EC0"/>
    <w:rsid w:val="00D45274"/>
    <w:rsid w:val="00D46147"/>
    <w:rsid w:val="00D46E2C"/>
    <w:rsid w:val="00D479A8"/>
    <w:rsid w:val="00D500D9"/>
    <w:rsid w:val="00D50772"/>
    <w:rsid w:val="00D50DA8"/>
    <w:rsid w:val="00D53E40"/>
    <w:rsid w:val="00D54DFF"/>
    <w:rsid w:val="00D55216"/>
    <w:rsid w:val="00D55972"/>
    <w:rsid w:val="00D55BA2"/>
    <w:rsid w:val="00D560E5"/>
    <w:rsid w:val="00D56A6A"/>
    <w:rsid w:val="00D56C1F"/>
    <w:rsid w:val="00D5776C"/>
    <w:rsid w:val="00D61589"/>
    <w:rsid w:val="00D61F44"/>
    <w:rsid w:val="00D638B7"/>
    <w:rsid w:val="00D63DAA"/>
    <w:rsid w:val="00D64308"/>
    <w:rsid w:val="00D65B63"/>
    <w:rsid w:val="00D65E9B"/>
    <w:rsid w:val="00D663C5"/>
    <w:rsid w:val="00D66589"/>
    <w:rsid w:val="00D66AB9"/>
    <w:rsid w:val="00D67268"/>
    <w:rsid w:val="00D67407"/>
    <w:rsid w:val="00D70577"/>
    <w:rsid w:val="00D70E66"/>
    <w:rsid w:val="00D70F48"/>
    <w:rsid w:val="00D710E1"/>
    <w:rsid w:val="00D71D84"/>
    <w:rsid w:val="00D7346B"/>
    <w:rsid w:val="00D73497"/>
    <w:rsid w:val="00D73A56"/>
    <w:rsid w:val="00D73A64"/>
    <w:rsid w:val="00D74BEE"/>
    <w:rsid w:val="00D771B7"/>
    <w:rsid w:val="00D80BE7"/>
    <w:rsid w:val="00D81B26"/>
    <w:rsid w:val="00D82CF4"/>
    <w:rsid w:val="00D84411"/>
    <w:rsid w:val="00D84E59"/>
    <w:rsid w:val="00D84F3D"/>
    <w:rsid w:val="00D85800"/>
    <w:rsid w:val="00D85D58"/>
    <w:rsid w:val="00D85FAB"/>
    <w:rsid w:val="00D86001"/>
    <w:rsid w:val="00D8698B"/>
    <w:rsid w:val="00D879DA"/>
    <w:rsid w:val="00D90705"/>
    <w:rsid w:val="00D91E87"/>
    <w:rsid w:val="00D9292B"/>
    <w:rsid w:val="00D92F5B"/>
    <w:rsid w:val="00D92FB3"/>
    <w:rsid w:val="00D933A5"/>
    <w:rsid w:val="00D93B6E"/>
    <w:rsid w:val="00D93FDC"/>
    <w:rsid w:val="00D9416E"/>
    <w:rsid w:val="00D949A4"/>
    <w:rsid w:val="00D951C8"/>
    <w:rsid w:val="00D955F3"/>
    <w:rsid w:val="00D9613B"/>
    <w:rsid w:val="00DA103C"/>
    <w:rsid w:val="00DA2506"/>
    <w:rsid w:val="00DA2A6F"/>
    <w:rsid w:val="00DA326F"/>
    <w:rsid w:val="00DA3820"/>
    <w:rsid w:val="00DA3BB3"/>
    <w:rsid w:val="00DA3F85"/>
    <w:rsid w:val="00DA4EB8"/>
    <w:rsid w:val="00DA5F39"/>
    <w:rsid w:val="00DA6C17"/>
    <w:rsid w:val="00DA71E8"/>
    <w:rsid w:val="00DB0677"/>
    <w:rsid w:val="00DB1BC1"/>
    <w:rsid w:val="00DB1E2B"/>
    <w:rsid w:val="00DB2AA3"/>
    <w:rsid w:val="00DB2B11"/>
    <w:rsid w:val="00DB3339"/>
    <w:rsid w:val="00DB33EA"/>
    <w:rsid w:val="00DB3B90"/>
    <w:rsid w:val="00DB4A75"/>
    <w:rsid w:val="00DB4AC1"/>
    <w:rsid w:val="00DB4E60"/>
    <w:rsid w:val="00DB562F"/>
    <w:rsid w:val="00DB67BB"/>
    <w:rsid w:val="00DB72A5"/>
    <w:rsid w:val="00DB73BA"/>
    <w:rsid w:val="00DC03C4"/>
    <w:rsid w:val="00DC1419"/>
    <w:rsid w:val="00DC1462"/>
    <w:rsid w:val="00DC2E26"/>
    <w:rsid w:val="00DC38B5"/>
    <w:rsid w:val="00DC422D"/>
    <w:rsid w:val="00DC6883"/>
    <w:rsid w:val="00DD0AEC"/>
    <w:rsid w:val="00DD1E4B"/>
    <w:rsid w:val="00DD2348"/>
    <w:rsid w:val="00DD260E"/>
    <w:rsid w:val="00DD2BBE"/>
    <w:rsid w:val="00DD3E19"/>
    <w:rsid w:val="00DD4CCE"/>
    <w:rsid w:val="00DD5F3A"/>
    <w:rsid w:val="00DD5FC7"/>
    <w:rsid w:val="00DD77E0"/>
    <w:rsid w:val="00DD7909"/>
    <w:rsid w:val="00DE027E"/>
    <w:rsid w:val="00DE08E9"/>
    <w:rsid w:val="00DE0A46"/>
    <w:rsid w:val="00DE1B1A"/>
    <w:rsid w:val="00DE2DB8"/>
    <w:rsid w:val="00DE3745"/>
    <w:rsid w:val="00DE4372"/>
    <w:rsid w:val="00DE4A9A"/>
    <w:rsid w:val="00DE67FD"/>
    <w:rsid w:val="00DE740B"/>
    <w:rsid w:val="00DE7885"/>
    <w:rsid w:val="00DF4032"/>
    <w:rsid w:val="00DF66D7"/>
    <w:rsid w:val="00E00248"/>
    <w:rsid w:val="00E0063C"/>
    <w:rsid w:val="00E008BD"/>
    <w:rsid w:val="00E018FA"/>
    <w:rsid w:val="00E01AA0"/>
    <w:rsid w:val="00E02297"/>
    <w:rsid w:val="00E02454"/>
    <w:rsid w:val="00E038A7"/>
    <w:rsid w:val="00E03B18"/>
    <w:rsid w:val="00E048A3"/>
    <w:rsid w:val="00E07101"/>
    <w:rsid w:val="00E07466"/>
    <w:rsid w:val="00E076DC"/>
    <w:rsid w:val="00E077AB"/>
    <w:rsid w:val="00E07916"/>
    <w:rsid w:val="00E07BD3"/>
    <w:rsid w:val="00E11744"/>
    <w:rsid w:val="00E12A4D"/>
    <w:rsid w:val="00E13524"/>
    <w:rsid w:val="00E13A00"/>
    <w:rsid w:val="00E163FD"/>
    <w:rsid w:val="00E16419"/>
    <w:rsid w:val="00E172D7"/>
    <w:rsid w:val="00E17602"/>
    <w:rsid w:val="00E17A8D"/>
    <w:rsid w:val="00E214BA"/>
    <w:rsid w:val="00E21B16"/>
    <w:rsid w:val="00E22875"/>
    <w:rsid w:val="00E23AED"/>
    <w:rsid w:val="00E23CF7"/>
    <w:rsid w:val="00E2430D"/>
    <w:rsid w:val="00E246E8"/>
    <w:rsid w:val="00E25E35"/>
    <w:rsid w:val="00E25F6B"/>
    <w:rsid w:val="00E26EFD"/>
    <w:rsid w:val="00E26F6E"/>
    <w:rsid w:val="00E30208"/>
    <w:rsid w:val="00E30459"/>
    <w:rsid w:val="00E315CA"/>
    <w:rsid w:val="00E32561"/>
    <w:rsid w:val="00E32E34"/>
    <w:rsid w:val="00E34034"/>
    <w:rsid w:val="00E344C2"/>
    <w:rsid w:val="00E349AF"/>
    <w:rsid w:val="00E34A85"/>
    <w:rsid w:val="00E3530D"/>
    <w:rsid w:val="00E35BDB"/>
    <w:rsid w:val="00E35CB9"/>
    <w:rsid w:val="00E3603B"/>
    <w:rsid w:val="00E36297"/>
    <w:rsid w:val="00E3668D"/>
    <w:rsid w:val="00E36A7B"/>
    <w:rsid w:val="00E36E07"/>
    <w:rsid w:val="00E37762"/>
    <w:rsid w:val="00E4085F"/>
    <w:rsid w:val="00E423AE"/>
    <w:rsid w:val="00E42923"/>
    <w:rsid w:val="00E42927"/>
    <w:rsid w:val="00E42BDC"/>
    <w:rsid w:val="00E42E33"/>
    <w:rsid w:val="00E43370"/>
    <w:rsid w:val="00E44B0C"/>
    <w:rsid w:val="00E51212"/>
    <w:rsid w:val="00E5246B"/>
    <w:rsid w:val="00E53302"/>
    <w:rsid w:val="00E534D9"/>
    <w:rsid w:val="00E538DD"/>
    <w:rsid w:val="00E53C77"/>
    <w:rsid w:val="00E54086"/>
    <w:rsid w:val="00E55D89"/>
    <w:rsid w:val="00E56266"/>
    <w:rsid w:val="00E57E43"/>
    <w:rsid w:val="00E61953"/>
    <w:rsid w:val="00E648B1"/>
    <w:rsid w:val="00E65C5B"/>
    <w:rsid w:val="00E66766"/>
    <w:rsid w:val="00E67B47"/>
    <w:rsid w:val="00E70661"/>
    <w:rsid w:val="00E7081C"/>
    <w:rsid w:val="00E71410"/>
    <w:rsid w:val="00E72956"/>
    <w:rsid w:val="00E73B86"/>
    <w:rsid w:val="00E73B9F"/>
    <w:rsid w:val="00E742AB"/>
    <w:rsid w:val="00E7433D"/>
    <w:rsid w:val="00E7541B"/>
    <w:rsid w:val="00E759F3"/>
    <w:rsid w:val="00E760C7"/>
    <w:rsid w:val="00E76F84"/>
    <w:rsid w:val="00E779F0"/>
    <w:rsid w:val="00E83CDB"/>
    <w:rsid w:val="00E84935"/>
    <w:rsid w:val="00E8521C"/>
    <w:rsid w:val="00E85588"/>
    <w:rsid w:val="00E86903"/>
    <w:rsid w:val="00E86B24"/>
    <w:rsid w:val="00E90839"/>
    <w:rsid w:val="00E908CB"/>
    <w:rsid w:val="00E90DFC"/>
    <w:rsid w:val="00E91326"/>
    <w:rsid w:val="00E9183E"/>
    <w:rsid w:val="00E948E2"/>
    <w:rsid w:val="00E9498F"/>
    <w:rsid w:val="00E9682D"/>
    <w:rsid w:val="00E96D44"/>
    <w:rsid w:val="00E97879"/>
    <w:rsid w:val="00E97DCF"/>
    <w:rsid w:val="00EA0D36"/>
    <w:rsid w:val="00EA1892"/>
    <w:rsid w:val="00EA1945"/>
    <w:rsid w:val="00EA2326"/>
    <w:rsid w:val="00EA2383"/>
    <w:rsid w:val="00EA2779"/>
    <w:rsid w:val="00EA29E7"/>
    <w:rsid w:val="00EA2FF7"/>
    <w:rsid w:val="00EA46C9"/>
    <w:rsid w:val="00EA4824"/>
    <w:rsid w:val="00EA54C1"/>
    <w:rsid w:val="00EA63B7"/>
    <w:rsid w:val="00EA7549"/>
    <w:rsid w:val="00EB1015"/>
    <w:rsid w:val="00EB1D94"/>
    <w:rsid w:val="00EB219A"/>
    <w:rsid w:val="00EB229D"/>
    <w:rsid w:val="00EB233A"/>
    <w:rsid w:val="00EB265F"/>
    <w:rsid w:val="00EB3C30"/>
    <w:rsid w:val="00EB3D53"/>
    <w:rsid w:val="00EB4597"/>
    <w:rsid w:val="00EB533F"/>
    <w:rsid w:val="00EB5793"/>
    <w:rsid w:val="00EC0758"/>
    <w:rsid w:val="00EC093C"/>
    <w:rsid w:val="00EC096D"/>
    <w:rsid w:val="00EC0F64"/>
    <w:rsid w:val="00EC115C"/>
    <w:rsid w:val="00EC164F"/>
    <w:rsid w:val="00EC27F0"/>
    <w:rsid w:val="00EC6103"/>
    <w:rsid w:val="00EC6C72"/>
    <w:rsid w:val="00EC6CE1"/>
    <w:rsid w:val="00EC6FED"/>
    <w:rsid w:val="00EC76AF"/>
    <w:rsid w:val="00ED0B26"/>
    <w:rsid w:val="00ED1791"/>
    <w:rsid w:val="00ED2C73"/>
    <w:rsid w:val="00ED37AE"/>
    <w:rsid w:val="00ED4616"/>
    <w:rsid w:val="00ED5500"/>
    <w:rsid w:val="00ED6BD2"/>
    <w:rsid w:val="00ED72D0"/>
    <w:rsid w:val="00EE01BB"/>
    <w:rsid w:val="00EE15FB"/>
    <w:rsid w:val="00EE2A16"/>
    <w:rsid w:val="00EE343B"/>
    <w:rsid w:val="00EE42F8"/>
    <w:rsid w:val="00EE45F9"/>
    <w:rsid w:val="00EE64F2"/>
    <w:rsid w:val="00EE7252"/>
    <w:rsid w:val="00EE7D60"/>
    <w:rsid w:val="00EF0165"/>
    <w:rsid w:val="00EF0A6D"/>
    <w:rsid w:val="00EF1609"/>
    <w:rsid w:val="00EF18E4"/>
    <w:rsid w:val="00EF1D47"/>
    <w:rsid w:val="00EF30E1"/>
    <w:rsid w:val="00EF589F"/>
    <w:rsid w:val="00F0099D"/>
    <w:rsid w:val="00F00AD3"/>
    <w:rsid w:val="00F01243"/>
    <w:rsid w:val="00F02B6B"/>
    <w:rsid w:val="00F034D7"/>
    <w:rsid w:val="00F03CAF"/>
    <w:rsid w:val="00F043F3"/>
    <w:rsid w:val="00F10F91"/>
    <w:rsid w:val="00F1113A"/>
    <w:rsid w:val="00F12B0D"/>
    <w:rsid w:val="00F1366B"/>
    <w:rsid w:val="00F13FDB"/>
    <w:rsid w:val="00F13FFD"/>
    <w:rsid w:val="00F14DCF"/>
    <w:rsid w:val="00F16214"/>
    <w:rsid w:val="00F2019D"/>
    <w:rsid w:val="00F216A4"/>
    <w:rsid w:val="00F21C86"/>
    <w:rsid w:val="00F22129"/>
    <w:rsid w:val="00F2279A"/>
    <w:rsid w:val="00F22FF9"/>
    <w:rsid w:val="00F2397E"/>
    <w:rsid w:val="00F26275"/>
    <w:rsid w:val="00F26890"/>
    <w:rsid w:val="00F30FFB"/>
    <w:rsid w:val="00F31C31"/>
    <w:rsid w:val="00F31E10"/>
    <w:rsid w:val="00F33B22"/>
    <w:rsid w:val="00F33FAF"/>
    <w:rsid w:val="00F350D0"/>
    <w:rsid w:val="00F354EF"/>
    <w:rsid w:val="00F35814"/>
    <w:rsid w:val="00F36A58"/>
    <w:rsid w:val="00F37CE8"/>
    <w:rsid w:val="00F416C6"/>
    <w:rsid w:val="00F419DE"/>
    <w:rsid w:val="00F4273C"/>
    <w:rsid w:val="00F4420B"/>
    <w:rsid w:val="00F44786"/>
    <w:rsid w:val="00F46C0B"/>
    <w:rsid w:val="00F47557"/>
    <w:rsid w:val="00F4795B"/>
    <w:rsid w:val="00F512A5"/>
    <w:rsid w:val="00F517DE"/>
    <w:rsid w:val="00F526BC"/>
    <w:rsid w:val="00F54C66"/>
    <w:rsid w:val="00F55975"/>
    <w:rsid w:val="00F5658F"/>
    <w:rsid w:val="00F57225"/>
    <w:rsid w:val="00F60AE4"/>
    <w:rsid w:val="00F60C15"/>
    <w:rsid w:val="00F62F6A"/>
    <w:rsid w:val="00F6633D"/>
    <w:rsid w:val="00F67235"/>
    <w:rsid w:val="00F70068"/>
    <w:rsid w:val="00F70FE3"/>
    <w:rsid w:val="00F72406"/>
    <w:rsid w:val="00F729F6"/>
    <w:rsid w:val="00F72CED"/>
    <w:rsid w:val="00F733C9"/>
    <w:rsid w:val="00F735B2"/>
    <w:rsid w:val="00F74AA3"/>
    <w:rsid w:val="00F76ABE"/>
    <w:rsid w:val="00F76E83"/>
    <w:rsid w:val="00F7705E"/>
    <w:rsid w:val="00F778A4"/>
    <w:rsid w:val="00F802A7"/>
    <w:rsid w:val="00F81D62"/>
    <w:rsid w:val="00F82203"/>
    <w:rsid w:val="00F82579"/>
    <w:rsid w:val="00F8343E"/>
    <w:rsid w:val="00F845E4"/>
    <w:rsid w:val="00F850DF"/>
    <w:rsid w:val="00F861F1"/>
    <w:rsid w:val="00F87162"/>
    <w:rsid w:val="00F9048C"/>
    <w:rsid w:val="00F935F9"/>
    <w:rsid w:val="00F93D87"/>
    <w:rsid w:val="00F93FCE"/>
    <w:rsid w:val="00F949ED"/>
    <w:rsid w:val="00F952DA"/>
    <w:rsid w:val="00F97DD3"/>
    <w:rsid w:val="00F97DDA"/>
    <w:rsid w:val="00F97ED9"/>
    <w:rsid w:val="00FA15C2"/>
    <w:rsid w:val="00FA16AF"/>
    <w:rsid w:val="00FA16D8"/>
    <w:rsid w:val="00FA5CB5"/>
    <w:rsid w:val="00FA68E0"/>
    <w:rsid w:val="00FA70EF"/>
    <w:rsid w:val="00FA742F"/>
    <w:rsid w:val="00FB048D"/>
    <w:rsid w:val="00FB1F1D"/>
    <w:rsid w:val="00FB3738"/>
    <w:rsid w:val="00FB43FE"/>
    <w:rsid w:val="00FB5C78"/>
    <w:rsid w:val="00FB7816"/>
    <w:rsid w:val="00FC055A"/>
    <w:rsid w:val="00FC0B00"/>
    <w:rsid w:val="00FC0FFB"/>
    <w:rsid w:val="00FC167D"/>
    <w:rsid w:val="00FC1BEF"/>
    <w:rsid w:val="00FC34B4"/>
    <w:rsid w:val="00FC35A4"/>
    <w:rsid w:val="00FC48D9"/>
    <w:rsid w:val="00FC4A7C"/>
    <w:rsid w:val="00FC5FAA"/>
    <w:rsid w:val="00FC6304"/>
    <w:rsid w:val="00FC63BE"/>
    <w:rsid w:val="00FC6BAF"/>
    <w:rsid w:val="00FD10B1"/>
    <w:rsid w:val="00FD11FB"/>
    <w:rsid w:val="00FD16D0"/>
    <w:rsid w:val="00FD1FB8"/>
    <w:rsid w:val="00FD20D2"/>
    <w:rsid w:val="00FD2E66"/>
    <w:rsid w:val="00FD39D6"/>
    <w:rsid w:val="00FD4479"/>
    <w:rsid w:val="00FD4CDF"/>
    <w:rsid w:val="00FD7D07"/>
    <w:rsid w:val="00FE0A7D"/>
    <w:rsid w:val="00FE1949"/>
    <w:rsid w:val="00FE1F64"/>
    <w:rsid w:val="00FE21EC"/>
    <w:rsid w:val="00FE2750"/>
    <w:rsid w:val="00FE286B"/>
    <w:rsid w:val="00FE5A6F"/>
    <w:rsid w:val="00FE7D75"/>
    <w:rsid w:val="00FF07D0"/>
    <w:rsid w:val="00FF0E66"/>
    <w:rsid w:val="00FF1853"/>
    <w:rsid w:val="00FF3342"/>
    <w:rsid w:val="00FF6B20"/>
    <w:rsid w:val="00FF77A9"/>
    <w:rsid w:val="00FF7C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31FB83"/>
  <w15:docId w15:val="{AFF2C9F9-D393-49FD-A42B-F7E593BA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semiHidden="1" w:unhideWhenUsed="1"/>
    <w:lsdException w:name="footnote text" w:locked="0"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locked="0"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locked="0" w:semiHidden="1" w:unhideWhenUsed="1" w:qFormat="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D54DFF"/>
    <w:pPr>
      <w:spacing w:after="60" w:line="252" w:lineRule="auto"/>
      <w:jc w:val="both"/>
    </w:pPr>
    <w:rPr>
      <w:rFonts w:eastAsia="Times New Roman"/>
      <w:color w:val="0D0D0D"/>
      <w:sz w:val="22"/>
      <w:szCs w:val="22"/>
      <w:lang w:val="ro-RO"/>
    </w:rPr>
  </w:style>
  <w:style w:type="paragraph" w:styleId="Heading1">
    <w:name w:val="heading 1"/>
    <w:basedOn w:val="Normal"/>
    <w:next w:val="Normal"/>
    <w:link w:val="Heading1Char"/>
    <w:uiPriority w:val="9"/>
    <w:qFormat/>
    <w:rsid w:val="0039607A"/>
    <w:pPr>
      <w:keepNext/>
      <w:keepLines/>
      <w:spacing w:before="240" w:after="120"/>
      <w:outlineLvl w:val="0"/>
    </w:pPr>
    <w:rPr>
      <w:rFonts w:ascii="Calibri Light" w:hAnsi="Calibri Light"/>
      <w:b/>
      <w:color w:val="265DAB"/>
      <w:sz w:val="52"/>
      <w:szCs w:val="32"/>
    </w:rPr>
  </w:style>
  <w:style w:type="paragraph" w:styleId="Heading2">
    <w:name w:val="heading 2"/>
    <w:basedOn w:val="Normal"/>
    <w:next w:val="Normal"/>
    <w:link w:val="Heading2Char"/>
    <w:uiPriority w:val="9"/>
    <w:unhideWhenUsed/>
    <w:qFormat/>
    <w:rsid w:val="000F6CF4"/>
    <w:pPr>
      <w:keepNext/>
      <w:keepLines/>
      <w:spacing w:before="240"/>
      <w:outlineLvl w:val="1"/>
    </w:pPr>
    <w:rPr>
      <w:rFonts w:ascii="Calibri Light" w:hAnsi="Calibri Light"/>
      <w:b/>
      <w:color w:val="265DAB"/>
      <w:sz w:val="36"/>
      <w:szCs w:val="26"/>
      <w:lang w:val="en-US"/>
    </w:rPr>
  </w:style>
  <w:style w:type="paragraph" w:styleId="Heading3">
    <w:name w:val="heading 3"/>
    <w:basedOn w:val="Normal"/>
    <w:next w:val="Normal"/>
    <w:link w:val="Heading3Char"/>
    <w:uiPriority w:val="9"/>
    <w:unhideWhenUsed/>
    <w:qFormat/>
    <w:rsid w:val="00670C68"/>
    <w:pPr>
      <w:keepNext/>
      <w:keepLines/>
      <w:spacing w:before="120"/>
      <w:outlineLvl w:val="2"/>
    </w:pPr>
    <w:rPr>
      <w:rFonts w:ascii="Calibri Light" w:hAnsi="Calibri Light"/>
      <w:b/>
      <w:color w:val="265DAB"/>
      <w:sz w:val="36"/>
      <w:szCs w:val="24"/>
      <w:lang w:val="en-US"/>
    </w:rPr>
  </w:style>
  <w:style w:type="paragraph" w:styleId="Heading4">
    <w:name w:val="heading 4"/>
    <w:basedOn w:val="Normal"/>
    <w:next w:val="Normal"/>
    <w:link w:val="Heading4Char"/>
    <w:uiPriority w:val="9"/>
    <w:unhideWhenUsed/>
    <w:qFormat/>
    <w:rsid w:val="00670C68"/>
    <w:pPr>
      <w:keepNext/>
      <w:keepLines/>
      <w:spacing w:before="120" w:after="0"/>
      <w:outlineLvl w:val="3"/>
    </w:pPr>
    <w:rPr>
      <w:rFonts w:ascii="Calibri Light" w:hAnsi="Calibri Light"/>
      <w:b/>
      <w:iCs/>
      <w:color w:val="265DAB"/>
      <w:sz w:val="28"/>
    </w:rPr>
  </w:style>
  <w:style w:type="paragraph" w:styleId="Heading5">
    <w:name w:val="heading 5"/>
    <w:basedOn w:val="Normal"/>
    <w:next w:val="Normal"/>
    <w:link w:val="Heading5Char"/>
    <w:uiPriority w:val="9"/>
    <w:unhideWhenUsed/>
    <w:qFormat/>
    <w:rsid w:val="00670C68"/>
    <w:pPr>
      <w:keepNext/>
      <w:keepLines/>
      <w:spacing w:before="40" w:after="0"/>
      <w:outlineLvl w:val="4"/>
    </w:pPr>
    <w:rPr>
      <w:rFonts w:ascii="Calibri Light" w:hAnsi="Calibri Light"/>
      <w:b/>
      <w:color w:val="265DA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7A"/>
    <w:rPr>
      <w:rFonts w:ascii="Calibri Light" w:eastAsia="Times New Roman" w:hAnsi="Calibri Light" w:cs="Times New Roman"/>
      <w:b/>
      <w:color w:val="265DAB"/>
      <w:sz w:val="52"/>
      <w:szCs w:val="32"/>
    </w:rPr>
  </w:style>
  <w:style w:type="character" w:customStyle="1" w:styleId="Heading2Char">
    <w:name w:val="Heading 2 Char"/>
    <w:basedOn w:val="DefaultParagraphFont"/>
    <w:link w:val="Heading2"/>
    <w:uiPriority w:val="9"/>
    <w:rsid w:val="000F6CF4"/>
    <w:rPr>
      <w:rFonts w:ascii="Calibri Light" w:eastAsia="Times New Roman" w:hAnsi="Calibri Light" w:cs="Times New Roman"/>
      <w:b/>
      <w:color w:val="265DAB"/>
      <w:sz w:val="36"/>
      <w:szCs w:val="26"/>
      <w:lang w:val="en-US"/>
    </w:rPr>
  </w:style>
  <w:style w:type="character" w:customStyle="1" w:styleId="Heading3Char">
    <w:name w:val="Heading 3 Char"/>
    <w:basedOn w:val="DefaultParagraphFont"/>
    <w:link w:val="Heading3"/>
    <w:uiPriority w:val="9"/>
    <w:rsid w:val="00670C68"/>
    <w:rPr>
      <w:rFonts w:ascii="Calibri Light" w:eastAsia="Times New Roman" w:hAnsi="Calibri Light" w:cs="Times New Roman"/>
      <w:b/>
      <w:color w:val="265DAB"/>
      <w:sz w:val="36"/>
      <w:szCs w:val="24"/>
      <w:lang w:val="en-US"/>
    </w:rPr>
  </w:style>
  <w:style w:type="character" w:customStyle="1" w:styleId="Heading4Char">
    <w:name w:val="Heading 4 Char"/>
    <w:basedOn w:val="DefaultParagraphFont"/>
    <w:link w:val="Heading4"/>
    <w:uiPriority w:val="9"/>
    <w:rsid w:val="00670C68"/>
    <w:rPr>
      <w:rFonts w:ascii="Calibri Light" w:eastAsia="Times New Roman" w:hAnsi="Calibri Light" w:cs="Times New Roman"/>
      <w:b/>
      <w:iCs/>
      <w:color w:val="265DAB"/>
      <w:sz w:val="28"/>
    </w:rPr>
  </w:style>
  <w:style w:type="table" w:styleId="TableGrid">
    <w:name w:val="Table Grid"/>
    <w:basedOn w:val="TableNormal"/>
    <w:uiPriority w:val="39"/>
    <w:locked/>
    <w:rsid w:val="001C56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aliases w:val="Table legend,Tab_Überschrift,Figure reference,Tab_†berschrift,Beschriftung Char2,Beschriftung Char1 Char1,Beschriftung Char Char Char1,Beschriftung Char1 Char Char,Beschriftung Char Char Char Char,Beschriftung Char Char1 Char,Table title"/>
    <w:basedOn w:val="Normal"/>
    <w:next w:val="Normal"/>
    <w:link w:val="CaptionChar"/>
    <w:uiPriority w:val="35"/>
    <w:unhideWhenUsed/>
    <w:qFormat/>
    <w:rsid w:val="00744D6C"/>
    <w:pPr>
      <w:keepNext/>
      <w:spacing w:after="0" w:line="240" w:lineRule="auto"/>
    </w:pPr>
    <w:rPr>
      <w:rFonts w:eastAsia="Calibri"/>
      <w:b/>
      <w:iCs/>
      <w:color w:val="4D4D4D"/>
      <w:sz w:val="20"/>
      <w:szCs w:val="18"/>
    </w:rPr>
  </w:style>
  <w:style w:type="paragraph" w:styleId="NoSpacing">
    <w:name w:val="No Spacing"/>
    <w:link w:val="NoSpacingChar"/>
    <w:uiPriority w:val="1"/>
    <w:qFormat/>
    <w:rsid w:val="00C05978"/>
    <w:pPr>
      <w:spacing w:after="60" w:line="252" w:lineRule="auto"/>
      <w:contextualSpacing/>
      <w:jc w:val="both"/>
    </w:pPr>
    <w:rPr>
      <w:color w:val="0D0D0D"/>
      <w:sz w:val="22"/>
      <w:szCs w:val="22"/>
      <w:lang w:val="ro-RO"/>
    </w:rPr>
  </w:style>
  <w:style w:type="paragraph" w:styleId="FootnoteText">
    <w:name w:val="footnote text"/>
    <w:aliases w:val="Footnote Text Char1,Footnote Text Char Char,Footnote Char Char,Footnote Text Char Char Char1 Char,Char Char Char Char1 Char,Char Char Char1 Char,Char Char Char Char,Char Char Char Char Char Char Char,Footnote Text Char Char Char1"/>
    <w:basedOn w:val="Normal"/>
    <w:link w:val="FootnoteTextChar"/>
    <w:uiPriority w:val="99"/>
    <w:unhideWhenUsed/>
    <w:qFormat/>
    <w:rsid w:val="002A6089"/>
    <w:pPr>
      <w:spacing w:after="0" w:line="240" w:lineRule="auto"/>
    </w:pPr>
    <w:rPr>
      <w:sz w:val="20"/>
      <w:szCs w:val="20"/>
    </w:rPr>
  </w:style>
  <w:style w:type="table" w:customStyle="1" w:styleId="Tablestandard">
    <w:name w:val="Table_standard"/>
    <w:basedOn w:val="TableNormal"/>
    <w:uiPriority w:val="99"/>
    <w:rsid w:val="00BE696B"/>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ind w:leftChars="0" w:left="0" w:rightChars="0" w:right="0" w:firstLineChars="0" w:firstLine="0"/>
      </w:pPr>
      <w:rPr>
        <w:rFonts w:ascii="Calibri" w:hAnsi="Calibri"/>
        <w:b w:val="0"/>
        <w:color w:val="262626"/>
        <w:sz w:val="20"/>
      </w:rPr>
    </w:tblStylePr>
    <w:tblStylePr w:type="firstCol">
      <w:rPr>
        <w:b w:val="0"/>
      </w:rPr>
    </w:tblStylePr>
  </w:style>
  <w:style w:type="table" w:customStyle="1" w:styleId="Tabelgril1Luminos1">
    <w:name w:val="Tabel grilă 1 Luminos1"/>
    <w:basedOn w:val="TableNormal"/>
    <w:uiPriority w:val="46"/>
    <w:locked/>
    <w:rsid w:val="007C3CEF"/>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noteTextChar">
    <w:name w:val="Footnote Text Char"/>
    <w:aliases w:val="Footnote Text Char1 Char,Footnote Text Char Char Char,Footnote Char Char Char,Footnote Text Char Char Char1 Char Char,Char Char Char Char1 Char Char,Char Char Char1 Char Char,Char Char Char Char Char"/>
    <w:basedOn w:val="DefaultParagraphFont"/>
    <w:link w:val="FootnoteText"/>
    <w:uiPriority w:val="99"/>
    <w:qFormat/>
    <w:rsid w:val="002A6089"/>
    <w:rPr>
      <w:color w:val="0D0D0D"/>
      <w:sz w:val="20"/>
      <w:szCs w:val="20"/>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
    <w:basedOn w:val="DefaultParagraphFont"/>
    <w:link w:val="Times10PointChar1"/>
    <w:uiPriority w:val="99"/>
    <w:unhideWhenUsed/>
    <w:qFormat/>
    <w:rsid w:val="002A6089"/>
    <w:rPr>
      <w:vertAlign w:val="superscript"/>
    </w:rPr>
  </w:style>
  <w:style w:type="character" w:styleId="SubtleReference">
    <w:name w:val="Subtle Reference"/>
    <w:basedOn w:val="DefaultParagraphFont"/>
    <w:uiPriority w:val="31"/>
    <w:qFormat/>
    <w:locked/>
    <w:rsid w:val="00A52D22"/>
    <w:rPr>
      <w:smallCaps/>
      <w:color w:val="5A5A5A"/>
    </w:rPr>
  </w:style>
  <w:style w:type="table" w:customStyle="1" w:styleId="Tabelsimplu11">
    <w:name w:val="Tabel simplu 11"/>
    <w:basedOn w:val="TableNormal"/>
    <w:uiPriority w:val="41"/>
    <w:locked/>
    <w:rsid w:val="00A52D22"/>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simplu51">
    <w:name w:val="Tabel simplu 51"/>
    <w:basedOn w:val="TableNormal"/>
    <w:uiPriority w:val="45"/>
    <w:locked/>
    <w:rsid w:val="005F1AB8"/>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grilLuminos1">
    <w:name w:val="Tabel grilă Luminos1"/>
    <w:basedOn w:val="TableNormal"/>
    <w:uiPriority w:val="40"/>
    <w:locked/>
    <w:rsid w:val="005F1AB8"/>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Paragraph">
    <w:name w:val="List Paragraph"/>
    <w:aliases w:val="References,Numbered List Paragraph,Numbered Paragraph,Main numbered paragraph,Outlines a.b.c.,Akapit z listą BS,List_Paragraph,Multilevel para_II,List Paragraph (numbered (a)),Numbered list,List Paragraph 1,Normal bullet 2,List Paragraph1"/>
    <w:basedOn w:val="Normal"/>
    <w:link w:val="ListParagraphChar"/>
    <w:autoRedefine/>
    <w:uiPriority w:val="34"/>
    <w:qFormat/>
    <w:locked/>
    <w:rsid w:val="0060740D"/>
    <w:pPr>
      <w:numPr>
        <w:numId w:val="4"/>
      </w:numPr>
      <w:spacing w:after="0"/>
      <w:contextualSpacing/>
    </w:pPr>
    <w:rPr>
      <w:sz w:val="20"/>
      <w:szCs w:val="20"/>
    </w:rPr>
  </w:style>
  <w:style w:type="table" w:customStyle="1" w:styleId="TablestandardBold">
    <w:name w:val="Table_standard_Bold"/>
    <w:basedOn w:val="Tablestandard"/>
    <w:uiPriority w:val="99"/>
    <w:rsid w:val="00961F98"/>
    <w:pPr>
      <w:tabs>
        <w:tab w:val="num" w:pos="720"/>
      </w:tabs>
      <w:ind w:left="720" w:hanging="720"/>
      <w:contextualSpacing/>
    </w:pPr>
    <w:tblPr>
      <w:tblInd w:w="0" w:type="dxa"/>
      <w:tblBorders>
        <w:top w:val="single" w:sz="4" w:space="0" w:color="auto"/>
        <w:bottom w:val="single" w:sz="4" w:space="0" w:color="auto"/>
        <w:insideH w:val="single" w:sz="4" w:space="0" w:color="auto"/>
      </w:tblBorders>
      <w:tblCellMar>
        <w:top w:w="0" w:type="dxa"/>
        <w:left w:w="115" w:type="dxa"/>
        <w:bottom w:w="0" w:type="dxa"/>
        <w:right w:w="115" w:type="dxa"/>
      </w:tblCellMar>
    </w:tblPr>
    <w:tblStylePr w:type="firstRow">
      <w:pPr>
        <w:wordWrap/>
        <w:spacing w:beforeLines="0" w:beforeAutospacing="0" w:afterLines="0" w:afterAutospacing="0" w:line="240" w:lineRule="auto"/>
        <w:ind w:leftChars="0" w:left="0" w:rightChars="0" w:right="0" w:firstLineChars="0" w:firstLine="0"/>
      </w:pPr>
      <w:rPr>
        <w:rFonts w:ascii="Calibri" w:hAnsi="Calibri"/>
        <w:b w:val="0"/>
        <w:color w:val="262626"/>
        <w:sz w:val="20"/>
      </w:rPr>
    </w:tblStylePr>
    <w:tblStylePr w:type="firstCol">
      <w:rPr>
        <w:b/>
      </w:rPr>
    </w:tblStylePr>
    <w:tblStylePr w:type="nwCell">
      <w:rPr>
        <w:b/>
      </w:rPr>
    </w:tblStylePr>
  </w:style>
  <w:style w:type="paragraph" w:customStyle="1" w:styleId="Number">
    <w:name w:val="Number"/>
    <w:basedOn w:val="ListParagraph"/>
    <w:qFormat/>
    <w:rsid w:val="009D27ED"/>
    <w:pPr>
      <w:numPr>
        <w:numId w:val="3"/>
      </w:numPr>
      <w:spacing w:after="60"/>
    </w:pPr>
  </w:style>
  <w:style w:type="paragraph" w:customStyle="1" w:styleId="Bullet">
    <w:name w:val="Bullet"/>
    <w:basedOn w:val="Number"/>
    <w:qFormat/>
    <w:rsid w:val="009D27ED"/>
    <w:pPr>
      <w:numPr>
        <w:numId w:val="1"/>
      </w:numPr>
    </w:pPr>
  </w:style>
  <w:style w:type="paragraph" w:styleId="Header">
    <w:name w:val="header"/>
    <w:aliases w:val="6_G"/>
    <w:basedOn w:val="Normal"/>
    <w:link w:val="HeaderChar"/>
    <w:uiPriority w:val="99"/>
    <w:unhideWhenUsed/>
    <w:locked/>
    <w:rsid w:val="00662F35"/>
    <w:pPr>
      <w:tabs>
        <w:tab w:val="center" w:pos="4513"/>
        <w:tab w:val="right" w:pos="9026"/>
      </w:tabs>
      <w:spacing w:after="0" w:line="240" w:lineRule="auto"/>
    </w:pPr>
  </w:style>
  <w:style w:type="character" w:customStyle="1" w:styleId="HeaderChar">
    <w:name w:val="Header Char"/>
    <w:aliases w:val="6_G Char"/>
    <w:basedOn w:val="DefaultParagraphFont"/>
    <w:link w:val="Header"/>
    <w:uiPriority w:val="99"/>
    <w:rsid w:val="00662F35"/>
    <w:rPr>
      <w:color w:val="0D0D0D"/>
    </w:rPr>
  </w:style>
  <w:style w:type="paragraph" w:styleId="Footer">
    <w:name w:val="footer"/>
    <w:basedOn w:val="Normal"/>
    <w:link w:val="FooterChar"/>
    <w:uiPriority w:val="99"/>
    <w:unhideWhenUsed/>
    <w:qFormat/>
    <w:locked/>
    <w:rsid w:val="00662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F35"/>
    <w:rPr>
      <w:color w:val="0D0D0D"/>
    </w:rPr>
  </w:style>
  <w:style w:type="character" w:customStyle="1" w:styleId="Heading5Char">
    <w:name w:val="Heading 5 Char"/>
    <w:basedOn w:val="DefaultParagraphFont"/>
    <w:link w:val="Heading5"/>
    <w:uiPriority w:val="9"/>
    <w:rsid w:val="00670C68"/>
    <w:rPr>
      <w:rFonts w:ascii="Calibri Light" w:eastAsia="Times New Roman" w:hAnsi="Calibri Light" w:cs="Times New Roman"/>
      <w:b/>
      <w:color w:val="265DAB"/>
      <w:sz w:val="24"/>
    </w:rPr>
  </w:style>
  <w:style w:type="character" w:styleId="Hyperlink">
    <w:name w:val="Hyperlink"/>
    <w:basedOn w:val="DefaultParagraphFont"/>
    <w:uiPriority w:val="99"/>
    <w:unhideWhenUsed/>
    <w:locked/>
    <w:rsid w:val="00F44786"/>
    <w:rPr>
      <w:color w:val="0563C1"/>
      <w:u w:val="single"/>
    </w:rPr>
  </w:style>
  <w:style w:type="character" w:customStyle="1" w:styleId="ListParagraphChar">
    <w:name w:val="List Paragraph Char"/>
    <w:aliases w:val="References Char,Numbered List Paragraph Char,Numbered Paragraph Char,Main numbered paragraph Char,Outlines a.b.c. Char,Akapit z listą BS Char,List_Paragraph Char,Multilevel para_II Char,List Paragraph (numbered (a)) Char"/>
    <w:link w:val="ListParagraph"/>
    <w:uiPriority w:val="34"/>
    <w:locked/>
    <w:rsid w:val="0060740D"/>
    <w:rPr>
      <w:rFonts w:eastAsia="Times New Roman"/>
      <w:color w:val="0D0D0D"/>
    </w:rPr>
  </w:style>
  <w:style w:type="paragraph" w:styleId="Title">
    <w:name w:val="Title"/>
    <w:aliases w:val="Sub-title"/>
    <w:basedOn w:val="Normal"/>
    <w:next w:val="Normal"/>
    <w:link w:val="TitleChar"/>
    <w:uiPriority w:val="10"/>
    <w:qFormat/>
    <w:rsid w:val="002134F0"/>
    <w:pPr>
      <w:spacing w:after="0" w:line="240" w:lineRule="auto"/>
      <w:contextualSpacing/>
    </w:pPr>
    <w:rPr>
      <w:rFonts w:ascii="Calibri Light" w:hAnsi="Calibri Light"/>
      <w:color w:val="404040"/>
      <w:spacing w:val="-10"/>
      <w:kern w:val="28"/>
      <w:sz w:val="56"/>
      <w:szCs w:val="56"/>
    </w:rPr>
  </w:style>
  <w:style w:type="character" w:customStyle="1" w:styleId="TitleChar">
    <w:name w:val="Title Char"/>
    <w:aliases w:val="Sub-title Char"/>
    <w:basedOn w:val="DefaultParagraphFont"/>
    <w:link w:val="Title"/>
    <w:uiPriority w:val="10"/>
    <w:rsid w:val="002134F0"/>
    <w:rPr>
      <w:rFonts w:ascii="Calibri Light" w:eastAsia="Times New Roman" w:hAnsi="Calibri Light" w:cs="Times New Roman"/>
      <w:color w:val="404040"/>
      <w:spacing w:val="-10"/>
      <w:kern w:val="28"/>
      <w:sz w:val="56"/>
      <w:szCs w:val="56"/>
    </w:rPr>
  </w:style>
  <w:style w:type="paragraph" w:styleId="BalloonText">
    <w:name w:val="Balloon Text"/>
    <w:basedOn w:val="Normal"/>
    <w:link w:val="BalloonTextChar"/>
    <w:uiPriority w:val="99"/>
    <w:semiHidden/>
    <w:unhideWhenUsed/>
    <w:locked/>
    <w:rsid w:val="000C51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186"/>
    <w:rPr>
      <w:rFonts w:ascii="Segoe UI" w:hAnsi="Segoe UI" w:cs="Segoe UI"/>
      <w:color w:val="0D0D0D"/>
      <w:sz w:val="18"/>
      <w:szCs w:val="18"/>
    </w:rPr>
  </w:style>
  <w:style w:type="character" w:styleId="CommentReference">
    <w:name w:val="annotation reference"/>
    <w:basedOn w:val="DefaultParagraphFont"/>
    <w:uiPriority w:val="99"/>
    <w:unhideWhenUsed/>
    <w:locked/>
    <w:rsid w:val="00B60AA7"/>
    <w:rPr>
      <w:sz w:val="16"/>
      <w:szCs w:val="16"/>
    </w:rPr>
  </w:style>
  <w:style w:type="paragraph" w:styleId="CommentText">
    <w:name w:val="annotation text"/>
    <w:basedOn w:val="Normal"/>
    <w:link w:val="CommentTextChar"/>
    <w:uiPriority w:val="99"/>
    <w:unhideWhenUsed/>
    <w:locked/>
    <w:rsid w:val="00B60AA7"/>
    <w:pPr>
      <w:spacing w:line="240" w:lineRule="auto"/>
    </w:pPr>
    <w:rPr>
      <w:sz w:val="20"/>
      <w:szCs w:val="20"/>
    </w:rPr>
  </w:style>
  <w:style w:type="character" w:customStyle="1" w:styleId="CommentTextChar">
    <w:name w:val="Comment Text Char"/>
    <w:basedOn w:val="DefaultParagraphFont"/>
    <w:link w:val="CommentText"/>
    <w:uiPriority w:val="99"/>
    <w:rsid w:val="00B60AA7"/>
    <w:rPr>
      <w:color w:val="0D0D0D"/>
      <w:sz w:val="20"/>
      <w:szCs w:val="20"/>
    </w:rPr>
  </w:style>
  <w:style w:type="paragraph" w:customStyle="1" w:styleId="Source">
    <w:name w:val="Source"/>
    <w:basedOn w:val="Normal"/>
    <w:qFormat/>
    <w:rsid w:val="005571B4"/>
    <w:pPr>
      <w:spacing w:after="120"/>
    </w:pPr>
    <w:rPr>
      <w:sz w:val="20"/>
    </w:rPr>
  </w:style>
  <w:style w:type="paragraph" w:customStyle="1" w:styleId="Times10PointChar1">
    <w:name w:val="Times 10 Point Char1"/>
    <w:aliases w:val="Exposant 3 Point Char1,Footnote symbol Char1,Footnote reference number Char1,EN Footnote Reference Char1,note TESI Char1,16 Point Char1,Superscript 6 Point Char1,ftref Char1,BVI fnr Char1"/>
    <w:basedOn w:val="Normal"/>
    <w:link w:val="FootnoteReference"/>
    <w:uiPriority w:val="99"/>
    <w:rsid w:val="009D6FAE"/>
    <w:pPr>
      <w:spacing w:before="200" w:after="0" w:line="240" w:lineRule="exact"/>
    </w:pPr>
    <w:rPr>
      <w:color w:val="auto"/>
      <w:vertAlign w:val="superscript"/>
    </w:rPr>
  </w:style>
  <w:style w:type="character" w:customStyle="1" w:styleId="UnresolvedMention1">
    <w:name w:val="Unresolved Mention1"/>
    <w:basedOn w:val="DefaultParagraphFont"/>
    <w:uiPriority w:val="99"/>
    <w:semiHidden/>
    <w:unhideWhenUsed/>
    <w:locked/>
    <w:rsid w:val="008171F6"/>
    <w:rPr>
      <w:color w:val="605E5C"/>
      <w:shd w:val="clear" w:color="auto" w:fill="E1DFDD"/>
    </w:rPr>
  </w:style>
  <w:style w:type="paragraph" w:customStyle="1" w:styleId="Surs">
    <w:name w:val="Sursă"/>
    <w:basedOn w:val="Normal"/>
    <w:link w:val="SursChar"/>
    <w:qFormat/>
    <w:rsid w:val="00B20092"/>
    <w:pPr>
      <w:spacing w:after="120"/>
    </w:pPr>
    <w:rPr>
      <w:sz w:val="20"/>
      <w:szCs w:val="20"/>
    </w:rPr>
  </w:style>
  <w:style w:type="character" w:customStyle="1" w:styleId="SursChar">
    <w:name w:val="Sursă Char"/>
    <w:basedOn w:val="DefaultParagraphFont"/>
    <w:link w:val="Surs"/>
    <w:rsid w:val="00B20092"/>
    <w:rPr>
      <w:color w:val="0D0D0D"/>
      <w:sz w:val="20"/>
      <w:szCs w:val="20"/>
    </w:rPr>
  </w:style>
  <w:style w:type="paragraph" w:styleId="CommentSubject">
    <w:name w:val="annotation subject"/>
    <w:basedOn w:val="CommentText"/>
    <w:next w:val="CommentText"/>
    <w:link w:val="CommentSubjectChar"/>
    <w:uiPriority w:val="99"/>
    <w:semiHidden/>
    <w:unhideWhenUsed/>
    <w:locked/>
    <w:rsid w:val="00E8521C"/>
    <w:rPr>
      <w:b/>
      <w:bCs/>
    </w:rPr>
  </w:style>
  <w:style w:type="character" w:customStyle="1" w:styleId="CommentSubjectChar">
    <w:name w:val="Comment Subject Char"/>
    <w:basedOn w:val="CommentTextChar"/>
    <w:link w:val="CommentSubject"/>
    <w:uiPriority w:val="99"/>
    <w:semiHidden/>
    <w:rsid w:val="00E8521C"/>
    <w:rPr>
      <w:b/>
      <w:bCs/>
      <w:color w:val="0D0D0D"/>
      <w:sz w:val="20"/>
      <w:szCs w:val="20"/>
    </w:rPr>
  </w:style>
  <w:style w:type="paragraph" w:customStyle="1" w:styleId="Times10PointCharChar">
    <w:name w:val="Times 10 Point Char Char"/>
    <w:aliases w:val="Exposant 3 Point Char Char,Footnote symbol Char Char,Footnote reference number Char Char,EN Footnote Reference Char Char,note TESI Char1 Char,16 Point Char Char,Superscript 6 Point Char Char,ftref Char Char"/>
    <w:basedOn w:val="Normal"/>
    <w:uiPriority w:val="99"/>
    <w:rsid w:val="00DD77E0"/>
    <w:pPr>
      <w:spacing w:before="120" w:after="0" w:line="240" w:lineRule="exact"/>
    </w:pPr>
    <w:rPr>
      <w:color w:val="auto"/>
      <w:vertAlign w:val="superscript"/>
      <w:lang w:val="en-US"/>
    </w:rPr>
  </w:style>
  <w:style w:type="paragraph" w:styleId="TOCHeading">
    <w:name w:val="TOC Heading"/>
    <w:basedOn w:val="Heading1"/>
    <w:next w:val="Normal"/>
    <w:uiPriority w:val="39"/>
    <w:unhideWhenUsed/>
    <w:qFormat/>
    <w:locked/>
    <w:rsid w:val="00B770F3"/>
    <w:pPr>
      <w:spacing w:after="0" w:line="259" w:lineRule="auto"/>
      <w:jc w:val="left"/>
      <w:outlineLvl w:val="9"/>
    </w:pPr>
    <w:rPr>
      <w:b w:val="0"/>
      <w:color w:val="059748"/>
      <w:sz w:val="32"/>
      <w:lang w:val="en-US"/>
    </w:rPr>
  </w:style>
  <w:style w:type="character" w:customStyle="1" w:styleId="NoSpacingChar">
    <w:name w:val="No Spacing Char"/>
    <w:basedOn w:val="DefaultParagraphFont"/>
    <w:link w:val="NoSpacing"/>
    <w:uiPriority w:val="1"/>
    <w:rsid w:val="00DB2B11"/>
    <w:rPr>
      <w:color w:val="0D0D0D"/>
      <w:sz w:val="22"/>
      <w:szCs w:val="22"/>
      <w:lang w:val="ro-RO" w:eastAsia="en-US" w:bidi="ar-SA"/>
    </w:rPr>
  </w:style>
  <w:style w:type="paragraph" w:customStyle="1" w:styleId="yiv6337686719msolistparagraph">
    <w:name w:val="yiv6337686719msolistparagraph"/>
    <w:basedOn w:val="Normal"/>
    <w:rsid w:val="004B67B2"/>
    <w:pPr>
      <w:spacing w:before="100" w:beforeAutospacing="1" w:after="100" w:afterAutospacing="1" w:line="240" w:lineRule="auto"/>
      <w:jc w:val="left"/>
    </w:pPr>
    <w:rPr>
      <w:rFonts w:ascii="Times New Roman" w:hAnsi="Times New Roman"/>
      <w:color w:val="auto"/>
      <w:sz w:val="24"/>
      <w:szCs w:val="24"/>
      <w:lang w:val="en-US"/>
    </w:rPr>
  </w:style>
  <w:style w:type="table" w:customStyle="1" w:styleId="Tabelsimplu21">
    <w:name w:val="Tabel simplu 21"/>
    <w:basedOn w:val="TableNormal"/>
    <w:uiPriority w:val="42"/>
    <w:locked/>
    <w:rsid w:val="003C194A"/>
    <w:rPr>
      <w:rFonts w:eastAsia="Times New Roman"/>
      <w:lang w:eastAsia="ja-JP"/>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aptionChar">
    <w:name w:val="Caption Char"/>
    <w:aliases w:val="Table legend Char,Tab_Überschrift Char,Figure reference Char,Tab_†berschrift Char,Beschriftung Char2 Char,Beschriftung Char1 Char1 Char,Beschriftung Char Char Char1 Char,Beschriftung Char1 Char Char Char,Beschriftung Char Char1 Char Char"/>
    <w:link w:val="Caption"/>
    <w:uiPriority w:val="35"/>
    <w:rsid w:val="003C194A"/>
    <w:rPr>
      <w:b/>
      <w:iCs/>
      <w:color w:val="4D4D4D"/>
      <w:szCs w:val="18"/>
    </w:rPr>
  </w:style>
  <w:style w:type="character" w:customStyle="1" w:styleId="st">
    <w:name w:val="st"/>
    <w:basedOn w:val="DefaultParagraphFont"/>
    <w:rsid w:val="003C194A"/>
  </w:style>
  <w:style w:type="table" w:customStyle="1" w:styleId="Tablestandard1">
    <w:name w:val="Table_standard1"/>
    <w:basedOn w:val="TableNormal"/>
    <w:uiPriority w:val="99"/>
    <w:rsid w:val="003C194A"/>
    <w:rPr>
      <w:lang w:val="en-GB"/>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1" w:afterLines="0" w:afterAutospacing="1" w:line="240" w:lineRule="auto"/>
        <w:ind w:leftChars="0" w:left="0" w:rightChars="0" w:right="0" w:firstLineChars="0" w:firstLine="0"/>
      </w:pPr>
      <w:rPr>
        <w:rFonts w:ascii="Calibri" w:hAnsi="Calibri" w:cs="Calibri" w:hint="default"/>
        <w:b w:val="0"/>
        <w:color w:val="262626"/>
        <w:sz w:val="20"/>
        <w:szCs w:val="20"/>
      </w:rPr>
    </w:tblStylePr>
  </w:style>
  <w:style w:type="paragraph" w:styleId="Revision">
    <w:name w:val="Revision"/>
    <w:hidden/>
    <w:uiPriority w:val="99"/>
    <w:semiHidden/>
    <w:rsid w:val="003C194A"/>
    <w:rPr>
      <w:rFonts w:eastAsia="Times New Roman"/>
      <w:sz w:val="22"/>
      <w:szCs w:val="24"/>
      <w:lang w:val="en-GB" w:eastAsia="en-GB"/>
    </w:rPr>
  </w:style>
  <w:style w:type="character" w:customStyle="1" w:styleId="normaltextrun">
    <w:name w:val="normaltextrun"/>
    <w:basedOn w:val="DefaultParagraphFont"/>
    <w:rsid w:val="003C194A"/>
  </w:style>
  <w:style w:type="paragraph" w:customStyle="1" w:styleId="4G">
    <w:name w:val="4_G"/>
    <w:basedOn w:val="Normal"/>
    <w:uiPriority w:val="99"/>
    <w:rsid w:val="003C194A"/>
    <w:pPr>
      <w:spacing w:before="200" w:after="0" w:line="240" w:lineRule="exact"/>
    </w:pPr>
    <w:rPr>
      <w:color w:val="auto"/>
      <w:sz w:val="20"/>
      <w:szCs w:val="20"/>
      <w:vertAlign w:val="superscript"/>
      <w:lang w:val="en-US"/>
    </w:rPr>
  </w:style>
  <w:style w:type="character" w:customStyle="1" w:styleId="UnresolvedMention10">
    <w:name w:val="Unresolved Mention1"/>
    <w:basedOn w:val="DefaultParagraphFont"/>
    <w:uiPriority w:val="99"/>
    <w:semiHidden/>
    <w:unhideWhenUsed/>
    <w:locked/>
    <w:rsid w:val="000F5BFA"/>
    <w:rPr>
      <w:color w:val="605E5C"/>
      <w:shd w:val="clear" w:color="auto" w:fill="E1DFDD"/>
    </w:rPr>
  </w:style>
  <w:style w:type="character" w:customStyle="1" w:styleId="tlid-translation">
    <w:name w:val="tlid-translation"/>
    <w:basedOn w:val="DefaultParagraphFont"/>
    <w:rsid w:val="000F5BFA"/>
  </w:style>
  <w:style w:type="character" w:styleId="FollowedHyperlink">
    <w:name w:val="FollowedHyperlink"/>
    <w:basedOn w:val="DefaultParagraphFont"/>
    <w:uiPriority w:val="99"/>
    <w:semiHidden/>
    <w:unhideWhenUsed/>
    <w:locked/>
    <w:rsid w:val="000F5BFA"/>
    <w:rPr>
      <w:color w:val="954F72"/>
      <w:u w:val="single"/>
    </w:rPr>
  </w:style>
  <w:style w:type="character" w:customStyle="1" w:styleId="highlightselected">
    <w:name w:val="highlight selected"/>
    <w:basedOn w:val="DefaultParagraphFont"/>
    <w:rsid w:val="00604650"/>
  </w:style>
  <w:style w:type="character" w:styleId="Emphasis">
    <w:name w:val="Emphasis"/>
    <w:basedOn w:val="DefaultParagraphFont"/>
    <w:uiPriority w:val="20"/>
    <w:qFormat/>
    <w:locked/>
    <w:rsid w:val="00604650"/>
    <w:rPr>
      <w:i/>
      <w:iCs/>
    </w:rPr>
  </w:style>
  <w:style w:type="character" w:customStyle="1" w:styleId="saln">
    <w:name w:val="s_aln"/>
    <w:basedOn w:val="DefaultParagraphFont"/>
    <w:rsid w:val="00625F9C"/>
  </w:style>
  <w:style w:type="character" w:customStyle="1" w:styleId="salnttl">
    <w:name w:val="s_aln_ttl"/>
    <w:basedOn w:val="DefaultParagraphFont"/>
    <w:rsid w:val="00625F9C"/>
  </w:style>
  <w:style w:type="character" w:customStyle="1" w:styleId="salnbdy">
    <w:name w:val="s_aln_bdy"/>
    <w:basedOn w:val="DefaultParagraphFont"/>
    <w:rsid w:val="00625F9C"/>
  </w:style>
  <w:style w:type="character" w:styleId="Strong">
    <w:name w:val="Strong"/>
    <w:basedOn w:val="DefaultParagraphFont"/>
    <w:uiPriority w:val="22"/>
    <w:qFormat/>
    <w:locked/>
    <w:rsid w:val="00625F9C"/>
    <w:rPr>
      <w:b/>
      <w:bCs/>
    </w:rPr>
  </w:style>
  <w:style w:type="character" w:customStyle="1" w:styleId="slitbdy">
    <w:name w:val="s_lit_bdy"/>
    <w:basedOn w:val="DefaultParagraphFont"/>
    <w:rsid w:val="00625F9C"/>
    <w:rPr>
      <w:rFonts w:ascii="Verdana" w:hAnsi="Verdana" w:hint="default"/>
      <w:b w:val="0"/>
      <w:bCs w:val="0"/>
      <w:color w:val="000000"/>
      <w:sz w:val="20"/>
      <w:szCs w:val="20"/>
      <w:shd w:val="clear" w:color="auto" w:fill="FFFFFF"/>
    </w:rPr>
  </w:style>
  <w:style w:type="paragraph" w:customStyle="1" w:styleId="sartden">
    <w:name w:val="s_art_den"/>
    <w:basedOn w:val="Normal"/>
    <w:rsid w:val="00625F9C"/>
    <w:pPr>
      <w:spacing w:after="0" w:line="240" w:lineRule="auto"/>
      <w:jc w:val="left"/>
    </w:pPr>
    <w:rPr>
      <w:rFonts w:ascii="Verdana" w:hAnsi="Verdana"/>
      <w:b/>
      <w:bCs/>
      <w:color w:val="24689B"/>
      <w:sz w:val="20"/>
      <w:szCs w:val="20"/>
      <w:lang w:eastAsia="ro-RO"/>
    </w:rPr>
  </w:style>
  <w:style w:type="character" w:customStyle="1" w:styleId="spar3">
    <w:name w:val="s_par3"/>
    <w:basedOn w:val="DefaultParagraphFont"/>
    <w:rsid w:val="00625F9C"/>
    <w:rPr>
      <w:rFonts w:ascii="Verdana" w:hAnsi="Verdana" w:hint="default"/>
      <w:b w:val="0"/>
      <w:bCs w:val="0"/>
      <w:vanish w:val="0"/>
      <w:webHidden w:val="0"/>
      <w:color w:val="000000"/>
      <w:sz w:val="20"/>
      <w:szCs w:val="20"/>
      <w:shd w:val="clear" w:color="auto" w:fill="FFFFFF"/>
      <w:specVanish w:val="0"/>
    </w:rPr>
  </w:style>
  <w:style w:type="numbering" w:customStyle="1" w:styleId="NoList1">
    <w:name w:val="No List1"/>
    <w:next w:val="NoList"/>
    <w:uiPriority w:val="99"/>
    <w:semiHidden/>
    <w:unhideWhenUsed/>
    <w:rsid w:val="00625F9C"/>
  </w:style>
  <w:style w:type="table" w:customStyle="1" w:styleId="TableGrid1">
    <w:name w:val="Table Grid1"/>
    <w:basedOn w:val="TableNormal"/>
    <w:next w:val="TableGrid"/>
    <w:uiPriority w:val="39"/>
    <w:locked/>
    <w:rsid w:val="00625F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next w:val="Tabelgril1Luminos1"/>
    <w:uiPriority w:val="46"/>
    <w:locked/>
    <w:rsid w:val="00625F9C"/>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PlainTable11">
    <w:name w:val="Plain Table 11"/>
    <w:basedOn w:val="TableNormal"/>
    <w:next w:val="Tabelsimplu11"/>
    <w:uiPriority w:val="41"/>
    <w:locked/>
    <w:rsid w:val="00625F9C"/>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next w:val="Tabelsimplu51"/>
    <w:uiPriority w:val="45"/>
    <w:locked/>
    <w:rsid w:val="00625F9C"/>
    <w:tblPr>
      <w:tblStyleRowBandSize w:val="1"/>
      <w:tblStyleColBandSize w:val="1"/>
      <w:tblInd w:w="0" w:type="dxa"/>
      <w:tblCellMar>
        <w:top w:w="0" w:type="dxa"/>
        <w:left w:w="108" w:type="dxa"/>
        <w:bottom w:w="0" w:type="dxa"/>
        <w:right w:w="108" w:type="dxa"/>
      </w:tblCellMar>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next w:val="TabelgrilLuminos1"/>
    <w:uiPriority w:val="40"/>
    <w:locked/>
    <w:rsid w:val="00625F9C"/>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standardBold1">
    <w:name w:val="Table_standard_Bold1"/>
    <w:basedOn w:val="Tablestandard"/>
    <w:uiPriority w:val="99"/>
    <w:rsid w:val="00625F9C"/>
    <w:pPr>
      <w:contextualSpacing/>
    </w:pPr>
    <w:tblPr>
      <w:tblInd w:w="0" w:type="dxa"/>
      <w:tblBorders>
        <w:top w:val="single" w:sz="4" w:space="0" w:color="auto"/>
        <w:bottom w:val="single" w:sz="4" w:space="0" w:color="auto"/>
        <w:insideH w:val="single" w:sz="4" w:space="0" w:color="auto"/>
      </w:tblBorders>
      <w:tblCellMar>
        <w:top w:w="0" w:type="dxa"/>
        <w:left w:w="115" w:type="dxa"/>
        <w:bottom w:w="0" w:type="dxa"/>
        <w:right w:w="115" w:type="dxa"/>
      </w:tblCellMar>
    </w:tblPr>
    <w:tblStylePr w:type="firstRow">
      <w:pPr>
        <w:wordWrap/>
        <w:spacing w:beforeLines="0" w:beforeAutospacing="0" w:afterLines="0" w:afterAutospacing="0" w:line="240" w:lineRule="auto"/>
        <w:ind w:leftChars="0" w:left="0" w:rightChars="0" w:right="0" w:firstLineChars="0" w:firstLine="0"/>
      </w:pPr>
      <w:rPr>
        <w:rFonts w:ascii="Calibri" w:hAnsi="Calibri"/>
        <w:b w:val="0"/>
        <w:color w:val="262626"/>
        <w:sz w:val="20"/>
      </w:rPr>
    </w:tblStylePr>
    <w:tblStylePr w:type="firstCol">
      <w:pPr>
        <w:wordWrap/>
        <w:ind w:leftChars="0" w:left="-72"/>
      </w:pPr>
      <w:rPr>
        <w:b/>
      </w:rPr>
    </w:tblStylePr>
    <w:tblStylePr w:type="nwCell">
      <w:pPr>
        <w:wordWrap/>
        <w:ind w:leftChars="0" w:left="-72"/>
      </w:pPr>
      <w:rPr>
        <w:b/>
      </w:rPr>
    </w:tblStylePr>
  </w:style>
  <w:style w:type="character" w:customStyle="1" w:styleId="eop">
    <w:name w:val="eop"/>
    <w:basedOn w:val="DefaultParagraphFont"/>
    <w:rsid w:val="00625F9C"/>
  </w:style>
  <w:style w:type="paragraph" w:styleId="NormalWeb">
    <w:name w:val="Normal (Web)"/>
    <w:basedOn w:val="Normal"/>
    <w:uiPriority w:val="99"/>
    <w:unhideWhenUsed/>
    <w:locked/>
    <w:rsid w:val="00625F9C"/>
    <w:pPr>
      <w:spacing w:before="100" w:beforeAutospacing="1" w:after="100" w:afterAutospacing="1" w:line="240" w:lineRule="auto"/>
      <w:jc w:val="left"/>
    </w:pPr>
    <w:rPr>
      <w:rFonts w:ascii="Times New Roman" w:hAnsi="Times New Roman"/>
      <w:color w:val="auto"/>
      <w:sz w:val="24"/>
      <w:szCs w:val="24"/>
      <w:lang w:val="en-GB" w:eastAsia="en-GB"/>
    </w:rPr>
  </w:style>
  <w:style w:type="table" w:customStyle="1" w:styleId="Tablestandard2">
    <w:name w:val="Table_standard2"/>
    <w:basedOn w:val="TableNormal"/>
    <w:uiPriority w:val="99"/>
    <w:rsid w:val="00625F9C"/>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pPr>
        <w:wordWrap/>
        <w:spacing w:beforeLines="0" w:beforeAutospacing="0" w:afterLines="0" w:afterAutospacing="0" w:line="240" w:lineRule="auto"/>
        <w:ind w:leftChars="0" w:left="0" w:rightChars="0" w:right="0" w:firstLineChars="0" w:firstLine="0"/>
      </w:pPr>
      <w:rPr>
        <w:rFonts w:ascii="Calibri" w:hAnsi="Calibri"/>
        <w:b w:val="0"/>
        <w:color w:val="262626"/>
        <w:sz w:val="20"/>
      </w:rPr>
    </w:tblStylePr>
    <w:tblStylePr w:type="firstCol">
      <w:rPr>
        <w:b w:val="0"/>
      </w:rPr>
    </w:tblStylePr>
  </w:style>
  <w:style w:type="table" w:customStyle="1" w:styleId="TablestandardBold2">
    <w:name w:val="Table_standard_Bold2"/>
    <w:basedOn w:val="Tablestandard"/>
    <w:uiPriority w:val="99"/>
    <w:rsid w:val="00625F9C"/>
    <w:pPr>
      <w:contextualSpacing/>
    </w:pPr>
    <w:tblPr>
      <w:tblInd w:w="0" w:type="dxa"/>
      <w:tblBorders>
        <w:top w:val="single" w:sz="4" w:space="0" w:color="auto"/>
        <w:bottom w:val="single" w:sz="4" w:space="0" w:color="auto"/>
        <w:insideH w:val="single" w:sz="4" w:space="0" w:color="auto"/>
      </w:tblBorders>
      <w:tblCellMar>
        <w:top w:w="0" w:type="dxa"/>
        <w:left w:w="115" w:type="dxa"/>
        <w:bottom w:w="0" w:type="dxa"/>
        <w:right w:w="115" w:type="dxa"/>
      </w:tblCellMar>
    </w:tblPr>
    <w:tblStylePr w:type="firstRow">
      <w:pPr>
        <w:wordWrap/>
        <w:spacing w:beforeLines="0" w:beforeAutospacing="0" w:afterLines="0" w:afterAutospacing="0" w:line="240" w:lineRule="auto"/>
        <w:ind w:leftChars="0" w:left="0" w:rightChars="0" w:right="0" w:firstLineChars="0" w:firstLine="0"/>
      </w:pPr>
      <w:rPr>
        <w:rFonts w:ascii="Calibri" w:hAnsi="Calibri"/>
        <w:b w:val="0"/>
        <w:color w:val="262626"/>
        <w:sz w:val="20"/>
      </w:rPr>
    </w:tblStylePr>
    <w:tblStylePr w:type="firstCol">
      <w:pPr>
        <w:wordWrap/>
        <w:ind w:leftChars="0" w:left="-72"/>
      </w:pPr>
      <w:rPr>
        <w:b/>
      </w:rPr>
    </w:tblStylePr>
    <w:tblStylePr w:type="nwCell">
      <w:pPr>
        <w:wordWrap/>
        <w:ind w:leftChars="0" w:left="-72"/>
      </w:pPr>
      <w:rPr>
        <w:b/>
      </w:rPr>
    </w:tblStylePr>
  </w:style>
  <w:style w:type="paragraph" w:styleId="TOC1">
    <w:name w:val="toc 1"/>
    <w:basedOn w:val="Normal"/>
    <w:next w:val="Normal"/>
    <w:link w:val="TOC1Char"/>
    <w:autoRedefine/>
    <w:uiPriority w:val="39"/>
    <w:unhideWhenUsed/>
    <w:qFormat/>
    <w:locked/>
    <w:rsid w:val="00136330"/>
    <w:pPr>
      <w:tabs>
        <w:tab w:val="right" w:leader="dot" w:pos="9350"/>
      </w:tabs>
      <w:spacing w:after="100"/>
    </w:pPr>
    <w:rPr>
      <w:sz w:val="20"/>
      <w:szCs w:val="20"/>
    </w:rPr>
  </w:style>
  <w:style w:type="paragraph" w:styleId="TOC2">
    <w:name w:val="toc 2"/>
    <w:basedOn w:val="Normal"/>
    <w:next w:val="Normal"/>
    <w:autoRedefine/>
    <w:uiPriority w:val="39"/>
    <w:unhideWhenUsed/>
    <w:qFormat/>
    <w:locked/>
    <w:rsid w:val="008720AB"/>
    <w:pPr>
      <w:spacing w:after="100"/>
      <w:ind w:left="220"/>
    </w:pPr>
    <w:rPr>
      <w:rFonts w:cs="Arial"/>
    </w:rPr>
  </w:style>
  <w:style w:type="paragraph" w:styleId="TOC3">
    <w:name w:val="toc 3"/>
    <w:basedOn w:val="Normal"/>
    <w:next w:val="Normal"/>
    <w:autoRedefine/>
    <w:uiPriority w:val="39"/>
    <w:unhideWhenUsed/>
    <w:qFormat/>
    <w:locked/>
    <w:rsid w:val="008720AB"/>
    <w:pPr>
      <w:spacing w:after="100"/>
      <w:ind w:left="440"/>
    </w:pPr>
    <w:rPr>
      <w:rFonts w:cs="Arial"/>
    </w:rPr>
  </w:style>
  <w:style w:type="paragraph" w:styleId="TOC4">
    <w:name w:val="toc 4"/>
    <w:basedOn w:val="Normal"/>
    <w:next w:val="Normal"/>
    <w:autoRedefine/>
    <w:uiPriority w:val="39"/>
    <w:unhideWhenUsed/>
    <w:locked/>
    <w:rsid w:val="008720AB"/>
    <w:pPr>
      <w:spacing w:after="100"/>
      <w:ind w:left="660"/>
    </w:pPr>
    <w:rPr>
      <w:rFonts w:cs="Arial"/>
    </w:rPr>
  </w:style>
  <w:style w:type="paragraph" w:styleId="TOC5">
    <w:name w:val="toc 5"/>
    <w:basedOn w:val="Normal"/>
    <w:next w:val="Normal"/>
    <w:autoRedefine/>
    <w:uiPriority w:val="39"/>
    <w:unhideWhenUsed/>
    <w:locked/>
    <w:rsid w:val="008720AB"/>
    <w:pPr>
      <w:spacing w:after="100"/>
      <w:ind w:left="880"/>
    </w:pPr>
    <w:rPr>
      <w:rFonts w:cs="Arial"/>
    </w:rPr>
  </w:style>
  <w:style w:type="paragraph" w:styleId="TOC6">
    <w:name w:val="toc 6"/>
    <w:basedOn w:val="Normal"/>
    <w:next w:val="Normal"/>
    <w:autoRedefine/>
    <w:uiPriority w:val="39"/>
    <w:unhideWhenUsed/>
    <w:locked/>
    <w:rsid w:val="008720AB"/>
    <w:pPr>
      <w:spacing w:after="100"/>
      <w:ind w:left="1100"/>
    </w:pPr>
    <w:rPr>
      <w:rFonts w:cs="Arial"/>
    </w:rPr>
  </w:style>
  <w:style w:type="paragraph" w:styleId="TOC7">
    <w:name w:val="toc 7"/>
    <w:basedOn w:val="Normal"/>
    <w:next w:val="Normal"/>
    <w:autoRedefine/>
    <w:uiPriority w:val="39"/>
    <w:unhideWhenUsed/>
    <w:locked/>
    <w:rsid w:val="008720AB"/>
    <w:pPr>
      <w:spacing w:after="100"/>
      <w:ind w:left="1320"/>
    </w:pPr>
    <w:rPr>
      <w:rFonts w:cs="Arial"/>
    </w:rPr>
  </w:style>
  <w:style w:type="paragraph" w:styleId="TOC8">
    <w:name w:val="toc 8"/>
    <w:basedOn w:val="Normal"/>
    <w:next w:val="Normal"/>
    <w:autoRedefine/>
    <w:uiPriority w:val="39"/>
    <w:unhideWhenUsed/>
    <w:locked/>
    <w:rsid w:val="008720AB"/>
    <w:pPr>
      <w:spacing w:after="100"/>
      <w:ind w:left="1540"/>
    </w:pPr>
    <w:rPr>
      <w:rFonts w:cs="Arial"/>
    </w:rPr>
  </w:style>
  <w:style w:type="paragraph" w:styleId="TOC9">
    <w:name w:val="toc 9"/>
    <w:basedOn w:val="Normal"/>
    <w:next w:val="Normal"/>
    <w:autoRedefine/>
    <w:uiPriority w:val="39"/>
    <w:unhideWhenUsed/>
    <w:locked/>
    <w:rsid w:val="008720AB"/>
    <w:pPr>
      <w:spacing w:after="100"/>
      <w:ind w:left="1760"/>
    </w:pPr>
    <w:rPr>
      <w:rFonts w:cs="Arial"/>
    </w:rPr>
  </w:style>
  <w:style w:type="paragraph" w:customStyle="1" w:styleId="ftrefCaracterCaracterCaracter">
    <w:name w:val="ftref Caracter Caracter Caracter"/>
    <w:aliases w:val="Footnotes refss Caracter Caracter Caracter,Fussnota Caracter Caracter Caracter,Footnote symbol Caracter Caracter Caracter,Footnote reference number Caracter Caracter Caracter"/>
    <w:basedOn w:val="Normal"/>
    <w:uiPriority w:val="99"/>
    <w:rsid w:val="008720AB"/>
    <w:pPr>
      <w:spacing w:after="160" w:line="240" w:lineRule="exact"/>
    </w:pPr>
    <w:rPr>
      <w:rFonts w:cs="Arial"/>
      <w:color w:val="auto"/>
      <w:vertAlign w:val="superscript"/>
      <w:lang w:val="en-GB"/>
    </w:rPr>
  </w:style>
  <w:style w:type="character" w:customStyle="1" w:styleId="m9osqain">
    <w:name w:val="m9osqain"/>
    <w:basedOn w:val="DefaultParagraphFont"/>
    <w:rsid w:val="008720AB"/>
    <w:rPr>
      <w:rFonts w:cs="Times New Roman"/>
    </w:rPr>
  </w:style>
  <w:style w:type="paragraph" w:customStyle="1" w:styleId="6coj">
    <w:name w:val="_6coj"/>
    <w:basedOn w:val="Normal"/>
    <w:rsid w:val="008720AB"/>
    <w:pPr>
      <w:spacing w:before="100" w:beforeAutospacing="1" w:after="100" w:afterAutospacing="1" w:line="240" w:lineRule="auto"/>
      <w:jc w:val="left"/>
    </w:pPr>
    <w:rPr>
      <w:rFonts w:ascii="Times New Roman" w:hAnsi="Times New Roman"/>
      <w:color w:val="auto"/>
      <w:sz w:val="24"/>
      <w:szCs w:val="24"/>
      <w:lang w:val="en-US"/>
    </w:rPr>
  </w:style>
  <w:style w:type="character" w:customStyle="1" w:styleId="d2edcug0">
    <w:name w:val="d2edcug0"/>
    <w:basedOn w:val="DefaultParagraphFont"/>
    <w:rsid w:val="008720AB"/>
    <w:rPr>
      <w:rFonts w:cs="Times New Roman"/>
    </w:rPr>
  </w:style>
  <w:style w:type="character" w:customStyle="1" w:styleId="gpro0wi8">
    <w:name w:val="gpro0wi8"/>
    <w:basedOn w:val="DefaultParagraphFont"/>
    <w:rsid w:val="008720AB"/>
    <w:rPr>
      <w:rFonts w:cs="Times New Roman"/>
    </w:rPr>
  </w:style>
  <w:style w:type="character" w:customStyle="1" w:styleId="pcp91wgn">
    <w:name w:val="pcp91wgn"/>
    <w:basedOn w:val="DefaultParagraphFont"/>
    <w:rsid w:val="008720AB"/>
    <w:rPr>
      <w:rFonts w:cs="Times New Roman"/>
    </w:rPr>
  </w:style>
  <w:style w:type="paragraph" w:customStyle="1" w:styleId="Default">
    <w:name w:val="Default"/>
    <w:rsid w:val="008720AB"/>
    <w:pPr>
      <w:autoSpaceDE w:val="0"/>
      <w:autoSpaceDN w:val="0"/>
      <w:adjustRightInd w:val="0"/>
    </w:pPr>
    <w:rPr>
      <w:rFonts w:ascii="Times New Roman" w:eastAsia="Times New Roman" w:hAnsi="Times New Roman"/>
      <w:color w:val="000000"/>
      <w:sz w:val="24"/>
      <w:szCs w:val="24"/>
    </w:rPr>
  </w:style>
  <w:style w:type="paragraph" w:customStyle="1" w:styleId="Style6">
    <w:name w:val="Style6"/>
    <w:basedOn w:val="Normal"/>
    <w:link w:val="Style6Char"/>
    <w:qFormat/>
    <w:rsid w:val="008720AB"/>
    <w:pPr>
      <w:spacing w:before="120" w:after="0" w:line="240" w:lineRule="auto"/>
    </w:pPr>
    <w:rPr>
      <w:rFonts w:ascii="Calibri Light" w:hAnsi="Calibri Light" w:cs="Arial"/>
      <w:b/>
      <w:color w:val="265DAB"/>
      <w:sz w:val="40"/>
      <w:szCs w:val="40"/>
    </w:rPr>
  </w:style>
  <w:style w:type="character" w:customStyle="1" w:styleId="Style6Char">
    <w:name w:val="Style6 Char"/>
    <w:basedOn w:val="DefaultParagraphFont"/>
    <w:link w:val="Style6"/>
    <w:locked/>
    <w:rsid w:val="008720AB"/>
    <w:rPr>
      <w:rFonts w:ascii="Calibri Light" w:eastAsia="Times New Roman" w:hAnsi="Calibri Light" w:cs="Arial"/>
      <w:b/>
      <w:color w:val="265DAB"/>
      <w:sz w:val="40"/>
      <w:szCs w:val="40"/>
    </w:rPr>
  </w:style>
  <w:style w:type="character" w:customStyle="1" w:styleId="word">
    <w:name w:val="word"/>
    <w:basedOn w:val="DefaultParagraphFont"/>
    <w:rsid w:val="006B170C"/>
  </w:style>
  <w:style w:type="character" w:customStyle="1" w:styleId="highlight">
    <w:name w:val="highlight"/>
    <w:basedOn w:val="DefaultParagraphFont"/>
    <w:rsid w:val="006B170C"/>
  </w:style>
  <w:style w:type="paragraph" w:styleId="HTMLPreformatted">
    <w:name w:val="HTML Preformatted"/>
    <w:basedOn w:val="Normal"/>
    <w:link w:val="HTMLPreformattedChar"/>
    <w:uiPriority w:val="99"/>
    <w:semiHidden/>
    <w:unhideWhenUsed/>
    <w:locked/>
    <w:rsid w:val="006B17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semiHidden/>
    <w:rsid w:val="006B170C"/>
    <w:rPr>
      <w:rFonts w:ascii="Courier New" w:eastAsia="Times New Roman" w:hAnsi="Courier New" w:cs="Courier New"/>
      <w:sz w:val="20"/>
      <w:szCs w:val="20"/>
      <w:lang w:val="en-GB" w:eastAsia="en-GB"/>
    </w:rPr>
  </w:style>
  <w:style w:type="character" w:customStyle="1" w:styleId="searched">
    <w:name w:val="searched"/>
    <w:basedOn w:val="DefaultParagraphFont"/>
    <w:rsid w:val="006B170C"/>
    <w:rPr>
      <w:color w:val="FD0000"/>
    </w:rPr>
  </w:style>
  <w:style w:type="character" w:customStyle="1" w:styleId="fragment">
    <w:name w:val="fragment"/>
    <w:basedOn w:val="DefaultParagraphFont"/>
    <w:rsid w:val="006B170C"/>
    <w:rPr>
      <w:color w:val="439549"/>
    </w:rPr>
  </w:style>
  <w:style w:type="paragraph" w:customStyle="1" w:styleId="p2">
    <w:name w:val="p2"/>
    <w:basedOn w:val="Normal"/>
    <w:rsid w:val="006B170C"/>
    <w:pPr>
      <w:spacing w:after="120" w:line="264" w:lineRule="auto"/>
      <w:jc w:val="left"/>
    </w:pPr>
    <w:rPr>
      <w:color w:val="auto"/>
      <w:sz w:val="18"/>
      <w:szCs w:val="18"/>
      <w:lang w:val="en-GB"/>
    </w:rPr>
  </w:style>
  <w:style w:type="character" w:customStyle="1" w:styleId="portlet-title-text">
    <w:name w:val="portlet-title-text"/>
    <w:basedOn w:val="DefaultParagraphFont"/>
    <w:rsid w:val="006B170C"/>
  </w:style>
  <w:style w:type="character" w:customStyle="1" w:styleId="al-author-name-more">
    <w:name w:val="al-author-name-more"/>
    <w:basedOn w:val="DefaultParagraphFont"/>
    <w:rsid w:val="006B170C"/>
  </w:style>
  <w:style w:type="character" w:customStyle="1" w:styleId="delimiter">
    <w:name w:val="delimiter"/>
    <w:basedOn w:val="DefaultParagraphFont"/>
    <w:rsid w:val="006B170C"/>
  </w:style>
  <w:style w:type="paragraph" w:customStyle="1" w:styleId="inline">
    <w:name w:val="inline"/>
    <w:basedOn w:val="Normal"/>
    <w:rsid w:val="006B170C"/>
    <w:pPr>
      <w:spacing w:before="100" w:beforeAutospacing="1" w:after="100" w:afterAutospacing="1" w:line="240" w:lineRule="auto"/>
      <w:jc w:val="left"/>
    </w:pPr>
    <w:rPr>
      <w:rFonts w:ascii="Times New Roman" w:hAnsi="Times New Roman"/>
      <w:color w:val="auto"/>
      <w:sz w:val="24"/>
      <w:szCs w:val="24"/>
      <w:lang w:val="en-GB" w:eastAsia="en-GB"/>
    </w:rPr>
  </w:style>
  <w:style w:type="character" w:styleId="IntenseReference">
    <w:name w:val="Intense Reference"/>
    <w:basedOn w:val="DefaultParagraphFont"/>
    <w:uiPriority w:val="32"/>
    <w:qFormat/>
    <w:locked/>
    <w:rsid w:val="006B170C"/>
    <w:rPr>
      <w:b/>
      <w:bCs/>
      <w:smallCaps/>
      <w:color w:val="4472C4"/>
      <w:spacing w:val="5"/>
    </w:rPr>
  </w:style>
  <w:style w:type="character" w:customStyle="1" w:styleId="hlfld-contribauthor">
    <w:name w:val="hlfld-contribauthor"/>
    <w:basedOn w:val="DefaultParagraphFont"/>
    <w:rsid w:val="006B170C"/>
  </w:style>
  <w:style w:type="character" w:customStyle="1" w:styleId="nlmgiven-names">
    <w:name w:val="nlm_given-names"/>
    <w:basedOn w:val="DefaultParagraphFont"/>
    <w:rsid w:val="006B170C"/>
  </w:style>
  <w:style w:type="character" w:customStyle="1" w:styleId="nlmyear">
    <w:name w:val="nlm_year"/>
    <w:basedOn w:val="DefaultParagraphFont"/>
    <w:rsid w:val="006B170C"/>
  </w:style>
  <w:style w:type="character" w:customStyle="1" w:styleId="nlmarticle-title">
    <w:name w:val="nlm_article-title"/>
    <w:basedOn w:val="DefaultParagraphFont"/>
    <w:rsid w:val="006B170C"/>
  </w:style>
  <w:style w:type="character" w:customStyle="1" w:styleId="nlmfpage">
    <w:name w:val="nlm_fpage"/>
    <w:basedOn w:val="DefaultParagraphFont"/>
    <w:rsid w:val="006B170C"/>
  </w:style>
  <w:style w:type="character" w:customStyle="1" w:styleId="nlmlpage">
    <w:name w:val="nlm_lpage"/>
    <w:basedOn w:val="DefaultParagraphFont"/>
    <w:rsid w:val="006B170C"/>
  </w:style>
  <w:style w:type="character" w:customStyle="1" w:styleId="authors">
    <w:name w:val="authors"/>
    <w:basedOn w:val="DefaultParagraphFont"/>
    <w:rsid w:val="006B170C"/>
  </w:style>
  <w:style w:type="character" w:customStyle="1" w:styleId="Date1">
    <w:name w:val="Date1"/>
    <w:basedOn w:val="DefaultParagraphFont"/>
    <w:rsid w:val="006B170C"/>
  </w:style>
  <w:style w:type="character" w:customStyle="1" w:styleId="arttitle">
    <w:name w:val="art_title"/>
    <w:basedOn w:val="DefaultParagraphFont"/>
    <w:rsid w:val="006B170C"/>
  </w:style>
  <w:style w:type="character" w:customStyle="1" w:styleId="serialtitle">
    <w:name w:val="serial_title"/>
    <w:basedOn w:val="DefaultParagraphFont"/>
    <w:rsid w:val="006B170C"/>
  </w:style>
  <w:style w:type="character" w:customStyle="1" w:styleId="volumeissue">
    <w:name w:val="volume_issue"/>
    <w:basedOn w:val="DefaultParagraphFont"/>
    <w:rsid w:val="006B170C"/>
  </w:style>
  <w:style w:type="character" w:customStyle="1" w:styleId="pagerange">
    <w:name w:val="page_range"/>
    <w:basedOn w:val="DefaultParagraphFont"/>
    <w:rsid w:val="006B170C"/>
  </w:style>
  <w:style w:type="character" w:customStyle="1" w:styleId="doilink">
    <w:name w:val="doi_link"/>
    <w:basedOn w:val="DefaultParagraphFont"/>
    <w:rsid w:val="006B170C"/>
  </w:style>
  <w:style w:type="paragraph" w:customStyle="1" w:styleId="Footnotesre">
    <w:name w:val="Footnotes re"/>
    <w:basedOn w:val="Normal"/>
    <w:uiPriority w:val="99"/>
    <w:rsid w:val="00141752"/>
    <w:pPr>
      <w:spacing w:before="200" w:after="0" w:line="240" w:lineRule="exact"/>
      <w:jc w:val="left"/>
    </w:pPr>
    <w:rPr>
      <w:color w:val="auto"/>
      <w:sz w:val="20"/>
      <w:szCs w:val="20"/>
      <w:vertAlign w:val="superscript"/>
      <w:lang w:val="en-US"/>
    </w:rPr>
  </w:style>
  <w:style w:type="character" w:customStyle="1" w:styleId="UnresolvedMention2">
    <w:name w:val="Unresolved Mention2"/>
    <w:basedOn w:val="DefaultParagraphFont"/>
    <w:uiPriority w:val="99"/>
    <w:semiHidden/>
    <w:unhideWhenUsed/>
    <w:rsid w:val="00141752"/>
    <w:rPr>
      <w:rFonts w:cs="Times New Roman"/>
      <w:color w:val="605E5C"/>
      <w:shd w:val="clear" w:color="auto" w:fill="E1DFDD"/>
    </w:rPr>
  </w:style>
  <w:style w:type="table" w:customStyle="1" w:styleId="Tabledisability">
    <w:name w:val="Table_disability"/>
    <w:basedOn w:val="TableNormal"/>
    <w:uiPriority w:val="99"/>
    <w:rsid w:val="00141752"/>
    <w:rPr>
      <w:rFonts w:eastAsia="Times New Roman" w:cs="Times New Roman (Body CS)"/>
      <w:szCs w:val="24"/>
      <w:lang w:val="en-GB"/>
    </w:rPr>
    <w:tblPr>
      <w:tblInd w:w="0" w:type="dxa"/>
      <w:tblBorders>
        <w:top w:val="single" w:sz="4" w:space="0" w:color="833C0B"/>
        <w:bottom w:val="single" w:sz="4" w:space="0" w:color="833C0B"/>
        <w:insideH w:val="single" w:sz="4" w:space="0" w:color="833C0B"/>
      </w:tblBorders>
      <w:tblCellMar>
        <w:top w:w="0" w:type="dxa"/>
        <w:left w:w="108" w:type="dxa"/>
        <w:bottom w:w="0" w:type="dxa"/>
        <w:right w:w="108" w:type="dxa"/>
      </w:tblCellMar>
    </w:tblPr>
  </w:style>
  <w:style w:type="paragraph" w:customStyle="1" w:styleId="paragraph">
    <w:name w:val="paragraph"/>
    <w:basedOn w:val="Normal"/>
    <w:rsid w:val="00141752"/>
    <w:pPr>
      <w:spacing w:before="100" w:beforeAutospacing="1" w:after="100" w:afterAutospacing="1" w:line="240" w:lineRule="auto"/>
      <w:jc w:val="left"/>
    </w:pPr>
    <w:rPr>
      <w:rFonts w:ascii="Times New Roman" w:hAnsi="Times New Roman"/>
      <w:color w:val="auto"/>
      <w:sz w:val="24"/>
      <w:szCs w:val="24"/>
      <w:lang w:val="en-GB" w:eastAsia="en-GB"/>
    </w:rPr>
  </w:style>
  <w:style w:type="paragraph" w:customStyle="1" w:styleId="zfr3q">
    <w:name w:val="zfr3q"/>
    <w:basedOn w:val="Normal"/>
    <w:rsid w:val="00141752"/>
    <w:pPr>
      <w:spacing w:before="100" w:beforeAutospacing="1" w:after="100" w:afterAutospacing="1" w:line="240" w:lineRule="auto"/>
      <w:jc w:val="left"/>
    </w:pPr>
    <w:rPr>
      <w:rFonts w:ascii="Times New Roman" w:hAnsi="Times New Roman"/>
      <w:color w:val="auto"/>
      <w:sz w:val="24"/>
      <w:szCs w:val="24"/>
      <w:lang w:val="en-GB" w:eastAsia="en-GB"/>
    </w:rPr>
  </w:style>
  <w:style w:type="paragraph" w:customStyle="1" w:styleId="al">
    <w:name w:val="a_l"/>
    <w:basedOn w:val="Normal"/>
    <w:rsid w:val="00141752"/>
    <w:pPr>
      <w:spacing w:before="100" w:beforeAutospacing="1" w:after="100" w:afterAutospacing="1" w:line="240" w:lineRule="auto"/>
      <w:jc w:val="left"/>
    </w:pPr>
    <w:rPr>
      <w:rFonts w:ascii="Times New Roman" w:hAnsi="Times New Roman"/>
      <w:color w:val="auto"/>
      <w:sz w:val="24"/>
      <w:szCs w:val="24"/>
      <w:lang w:val="en-GB" w:eastAsia="en-GB"/>
    </w:rPr>
  </w:style>
  <w:style w:type="paragraph" w:customStyle="1" w:styleId="Para">
    <w:name w:val="Para"/>
    <w:basedOn w:val="Normal"/>
    <w:qFormat/>
    <w:rsid w:val="00141752"/>
    <w:pPr>
      <w:spacing w:after="120" w:line="240" w:lineRule="auto"/>
    </w:pPr>
    <w:rPr>
      <w:color w:val="auto"/>
      <w:sz w:val="24"/>
      <w:szCs w:val="24"/>
      <w:lang w:val="en-GB" w:eastAsia="en-GB"/>
    </w:rPr>
  </w:style>
  <w:style w:type="table" w:customStyle="1" w:styleId="Tablestandard3">
    <w:name w:val="Table_standard3"/>
    <w:basedOn w:val="TableNormal"/>
    <w:uiPriority w:val="99"/>
    <w:rsid w:val="00141752"/>
    <w:rPr>
      <w:rFonts w:eastAsia="Times New Roman" w:cs="Arial"/>
    </w:rPr>
    <w:tblPr>
      <w:tblInd w:w="0" w:type="dxa"/>
      <w:tblBorders>
        <w:top w:val="single" w:sz="4" w:space="0" w:color="auto"/>
        <w:bottom w:val="single" w:sz="4" w:space="0" w:color="auto"/>
        <w:insideH w:val="single" w:sz="4" w:space="0" w:color="auto"/>
      </w:tblBorders>
      <w:tblCellMar>
        <w:top w:w="0" w:type="dxa"/>
        <w:left w:w="108" w:type="dxa"/>
        <w:bottom w:w="0" w:type="dxa"/>
        <w:right w:w="108" w:type="dxa"/>
      </w:tblCellMar>
    </w:tblPr>
    <w:tblStylePr w:type="firstRow">
      <w:pPr>
        <w:spacing w:beforeLines="0" w:beforeAutospacing="0" w:afterLines="0" w:afterAutospacing="0"/>
        <w:ind w:leftChars="0" w:left="0" w:rightChars="0" w:right="0" w:firstLineChars="0" w:firstLine="0"/>
      </w:pPr>
      <w:rPr>
        <w:rFonts w:ascii="Calibri" w:hAnsi="Calibri" w:cs="Arial"/>
        <w:b w:val="0"/>
        <w:color w:val="262626"/>
        <w:sz w:val="20"/>
      </w:rPr>
    </w:tblStylePr>
    <w:tblStylePr w:type="firstCol">
      <w:rPr>
        <w:rFonts w:cs="Arial"/>
        <w:b w:val="0"/>
      </w:rPr>
    </w:tblStylePr>
  </w:style>
  <w:style w:type="paragraph" w:customStyle="1" w:styleId="NoSpacingLatinBold">
    <w:name w:val="No Spacing + (Latin) Bold"/>
    <w:aliases w:val="Custom Color(RGB(38,93,171))"/>
    <w:basedOn w:val="Normal"/>
    <w:rsid w:val="00141752"/>
    <w:pPr>
      <w:jc w:val="left"/>
    </w:pPr>
    <w:rPr>
      <w:b/>
      <w:bCs/>
      <w:color w:val="265DAB"/>
      <w:lang w:val="en-US" w:eastAsia="en-GB"/>
    </w:rPr>
  </w:style>
  <w:style w:type="paragraph" w:customStyle="1" w:styleId="Stylish">
    <w:name w:val="Stylish"/>
    <w:basedOn w:val="Normal"/>
    <w:link w:val="StylishChar"/>
    <w:autoRedefine/>
    <w:qFormat/>
    <w:rsid w:val="00603449"/>
    <w:pPr>
      <w:numPr>
        <w:numId w:val="2"/>
      </w:numPr>
      <w:spacing w:line="240" w:lineRule="auto"/>
      <w:ind w:left="284" w:hanging="284"/>
    </w:pPr>
    <w:rPr>
      <w:color w:val="auto"/>
    </w:rPr>
  </w:style>
  <w:style w:type="character" w:customStyle="1" w:styleId="StylishChar">
    <w:name w:val="Stylish Char"/>
    <w:basedOn w:val="DefaultParagraphFont"/>
    <w:link w:val="Stylish"/>
    <w:rsid w:val="00603449"/>
    <w:rPr>
      <w:rFonts w:eastAsia="Times New Roman"/>
    </w:rPr>
  </w:style>
  <w:style w:type="character" w:customStyle="1" w:styleId="FootnoteTextChar13">
    <w:name w:val="Footnote Text Char13"/>
    <w:aliases w:val="Char Char Char Char Char1,Char Char Char Char1 Char Char1,Char Char Char1 Char Char1,Footnote Char Char Char1,Footnote Text Char Char Char1 Char Char1,Footnote Text Char1 Char1"/>
    <w:locked/>
    <w:rsid w:val="00603449"/>
    <w:rPr>
      <w:rFonts w:ascii="Segoe UI" w:hAnsi="Segoe UI"/>
      <w:sz w:val="18"/>
      <w:lang w:val="en-GB" w:eastAsia="en-US"/>
    </w:rPr>
  </w:style>
  <w:style w:type="paragraph" w:styleId="TableofFigures">
    <w:name w:val="table of figures"/>
    <w:aliases w:val="Table of Diagrams"/>
    <w:basedOn w:val="Normal"/>
    <w:next w:val="Normal"/>
    <w:uiPriority w:val="99"/>
    <w:unhideWhenUsed/>
    <w:qFormat/>
    <w:locked/>
    <w:rsid w:val="0073056F"/>
    <w:pPr>
      <w:spacing w:after="0"/>
    </w:pPr>
  </w:style>
  <w:style w:type="paragraph" w:customStyle="1" w:styleId="msonormal0">
    <w:name w:val="msonormal"/>
    <w:basedOn w:val="Normal"/>
    <w:rsid w:val="0067560E"/>
    <w:pPr>
      <w:spacing w:before="100" w:beforeAutospacing="1" w:after="100" w:afterAutospacing="1" w:line="240" w:lineRule="auto"/>
      <w:jc w:val="left"/>
    </w:pPr>
    <w:rPr>
      <w:rFonts w:ascii="Times New Roman" w:hAnsi="Times New Roman"/>
      <w:color w:val="auto"/>
      <w:sz w:val="24"/>
      <w:szCs w:val="24"/>
      <w:lang w:val="en-US"/>
    </w:rPr>
  </w:style>
  <w:style w:type="character" w:customStyle="1" w:styleId="findhit">
    <w:name w:val="findhit"/>
    <w:basedOn w:val="DefaultParagraphFont"/>
    <w:rsid w:val="009A5768"/>
  </w:style>
  <w:style w:type="character" w:customStyle="1" w:styleId="superscript">
    <w:name w:val="superscript"/>
    <w:basedOn w:val="DefaultParagraphFont"/>
    <w:rsid w:val="005D1F38"/>
  </w:style>
  <w:style w:type="table" w:customStyle="1" w:styleId="PlainTable21">
    <w:name w:val="Plain Table 21"/>
    <w:basedOn w:val="TableNormal"/>
    <w:uiPriority w:val="42"/>
    <w:rsid w:val="00FD1FB8"/>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contentcontrol">
    <w:name w:val="contentcontrol"/>
    <w:basedOn w:val="DefaultParagraphFont"/>
    <w:rsid w:val="00693D78"/>
  </w:style>
  <w:style w:type="character" w:customStyle="1" w:styleId="tabchar">
    <w:name w:val="tabchar"/>
    <w:basedOn w:val="DefaultParagraphFont"/>
    <w:rsid w:val="00693D78"/>
  </w:style>
  <w:style w:type="paragraph" w:customStyle="1" w:styleId="Style50">
    <w:name w:val="Style50"/>
    <w:basedOn w:val="Normal"/>
    <w:qFormat/>
    <w:rsid w:val="00742AE0"/>
    <w:pPr>
      <w:spacing w:line="240" w:lineRule="auto"/>
      <w:jc w:val="left"/>
    </w:pPr>
    <w:rPr>
      <w:rFonts w:cs="Calibri"/>
      <w:color w:val="auto"/>
      <w:szCs w:val="24"/>
      <w:lang w:val="en-GB" w:eastAsia="en-GB"/>
    </w:rPr>
  </w:style>
  <w:style w:type="paragraph" w:customStyle="1" w:styleId="Style51">
    <w:name w:val="Style51"/>
    <w:basedOn w:val="Caption"/>
    <w:qFormat/>
    <w:rsid w:val="00742AE0"/>
    <w:pPr>
      <w:keepNext w:val="0"/>
      <w:spacing w:after="60"/>
      <w:jc w:val="left"/>
    </w:pPr>
    <w:rPr>
      <w:rFonts w:eastAsia="Times New Roman"/>
      <w:i/>
      <w:color w:val="3B3838"/>
      <w:lang w:val="en-GB" w:eastAsia="en-GB"/>
    </w:rPr>
  </w:style>
  <w:style w:type="paragraph" w:customStyle="1" w:styleId="Style52">
    <w:name w:val="Style52"/>
    <w:basedOn w:val="Normal"/>
    <w:qFormat/>
    <w:rsid w:val="00742AE0"/>
    <w:pPr>
      <w:keepNext/>
      <w:keepLines/>
      <w:spacing w:before="40" w:line="240" w:lineRule="auto"/>
      <w:jc w:val="left"/>
      <w:outlineLvl w:val="1"/>
    </w:pPr>
    <w:rPr>
      <w:rFonts w:cs="Calibri"/>
      <w:color w:val="385623"/>
      <w:sz w:val="28"/>
      <w:szCs w:val="28"/>
      <w:lang w:val="en-GB" w:eastAsia="en-GB"/>
    </w:rPr>
  </w:style>
  <w:style w:type="paragraph" w:customStyle="1" w:styleId="Style53">
    <w:name w:val="Style53"/>
    <w:basedOn w:val="Normal"/>
    <w:qFormat/>
    <w:rsid w:val="00742AE0"/>
    <w:pPr>
      <w:keepNext/>
      <w:keepLines/>
      <w:spacing w:before="40" w:line="240" w:lineRule="auto"/>
      <w:ind w:left="1080" w:hanging="720"/>
      <w:jc w:val="left"/>
      <w:outlineLvl w:val="1"/>
    </w:pPr>
    <w:rPr>
      <w:rFonts w:ascii="Calibri Light" w:hAnsi="Calibri Light" w:cs="Calibri Light"/>
      <w:color w:val="385623"/>
      <w:sz w:val="28"/>
      <w:szCs w:val="28"/>
      <w:lang w:val="en-GB" w:eastAsia="en-GB"/>
    </w:rPr>
  </w:style>
  <w:style w:type="paragraph" w:customStyle="1" w:styleId="Style54">
    <w:name w:val="Style54"/>
    <w:basedOn w:val="Heading1"/>
    <w:qFormat/>
    <w:rsid w:val="00742AE0"/>
    <w:pPr>
      <w:spacing w:before="0" w:line="276" w:lineRule="auto"/>
      <w:jc w:val="left"/>
    </w:pPr>
    <w:rPr>
      <w:rFonts w:ascii="Calibri" w:hAnsi="Calibri" w:cs="Calibri"/>
      <w:b w:val="0"/>
      <w:bCs/>
      <w:color w:val="385623"/>
      <w:sz w:val="36"/>
      <w:szCs w:val="28"/>
      <w:lang w:val="en-GB" w:eastAsia="en-GB"/>
    </w:rPr>
  </w:style>
  <w:style w:type="paragraph" w:customStyle="1" w:styleId="Style55">
    <w:name w:val="Style55"/>
    <w:basedOn w:val="Normal"/>
    <w:qFormat/>
    <w:rsid w:val="00742AE0"/>
    <w:pPr>
      <w:keepNext/>
      <w:keepLines/>
      <w:spacing w:before="40" w:line="240" w:lineRule="auto"/>
      <w:ind w:left="1080" w:hanging="720"/>
      <w:jc w:val="left"/>
      <w:outlineLvl w:val="1"/>
    </w:pPr>
    <w:rPr>
      <w:rFonts w:cs="Calibri"/>
      <w:color w:val="385623"/>
      <w:sz w:val="28"/>
      <w:szCs w:val="28"/>
      <w:lang w:val="en-GB" w:eastAsia="en-GB"/>
    </w:rPr>
  </w:style>
  <w:style w:type="paragraph" w:customStyle="1" w:styleId="Style56">
    <w:name w:val="Style56"/>
    <w:basedOn w:val="Heading2"/>
    <w:qFormat/>
    <w:rsid w:val="00742AE0"/>
    <w:rPr>
      <w:rFonts w:ascii="Times New Roman" w:hAnsi="Times New Roman"/>
      <w:sz w:val="48"/>
    </w:rPr>
  </w:style>
  <w:style w:type="paragraph" w:customStyle="1" w:styleId="Style57">
    <w:name w:val="Style57"/>
    <w:basedOn w:val="Normal"/>
    <w:qFormat/>
    <w:rsid w:val="00742AE0"/>
    <w:pPr>
      <w:spacing w:line="240" w:lineRule="auto"/>
      <w:jc w:val="left"/>
    </w:pPr>
    <w:rPr>
      <w:rFonts w:cs="Calibri"/>
      <w:color w:val="auto"/>
      <w:szCs w:val="24"/>
      <w:lang w:val="en-GB" w:eastAsia="en-GB"/>
    </w:rPr>
  </w:style>
  <w:style w:type="paragraph" w:customStyle="1" w:styleId="Paragraphs">
    <w:name w:val="Paragraphs"/>
    <w:basedOn w:val="Normal"/>
    <w:next w:val="Subtitle"/>
    <w:link w:val="ParagraphsChar"/>
    <w:qFormat/>
    <w:rsid w:val="00742AE0"/>
    <w:pPr>
      <w:spacing w:line="240" w:lineRule="auto"/>
      <w:jc w:val="left"/>
    </w:pPr>
    <w:rPr>
      <w:color w:val="000000"/>
      <w:sz w:val="20"/>
      <w:szCs w:val="24"/>
      <w:lang w:val="en-GB" w:eastAsia="en-GB"/>
    </w:rPr>
  </w:style>
  <w:style w:type="character" w:customStyle="1" w:styleId="ParagraphsChar">
    <w:name w:val="Paragraphs Char"/>
    <w:link w:val="Paragraphs"/>
    <w:locked/>
    <w:rsid w:val="00742AE0"/>
    <w:rPr>
      <w:rFonts w:eastAsia="Times New Roman" w:cs="Times New Roman"/>
      <w:color w:val="000000"/>
      <w:sz w:val="20"/>
      <w:szCs w:val="24"/>
      <w:lang w:val="en-GB" w:eastAsia="en-GB"/>
    </w:rPr>
  </w:style>
  <w:style w:type="paragraph" w:customStyle="1" w:styleId="Style58">
    <w:name w:val="Style58"/>
    <w:basedOn w:val="Heading1"/>
    <w:qFormat/>
    <w:rsid w:val="00742AE0"/>
    <w:pPr>
      <w:spacing w:before="0" w:line="276" w:lineRule="auto"/>
      <w:jc w:val="left"/>
    </w:pPr>
    <w:rPr>
      <w:rFonts w:ascii="Calibri" w:hAnsi="Calibri" w:cs="Calibri"/>
      <w:b w:val="0"/>
      <w:bCs/>
      <w:color w:val="C45911"/>
      <w:sz w:val="36"/>
      <w:szCs w:val="28"/>
      <w:lang w:val="en-GB" w:eastAsia="en-GB"/>
    </w:rPr>
  </w:style>
  <w:style w:type="paragraph" w:styleId="Subtitle">
    <w:name w:val="Subtitle"/>
    <w:aliases w:val="Sub"/>
    <w:basedOn w:val="Normal"/>
    <w:link w:val="SubtitleChar"/>
    <w:uiPriority w:val="11"/>
    <w:qFormat/>
    <w:locked/>
    <w:rsid w:val="00742AE0"/>
    <w:pPr>
      <w:numPr>
        <w:ilvl w:val="1"/>
      </w:numPr>
      <w:spacing w:after="160" w:line="240" w:lineRule="auto"/>
      <w:jc w:val="left"/>
    </w:pPr>
    <w:rPr>
      <w:color w:val="385623"/>
      <w:spacing w:val="15"/>
      <w:sz w:val="44"/>
      <w:szCs w:val="24"/>
      <w:lang w:val="en-GB" w:eastAsia="en-GB"/>
    </w:rPr>
  </w:style>
  <w:style w:type="character" w:customStyle="1" w:styleId="SubtitleChar">
    <w:name w:val="Subtitle Char"/>
    <w:aliases w:val="Sub Char"/>
    <w:basedOn w:val="DefaultParagraphFont"/>
    <w:link w:val="Subtitle"/>
    <w:uiPriority w:val="11"/>
    <w:rsid w:val="00742AE0"/>
    <w:rPr>
      <w:rFonts w:eastAsia="Times New Roman" w:cs="Times New Roman"/>
      <w:color w:val="385623"/>
      <w:spacing w:val="15"/>
      <w:sz w:val="44"/>
      <w:szCs w:val="24"/>
      <w:lang w:val="en-GB" w:eastAsia="en-GB"/>
    </w:rPr>
  </w:style>
  <w:style w:type="paragraph" w:customStyle="1" w:styleId="Style59">
    <w:name w:val="Style59"/>
    <w:basedOn w:val="Heading2"/>
    <w:qFormat/>
    <w:rsid w:val="00742AE0"/>
    <w:rPr>
      <w:rFonts w:cs="Calibri"/>
      <w:sz w:val="24"/>
      <w:szCs w:val="24"/>
    </w:rPr>
  </w:style>
  <w:style w:type="paragraph" w:customStyle="1" w:styleId="Paragraph0">
    <w:name w:val="Paragraph"/>
    <w:basedOn w:val="Normal"/>
    <w:autoRedefine/>
    <w:qFormat/>
    <w:rsid w:val="00742AE0"/>
    <w:pPr>
      <w:spacing w:before="60" w:line="240" w:lineRule="auto"/>
      <w:jc w:val="left"/>
    </w:pPr>
    <w:rPr>
      <w:rFonts w:cs="Calibri"/>
      <w:color w:val="000000"/>
      <w:szCs w:val="24"/>
      <w:shd w:val="clear" w:color="auto" w:fill="FFFFFF"/>
      <w:lang w:val="en-GB" w:eastAsia="en-GB"/>
    </w:rPr>
  </w:style>
  <w:style w:type="paragraph" w:customStyle="1" w:styleId="Style28">
    <w:name w:val="Style28"/>
    <w:basedOn w:val="Heading2"/>
    <w:next w:val="Heading2"/>
    <w:autoRedefine/>
    <w:qFormat/>
    <w:rsid w:val="00742AE0"/>
    <w:rPr>
      <w:color w:val="385623"/>
      <w:sz w:val="48"/>
      <w:szCs w:val="28"/>
    </w:rPr>
  </w:style>
  <w:style w:type="paragraph" w:customStyle="1" w:styleId="Heading2report">
    <w:name w:val="Heading 2_report"/>
    <w:basedOn w:val="Style54"/>
    <w:next w:val="Heading2"/>
    <w:autoRedefine/>
    <w:qFormat/>
    <w:rsid w:val="00742AE0"/>
    <w:pPr>
      <w:numPr>
        <w:ilvl w:val="1"/>
        <w:numId w:val="7"/>
      </w:numPr>
    </w:pPr>
    <w:rPr>
      <w:sz w:val="28"/>
    </w:rPr>
  </w:style>
  <w:style w:type="paragraph" w:customStyle="1" w:styleId="Tablereport">
    <w:name w:val="Table_report"/>
    <w:basedOn w:val="Paragraphs"/>
    <w:autoRedefine/>
    <w:qFormat/>
    <w:rsid w:val="00742AE0"/>
    <w:rPr>
      <w:rFonts w:cs="Calibri"/>
      <w:color w:val="auto"/>
    </w:rPr>
  </w:style>
  <w:style w:type="paragraph" w:customStyle="1" w:styleId="Tableparareport">
    <w:name w:val="Table_para_report"/>
    <w:basedOn w:val="Paragraphs"/>
    <w:autoRedefine/>
    <w:qFormat/>
    <w:rsid w:val="00742AE0"/>
    <w:rPr>
      <w:rFonts w:cs="Calibri"/>
      <w:color w:val="auto"/>
    </w:rPr>
  </w:style>
  <w:style w:type="paragraph" w:customStyle="1" w:styleId="Bulletedparareport">
    <w:name w:val="Bulleted_para_report"/>
    <w:basedOn w:val="Normal"/>
    <w:next w:val="ListBullet"/>
    <w:autoRedefine/>
    <w:qFormat/>
    <w:rsid w:val="00742AE0"/>
    <w:pPr>
      <w:numPr>
        <w:numId w:val="12"/>
      </w:numPr>
      <w:spacing w:line="240" w:lineRule="auto"/>
      <w:jc w:val="left"/>
    </w:pPr>
    <w:rPr>
      <w:rFonts w:cs="Calibri"/>
      <w:color w:val="000000"/>
      <w:szCs w:val="24"/>
      <w:lang w:val="en-GB" w:eastAsia="en-GB"/>
    </w:rPr>
  </w:style>
  <w:style w:type="paragraph" w:styleId="ListBullet">
    <w:name w:val="List Bullet"/>
    <w:basedOn w:val="Normal"/>
    <w:uiPriority w:val="99"/>
    <w:semiHidden/>
    <w:unhideWhenUsed/>
    <w:locked/>
    <w:rsid w:val="00742AE0"/>
    <w:pPr>
      <w:numPr>
        <w:numId w:val="5"/>
      </w:numPr>
      <w:spacing w:line="240" w:lineRule="auto"/>
      <w:jc w:val="left"/>
    </w:pPr>
    <w:rPr>
      <w:color w:val="auto"/>
      <w:szCs w:val="24"/>
      <w:lang w:val="en-GB" w:eastAsia="en-GB"/>
    </w:rPr>
  </w:style>
  <w:style w:type="paragraph" w:customStyle="1" w:styleId="Bulleted2parareport">
    <w:name w:val="Bulleted2_para_report"/>
    <w:basedOn w:val="ListParagraph"/>
    <w:autoRedefine/>
    <w:qFormat/>
    <w:rsid w:val="00742AE0"/>
    <w:pPr>
      <w:numPr>
        <w:numId w:val="6"/>
      </w:numPr>
      <w:spacing w:after="60" w:line="240" w:lineRule="auto"/>
      <w:contextualSpacing w:val="0"/>
      <w:jc w:val="left"/>
    </w:pPr>
    <w:rPr>
      <w:rFonts w:cs="Calibri"/>
      <w:color w:val="auto"/>
      <w:szCs w:val="24"/>
      <w:lang w:val="en-GB" w:eastAsia="en-GB"/>
    </w:rPr>
  </w:style>
  <w:style w:type="paragraph" w:customStyle="1" w:styleId="Paragraphstable">
    <w:name w:val="Paragraphs_table"/>
    <w:basedOn w:val="Normal"/>
    <w:next w:val="Normal"/>
    <w:link w:val="ParagraphstableChar"/>
    <w:autoRedefine/>
    <w:rsid w:val="00742AE0"/>
    <w:pPr>
      <w:spacing w:line="240" w:lineRule="auto"/>
      <w:jc w:val="left"/>
    </w:pPr>
    <w:rPr>
      <w:bCs/>
      <w:color w:val="595959"/>
      <w:sz w:val="24"/>
      <w:szCs w:val="24"/>
      <w:lang w:val="en-US" w:eastAsia="en-GB"/>
    </w:rPr>
  </w:style>
  <w:style w:type="character" w:customStyle="1" w:styleId="ParagraphstableChar">
    <w:name w:val="Paragraphs_table Char"/>
    <w:link w:val="Paragraphstable"/>
    <w:locked/>
    <w:rsid w:val="00742AE0"/>
    <w:rPr>
      <w:rFonts w:eastAsia="Times New Roman" w:cs="Calibri"/>
      <w:bCs/>
      <w:color w:val="595959"/>
      <w:sz w:val="24"/>
      <w:szCs w:val="24"/>
      <w:lang w:val="en-US" w:eastAsia="en-GB"/>
    </w:rPr>
  </w:style>
  <w:style w:type="character" w:customStyle="1" w:styleId="TOC1Char">
    <w:name w:val="TOC 1 Char"/>
    <w:link w:val="TOC1"/>
    <w:uiPriority w:val="39"/>
    <w:rsid w:val="00136330"/>
    <w:rPr>
      <w:rFonts w:ascii="Calibri" w:eastAsia="Times New Roman" w:hAnsi="Calibri" w:cs="Arial"/>
      <w:color w:val="0D0D0D"/>
    </w:rPr>
  </w:style>
  <w:style w:type="paragraph" w:styleId="Quote">
    <w:name w:val="Quote"/>
    <w:basedOn w:val="Normal"/>
    <w:next w:val="Normal"/>
    <w:link w:val="QuoteChar"/>
    <w:uiPriority w:val="29"/>
    <w:qFormat/>
    <w:locked/>
    <w:rsid w:val="00742AE0"/>
    <w:pPr>
      <w:spacing w:before="200" w:after="160" w:line="240" w:lineRule="auto"/>
      <w:ind w:left="864" w:right="864"/>
      <w:jc w:val="center"/>
    </w:pPr>
    <w:rPr>
      <w:i/>
      <w:iCs/>
      <w:color w:val="404040"/>
      <w:szCs w:val="24"/>
      <w:lang w:val="en-GB" w:eastAsia="en-GB"/>
    </w:rPr>
  </w:style>
  <w:style w:type="character" w:customStyle="1" w:styleId="QuoteChar">
    <w:name w:val="Quote Char"/>
    <w:basedOn w:val="DefaultParagraphFont"/>
    <w:link w:val="Quote"/>
    <w:uiPriority w:val="29"/>
    <w:rsid w:val="00742AE0"/>
    <w:rPr>
      <w:rFonts w:eastAsia="Times New Roman" w:cs="Times New Roman"/>
      <w:i/>
      <w:iCs/>
      <w:color w:val="404040"/>
      <w:szCs w:val="24"/>
      <w:lang w:val="en-GB" w:eastAsia="en-GB"/>
    </w:rPr>
  </w:style>
  <w:style w:type="paragraph" w:customStyle="1" w:styleId="Bulletednormal">
    <w:name w:val="Bulleted normal"/>
    <w:basedOn w:val="ListBullet"/>
    <w:qFormat/>
    <w:rsid w:val="00742AE0"/>
    <w:pPr>
      <w:numPr>
        <w:numId w:val="8"/>
      </w:numPr>
      <w:outlineLvl w:val="0"/>
    </w:pPr>
  </w:style>
  <w:style w:type="paragraph" w:customStyle="1" w:styleId="Bulletedlist">
    <w:name w:val="Bulleted list"/>
    <w:basedOn w:val="Normal"/>
    <w:next w:val="ListBullet"/>
    <w:autoRedefine/>
    <w:qFormat/>
    <w:rsid w:val="00742AE0"/>
    <w:pPr>
      <w:numPr>
        <w:numId w:val="10"/>
      </w:numPr>
      <w:spacing w:before="60" w:line="240" w:lineRule="auto"/>
      <w:jc w:val="left"/>
      <w:outlineLvl w:val="0"/>
    </w:pPr>
    <w:rPr>
      <w:color w:val="000000"/>
      <w:szCs w:val="24"/>
      <w:lang w:val="en-GB" w:eastAsia="en-GB"/>
    </w:rPr>
  </w:style>
  <w:style w:type="table" w:customStyle="1" w:styleId="Tabledizability">
    <w:name w:val="Table_dizability"/>
    <w:basedOn w:val="TableGrid"/>
    <w:uiPriority w:val="99"/>
    <w:rsid w:val="00742AE0"/>
    <w:pPr>
      <w:spacing w:after="60"/>
      <w:contextualSpacing/>
    </w:pPr>
    <w:rPr>
      <w:rFonts w:eastAsia="Times New Roman"/>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2">
    <w:name w:val="Bulleted list 2"/>
    <w:basedOn w:val="Bulletedlist"/>
    <w:autoRedefine/>
    <w:qFormat/>
    <w:rsid w:val="00742AE0"/>
    <w:pPr>
      <w:numPr>
        <w:numId w:val="9"/>
      </w:numPr>
    </w:pPr>
  </w:style>
  <w:style w:type="paragraph" w:customStyle="1" w:styleId="Bulleted">
    <w:name w:val="Bulleted"/>
    <w:basedOn w:val="Normal"/>
    <w:autoRedefine/>
    <w:qFormat/>
    <w:rsid w:val="00742AE0"/>
    <w:pPr>
      <w:numPr>
        <w:numId w:val="11"/>
      </w:numPr>
      <w:spacing w:line="240" w:lineRule="auto"/>
      <w:jc w:val="left"/>
    </w:pPr>
    <w:rPr>
      <w:color w:val="auto"/>
      <w:szCs w:val="24"/>
      <w:lang w:val="en-GB" w:eastAsia="en-GB"/>
    </w:rPr>
  </w:style>
  <w:style w:type="table" w:customStyle="1" w:styleId="Report">
    <w:name w:val="Report"/>
    <w:basedOn w:val="TableNormal"/>
    <w:uiPriority w:val="99"/>
    <w:rsid w:val="00742AE0"/>
    <w:rPr>
      <w:rFonts w:eastAsia="Times New Roman"/>
    </w:rPr>
    <w:tblPr>
      <w:tblInd w:w="0" w:type="dxa"/>
      <w:tblBorders>
        <w:top w:val="single" w:sz="4" w:space="0" w:color="C45911"/>
        <w:bottom w:val="single" w:sz="4" w:space="0" w:color="C45911"/>
        <w:insideH w:val="single" w:sz="4" w:space="0" w:color="C45911"/>
      </w:tblBorders>
      <w:tblCellMar>
        <w:top w:w="0" w:type="dxa"/>
        <w:left w:w="108" w:type="dxa"/>
        <w:bottom w:w="0" w:type="dxa"/>
        <w:right w:w="108" w:type="dxa"/>
      </w:tblCellMar>
    </w:tblPr>
    <w:tblStylePr w:type="firstRow">
      <w:pPr>
        <w:wordWrap/>
        <w:spacing w:line="240" w:lineRule="auto"/>
        <w:jc w:val="left"/>
      </w:pPr>
    </w:tblStylePr>
  </w:style>
  <w:style w:type="paragraph" w:customStyle="1" w:styleId="Recommendation">
    <w:name w:val="Recommendation"/>
    <w:basedOn w:val="Normal"/>
    <w:qFormat/>
    <w:rsid w:val="00742AE0"/>
    <w:pPr>
      <w:pBdr>
        <w:top w:val="single" w:sz="4" w:space="1" w:color="auto"/>
        <w:left w:val="single" w:sz="4" w:space="4" w:color="auto"/>
        <w:bottom w:val="single" w:sz="4" w:space="1" w:color="auto"/>
        <w:right w:val="single" w:sz="4" w:space="4" w:color="auto"/>
      </w:pBdr>
      <w:shd w:val="clear" w:color="auto" w:fill="FFE8DE"/>
      <w:spacing w:line="240" w:lineRule="auto"/>
      <w:jc w:val="left"/>
    </w:pPr>
    <w:rPr>
      <w:i/>
      <w:iCs/>
      <w:color w:val="auto"/>
      <w:szCs w:val="24"/>
      <w:lang w:val="en-GB" w:eastAsia="en-GB"/>
    </w:rPr>
  </w:style>
  <w:style w:type="paragraph" w:customStyle="1" w:styleId="Tableparagraph">
    <w:name w:val="Table paragraph"/>
    <w:basedOn w:val="Normal"/>
    <w:autoRedefine/>
    <w:qFormat/>
    <w:rsid w:val="00742AE0"/>
    <w:pPr>
      <w:spacing w:line="240" w:lineRule="auto"/>
      <w:jc w:val="left"/>
    </w:pPr>
    <w:rPr>
      <w:color w:val="000000"/>
      <w:szCs w:val="24"/>
      <w:lang w:val="en-GB" w:eastAsia="en-GB"/>
    </w:rPr>
  </w:style>
  <w:style w:type="paragraph" w:customStyle="1" w:styleId="Footnote">
    <w:name w:val="Footnote"/>
    <w:basedOn w:val="Normal"/>
    <w:qFormat/>
    <w:rsid w:val="00742AE0"/>
    <w:pPr>
      <w:spacing w:line="240" w:lineRule="auto"/>
      <w:jc w:val="left"/>
    </w:pPr>
    <w:rPr>
      <w:color w:val="808080"/>
      <w:sz w:val="20"/>
      <w:szCs w:val="24"/>
      <w:lang w:val="en-GB" w:eastAsia="en-GB"/>
    </w:rPr>
  </w:style>
  <w:style w:type="table" w:customStyle="1" w:styleId="PlainTable242">
    <w:name w:val="Plain Table 242"/>
    <w:basedOn w:val="TableNormal"/>
    <w:uiPriority w:val="42"/>
    <w:rsid w:val="00B94125"/>
    <w:rPr>
      <w:sz w:val="24"/>
      <w:szCs w:val="24"/>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A10">
    <w:name w:val="A10"/>
    <w:uiPriority w:val="99"/>
    <w:rsid w:val="00B94125"/>
    <w:rPr>
      <w:rFonts w:cs="Futura Lt BT"/>
      <w:color w:val="000000"/>
      <w:sz w:val="11"/>
      <w:szCs w:val="11"/>
    </w:rPr>
  </w:style>
  <w:style w:type="paragraph" w:customStyle="1" w:styleId="Pa6">
    <w:name w:val="Pa6"/>
    <w:basedOn w:val="Normal"/>
    <w:next w:val="Normal"/>
    <w:uiPriority w:val="99"/>
    <w:rsid w:val="00B94125"/>
    <w:pPr>
      <w:autoSpaceDE w:val="0"/>
      <w:autoSpaceDN w:val="0"/>
      <w:adjustRightInd w:val="0"/>
      <w:spacing w:after="0" w:line="201" w:lineRule="atLeast"/>
      <w:jc w:val="left"/>
    </w:pPr>
    <w:rPr>
      <w:rFonts w:ascii="Futura Lt BT" w:eastAsia="Calibri" w:hAnsi="Futura Lt BT"/>
      <w:color w:val="auto"/>
      <w:sz w:val="24"/>
      <w:szCs w:val="24"/>
      <w:lang w:val="en-US"/>
    </w:rPr>
  </w:style>
  <w:style w:type="paragraph" w:customStyle="1" w:styleId="Pa12">
    <w:name w:val="Pa12"/>
    <w:basedOn w:val="Normal"/>
    <w:next w:val="Normal"/>
    <w:uiPriority w:val="99"/>
    <w:rsid w:val="00B94125"/>
    <w:pPr>
      <w:autoSpaceDE w:val="0"/>
      <w:autoSpaceDN w:val="0"/>
      <w:adjustRightInd w:val="0"/>
      <w:spacing w:after="0" w:line="201" w:lineRule="atLeast"/>
      <w:jc w:val="left"/>
    </w:pPr>
    <w:rPr>
      <w:rFonts w:ascii="Futura Lt BT" w:eastAsia="Calibri" w:hAnsi="Futura Lt BT"/>
      <w:color w:val="auto"/>
      <w:sz w:val="24"/>
      <w:szCs w:val="24"/>
      <w:lang w:val="en-US"/>
    </w:rPr>
  </w:style>
  <w:style w:type="character" w:customStyle="1" w:styleId="A8">
    <w:name w:val="A8"/>
    <w:uiPriority w:val="99"/>
    <w:rsid w:val="00B94125"/>
    <w:rPr>
      <w:rFonts w:cs="Futura Lt BT"/>
      <w:color w:val="000000"/>
      <w:sz w:val="20"/>
      <w:szCs w:val="20"/>
    </w:rPr>
  </w:style>
  <w:style w:type="character" w:customStyle="1" w:styleId="A4">
    <w:name w:val="A4"/>
    <w:uiPriority w:val="99"/>
    <w:rsid w:val="00B94125"/>
    <w:rPr>
      <w:rFonts w:cs="UniSansRegula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0712">
      <w:bodyDiv w:val="1"/>
      <w:marLeft w:val="0"/>
      <w:marRight w:val="0"/>
      <w:marTop w:val="0"/>
      <w:marBottom w:val="0"/>
      <w:divBdr>
        <w:top w:val="none" w:sz="0" w:space="0" w:color="auto"/>
        <w:left w:val="none" w:sz="0" w:space="0" w:color="auto"/>
        <w:bottom w:val="none" w:sz="0" w:space="0" w:color="auto"/>
        <w:right w:val="none" w:sz="0" w:space="0" w:color="auto"/>
      </w:divBdr>
    </w:div>
    <w:div w:id="121072724">
      <w:bodyDiv w:val="1"/>
      <w:marLeft w:val="0"/>
      <w:marRight w:val="0"/>
      <w:marTop w:val="0"/>
      <w:marBottom w:val="0"/>
      <w:divBdr>
        <w:top w:val="none" w:sz="0" w:space="0" w:color="auto"/>
        <w:left w:val="none" w:sz="0" w:space="0" w:color="auto"/>
        <w:bottom w:val="none" w:sz="0" w:space="0" w:color="auto"/>
        <w:right w:val="none" w:sz="0" w:space="0" w:color="auto"/>
      </w:divBdr>
    </w:div>
    <w:div w:id="151265340">
      <w:bodyDiv w:val="1"/>
      <w:marLeft w:val="0"/>
      <w:marRight w:val="0"/>
      <w:marTop w:val="0"/>
      <w:marBottom w:val="0"/>
      <w:divBdr>
        <w:top w:val="none" w:sz="0" w:space="0" w:color="auto"/>
        <w:left w:val="none" w:sz="0" w:space="0" w:color="auto"/>
        <w:bottom w:val="none" w:sz="0" w:space="0" w:color="auto"/>
        <w:right w:val="none" w:sz="0" w:space="0" w:color="auto"/>
      </w:divBdr>
      <w:divsChild>
        <w:div w:id="20207139">
          <w:marLeft w:val="0"/>
          <w:marRight w:val="0"/>
          <w:marTop w:val="0"/>
          <w:marBottom w:val="0"/>
          <w:divBdr>
            <w:top w:val="none" w:sz="0" w:space="0" w:color="auto"/>
            <w:left w:val="none" w:sz="0" w:space="0" w:color="auto"/>
            <w:bottom w:val="none" w:sz="0" w:space="0" w:color="auto"/>
            <w:right w:val="none" w:sz="0" w:space="0" w:color="auto"/>
          </w:divBdr>
        </w:div>
        <w:div w:id="136457867">
          <w:marLeft w:val="0"/>
          <w:marRight w:val="0"/>
          <w:marTop w:val="0"/>
          <w:marBottom w:val="0"/>
          <w:divBdr>
            <w:top w:val="none" w:sz="0" w:space="0" w:color="auto"/>
            <w:left w:val="none" w:sz="0" w:space="0" w:color="auto"/>
            <w:bottom w:val="none" w:sz="0" w:space="0" w:color="auto"/>
            <w:right w:val="none" w:sz="0" w:space="0" w:color="auto"/>
          </w:divBdr>
        </w:div>
        <w:div w:id="140392012">
          <w:marLeft w:val="0"/>
          <w:marRight w:val="0"/>
          <w:marTop w:val="0"/>
          <w:marBottom w:val="0"/>
          <w:divBdr>
            <w:top w:val="none" w:sz="0" w:space="0" w:color="auto"/>
            <w:left w:val="none" w:sz="0" w:space="0" w:color="auto"/>
            <w:bottom w:val="none" w:sz="0" w:space="0" w:color="auto"/>
            <w:right w:val="none" w:sz="0" w:space="0" w:color="auto"/>
          </w:divBdr>
        </w:div>
        <w:div w:id="148912918">
          <w:marLeft w:val="0"/>
          <w:marRight w:val="0"/>
          <w:marTop w:val="0"/>
          <w:marBottom w:val="0"/>
          <w:divBdr>
            <w:top w:val="none" w:sz="0" w:space="0" w:color="auto"/>
            <w:left w:val="none" w:sz="0" w:space="0" w:color="auto"/>
            <w:bottom w:val="none" w:sz="0" w:space="0" w:color="auto"/>
            <w:right w:val="none" w:sz="0" w:space="0" w:color="auto"/>
          </w:divBdr>
        </w:div>
        <w:div w:id="160396271">
          <w:marLeft w:val="0"/>
          <w:marRight w:val="0"/>
          <w:marTop w:val="0"/>
          <w:marBottom w:val="0"/>
          <w:divBdr>
            <w:top w:val="none" w:sz="0" w:space="0" w:color="auto"/>
            <w:left w:val="none" w:sz="0" w:space="0" w:color="auto"/>
            <w:bottom w:val="none" w:sz="0" w:space="0" w:color="auto"/>
            <w:right w:val="none" w:sz="0" w:space="0" w:color="auto"/>
          </w:divBdr>
        </w:div>
        <w:div w:id="194272079">
          <w:marLeft w:val="0"/>
          <w:marRight w:val="0"/>
          <w:marTop w:val="0"/>
          <w:marBottom w:val="0"/>
          <w:divBdr>
            <w:top w:val="none" w:sz="0" w:space="0" w:color="auto"/>
            <w:left w:val="none" w:sz="0" w:space="0" w:color="auto"/>
            <w:bottom w:val="none" w:sz="0" w:space="0" w:color="auto"/>
            <w:right w:val="none" w:sz="0" w:space="0" w:color="auto"/>
          </w:divBdr>
        </w:div>
        <w:div w:id="231241053">
          <w:marLeft w:val="0"/>
          <w:marRight w:val="0"/>
          <w:marTop w:val="0"/>
          <w:marBottom w:val="0"/>
          <w:divBdr>
            <w:top w:val="none" w:sz="0" w:space="0" w:color="auto"/>
            <w:left w:val="none" w:sz="0" w:space="0" w:color="auto"/>
            <w:bottom w:val="none" w:sz="0" w:space="0" w:color="auto"/>
            <w:right w:val="none" w:sz="0" w:space="0" w:color="auto"/>
          </w:divBdr>
        </w:div>
        <w:div w:id="259417157">
          <w:marLeft w:val="0"/>
          <w:marRight w:val="0"/>
          <w:marTop w:val="0"/>
          <w:marBottom w:val="0"/>
          <w:divBdr>
            <w:top w:val="none" w:sz="0" w:space="0" w:color="auto"/>
            <w:left w:val="none" w:sz="0" w:space="0" w:color="auto"/>
            <w:bottom w:val="none" w:sz="0" w:space="0" w:color="auto"/>
            <w:right w:val="none" w:sz="0" w:space="0" w:color="auto"/>
          </w:divBdr>
        </w:div>
        <w:div w:id="327442742">
          <w:marLeft w:val="0"/>
          <w:marRight w:val="0"/>
          <w:marTop w:val="0"/>
          <w:marBottom w:val="0"/>
          <w:divBdr>
            <w:top w:val="none" w:sz="0" w:space="0" w:color="auto"/>
            <w:left w:val="none" w:sz="0" w:space="0" w:color="auto"/>
            <w:bottom w:val="none" w:sz="0" w:space="0" w:color="auto"/>
            <w:right w:val="none" w:sz="0" w:space="0" w:color="auto"/>
          </w:divBdr>
        </w:div>
        <w:div w:id="351955629">
          <w:marLeft w:val="0"/>
          <w:marRight w:val="0"/>
          <w:marTop w:val="0"/>
          <w:marBottom w:val="0"/>
          <w:divBdr>
            <w:top w:val="none" w:sz="0" w:space="0" w:color="auto"/>
            <w:left w:val="none" w:sz="0" w:space="0" w:color="auto"/>
            <w:bottom w:val="none" w:sz="0" w:space="0" w:color="auto"/>
            <w:right w:val="none" w:sz="0" w:space="0" w:color="auto"/>
          </w:divBdr>
        </w:div>
        <w:div w:id="353969361">
          <w:marLeft w:val="0"/>
          <w:marRight w:val="0"/>
          <w:marTop w:val="0"/>
          <w:marBottom w:val="0"/>
          <w:divBdr>
            <w:top w:val="none" w:sz="0" w:space="0" w:color="auto"/>
            <w:left w:val="none" w:sz="0" w:space="0" w:color="auto"/>
            <w:bottom w:val="none" w:sz="0" w:space="0" w:color="auto"/>
            <w:right w:val="none" w:sz="0" w:space="0" w:color="auto"/>
          </w:divBdr>
        </w:div>
        <w:div w:id="366301946">
          <w:marLeft w:val="0"/>
          <w:marRight w:val="0"/>
          <w:marTop w:val="0"/>
          <w:marBottom w:val="0"/>
          <w:divBdr>
            <w:top w:val="none" w:sz="0" w:space="0" w:color="auto"/>
            <w:left w:val="none" w:sz="0" w:space="0" w:color="auto"/>
            <w:bottom w:val="none" w:sz="0" w:space="0" w:color="auto"/>
            <w:right w:val="none" w:sz="0" w:space="0" w:color="auto"/>
          </w:divBdr>
        </w:div>
        <w:div w:id="370426122">
          <w:marLeft w:val="0"/>
          <w:marRight w:val="0"/>
          <w:marTop w:val="0"/>
          <w:marBottom w:val="0"/>
          <w:divBdr>
            <w:top w:val="none" w:sz="0" w:space="0" w:color="auto"/>
            <w:left w:val="none" w:sz="0" w:space="0" w:color="auto"/>
            <w:bottom w:val="none" w:sz="0" w:space="0" w:color="auto"/>
            <w:right w:val="none" w:sz="0" w:space="0" w:color="auto"/>
          </w:divBdr>
        </w:div>
        <w:div w:id="378869552">
          <w:marLeft w:val="0"/>
          <w:marRight w:val="0"/>
          <w:marTop w:val="0"/>
          <w:marBottom w:val="0"/>
          <w:divBdr>
            <w:top w:val="none" w:sz="0" w:space="0" w:color="auto"/>
            <w:left w:val="none" w:sz="0" w:space="0" w:color="auto"/>
            <w:bottom w:val="none" w:sz="0" w:space="0" w:color="auto"/>
            <w:right w:val="none" w:sz="0" w:space="0" w:color="auto"/>
          </w:divBdr>
        </w:div>
        <w:div w:id="403718551">
          <w:marLeft w:val="0"/>
          <w:marRight w:val="0"/>
          <w:marTop w:val="0"/>
          <w:marBottom w:val="0"/>
          <w:divBdr>
            <w:top w:val="none" w:sz="0" w:space="0" w:color="auto"/>
            <w:left w:val="none" w:sz="0" w:space="0" w:color="auto"/>
            <w:bottom w:val="none" w:sz="0" w:space="0" w:color="auto"/>
            <w:right w:val="none" w:sz="0" w:space="0" w:color="auto"/>
          </w:divBdr>
        </w:div>
        <w:div w:id="473569154">
          <w:marLeft w:val="0"/>
          <w:marRight w:val="0"/>
          <w:marTop w:val="0"/>
          <w:marBottom w:val="0"/>
          <w:divBdr>
            <w:top w:val="none" w:sz="0" w:space="0" w:color="auto"/>
            <w:left w:val="none" w:sz="0" w:space="0" w:color="auto"/>
            <w:bottom w:val="none" w:sz="0" w:space="0" w:color="auto"/>
            <w:right w:val="none" w:sz="0" w:space="0" w:color="auto"/>
          </w:divBdr>
        </w:div>
        <w:div w:id="618803919">
          <w:marLeft w:val="0"/>
          <w:marRight w:val="0"/>
          <w:marTop w:val="0"/>
          <w:marBottom w:val="0"/>
          <w:divBdr>
            <w:top w:val="none" w:sz="0" w:space="0" w:color="auto"/>
            <w:left w:val="none" w:sz="0" w:space="0" w:color="auto"/>
            <w:bottom w:val="none" w:sz="0" w:space="0" w:color="auto"/>
            <w:right w:val="none" w:sz="0" w:space="0" w:color="auto"/>
          </w:divBdr>
        </w:div>
        <w:div w:id="622658049">
          <w:marLeft w:val="0"/>
          <w:marRight w:val="0"/>
          <w:marTop w:val="0"/>
          <w:marBottom w:val="0"/>
          <w:divBdr>
            <w:top w:val="none" w:sz="0" w:space="0" w:color="auto"/>
            <w:left w:val="none" w:sz="0" w:space="0" w:color="auto"/>
            <w:bottom w:val="none" w:sz="0" w:space="0" w:color="auto"/>
            <w:right w:val="none" w:sz="0" w:space="0" w:color="auto"/>
          </w:divBdr>
        </w:div>
        <w:div w:id="633174112">
          <w:marLeft w:val="0"/>
          <w:marRight w:val="0"/>
          <w:marTop w:val="0"/>
          <w:marBottom w:val="0"/>
          <w:divBdr>
            <w:top w:val="none" w:sz="0" w:space="0" w:color="auto"/>
            <w:left w:val="none" w:sz="0" w:space="0" w:color="auto"/>
            <w:bottom w:val="none" w:sz="0" w:space="0" w:color="auto"/>
            <w:right w:val="none" w:sz="0" w:space="0" w:color="auto"/>
          </w:divBdr>
        </w:div>
        <w:div w:id="676080283">
          <w:marLeft w:val="0"/>
          <w:marRight w:val="0"/>
          <w:marTop w:val="0"/>
          <w:marBottom w:val="0"/>
          <w:divBdr>
            <w:top w:val="none" w:sz="0" w:space="0" w:color="auto"/>
            <w:left w:val="none" w:sz="0" w:space="0" w:color="auto"/>
            <w:bottom w:val="none" w:sz="0" w:space="0" w:color="auto"/>
            <w:right w:val="none" w:sz="0" w:space="0" w:color="auto"/>
          </w:divBdr>
        </w:div>
        <w:div w:id="689798410">
          <w:marLeft w:val="0"/>
          <w:marRight w:val="0"/>
          <w:marTop w:val="0"/>
          <w:marBottom w:val="0"/>
          <w:divBdr>
            <w:top w:val="none" w:sz="0" w:space="0" w:color="auto"/>
            <w:left w:val="none" w:sz="0" w:space="0" w:color="auto"/>
            <w:bottom w:val="none" w:sz="0" w:space="0" w:color="auto"/>
            <w:right w:val="none" w:sz="0" w:space="0" w:color="auto"/>
          </w:divBdr>
        </w:div>
        <w:div w:id="1168596472">
          <w:marLeft w:val="0"/>
          <w:marRight w:val="0"/>
          <w:marTop w:val="0"/>
          <w:marBottom w:val="0"/>
          <w:divBdr>
            <w:top w:val="none" w:sz="0" w:space="0" w:color="auto"/>
            <w:left w:val="none" w:sz="0" w:space="0" w:color="auto"/>
            <w:bottom w:val="none" w:sz="0" w:space="0" w:color="auto"/>
            <w:right w:val="none" w:sz="0" w:space="0" w:color="auto"/>
          </w:divBdr>
        </w:div>
        <w:div w:id="1256473166">
          <w:marLeft w:val="0"/>
          <w:marRight w:val="0"/>
          <w:marTop w:val="0"/>
          <w:marBottom w:val="0"/>
          <w:divBdr>
            <w:top w:val="none" w:sz="0" w:space="0" w:color="auto"/>
            <w:left w:val="none" w:sz="0" w:space="0" w:color="auto"/>
            <w:bottom w:val="none" w:sz="0" w:space="0" w:color="auto"/>
            <w:right w:val="none" w:sz="0" w:space="0" w:color="auto"/>
          </w:divBdr>
        </w:div>
        <w:div w:id="1371951831">
          <w:marLeft w:val="0"/>
          <w:marRight w:val="0"/>
          <w:marTop w:val="0"/>
          <w:marBottom w:val="0"/>
          <w:divBdr>
            <w:top w:val="none" w:sz="0" w:space="0" w:color="auto"/>
            <w:left w:val="none" w:sz="0" w:space="0" w:color="auto"/>
            <w:bottom w:val="none" w:sz="0" w:space="0" w:color="auto"/>
            <w:right w:val="none" w:sz="0" w:space="0" w:color="auto"/>
          </w:divBdr>
        </w:div>
        <w:div w:id="1407532163">
          <w:marLeft w:val="0"/>
          <w:marRight w:val="0"/>
          <w:marTop w:val="0"/>
          <w:marBottom w:val="0"/>
          <w:divBdr>
            <w:top w:val="none" w:sz="0" w:space="0" w:color="auto"/>
            <w:left w:val="none" w:sz="0" w:space="0" w:color="auto"/>
            <w:bottom w:val="none" w:sz="0" w:space="0" w:color="auto"/>
            <w:right w:val="none" w:sz="0" w:space="0" w:color="auto"/>
          </w:divBdr>
        </w:div>
        <w:div w:id="1446271798">
          <w:marLeft w:val="0"/>
          <w:marRight w:val="0"/>
          <w:marTop w:val="0"/>
          <w:marBottom w:val="0"/>
          <w:divBdr>
            <w:top w:val="none" w:sz="0" w:space="0" w:color="auto"/>
            <w:left w:val="none" w:sz="0" w:space="0" w:color="auto"/>
            <w:bottom w:val="none" w:sz="0" w:space="0" w:color="auto"/>
            <w:right w:val="none" w:sz="0" w:space="0" w:color="auto"/>
          </w:divBdr>
        </w:div>
        <w:div w:id="1486429283">
          <w:marLeft w:val="0"/>
          <w:marRight w:val="0"/>
          <w:marTop w:val="0"/>
          <w:marBottom w:val="0"/>
          <w:divBdr>
            <w:top w:val="none" w:sz="0" w:space="0" w:color="auto"/>
            <w:left w:val="none" w:sz="0" w:space="0" w:color="auto"/>
            <w:bottom w:val="none" w:sz="0" w:space="0" w:color="auto"/>
            <w:right w:val="none" w:sz="0" w:space="0" w:color="auto"/>
          </w:divBdr>
        </w:div>
        <w:div w:id="1495873055">
          <w:marLeft w:val="0"/>
          <w:marRight w:val="0"/>
          <w:marTop w:val="0"/>
          <w:marBottom w:val="0"/>
          <w:divBdr>
            <w:top w:val="none" w:sz="0" w:space="0" w:color="auto"/>
            <w:left w:val="none" w:sz="0" w:space="0" w:color="auto"/>
            <w:bottom w:val="none" w:sz="0" w:space="0" w:color="auto"/>
            <w:right w:val="none" w:sz="0" w:space="0" w:color="auto"/>
          </w:divBdr>
        </w:div>
        <w:div w:id="1498880119">
          <w:marLeft w:val="0"/>
          <w:marRight w:val="0"/>
          <w:marTop w:val="0"/>
          <w:marBottom w:val="0"/>
          <w:divBdr>
            <w:top w:val="none" w:sz="0" w:space="0" w:color="auto"/>
            <w:left w:val="none" w:sz="0" w:space="0" w:color="auto"/>
            <w:bottom w:val="none" w:sz="0" w:space="0" w:color="auto"/>
            <w:right w:val="none" w:sz="0" w:space="0" w:color="auto"/>
          </w:divBdr>
        </w:div>
        <w:div w:id="1565216364">
          <w:marLeft w:val="0"/>
          <w:marRight w:val="0"/>
          <w:marTop w:val="0"/>
          <w:marBottom w:val="0"/>
          <w:divBdr>
            <w:top w:val="none" w:sz="0" w:space="0" w:color="auto"/>
            <w:left w:val="none" w:sz="0" w:space="0" w:color="auto"/>
            <w:bottom w:val="none" w:sz="0" w:space="0" w:color="auto"/>
            <w:right w:val="none" w:sz="0" w:space="0" w:color="auto"/>
          </w:divBdr>
        </w:div>
        <w:div w:id="1591231519">
          <w:marLeft w:val="0"/>
          <w:marRight w:val="0"/>
          <w:marTop w:val="0"/>
          <w:marBottom w:val="0"/>
          <w:divBdr>
            <w:top w:val="none" w:sz="0" w:space="0" w:color="auto"/>
            <w:left w:val="none" w:sz="0" w:space="0" w:color="auto"/>
            <w:bottom w:val="none" w:sz="0" w:space="0" w:color="auto"/>
            <w:right w:val="none" w:sz="0" w:space="0" w:color="auto"/>
          </w:divBdr>
        </w:div>
        <w:div w:id="1608198713">
          <w:marLeft w:val="0"/>
          <w:marRight w:val="0"/>
          <w:marTop w:val="0"/>
          <w:marBottom w:val="0"/>
          <w:divBdr>
            <w:top w:val="none" w:sz="0" w:space="0" w:color="auto"/>
            <w:left w:val="none" w:sz="0" w:space="0" w:color="auto"/>
            <w:bottom w:val="none" w:sz="0" w:space="0" w:color="auto"/>
            <w:right w:val="none" w:sz="0" w:space="0" w:color="auto"/>
          </w:divBdr>
        </w:div>
        <w:div w:id="1637221960">
          <w:marLeft w:val="0"/>
          <w:marRight w:val="0"/>
          <w:marTop w:val="0"/>
          <w:marBottom w:val="0"/>
          <w:divBdr>
            <w:top w:val="none" w:sz="0" w:space="0" w:color="auto"/>
            <w:left w:val="none" w:sz="0" w:space="0" w:color="auto"/>
            <w:bottom w:val="none" w:sz="0" w:space="0" w:color="auto"/>
            <w:right w:val="none" w:sz="0" w:space="0" w:color="auto"/>
          </w:divBdr>
        </w:div>
        <w:div w:id="1708069878">
          <w:marLeft w:val="0"/>
          <w:marRight w:val="0"/>
          <w:marTop w:val="0"/>
          <w:marBottom w:val="0"/>
          <w:divBdr>
            <w:top w:val="none" w:sz="0" w:space="0" w:color="auto"/>
            <w:left w:val="none" w:sz="0" w:space="0" w:color="auto"/>
            <w:bottom w:val="none" w:sz="0" w:space="0" w:color="auto"/>
            <w:right w:val="none" w:sz="0" w:space="0" w:color="auto"/>
          </w:divBdr>
        </w:div>
        <w:div w:id="1744525467">
          <w:marLeft w:val="0"/>
          <w:marRight w:val="0"/>
          <w:marTop w:val="0"/>
          <w:marBottom w:val="0"/>
          <w:divBdr>
            <w:top w:val="none" w:sz="0" w:space="0" w:color="auto"/>
            <w:left w:val="none" w:sz="0" w:space="0" w:color="auto"/>
            <w:bottom w:val="none" w:sz="0" w:space="0" w:color="auto"/>
            <w:right w:val="none" w:sz="0" w:space="0" w:color="auto"/>
          </w:divBdr>
        </w:div>
        <w:div w:id="1747609967">
          <w:marLeft w:val="0"/>
          <w:marRight w:val="0"/>
          <w:marTop w:val="0"/>
          <w:marBottom w:val="0"/>
          <w:divBdr>
            <w:top w:val="none" w:sz="0" w:space="0" w:color="auto"/>
            <w:left w:val="none" w:sz="0" w:space="0" w:color="auto"/>
            <w:bottom w:val="none" w:sz="0" w:space="0" w:color="auto"/>
            <w:right w:val="none" w:sz="0" w:space="0" w:color="auto"/>
          </w:divBdr>
        </w:div>
        <w:div w:id="1830636126">
          <w:marLeft w:val="0"/>
          <w:marRight w:val="0"/>
          <w:marTop w:val="0"/>
          <w:marBottom w:val="0"/>
          <w:divBdr>
            <w:top w:val="none" w:sz="0" w:space="0" w:color="auto"/>
            <w:left w:val="none" w:sz="0" w:space="0" w:color="auto"/>
            <w:bottom w:val="none" w:sz="0" w:space="0" w:color="auto"/>
            <w:right w:val="none" w:sz="0" w:space="0" w:color="auto"/>
          </w:divBdr>
        </w:div>
        <w:div w:id="1923753780">
          <w:marLeft w:val="0"/>
          <w:marRight w:val="0"/>
          <w:marTop w:val="0"/>
          <w:marBottom w:val="0"/>
          <w:divBdr>
            <w:top w:val="none" w:sz="0" w:space="0" w:color="auto"/>
            <w:left w:val="none" w:sz="0" w:space="0" w:color="auto"/>
            <w:bottom w:val="none" w:sz="0" w:space="0" w:color="auto"/>
            <w:right w:val="none" w:sz="0" w:space="0" w:color="auto"/>
          </w:divBdr>
        </w:div>
      </w:divsChild>
    </w:div>
    <w:div w:id="279267682">
      <w:bodyDiv w:val="1"/>
      <w:marLeft w:val="0"/>
      <w:marRight w:val="0"/>
      <w:marTop w:val="0"/>
      <w:marBottom w:val="0"/>
      <w:divBdr>
        <w:top w:val="none" w:sz="0" w:space="0" w:color="auto"/>
        <w:left w:val="none" w:sz="0" w:space="0" w:color="auto"/>
        <w:bottom w:val="none" w:sz="0" w:space="0" w:color="auto"/>
        <w:right w:val="none" w:sz="0" w:space="0" w:color="auto"/>
      </w:divBdr>
    </w:div>
    <w:div w:id="334503661">
      <w:bodyDiv w:val="1"/>
      <w:marLeft w:val="0"/>
      <w:marRight w:val="0"/>
      <w:marTop w:val="0"/>
      <w:marBottom w:val="0"/>
      <w:divBdr>
        <w:top w:val="none" w:sz="0" w:space="0" w:color="auto"/>
        <w:left w:val="none" w:sz="0" w:space="0" w:color="auto"/>
        <w:bottom w:val="none" w:sz="0" w:space="0" w:color="auto"/>
        <w:right w:val="none" w:sz="0" w:space="0" w:color="auto"/>
      </w:divBdr>
    </w:div>
    <w:div w:id="534083753">
      <w:bodyDiv w:val="1"/>
      <w:marLeft w:val="0"/>
      <w:marRight w:val="0"/>
      <w:marTop w:val="0"/>
      <w:marBottom w:val="0"/>
      <w:divBdr>
        <w:top w:val="none" w:sz="0" w:space="0" w:color="auto"/>
        <w:left w:val="none" w:sz="0" w:space="0" w:color="auto"/>
        <w:bottom w:val="none" w:sz="0" w:space="0" w:color="auto"/>
        <w:right w:val="none" w:sz="0" w:space="0" w:color="auto"/>
      </w:divBdr>
    </w:div>
    <w:div w:id="545027009">
      <w:bodyDiv w:val="1"/>
      <w:marLeft w:val="0"/>
      <w:marRight w:val="0"/>
      <w:marTop w:val="0"/>
      <w:marBottom w:val="0"/>
      <w:divBdr>
        <w:top w:val="none" w:sz="0" w:space="0" w:color="auto"/>
        <w:left w:val="none" w:sz="0" w:space="0" w:color="auto"/>
        <w:bottom w:val="none" w:sz="0" w:space="0" w:color="auto"/>
        <w:right w:val="none" w:sz="0" w:space="0" w:color="auto"/>
      </w:divBdr>
    </w:div>
    <w:div w:id="609551776">
      <w:bodyDiv w:val="1"/>
      <w:marLeft w:val="0"/>
      <w:marRight w:val="0"/>
      <w:marTop w:val="0"/>
      <w:marBottom w:val="0"/>
      <w:divBdr>
        <w:top w:val="none" w:sz="0" w:space="0" w:color="auto"/>
        <w:left w:val="none" w:sz="0" w:space="0" w:color="auto"/>
        <w:bottom w:val="none" w:sz="0" w:space="0" w:color="auto"/>
        <w:right w:val="none" w:sz="0" w:space="0" w:color="auto"/>
      </w:divBdr>
    </w:div>
    <w:div w:id="612833291">
      <w:bodyDiv w:val="1"/>
      <w:marLeft w:val="0"/>
      <w:marRight w:val="0"/>
      <w:marTop w:val="0"/>
      <w:marBottom w:val="0"/>
      <w:divBdr>
        <w:top w:val="none" w:sz="0" w:space="0" w:color="auto"/>
        <w:left w:val="none" w:sz="0" w:space="0" w:color="auto"/>
        <w:bottom w:val="none" w:sz="0" w:space="0" w:color="auto"/>
        <w:right w:val="none" w:sz="0" w:space="0" w:color="auto"/>
      </w:divBdr>
    </w:div>
    <w:div w:id="663555606">
      <w:bodyDiv w:val="1"/>
      <w:marLeft w:val="0"/>
      <w:marRight w:val="0"/>
      <w:marTop w:val="0"/>
      <w:marBottom w:val="0"/>
      <w:divBdr>
        <w:top w:val="none" w:sz="0" w:space="0" w:color="auto"/>
        <w:left w:val="none" w:sz="0" w:space="0" w:color="auto"/>
        <w:bottom w:val="none" w:sz="0" w:space="0" w:color="auto"/>
        <w:right w:val="none" w:sz="0" w:space="0" w:color="auto"/>
      </w:divBdr>
    </w:div>
    <w:div w:id="666204716">
      <w:bodyDiv w:val="1"/>
      <w:marLeft w:val="0"/>
      <w:marRight w:val="0"/>
      <w:marTop w:val="0"/>
      <w:marBottom w:val="0"/>
      <w:divBdr>
        <w:top w:val="none" w:sz="0" w:space="0" w:color="auto"/>
        <w:left w:val="none" w:sz="0" w:space="0" w:color="auto"/>
        <w:bottom w:val="none" w:sz="0" w:space="0" w:color="auto"/>
        <w:right w:val="none" w:sz="0" w:space="0" w:color="auto"/>
      </w:divBdr>
    </w:div>
    <w:div w:id="800155055">
      <w:bodyDiv w:val="1"/>
      <w:marLeft w:val="0"/>
      <w:marRight w:val="0"/>
      <w:marTop w:val="0"/>
      <w:marBottom w:val="0"/>
      <w:divBdr>
        <w:top w:val="none" w:sz="0" w:space="0" w:color="auto"/>
        <w:left w:val="none" w:sz="0" w:space="0" w:color="auto"/>
        <w:bottom w:val="none" w:sz="0" w:space="0" w:color="auto"/>
        <w:right w:val="none" w:sz="0" w:space="0" w:color="auto"/>
      </w:divBdr>
    </w:div>
    <w:div w:id="847719175">
      <w:bodyDiv w:val="1"/>
      <w:marLeft w:val="0"/>
      <w:marRight w:val="0"/>
      <w:marTop w:val="0"/>
      <w:marBottom w:val="0"/>
      <w:divBdr>
        <w:top w:val="none" w:sz="0" w:space="0" w:color="auto"/>
        <w:left w:val="none" w:sz="0" w:space="0" w:color="auto"/>
        <w:bottom w:val="none" w:sz="0" w:space="0" w:color="auto"/>
        <w:right w:val="none" w:sz="0" w:space="0" w:color="auto"/>
      </w:divBdr>
    </w:div>
    <w:div w:id="917521356">
      <w:bodyDiv w:val="1"/>
      <w:marLeft w:val="0"/>
      <w:marRight w:val="0"/>
      <w:marTop w:val="0"/>
      <w:marBottom w:val="0"/>
      <w:divBdr>
        <w:top w:val="none" w:sz="0" w:space="0" w:color="auto"/>
        <w:left w:val="none" w:sz="0" w:space="0" w:color="auto"/>
        <w:bottom w:val="none" w:sz="0" w:space="0" w:color="auto"/>
        <w:right w:val="none" w:sz="0" w:space="0" w:color="auto"/>
      </w:divBdr>
    </w:div>
    <w:div w:id="1147822786">
      <w:bodyDiv w:val="1"/>
      <w:marLeft w:val="0"/>
      <w:marRight w:val="0"/>
      <w:marTop w:val="0"/>
      <w:marBottom w:val="0"/>
      <w:divBdr>
        <w:top w:val="none" w:sz="0" w:space="0" w:color="auto"/>
        <w:left w:val="none" w:sz="0" w:space="0" w:color="auto"/>
        <w:bottom w:val="none" w:sz="0" w:space="0" w:color="auto"/>
        <w:right w:val="none" w:sz="0" w:space="0" w:color="auto"/>
      </w:divBdr>
    </w:div>
    <w:div w:id="1361778272">
      <w:bodyDiv w:val="1"/>
      <w:marLeft w:val="0"/>
      <w:marRight w:val="0"/>
      <w:marTop w:val="0"/>
      <w:marBottom w:val="0"/>
      <w:divBdr>
        <w:top w:val="none" w:sz="0" w:space="0" w:color="auto"/>
        <w:left w:val="none" w:sz="0" w:space="0" w:color="auto"/>
        <w:bottom w:val="none" w:sz="0" w:space="0" w:color="auto"/>
        <w:right w:val="none" w:sz="0" w:space="0" w:color="auto"/>
      </w:divBdr>
    </w:div>
    <w:div w:id="1487090162">
      <w:bodyDiv w:val="1"/>
      <w:marLeft w:val="0"/>
      <w:marRight w:val="0"/>
      <w:marTop w:val="0"/>
      <w:marBottom w:val="0"/>
      <w:divBdr>
        <w:top w:val="none" w:sz="0" w:space="0" w:color="auto"/>
        <w:left w:val="none" w:sz="0" w:space="0" w:color="auto"/>
        <w:bottom w:val="none" w:sz="0" w:space="0" w:color="auto"/>
        <w:right w:val="none" w:sz="0" w:space="0" w:color="auto"/>
      </w:divBdr>
    </w:div>
    <w:div w:id="1537934503">
      <w:bodyDiv w:val="1"/>
      <w:marLeft w:val="0"/>
      <w:marRight w:val="0"/>
      <w:marTop w:val="0"/>
      <w:marBottom w:val="0"/>
      <w:divBdr>
        <w:top w:val="none" w:sz="0" w:space="0" w:color="auto"/>
        <w:left w:val="none" w:sz="0" w:space="0" w:color="auto"/>
        <w:bottom w:val="none" w:sz="0" w:space="0" w:color="auto"/>
        <w:right w:val="none" w:sz="0" w:space="0" w:color="auto"/>
      </w:divBdr>
    </w:div>
    <w:div w:id="1748570763">
      <w:bodyDiv w:val="1"/>
      <w:marLeft w:val="0"/>
      <w:marRight w:val="0"/>
      <w:marTop w:val="0"/>
      <w:marBottom w:val="0"/>
      <w:divBdr>
        <w:top w:val="none" w:sz="0" w:space="0" w:color="auto"/>
        <w:left w:val="none" w:sz="0" w:space="0" w:color="auto"/>
        <w:bottom w:val="none" w:sz="0" w:space="0" w:color="auto"/>
        <w:right w:val="none" w:sz="0" w:space="0" w:color="auto"/>
      </w:divBdr>
    </w:div>
    <w:div w:id="1762872607">
      <w:bodyDiv w:val="1"/>
      <w:marLeft w:val="0"/>
      <w:marRight w:val="0"/>
      <w:marTop w:val="0"/>
      <w:marBottom w:val="0"/>
      <w:divBdr>
        <w:top w:val="none" w:sz="0" w:space="0" w:color="auto"/>
        <w:left w:val="none" w:sz="0" w:space="0" w:color="auto"/>
        <w:bottom w:val="none" w:sz="0" w:space="0" w:color="auto"/>
        <w:right w:val="none" w:sz="0" w:space="0" w:color="auto"/>
      </w:divBdr>
      <w:divsChild>
        <w:div w:id="227499811">
          <w:marLeft w:val="0"/>
          <w:marRight w:val="0"/>
          <w:marTop w:val="0"/>
          <w:marBottom w:val="0"/>
          <w:divBdr>
            <w:top w:val="none" w:sz="0" w:space="0" w:color="auto"/>
            <w:left w:val="none" w:sz="0" w:space="0" w:color="auto"/>
            <w:bottom w:val="none" w:sz="0" w:space="0" w:color="auto"/>
            <w:right w:val="none" w:sz="0" w:space="0" w:color="auto"/>
          </w:divBdr>
        </w:div>
        <w:div w:id="404454194">
          <w:marLeft w:val="0"/>
          <w:marRight w:val="0"/>
          <w:marTop w:val="0"/>
          <w:marBottom w:val="0"/>
          <w:divBdr>
            <w:top w:val="none" w:sz="0" w:space="0" w:color="auto"/>
            <w:left w:val="none" w:sz="0" w:space="0" w:color="auto"/>
            <w:bottom w:val="none" w:sz="0" w:space="0" w:color="auto"/>
            <w:right w:val="none" w:sz="0" w:space="0" w:color="auto"/>
          </w:divBdr>
        </w:div>
        <w:div w:id="988481219">
          <w:marLeft w:val="0"/>
          <w:marRight w:val="0"/>
          <w:marTop w:val="0"/>
          <w:marBottom w:val="0"/>
          <w:divBdr>
            <w:top w:val="none" w:sz="0" w:space="0" w:color="auto"/>
            <w:left w:val="none" w:sz="0" w:space="0" w:color="auto"/>
            <w:bottom w:val="none" w:sz="0" w:space="0" w:color="auto"/>
            <w:right w:val="none" w:sz="0" w:space="0" w:color="auto"/>
          </w:divBdr>
        </w:div>
        <w:div w:id="1065688529">
          <w:marLeft w:val="0"/>
          <w:marRight w:val="0"/>
          <w:marTop w:val="0"/>
          <w:marBottom w:val="0"/>
          <w:divBdr>
            <w:top w:val="none" w:sz="0" w:space="0" w:color="auto"/>
            <w:left w:val="none" w:sz="0" w:space="0" w:color="auto"/>
            <w:bottom w:val="none" w:sz="0" w:space="0" w:color="auto"/>
            <w:right w:val="none" w:sz="0" w:space="0" w:color="auto"/>
          </w:divBdr>
        </w:div>
        <w:div w:id="1211266487">
          <w:marLeft w:val="0"/>
          <w:marRight w:val="0"/>
          <w:marTop w:val="0"/>
          <w:marBottom w:val="0"/>
          <w:divBdr>
            <w:top w:val="none" w:sz="0" w:space="0" w:color="auto"/>
            <w:left w:val="none" w:sz="0" w:space="0" w:color="auto"/>
            <w:bottom w:val="none" w:sz="0" w:space="0" w:color="auto"/>
            <w:right w:val="none" w:sz="0" w:space="0" w:color="auto"/>
          </w:divBdr>
        </w:div>
        <w:div w:id="1699309390">
          <w:marLeft w:val="0"/>
          <w:marRight w:val="0"/>
          <w:marTop w:val="0"/>
          <w:marBottom w:val="0"/>
          <w:divBdr>
            <w:top w:val="none" w:sz="0" w:space="0" w:color="auto"/>
            <w:left w:val="none" w:sz="0" w:space="0" w:color="auto"/>
            <w:bottom w:val="none" w:sz="0" w:space="0" w:color="auto"/>
            <w:right w:val="none" w:sz="0" w:space="0" w:color="auto"/>
          </w:divBdr>
        </w:div>
        <w:div w:id="2042895554">
          <w:marLeft w:val="0"/>
          <w:marRight w:val="0"/>
          <w:marTop w:val="0"/>
          <w:marBottom w:val="0"/>
          <w:divBdr>
            <w:top w:val="none" w:sz="0" w:space="0" w:color="auto"/>
            <w:left w:val="none" w:sz="0" w:space="0" w:color="auto"/>
            <w:bottom w:val="none" w:sz="0" w:space="0" w:color="auto"/>
            <w:right w:val="none" w:sz="0" w:space="0" w:color="auto"/>
          </w:divBdr>
        </w:div>
        <w:div w:id="2123375095">
          <w:marLeft w:val="0"/>
          <w:marRight w:val="0"/>
          <w:marTop w:val="0"/>
          <w:marBottom w:val="0"/>
          <w:divBdr>
            <w:top w:val="none" w:sz="0" w:space="0" w:color="auto"/>
            <w:left w:val="none" w:sz="0" w:space="0" w:color="auto"/>
            <w:bottom w:val="none" w:sz="0" w:space="0" w:color="auto"/>
            <w:right w:val="none" w:sz="0" w:space="0" w:color="auto"/>
          </w:divBdr>
        </w:div>
      </w:divsChild>
    </w:div>
    <w:div w:id="1790661300">
      <w:bodyDiv w:val="1"/>
      <w:marLeft w:val="0"/>
      <w:marRight w:val="0"/>
      <w:marTop w:val="0"/>
      <w:marBottom w:val="0"/>
      <w:divBdr>
        <w:top w:val="none" w:sz="0" w:space="0" w:color="auto"/>
        <w:left w:val="none" w:sz="0" w:space="0" w:color="auto"/>
        <w:bottom w:val="none" w:sz="0" w:space="0" w:color="auto"/>
        <w:right w:val="none" w:sz="0" w:space="0" w:color="auto"/>
      </w:divBdr>
    </w:div>
    <w:div w:id="1855337549">
      <w:bodyDiv w:val="1"/>
      <w:marLeft w:val="0"/>
      <w:marRight w:val="0"/>
      <w:marTop w:val="0"/>
      <w:marBottom w:val="0"/>
      <w:divBdr>
        <w:top w:val="none" w:sz="0" w:space="0" w:color="auto"/>
        <w:left w:val="none" w:sz="0" w:space="0" w:color="auto"/>
        <w:bottom w:val="none" w:sz="0" w:space="0" w:color="auto"/>
        <w:right w:val="none" w:sz="0" w:space="0" w:color="auto"/>
      </w:divBdr>
      <w:divsChild>
        <w:div w:id="1301231039">
          <w:marLeft w:val="0"/>
          <w:marRight w:val="0"/>
          <w:marTop w:val="0"/>
          <w:marBottom w:val="0"/>
          <w:divBdr>
            <w:top w:val="none" w:sz="0" w:space="0" w:color="auto"/>
            <w:left w:val="none" w:sz="0" w:space="0" w:color="auto"/>
            <w:bottom w:val="none" w:sz="0" w:space="0" w:color="auto"/>
            <w:right w:val="none" w:sz="0" w:space="0" w:color="auto"/>
          </w:divBdr>
          <w:divsChild>
            <w:div w:id="643390352">
              <w:marLeft w:val="0"/>
              <w:marRight w:val="0"/>
              <w:marTop w:val="0"/>
              <w:marBottom w:val="0"/>
              <w:divBdr>
                <w:top w:val="none" w:sz="0" w:space="0" w:color="auto"/>
                <w:left w:val="none" w:sz="0" w:space="0" w:color="auto"/>
                <w:bottom w:val="none" w:sz="0" w:space="0" w:color="auto"/>
                <w:right w:val="none" w:sz="0" w:space="0" w:color="auto"/>
              </w:divBdr>
            </w:div>
            <w:div w:id="1417750786">
              <w:marLeft w:val="0"/>
              <w:marRight w:val="0"/>
              <w:marTop w:val="0"/>
              <w:marBottom w:val="0"/>
              <w:divBdr>
                <w:top w:val="none" w:sz="0" w:space="0" w:color="auto"/>
                <w:left w:val="none" w:sz="0" w:space="0" w:color="auto"/>
                <w:bottom w:val="none" w:sz="0" w:space="0" w:color="auto"/>
                <w:right w:val="none" w:sz="0" w:space="0" w:color="auto"/>
              </w:divBdr>
            </w:div>
          </w:divsChild>
        </w:div>
        <w:div w:id="1393187696">
          <w:marLeft w:val="0"/>
          <w:marRight w:val="0"/>
          <w:marTop w:val="0"/>
          <w:marBottom w:val="0"/>
          <w:divBdr>
            <w:top w:val="none" w:sz="0" w:space="0" w:color="auto"/>
            <w:left w:val="none" w:sz="0" w:space="0" w:color="auto"/>
            <w:bottom w:val="none" w:sz="0" w:space="0" w:color="auto"/>
            <w:right w:val="none" w:sz="0" w:space="0" w:color="auto"/>
          </w:divBdr>
          <w:divsChild>
            <w:div w:id="19478213">
              <w:marLeft w:val="0"/>
              <w:marRight w:val="0"/>
              <w:marTop w:val="0"/>
              <w:marBottom w:val="0"/>
              <w:divBdr>
                <w:top w:val="none" w:sz="0" w:space="0" w:color="auto"/>
                <w:left w:val="none" w:sz="0" w:space="0" w:color="auto"/>
                <w:bottom w:val="none" w:sz="0" w:space="0" w:color="auto"/>
                <w:right w:val="none" w:sz="0" w:space="0" w:color="auto"/>
              </w:divBdr>
            </w:div>
            <w:div w:id="34081929">
              <w:marLeft w:val="0"/>
              <w:marRight w:val="0"/>
              <w:marTop w:val="0"/>
              <w:marBottom w:val="0"/>
              <w:divBdr>
                <w:top w:val="none" w:sz="0" w:space="0" w:color="auto"/>
                <w:left w:val="none" w:sz="0" w:space="0" w:color="auto"/>
                <w:bottom w:val="none" w:sz="0" w:space="0" w:color="auto"/>
                <w:right w:val="none" w:sz="0" w:space="0" w:color="auto"/>
              </w:divBdr>
            </w:div>
            <w:div w:id="276108615">
              <w:marLeft w:val="0"/>
              <w:marRight w:val="0"/>
              <w:marTop w:val="0"/>
              <w:marBottom w:val="0"/>
              <w:divBdr>
                <w:top w:val="none" w:sz="0" w:space="0" w:color="auto"/>
                <w:left w:val="none" w:sz="0" w:space="0" w:color="auto"/>
                <w:bottom w:val="none" w:sz="0" w:space="0" w:color="auto"/>
                <w:right w:val="none" w:sz="0" w:space="0" w:color="auto"/>
              </w:divBdr>
            </w:div>
            <w:div w:id="4480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7338">
      <w:bodyDiv w:val="1"/>
      <w:marLeft w:val="0"/>
      <w:marRight w:val="0"/>
      <w:marTop w:val="0"/>
      <w:marBottom w:val="0"/>
      <w:divBdr>
        <w:top w:val="none" w:sz="0" w:space="0" w:color="auto"/>
        <w:left w:val="none" w:sz="0" w:space="0" w:color="auto"/>
        <w:bottom w:val="none" w:sz="0" w:space="0" w:color="auto"/>
        <w:right w:val="none" w:sz="0" w:space="0" w:color="auto"/>
      </w:divBdr>
    </w:div>
    <w:div w:id="1985042193">
      <w:bodyDiv w:val="1"/>
      <w:marLeft w:val="0"/>
      <w:marRight w:val="0"/>
      <w:marTop w:val="0"/>
      <w:marBottom w:val="0"/>
      <w:divBdr>
        <w:top w:val="none" w:sz="0" w:space="0" w:color="auto"/>
        <w:left w:val="none" w:sz="0" w:space="0" w:color="auto"/>
        <w:bottom w:val="none" w:sz="0" w:space="0" w:color="auto"/>
        <w:right w:val="none" w:sz="0" w:space="0" w:color="auto"/>
      </w:divBdr>
    </w:div>
    <w:div w:id="1985352230">
      <w:bodyDiv w:val="1"/>
      <w:marLeft w:val="0"/>
      <w:marRight w:val="0"/>
      <w:marTop w:val="0"/>
      <w:marBottom w:val="0"/>
      <w:divBdr>
        <w:top w:val="none" w:sz="0" w:space="0" w:color="auto"/>
        <w:left w:val="none" w:sz="0" w:space="0" w:color="auto"/>
        <w:bottom w:val="none" w:sz="0" w:space="0" w:color="auto"/>
        <w:right w:val="none" w:sz="0" w:space="0" w:color="auto"/>
      </w:divBdr>
    </w:div>
    <w:div w:id="2001426348">
      <w:bodyDiv w:val="1"/>
      <w:marLeft w:val="0"/>
      <w:marRight w:val="0"/>
      <w:marTop w:val="0"/>
      <w:marBottom w:val="0"/>
      <w:divBdr>
        <w:top w:val="none" w:sz="0" w:space="0" w:color="auto"/>
        <w:left w:val="none" w:sz="0" w:space="0" w:color="auto"/>
        <w:bottom w:val="none" w:sz="0" w:space="0" w:color="auto"/>
        <w:right w:val="none" w:sz="0" w:space="0" w:color="auto"/>
      </w:divBdr>
    </w:div>
    <w:div w:id="214670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8C3AE-FFE7-4C67-97DE-6013D2855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17214</Words>
  <Characters>98124</Characters>
  <Application>Microsoft Office Word</Application>
  <DocSecurity>0</DocSecurity>
  <Lines>817</Lines>
  <Paragraphs>230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 Alexandru Grigoras</dc:creator>
  <cp:lastModifiedBy>Valeria Tandara</cp:lastModifiedBy>
  <cp:revision>4</cp:revision>
  <cp:lastPrinted>2021-03-15T08:45:00Z</cp:lastPrinted>
  <dcterms:created xsi:type="dcterms:W3CDTF">2021-03-23T07:53:00Z</dcterms:created>
  <dcterms:modified xsi:type="dcterms:W3CDTF">2021-03-31T11:44:00Z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0x010100B42E0456A730C0498B862744938FBFBF</vt:lpwstr>
  </property>
</Properties>
</file>