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91B" w:rsidRDefault="0025591B">
      <w:pPr>
        <w:rPr>
          <w:b/>
          <w:bCs/>
          <w:spacing w:val="20"/>
          <w:sz w:val="24"/>
          <w:szCs w:val="24"/>
          <w:u w:val="single"/>
        </w:rPr>
      </w:pPr>
    </w:p>
    <w:p w:rsidR="0025591B" w:rsidRDefault="0025591B" w:rsidP="00E6624A">
      <w:pPr>
        <w:jc w:val="center"/>
        <w:rPr>
          <w:b/>
          <w:bCs/>
          <w:spacing w:val="20"/>
          <w:sz w:val="24"/>
          <w:szCs w:val="24"/>
          <w:u w:val="single"/>
        </w:rPr>
      </w:pPr>
    </w:p>
    <w:p w:rsidR="0025591B" w:rsidRDefault="0025591B" w:rsidP="00E6624A">
      <w:pPr>
        <w:jc w:val="center"/>
      </w:pPr>
      <w:r>
        <w:rPr>
          <w:b/>
          <w:bCs/>
          <w:spacing w:val="20"/>
          <w:sz w:val="24"/>
          <w:szCs w:val="24"/>
          <w:u w:val="single"/>
        </w:rPr>
        <w:t>NOTĂ DE FUNDAMENTARE</w:t>
      </w:r>
    </w:p>
    <w:p w:rsidR="0025591B" w:rsidRDefault="0025591B"/>
    <w:p w:rsidR="0025591B" w:rsidRDefault="0025591B"/>
    <w:tbl>
      <w:tblPr>
        <w:tblW w:w="10420" w:type="dxa"/>
        <w:tblInd w:w="-106" w:type="dxa"/>
        <w:tblLayout w:type="fixed"/>
        <w:tblLook w:val="0000"/>
      </w:tblPr>
      <w:tblGrid>
        <w:gridCol w:w="5"/>
        <w:gridCol w:w="2492"/>
        <w:gridCol w:w="602"/>
        <w:gridCol w:w="1339"/>
        <w:gridCol w:w="134"/>
        <w:gridCol w:w="804"/>
        <w:gridCol w:w="802"/>
        <w:gridCol w:w="203"/>
        <w:gridCol w:w="220"/>
        <w:gridCol w:w="852"/>
        <w:gridCol w:w="71"/>
        <w:gridCol w:w="934"/>
        <w:gridCol w:w="1962"/>
      </w:tblGrid>
      <w:tr w:rsidR="0025591B">
        <w:trPr>
          <w:trHeight w:val="606"/>
        </w:trPr>
        <w:tc>
          <w:tcPr>
            <w:tcW w:w="10420" w:type="dxa"/>
            <w:gridSpan w:val="13"/>
            <w:tcBorders>
              <w:top w:val="single" w:sz="4" w:space="0" w:color="000000"/>
              <w:left w:val="single" w:sz="4" w:space="0" w:color="000000"/>
              <w:right w:val="single" w:sz="4" w:space="0" w:color="000000"/>
            </w:tcBorders>
            <w:vAlign w:val="center"/>
          </w:tcPr>
          <w:p w:rsidR="0025591B" w:rsidRDefault="0025591B">
            <w:pPr>
              <w:jc w:val="center"/>
              <w:rPr>
                <w:b/>
                <w:bCs/>
                <w:sz w:val="24"/>
                <w:szCs w:val="24"/>
              </w:rPr>
            </w:pPr>
            <w:r>
              <w:rPr>
                <w:b/>
                <w:bCs/>
                <w:sz w:val="24"/>
                <w:szCs w:val="24"/>
              </w:rPr>
              <w:t>Secţiunea 1</w:t>
            </w:r>
          </w:p>
          <w:p w:rsidR="0025591B" w:rsidRDefault="0025591B">
            <w:pPr>
              <w:jc w:val="center"/>
            </w:pPr>
            <w:r>
              <w:rPr>
                <w:b/>
                <w:bCs/>
                <w:sz w:val="24"/>
                <w:szCs w:val="24"/>
              </w:rPr>
              <w:t>Titlul proiectului de act normativ</w:t>
            </w:r>
          </w:p>
        </w:tc>
      </w:tr>
      <w:tr w:rsidR="0025591B">
        <w:trPr>
          <w:trHeight w:val="728"/>
        </w:trPr>
        <w:tc>
          <w:tcPr>
            <w:tcW w:w="10420" w:type="dxa"/>
            <w:gridSpan w:val="13"/>
            <w:tcBorders>
              <w:left w:val="single" w:sz="4" w:space="0" w:color="000000"/>
              <w:right w:val="single" w:sz="4" w:space="0" w:color="000000"/>
            </w:tcBorders>
            <w:vAlign w:val="center"/>
          </w:tcPr>
          <w:p w:rsidR="0025591B" w:rsidRDefault="0025591B">
            <w:pPr>
              <w:snapToGrid w:val="0"/>
              <w:rPr>
                <w:b/>
                <w:bCs/>
                <w:sz w:val="24"/>
                <w:szCs w:val="24"/>
              </w:rPr>
            </w:pPr>
          </w:p>
          <w:p w:rsidR="0025591B" w:rsidRDefault="0025591B">
            <w:pPr>
              <w:snapToGrid w:val="0"/>
              <w:rPr>
                <w:b/>
                <w:bCs/>
                <w:sz w:val="24"/>
                <w:szCs w:val="24"/>
              </w:rPr>
            </w:pPr>
          </w:p>
          <w:p w:rsidR="0025591B" w:rsidRDefault="0025591B" w:rsidP="00CD3416">
            <w:pPr>
              <w:autoSpaceDE w:val="0"/>
              <w:ind w:firstLine="567"/>
              <w:jc w:val="center"/>
            </w:pPr>
            <w:r>
              <w:rPr>
                <w:rFonts w:ascii="Arial" w:hAnsi="Arial" w:cs="Arial"/>
                <w:sz w:val="24"/>
                <w:szCs w:val="24"/>
              </w:rPr>
              <w:t xml:space="preserve">Hotărâre </w:t>
            </w:r>
            <w:r>
              <w:rPr>
                <w:rFonts w:ascii="Arial" w:hAnsi="Arial" w:cs="Arial"/>
                <w:color w:val="000000"/>
                <w:sz w:val="24"/>
                <w:szCs w:val="24"/>
              </w:rPr>
              <w:t>pentru modificarea şi completarea Normelor metodologice pentru aplicarea Ordonanţei de urgenţă a Guvernului nr. 28/1999 privind obligaţia operatorilor economici de a utiliza aparate de marcat electronice fiscale, aprobate prin Hotărârea Guvernului nr. 479/2003</w:t>
            </w:r>
          </w:p>
        </w:tc>
      </w:tr>
      <w:tr w:rsidR="0025591B">
        <w:trPr>
          <w:trHeight w:val="718"/>
        </w:trPr>
        <w:tc>
          <w:tcPr>
            <w:tcW w:w="10420" w:type="dxa"/>
            <w:gridSpan w:val="13"/>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b/>
                <w:bCs/>
                <w:sz w:val="24"/>
                <w:szCs w:val="24"/>
              </w:rPr>
            </w:pPr>
          </w:p>
          <w:p w:rsidR="0025591B" w:rsidRDefault="0025591B">
            <w:pPr>
              <w:jc w:val="center"/>
              <w:rPr>
                <w:b/>
                <w:bCs/>
                <w:sz w:val="24"/>
                <w:szCs w:val="24"/>
              </w:rPr>
            </w:pPr>
            <w:r>
              <w:rPr>
                <w:b/>
                <w:bCs/>
                <w:sz w:val="24"/>
                <w:szCs w:val="24"/>
              </w:rPr>
              <w:t>Secţiunea a 2-a</w:t>
            </w:r>
          </w:p>
          <w:p w:rsidR="0025591B" w:rsidRPr="00565DE5" w:rsidRDefault="0025591B" w:rsidP="00565DE5">
            <w:pPr>
              <w:jc w:val="center"/>
              <w:rPr>
                <w:b/>
                <w:bCs/>
                <w:sz w:val="24"/>
                <w:szCs w:val="24"/>
              </w:rPr>
            </w:pPr>
            <w:r>
              <w:rPr>
                <w:b/>
                <w:bCs/>
                <w:sz w:val="24"/>
                <w:szCs w:val="24"/>
              </w:rPr>
              <w:t>Motivul emiterii actului normativ</w:t>
            </w:r>
          </w:p>
        </w:tc>
      </w:tr>
      <w:tr w:rsidR="0025591B">
        <w:trPr>
          <w:trHeight w:val="680"/>
        </w:trPr>
        <w:tc>
          <w:tcPr>
            <w:tcW w:w="2494" w:type="dxa"/>
            <w:gridSpan w:val="2"/>
            <w:tcBorders>
              <w:top w:val="single" w:sz="4" w:space="0" w:color="000000"/>
              <w:left w:val="single" w:sz="4" w:space="0" w:color="000000"/>
              <w:bottom w:val="single" w:sz="4" w:space="0" w:color="000000"/>
            </w:tcBorders>
            <w:vAlign w:val="center"/>
          </w:tcPr>
          <w:p w:rsidR="0025591B" w:rsidRDefault="0025591B">
            <w:pPr>
              <w:rPr>
                <w:rFonts w:ascii="Arial" w:hAnsi="Arial" w:cs="Arial"/>
                <w:color w:val="000000"/>
                <w:sz w:val="24"/>
                <w:szCs w:val="24"/>
                <w:lang w:eastAsia="ro-RO"/>
              </w:rPr>
            </w:pPr>
            <w:r>
              <w:rPr>
                <w:b/>
                <w:bCs/>
                <w:sz w:val="24"/>
                <w:szCs w:val="24"/>
              </w:rPr>
              <w:t>1. Descrierea situaţiei actuale</w:t>
            </w:r>
          </w:p>
        </w:tc>
        <w:tc>
          <w:tcPr>
            <w:tcW w:w="7926" w:type="dxa"/>
            <w:gridSpan w:val="11"/>
            <w:tcBorders>
              <w:top w:val="single" w:sz="4" w:space="0" w:color="000000"/>
              <w:left w:val="single" w:sz="4" w:space="0" w:color="000000"/>
              <w:bottom w:val="single" w:sz="4" w:space="0" w:color="000000"/>
              <w:right w:val="single" w:sz="4" w:space="0" w:color="000000"/>
            </w:tcBorders>
            <w:vAlign w:val="center"/>
          </w:tcPr>
          <w:p w:rsidR="0025591B" w:rsidRDefault="0025591B">
            <w:pPr>
              <w:jc w:val="both"/>
              <w:rPr>
                <w:rFonts w:ascii="Arial" w:hAnsi="Arial" w:cs="Arial"/>
                <w:color w:val="000000"/>
                <w:sz w:val="24"/>
                <w:szCs w:val="24"/>
                <w:lang w:eastAsia="ro-RO"/>
              </w:rPr>
            </w:pPr>
            <w:r>
              <w:rPr>
                <w:rFonts w:ascii="Arial" w:hAnsi="Arial" w:cs="Arial"/>
                <w:color w:val="000000"/>
                <w:sz w:val="24"/>
                <w:szCs w:val="24"/>
                <w:lang w:eastAsia="ro-RO"/>
              </w:rPr>
              <w:t xml:space="preserve">    Regimul utilizării aparatelor de marcat electronice fiscale este reglementat în prezent de prevederile Ordonanţei de urgenţă a Guvernului nr.28/1999 privind obligaţia operatorilor economici de a utiliza aparate de marcat electronice fiscale, republicată, cu modificările şi completările ulterioare şi respectiv de Normele metodologice pentru aplicarea Ordonanţei de urgenţă a Guvernului nr. 28/1999 privind obligaţia operatorilor economici de a utiliza aparate de marcat electronice fiscale, aprobate prin Hotărârea Guvernului nr.479/2003, republicată, cu modificările şi completările ulterioare. </w:t>
            </w:r>
          </w:p>
          <w:p w:rsidR="0025591B" w:rsidRDefault="0025591B">
            <w:pPr>
              <w:ind w:firstLine="537"/>
              <w:jc w:val="both"/>
              <w:rPr>
                <w:rFonts w:ascii="Arial" w:hAnsi="Arial" w:cs="Arial"/>
                <w:color w:val="000000"/>
                <w:sz w:val="24"/>
                <w:szCs w:val="24"/>
                <w:shd w:val="clear" w:color="auto" w:fill="FFFFFF"/>
                <w:lang w:eastAsia="ro-RO"/>
              </w:rPr>
            </w:pPr>
            <w:r>
              <w:rPr>
                <w:rFonts w:ascii="Arial" w:hAnsi="Arial" w:cs="Arial"/>
                <w:color w:val="000000"/>
                <w:sz w:val="24"/>
                <w:szCs w:val="24"/>
                <w:lang w:eastAsia="ro-RO"/>
              </w:rPr>
              <w:t>Potrivit cadrului legal menţionat anterior, în prezent în România se utilizează aparate de marcat electronice fiscale echipate cu role jurnal pe suport de hârtie (aparate de generaţie veche) şi memorie fiscală în care sunt stocate informaţii precum denumirea şi codul fiscal ale emitentului, adresa de la locul de instalare a aparatului, logotipul, seria fiscală a aparatului si datele de sinteză cu caracter fiscal provenite din rapoartele fiscale de închidere zilnică,  pe când în ţările membre UE s-a trecut de mult atât la producerea cât şi la utilizarea aparatelor de marcat electronice fiscale dotate cu jurnal electronic securizat, folosind memorii energoindependente precum SDC sau MMC pentru înscrierea informaţiilor din rola jurnal, sub forma unor fi</w:t>
            </w:r>
            <w:r>
              <w:rPr>
                <w:rFonts w:ascii="Tahoma" w:hAnsi="Tahoma" w:cs="Tahoma"/>
                <w:color w:val="000000"/>
                <w:sz w:val="24"/>
                <w:szCs w:val="24"/>
                <w:lang w:eastAsia="ro-RO"/>
              </w:rPr>
              <w:t>ș</w:t>
            </w:r>
            <w:r>
              <w:rPr>
                <w:rFonts w:ascii="Arial" w:hAnsi="Arial" w:cs="Arial"/>
                <w:color w:val="000000"/>
                <w:sz w:val="24"/>
                <w:szCs w:val="24"/>
                <w:lang w:eastAsia="ro-RO"/>
              </w:rPr>
              <w:t>iere electronice securizate.</w:t>
            </w:r>
          </w:p>
          <w:p w:rsidR="0025591B" w:rsidRDefault="0025591B">
            <w:pPr>
              <w:ind w:firstLine="537"/>
              <w:jc w:val="both"/>
              <w:rPr>
                <w:rFonts w:ascii="Arial" w:hAnsi="Arial" w:cs="Arial"/>
                <w:color w:val="000000"/>
                <w:sz w:val="24"/>
                <w:szCs w:val="24"/>
                <w:lang w:eastAsia="ro-RO"/>
              </w:rPr>
            </w:pPr>
            <w:r>
              <w:rPr>
                <w:rFonts w:ascii="Arial" w:hAnsi="Arial" w:cs="Arial"/>
                <w:color w:val="000000"/>
                <w:sz w:val="24"/>
                <w:szCs w:val="24"/>
                <w:shd w:val="clear" w:color="auto" w:fill="FFFFFF"/>
                <w:lang w:eastAsia="ro-RO"/>
              </w:rPr>
              <w:tab/>
              <w:t xml:space="preserve">Având în vedere că actualele aparate utilizate în comerţul cu amănuntul şi serviciile către populaţie nu sunt dotate cu jurnale electronice şi generează inconvenienţe atât pentru utilizatori cât şi pentru  administraţia fiscală, s-a considerat </w:t>
            </w:r>
            <w:r>
              <w:rPr>
                <w:rFonts w:ascii="Arial" w:hAnsi="Arial" w:cs="Arial"/>
                <w:color w:val="000000"/>
                <w:sz w:val="24"/>
                <w:szCs w:val="24"/>
                <w:lang w:eastAsia="ro-RO"/>
              </w:rPr>
              <w:t xml:space="preserve">imperios necesară  înlocuirea treptată a aparatelor de marcat electronice fiscale </w:t>
            </w:r>
            <w:r>
              <w:rPr>
                <w:rFonts w:ascii="Arial" w:hAnsi="Arial" w:cs="Arial"/>
                <w:color w:val="000000"/>
                <w:sz w:val="24"/>
                <w:szCs w:val="24"/>
                <w:shd w:val="clear" w:color="auto" w:fill="FFFFFF"/>
                <w:lang w:eastAsia="ro-RO"/>
              </w:rPr>
              <w:t xml:space="preserve">echipate cu role jurnal pe suport de hârtie (aparate de generaţie veche) </w:t>
            </w:r>
            <w:r>
              <w:rPr>
                <w:rFonts w:ascii="Arial" w:hAnsi="Arial" w:cs="Arial"/>
                <w:color w:val="000000"/>
                <w:sz w:val="24"/>
                <w:szCs w:val="24"/>
                <w:lang w:eastAsia="ro-RO"/>
              </w:rPr>
              <w:t>cu aparate de generaţie nouă, echipate cu jurnal electronic, care folosesc memorii energo-independente.</w:t>
            </w:r>
          </w:p>
          <w:p w:rsidR="0025591B" w:rsidRPr="00CD3416" w:rsidRDefault="0025591B">
            <w:pPr>
              <w:ind w:firstLine="537"/>
              <w:jc w:val="both"/>
              <w:rPr>
                <w:rFonts w:ascii="Arial" w:hAnsi="Arial" w:cs="Arial"/>
                <w:color w:val="000000"/>
                <w:sz w:val="24"/>
                <w:szCs w:val="24"/>
                <w:lang w:val="en-US" w:eastAsia="ro-RO"/>
              </w:rPr>
            </w:pPr>
            <w:r>
              <w:rPr>
                <w:rFonts w:ascii="Arial" w:hAnsi="Arial" w:cs="Arial"/>
                <w:color w:val="000000"/>
                <w:sz w:val="24"/>
                <w:szCs w:val="24"/>
                <w:lang w:eastAsia="ro-RO"/>
              </w:rPr>
              <w:t xml:space="preserve">Astfel, prin adoptarea Ordonanţei de urgenţă a Guvernului nr.91/2014 pentru modificarea şi completarea Ordonanţei de urgenţă a Guvernului nr.28/1999, pe lângă definirea noilor aparate de marcat electronice fiscale dotate cu jurnal electronic, au fost aduse </w:t>
            </w:r>
            <w:r>
              <w:rPr>
                <w:rFonts w:ascii="Tahoma" w:hAnsi="Tahoma" w:cs="Tahoma"/>
                <w:color w:val="000000"/>
                <w:sz w:val="24"/>
                <w:szCs w:val="24"/>
                <w:lang w:eastAsia="ro-RO"/>
              </w:rPr>
              <w:t>ș</w:t>
            </w:r>
            <w:r>
              <w:rPr>
                <w:rFonts w:ascii="Arial" w:hAnsi="Arial" w:cs="Arial"/>
                <w:color w:val="000000"/>
                <w:sz w:val="24"/>
                <w:szCs w:val="24"/>
                <w:lang w:eastAsia="ro-RO"/>
              </w:rPr>
              <w:t>i alte elemente de noutate, dintre care men</w:t>
            </w:r>
            <w:r>
              <w:rPr>
                <w:rFonts w:ascii="Tahoma" w:hAnsi="Tahoma" w:cs="Tahoma"/>
                <w:color w:val="000000"/>
                <w:sz w:val="24"/>
                <w:szCs w:val="24"/>
                <w:lang w:eastAsia="ro-RO"/>
              </w:rPr>
              <w:t>ț</w:t>
            </w:r>
            <w:r>
              <w:rPr>
                <w:rFonts w:ascii="Arial" w:hAnsi="Arial" w:cs="Arial"/>
                <w:color w:val="000000"/>
                <w:sz w:val="24"/>
                <w:szCs w:val="24"/>
                <w:lang w:eastAsia="ro-RO"/>
              </w:rPr>
              <w:t xml:space="preserve">ionăm </w:t>
            </w:r>
            <w:r>
              <w:rPr>
                <w:rFonts w:ascii="Arial" w:hAnsi="Arial" w:cs="Arial"/>
                <w:color w:val="000000"/>
                <w:sz w:val="24"/>
                <w:szCs w:val="24"/>
                <w:lang w:val="en-US" w:eastAsia="ro-RO"/>
              </w:rPr>
              <w:t>:</w:t>
            </w:r>
          </w:p>
          <w:p w:rsidR="0025591B" w:rsidRDefault="0025591B">
            <w:pPr>
              <w:ind w:left="12" w:right="12"/>
              <w:jc w:val="both"/>
              <w:rPr>
                <w:rFonts w:ascii="Arial" w:hAnsi="Arial" w:cs="Arial"/>
                <w:color w:val="000000"/>
                <w:sz w:val="24"/>
                <w:szCs w:val="24"/>
                <w:lang w:eastAsia="ro-RO"/>
              </w:rPr>
            </w:pPr>
            <w:r>
              <w:rPr>
                <w:rFonts w:ascii="Arial" w:hAnsi="Arial" w:cs="Arial"/>
                <w:color w:val="000000"/>
                <w:sz w:val="24"/>
                <w:szCs w:val="24"/>
                <w:lang w:eastAsia="ro-RO"/>
              </w:rPr>
              <w:t xml:space="preserve">  </w:t>
            </w:r>
          </w:p>
          <w:p w:rsidR="0025591B" w:rsidRDefault="0025591B">
            <w:pPr>
              <w:ind w:left="72" w:right="-52" w:firstLine="648"/>
              <w:jc w:val="both"/>
              <w:rPr>
                <w:rFonts w:ascii="Arial" w:hAnsi="Arial" w:cs="Arial"/>
                <w:color w:val="000000"/>
                <w:sz w:val="24"/>
                <w:szCs w:val="24"/>
                <w:shd w:val="clear" w:color="auto" w:fill="FFFFFF"/>
                <w:lang w:eastAsia="ro-RO"/>
              </w:rPr>
            </w:pPr>
            <w:r>
              <w:rPr>
                <w:rFonts w:ascii="Arial" w:hAnsi="Arial" w:cs="Arial"/>
                <w:color w:val="000000"/>
                <w:sz w:val="24"/>
                <w:szCs w:val="24"/>
                <w:lang w:eastAsia="ro-RO"/>
              </w:rPr>
              <w:t>1) reglementarea autorizării caselor de marcat cu jurnal electronic pe grupe de contribuabili, concomitent cu stabilirea unor termene limită pentru avizarea, comercializarea şi utilizarea vechilor aparate deţinute de operatorii economici</w:t>
            </w:r>
            <w:r>
              <w:rPr>
                <w:rFonts w:ascii="Arial" w:hAnsi="Arial" w:cs="Arial"/>
                <w:color w:val="000000"/>
                <w:sz w:val="24"/>
                <w:szCs w:val="24"/>
                <w:shd w:val="clear" w:color="auto" w:fill="FFFFFF"/>
                <w:lang w:eastAsia="ro-RO"/>
              </w:rPr>
              <w:t>;</w:t>
            </w:r>
          </w:p>
          <w:p w:rsidR="0025591B" w:rsidRDefault="0025591B">
            <w:pPr>
              <w:suppressAutoHyphens w:val="0"/>
              <w:jc w:val="both"/>
              <w:rPr>
                <w:rFonts w:ascii="Arial" w:hAnsi="Arial" w:cs="Arial"/>
                <w:color w:val="000000"/>
                <w:sz w:val="24"/>
                <w:szCs w:val="24"/>
                <w:lang w:eastAsia="ro-RO"/>
              </w:rPr>
            </w:pPr>
            <w:r>
              <w:rPr>
                <w:rFonts w:ascii="Arial" w:hAnsi="Arial" w:cs="Arial"/>
                <w:color w:val="000000"/>
                <w:sz w:val="24"/>
                <w:szCs w:val="24"/>
                <w:shd w:val="clear" w:color="auto" w:fill="FFFFFF"/>
                <w:lang w:eastAsia="ro-RO"/>
              </w:rPr>
              <w:t xml:space="preserve">   </w:t>
            </w:r>
            <w:r>
              <w:rPr>
                <w:rFonts w:ascii="Arial" w:hAnsi="Arial" w:cs="Arial"/>
                <w:color w:val="000000"/>
                <w:sz w:val="24"/>
                <w:szCs w:val="24"/>
                <w:shd w:val="clear" w:color="auto" w:fill="FFFFFF"/>
                <w:lang w:eastAsia="ro-RO"/>
              </w:rPr>
              <w:tab/>
              <w:t>2)  introducerea în sarcina utilizatorilor, a obligaţiei de a asigura conectarea la distanţă a aparatelor de marcat electronice fiscale, în vederea transmiterii de date fiscale către Agenţia Naţională de Administrare Fiscală;</w:t>
            </w:r>
          </w:p>
          <w:p w:rsidR="0025591B" w:rsidRDefault="0025591B">
            <w:pPr>
              <w:ind w:right="4" w:firstLine="720"/>
              <w:jc w:val="both"/>
              <w:rPr>
                <w:rFonts w:ascii="Arial" w:hAnsi="Arial" w:cs="Arial"/>
                <w:color w:val="000000"/>
                <w:sz w:val="24"/>
                <w:szCs w:val="24"/>
                <w:lang w:eastAsia="ro-RO"/>
              </w:rPr>
            </w:pPr>
            <w:r>
              <w:rPr>
                <w:rFonts w:ascii="Arial" w:hAnsi="Arial" w:cs="Arial"/>
                <w:color w:val="000000"/>
                <w:sz w:val="24"/>
                <w:szCs w:val="24"/>
                <w:lang w:eastAsia="ro-RO"/>
              </w:rPr>
              <w:t>3) crearea temeiului legal în vederea întocmirii unui registru naţional de evidenţă a aparatelor de marcat electronice fiscale instalate în judeţe sau în sectoarele municipiului Bucureşti, precum şi a implementării ulterioare a procedurii de supraveghere şi monitorizare a funcţionării aparatelor de marcat electronice fiscale, ca o măsură de combatere a evaziunii fiscale;</w:t>
            </w:r>
          </w:p>
          <w:p w:rsidR="0025591B" w:rsidRDefault="0025591B">
            <w:pPr>
              <w:suppressAutoHyphens w:val="0"/>
              <w:ind w:left="57"/>
              <w:jc w:val="both"/>
              <w:rPr>
                <w:rFonts w:ascii="Arial" w:hAnsi="Arial" w:cs="Arial"/>
                <w:color w:val="000000"/>
                <w:sz w:val="24"/>
                <w:szCs w:val="24"/>
                <w:lang w:eastAsia="ro-RO"/>
              </w:rPr>
            </w:pPr>
            <w:r>
              <w:rPr>
                <w:rFonts w:ascii="Arial" w:hAnsi="Arial" w:cs="Arial"/>
                <w:color w:val="000000"/>
                <w:sz w:val="24"/>
                <w:szCs w:val="24"/>
                <w:lang w:eastAsia="ro-RO"/>
              </w:rPr>
              <w:t xml:space="preserve">   </w:t>
            </w:r>
            <w:r>
              <w:rPr>
                <w:rFonts w:ascii="Arial" w:hAnsi="Arial" w:cs="Arial"/>
                <w:color w:val="000000"/>
                <w:sz w:val="24"/>
                <w:szCs w:val="24"/>
                <w:lang w:eastAsia="ro-RO"/>
              </w:rPr>
              <w:tab/>
              <w:t>4) avizarea tehnică a aparatelor de marcat electronice fiscale cu jurnal electronic de către o instituţie publică /instituţie de drept public, desemnată prin  ordin al ministrului pentru societatea  informaţională;</w:t>
            </w:r>
          </w:p>
          <w:p w:rsidR="0025591B" w:rsidRDefault="0025591B">
            <w:pPr>
              <w:tabs>
                <w:tab w:val="left" w:pos="0"/>
              </w:tabs>
              <w:suppressAutoHyphens w:val="0"/>
              <w:ind w:left="113"/>
              <w:jc w:val="both"/>
              <w:rPr>
                <w:rFonts w:ascii="Arial" w:hAnsi="Arial" w:cs="Arial"/>
                <w:color w:val="000000"/>
                <w:sz w:val="24"/>
                <w:szCs w:val="24"/>
                <w:lang w:eastAsia="ro-RO"/>
              </w:rPr>
            </w:pPr>
            <w:r>
              <w:rPr>
                <w:rFonts w:ascii="Arial" w:hAnsi="Arial" w:cs="Arial"/>
                <w:color w:val="000000"/>
                <w:sz w:val="24"/>
                <w:szCs w:val="24"/>
                <w:lang w:eastAsia="ro-RO"/>
              </w:rPr>
              <w:t xml:space="preserve">    </w:t>
            </w:r>
            <w:r>
              <w:rPr>
                <w:rFonts w:ascii="Arial" w:hAnsi="Arial" w:cs="Arial"/>
                <w:color w:val="000000"/>
                <w:sz w:val="24"/>
                <w:szCs w:val="24"/>
                <w:lang w:eastAsia="ro-RO"/>
              </w:rPr>
              <w:tab/>
              <w:t xml:space="preserve">5)  dotarea aparatelor de marcat electronice fiscale cu dispozitive de salvare şi comunicaţie externă şi blocarea funcţionării lor când sunt inactive oricare din dispozitivele controlate de modulul fiscal; </w:t>
            </w:r>
          </w:p>
          <w:p w:rsidR="0025591B" w:rsidRDefault="0025591B">
            <w:pPr>
              <w:suppressAutoHyphens w:val="0"/>
              <w:autoSpaceDE w:val="0"/>
              <w:ind w:left="-30" w:firstLine="567"/>
              <w:jc w:val="both"/>
              <w:rPr>
                <w:rFonts w:ascii="Arial" w:hAnsi="Arial" w:cs="Arial"/>
                <w:color w:val="000000"/>
                <w:sz w:val="24"/>
                <w:szCs w:val="24"/>
                <w:lang w:eastAsia="ro-RO"/>
              </w:rPr>
            </w:pPr>
            <w:r>
              <w:rPr>
                <w:rFonts w:ascii="Arial" w:hAnsi="Arial" w:cs="Arial"/>
                <w:color w:val="000000"/>
                <w:sz w:val="24"/>
                <w:szCs w:val="24"/>
                <w:lang w:eastAsia="ro-RO"/>
              </w:rPr>
              <w:t xml:space="preserve">  6) etapizarea procesului de înlocuire treptată a aparatelor de marcat electronice fiscale dotate cu role jurnal pe suport de hârtie cu cele echipate cu jurnal electronic, astfel:</w:t>
            </w:r>
          </w:p>
          <w:p w:rsidR="0025591B" w:rsidRDefault="0025591B">
            <w:pPr>
              <w:ind w:left="-30" w:right="74" w:firstLine="567"/>
              <w:jc w:val="both"/>
              <w:rPr>
                <w:rFonts w:ascii="Arial" w:hAnsi="Arial" w:cs="Arial"/>
                <w:color w:val="000000"/>
                <w:sz w:val="24"/>
                <w:szCs w:val="24"/>
                <w:lang w:eastAsia="ro-RO"/>
              </w:rPr>
            </w:pPr>
            <w:r>
              <w:rPr>
                <w:rFonts w:ascii="Arial" w:hAnsi="Arial" w:cs="Arial"/>
                <w:color w:val="000000"/>
                <w:sz w:val="24"/>
                <w:szCs w:val="24"/>
                <w:lang w:eastAsia="ro-RO"/>
              </w:rPr>
              <w:t xml:space="preserve">- autorizarea de către Comisie numai a aparatelor de marcat electronice fiscale cu jurnal electronic, începând cu data de 1 octombrie 2016 </w:t>
            </w:r>
          </w:p>
          <w:p w:rsidR="0025591B" w:rsidRDefault="0025591B">
            <w:pPr>
              <w:ind w:left="-30" w:right="74" w:firstLine="567"/>
              <w:jc w:val="both"/>
              <w:rPr>
                <w:rFonts w:ascii="Arial" w:hAnsi="Arial" w:cs="Arial"/>
                <w:color w:val="000000"/>
                <w:sz w:val="24"/>
                <w:szCs w:val="24"/>
                <w:lang w:eastAsia="ro-RO"/>
              </w:rPr>
            </w:pPr>
            <w:r>
              <w:rPr>
                <w:rFonts w:ascii="Arial" w:hAnsi="Arial" w:cs="Arial"/>
                <w:color w:val="000000"/>
                <w:sz w:val="24"/>
                <w:szCs w:val="24"/>
                <w:lang w:eastAsia="ro-RO"/>
              </w:rPr>
              <w:t>- interzicerea comercializării aparatelor de marcat electronice fiscale cu rolă jurnal începând cu data de 1 ianuarie 2017 ;</w:t>
            </w:r>
          </w:p>
          <w:p w:rsidR="0025591B" w:rsidRDefault="0025591B">
            <w:pPr>
              <w:ind w:left="-30" w:right="74" w:firstLine="567"/>
              <w:jc w:val="both"/>
              <w:rPr>
                <w:rFonts w:ascii="Arial" w:hAnsi="Arial" w:cs="Arial"/>
                <w:color w:val="000000"/>
                <w:sz w:val="24"/>
                <w:szCs w:val="24"/>
                <w:lang w:eastAsia="ro-RO"/>
              </w:rPr>
            </w:pPr>
            <w:r>
              <w:rPr>
                <w:rFonts w:ascii="Arial" w:hAnsi="Arial" w:cs="Arial"/>
                <w:color w:val="000000"/>
                <w:sz w:val="24"/>
                <w:szCs w:val="24"/>
                <w:lang w:eastAsia="ro-RO"/>
              </w:rPr>
              <w:t>- obligaţia de a utiliza numai case de marcat cu jurnal electronic de către operatorii economici care au calitatea de mari contribuabili începând cu data de 1 aprilie 2017 ;</w:t>
            </w:r>
          </w:p>
          <w:p w:rsidR="0025591B" w:rsidRDefault="0025591B">
            <w:pPr>
              <w:ind w:left="-30" w:right="74" w:firstLine="567"/>
              <w:jc w:val="both"/>
              <w:rPr>
                <w:rFonts w:ascii="Arial" w:hAnsi="Arial" w:cs="Arial"/>
                <w:color w:val="000000"/>
                <w:sz w:val="24"/>
                <w:szCs w:val="24"/>
                <w:lang w:eastAsia="ro-RO"/>
              </w:rPr>
            </w:pPr>
            <w:r>
              <w:rPr>
                <w:rFonts w:ascii="Arial" w:hAnsi="Arial" w:cs="Arial"/>
                <w:color w:val="000000"/>
                <w:sz w:val="24"/>
                <w:szCs w:val="24"/>
                <w:lang w:eastAsia="ro-RO"/>
              </w:rPr>
              <w:t>- obligaţia de a utiliza numai case de marcat cu jurnal electronic de către operatorii economici care au calitatea de contribuabili mijlocii, începând cu data de 1 iulie 2017 ;</w:t>
            </w:r>
          </w:p>
          <w:p w:rsidR="0025591B" w:rsidRDefault="0025591B">
            <w:pPr>
              <w:suppressAutoHyphens w:val="0"/>
              <w:autoSpaceDE w:val="0"/>
              <w:ind w:left="-30" w:right="72" w:firstLine="567"/>
              <w:jc w:val="both"/>
              <w:rPr>
                <w:rFonts w:ascii="Arial" w:hAnsi="Arial" w:cs="Arial"/>
                <w:color w:val="000000"/>
                <w:sz w:val="24"/>
                <w:szCs w:val="24"/>
                <w:lang w:eastAsia="ro-RO"/>
              </w:rPr>
            </w:pPr>
            <w:r>
              <w:rPr>
                <w:rFonts w:ascii="Arial" w:hAnsi="Arial" w:cs="Arial"/>
                <w:color w:val="000000"/>
                <w:sz w:val="24"/>
                <w:szCs w:val="24"/>
                <w:lang w:eastAsia="ro-RO"/>
              </w:rPr>
              <w:t>- obligaţia de a utiliza numai case de marcat cu jurnal electronic de către operatorii economici care au calitatea de contribuabili mici,  începând cu data de 1 noiembrie 2017 ;</w:t>
            </w:r>
          </w:p>
          <w:p w:rsidR="0025591B" w:rsidRDefault="0025591B">
            <w:pPr>
              <w:suppressAutoHyphens w:val="0"/>
              <w:autoSpaceDE w:val="0"/>
              <w:ind w:left="-30" w:right="12" w:firstLine="567"/>
              <w:jc w:val="both"/>
            </w:pPr>
            <w:r>
              <w:rPr>
                <w:rFonts w:ascii="Arial" w:hAnsi="Arial" w:cs="Arial"/>
                <w:color w:val="000000"/>
                <w:sz w:val="24"/>
                <w:szCs w:val="24"/>
                <w:lang w:eastAsia="ro-RO"/>
              </w:rPr>
              <w:t>Această înlocuire etapizată va permite atât importatorilor, producătorilor şi distribuitorilor să-şi lichideze stocurile de modele vechi şi să obţină avizul tehnic favorabil şi autorizaţia de distribuţie pentru noile modele cât şi utilizatorilor să-şi achiziţioneze în timp noile aparate, fără pierderi financiare şi fără perturbarea activităţii comerciale.</w:t>
            </w:r>
          </w:p>
        </w:tc>
      </w:tr>
      <w:tr w:rsidR="0025591B">
        <w:trPr>
          <w:gridBefore w:val="1"/>
          <w:trHeight w:val="445"/>
        </w:trPr>
        <w:tc>
          <w:tcPr>
            <w:tcW w:w="2494" w:type="dxa"/>
            <w:tcBorders>
              <w:top w:val="single" w:sz="4" w:space="0" w:color="000000"/>
              <w:left w:val="single" w:sz="4" w:space="0" w:color="000000"/>
              <w:bottom w:val="single" w:sz="4" w:space="0" w:color="000000"/>
            </w:tcBorders>
            <w:vAlign w:val="center"/>
          </w:tcPr>
          <w:p w:rsidR="0025591B" w:rsidRDefault="0025591B">
            <w:pPr>
              <w:snapToGrid w:val="0"/>
              <w:rPr>
                <w:rFonts w:ascii="Arial" w:hAnsi="Arial" w:cs="Arial"/>
                <w:b/>
                <w:bCs/>
                <w:color w:val="000000"/>
                <w:sz w:val="24"/>
                <w:szCs w:val="24"/>
                <w:lang w:eastAsia="ro-RO"/>
              </w:rPr>
            </w:pPr>
            <w:r>
              <w:rPr>
                <w:b/>
                <w:bCs/>
                <w:sz w:val="24"/>
                <w:szCs w:val="24"/>
              </w:rPr>
              <w:t>Schimbări preconizate</w:t>
            </w:r>
          </w:p>
        </w:tc>
        <w:tc>
          <w:tcPr>
            <w:tcW w:w="7926" w:type="dxa"/>
            <w:gridSpan w:val="11"/>
            <w:tcBorders>
              <w:top w:val="single" w:sz="4" w:space="0" w:color="000000"/>
              <w:left w:val="single" w:sz="4" w:space="0" w:color="000000"/>
              <w:bottom w:val="single" w:sz="4" w:space="0" w:color="000000"/>
              <w:right w:val="single" w:sz="4" w:space="0" w:color="000000"/>
            </w:tcBorders>
            <w:vAlign w:val="center"/>
          </w:tcPr>
          <w:p w:rsidR="0025591B" w:rsidRDefault="0025591B" w:rsidP="00D967EB">
            <w:pPr>
              <w:tabs>
                <w:tab w:val="left" w:pos="0"/>
                <w:tab w:val="left" w:pos="1086"/>
              </w:tabs>
              <w:snapToGrid w:val="0"/>
              <w:ind w:firstLine="495"/>
              <w:jc w:val="both"/>
              <w:rPr>
                <w:rFonts w:ascii="Arial" w:hAnsi="Arial" w:cs="Arial"/>
                <w:b/>
                <w:bCs/>
                <w:color w:val="000000"/>
                <w:sz w:val="24"/>
                <w:szCs w:val="24"/>
                <w:lang w:eastAsia="ro-RO"/>
              </w:rPr>
            </w:pPr>
            <w:r>
              <w:rPr>
                <w:rFonts w:ascii="Arial" w:hAnsi="Arial" w:cs="Arial"/>
                <w:b/>
                <w:bCs/>
                <w:color w:val="000000"/>
                <w:sz w:val="24"/>
                <w:szCs w:val="24"/>
                <w:lang w:eastAsia="ro-RO"/>
              </w:rPr>
              <w:t>Proiectul de act normativ cuprinde următoarele reglementări principale:</w:t>
            </w:r>
          </w:p>
          <w:p w:rsidR="0025591B" w:rsidRPr="00D967EB" w:rsidRDefault="0025591B" w:rsidP="00D967EB">
            <w:pPr>
              <w:pStyle w:val="ListParagraph"/>
              <w:numPr>
                <w:ilvl w:val="0"/>
                <w:numId w:val="17"/>
              </w:numPr>
              <w:tabs>
                <w:tab w:val="left" w:pos="0"/>
                <w:tab w:val="left" w:pos="725"/>
                <w:tab w:val="left" w:pos="1150"/>
              </w:tabs>
              <w:snapToGrid w:val="0"/>
              <w:ind w:left="0" w:firstLine="583"/>
              <w:jc w:val="both"/>
              <w:rPr>
                <w:rFonts w:ascii="Arial" w:hAnsi="Arial" w:cs="Arial"/>
                <w:color w:val="000000"/>
                <w:sz w:val="24"/>
                <w:szCs w:val="24"/>
                <w:lang w:eastAsia="ro-RO"/>
              </w:rPr>
            </w:pPr>
            <w:r w:rsidRPr="00D967EB">
              <w:rPr>
                <w:rFonts w:ascii="Arial" w:hAnsi="Arial" w:cs="Arial"/>
                <w:color w:val="000000"/>
                <w:sz w:val="24"/>
                <w:szCs w:val="24"/>
                <w:lang w:eastAsia="ro-RO"/>
              </w:rPr>
              <w:t xml:space="preserve">au fost clarificate activităţile care se încadrează în excepţiile de la obligaţia de a utiliza aparate de marcat electronice fiscale prevăzute la </w:t>
            </w:r>
            <w:r w:rsidRPr="00D967EB">
              <w:rPr>
                <w:rFonts w:ascii="Arial" w:hAnsi="Arial" w:cs="Arial"/>
                <w:color w:val="000000"/>
                <w:sz w:val="24"/>
                <w:szCs w:val="24"/>
                <w:lang w:val="it-IT" w:eastAsia="en-US"/>
              </w:rPr>
              <w:t>art. 2 din ordonanţa de urgenţă;</w:t>
            </w:r>
          </w:p>
          <w:p w:rsidR="0025591B" w:rsidRDefault="0025591B" w:rsidP="00D967EB">
            <w:pPr>
              <w:pStyle w:val="ListParagraph"/>
              <w:numPr>
                <w:ilvl w:val="0"/>
                <w:numId w:val="17"/>
              </w:numPr>
              <w:tabs>
                <w:tab w:val="left" w:pos="0"/>
                <w:tab w:val="left" w:pos="725"/>
                <w:tab w:val="left" w:pos="1150"/>
              </w:tabs>
              <w:snapToGrid w:val="0"/>
              <w:ind w:left="0" w:firstLine="583"/>
              <w:jc w:val="both"/>
              <w:rPr>
                <w:rFonts w:ascii="Arial" w:hAnsi="Arial" w:cs="Arial"/>
                <w:color w:val="000000"/>
                <w:sz w:val="24"/>
                <w:szCs w:val="24"/>
                <w:lang w:eastAsia="ro-RO"/>
              </w:rPr>
            </w:pPr>
            <w:r w:rsidRPr="00D967EB">
              <w:rPr>
                <w:rFonts w:ascii="Arial" w:hAnsi="Arial" w:cs="Arial"/>
                <w:color w:val="000000"/>
                <w:sz w:val="24"/>
                <w:szCs w:val="24"/>
                <w:lang w:val="it-IT" w:eastAsia="en-US"/>
              </w:rPr>
              <w:t xml:space="preserve">a fost introdusă </w:t>
            </w:r>
            <w:r w:rsidRPr="00D967EB">
              <w:rPr>
                <w:rFonts w:ascii="Arial" w:hAnsi="Arial" w:cs="Arial"/>
                <w:color w:val="000000"/>
                <w:sz w:val="24"/>
                <w:szCs w:val="24"/>
                <w:lang w:eastAsia="ro-RO"/>
              </w:rPr>
              <w:t xml:space="preserve"> în sarcina distribuitorului autorizat  obligaţia de a  întocmi şi actualiza lista unităţilor acreditate pentru comercializare </w:t>
            </w:r>
            <w:r w:rsidRPr="00D967EB">
              <w:rPr>
                <w:rFonts w:ascii="Tahoma" w:hAnsi="Tahoma" w:cs="Tahoma"/>
                <w:color w:val="000000"/>
                <w:sz w:val="24"/>
                <w:szCs w:val="24"/>
                <w:lang w:eastAsia="ro-RO"/>
              </w:rPr>
              <w:t>ș</w:t>
            </w:r>
            <w:r w:rsidRPr="00D967EB">
              <w:rPr>
                <w:rFonts w:ascii="Arial" w:hAnsi="Arial" w:cs="Arial"/>
                <w:color w:val="000000"/>
                <w:sz w:val="24"/>
                <w:szCs w:val="24"/>
                <w:lang w:eastAsia="ro-RO"/>
              </w:rPr>
              <w:t>i /sau service, pentru fiecare tip/model de aparat pentru care a ob</w:t>
            </w:r>
            <w:r w:rsidRPr="00D967EB">
              <w:rPr>
                <w:rFonts w:ascii="Tahoma" w:hAnsi="Tahoma" w:cs="Tahoma"/>
                <w:color w:val="000000"/>
                <w:sz w:val="24"/>
                <w:szCs w:val="24"/>
                <w:lang w:eastAsia="ro-RO"/>
              </w:rPr>
              <w:t>ț</w:t>
            </w:r>
            <w:r w:rsidRPr="00D967EB">
              <w:rPr>
                <w:rFonts w:ascii="Arial" w:hAnsi="Arial" w:cs="Arial"/>
                <w:color w:val="000000"/>
                <w:sz w:val="24"/>
                <w:szCs w:val="24"/>
                <w:lang w:eastAsia="ro-RO"/>
              </w:rPr>
              <w:t>inut aviz/autoriza</w:t>
            </w:r>
            <w:r w:rsidRPr="00D967EB">
              <w:rPr>
                <w:rFonts w:ascii="Tahoma" w:hAnsi="Tahoma" w:cs="Tahoma"/>
                <w:color w:val="000000"/>
                <w:sz w:val="24"/>
                <w:szCs w:val="24"/>
                <w:lang w:eastAsia="ro-RO"/>
              </w:rPr>
              <w:t>ț</w:t>
            </w:r>
            <w:r w:rsidRPr="00D967EB">
              <w:rPr>
                <w:rFonts w:ascii="Arial" w:hAnsi="Arial" w:cs="Arial"/>
                <w:color w:val="000000"/>
                <w:sz w:val="24"/>
                <w:szCs w:val="24"/>
                <w:lang w:eastAsia="ro-RO"/>
              </w:rPr>
              <w:t>ie;</w:t>
            </w:r>
          </w:p>
          <w:p w:rsidR="0025591B" w:rsidRDefault="0025591B" w:rsidP="00D967EB">
            <w:pPr>
              <w:pStyle w:val="ListParagraph"/>
              <w:numPr>
                <w:ilvl w:val="0"/>
                <w:numId w:val="17"/>
              </w:numPr>
              <w:tabs>
                <w:tab w:val="left" w:pos="0"/>
                <w:tab w:val="left" w:pos="725"/>
                <w:tab w:val="left" w:pos="1150"/>
              </w:tabs>
              <w:snapToGrid w:val="0"/>
              <w:ind w:left="0" w:firstLine="583"/>
              <w:jc w:val="both"/>
              <w:rPr>
                <w:rFonts w:ascii="Arial" w:hAnsi="Arial" w:cs="Arial"/>
                <w:color w:val="000000"/>
                <w:sz w:val="24"/>
                <w:szCs w:val="24"/>
                <w:lang w:eastAsia="ro-RO"/>
              </w:rPr>
            </w:pPr>
            <w:r w:rsidRPr="00D967EB">
              <w:rPr>
                <w:rFonts w:ascii="Arial" w:hAnsi="Arial" w:cs="Arial"/>
                <w:color w:val="000000"/>
                <w:sz w:val="24"/>
                <w:szCs w:val="24"/>
                <w:lang w:eastAsia="ro-RO"/>
              </w:rPr>
              <w:t xml:space="preserve">au fost descrise aparatele de marcat electronice fiscale dotate cu jurnal electronic, ca fiind </w:t>
            </w:r>
            <w:r w:rsidRPr="00D967EB">
              <w:rPr>
                <w:rFonts w:ascii="Arial" w:hAnsi="Arial" w:cs="Arial"/>
                <w:color w:val="000000"/>
                <w:sz w:val="24"/>
                <w:szCs w:val="24"/>
                <w:lang w:val="it-IT" w:eastAsia="ro-RO"/>
              </w:rPr>
              <w:t>case de marcat ce au un hardware dedicat ce integrează un modul fiscal control</w:t>
            </w:r>
            <w:r>
              <w:rPr>
                <w:rFonts w:ascii="Arial" w:hAnsi="Arial" w:cs="Arial"/>
                <w:color w:val="000000"/>
                <w:sz w:val="24"/>
                <w:szCs w:val="24"/>
                <w:lang w:val="it-IT" w:eastAsia="ro-RO"/>
              </w:rPr>
              <w:t xml:space="preserve">at de un program unic  pentru a </w:t>
            </w:r>
            <w:r w:rsidRPr="00D967EB">
              <w:rPr>
                <w:rFonts w:ascii="Arial" w:hAnsi="Arial" w:cs="Arial"/>
                <w:color w:val="000000"/>
                <w:sz w:val="24"/>
                <w:szCs w:val="24"/>
                <w:lang w:val="it-IT" w:eastAsia="ro-RO"/>
              </w:rPr>
              <w:t xml:space="preserve"> </w:t>
            </w:r>
            <w:r w:rsidRPr="00D967EB">
              <w:rPr>
                <w:rFonts w:ascii="Arial" w:hAnsi="Arial" w:cs="Arial"/>
                <w:color w:val="000000"/>
                <w:sz w:val="24"/>
                <w:szCs w:val="24"/>
                <w:lang w:eastAsia="ro-RO"/>
              </w:rPr>
              <w:t>permite</w:t>
            </w:r>
            <w:r w:rsidRPr="00D967EB">
              <w:rPr>
                <w:rFonts w:ascii="Arial" w:hAnsi="Arial" w:cs="Arial"/>
                <w:color w:val="000000"/>
                <w:sz w:val="24"/>
                <w:szCs w:val="24"/>
                <w:lang w:val="it-IT" w:eastAsia="ro-RO"/>
              </w:rPr>
              <w:t xml:space="preserve"> una sau mai multe interfeţe pentru comunicaţie sau salvare externă;</w:t>
            </w:r>
          </w:p>
          <w:p w:rsidR="0025591B" w:rsidRPr="00D967EB" w:rsidRDefault="0025591B" w:rsidP="00D967EB">
            <w:pPr>
              <w:pStyle w:val="ListParagraph"/>
              <w:numPr>
                <w:ilvl w:val="0"/>
                <w:numId w:val="17"/>
              </w:numPr>
              <w:tabs>
                <w:tab w:val="left" w:pos="0"/>
                <w:tab w:val="left" w:pos="725"/>
                <w:tab w:val="left" w:pos="1150"/>
              </w:tabs>
              <w:snapToGrid w:val="0"/>
              <w:ind w:left="0" w:firstLine="583"/>
              <w:jc w:val="both"/>
              <w:rPr>
                <w:rFonts w:ascii="Arial" w:hAnsi="Arial" w:cs="Arial"/>
                <w:color w:val="000000"/>
                <w:sz w:val="24"/>
                <w:szCs w:val="24"/>
                <w:lang w:eastAsia="ro-RO"/>
              </w:rPr>
            </w:pPr>
            <w:r w:rsidRPr="00D967EB">
              <w:rPr>
                <w:rFonts w:ascii="Arial" w:hAnsi="Arial" w:cs="Arial"/>
                <w:color w:val="000000"/>
                <w:sz w:val="24"/>
                <w:szCs w:val="24"/>
                <w:lang w:val="it-IT" w:eastAsia="en-US"/>
              </w:rPr>
              <w:t>au fost stabilite condi</w:t>
            </w:r>
            <w:r w:rsidRPr="00D967EB">
              <w:rPr>
                <w:rFonts w:ascii="Tahoma" w:hAnsi="Tahoma" w:cs="Tahoma"/>
                <w:color w:val="000000"/>
                <w:sz w:val="24"/>
                <w:szCs w:val="24"/>
                <w:lang w:val="it-IT" w:eastAsia="en-US"/>
              </w:rPr>
              <w:t>ț</w:t>
            </w:r>
            <w:r w:rsidRPr="00D967EB">
              <w:rPr>
                <w:rFonts w:ascii="Arial" w:hAnsi="Arial" w:cs="Arial"/>
                <w:color w:val="000000"/>
                <w:sz w:val="24"/>
                <w:szCs w:val="24"/>
                <w:lang w:val="it-IT" w:eastAsia="en-US"/>
              </w:rPr>
              <w:t>iile tehnice pe care trebuie să le îndeplinească aparatele de marcat electronice fiscale dotate cu jurnal electronic, pentru a putea fi supuse autorizării :</w:t>
            </w:r>
          </w:p>
          <w:p w:rsidR="0025591B" w:rsidRPr="00A63522" w:rsidRDefault="0025591B" w:rsidP="0098352E">
            <w:pPr>
              <w:pStyle w:val="ListParagraph"/>
              <w:tabs>
                <w:tab w:val="left" w:pos="0"/>
                <w:tab w:val="left" w:pos="844"/>
              </w:tabs>
              <w:snapToGrid w:val="0"/>
              <w:ind w:left="560"/>
              <w:jc w:val="both"/>
              <w:rPr>
                <w:rFonts w:ascii="Arial" w:hAnsi="Arial" w:cs="Arial"/>
                <w:b/>
                <w:bCs/>
                <w:color w:val="000000"/>
                <w:sz w:val="24"/>
                <w:szCs w:val="24"/>
                <w:lang w:val="it-IT" w:eastAsia="en-US"/>
              </w:rPr>
            </w:pPr>
            <w:r w:rsidRPr="00A63522">
              <w:rPr>
                <w:rFonts w:ascii="Arial" w:hAnsi="Arial" w:cs="Arial"/>
                <w:b/>
                <w:bCs/>
                <w:color w:val="000000"/>
                <w:sz w:val="24"/>
                <w:szCs w:val="24"/>
                <w:lang w:val="it-IT" w:eastAsia="en-US"/>
              </w:rPr>
              <w:t xml:space="preserve"> Să con</w:t>
            </w:r>
            <w:r w:rsidRPr="00A63522">
              <w:rPr>
                <w:rFonts w:ascii="Tahoma" w:hAnsi="Tahoma" w:cs="Tahoma"/>
                <w:b/>
                <w:bCs/>
                <w:color w:val="000000"/>
                <w:sz w:val="24"/>
                <w:szCs w:val="24"/>
                <w:lang w:val="it-IT" w:eastAsia="en-US"/>
              </w:rPr>
              <w:t>ț</w:t>
            </w:r>
            <w:r w:rsidRPr="00A63522">
              <w:rPr>
                <w:rFonts w:ascii="Arial" w:hAnsi="Arial" w:cs="Arial"/>
                <w:b/>
                <w:bCs/>
                <w:color w:val="000000"/>
                <w:sz w:val="24"/>
                <w:szCs w:val="24"/>
                <w:lang w:val="it-IT" w:eastAsia="en-US"/>
              </w:rPr>
              <w:t xml:space="preserve">ină </w:t>
            </w:r>
          </w:p>
          <w:p w:rsidR="0025591B" w:rsidRPr="0098352E" w:rsidRDefault="0025591B" w:rsidP="0098352E">
            <w:pPr>
              <w:pStyle w:val="ListParagraph"/>
              <w:numPr>
                <w:ilvl w:val="0"/>
                <w:numId w:val="4"/>
              </w:numPr>
              <w:tabs>
                <w:tab w:val="left" w:pos="0"/>
              </w:tabs>
              <w:snapToGrid w:val="0"/>
              <w:ind w:left="844" w:hanging="284"/>
              <w:jc w:val="both"/>
              <w:rPr>
                <w:rFonts w:ascii="Arial" w:hAnsi="Arial" w:cs="Arial"/>
                <w:color w:val="000000"/>
                <w:sz w:val="24"/>
                <w:szCs w:val="24"/>
                <w:lang w:val="it-IT" w:eastAsia="en-US"/>
              </w:rPr>
            </w:pPr>
            <w:r>
              <w:rPr>
                <w:rFonts w:ascii="Arial" w:hAnsi="Arial" w:cs="Arial"/>
                <w:color w:val="000000"/>
                <w:sz w:val="24"/>
                <w:szCs w:val="24"/>
                <w:lang w:val="it-IT" w:eastAsia="en-US"/>
              </w:rPr>
              <w:t xml:space="preserve">o </w:t>
            </w:r>
            <w:r w:rsidRPr="00CD3416">
              <w:rPr>
                <w:rFonts w:ascii="Arial" w:hAnsi="Arial" w:cs="Arial"/>
                <w:color w:val="000000"/>
                <w:sz w:val="24"/>
                <w:szCs w:val="24"/>
                <w:lang w:val="it-IT" w:eastAsia="en-US"/>
              </w:rPr>
              <w:t>memorie fiscală unic inscriptibilă tip (E)PROM sau tip OTP;</w:t>
            </w:r>
          </w:p>
          <w:p w:rsidR="0025591B" w:rsidRPr="00CD3416" w:rsidRDefault="0025591B" w:rsidP="00CD3416">
            <w:pPr>
              <w:pStyle w:val="ListParagraph"/>
              <w:numPr>
                <w:ilvl w:val="0"/>
                <w:numId w:val="4"/>
              </w:numPr>
              <w:tabs>
                <w:tab w:val="left" w:pos="0"/>
              </w:tabs>
              <w:snapToGrid w:val="0"/>
              <w:ind w:left="0" w:firstLine="560"/>
              <w:jc w:val="both"/>
              <w:rPr>
                <w:rFonts w:ascii="Arial" w:hAnsi="Arial" w:cs="Arial"/>
                <w:color w:val="000000"/>
                <w:sz w:val="24"/>
                <w:szCs w:val="24"/>
                <w:lang w:val="it-IT" w:eastAsia="en-US"/>
              </w:rPr>
            </w:pPr>
            <w:r>
              <w:rPr>
                <w:rFonts w:ascii="Arial" w:hAnsi="Arial" w:cs="Arial"/>
                <w:color w:val="000000"/>
                <w:sz w:val="24"/>
                <w:szCs w:val="24"/>
                <w:lang w:eastAsia="en-US"/>
              </w:rPr>
              <w:t xml:space="preserve">  </w:t>
            </w:r>
            <w:r w:rsidRPr="00CD3416">
              <w:rPr>
                <w:rFonts w:ascii="Arial" w:hAnsi="Arial" w:cs="Arial"/>
                <w:color w:val="000000"/>
                <w:sz w:val="24"/>
                <w:szCs w:val="24"/>
                <w:lang w:eastAsia="en-US"/>
              </w:rPr>
              <w:t>un dispozitiv de comunica</w:t>
            </w:r>
            <w:r w:rsidRPr="00CD3416">
              <w:rPr>
                <w:rFonts w:ascii="Tahoma" w:hAnsi="Tahoma" w:cs="Tahoma"/>
                <w:color w:val="000000"/>
                <w:sz w:val="24"/>
                <w:szCs w:val="24"/>
                <w:lang w:eastAsia="en-US"/>
              </w:rPr>
              <w:t>ț</w:t>
            </w:r>
            <w:r w:rsidRPr="00CD3416">
              <w:rPr>
                <w:rFonts w:ascii="Arial" w:hAnsi="Arial" w:cs="Arial"/>
                <w:color w:val="000000"/>
                <w:sz w:val="24"/>
                <w:szCs w:val="24"/>
                <w:lang w:eastAsia="en-US"/>
              </w:rPr>
              <w:t>ie externă care permite conectarea într-un sistem informatic, folosind un canal public de comunicaţie pe baza unui protocol TLS/SSL</w:t>
            </w:r>
            <w:r>
              <w:rPr>
                <w:rFonts w:ascii="Arial" w:hAnsi="Arial" w:cs="Arial"/>
                <w:color w:val="000000"/>
                <w:sz w:val="24"/>
                <w:szCs w:val="24"/>
                <w:lang w:eastAsia="en-US"/>
              </w:rPr>
              <w:t>;</w:t>
            </w:r>
          </w:p>
          <w:p w:rsidR="0025591B" w:rsidRPr="00480F3D" w:rsidRDefault="0025591B" w:rsidP="00CD3416">
            <w:pPr>
              <w:pStyle w:val="ListParagraph"/>
              <w:numPr>
                <w:ilvl w:val="0"/>
                <w:numId w:val="4"/>
              </w:numPr>
              <w:tabs>
                <w:tab w:val="left" w:pos="0"/>
              </w:tabs>
              <w:snapToGrid w:val="0"/>
              <w:ind w:left="0" w:firstLine="560"/>
              <w:jc w:val="both"/>
              <w:rPr>
                <w:rFonts w:ascii="Arial" w:hAnsi="Arial" w:cs="Arial"/>
                <w:color w:val="000000"/>
                <w:sz w:val="24"/>
                <w:szCs w:val="24"/>
                <w:lang w:val="it-IT" w:eastAsia="en-US"/>
              </w:rPr>
            </w:pPr>
            <w:r w:rsidRPr="0098352E">
              <w:rPr>
                <w:rFonts w:ascii="Arial" w:hAnsi="Arial" w:cs="Arial"/>
                <w:color w:val="000000"/>
                <w:sz w:val="24"/>
                <w:szCs w:val="24"/>
                <w:lang w:eastAsia="en-US"/>
              </w:rPr>
              <w:t>un modul criptografic în conformitate cu standardul FIPS 140-2 Level 2 care să stocheze un certificat digital intern X.509.V3 cu lungimea cheii</w:t>
            </w:r>
            <w:r>
              <w:rPr>
                <w:rFonts w:ascii="Arial" w:hAnsi="Arial" w:cs="Arial"/>
                <w:color w:val="000000"/>
                <w:sz w:val="24"/>
                <w:szCs w:val="24"/>
                <w:lang w:eastAsia="en-US"/>
              </w:rPr>
              <w:t xml:space="preserve"> RSA</w:t>
            </w:r>
            <w:r w:rsidRPr="0098352E">
              <w:rPr>
                <w:rFonts w:ascii="Arial" w:hAnsi="Arial" w:cs="Arial"/>
                <w:color w:val="000000"/>
                <w:sz w:val="24"/>
                <w:szCs w:val="24"/>
                <w:lang w:eastAsia="en-US"/>
              </w:rPr>
              <w:t xml:space="preserve"> de cel puţin 2048 biţi, instalat de către producăto</w:t>
            </w:r>
            <w:r>
              <w:rPr>
                <w:rFonts w:ascii="Arial" w:hAnsi="Arial" w:cs="Arial"/>
                <w:color w:val="000000"/>
                <w:sz w:val="24"/>
                <w:szCs w:val="24"/>
                <w:lang w:eastAsia="en-US"/>
              </w:rPr>
              <w:t>rul aparatului de marcat.</w:t>
            </w:r>
          </w:p>
          <w:p w:rsidR="0025591B" w:rsidRPr="00CD3416" w:rsidRDefault="0025591B" w:rsidP="00480F3D">
            <w:pPr>
              <w:pStyle w:val="ListParagraph"/>
              <w:tabs>
                <w:tab w:val="left" w:pos="0"/>
              </w:tabs>
              <w:snapToGrid w:val="0"/>
              <w:ind w:left="560"/>
              <w:jc w:val="both"/>
              <w:rPr>
                <w:rFonts w:ascii="Arial" w:hAnsi="Arial" w:cs="Arial"/>
                <w:b/>
                <w:bCs/>
                <w:color w:val="000000"/>
                <w:sz w:val="24"/>
                <w:szCs w:val="24"/>
                <w:lang w:val="it-IT" w:eastAsia="en-US"/>
              </w:rPr>
            </w:pPr>
            <w:r w:rsidRPr="00CD3416">
              <w:rPr>
                <w:rFonts w:ascii="Arial" w:hAnsi="Arial" w:cs="Arial"/>
                <w:b/>
                <w:bCs/>
                <w:color w:val="000000"/>
                <w:sz w:val="24"/>
                <w:szCs w:val="24"/>
                <w:lang w:val="it-IT" w:eastAsia="en-US"/>
              </w:rPr>
              <w:t>Să permită</w:t>
            </w:r>
          </w:p>
          <w:p w:rsidR="0025591B" w:rsidRDefault="0025591B" w:rsidP="00CD3416">
            <w:pPr>
              <w:pStyle w:val="ListParagraph"/>
              <w:numPr>
                <w:ilvl w:val="0"/>
                <w:numId w:val="5"/>
              </w:numPr>
              <w:tabs>
                <w:tab w:val="left" w:pos="0"/>
              </w:tabs>
              <w:snapToGrid w:val="0"/>
              <w:ind w:left="0" w:firstLine="560"/>
              <w:jc w:val="both"/>
              <w:rPr>
                <w:rFonts w:ascii="Arial" w:hAnsi="Arial" w:cs="Arial"/>
                <w:color w:val="000000"/>
                <w:sz w:val="24"/>
                <w:szCs w:val="24"/>
                <w:lang w:eastAsia="en-US"/>
              </w:rPr>
            </w:pPr>
            <w:r w:rsidRPr="00480F3D">
              <w:rPr>
                <w:rFonts w:ascii="Arial" w:hAnsi="Arial" w:cs="Arial"/>
                <w:color w:val="000000"/>
                <w:sz w:val="24"/>
                <w:szCs w:val="24"/>
                <w:lang w:eastAsia="en-US"/>
              </w:rPr>
              <w:t>înlocuirea certificatului digital prin descărcarea unui certificat emis de o Autoritate de Certificare a Agen</w:t>
            </w:r>
            <w:r w:rsidRPr="00480F3D">
              <w:rPr>
                <w:rFonts w:ascii="Tahoma" w:hAnsi="Tahoma" w:cs="Tahoma"/>
                <w:color w:val="000000"/>
                <w:sz w:val="24"/>
                <w:szCs w:val="24"/>
                <w:lang w:eastAsia="en-US"/>
              </w:rPr>
              <w:t>ț</w:t>
            </w:r>
            <w:r w:rsidRPr="00480F3D">
              <w:rPr>
                <w:rFonts w:ascii="Arial" w:hAnsi="Arial" w:cs="Arial"/>
                <w:color w:val="000000"/>
                <w:sz w:val="24"/>
                <w:szCs w:val="24"/>
                <w:lang w:eastAsia="en-US"/>
              </w:rPr>
              <w:t>iei Na</w:t>
            </w:r>
            <w:r w:rsidRPr="00480F3D">
              <w:rPr>
                <w:rFonts w:ascii="Tahoma" w:hAnsi="Tahoma" w:cs="Tahoma"/>
                <w:color w:val="000000"/>
                <w:sz w:val="24"/>
                <w:szCs w:val="24"/>
                <w:lang w:eastAsia="en-US"/>
              </w:rPr>
              <w:t>ț</w:t>
            </w:r>
            <w:r w:rsidRPr="00480F3D">
              <w:rPr>
                <w:rFonts w:ascii="Arial" w:hAnsi="Arial" w:cs="Arial"/>
                <w:color w:val="000000"/>
                <w:sz w:val="24"/>
                <w:szCs w:val="24"/>
                <w:lang w:eastAsia="en-US"/>
              </w:rPr>
              <w:t>ionale de Administrare Fiscală;</w:t>
            </w:r>
          </w:p>
          <w:p w:rsidR="0025591B" w:rsidRDefault="0025591B" w:rsidP="00F55876">
            <w:pPr>
              <w:pStyle w:val="ListParagraph"/>
              <w:numPr>
                <w:ilvl w:val="0"/>
                <w:numId w:val="5"/>
              </w:numPr>
              <w:tabs>
                <w:tab w:val="left" w:pos="0"/>
                <w:tab w:val="left" w:pos="725"/>
              </w:tabs>
              <w:snapToGrid w:val="0"/>
              <w:ind w:left="16" w:firstLine="567"/>
              <w:jc w:val="both"/>
              <w:rPr>
                <w:rFonts w:ascii="Arial" w:hAnsi="Arial" w:cs="Arial"/>
                <w:color w:val="000000"/>
                <w:sz w:val="24"/>
                <w:szCs w:val="24"/>
                <w:lang w:eastAsia="en-US"/>
              </w:rPr>
            </w:pPr>
            <w:r>
              <w:rPr>
                <w:rFonts w:ascii="Arial" w:hAnsi="Arial" w:cs="Arial"/>
                <w:color w:val="000000"/>
                <w:sz w:val="24"/>
                <w:szCs w:val="24"/>
                <w:lang w:eastAsia="en-US"/>
              </w:rPr>
              <w:t xml:space="preserve"> interpretarea profilurilor</w:t>
            </w:r>
            <w:r w:rsidRPr="00CD3416">
              <w:rPr>
                <w:rFonts w:ascii="Arial" w:hAnsi="Arial" w:cs="Arial"/>
                <w:color w:val="000000"/>
                <w:sz w:val="24"/>
                <w:szCs w:val="24"/>
                <w:lang w:eastAsia="en-US"/>
              </w:rPr>
              <w:t xml:space="preserve"> furnizat</w:t>
            </w:r>
            <w:r>
              <w:rPr>
                <w:rFonts w:ascii="Arial" w:hAnsi="Arial" w:cs="Arial"/>
                <w:color w:val="000000"/>
                <w:sz w:val="24"/>
                <w:szCs w:val="24"/>
                <w:lang w:eastAsia="en-US"/>
              </w:rPr>
              <w:t>e</w:t>
            </w:r>
            <w:r w:rsidRPr="00CD3416">
              <w:rPr>
                <w:rFonts w:ascii="Arial" w:hAnsi="Arial" w:cs="Arial"/>
                <w:color w:val="000000"/>
                <w:sz w:val="24"/>
                <w:szCs w:val="24"/>
                <w:lang w:eastAsia="en-US"/>
              </w:rPr>
              <w:t xml:space="preserve"> de sistemul informatic cu privire la </w:t>
            </w:r>
            <w:r>
              <w:rPr>
                <w:rFonts w:ascii="Arial" w:hAnsi="Arial" w:cs="Arial"/>
                <w:color w:val="000000"/>
                <w:sz w:val="24"/>
                <w:szCs w:val="24"/>
                <w:lang w:eastAsia="en-US"/>
              </w:rPr>
              <w:t xml:space="preserve">o serie de </w:t>
            </w:r>
            <w:r w:rsidRPr="00CD3416">
              <w:rPr>
                <w:rFonts w:ascii="Arial" w:hAnsi="Arial" w:cs="Arial"/>
                <w:color w:val="000000"/>
                <w:sz w:val="24"/>
                <w:szCs w:val="24"/>
                <w:lang w:eastAsia="en-US"/>
              </w:rPr>
              <w:t xml:space="preserve">parametrii cum ar fi: </w:t>
            </w:r>
            <w:r w:rsidRPr="00F55876">
              <w:rPr>
                <w:rFonts w:ascii="Arial" w:hAnsi="Arial" w:cs="Arial"/>
                <w:color w:val="000000"/>
                <w:sz w:val="24"/>
                <w:szCs w:val="24"/>
                <w:lang w:eastAsia="en-US"/>
              </w:rPr>
              <w:t xml:space="preserve">produse/servicii </w:t>
            </w:r>
            <w:r w:rsidRPr="00F55876">
              <w:rPr>
                <w:rFonts w:ascii="Tahoma" w:hAnsi="Tahoma" w:cs="Tahoma"/>
                <w:color w:val="000000"/>
                <w:sz w:val="24"/>
                <w:szCs w:val="24"/>
                <w:lang w:eastAsia="en-US"/>
              </w:rPr>
              <w:t>ș</w:t>
            </w:r>
            <w:r w:rsidRPr="00F55876">
              <w:rPr>
                <w:rFonts w:ascii="Arial" w:hAnsi="Arial" w:cs="Arial"/>
                <w:color w:val="000000"/>
                <w:sz w:val="24"/>
                <w:szCs w:val="24"/>
                <w:lang w:eastAsia="en-US"/>
              </w:rPr>
              <w:t>i/sau categorie de produse/servicii, ritmicitate, perioadă;</w:t>
            </w:r>
          </w:p>
          <w:p w:rsidR="0025591B" w:rsidRPr="00CD3416" w:rsidRDefault="0025591B" w:rsidP="00CD3416">
            <w:pPr>
              <w:pStyle w:val="ListParagraph"/>
              <w:numPr>
                <w:ilvl w:val="0"/>
                <w:numId w:val="5"/>
              </w:numPr>
              <w:tabs>
                <w:tab w:val="left" w:pos="0"/>
              </w:tabs>
              <w:snapToGrid w:val="0"/>
              <w:ind w:left="0" w:firstLine="560"/>
              <w:jc w:val="both"/>
              <w:rPr>
                <w:rFonts w:ascii="Arial" w:hAnsi="Arial" w:cs="Arial"/>
                <w:color w:val="000000"/>
                <w:sz w:val="24"/>
                <w:szCs w:val="24"/>
                <w:lang w:eastAsia="en-US"/>
              </w:rPr>
            </w:pPr>
            <w:r w:rsidRPr="00CD3416">
              <w:rPr>
                <w:rFonts w:ascii="Arial" w:hAnsi="Arial" w:cs="Arial"/>
                <w:color w:val="000000"/>
                <w:sz w:val="24"/>
                <w:szCs w:val="24"/>
                <w:lang w:eastAsia="en-US"/>
              </w:rPr>
              <w:t>actualizarea/modi</w:t>
            </w:r>
            <w:r>
              <w:rPr>
                <w:rFonts w:ascii="Arial" w:hAnsi="Arial" w:cs="Arial"/>
                <w:color w:val="000000"/>
                <w:sz w:val="24"/>
                <w:szCs w:val="24"/>
                <w:lang w:eastAsia="en-US"/>
              </w:rPr>
              <w:t>ficarea profilurilor</w:t>
            </w:r>
            <w:r w:rsidRPr="00CD3416">
              <w:rPr>
                <w:rFonts w:ascii="Arial" w:hAnsi="Arial" w:cs="Arial"/>
                <w:color w:val="000000"/>
                <w:sz w:val="24"/>
                <w:szCs w:val="24"/>
                <w:lang w:eastAsia="en-US"/>
              </w:rPr>
              <w:t xml:space="preserve"> furnizate de sistemul informatic, iar cerin</w:t>
            </w:r>
            <w:r w:rsidRPr="00CD3416">
              <w:rPr>
                <w:rFonts w:ascii="Tahoma" w:hAnsi="Tahoma" w:cs="Tahoma"/>
                <w:color w:val="000000"/>
                <w:sz w:val="24"/>
                <w:szCs w:val="24"/>
                <w:lang w:eastAsia="en-US"/>
              </w:rPr>
              <w:t>ț</w:t>
            </w:r>
            <w:r w:rsidRPr="00CD3416">
              <w:rPr>
                <w:rFonts w:ascii="Arial" w:hAnsi="Arial" w:cs="Arial"/>
                <w:color w:val="000000"/>
                <w:sz w:val="24"/>
                <w:szCs w:val="24"/>
                <w:lang w:eastAsia="en-US"/>
              </w:rPr>
              <w:t>ele cuprinse de acestea vor putea fi schimbate de către Agen</w:t>
            </w:r>
            <w:r w:rsidRPr="00CD3416">
              <w:rPr>
                <w:rFonts w:ascii="Tahoma" w:hAnsi="Tahoma" w:cs="Tahoma"/>
                <w:color w:val="000000"/>
                <w:sz w:val="24"/>
                <w:szCs w:val="24"/>
                <w:lang w:eastAsia="en-US"/>
              </w:rPr>
              <w:t>ț</w:t>
            </w:r>
            <w:r w:rsidRPr="00CD3416">
              <w:rPr>
                <w:rFonts w:ascii="Arial" w:hAnsi="Arial" w:cs="Arial"/>
                <w:color w:val="000000"/>
                <w:sz w:val="24"/>
                <w:szCs w:val="24"/>
                <w:lang w:eastAsia="en-US"/>
              </w:rPr>
              <w:t>ia Na</w:t>
            </w:r>
            <w:r w:rsidRPr="00CD3416">
              <w:rPr>
                <w:rFonts w:ascii="Tahoma" w:hAnsi="Tahoma" w:cs="Tahoma"/>
                <w:color w:val="000000"/>
                <w:sz w:val="24"/>
                <w:szCs w:val="24"/>
                <w:lang w:eastAsia="en-US"/>
              </w:rPr>
              <w:t>ț</w:t>
            </w:r>
            <w:r w:rsidRPr="00CD3416">
              <w:rPr>
                <w:rFonts w:ascii="Arial" w:hAnsi="Arial" w:cs="Arial"/>
                <w:color w:val="000000"/>
                <w:sz w:val="24"/>
                <w:szCs w:val="24"/>
                <w:lang w:eastAsia="en-US"/>
              </w:rPr>
              <w:t>ională de Administrare Fiscală, în func</w:t>
            </w:r>
            <w:r w:rsidRPr="00CD3416">
              <w:rPr>
                <w:rFonts w:ascii="Tahoma" w:hAnsi="Tahoma" w:cs="Tahoma"/>
                <w:color w:val="000000"/>
                <w:sz w:val="24"/>
                <w:szCs w:val="24"/>
                <w:lang w:eastAsia="en-US"/>
              </w:rPr>
              <w:t>ț</w:t>
            </w:r>
            <w:r w:rsidRPr="00CD3416">
              <w:rPr>
                <w:rFonts w:ascii="Arial" w:hAnsi="Arial" w:cs="Arial"/>
                <w:color w:val="000000"/>
                <w:sz w:val="24"/>
                <w:szCs w:val="24"/>
                <w:lang w:eastAsia="en-US"/>
              </w:rPr>
              <w:t>ie de necesită</w:t>
            </w:r>
            <w:r w:rsidRPr="00CD3416">
              <w:rPr>
                <w:rFonts w:ascii="Tahoma" w:hAnsi="Tahoma" w:cs="Tahoma"/>
                <w:color w:val="000000"/>
                <w:sz w:val="24"/>
                <w:szCs w:val="24"/>
                <w:lang w:eastAsia="en-US"/>
              </w:rPr>
              <w:t>ț</w:t>
            </w:r>
            <w:r w:rsidRPr="00CD3416">
              <w:rPr>
                <w:rFonts w:ascii="Arial" w:hAnsi="Arial" w:cs="Arial"/>
                <w:color w:val="000000"/>
                <w:sz w:val="24"/>
                <w:szCs w:val="24"/>
                <w:lang w:eastAsia="en-US"/>
              </w:rPr>
              <w:t>ile identificate</w:t>
            </w:r>
            <w:r w:rsidRPr="00CD3416">
              <w:rPr>
                <w:rFonts w:ascii="Arial" w:hAnsi="Arial" w:cs="Arial"/>
                <w:color w:val="000000"/>
                <w:sz w:val="24"/>
                <w:szCs w:val="24"/>
                <w:lang w:val="pt-BR" w:eastAsia="en-US"/>
              </w:rPr>
              <w:t>;</w:t>
            </w:r>
          </w:p>
          <w:p w:rsidR="0025591B" w:rsidRDefault="0025591B" w:rsidP="00A63522">
            <w:pPr>
              <w:pStyle w:val="ListParagraph"/>
              <w:numPr>
                <w:ilvl w:val="0"/>
                <w:numId w:val="5"/>
              </w:numPr>
              <w:tabs>
                <w:tab w:val="left" w:pos="0"/>
              </w:tabs>
              <w:snapToGrid w:val="0"/>
              <w:ind w:left="0" w:firstLine="560"/>
              <w:jc w:val="both"/>
              <w:rPr>
                <w:rFonts w:ascii="Arial" w:hAnsi="Arial" w:cs="Arial"/>
                <w:color w:val="000000"/>
                <w:sz w:val="24"/>
                <w:szCs w:val="24"/>
                <w:lang w:eastAsia="en-US"/>
              </w:rPr>
            </w:pPr>
            <w:r w:rsidRPr="00CD3416">
              <w:rPr>
                <w:rFonts w:ascii="Arial" w:hAnsi="Arial" w:cs="Arial"/>
                <w:color w:val="000000"/>
                <w:sz w:val="24"/>
                <w:szCs w:val="24"/>
                <w:lang w:eastAsia="en-US"/>
              </w:rPr>
              <w:t xml:space="preserve"> primirea, interpretarea </w:t>
            </w:r>
            <w:r w:rsidRPr="00CD3416">
              <w:rPr>
                <w:rFonts w:ascii="Tahoma" w:hAnsi="Tahoma" w:cs="Tahoma"/>
                <w:color w:val="000000"/>
                <w:sz w:val="24"/>
                <w:szCs w:val="24"/>
                <w:lang w:eastAsia="en-US"/>
              </w:rPr>
              <w:t>ș</w:t>
            </w:r>
            <w:r w:rsidRPr="00CD3416">
              <w:rPr>
                <w:rFonts w:ascii="Arial" w:hAnsi="Arial" w:cs="Arial"/>
                <w:color w:val="000000"/>
                <w:sz w:val="24"/>
                <w:szCs w:val="24"/>
                <w:lang w:eastAsia="en-US"/>
              </w:rPr>
              <w:t>i crearea de fi</w:t>
            </w:r>
            <w:r w:rsidRPr="00CD3416">
              <w:rPr>
                <w:rFonts w:ascii="Tahoma" w:hAnsi="Tahoma" w:cs="Tahoma"/>
                <w:color w:val="000000"/>
                <w:sz w:val="24"/>
                <w:szCs w:val="24"/>
                <w:lang w:eastAsia="en-US"/>
              </w:rPr>
              <w:t>ș</w:t>
            </w:r>
            <w:r w:rsidRPr="00CD3416">
              <w:rPr>
                <w:rFonts w:ascii="Arial" w:hAnsi="Arial" w:cs="Arial"/>
                <w:color w:val="000000"/>
                <w:sz w:val="24"/>
                <w:szCs w:val="24"/>
                <w:lang w:eastAsia="en-US"/>
              </w:rPr>
              <w:t>iere în format</w:t>
            </w:r>
            <w:r>
              <w:rPr>
                <w:rFonts w:ascii="Arial" w:hAnsi="Arial" w:cs="Arial"/>
                <w:color w:val="000000"/>
                <w:sz w:val="24"/>
                <w:szCs w:val="24"/>
                <w:lang w:eastAsia="en-US"/>
              </w:rPr>
              <w:t xml:space="preserve"> XML pentru definirea profilurilor</w:t>
            </w:r>
            <w:r w:rsidRPr="00CD3416">
              <w:rPr>
                <w:rFonts w:ascii="Arial" w:hAnsi="Arial" w:cs="Arial"/>
                <w:color w:val="000000"/>
                <w:sz w:val="24"/>
                <w:szCs w:val="24"/>
                <w:lang w:eastAsia="en-US"/>
              </w:rPr>
              <w:t xml:space="preserve"> transmise.</w:t>
            </w:r>
          </w:p>
          <w:p w:rsidR="0025591B" w:rsidRPr="00A63522" w:rsidRDefault="0025591B" w:rsidP="00CD3416">
            <w:pPr>
              <w:pStyle w:val="ListParagraph"/>
              <w:tabs>
                <w:tab w:val="left" w:pos="0"/>
              </w:tabs>
              <w:snapToGrid w:val="0"/>
              <w:ind w:left="560"/>
              <w:jc w:val="both"/>
              <w:rPr>
                <w:rFonts w:ascii="Arial" w:hAnsi="Arial" w:cs="Arial"/>
                <w:color w:val="000000"/>
                <w:sz w:val="24"/>
                <w:szCs w:val="24"/>
                <w:lang w:eastAsia="en-US"/>
              </w:rPr>
            </w:pPr>
          </w:p>
          <w:p w:rsidR="0025591B" w:rsidRPr="00D967E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Pr>
                <w:rFonts w:ascii="Arial" w:hAnsi="Arial" w:cs="Arial"/>
                <w:color w:val="000000"/>
                <w:sz w:val="24"/>
                <w:szCs w:val="24"/>
                <w:lang w:val="it-IT" w:eastAsia="ro-RO"/>
              </w:rPr>
              <w:t xml:space="preserve"> </w:t>
            </w:r>
            <w:r w:rsidRPr="00C341F8">
              <w:rPr>
                <w:rFonts w:ascii="Arial" w:hAnsi="Arial" w:cs="Arial"/>
                <w:color w:val="000000"/>
                <w:sz w:val="24"/>
                <w:szCs w:val="24"/>
                <w:lang w:val="it-IT" w:eastAsia="ro-RO"/>
              </w:rPr>
              <w:t>a fost stabilită modalitatea de securizare a datelor din jurnalul electronic, dispozitiv care înlocuie</w:t>
            </w:r>
            <w:r w:rsidRPr="00C341F8">
              <w:rPr>
                <w:rFonts w:ascii="Tahoma" w:hAnsi="Tahoma" w:cs="Tahoma"/>
                <w:color w:val="000000"/>
                <w:sz w:val="24"/>
                <w:szCs w:val="24"/>
                <w:lang w:val="it-IT" w:eastAsia="ro-RO"/>
              </w:rPr>
              <w:t>ș</w:t>
            </w:r>
            <w:r w:rsidRPr="00C341F8">
              <w:rPr>
                <w:rFonts w:ascii="Arial" w:hAnsi="Arial" w:cs="Arial"/>
                <w:color w:val="000000"/>
                <w:sz w:val="24"/>
                <w:szCs w:val="24"/>
                <w:lang w:val="it-IT" w:eastAsia="ro-RO"/>
              </w:rPr>
              <w:t>te vechile role jurnal</w:t>
            </w:r>
            <w:r>
              <w:rPr>
                <w:rFonts w:ascii="Arial" w:hAnsi="Arial" w:cs="Arial"/>
                <w:color w:val="000000"/>
                <w:sz w:val="24"/>
                <w:szCs w:val="24"/>
                <w:lang w:val="it-IT" w:eastAsia="ro-RO"/>
              </w:rPr>
              <w:t xml:space="preserve">, </w:t>
            </w:r>
            <w:r>
              <w:rPr>
                <w:rFonts w:ascii="Arial" w:hAnsi="Arial" w:cs="Arial"/>
                <w:color w:val="000000"/>
                <w:sz w:val="24"/>
                <w:szCs w:val="24"/>
                <w:lang w:eastAsia="ro-RO"/>
              </w:rPr>
              <w:t xml:space="preserve">în speţă </w:t>
            </w:r>
            <w:r>
              <w:t xml:space="preserve"> </w:t>
            </w:r>
            <w:r w:rsidRPr="00C341F8">
              <w:rPr>
                <w:rFonts w:ascii="Arial" w:hAnsi="Arial" w:cs="Arial"/>
                <w:color w:val="000000"/>
                <w:sz w:val="24"/>
                <w:szCs w:val="24"/>
                <w:lang w:val="it-IT" w:eastAsia="ro-RO"/>
              </w:rPr>
              <w:t>Secure Hash Algorithm 2</w:t>
            </w:r>
            <w:r w:rsidRPr="00CD3416">
              <w:rPr>
                <w:rFonts w:ascii="Arial" w:hAnsi="Arial" w:cs="Arial"/>
                <w:color w:val="000000"/>
                <w:sz w:val="24"/>
                <w:szCs w:val="24"/>
                <w:lang w:val="it-IT" w:eastAsia="ro-RO"/>
              </w:rPr>
              <w:t>;</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Pr>
                <w:rFonts w:ascii="Arial" w:hAnsi="Arial" w:cs="Arial"/>
                <w:color w:val="000000"/>
                <w:sz w:val="24"/>
                <w:szCs w:val="24"/>
                <w:lang w:val="it-IT" w:eastAsia="ro-RO"/>
              </w:rPr>
              <w:t xml:space="preserve"> </w:t>
            </w:r>
            <w:r w:rsidRPr="00D967EB">
              <w:rPr>
                <w:rFonts w:ascii="Arial" w:hAnsi="Arial" w:cs="Arial"/>
                <w:color w:val="000000"/>
                <w:sz w:val="24"/>
                <w:szCs w:val="24"/>
                <w:lang w:val="it-IT" w:eastAsia="ro-RO"/>
              </w:rPr>
              <w:t>au fost definite  aparatele de marcat portabile ca fiind aparate de  dimensiuni şi greutate reduse, uşor transportabile care pot fi utilizate în activitaţile de comerţ/servicii prestate în regim ambulant, în mijloacele de transport şi altele asemenea;</w:t>
            </w:r>
          </w:p>
          <w:p w:rsidR="0025591B" w:rsidRPr="00D967E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Pr>
                <w:rFonts w:ascii="Arial" w:hAnsi="Arial" w:cs="Arial"/>
                <w:color w:val="000000"/>
                <w:sz w:val="24"/>
                <w:szCs w:val="24"/>
                <w:lang w:eastAsia="ro-RO"/>
              </w:rPr>
              <w:t xml:space="preserve"> </w:t>
            </w:r>
            <w:r w:rsidRPr="00D967EB">
              <w:rPr>
                <w:rFonts w:ascii="Arial" w:hAnsi="Arial" w:cs="Arial"/>
                <w:color w:val="000000"/>
                <w:sz w:val="24"/>
                <w:szCs w:val="24"/>
                <w:lang w:eastAsia="ro-RO"/>
              </w:rPr>
              <w:t>au fost introduse prevederi prin care a</w:t>
            </w:r>
            <w:r w:rsidRPr="00D967EB">
              <w:rPr>
                <w:rFonts w:ascii="Arial" w:hAnsi="Arial" w:cs="Arial"/>
                <w:color w:val="000000"/>
                <w:sz w:val="24"/>
                <w:szCs w:val="24"/>
                <w:lang w:val="pt-BR" w:eastAsia="ro-RO"/>
              </w:rPr>
              <w:t xml:space="preserve">paratele de marcat electronice fiscale trebuie sa asigure, prin comenzi de la tastatura, </w:t>
            </w:r>
            <w:r w:rsidRPr="00D967EB">
              <w:rPr>
                <w:rFonts w:ascii="Arial" w:hAnsi="Arial" w:cs="Arial"/>
                <w:color w:val="000000"/>
                <w:sz w:val="24"/>
                <w:szCs w:val="24"/>
                <w:lang w:eastAsia="ro-RO"/>
              </w:rPr>
              <w:t xml:space="preserve">în regim de raportare, tipărirea de rapoarte şi </w:t>
            </w:r>
            <w:r w:rsidRPr="00D967EB">
              <w:rPr>
                <w:rFonts w:ascii="Arial" w:hAnsi="Arial" w:cs="Arial"/>
                <w:color w:val="000000"/>
                <w:sz w:val="24"/>
                <w:szCs w:val="24"/>
                <w:lang w:val="it-IT" w:eastAsia="ro-RO"/>
              </w:rPr>
              <w:t xml:space="preserve">emiterea  pe un dispozitiv extern a fişierelor electronice cu numele seriei fiscale şi extensia </w:t>
            </w:r>
            <w:r w:rsidRPr="00D967EB">
              <w:rPr>
                <w:rFonts w:ascii="Arial" w:hAnsi="Arial" w:cs="Arial"/>
                <w:color w:val="000000"/>
                <w:sz w:val="24"/>
                <w:szCs w:val="24"/>
                <w:lang w:eastAsia="ro-RO"/>
              </w:rPr>
              <w:t>„JE”,  tipărirea de rapoarte cu iniţializările jurnalului electronic, tipărirea de rapoarte cu modificările înregistrărilor antetului bonului fiscal şi a judeţului de instalare,etc;</w:t>
            </w:r>
          </w:p>
          <w:p w:rsidR="0025591B" w:rsidRPr="00D967E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lang w:val="it-IT" w:eastAsia="ro-RO"/>
              </w:rPr>
              <w:t>au fost completate</w:t>
            </w:r>
            <w:r w:rsidRPr="00D967EB">
              <w:rPr>
                <w:rFonts w:ascii="Arial" w:hAnsi="Arial" w:cs="Arial"/>
                <w:color w:val="000000"/>
                <w:sz w:val="24"/>
                <w:szCs w:val="24"/>
                <w:lang w:eastAsia="ro-RO"/>
              </w:rPr>
              <w:t xml:space="preserve"> prevederile cu privire la d</w:t>
            </w:r>
            <w:r w:rsidRPr="00D967EB">
              <w:rPr>
                <w:rFonts w:ascii="Arial" w:hAnsi="Arial" w:cs="Arial"/>
                <w:color w:val="000000"/>
                <w:sz w:val="24"/>
                <w:szCs w:val="24"/>
                <w:lang w:val="it-IT" w:eastAsia="ro-RO"/>
              </w:rPr>
              <w:t xml:space="preserve">atele care trebuie </w:t>
            </w:r>
            <w:r w:rsidRPr="00D967EB">
              <w:rPr>
                <w:rFonts w:ascii="Arial" w:hAnsi="Arial" w:cs="Arial"/>
                <w:color w:val="000000"/>
                <w:sz w:val="24"/>
                <w:szCs w:val="24"/>
                <w:lang w:eastAsia="ro-RO"/>
              </w:rPr>
              <w:t>î</w:t>
            </w:r>
            <w:r w:rsidRPr="00D967EB">
              <w:rPr>
                <w:rFonts w:ascii="Arial" w:hAnsi="Arial" w:cs="Arial"/>
                <w:color w:val="000000"/>
                <w:sz w:val="24"/>
                <w:szCs w:val="24"/>
                <w:lang w:val="it-IT" w:eastAsia="ro-RO"/>
              </w:rPr>
              <w:t xml:space="preserve">nregistrate </w:t>
            </w:r>
            <w:r w:rsidRPr="00D967EB">
              <w:rPr>
                <w:rFonts w:ascii="Arial" w:hAnsi="Arial" w:cs="Arial"/>
                <w:color w:val="000000"/>
                <w:sz w:val="24"/>
                <w:szCs w:val="24"/>
                <w:lang w:eastAsia="ro-RO"/>
              </w:rPr>
              <w:t>ş</w:t>
            </w:r>
            <w:r w:rsidRPr="00D967EB">
              <w:rPr>
                <w:rFonts w:ascii="Arial" w:hAnsi="Arial" w:cs="Arial"/>
                <w:color w:val="000000"/>
                <w:sz w:val="24"/>
                <w:szCs w:val="24"/>
                <w:lang w:val="it-IT" w:eastAsia="ro-RO"/>
              </w:rPr>
              <w:t xml:space="preserve">i stocate </w:t>
            </w:r>
            <w:r w:rsidRPr="00D967EB">
              <w:rPr>
                <w:rFonts w:ascii="Arial" w:hAnsi="Arial" w:cs="Arial"/>
                <w:color w:val="000000"/>
                <w:sz w:val="24"/>
                <w:szCs w:val="24"/>
                <w:lang w:eastAsia="ro-RO"/>
              </w:rPr>
              <w:t>î</w:t>
            </w:r>
            <w:r w:rsidRPr="00D967EB">
              <w:rPr>
                <w:rFonts w:ascii="Arial" w:hAnsi="Arial" w:cs="Arial"/>
                <w:color w:val="000000"/>
                <w:sz w:val="24"/>
                <w:szCs w:val="24"/>
                <w:lang w:val="it-IT" w:eastAsia="ro-RO"/>
              </w:rPr>
              <w:t>n memoria fiscal</w:t>
            </w:r>
            <w:r w:rsidRPr="00D967EB">
              <w:rPr>
                <w:rFonts w:ascii="Arial" w:hAnsi="Arial" w:cs="Arial"/>
                <w:color w:val="000000"/>
                <w:sz w:val="24"/>
                <w:szCs w:val="24"/>
                <w:lang w:eastAsia="ro-RO"/>
              </w:rPr>
              <w:t>ă a aparatului de marcat electronic fiscal;</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lang w:val="it-IT" w:eastAsia="ro-RO"/>
              </w:rPr>
              <w:t xml:space="preserve">a fost </w:t>
            </w:r>
            <w:r w:rsidRPr="00D967EB">
              <w:rPr>
                <w:rFonts w:ascii="Arial" w:hAnsi="Arial" w:cs="Arial"/>
                <w:color w:val="000000"/>
                <w:sz w:val="24"/>
                <w:szCs w:val="24"/>
                <w:lang w:eastAsia="ro-RO"/>
              </w:rPr>
              <w:t xml:space="preserve">introdusă o prevedere  potrivit căreia </w:t>
            </w:r>
            <w:r w:rsidRPr="00D967EB">
              <w:rPr>
                <w:rFonts w:ascii="Arial" w:hAnsi="Arial" w:cs="Arial"/>
                <w:color w:val="000000"/>
                <w:sz w:val="24"/>
                <w:szCs w:val="24"/>
                <w:lang w:val="it-IT" w:eastAsia="ro-RO"/>
              </w:rPr>
              <w:t xml:space="preserve"> a</w:t>
            </w:r>
            <w:r w:rsidRPr="00D967EB">
              <w:rPr>
                <w:rFonts w:ascii="Arial" w:hAnsi="Arial" w:cs="Arial"/>
                <w:color w:val="000000"/>
                <w:sz w:val="24"/>
                <w:szCs w:val="24"/>
                <w:lang w:val="pt-BR" w:eastAsia="ro-RO"/>
              </w:rPr>
              <w:t>paratele de marcat electronice fiscale destinate staţiilor de comercializare a carburanţilor pot fi echipate cu două echipamente fiscale distincte controlate de un singur program de aplica</w:t>
            </w:r>
            <w:r w:rsidRPr="00D967EB">
              <w:rPr>
                <w:rFonts w:ascii="Tahoma" w:hAnsi="Tahoma" w:cs="Tahoma"/>
                <w:color w:val="000000"/>
                <w:sz w:val="24"/>
                <w:szCs w:val="24"/>
                <w:lang w:val="pt-BR" w:eastAsia="ro-RO"/>
              </w:rPr>
              <w:t>ț</w:t>
            </w:r>
            <w:r w:rsidRPr="00D967EB">
              <w:rPr>
                <w:rFonts w:ascii="Arial" w:hAnsi="Arial" w:cs="Arial"/>
                <w:color w:val="000000"/>
                <w:sz w:val="24"/>
                <w:szCs w:val="24"/>
                <w:lang w:val="pt-BR" w:eastAsia="ro-RO"/>
              </w:rPr>
              <w:t>ie, acesta asigurând gestionarea distinctă a vânzărilor de  carburanti fa</w:t>
            </w:r>
            <w:r w:rsidRPr="00D967EB">
              <w:rPr>
                <w:rFonts w:ascii="Tahoma" w:hAnsi="Tahoma" w:cs="Tahoma"/>
                <w:color w:val="000000"/>
                <w:sz w:val="24"/>
                <w:szCs w:val="24"/>
                <w:lang w:val="pt-BR" w:eastAsia="ro-RO"/>
              </w:rPr>
              <w:t>ț</w:t>
            </w:r>
            <w:r w:rsidRPr="00D967EB">
              <w:rPr>
                <w:rFonts w:ascii="Arial" w:hAnsi="Arial" w:cs="Arial"/>
                <w:color w:val="000000"/>
                <w:sz w:val="24"/>
                <w:szCs w:val="24"/>
                <w:lang w:val="pt-BR" w:eastAsia="ro-RO"/>
              </w:rPr>
              <w:t>ă de  celelalte produse;</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lang w:val="it-IT" w:eastAsia="ro-RO"/>
              </w:rPr>
              <w:t xml:space="preserve">a fost reglementat numărul maxim de </w:t>
            </w:r>
            <w:r w:rsidRPr="00D967EB">
              <w:rPr>
                <w:rFonts w:ascii="Arial" w:hAnsi="Arial" w:cs="Arial"/>
                <w:color w:val="000000"/>
                <w:sz w:val="24"/>
                <w:szCs w:val="24"/>
                <w:shd w:val="clear" w:color="auto" w:fill="FFFFFF"/>
                <w:lang w:val="it-IT" w:eastAsia="ro-RO"/>
              </w:rPr>
              <w:t xml:space="preserve"> </w:t>
            </w:r>
            <w:r w:rsidRPr="00D967EB">
              <w:rPr>
                <w:rFonts w:ascii="Arial" w:hAnsi="Arial" w:cs="Arial"/>
                <w:color w:val="000000"/>
                <w:sz w:val="24"/>
                <w:szCs w:val="24"/>
                <w:shd w:val="clear" w:color="auto" w:fill="FFFFFF"/>
                <w:lang w:eastAsia="ro-RO"/>
              </w:rPr>
              <w:t>înregistrări de modificare a antetului bonului fiscal şi a judeţului de instalare</w:t>
            </w:r>
            <w:r w:rsidRPr="00D967EB">
              <w:rPr>
                <w:rFonts w:ascii="Arial" w:hAnsi="Arial" w:cs="Arial"/>
                <w:color w:val="000000"/>
                <w:sz w:val="24"/>
                <w:szCs w:val="24"/>
                <w:shd w:val="clear" w:color="auto" w:fill="FFFFFF"/>
                <w:lang w:val="it-IT" w:eastAsia="ro-RO"/>
              </w:rPr>
              <w:t xml:space="preserve"> pe care îl poate stoca </w:t>
            </w:r>
            <w:r w:rsidRPr="00D967EB">
              <w:rPr>
                <w:rFonts w:ascii="Arial" w:hAnsi="Arial" w:cs="Arial"/>
                <w:color w:val="000000"/>
                <w:sz w:val="24"/>
                <w:szCs w:val="24"/>
                <w:shd w:val="clear" w:color="auto" w:fill="FFFFFF"/>
                <w:lang w:eastAsia="ro-RO"/>
              </w:rPr>
              <w:t>memoria fiscală;</w:t>
            </w:r>
            <w:r w:rsidRPr="00D967EB">
              <w:rPr>
                <w:rFonts w:ascii="Arial" w:hAnsi="Arial" w:cs="Arial"/>
                <w:color w:val="000000"/>
                <w:sz w:val="24"/>
                <w:szCs w:val="24"/>
                <w:lang w:val="pt-BR" w:eastAsia="ro-RO"/>
              </w:rPr>
              <w:t xml:space="preserve"> au fost eliminate prevederile privind prezentarea la comisie, pentru înregistrare, a legitimaţiilor tehnicienilor de service şi introdusă  obligaţia, atât pentru distribuitorii autorizaţi cât şi pentru unităţile de service acreditate, de a emite legitimaţii pentru toţi salariaţii înregistraţi la Comisie ca tehnicieni de service </w:t>
            </w:r>
            <w:r w:rsidRPr="00D967EB">
              <w:rPr>
                <w:rFonts w:ascii="Tahoma" w:hAnsi="Tahoma" w:cs="Tahoma"/>
                <w:color w:val="000000"/>
                <w:sz w:val="24"/>
                <w:szCs w:val="24"/>
                <w:shd w:val="clear" w:color="auto" w:fill="FFFFFF"/>
                <w:lang w:val="pt-BR" w:eastAsia="ro-RO"/>
              </w:rPr>
              <w:t>ș</w:t>
            </w:r>
            <w:r w:rsidRPr="00D967EB">
              <w:rPr>
                <w:rFonts w:ascii="Arial" w:hAnsi="Arial" w:cs="Arial"/>
                <w:color w:val="000000"/>
                <w:sz w:val="24"/>
                <w:szCs w:val="24"/>
                <w:shd w:val="clear" w:color="auto" w:fill="FFFFFF"/>
                <w:lang w:val="pt-BR" w:eastAsia="ro-RO"/>
              </w:rPr>
              <w:t>i de a înscrie</w:t>
            </w:r>
            <w:r w:rsidRPr="00D967EB">
              <w:rPr>
                <w:rFonts w:ascii="Arial" w:hAnsi="Arial" w:cs="Arial"/>
                <w:color w:val="000000"/>
                <w:sz w:val="24"/>
                <w:szCs w:val="24"/>
                <w:lang w:val="pt-BR" w:eastAsia="ro-RO"/>
              </w:rPr>
              <w:t xml:space="preserve"> în legitimaţii numărul de identificare atribuit de către Comisie tehicienilor în cauză;</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lang w:val="pt-BR" w:eastAsia="ro-RO"/>
              </w:rPr>
              <w:t xml:space="preserve">a fost </w:t>
            </w:r>
            <w:r w:rsidRPr="00D967EB">
              <w:rPr>
                <w:rFonts w:ascii="Arial" w:hAnsi="Arial" w:cs="Arial"/>
                <w:color w:val="000000"/>
                <w:sz w:val="24"/>
                <w:szCs w:val="24"/>
                <w:lang w:eastAsia="ro-RO"/>
              </w:rPr>
              <w:t>introdusă posibilitatea de a eviden</w:t>
            </w:r>
            <w:r w:rsidRPr="00D967EB">
              <w:rPr>
                <w:rFonts w:ascii="Tahoma" w:hAnsi="Tahoma" w:cs="Tahoma"/>
                <w:color w:val="000000"/>
                <w:sz w:val="24"/>
                <w:szCs w:val="24"/>
                <w:lang w:eastAsia="ro-RO"/>
              </w:rPr>
              <w:t>ț</w:t>
            </w:r>
            <w:r w:rsidRPr="00D967EB">
              <w:rPr>
                <w:rFonts w:ascii="Arial" w:hAnsi="Arial" w:cs="Arial"/>
                <w:color w:val="000000"/>
                <w:sz w:val="24"/>
                <w:szCs w:val="24"/>
                <w:lang w:eastAsia="ro-RO"/>
              </w:rPr>
              <w:t>ia în valută pe  b</w:t>
            </w:r>
            <w:r w:rsidRPr="00D967EB">
              <w:rPr>
                <w:rFonts w:ascii="Arial" w:hAnsi="Arial" w:cs="Arial"/>
                <w:color w:val="000000"/>
                <w:sz w:val="24"/>
                <w:szCs w:val="24"/>
                <w:lang w:val="it-IT" w:eastAsia="ro-RO"/>
              </w:rPr>
              <w:t xml:space="preserve">onurile fiscale  contravaloarea bunurilor livrate şi serviciilor prestate </w:t>
            </w:r>
            <w:r w:rsidRPr="00D967EB">
              <w:rPr>
                <w:rFonts w:ascii="Arial" w:hAnsi="Arial" w:cs="Arial"/>
                <w:color w:val="000000"/>
                <w:sz w:val="24"/>
                <w:szCs w:val="24"/>
                <w:lang w:eastAsia="ro-RO"/>
              </w:rPr>
              <w:t>clienţilor</w:t>
            </w:r>
            <w:r w:rsidRPr="00D967EB">
              <w:rPr>
                <w:rFonts w:ascii="Arial" w:hAnsi="Arial" w:cs="Arial"/>
                <w:color w:val="000000"/>
                <w:sz w:val="24"/>
                <w:szCs w:val="24"/>
                <w:lang w:val="it-IT" w:eastAsia="ro-RO"/>
              </w:rPr>
              <w:t xml:space="preserve"> de </w:t>
            </w:r>
            <w:r w:rsidRPr="00D967EB">
              <w:rPr>
                <w:rFonts w:ascii="Arial" w:hAnsi="Arial" w:cs="Arial"/>
                <w:color w:val="000000"/>
                <w:sz w:val="24"/>
                <w:szCs w:val="24"/>
                <w:lang w:eastAsia="ro-RO"/>
              </w:rPr>
              <w:t>către</w:t>
            </w:r>
            <w:r w:rsidRPr="00D967EB">
              <w:rPr>
                <w:rFonts w:ascii="Arial" w:hAnsi="Arial" w:cs="Arial"/>
                <w:color w:val="000000"/>
                <w:sz w:val="24"/>
                <w:szCs w:val="24"/>
                <w:lang w:val="it-IT" w:eastAsia="ro-RO"/>
              </w:rPr>
              <w:t xml:space="preserve"> operatorii economici care realizeaz</w:t>
            </w:r>
            <w:r w:rsidRPr="00D967EB">
              <w:rPr>
                <w:rFonts w:ascii="Arial" w:hAnsi="Arial" w:cs="Arial"/>
                <w:color w:val="000000"/>
                <w:sz w:val="24"/>
                <w:szCs w:val="24"/>
                <w:lang w:eastAsia="ro-RO"/>
              </w:rPr>
              <w:t>ă</w:t>
            </w:r>
            <w:r w:rsidRPr="00D967EB">
              <w:rPr>
                <w:rFonts w:ascii="Arial" w:hAnsi="Arial" w:cs="Arial"/>
                <w:color w:val="000000"/>
                <w:sz w:val="24"/>
                <w:szCs w:val="24"/>
                <w:lang w:val="it-IT" w:eastAsia="ro-RO"/>
              </w:rPr>
              <w:t xml:space="preserve"> </w:t>
            </w:r>
            <w:r w:rsidRPr="00D967EB">
              <w:rPr>
                <w:rFonts w:ascii="Arial" w:hAnsi="Arial" w:cs="Arial"/>
                <w:color w:val="000000"/>
                <w:sz w:val="24"/>
                <w:szCs w:val="24"/>
                <w:lang w:eastAsia="ro-RO"/>
              </w:rPr>
              <w:t>activităţi</w:t>
            </w:r>
            <w:r w:rsidRPr="00D967EB">
              <w:rPr>
                <w:rFonts w:ascii="Arial" w:hAnsi="Arial" w:cs="Arial"/>
                <w:color w:val="000000"/>
                <w:sz w:val="24"/>
                <w:szCs w:val="24"/>
                <w:lang w:val="it-IT" w:eastAsia="ro-RO"/>
              </w:rPr>
              <w:t xml:space="preserve"> </w:t>
            </w:r>
            <w:r w:rsidRPr="00D967EB">
              <w:rPr>
                <w:rFonts w:ascii="Arial" w:hAnsi="Arial" w:cs="Arial"/>
                <w:color w:val="000000"/>
                <w:sz w:val="24"/>
                <w:szCs w:val="24"/>
                <w:lang w:eastAsia="ro-RO"/>
              </w:rPr>
              <w:t>în</w:t>
            </w:r>
            <w:r w:rsidRPr="00D967EB">
              <w:rPr>
                <w:rFonts w:ascii="Arial" w:hAnsi="Arial" w:cs="Arial"/>
                <w:color w:val="000000"/>
                <w:sz w:val="24"/>
                <w:szCs w:val="24"/>
                <w:lang w:val="it-IT" w:eastAsia="ro-RO"/>
              </w:rPr>
              <w:t xml:space="preserve"> conformitate cu prevederile Regulamentului BNR nr.4/2005 privind regimul valutar;</w:t>
            </w:r>
          </w:p>
          <w:p w:rsidR="0025591B" w:rsidRPr="00D967E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lang w:val="pt-BR" w:eastAsia="ro-RO"/>
              </w:rPr>
              <w:t xml:space="preserve">au fost stabilite prevederile privind solicitarea numărului de ordine din registrul </w:t>
            </w:r>
            <w:r w:rsidRPr="00D967EB">
              <w:rPr>
                <w:rFonts w:ascii="Arial" w:hAnsi="Arial" w:cs="Arial"/>
                <w:sz w:val="24"/>
                <w:szCs w:val="24"/>
              </w:rPr>
              <w:t xml:space="preserve">naţional </w:t>
            </w:r>
            <w:r w:rsidRPr="00D967EB">
              <w:rPr>
                <w:rFonts w:ascii="Arial" w:hAnsi="Arial" w:cs="Arial"/>
                <w:color w:val="000000"/>
                <w:sz w:val="24"/>
                <w:szCs w:val="24"/>
                <w:lang w:val="pt-BR" w:eastAsia="ro-RO"/>
              </w:rPr>
              <w:t>de evidenţă al aparatelor de marcat electronice fiscale i</w:t>
            </w:r>
            <w:r w:rsidRPr="00D967EB">
              <w:rPr>
                <w:rFonts w:ascii="Arial" w:hAnsi="Arial" w:cs="Arial"/>
                <w:sz w:val="24"/>
                <w:szCs w:val="24"/>
              </w:rPr>
              <w:t>n</w:t>
            </w:r>
            <w:r w:rsidRPr="00D967EB">
              <w:rPr>
                <w:rFonts w:ascii="Arial" w:hAnsi="Arial" w:cs="Arial"/>
                <w:color w:val="000000"/>
                <w:sz w:val="24"/>
                <w:szCs w:val="24"/>
                <w:lang w:val="pt-BR" w:eastAsia="ro-RO"/>
              </w:rPr>
              <w:t xml:space="preserve">stalate în judeţe şi în sectoarele municipiului Bucureşti, în sensul că </w:t>
            </w:r>
            <w:r w:rsidRPr="00D967EB">
              <w:rPr>
                <w:rFonts w:ascii="Arial" w:hAnsi="Arial" w:cs="Arial"/>
                <w:color w:val="000000"/>
                <w:sz w:val="24"/>
                <w:szCs w:val="24"/>
                <w:lang w:eastAsia="ro-RO"/>
              </w:rPr>
              <w:t xml:space="preserve">pentru aparatele de generaţie veche </w:t>
            </w:r>
            <w:r w:rsidRPr="00D967EB">
              <w:rPr>
                <w:rFonts w:ascii="Arial" w:hAnsi="Arial" w:cs="Arial"/>
                <w:color w:val="000000"/>
                <w:sz w:val="24"/>
                <w:szCs w:val="24"/>
                <w:lang w:val="pt-BR" w:eastAsia="ro-RO"/>
              </w:rPr>
              <w:t xml:space="preserve">acesta se solicită de  către </w:t>
            </w:r>
            <w:r w:rsidRPr="00D967EB">
              <w:rPr>
                <w:rFonts w:ascii="Arial" w:hAnsi="Arial" w:cs="Arial"/>
                <w:color w:val="000000"/>
                <w:sz w:val="24"/>
                <w:szCs w:val="24"/>
                <w:lang w:eastAsia="ro-RO"/>
              </w:rPr>
              <w:t>utilizatori de la Direc</w:t>
            </w:r>
            <w:r w:rsidRPr="00D967EB">
              <w:rPr>
                <w:rFonts w:ascii="Tahoma" w:hAnsi="Tahoma" w:cs="Tahoma"/>
                <w:color w:val="000000"/>
                <w:sz w:val="24"/>
                <w:szCs w:val="24"/>
                <w:lang w:eastAsia="ro-RO"/>
              </w:rPr>
              <w:t>ț</w:t>
            </w:r>
            <w:r w:rsidRPr="00D967EB">
              <w:rPr>
                <w:rFonts w:ascii="Arial" w:hAnsi="Arial" w:cs="Arial"/>
                <w:color w:val="000000"/>
                <w:sz w:val="24"/>
                <w:szCs w:val="24"/>
                <w:lang w:eastAsia="ro-RO"/>
              </w:rPr>
              <w:t>iile generale regionale ale finan</w:t>
            </w:r>
            <w:r w:rsidRPr="00D967EB">
              <w:rPr>
                <w:rFonts w:ascii="Tahoma" w:hAnsi="Tahoma" w:cs="Tahoma"/>
                <w:color w:val="000000"/>
                <w:sz w:val="24"/>
                <w:szCs w:val="24"/>
                <w:lang w:eastAsia="ro-RO"/>
              </w:rPr>
              <w:t>ț</w:t>
            </w:r>
            <w:r w:rsidRPr="00D967EB">
              <w:rPr>
                <w:rFonts w:ascii="Arial" w:hAnsi="Arial" w:cs="Arial"/>
                <w:color w:val="000000"/>
                <w:sz w:val="24"/>
                <w:szCs w:val="24"/>
                <w:lang w:eastAsia="ro-RO"/>
              </w:rPr>
              <w:t>elor publice, iar pentru aparatele de marcat electronice fiscale dotate cu jurnal electronic acesta va fi alocat aleatoriu din Registrul naţional de evidenţă a aparatelor de marcat electronice fiscale la înregistrarea aparatelor de către producătorul/importatorul/distribuitorul autorizat</w:t>
            </w:r>
            <w:r w:rsidRPr="00D967EB">
              <w:rPr>
                <w:rFonts w:ascii="Arial" w:hAnsi="Arial" w:cs="Arial"/>
                <w:color w:val="000000"/>
                <w:sz w:val="24"/>
                <w:szCs w:val="24"/>
                <w:lang w:val="pt-BR" w:eastAsia="ro-RO"/>
              </w:rPr>
              <w:t>;</w:t>
            </w:r>
          </w:p>
          <w:p w:rsidR="0025591B" w:rsidRPr="00D967E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Pr>
                <w:rFonts w:ascii="Arial" w:hAnsi="Arial" w:cs="Arial"/>
                <w:color w:val="000000"/>
                <w:sz w:val="24"/>
                <w:szCs w:val="24"/>
                <w:lang w:val="pt-BR" w:eastAsia="ro-RO"/>
              </w:rPr>
              <w:t>a</w:t>
            </w:r>
            <w:r w:rsidRPr="00D967EB">
              <w:rPr>
                <w:rFonts w:ascii="Arial" w:hAnsi="Arial" w:cs="Arial"/>
                <w:color w:val="000000"/>
                <w:sz w:val="24"/>
                <w:szCs w:val="24"/>
                <w:lang w:val="pt-BR" w:eastAsia="ro-RO"/>
              </w:rPr>
              <w:t xml:space="preserve"> fost eliminată obligativitatea prezen</w:t>
            </w:r>
            <w:r w:rsidRPr="00D967EB">
              <w:rPr>
                <w:rFonts w:ascii="Tahoma" w:hAnsi="Tahoma" w:cs="Tahoma"/>
                <w:color w:val="000000"/>
                <w:sz w:val="24"/>
                <w:szCs w:val="24"/>
                <w:lang w:val="pt-BR" w:eastAsia="ro-RO"/>
              </w:rPr>
              <w:t>ț</w:t>
            </w:r>
            <w:r w:rsidRPr="00D967EB">
              <w:rPr>
                <w:rFonts w:ascii="Arial" w:hAnsi="Arial" w:cs="Arial"/>
                <w:color w:val="000000"/>
                <w:sz w:val="24"/>
                <w:szCs w:val="24"/>
                <w:lang w:val="pt-BR" w:eastAsia="ro-RO"/>
              </w:rPr>
              <w:t>ei organului fiscal la  opera</w:t>
            </w:r>
            <w:r w:rsidRPr="00D967EB">
              <w:rPr>
                <w:rFonts w:ascii="Tahoma" w:hAnsi="Tahoma" w:cs="Tahoma"/>
                <w:color w:val="000000"/>
                <w:sz w:val="24"/>
                <w:szCs w:val="24"/>
                <w:lang w:val="pt-BR" w:eastAsia="ro-RO"/>
              </w:rPr>
              <w:t>ț</w:t>
            </w:r>
            <w:r w:rsidRPr="00D967EB">
              <w:rPr>
                <w:rFonts w:ascii="Arial" w:hAnsi="Arial" w:cs="Arial"/>
                <w:color w:val="000000"/>
                <w:sz w:val="24"/>
                <w:szCs w:val="24"/>
                <w:lang w:val="pt-BR" w:eastAsia="ro-RO"/>
              </w:rPr>
              <w:t>iunile efectuate în legătură cu aparatele de marcat electronice fiscale, având în vedere lipsa resurselor umane cu care se confruntă ANAF</w:t>
            </w:r>
          </w:p>
          <w:p w:rsidR="0025591B" w:rsidRPr="00D967E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lang w:val="it-IT" w:eastAsia="ro-RO"/>
              </w:rPr>
              <w:t xml:space="preserve">a fost reglementată  modalitatea de tipărire a rolei jurnal </w:t>
            </w:r>
            <w:r w:rsidRPr="00D967EB">
              <w:rPr>
                <w:rFonts w:ascii="Arial" w:hAnsi="Arial" w:cs="Arial"/>
                <w:color w:val="000000"/>
                <w:sz w:val="24"/>
                <w:szCs w:val="24"/>
                <w:lang w:val="pt-BR" w:eastAsia="ro-RO"/>
              </w:rPr>
              <w:t xml:space="preserve">memorată în </w:t>
            </w:r>
            <w:r w:rsidRPr="00D967EB">
              <w:rPr>
                <w:rFonts w:ascii="Arial" w:hAnsi="Arial" w:cs="Arial"/>
                <w:color w:val="000000"/>
                <w:sz w:val="24"/>
                <w:szCs w:val="24"/>
                <w:lang w:eastAsia="ro-RO"/>
              </w:rPr>
              <w:t xml:space="preserve">jurnalul electronic al </w:t>
            </w:r>
            <w:r w:rsidRPr="00D967EB">
              <w:rPr>
                <w:rFonts w:ascii="Arial" w:hAnsi="Arial" w:cs="Arial"/>
                <w:color w:val="000000"/>
                <w:sz w:val="24"/>
                <w:szCs w:val="24"/>
                <w:lang w:val="pt-BR" w:eastAsia="ro-RO"/>
              </w:rPr>
              <w:t xml:space="preserve">aparatelor de marcat electronice fiscale echipate cu jurnal electronic, elementele de </w:t>
            </w:r>
            <w:r w:rsidRPr="00D967EB">
              <w:rPr>
                <w:rFonts w:ascii="Arial" w:hAnsi="Arial" w:cs="Arial"/>
                <w:b/>
                <w:bCs/>
                <w:color w:val="000000"/>
                <w:sz w:val="24"/>
                <w:szCs w:val="24"/>
                <w:lang w:eastAsia="ro-RO"/>
              </w:rPr>
              <w:t xml:space="preserve"> </w:t>
            </w:r>
            <w:r w:rsidRPr="00D967EB">
              <w:rPr>
                <w:rFonts w:ascii="Arial" w:hAnsi="Arial" w:cs="Arial"/>
                <w:color w:val="000000"/>
                <w:sz w:val="24"/>
                <w:szCs w:val="24"/>
                <w:lang w:eastAsia="ro-RO"/>
              </w:rPr>
              <w:t xml:space="preserve">securizare  folosite, închiderea automată a  fişierului jurnal electronic de către modulul fiscal atunci când la comanda de deschidere a unui bon fiscal mai sunt mai puţin de 500 de linii de înregistrare asigurând înscrierea raportului fiscal zilnic şi a </w:t>
            </w:r>
            <w:r w:rsidRPr="00D967EB">
              <w:rPr>
                <w:rFonts w:ascii="Arial" w:hAnsi="Arial" w:cs="Arial"/>
                <w:i/>
                <w:iCs/>
                <w:color w:val="000000"/>
                <w:sz w:val="24"/>
                <w:szCs w:val="24"/>
                <w:lang w:eastAsia="ro-RO"/>
              </w:rPr>
              <w:t>amprentei</w:t>
            </w:r>
            <w:r w:rsidRPr="00D967EB">
              <w:rPr>
                <w:rFonts w:ascii="Arial" w:hAnsi="Arial" w:cs="Arial"/>
                <w:color w:val="000000"/>
                <w:sz w:val="24"/>
                <w:szCs w:val="24"/>
                <w:lang w:eastAsia="ro-RO"/>
              </w:rPr>
              <w:t xml:space="preserve"> valorii SHA; </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Pr>
                <w:rFonts w:ascii="Arial" w:hAnsi="Arial" w:cs="Arial"/>
                <w:color w:val="000000"/>
                <w:sz w:val="24"/>
                <w:szCs w:val="24"/>
                <w:lang w:val="it-IT" w:eastAsia="ro-RO"/>
              </w:rPr>
              <w:t xml:space="preserve"> </w:t>
            </w:r>
            <w:r w:rsidRPr="00D967EB">
              <w:rPr>
                <w:rFonts w:ascii="Arial" w:hAnsi="Arial" w:cs="Arial"/>
                <w:color w:val="000000"/>
                <w:sz w:val="24"/>
                <w:szCs w:val="24"/>
                <w:lang w:val="it-IT" w:eastAsia="ro-RO"/>
              </w:rPr>
              <w:t xml:space="preserve">au fost introduse prevederi privind datele care se vor înregistra în  raportul fiscal de </w:t>
            </w:r>
            <w:r w:rsidRPr="00D967EB">
              <w:rPr>
                <w:rFonts w:ascii="Arial" w:hAnsi="Arial" w:cs="Arial"/>
                <w:color w:val="000000"/>
                <w:sz w:val="24"/>
                <w:szCs w:val="24"/>
                <w:lang w:eastAsia="ro-RO"/>
              </w:rPr>
              <w:t>închidere</w:t>
            </w:r>
            <w:r w:rsidRPr="00D967EB">
              <w:rPr>
                <w:rFonts w:ascii="Arial" w:hAnsi="Arial" w:cs="Arial"/>
                <w:color w:val="000000"/>
                <w:sz w:val="24"/>
                <w:szCs w:val="24"/>
                <w:lang w:val="it-IT" w:eastAsia="ro-RO"/>
              </w:rPr>
              <w:t xml:space="preserve"> zilnică</w:t>
            </w:r>
            <w:r w:rsidRPr="00D967EB">
              <w:rPr>
                <w:rFonts w:ascii="Arial" w:hAnsi="Arial" w:cs="Arial"/>
                <w:color w:val="000000"/>
                <w:sz w:val="24"/>
                <w:szCs w:val="24"/>
                <w:shd w:val="clear" w:color="auto" w:fill="FFFFFF"/>
                <w:lang w:val="it-IT" w:eastAsia="ro-RO"/>
              </w:rPr>
              <w:t xml:space="preserve"> în cazul aparatelor de marcat electronice fiscale</w:t>
            </w:r>
            <w:r w:rsidRPr="00D967EB">
              <w:rPr>
                <w:rFonts w:ascii="Arial" w:hAnsi="Arial" w:cs="Arial"/>
                <w:color w:val="000000"/>
                <w:sz w:val="24"/>
                <w:szCs w:val="24"/>
                <w:lang w:val="it-IT" w:eastAsia="ro-RO"/>
              </w:rPr>
              <w:t xml:space="preserve"> dotate cu jurnal electronic;</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Pr>
                <w:rFonts w:ascii="Arial" w:hAnsi="Arial" w:cs="Arial"/>
                <w:color w:val="000000"/>
                <w:sz w:val="24"/>
                <w:szCs w:val="24"/>
                <w:lang w:val="it-IT" w:eastAsia="ro-RO"/>
              </w:rPr>
              <w:t xml:space="preserve"> </w:t>
            </w:r>
            <w:r w:rsidRPr="00D967EB">
              <w:rPr>
                <w:rFonts w:ascii="Arial" w:hAnsi="Arial" w:cs="Arial"/>
                <w:color w:val="000000"/>
                <w:sz w:val="24"/>
                <w:szCs w:val="24"/>
                <w:lang w:val="it-IT" w:eastAsia="ro-RO"/>
              </w:rPr>
              <w:t xml:space="preserve">a fost eliminată obligaţia contribuabilului de a solicita şi obţine certificatul de atestare fiscală de la organul fiscal competent din cadrul ANAF în vederea obţinerii autorizaţiei de distribuţie a aparatelor de marcat electronice fiscale, certificatul de atestare fiscală </w:t>
            </w:r>
            <w:r w:rsidRPr="00D967EB">
              <w:rPr>
                <w:rFonts w:ascii="Arial" w:hAnsi="Arial" w:cs="Arial"/>
                <w:color w:val="000000"/>
                <w:sz w:val="24"/>
                <w:szCs w:val="24"/>
                <w:lang w:eastAsia="ro-RO"/>
              </w:rPr>
              <w:t>urmând</w:t>
            </w:r>
            <w:r w:rsidRPr="00D967EB">
              <w:rPr>
                <w:rFonts w:ascii="Arial" w:hAnsi="Arial" w:cs="Arial"/>
                <w:color w:val="000000"/>
                <w:sz w:val="24"/>
                <w:szCs w:val="24"/>
                <w:lang w:val="pt-BR" w:eastAsia="ro-RO"/>
              </w:rPr>
              <w:t xml:space="preserve"> a</w:t>
            </w:r>
            <w:r w:rsidRPr="00D967EB">
              <w:rPr>
                <w:rFonts w:ascii="Arial" w:hAnsi="Arial" w:cs="Arial"/>
                <w:color w:val="000000"/>
                <w:sz w:val="24"/>
                <w:szCs w:val="24"/>
                <w:lang w:val="it-IT" w:eastAsia="ro-RO"/>
              </w:rPr>
              <w:t xml:space="preserve"> fi solicitat de către direcţia de specialitate din cadrul Ministerului Finanţelor Publice cu atribuţii de management al domeniilor reglementate specific</w:t>
            </w:r>
            <w:r w:rsidRPr="00D967EB">
              <w:rPr>
                <w:rFonts w:ascii="Arial" w:hAnsi="Arial" w:cs="Arial"/>
                <w:color w:val="000000"/>
                <w:sz w:val="24"/>
                <w:szCs w:val="24"/>
                <w:lang w:val="en-US" w:eastAsia="ro-RO"/>
              </w:rPr>
              <w:t>;</w:t>
            </w:r>
            <w:r w:rsidRPr="00D967EB">
              <w:rPr>
                <w:rFonts w:ascii="Arial" w:hAnsi="Arial" w:cs="Arial"/>
                <w:color w:val="000000"/>
                <w:sz w:val="24"/>
                <w:szCs w:val="24"/>
                <w:shd w:val="clear" w:color="auto" w:fill="FFFFFF"/>
                <w:lang w:val="it-IT" w:eastAsia="ro-RO"/>
              </w:rPr>
              <w:t xml:space="preserve">a fost </w:t>
            </w:r>
            <w:r w:rsidRPr="00D967EB">
              <w:rPr>
                <w:rFonts w:ascii="Arial" w:hAnsi="Arial" w:cs="Arial"/>
                <w:color w:val="000000"/>
                <w:sz w:val="24"/>
                <w:szCs w:val="24"/>
                <w:shd w:val="clear" w:color="auto" w:fill="FFFFFF"/>
                <w:lang w:eastAsia="ro-RO"/>
              </w:rPr>
              <w:t>majorat termenul de valabilitate a autorizaţiei de distribuţie a aparatelor de marcat electronice fiscale de la 2 respectiv 3 ani în prezent, la 5 ani şi a fost introdusă no</w:t>
            </w:r>
            <w:r w:rsidRPr="00D967EB">
              <w:rPr>
                <w:rFonts w:ascii="Tahoma" w:hAnsi="Tahoma" w:cs="Tahoma"/>
                <w:color w:val="000000"/>
                <w:sz w:val="24"/>
                <w:szCs w:val="24"/>
                <w:shd w:val="clear" w:color="auto" w:fill="FFFFFF"/>
                <w:lang w:eastAsia="ro-RO"/>
              </w:rPr>
              <w:t>ț</w:t>
            </w:r>
            <w:r w:rsidRPr="00D967EB">
              <w:rPr>
                <w:rFonts w:ascii="Arial" w:hAnsi="Arial" w:cs="Arial"/>
                <w:color w:val="000000"/>
                <w:sz w:val="24"/>
                <w:szCs w:val="24"/>
                <w:shd w:val="clear" w:color="auto" w:fill="FFFFFF"/>
                <w:lang w:eastAsia="ro-RO"/>
              </w:rPr>
              <w:t xml:space="preserve">iunea  de reautorizare, aceasta putând fi solicitată </w:t>
            </w:r>
            <w:r w:rsidRPr="00D967EB">
              <w:rPr>
                <w:rFonts w:ascii="Arial" w:hAnsi="Arial" w:cs="Arial"/>
                <w:color w:val="000000"/>
                <w:sz w:val="24"/>
                <w:szCs w:val="24"/>
                <w:shd w:val="clear" w:color="auto" w:fill="FFFFFF"/>
                <w:lang w:val="it-IT" w:eastAsia="ro-RO"/>
              </w:rPr>
              <w:t xml:space="preserve">cu cel puţin 60 de zile înainte de expirarea termenului de valabilitate a autorizaţiei. </w:t>
            </w:r>
            <w:r w:rsidRPr="00D967EB">
              <w:rPr>
                <w:rFonts w:ascii="Arial" w:hAnsi="Arial" w:cs="Arial"/>
                <w:color w:val="000000"/>
                <w:sz w:val="24"/>
                <w:szCs w:val="24"/>
                <w:shd w:val="clear" w:color="auto" w:fill="FFFFFF"/>
                <w:lang w:eastAsia="ro-RO"/>
              </w:rPr>
              <w:t>Nesolicitarea reautorizării conduce la</w:t>
            </w:r>
            <w:r w:rsidRPr="00D967EB">
              <w:rPr>
                <w:rFonts w:ascii="Arial" w:hAnsi="Arial" w:cs="Arial"/>
                <w:color w:val="000000"/>
                <w:sz w:val="24"/>
                <w:szCs w:val="24"/>
                <w:shd w:val="clear" w:color="auto" w:fill="FFFFFF"/>
                <w:lang w:val="it-IT" w:eastAsia="ro-RO"/>
              </w:rPr>
              <w:t xml:space="preserve"> retragerea dreptului de distribuţie şi comercializare a aparatelor, obţinut în baza autoriza</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iei respective;</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Pr>
                <w:rFonts w:ascii="Arial" w:hAnsi="Arial" w:cs="Arial"/>
                <w:color w:val="000000"/>
                <w:sz w:val="24"/>
                <w:szCs w:val="24"/>
                <w:shd w:val="clear" w:color="auto" w:fill="FFFFFF"/>
                <w:lang w:val="it-IT" w:eastAsia="ro-RO"/>
              </w:rPr>
              <w:t xml:space="preserve"> </w:t>
            </w:r>
            <w:r w:rsidRPr="00D967EB">
              <w:rPr>
                <w:rFonts w:ascii="Arial" w:hAnsi="Arial" w:cs="Arial"/>
                <w:color w:val="000000"/>
                <w:sz w:val="24"/>
                <w:szCs w:val="24"/>
                <w:shd w:val="clear" w:color="auto" w:fill="FFFFFF"/>
                <w:lang w:val="it-IT" w:eastAsia="ro-RO"/>
              </w:rPr>
              <w:t>a fost introdusă în sarcina  distribuitorului autorizat obliga</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ia de a în</w:t>
            </w:r>
            <w:r w:rsidRPr="00D967EB">
              <w:rPr>
                <w:rFonts w:ascii="Tahoma" w:hAnsi="Tahoma" w:cs="Tahoma"/>
                <w:color w:val="000000"/>
                <w:sz w:val="24"/>
                <w:szCs w:val="24"/>
                <w:shd w:val="clear" w:color="auto" w:fill="FFFFFF"/>
                <w:lang w:val="it-IT" w:eastAsia="ro-RO"/>
              </w:rPr>
              <w:t>ș</w:t>
            </w:r>
            <w:r w:rsidRPr="00D967EB">
              <w:rPr>
                <w:rFonts w:ascii="Arial" w:hAnsi="Arial" w:cs="Arial"/>
                <w:color w:val="000000"/>
                <w:sz w:val="24"/>
                <w:szCs w:val="24"/>
                <w:shd w:val="clear" w:color="auto" w:fill="FFFFFF"/>
                <w:lang w:val="it-IT" w:eastAsia="ro-RO"/>
              </w:rPr>
              <w:t>tiinţa Comisia cu privire la orice modificare intervenită asupra datelor ini</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iale avute în vedere la avizare/autorizare;</w:t>
            </w:r>
          </w:p>
          <w:p w:rsidR="0025591B" w:rsidRDefault="0025591B" w:rsidP="008E6211">
            <w:pPr>
              <w:pStyle w:val="ListParagraph"/>
              <w:numPr>
                <w:ilvl w:val="0"/>
                <w:numId w:val="18"/>
              </w:numPr>
              <w:tabs>
                <w:tab w:val="left" w:pos="0"/>
                <w:tab w:val="left" w:pos="844"/>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shd w:val="clear" w:color="auto" w:fill="FFFFFF"/>
                <w:lang w:val="it-IT" w:eastAsia="ro-RO"/>
              </w:rPr>
              <w:t>pentru cre</w:t>
            </w:r>
            <w:r w:rsidRPr="00D967EB">
              <w:rPr>
                <w:rFonts w:ascii="Tahoma" w:hAnsi="Tahoma" w:cs="Tahoma"/>
                <w:color w:val="000000"/>
                <w:sz w:val="24"/>
                <w:szCs w:val="24"/>
                <w:shd w:val="clear" w:color="auto" w:fill="FFFFFF"/>
                <w:lang w:val="it-IT" w:eastAsia="ro-RO"/>
              </w:rPr>
              <w:t>ș</w:t>
            </w:r>
            <w:r w:rsidRPr="00D967EB">
              <w:rPr>
                <w:rFonts w:ascii="Arial" w:hAnsi="Arial" w:cs="Arial"/>
                <w:color w:val="000000"/>
                <w:sz w:val="24"/>
                <w:szCs w:val="24"/>
                <w:shd w:val="clear" w:color="auto" w:fill="FFFFFF"/>
                <w:lang w:val="it-IT" w:eastAsia="ro-RO"/>
              </w:rPr>
              <w:t xml:space="preserve">terea gradului de conformare la plată </w:t>
            </w:r>
            <w:r w:rsidRPr="00D967EB">
              <w:rPr>
                <w:rFonts w:ascii="Tahoma" w:hAnsi="Tahoma" w:cs="Tahoma"/>
                <w:color w:val="000000"/>
                <w:sz w:val="24"/>
                <w:szCs w:val="24"/>
                <w:shd w:val="clear" w:color="auto" w:fill="FFFFFF"/>
                <w:lang w:val="it-IT" w:eastAsia="ro-RO"/>
              </w:rPr>
              <w:t>ș</w:t>
            </w:r>
            <w:r w:rsidRPr="00D967EB">
              <w:rPr>
                <w:rFonts w:ascii="Arial" w:hAnsi="Arial" w:cs="Arial"/>
                <w:color w:val="000000"/>
                <w:sz w:val="24"/>
                <w:szCs w:val="24"/>
                <w:shd w:val="clear" w:color="auto" w:fill="FFFFFF"/>
                <w:lang w:val="it-IT" w:eastAsia="ro-RO"/>
              </w:rPr>
              <w:t>i pentru a asigura un tratament echitabil pentru to</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i operatorii economici care activează pe pia</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a aparatelor de marcat electronice fiscale, a fost reglementată expres obliga</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ia distribuitorilor autoriza</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 xml:space="preserve">i, precum </w:t>
            </w:r>
            <w:r w:rsidRPr="00D967EB">
              <w:rPr>
                <w:rFonts w:ascii="Tahoma" w:hAnsi="Tahoma" w:cs="Tahoma"/>
                <w:color w:val="000000"/>
                <w:sz w:val="24"/>
                <w:szCs w:val="24"/>
                <w:shd w:val="clear" w:color="auto" w:fill="FFFFFF"/>
                <w:lang w:val="it-IT" w:eastAsia="ro-RO"/>
              </w:rPr>
              <w:t>ș</w:t>
            </w:r>
            <w:r w:rsidRPr="00D967EB">
              <w:rPr>
                <w:rFonts w:ascii="Arial" w:hAnsi="Arial" w:cs="Arial"/>
                <w:color w:val="000000"/>
                <w:sz w:val="24"/>
                <w:szCs w:val="24"/>
                <w:shd w:val="clear" w:color="auto" w:fill="FFFFFF"/>
                <w:lang w:val="it-IT" w:eastAsia="ro-RO"/>
              </w:rPr>
              <w:t>i a unită</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 xml:space="preserve">ilor acreditate pentru comercializare </w:t>
            </w:r>
            <w:r w:rsidRPr="00D967EB">
              <w:rPr>
                <w:rFonts w:ascii="Tahoma" w:hAnsi="Tahoma" w:cs="Tahoma"/>
                <w:color w:val="000000"/>
                <w:sz w:val="24"/>
                <w:szCs w:val="24"/>
                <w:shd w:val="clear" w:color="auto" w:fill="FFFFFF"/>
                <w:lang w:val="it-IT" w:eastAsia="ro-RO"/>
              </w:rPr>
              <w:t>ș</w:t>
            </w:r>
            <w:r w:rsidRPr="00D967EB">
              <w:rPr>
                <w:rFonts w:ascii="Arial" w:hAnsi="Arial" w:cs="Arial"/>
                <w:color w:val="000000"/>
                <w:sz w:val="24"/>
                <w:szCs w:val="24"/>
                <w:shd w:val="clear" w:color="auto" w:fill="FFFFFF"/>
                <w:lang w:val="it-IT" w:eastAsia="ro-RO"/>
              </w:rPr>
              <w:t>i/sau service, de a nu înregistra obliga</w:t>
            </w:r>
            <w:r w:rsidRPr="00D967EB">
              <w:rPr>
                <w:rFonts w:ascii="Tahoma" w:hAnsi="Tahoma" w:cs="Tahoma"/>
                <w:color w:val="000000"/>
                <w:sz w:val="24"/>
                <w:szCs w:val="24"/>
                <w:shd w:val="clear" w:color="auto" w:fill="FFFFFF"/>
                <w:lang w:val="it-IT" w:eastAsia="ro-RO"/>
              </w:rPr>
              <w:t>ț</w:t>
            </w:r>
            <w:r w:rsidRPr="00D967EB">
              <w:rPr>
                <w:rFonts w:ascii="Arial" w:hAnsi="Arial" w:cs="Arial"/>
                <w:color w:val="000000"/>
                <w:sz w:val="24"/>
                <w:szCs w:val="24"/>
                <w:shd w:val="clear" w:color="auto" w:fill="FFFFFF"/>
                <w:lang w:val="it-IT" w:eastAsia="ro-RO"/>
              </w:rPr>
              <w:t>ii restante la plată de natura celor administrate de organul fiscal central, a</w:t>
            </w:r>
            <w:r w:rsidRPr="00D967EB">
              <w:rPr>
                <w:rFonts w:ascii="Tahoma" w:hAnsi="Tahoma" w:cs="Tahoma"/>
                <w:color w:val="000000"/>
                <w:sz w:val="24"/>
                <w:szCs w:val="24"/>
                <w:shd w:val="clear" w:color="auto" w:fill="FFFFFF"/>
                <w:lang w:val="it-IT" w:eastAsia="ro-RO"/>
              </w:rPr>
              <w:t>ș</w:t>
            </w:r>
            <w:r w:rsidRPr="00D967EB">
              <w:rPr>
                <w:rFonts w:ascii="Arial" w:hAnsi="Arial" w:cs="Arial"/>
                <w:color w:val="000000"/>
                <w:sz w:val="24"/>
                <w:szCs w:val="24"/>
                <w:shd w:val="clear" w:color="auto" w:fill="FFFFFF"/>
                <w:lang w:val="it-IT" w:eastAsia="ro-RO"/>
              </w:rPr>
              <w:t xml:space="preserve">a cum acesta este definit de Legea nr.207/2015 privind Codul de procedură fiscală. </w:t>
            </w:r>
          </w:p>
          <w:p w:rsidR="0025591B" w:rsidRPr="00D967EB" w:rsidRDefault="0025591B" w:rsidP="008E6211">
            <w:pPr>
              <w:pStyle w:val="ListParagraph"/>
              <w:numPr>
                <w:ilvl w:val="0"/>
                <w:numId w:val="18"/>
              </w:numPr>
              <w:tabs>
                <w:tab w:val="left" w:pos="0"/>
                <w:tab w:val="left" w:pos="1008"/>
              </w:tabs>
              <w:snapToGrid w:val="0"/>
              <w:ind w:left="16" w:firstLine="425"/>
              <w:jc w:val="both"/>
              <w:rPr>
                <w:rFonts w:ascii="Arial" w:hAnsi="Arial" w:cs="Arial"/>
                <w:color w:val="000000"/>
                <w:sz w:val="24"/>
                <w:szCs w:val="24"/>
                <w:lang w:val="it-IT" w:eastAsia="en-US"/>
              </w:rPr>
            </w:pPr>
            <w:r w:rsidRPr="00D967EB">
              <w:rPr>
                <w:rFonts w:ascii="Arial" w:hAnsi="Arial" w:cs="Arial"/>
                <w:color w:val="000000"/>
                <w:sz w:val="24"/>
                <w:szCs w:val="24"/>
                <w:shd w:val="clear" w:color="auto" w:fill="FFFFFF"/>
                <w:lang w:val="pt-BR" w:eastAsia="ro-RO"/>
              </w:rPr>
              <w:t>se specifică faptul că orice modificare hardware a unui aparat de marcat electronic fiscal sau software a programului de control deja avizat presupune obţinerea unui supliment de aviz tehnic favorabil privind caracteristicile tehnice ale modelului aparatului de marcat electronic fiscal emis de autoritatea prevăzută de lege. Un exemplar al suplimentului de aviz tehnic favorabil se  transmite Comisiei.</w:t>
            </w:r>
          </w:p>
          <w:p w:rsidR="0025591B" w:rsidRDefault="0025591B" w:rsidP="00966FAE">
            <w:pPr>
              <w:tabs>
                <w:tab w:val="left" w:pos="0"/>
                <w:tab w:val="left" w:pos="1086"/>
              </w:tabs>
              <w:snapToGrid w:val="0"/>
              <w:ind w:firstLine="495"/>
              <w:jc w:val="both"/>
              <w:rPr>
                <w:rFonts w:ascii="Arial" w:hAnsi="Arial" w:cs="Arial"/>
                <w:color w:val="000000"/>
                <w:sz w:val="24"/>
                <w:szCs w:val="24"/>
                <w:shd w:val="clear" w:color="auto" w:fill="FFFFFF"/>
                <w:lang w:val="pt-BR" w:eastAsia="ro-RO"/>
              </w:rPr>
            </w:pPr>
            <w:r>
              <w:rPr>
                <w:rFonts w:ascii="Arial" w:hAnsi="Arial" w:cs="Arial"/>
                <w:color w:val="000000"/>
                <w:sz w:val="24"/>
                <w:szCs w:val="24"/>
                <w:shd w:val="clear" w:color="auto" w:fill="FFFFFF"/>
                <w:lang w:val="pt-BR" w:eastAsia="ro-RO"/>
              </w:rPr>
              <w:t>Totodată, un program de aplica</w:t>
            </w:r>
            <w:r>
              <w:rPr>
                <w:rFonts w:ascii="Tahoma" w:hAnsi="Tahoma" w:cs="Tahoma"/>
                <w:color w:val="000000"/>
                <w:sz w:val="24"/>
                <w:szCs w:val="24"/>
                <w:shd w:val="clear" w:color="auto" w:fill="FFFFFF"/>
                <w:lang w:val="pt-BR" w:eastAsia="ro-RO"/>
              </w:rPr>
              <w:t>ț</w:t>
            </w:r>
            <w:r>
              <w:rPr>
                <w:rFonts w:ascii="Arial" w:hAnsi="Arial" w:cs="Arial"/>
                <w:color w:val="000000"/>
                <w:sz w:val="24"/>
                <w:szCs w:val="24"/>
                <w:shd w:val="clear" w:color="auto" w:fill="FFFFFF"/>
                <w:lang w:val="pt-BR" w:eastAsia="ro-RO"/>
              </w:rPr>
              <w:t>ie identificabil care face parte din configuraţia unui aparat de marcat electronic fiscal deja autorizat poate fi actualizat numai dacă nu presupune modificări software ale programului de control, cu condi</w:t>
            </w:r>
            <w:r>
              <w:rPr>
                <w:rFonts w:ascii="Tahoma" w:hAnsi="Tahoma" w:cs="Tahoma"/>
                <w:color w:val="000000"/>
                <w:sz w:val="24"/>
                <w:szCs w:val="24"/>
                <w:shd w:val="clear" w:color="auto" w:fill="FFFFFF"/>
                <w:lang w:val="pt-BR" w:eastAsia="ro-RO"/>
              </w:rPr>
              <w:t>ț</w:t>
            </w:r>
            <w:r>
              <w:rPr>
                <w:rFonts w:ascii="Arial" w:hAnsi="Arial" w:cs="Arial"/>
                <w:color w:val="000000"/>
                <w:sz w:val="24"/>
                <w:szCs w:val="24"/>
                <w:shd w:val="clear" w:color="auto" w:fill="FFFFFF"/>
                <w:lang w:val="pt-BR" w:eastAsia="ro-RO"/>
              </w:rPr>
              <w:t>ia păstrării func</w:t>
            </w:r>
            <w:r>
              <w:rPr>
                <w:rFonts w:ascii="Tahoma" w:hAnsi="Tahoma" w:cs="Tahoma"/>
                <w:color w:val="000000"/>
                <w:sz w:val="24"/>
                <w:szCs w:val="24"/>
                <w:shd w:val="clear" w:color="auto" w:fill="FFFFFF"/>
                <w:lang w:val="pt-BR" w:eastAsia="ro-RO"/>
              </w:rPr>
              <w:t>ț</w:t>
            </w:r>
            <w:r>
              <w:rPr>
                <w:rFonts w:ascii="Arial" w:hAnsi="Arial" w:cs="Arial"/>
                <w:color w:val="000000"/>
                <w:sz w:val="24"/>
                <w:szCs w:val="24"/>
                <w:shd w:val="clear" w:color="auto" w:fill="FFFFFF"/>
                <w:lang w:val="pt-BR" w:eastAsia="ro-RO"/>
              </w:rPr>
              <w:t xml:space="preserve">iilor obligatorii deja avizate.Implementarea acestei prevederi se face numai în baza suplimentului de aviz tehnic favorabil emis anterior de autoritatea prevăzută de lege. </w:t>
            </w:r>
          </w:p>
          <w:p w:rsidR="0025591B" w:rsidRDefault="0025591B" w:rsidP="008E6211">
            <w:pPr>
              <w:pStyle w:val="ListParagraph"/>
              <w:numPr>
                <w:ilvl w:val="0"/>
                <w:numId w:val="19"/>
              </w:numPr>
              <w:tabs>
                <w:tab w:val="left" w:pos="0"/>
                <w:tab w:val="left" w:pos="1008"/>
              </w:tabs>
              <w:snapToGrid w:val="0"/>
              <w:ind w:left="0" w:firstLine="441"/>
              <w:jc w:val="both"/>
              <w:rPr>
                <w:rFonts w:ascii="Arial" w:hAnsi="Arial" w:cs="Arial"/>
                <w:color w:val="000000"/>
                <w:sz w:val="24"/>
                <w:szCs w:val="24"/>
                <w:shd w:val="clear" w:color="auto" w:fill="FFFFFF"/>
                <w:lang w:val="pt-BR" w:eastAsia="ro-RO"/>
              </w:rPr>
            </w:pPr>
            <w:r>
              <w:rPr>
                <w:rFonts w:ascii="Arial" w:hAnsi="Arial" w:cs="Arial"/>
                <w:color w:val="000000"/>
                <w:sz w:val="24"/>
                <w:szCs w:val="24"/>
                <w:shd w:val="clear" w:color="auto" w:fill="FFFFFF"/>
                <w:lang w:val="pt-BR" w:eastAsia="ro-RO"/>
              </w:rPr>
              <w:t>au fost</w:t>
            </w:r>
            <w:r>
              <w:rPr>
                <w:rFonts w:ascii="Arial" w:hAnsi="Arial" w:cs="Arial"/>
                <w:color w:val="000000"/>
                <w:sz w:val="24"/>
                <w:szCs w:val="24"/>
                <w:shd w:val="clear" w:color="auto" w:fill="FFFFFF"/>
                <w:lang w:eastAsia="ro-RO"/>
              </w:rPr>
              <w:t xml:space="preserve"> </w:t>
            </w:r>
            <w:r w:rsidRPr="00966FAE">
              <w:rPr>
                <w:rFonts w:ascii="Arial" w:hAnsi="Arial" w:cs="Arial"/>
                <w:color w:val="000000"/>
                <w:sz w:val="24"/>
                <w:szCs w:val="24"/>
                <w:shd w:val="clear" w:color="auto" w:fill="FFFFFF"/>
                <w:lang w:eastAsia="ro-RO"/>
              </w:rPr>
              <w:t>completa</w:t>
            </w:r>
            <w:r>
              <w:rPr>
                <w:rFonts w:ascii="Arial" w:hAnsi="Arial" w:cs="Arial"/>
                <w:color w:val="000000"/>
                <w:sz w:val="24"/>
                <w:szCs w:val="24"/>
                <w:shd w:val="clear" w:color="auto" w:fill="FFFFFF"/>
                <w:lang w:eastAsia="ro-RO"/>
              </w:rPr>
              <w:t>te</w:t>
            </w:r>
            <w:r w:rsidRPr="00966FAE">
              <w:rPr>
                <w:rFonts w:ascii="Arial" w:hAnsi="Arial" w:cs="Arial"/>
                <w:color w:val="000000"/>
                <w:sz w:val="24"/>
                <w:szCs w:val="24"/>
                <w:shd w:val="clear" w:color="auto" w:fill="FFFFFF"/>
                <w:lang w:eastAsia="ro-RO"/>
              </w:rPr>
              <w:t xml:space="preserve"> dispoziţiil</w:t>
            </w:r>
            <w:r>
              <w:rPr>
                <w:rFonts w:ascii="Arial" w:hAnsi="Arial" w:cs="Arial"/>
                <w:color w:val="000000"/>
                <w:sz w:val="24"/>
                <w:szCs w:val="24"/>
                <w:shd w:val="clear" w:color="auto" w:fill="FFFFFF"/>
                <w:lang w:eastAsia="ro-RO"/>
              </w:rPr>
              <w:t>e</w:t>
            </w:r>
            <w:r w:rsidRPr="00966FAE">
              <w:rPr>
                <w:rFonts w:ascii="Arial" w:hAnsi="Arial" w:cs="Arial"/>
                <w:color w:val="000000"/>
                <w:sz w:val="24"/>
                <w:szCs w:val="24"/>
                <w:shd w:val="clear" w:color="auto" w:fill="FFFFFF"/>
                <w:lang w:eastAsia="ro-RO"/>
              </w:rPr>
              <w:t xml:space="preserve"> referitoare la reconstituirea cărţii de intervenţie şi a registrului special;</w:t>
            </w:r>
          </w:p>
          <w:p w:rsidR="0025591B" w:rsidRDefault="0025591B" w:rsidP="008E6211">
            <w:pPr>
              <w:pStyle w:val="ListParagraph"/>
              <w:numPr>
                <w:ilvl w:val="0"/>
                <w:numId w:val="19"/>
              </w:numPr>
              <w:tabs>
                <w:tab w:val="left" w:pos="0"/>
                <w:tab w:val="left" w:pos="1008"/>
              </w:tabs>
              <w:snapToGrid w:val="0"/>
              <w:ind w:left="0" w:firstLine="441"/>
              <w:jc w:val="both"/>
              <w:rPr>
                <w:rFonts w:ascii="Arial" w:hAnsi="Arial" w:cs="Arial"/>
                <w:color w:val="000000"/>
                <w:sz w:val="24"/>
                <w:szCs w:val="24"/>
                <w:shd w:val="clear" w:color="auto" w:fill="FFFFFF"/>
                <w:lang w:val="pt-BR" w:eastAsia="ro-RO"/>
              </w:rPr>
            </w:pPr>
            <w:r w:rsidRPr="00D967EB">
              <w:rPr>
                <w:rFonts w:ascii="Arial" w:hAnsi="Arial" w:cs="Arial"/>
                <w:color w:val="000000"/>
                <w:sz w:val="24"/>
                <w:szCs w:val="24"/>
                <w:shd w:val="clear" w:color="auto" w:fill="FFFFFF"/>
                <w:lang w:eastAsia="ro-RO"/>
              </w:rPr>
              <w:t>au fost eliminate prevederile art.110 - art.114 ca fiind  caduce, precum şi pe cele privind suspendarea, sigilarea unităţii întrucât acestea au fost preluate prin dispoziţiile O.U.G.nr.28/1999 şi ale Ordinului ministrului finan</w:t>
            </w:r>
            <w:r w:rsidRPr="00D967EB">
              <w:rPr>
                <w:rFonts w:ascii="Tahoma" w:hAnsi="Tahoma" w:cs="Tahoma"/>
                <w:color w:val="000000"/>
                <w:sz w:val="24"/>
                <w:szCs w:val="24"/>
                <w:shd w:val="clear" w:color="auto" w:fill="FFFFFF"/>
                <w:lang w:eastAsia="ro-RO"/>
              </w:rPr>
              <w:t>ț</w:t>
            </w:r>
            <w:r w:rsidRPr="00D967EB">
              <w:rPr>
                <w:rFonts w:ascii="Arial" w:hAnsi="Arial" w:cs="Arial"/>
                <w:color w:val="000000"/>
                <w:sz w:val="24"/>
                <w:szCs w:val="24"/>
                <w:shd w:val="clear" w:color="auto" w:fill="FFFFFF"/>
                <w:lang w:eastAsia="ro-RO"/>
              </w:rPr>
              <w:t>elor publice nr.218/2015 pentru aprobarea procedurii de sigilare a unităţii operatorului economic pe perioada de suspendare a activităţii, în conformitate cu prevederile Ordonanţei de urgenţă a Guvernului nr. 28/1999 privind obligaţia operatorilor economici de a utiliza aparate de marcat electronice fiscale;</w:t>
            </w:r>
          </w:p>
          <w:p w:rsidR="0025591B" w:rsidRPr="00D967EB" w:rsidRDefault="0025591B" w:rsidP="008E6211">
            <w:pPr>
              <w:pStyle w:val="ListParagraph"/>
              <w:numPr>
                <w:ilvl w:val="0"/>
                <w:numId w:val="19"/>
              </w:numPr>
              <w:tabs>
                <w:tab w:val="left" w:pos="0"/>
                <w:tab w:val="left" w:pos="1008"/>
              </w:tabs>
              <w:snapToGrid w:val="0"/>
              <w:ind w:left="0" w:firstLine="441"/>
              <w:jc w:val="both"/>
              <w:rPr>
                <w:rFonts w:ascii="Arial" w:hAnsi="Arial" w:cs="Arial"/>
                <w:color w:val="000000"/>
                <w:sz w:val="24"/>
                <w:szCs w:val="24"/>
                <w:shd w:val="clear" w:color="auto" w:fill="FFFFFF"/>
                <w:lang w:val="pt-BR" w:eastAsia="ro-RO"/>
              </w:rPr>
            </w:pPr>
            <w:r w:rsidRPr="00D967EB">
              <w:rPr>
                <w:rFonts w:ascii="Arial" w:hAnsi="Arial" w:cs="Arial"/>
                <w:color w:val="000000"/>
                <w:sz w:val="24"/>
                <w:szCs w:val="24"/>
                <w:shd w:val="clear" w:color="auto" w:fill="FFFFFF"/>
                <w:lang w:eastAsia="ro-RO"/>
              </w:rPr>
              <w:t>au fost introduse prevederi privind conectarea la distanţă a aparatelor de marcat electronice fiscale dotate cu jurnal electronic, în vederea transmiterii datelor către sistemul informatic al  Agenţiei Naţionale de Administrare Fiscală, precum şi prevederi privind funcţionarea aparatelor de marcat electronice fiscale în condiţii excepţionale, astfel</w:t>
            </w:r>
            <w:r w:rsidRPr="00D967EB">
              <w:rPr>
                <w:rFonts w:ascii="Arial" w:hAnsi="Arial" w:cs="Arial"/>
                <w:b/>
                <w:bCs/>
                <w:color w:val="000000"/>
                <w:sz w:val="24"/>
                <w:szCs w:val="24"/>
                <w:shd w:val="clear" w:color="auto" w:fill="FFFFFF"/>
                <w:lang w:eastAsia="ro-RO"/>
              </w:rPr>
              <w:t>:</w:t>
            </w:r>
          </w:p>
          <w:p w:rsidR="0025591B" w:rsidRPr="00135ACD" w:rsidRDefault="0025591B" w:rsidP="00135ACD">
            <w:pPr>
              <w:pStyle w:val="ListParagraph"/>
              <w:tabs>
                <w:tab w:val="left" w:pos="0"/>
                <w:tab w:val="left" w:pos="928"/>
              </w:tabs>
              <w:snapToGrid w:val="0"/>
              <w:ind w:left="560"/>
              <w:jc w:val="both"/>
              <w:rPr>
                <w:rFonts w:ascii="Arial" w:hAnsi="Arial" w:cs="Arial"/>
                <w:color w:val="000000"/>
                <w:sz w:val="24"/>
                <w:szCs w:val="24"/>
                <w:shd w:val="clear" w:color="auto" w:fill="FFFFFF"/>
                <w:lang w:eastAsia="ro-RO"/>
              </w:rPr>
            </w:pPr>
          </w:p>
          <w:p w:rsidR="0025591B" w:rsidRDefault="0025591B" w:rsidP="00A63522">
            <w:pPr>
              <w:pStyle w:val="ListParagraph"/>
              <w:numPr>
                <w:ilvl w:val="0"/>
                <w:numId w:val="9"/>
              </w:numPr>
              <w:tabs>
                <w:tab w:val="left" w:pos="0"/>
                <w:tab w:val="left" w:pos="928"/>
              </w:tabs>
              <w:snapToGrid w:val="0"/>
              <w:ind w:left="0" w:firstLine="560"/>
              <w:jc w:val="both"/>
              <w:rPr>
                <w:rFonts w:ascii="Arial" w:hAnsi="Arial" w:cs="Arial"/>
                <w:color w:val="000000"/>
                <w:sz w:val="24"/>
                <w:szCs w:val="24"/>
                <w:shd w:val="clear" w:color="auto" w:fill="FFFFFF"/>
                <w:lang w:eastAsia="ro-RO"/>
              </w:rPr>
            </w:pPr>
            <w:r w:rsidRPr="00A63522">
              <w:rPr>
                <w:rFonts w:ascii="Arial" w:hAnsi="Arial" w:cs="Arial"/>
                <w:color w:val="000000"/>
                <w:sz w:val="24"/>
                <w:szCs w:val="24"/>
                <w:shd w:val="clear" w:color="auto" w:fill="FFFFFF"/>
                <w:lang w:eastAsia="ro-RO"/>
              </w:rPr>
              <w:t>autentificarea operatorilor economici</w:t>
            </w:r>
            <w:r>
              <w:rPr>
                <w:rFonts w:ascii="Arial" w:hAnsi="Arial" w:cs="Arial"/>
                <w:color w:val="000000"/>
                <w:sz w:val="24"/>
                <w:szCs w:val="24"/>
                <w:shd w:val="clear" w:color="auto" w:fill="FFFFFF"/>
                <w:lang w:eastAsia="ro-RO"/>
              </w:rPr>
              <w:t>,</w:t>
            </w:r>
            <w:r w:rsidRPr="00A63522">
              <w:rPr>
                <w:rFonts w:ascii="Arial" w:hAnsi="Arial" w:cs="Arial"/>
                <w:color w:val="000000"/>
                <w:sz w:val="24"/>
                <w:szCs w:val="24"/>
                <w:shd w:val="clear" w:color="auto" w:fill="FFFFFF"/>
                <w:lang w:eastAsia="ro-RO"/>
              </w:rPr>
              <w:t xml:space="preserve"> transmiterea criptată</w:t>
            </w:r>
            <w:r>
              <w:rPr>
                <w:rFonts w:ascii="Arial" w:hAnsi="Arial" w:cs="Arial"/>
                <w:color w:val="000000"/>
                <w:sz w:val="24"/>
                <w:szCs w:val="24"/>
                <w:shd w:val="clear" w:color="auto" w:fill="FFFFFF"/>
                <w:lang w:eastAsia="ro-RO"/>
              </w:rPr>
              <w:t>,</w:t>
            </w:r>
            <w:r w:rsidRPr="00A63522">
              <w:rPr>
                <w:rFonts w:ascii="Arial" w:hAnsi="Arial" w:cs="Arial"/>
                <w:color w:val="000000"/>
                <w:sz w:val="24"/>
                <w:szCs w:val="24"/>
                <w:shd w:val="clear" w:color="auto" w:fill="FFFFFF"/>
                <w:lang w:eastAsia="ro-RO"/>
              </w:rPr>
              <w:t xml:space="preserve"> precum </w:t>
            </w:r>
            <w:r w:rsidRPr="00A63522">
              <w:rPr>
                <w:rFonts w:ascii="Tahoma" w:hAnsi="Tahoma" w:cs="Tahoma"/>
                <w:color w:val="000000"/>
                <w:sz w:val="24"/>
                <w:szCs w:val="24"/>
                <w:shd w:val="clear" w:color="auto" w:fill="FFFFFF"/>
                <w:lang w:eastAsia="ro-RO"/>
              </w:rPr>
              <w:t>ș</w:t>
            </w:r>
            <w:r w:rsidRPr="00A63522">
              <w:rPr>
                <w:rFonts w:ascii="Arial" w:hAnsi="Arial" w:cs="Arial"/>
                <w:color w:val="000000"/>
                <w:sz w:val="24"/>
                <w:szCs w:val="24"/>
                <w:shd w:val="clear" w:color="auto" w:fill="FFFFFF"/>
                <w:lang w:eastAsia="ro-RO"/>
              </w:rPr>
              <w:t>i integritatea datelor transmise</w:t>
            </w:r>
            <w:r>
              <w:rPr>
                <w:rFonts w:ascii="Arial" w:hAnsi="Arial" w:cs="Arial"/>
                <w:color w:val="000000"/>
                <w:sz w:val="24"/>
                <w:szCs w:val="24"/>
                <w:shd w:val="clear" w:color="auto" w:fill="FFFFFF"/>
                <w:lang w:eastAsia="ro-RO"/>
              </w:rPr>
              <w:t xml:space="preserve"> către sistemul informatic al ANAF, se realizează prin utilizarea unui certificat digital</w:t>
            </w:r>
          </w:p>
          <w:p w:rsidR="0025591B" w:rsidRDefault="0025591B" w:rsidP="00A63522">
            <w:pPr>
              <w:pStyle w:val="ListParagraph"/>
              <w:numPr>
                <w:ilvl w:val="0"/>
                <w:numId w:val="9"/>
              </w:numPr>
              <w:tabs>
                <w:tab w:val="left" w:pos="0"/>
                <w:tab w:val="left" w:pos="928"/>
              </w:tabs>
              <w:snapToGrid w:val="0"/>
              <w:ind w:left="0" w:firstLine="560"/>
              <w:jc w:val="both"/>
              <w:rPr>
                <w:rFonts w:ascii="Arial" w:hAnsi="Arial" w:cs="Arial"/>
                <w:color w:val="000000"/>
                <w:sz w:val="24"/>
                <w:szCs w:val="24"/>
                <w:shd w:val="clear" w:color="auto" w:fill="FFFFFF"/>
                <w:lang w:eastAsia="ro-RO"/>
              </w:rPr>
            </w:pPr>
            <w:r>
              <w:rPr>
                <w:rFonts w:ascii="Arial" w:hAnsi="Arial" w:cs="Arial"/>
                <w:color w:val="000000"/>
                <w:sz w:val="24"/>
                <w:szCs w:val="24"/>
                <w:shd w:val="clear" w:color="auto" w:fill="FFFFFF"/>
                <w:lang w:eastAsia="ro-RO"/>
              </w:rPr>
              <w:t xml:space="preserve">aparatele de marcat dotate cu jurnal electronic trebuie să permită înlocuirea </w:t>
            </w:r>
            <w:r w:rsidRPr="00A63522">
              <w:rPr>
                <w:rFonts w:ascii="Arial" w:hAnsi="Arial" w:cs="Arial"/>
                <w:color w:val="000000"/>
                <w:sz w:val="24"/>
                <w:szCs w:val="24"/>
                <w:shd w:val="clear" w:color="auto" w:fill="FFFFFF"/>
                <w:lang w:eastAsia="ro-RO"/>
              </w:rPr>
              <w:t>certificatului digital instalat de către produc</w:t>
            </w:r>
            <w:r>
              <w:rPr>
                <w:rFonts w:ascii="Arial" w:hAnsi="Arial" w:cs="Arial"/>
                <w:color w:val="000000"/>
                <w:sz w:val="24"/>
                <w:szCs w:val="24"/>
                <w:shd w:val="clear" w:color="auto" w:fill="FFFFFF"/>
                <w:lang w:eastAsia="ro-RO"/>
              </w:rPr>
              <w:t>ă</w:t>
            </w:r>
            <w:r w:rsidRPr="00A63522">
              <w:rPr>
                <w:rFonts w:ascii="Arial" w:hAnsi="Arial" w:cs="Arial"/>
                <w:color w:val="000000"/>
                <w:sz w:val="24"/>
                <w:szCs w:val="24"/>
                <w:shd w:val="clear" w:color="auto" w:fill="FFFFFF"/>
                <w:lang w:eastAsia="ro-RO"/>
              </w:rPr>
              <w:t>tor.</w:t>
            </w:r>
          </w:p>
          <w:p w:rsidR="0025591B" w:rsidRPr="00A63522" w:rsidRDefault="0025591B" w:rsidP="00A63522">
            <w:pPr>
              <w:pStyle w:val="ListParagraph"/>
              <w:numPr>
                <w:ilvl w:val="0"/>
                <w:numId w:val="9"/>
              </w:numPr>
              <w:tabs>
                <w:tab w:val="left" w:pos="0"/>
                <w:tab w:val="left" w:pos="928"/>
              </w:tabs>
              <w:snapToGrid w:val="0"/>
              <w:ind w:left="0" w:firstLine="560"/>
              <w:jc w:val="both"/>
              <w:rPr>
                <w:rFonts w:ascii="Arial" w:hAnsi="Arial" w:cs="Arial"/>
                <w:color w:val="000000"/>
                <w:sz w:val="24"/>
                <w:szCs w:val="24"/>
                <w:shd w:val="clear" w:color="auto" w:fill="FFFFFF"/>
                <w:lang w:eastAsia="ro-RO"/>
              </w:rPr>
            </w:pPr>
            <w:r w:rsidRPr="00A63522">
              <w:rPr>
                <w:rFonts w:ascii="Arial" w:hAnsi="Arial" w:cs="Arial"/>
                <w:color w:val="000000"/>
                <w:sz w:val="24"/>
                <w:szCs w:val="24"/>
                <w:shd w:val="clear" w:color="auto" w:fill="FFFFFF"/>
                <w:lang w:eastAsia="ro-RO"/>
              </w:rPr>
              <w:t xml:space="preserve"> Prin conexiunea stabilită, aparatele de marca</w:t>
            </w:r>
            <w:r>
              <w:rPr>
                <w:rFonts w:ascii="Arial" w:hAnsi="Arial" w:cs="Arial"/>
                <w:color w:val="000000"/>
                <w:sz w:val="24"/>
                <w:szCs w:val="24"/>
                <w:shd w:val="clear" w:color="auto" w:fill="FFFFFF"/>
                <w:lang w:eastAsia="ro-RO"/>
              </w:rPr>
              <w:t>t electronice fiscale transmit:</w:t>
            </w:r>
          </w:p>
          <w:p w:rsidR="0025591B" w:rsidRPr="005A20B6" w:rsidRDefault="0025591B" w:rsidP="00865420">
            <w:pPr>
              <w:tabs>
                <w:tab w:val="left" w:pos="0"/>
                <w:tab w:val="left" w:pos="928"/>
              </w:tabs>
              <w:snapToGrid w:val="0"/>
              <w:jc w:val="both"/>
              <w:rPr>
                <w:rFonts w:ascii="Arial" w:hAnsi="Arial" w:cs="Arial"/>
                <w:color w:val="000000"/>
                <w:sz w:val="24"/>
                <w:szCs w:val="24"/>
                <w:shd w:val="clear" w:color="auto" w:fill="FFFFFF"/>
                <w:lang w:val="en-US" w:eastAsia="ro-RO"/>
              </w:rPr>
            </w:pPr>
            <w:r w:rsidRPr="00865420">
              <w:rPr>
                <w:rFonts w:ascii="Arial" w:hAnsi="Arial" w:cs="Arial"/>
                <w:color w:val="000000"/>
                <w:sz w:val="24"/>
                <w:szCs w:val="24"/>
                <w:shd w:val="clear" w:color="auto" w:fill="FFFFFF"/>
                <w:lang w:eastAsia="ro-RO"/>
              </w:rPr>
              <w:tab/>
              <w:t xml:space="preserve">a) în timp real, on-line, </w:t>
            </w:r>
            <w:r>
              <w:rPr>
                <w:rFonts w:ascii="Arial" w:hAnsi="Arial" w:cs="Arial"/>
                <w:color w:val="000000"/>
                <w:sz w:val="24"/>
                <w:szCs w:val="24"/>
                <w:shd w:val="clear" w:color="auto" w:fill="FFFFFF"/>
                <w:lang w:eastAsia="ro-RO"/>
              </w:rPr>
              <w:t>o serie de date din bonul fiscal</w:t>
            </w:r>
            <w:r>
              <w:rPr>
                <w:rFonts w:ascii="Arial" w:hAnsi="Arial" w:cs="Arial"/>
                <w:color w:val="000000"/>
                <w:sz w:val="24"/>
                <w:szCs w:val="24"/>
                <w:shd w:val="clear" w:color="auto" w:fill="FFFFFF"/>
                <w:lang w:val="en-US" w:eastAsia="ro-RO"/>
              </w:rPr>
              <w:t>;</w:t>
            </w:r>
          </w:p>
          <w:p w:rsidR="0025591B" w:rsidRPr="00865420" w:rsidRDefault="0025591B" w:rsidP="00865420">
            <w:pPr>
              <w:tabs>
                <w:tab w:val="left" w:pos="0"/>
                <w:tab w:val="left" w:pos="928"/>
              </w:tabs>
              <w:snapToGrid w:val="0"/>
              <w:jc w:val="both"/>
              <w:rPr>
                <w:rFonts w:ascii="Arial" w:hAnsi="Arial" w:cs="Arial"/>
                <w:color w:val="000000"/>
                <w:sz w:val="24"/>
                <w:szCs w:val="24"/>
                <w:shd w:val="clear" w:color="auto" w:fill="FFFFFF"/>
                <w:lang w:eastAsia="ro-RO"/>
              </w:rPr>
            </w:pPr>
            <w:r w:rsidRPr="00865420">
              <w:rPr>
                <w:rFonts w:ascii="Arial" w:hAnsi="Arial" w:cs="Arial"/>
                <w:color w:val="000000"/>
                <w:sz w:val="24"/>
                <w:szCs w:val="24"/>
                <w:shd w:val="clear" w:color="auto" w:fill="FFFFFF"/>
                <w:lang w:eastAsia="ro-RO"/>
              </w:rPr>
              <w:tab/>
              <w:t xml:space="preserve">b) </w:t>
            </w:r>
            <w:r>
              <w:rPr>
                <w:rFonts w:ascii="Arial" w:hAnsi="Arial" w:cs="Arial"/>
                <w:color w:val="000000"/>
                <w:sz w:val="24"/>
                <w:szCs w:val="24"/>
                <w:shd w:val="clear" w:color="auto" w:fill="FFFFFF"/>
                <w:lang w:eastAsia="ro-RO"/>
              </w:rPr>
              <w:t>z</w:t>
            </w:r>
            <w:r w:rsidRPr="00865420">
              <w:rPr>
                <w:rFonts w:ascii="Arial" w:hAnsi="Arial" w:cs="Arial"/>
                <w:color w:val="000000"/>
                <w:sz w:val="24"/>
                <w:szCs w:val="24"/>
                <w:shd w:val="clear" w:color="auto" w:fill="FFFFFF"/>
                <w:lang w:eastAsia="ro-RO"/>
              </w:rPr>
              <w:t xml:space="preserve">ilnic,  </w:t>
            </w:r>
            <w:r>
              <w:rPr>
                <w:rFonts w:ascii="Arial" w:hAnsi="Arial" w:cs="Arial"/>
                <w:color w:val="000000"/>
                <w:sz w:val="24"/>
                <w:szCs w:val="24"/>
                <w:shd w:val="clear" w:color="auto" w:fill="FFFFFF"/>
                <w:lang w:eastAsia="ro-RO"/>
              </w:rPr>
              <w:t>o serie de date din jurnalul electronic;</w:t>
            </w:r>
          </w:p>
          <w:p w:rsidR="0025591B" w:rsidRPr="00865420" w:rsidRDefault="0025591B" w:rsidP="00865420">
            <w:pPr>
              <w:tabs>
                <w:tab w:val="left" w:pos="0"/>
                <w:tab w:val="left" w:pos="928"/>
              </w:tabs>
              <w:snapToGrid w:val="0"/>
              <w:jc w:val="both"/>
              <w:rPr>
                <w:rFonts w:ascii="Arial" w:hAnsi="Arial" w:cs="Arial"/>
                <w:color w:val="000000"/>
                <w:sz w:val="24"/>
                <w:szCs w:val="24"/>
                <w:shd w:val="clear" w:color="auto" w:fill="FFFFFF"/>
                <w:lang w:eastAsia="ro-RO"/>
              </w:rPr>
            </w:pPr>
            <w:r>
              <w:rPr>
                <w:rFonts w:ascii="Arial" w:hAnsi="Arial" w:cs="Arial"/>
                <w:color w:val="000000"/>
                <w:sz w:val="24"/>
                <w:szCs w:val="24"/>
                <w:shd w:val="clear" w:color="auto" w:fill="FFFFFF"/>
                <w:lang w:eastAsia="ro-RO"/>
              </w:rPr>
              <w:tab/>
              <w:t>c) z</w:t>
            </w:r>
            <w:r w:rsidRPr="00865420">
              <w:rPr>
                <w:rFonts w:ascii="Arial" w:hAnsi="Arial" w:cs="Arial"/>
                <w:color w:val="000000"/>
                <w:sz w:val="24"/>
                <w:szCs w:val="24"/>
                <w:shd w:val="clear" w:color="auto" w:fill="FFFFFF"/>
                <w:lang w:eastAsia="ro-RO"/>
              </w:rPr>
              <w:t>ilnic, în momentul generării, datele din raportul fiscal de închidere zilnică</w:t>
            </w:r>
            <w:r>
              <w:rPr>
                <w:rFonts w:ascii="Arial" w:hAnsi="Arial" w:cs="Arial"/>
                <w:color w:val="000000"/>
                <w:sz w:val="24"/>
                <w:szCs w:val="24"/>
                <w:shd w:val="clear" w:color="auto" w:fill="FFFFFF"/>
                <w:lang w:eastAsia="ro-RO"/>
              </w:rPr>
              <w:t>;</w:t>
            </w:r>
          </w:p>
          <w:p w:rsidR="0025591B" w:rsidRPr="00865420" w:rsidRDefault="0025591B" w:rsidP="00865420">
            <w:pPr>
              <w:tabs>
                <w:tab w:val="left" w:pos="0"/>
                <w:tab w:val="left" w:pos="928"/>
              </w:tabs>
              <w:snapToGrid w:val="0"/>
              <w:jc w:val="both"/>
              <w:rPr>
                <w:rFonts w:ascii="Arial" w:hAnsi="Arial" w:cs="Arial"/>
                <w:color w:val="000000"/>
                <w:sz w:val="24"/>
                <w:szCs w:val="24"/>
                <w:shd w:val="clear" w:color="auto" w:fill="FFFFFF"/>
                <w:lang w:eastAsia="ro-RO"/>
              </w:rPr>
            </w:pPr>
            <w:r>
              <w:rPr>
                <w:rFonts w:ascii="Arial" w:hAnsi="Arial" w:cs="Arial"/>
                <w:color w:val="000000"/>
                <w:sz w:val="24"/>
                <w:szCs w:val="24"/>
                <w:shd w:val="clear" w:color="auto" w:fill="FFFFFF"/>
                <w:lang w:eastAsia="ro-RO"/>
              </w:rPr>
              <w:tab/>
              <w:t>d) d</w:t>
            </w:r>
            <w:r w:rsidRPr="00865420">
              <w:rPr>
                <w:rFonts w:ascii="Arial" w:hAnsi="Arial" w:cs="Arial"/>
                <w:color w:val="000000"/>
                <w:sz w:val="24"/>
                <w:szCs w:val="24"/>
                <w:shd w:val="clear" w:color="auto" w:fill="FFFFFF"/>
                <w:lang w:eastAsia="ro-RO"/>
              </w:rPr>
              <w:t>atele din „bonul de test” emis la instalarea aparatu</w:t>
            </w:r>
            <w:r>
              <w:rPr>
                <w:rFonts w:ascii="Arial" w:hAnsi="Arial" w:cs="Arial"/>
                <w:color w:val="000000"/>
                <w:sz w:val="24"/>
                <w:szCs w:val="24"/>
                <w:shd w:val="clear" w:color="auto" w:fill="FFFFFF"/>
                <w:lang w:eastAsia="ro-RO"/>
              </w:rPr>
              <w:t>lui de marcat electronic fiscal;</w:t>
            </w:r>
          </w:p>
          <w:p w:rsidR="0025591B" w:rsidRPr="00865420" w:rsidRDefault="0025591B" w:rsidP="00865420">
            <w:pPr>
              <w:tabs>
                <w:tab w:val="left" w:pos="0"/>
                <w:tab w:val="left" w:pos="928"/>
              </w:tabs>
              <w:snapToGrid w:val="0"/>
              <w:jc w:val="both"/>
              <w:rPr>
                <w:rFonts w:ascii="Arial" w:hAnsi="Arial" w:cs="Arial"/>
                <w:color w:val="000000"/>
                <w:sz w:val="24"/>
                <w:szCs w:val="24"/>
                <w:shd w:val="clear" w:color="auto" w:fill="FFFFFF"/>
                <w:lang w:eastAsia="ro-RO"/>
              </w:rPr>
            </w:pPr>
            <w:r>
              <w:rPr>
                <w:rFonts w:ascii="Arial" w:hAnsi="Arial" w:cs="Arial"/>
                <w:color w:val="000000"/>
                <w:sz w:val="24"/>
                <w:szCs w:val="24"/>
                <w:shd w:val="clear" w:color="auto" w:fill="FFFFFF"/>
                <w:lang w:eastAsia="ro-RO"/>
              </w:rPr>
              <w:tab/>
              <w:t>e) l</w:t>
            </w:r>
            <w:r w:rsidRPr="00865420">
              <w:rPr>
                <w:rFonts w:ascii="Arial" w:hAnsi="Arial" w:cs="Arial"/>
                <w:color w:val="000000"/>
                <w:sz w:val="24"/>
                <w:szCs w:val="24"/>
                <w:shd w:val="clear" w:color="auto" w:fill="FFFFFF"/>
                <w:lang w:eastAsia="ro-RO"/>
              </w:rPr>
              <w:t>a momentul reconectării, informa</w:t>
            </w:r>
            <w:r w:rsidRPr="00865420">
              <w:rPr>
                <w:rFonts w:ascii="Tahoma" w:hAnsi="Tahoma" w:cs="Tahoma"/>
                <w:color w:val="000000"/>
                <w:sz w:val="24"/>
                <w:szCs w:val="24"/>
                <w:shd w:val="clear" w:color="auto" w:fill="FFFFFF"/>
                <w:lang w:eastAsia="ro-RO"/>
              </w:rPr>
              <w:t>ț</w:t>
            </w:r>
            <w:r w:rsidRPr="00865420">
              <w:rPr>
                <w:rFonts w:ascii="Arial" w:hAnsi="Arial" w:cs="Arial"/>
                <w:color w:val="000000"/>
                <w:sz w:val="24"/>
                <w:szCs w:val="24"/>
                <w:shd w:val="clear" w:color="auto" w:fill="FFFFFF"/>
                <w:lang w:eastAsia="ro-RO"/>
              </w:rPr>
              <w:t>ii referitoare la ora de pornire/oprire a ap</w:t>
            </w:r>
            <w:r>
              <w:rPr>
                <w:rFonts w:ascii="Arial" w:hAnsi="Arial" w:cs="Arial"/>
                <w:color w:val="000000"/>
                <w:sz w:val="24"/>
                <w:szCs w:val="24"/>
                <w:shd w:val="clear" w:color="auto" w:fill="FFFFFF"/>
                <w:lang w:eastAsia="ro-RO"/>
              </w:rPr>
              <w:t>a</w:t>
            </w:r>
            <w:r w:rsidRPr="00865420">
              <w:rPr>
                <w:rFonts w:ascii="Arial" w:hAnsi="Arial" w:cs="Arial"/>
                <w:color w:val="000000"/>
                <w:sz w:val="24"/>
                <w:szCs w:val="24"/>
                <w:shd w:val="clear" w:color="auto" w:fill="FFFFFF"/>
                <w:lang w:eastAsia="ro-RO"/>
              </w:rPr>
              <w:t xml:space="preserve">ratului de marcat electronic fiscal, ora </w:t>
            </w:r>
            <w:r>
              <w:rPr>
                <w:rFonts w:ascii="Arial" w:hAnsi="Arial" w:cs="Arial"/>
                <w:color w:val="000000"/>
                <w:sz w:val="24"/>
                <w:szCs w:val="24"/>
                <w:shd w:val="clear" w:color="auto" w:fill="FFFFFF"/>
                <w:lang w:eastAsia="ro-RO"/>
              </w:rPr>
              <w:t xml:space="preserve">de </w:t>
            </w:r>
            <w:r w:rsidRPr="00865420">
              <w:rPr>
                <w:rFonts w:ascii="Arial" w:hAnsi="Arial" w:cs="Arial"/>
                <w:color w:val="000000"/>
                <w:sz w:val="24"/>
                <w:szCs w:val="24"/>
                <w:shd w:val="clear" w:color="auto" w:fill="FFFFFF"/>
                <w:lang w:eastAsia="ro-RO"/>
              </w:rPr>
              <w:t>încetare func</w:t>
            </w:r>
            <w:r w:rsidRPr="00865420">
              <w:rPr>
                <w:rFonts w:ascii="Tahoma" w:hAnsi="Tahoma" w:cs="Tahoma"/>
                <w:color w:val="000000"/>
                <w:sz w:val="24"/>
                <w:szCs w:val="24"/>
                <w:shd w:val="clear" w:color="auto" w:fill="FFFFFF"/>
                <w:lang w:eastAsia="ro-RO"/>
              </w:rPr>
              <w:t>ț</w:t>
            </w:r>
            <w:r w:rsidRPr="00865420">
              <w:rPr>
                <w:rFonts w:ascii="Arial" w:hAnsi="Arial" w:cs="Arial"/>
                <w:color w:val="000000"/>
                <w:sz w:val="24"/>
                <w:szCs w:val="24"/>
                <w:shd w:val="clear" w:color="auto" w:fill="FFFFFF"/>
                <w:lang w:eastAsia="ro-RO"/>
              </w:rPr>
              <w:t>ionare datorită unor evenimente</w:t>
            </w:r>
            <w:r>
              <w:rPr>
                <w:rFonts w:ascii="Arial" w:hAnsi="Arial" w:cs="Arial"/>
                <w:color w:val="000000"/>
                <w:sz w:val="24"/>
                <w:szCs w:val="24"/>
                <w:shd w:val="clear" w:color="auto" w:fill="FFFFFF"/>
                <w:lang w:eastAsia="ro-RO"/>
              </w:rPr>
              <w:t>,</w:t>
            </w:r>
            <w:r w:rsidRPr="00865420">
              <w:rPr>
                <w:rFonts w:ascii="Arial" w:hAnsi="Arial" w:cs="Arial"/>
                <w:color w:val="000000"/>
                <w:sz w:val="24"/>
                <w:szCs w:val="24"/>
                <w:shd w:val="clear" w:color="auto" w:fill="FFFFFF"/>
                <w:lang w:eastAsia="ro-RO"/>
              </w:rPr>
              <w:t xml:space="preserve"> precum </w:t>
            </w:r>
            <w:r w:rsidRPr="00865420">
              <w:rPr>
                <w:rFonts w:ascii="Tahoma" w:hAnsi="Tahoma" w:cs="Tahoma"/>
                <w:color w:val="000000"/>
                <w:sz w:val="24"/>
                <w:szCs w:val="24"/>
                <w:shd w:val="clear" w:color="auto" w:fill="FFFFFF"/>
                <w:lang w:eastAsia="ro-RO"/>
              </w:rPr>
              <w:t>ș</w:t>
            </w:r>
            <w:r w:rsidRPr="00865420">
              <w:rPr>
                <w:rFonts w:ascii="Arial" w:hAnsi="Arial" w:cs="Arial"/>
                <w:color w:val="000000"/>
                <w:sz w:val="24"/>
                <w:szCs w:val="24"/>
                <w:shd w:val="clear" w:color="auto" w:fill="FFFFFF"/>
                <w:lang w:eastAsia="ro-RO"/>
              </w:rPr>
              <w:t>i data/ora repunerii în func</w:t>
            </w:r>
            <w:r w:rsidRPr="00865420">
              <w:rPr>
                <w:rFonts w:ascii="Tahoma" w:hAnsi="Tahoma" w:cs="Tahoma"/>
                <w:color w:val="000000"/>
                <w:sz w:val="24"/>
                <w:szCs w:val="24"/>
                <w:shd w:val="clear" w:color="auto" w:fill="FFFFFF"/>
                <w:lang w:eastAsia="ro-RO"/>
              </w:rPr>
              <w:t>ț</w:t>
            </w:r>
            <w:r w:rsidRPr="00865420">
              <w:rPr>
                <w:rFonts w:ascii="Arial" w:hAnsi="Arial" w:cs="Arial"/>
                <w:color w:val="000000"/>
                <w:sz w:val="24"/>
                <w:szCs w:val="24"/>
                <w:shd w:val="clear" w:color="auto" w:fill="FFFFFF"/>
                <w:lang w:eastAsia="ro-RO"/>
              </w:rPr>
              <w:t xml:space="preserve">iune/reconectare etc </w:t>
            </w:r>
            <w:r w:rsidRPr="00865420">
              <w:rPr>
                <w:rFonts w:ascii="Tahoma" w:hAnsi="Tahoma" w:cs="Tahoma"/>
                <w:color w:val="000000"/>
                <w:sz w:val="24"/>
                <w:szCs w:val="24"/>
                <w:shd w:val="clear" w:color="auto" w:fill="FFFFFF"/>
                <w:lang w:eastAsia="ro-RO"/>
              </w:rPr>
              <w:t>ș</w:t>
            </w:r>
            <w:r w:rsidRPr="00865420">
              <w:rPr>
                <w:rFonts w:ascii="Arial" w:hAnsi="Arial" w:cs="Arial"/>
                <w:color w:val="000000"/>
                <w:sz w:val="24"/>
                <w:szCs w:val="24"/>
                <w:shd w:val="clear" w:color="auto" w:fill="FFFFFF"/>
                <w:lang w:eastAsia="ro-RO"/>
              </w:rPr>
              <w:t>i comunicarea datelor acumulate pe perioada întreruperii conexiunii la internet.</w:t>
            </w:r>
          </w:p>
          <w:p w:rsidR="0025591B" w:rsidRPr="00865420" w:rsidRDefault="0025591B" w:rsidP="00865420">
            <w:pPr>
              <w:tabs>
                <w:tab w:val="left" w:pos="0"/>
                <w:tab w:val="left" w:pos="928"/>
              </w:tabs>
              <w:snapToGrid w:val="0"/>
              <w:jc w:val="both"/>
              <w:rPr>
                <w:rFonts w:ascii="Arial" w:hAnsi="Arial" w:cs="Arial"/>
                <w:color w:val="000000"/>
                <w:sz w:val="24"/>
                <w:szCs w:val="24"/>
                <w:shd w:val="clear" w:color="auto" w:fill="FFFFFF"/>
                <w:lang w:eastAsia="ro-RO"/>
              </w:rPr>
            </w:pPr>
          </w:p>
          <w:p w:rsidR="0025591B" w:rsidRDefault="0025591B" w:rsidP="00443C2C">
            <w:pPr>
              <w:pStyle w:val="ListParagraph"/>
              <w:numPr>
                <w:ilvl w:val="0"/>
                <w:numId w:val="10"/>
              </w:numPr>
              <w:tabs>
                <w:tab w:val="left" w:pos="0"/>
                <w:tab w:val="left" w:pos="928"/>
              </w:tabs>
              <w:snapToGrid w:val="0"/>
              <w:ind w:left="-7" w:firstLine="590"/>
              <w:jc w:val="both"/>
              <w:rPr>
                <w:rFonts w:ascii="Arial" w:hAnsi="Arial" w:cs="Arial"/>
                <w:color w:val="000000"/>
                <w:sz w:val="24"/>
                <w:szCs w:val="24"/>
                <w:shd w:val="clear" w:color="auto" w:fill="FFFFFF"/>
                <w:lang w:eastAsia="ro-RO"/>
              </w:rPr>
            </w:pPr>
            <w:r w:rsidRPr="000555A8">
              <w:rPr>
                <w:rFonts w:ascii="Arial" w:hAnsi="Arial" w:cs="Arial"/>
                <w:color w:val="000000"/>
                <w:sz w:val="24"/>
                <w:szCs w:val="24"/>
                <w:shd w:val="clear" w:color="auto" w:fill="FFFFFF"/>
                <w:lang w:eastAsia="ro-RO"/>
              </w:rPr>
              <w:t>î</w:t>
            </w:r>
            <w:r w:rsidRPr="00A63522">
              <w:rPr>
                <w:rFonts w:ascii="Arial" w:hAnsi="Arial" w:cs="Arial"/>
                <w:color w:val="000000"/>
                <w:sz w:val="24"/>
                <w:szCs w:val="24"/>
                <w:shd w:val="clear" w:color="auto" w:fill="FFFFFF"/>
                <w:lang w:eastAsia="ro-RO"/>
              </w:rPr>
              <w:t>n cazul plă</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ilor electronice, efectuate cu cardul bancar prin intermediul POS-ului, entitatea  care gestionează certifica</w:t>
            </w:r>
            <w:r w:rsidRPr="000555A8">
              <w:rPr>
                <w:rFonts w:ascii="Arial" w:hAnsi="Arial" w:cs="Arial"/>
                <w:color w:val="000000"/>
                <w:sz w:val="24"/>
                <w:szCs w:val="24"/>
                <w:shd w:val="clear" w:color="auto" w:fill="FFFFFF"/>
                <w:lang w:eastAsia="ro-RO"/>
              </w:rPr>
              <w:t>rea/autorizarea tranzac</w:t>
            </w:r>
            <w:r w:rsidRPr="000555A8">
              <w:rPr>
                <w:rFonts w:ascii="Tahoma" w:hAnsi="Tahoma" w:cs="Tahoma"/>
                <w:color w:val="000000"/>
                <w:sz w:val="24"/>
                <w:szCs w:val="24"/>
                <w:shd w:val="clear" w:color="auto" w:fill="FFFFFF"/>
                <w:lang w:eastAsia="ro-RO"/>
              </w:rPr>
              <w:t>ț</w:t>
            </w:r>
            <w:r w:rsidRPr="000555A8">
              <w:rPr>
                <w:rFonts w:ascii="Arial" w:hAnsi="Arial" w:cs="Arial"/>
                <w:color w:val="000000"/>
                <w:sz w:val="24"/>
                <w:szCs w:val="24"/>
                <w:shd w:val="clear" w:color="auto" w:fill="FFFFFF"/>
                <w:lang w:eastAsia="ro-RO"/>
              </w:rPr>
              <w:t xml:space="preserve">iei, </w:t>
            </w:r>
            <w:r>
              <w:rPr>
                <w:rFonts w:ascii="Arial" w:hAnsi="Arial" w:cs="Arial"/>
                <w:color w:val="000000"/>
                <w:sz w:val="24"/>
                <w:szCs w:val="24"/>
                <w:shd w:val="clear" w:color="auto" w:fill="FFFFFF"/>
                <w:lang w:eastAsia="ro-RO"/>
              </w:rPr>
              <w:t>comunică</w:t>
            </w:r>
            <w:r w:rsidRPr="00A63522">
              <w:rPr>
                <w:rFonts w:ascii="Arial" w:hAnsi="Arial" w:cs="Arial"/>
                <w:color w:val="000000"/>
                <w:sz w:val="24"/>
                <w:szCs w:val="24"/>
                <w:shd w:val="clear" w:color="auto" w:fill="FFFFFF"/>
                <w:lang w:eastAsia="ro-RO"/>
              </w:rPr>
              <w:t xml:space="preserve"> Agen</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iei Na</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ionale de Administrare Fiscală, simultan cu transmiterea tranzac</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iei către institu</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ia a</w:t>
            </w:r>
            <w:r>
              <w:rPr>
                <w:rFonts w:ascii="Arial" w:hAnsi="Arial" w:cs="Arial"/>
                <w:color w:val="000000"/>
                <w:sz w:val="24"/>
                <w:szCs w:val="24"/>
                <w:shd w:val="clear" w:color="auto" w:fill="FFFFFF"/>
                <w:lang w:eastAsia="ro-RO"/>
              </w:rPr>
              <w:t xml:space="preserve">cceptantă ,date despre </w:t>
            </w:r>
            <w:r w:rsidRPr="000555A8">
              <w:rPr>
                <w:rFonts w:ascii="Arial" w:hAnsi="Arial" w:cs="Arial"/>
                <w:color w:val="000000"/>
                <w:sz w:val="24"/>
                <w:szCs w:val="24"/>
                <w:shd w:val="clear" w:color="auto" w:fill="FFFFFF"/>
                <w:lang w:eastAsia="ro-RO"/>
              </w:rPr>
              <w:t xml:space="preserve"> ID </w:t>
            </w:r>
            <w:r>
              <w:rPr>
                <w:rFonts w:ascii="Arial" w:hAnsi="Arial" w:cs="Arial"/>
                <w:color w:val="000000"/>
                <w:sz w:val="24"/>
                <w:szCs w:val="24"/>
                <w:shd w:val="clear" w:color="auto" w:fill="FFFFFF"/>
                <w:lang w:eastAsia="ro-RO"/>
              </w:rPr>
              <w:t xml:space="preserve">–ul </w:t>
            </w:r>
            <w:r w:rsidRPr="000555A8">
              <w:rPr>
                <w:rFonts w:ascii="Arial" w:hAnsi="Arial" w:cs="Arial"/>
                <w:color w:val="000000"/>
                <w:sz w:val="24"/>
                <w:szCs w:val="24"/>
                <w:shd w:val="clear" w:color="auto" w:fill="FFFFFF"/>
                <w:lang w:eastAsia="ro-RO"/>
              </w:rPr>
              <w:t>terminal</w:t>
            </w:r>
            <w:r>
              <w:rPr>
                <w:rFonts w:ascii="Arial" w:hAnsi="Arial" w:cs="Arial"/>
                <w:color w:val="000000"/>
                <w:sz w:val="24"/>
                <w:szCs w:val="24"/>
                <w:shd w:val="clear" w:color="auto" w:fill="FFFFFF"/>
                <w:lang w:eastAsia="ro-RO"/>
              </w:rPr>
              <w:t>ului,</w:t>
            </w:r>
            <w:r w:rsidRPr="00A63522">
              <w:rPr>
                <w:rFonts w:ascii="Arial" w:hAnsi="Arial" w:cs="Arial"/>
                <w:color w:val="000000"/>
                <w:sz w:val="24"/>
                <w:szCs w:val="24"/>
                <w:shd w:val="clear" w:color="auto" w:fill="FFFFFF"/>
                <w:lang w:eastAsia="ro-RO"/>
              </w:rPr>
              <w:t xml:space="preserve"> ID</w:t>
            </w:r>
            <w:r>
              <w:rPr>
                <w:rFonts w:ascii="Arial" w:hAnsi="Arial" w:cs="Arial"/>
                <w:color w:val="000000"/>
                <w:sz w:val="24"/>
                <w:szCs w:val="24"/>
                <w:shd w:val="clear" w:color="auto" w:fill="FFFFFF"/>
                <w:lang w:eastAsia="ro-RO"/>
              </w:rPr>
              <w:t>-ul</w:t>
            </w:r>
            <w:r w:rsidRPr="00A63522">
              <w:rPr>
                <w:rFonts w:ascii="Arial" w:hAnsi="Arial" w:cs="Arial"/>
                <w:color w:val="000000"/>
                <w:sz w:val="24"/>
                <w:szCs w:val="24"/>
                <w:shd w:val="clear" w:color="auto" w:fill="FFFFFF"/>
                <w:lang w:eastAsia="ro-RO"/>
              </w:rPr>
              <w:t xml:space="preserve"> comerciant</w:t>
            </w:r>
            <w:r>
              <w:rPr>
                <w:rFonts w:ascii="Arial" w:hAnsi="Arial" w:cs="Arial"/>
                <w:color w:val="000000"/>
                <w:sz w:val="24"/>
                <w:szCs w:val="24"/>
                <w:shd w:val="clear" w:color="auto" w:fill="FFFFFF"/>
                <w:lang w:eastAsia="ro-RO"/>
              </w:rPr>
              <w:t>ului,</w:t>
            </w:r>
            <w:r w:rsidRPr="00A63522">
              <w:rPr>
                <w:rFonts w:ascii="Arial" w:hAnsi="Arial" w:cs="Arial"/>
                <w:color w:val="000000"/>
                <w:sz w:val="24"/>
                <w:szCs w:val="24"/>
                <w:shd w:val="clear" w:color="auto" w:fill="FFFFFF"/>
                <w:lang w:eastAsia="ro-RO"/>
              </w:rPr>
              <w:t>numărul</w:t>
            </w:r>
            <w:r>
              <w:rPr>
                <w:rFonts w:ascii="Arial" w:hAnsi="Arial" w:cs="Arial"/>
                <w:color w:val="000000"/>
                <w:sz w:val="24"/>
                <w:szCs w:val="24"/>
                <w:shd w:val="clear" w:color="auto" w:fill="FFFFFF"/>
                <w:lang w:eastAsia="ro-RO"/>
              </w:rPr>
              <w:t>, valoarea,data, ora, minutul</w:t>
            </w:r>
            <w:r w:rsidRPr="00A63522">
              <w:rPr>
                <w:rFonts w:ascii="Arial" w:hAnsi="Arial" w:cs="Arial"/>
                <w:color w:val="000000"/>
                <w:sz w:val="24"/>
                <w:szCs w:val="24"/>
                <w:shd w:val="clear" w:color="auto" w:fill="FFFFFF"/>
                <w:lang w:eastAsia="ro-RO"/>
              </w:rPr>
              <w:t xml:space="preserve"> </w:t>
            </w:r>
            <w:r>
              <w:rPr>
                <w:rFonts w:ascii="Arial" w:hAnsi="Arial" w:cs="Arial"/>
                <w:color w:val="000000"/>
                <w:sz w:val="24"/>
                <w:szCs w:val="24"/>
                <w:shd w:val="clear" w:color="auto" w:fill="FFFFFF"/>
                <w:lang w:eastAsia="ro-RO"/>
              </w:rPr>
              <w:t xml:space="preserve">emiterii </w:t>
            </w:r>
            <w:r w:rsidRPr="00A63522">
              <w:rPr>
                <w:rFonts w:ascii="Arial" w:hAnsi="Arial" w:cs="Arial"/>
                <w:color w:val="000000"/>
                <w:sz w:val="24"/>
                <w:szCs w:val="24"/>
                <w:shd w:val="clear" w:color="auto" w:fill="FFFFFF"/>
                <w:lang w:eastAsia="ro-RO"/>
              </w:rPr>
              <w:t>bonului fiscal</w:t>
            </w:r>
            <w:r>
              <w:rPr>
                <w:rFonts w:ascii="Arial" w:hAnsi="Arial" w:cs="Arial"/>
                <w:color w:val="000000"/>
                <w:sz w:val="24"/>
                <w:szCs w:val="24"/>
                <w:shd w:val="clear" w:color="auto" w:fill="FFFFFF"/>
                <w:lang w:eastAsia="ro-RO"/>
              </w:rPr>
              <w:t>,</w:t>
            </w:r>
            <w:r w:rsidRPr="00A63522">
              <w:rPr>
                <w:rFonts w:ascii="Arial" w:hAnsi="Arial" w:cs="Arial"/>
                <w:color w:val="000000"/>
                <w:sz w:val="24"/>
                <w:szCs w:val="24"/>
                <w:shd w:val="clear" w:color="auto" w:fill="FFFFFF"/>
                <w:lang w:eastAsia="ro-RO"/>
              </w:rPr>
              <w:t xml:space="preserve"> institu</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ia acceptantă</w:t>
            </w:r>
            <w:r>
              <w:rPr>
                <w:rFonts w:ascii="Arial" w:hAnsi="Arial" w:cs="Arial"/>
                <w:color w:val="000000"/>
                <w:sz w:val="24"/>
                <w:szCs w:val="24"/>
                <w:shd w:val="clear" w:color="auto" w:fill="FFFFFF"/>
                <w:lang w:eastAsia="ro-RO"/>
              </w:rPr>
              <w:t>,</w:t>
            </w:r>
            <w:r w:rsidRPr="00A63522">
              <w:rPr>
                <w:rFonts w:ascii="Arial" w:hAnsi="Arial" w:cs="Arial"/>
                <w:color w:val="000000"/>
                <w:sz w:val="24"/>
                <w:szCs w:val="24"/>
                <w:shd w:val="clear" w:color="auto" w:fill="FFFFFF"/>
                <w:lang w:eastAsia="ro-RO"/>
              </w:rPr>
              <w:t xml:space="preserve"> numărul cardului utilizat pentru efectuarea plă</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ii</w:t>
            </w:r>
            <w:r>
              <w:rPr>
                <w:rFonts w:ascii="Arial" w:hAnsi="Arial" w:cs="Arial"/>
                <w:color w:val="000000"/>
                <w:sz w:val="24"/>
                <w:szCs w:val="24"/>
                <w:shd w:val="clear" w:color="auto" w:fill="FFFFFF"/>
                <w:lang w:eastAsia="ro-RO"/>
              </w:rPr>
              <w:t xml:space="preserve">, </w:t>
            </w:r>
            <w:r w:rsidRPr="00A63522">
              <w:rPr>
                <w:rFonts w:ascii="Arial" w:hAnsi="Arial" w:cs="Arial"/>
                <w:color w:val="000000"/>
                <w:sz w:val="24"/>
                <w:szCs w:val="24"/>
                <w:shd w:val="clear" w:color="auto" w:fill="FFFFFF"/>
                <w:lang w:eastAsia="ro-RO"/>
              </w:rPr>
              <w:t>cod autorizare plată</w:t>
            </w:r>
            <w:r>
              <w:rPr>
                <w:rFonts w:ascii="Arial" w:hAnsi="Arial" w:cs="Arial"/>
                <w:color w:val="000000"/>
                <w:sz w:val="24"/>
                <w:szCs w:val="24"/>
                <w:shd w:val="clear" w:color="auto" w:fill="FFFFFF"/>
                <w:lang w:eastAsia="ro-RO"/>
              </w:rPr>
              <w:t xml:space="preserve">, </w:t>
            </w:r>
            <w:r w:rsidRPr="00A63522">
              <w:rPr>
                <w:rFonts w:ascii="Arial" w:hAnsi="Arial" w:cs="Arial"/>
                <w:color w:val="000000"/>
                <w:sz w:val="24"/>
                <w:szCs w:val="24"/>
                <w:shd w:val="clear" w:color="auto" w:fill="FFFFFF"/>
                <w:lang w:eastAsia="ro-RO"/>
              </w:rPr>
              <w:t>toate detaliile disponibile cu privire la identitatea de</w:t>
            </w:r>
            <w:r w:rsidRPr="00A63522">
              <w:rPr>
                <w:rFonts w:ascii="Tahoma" w:hAnsi="Tahoma" w:cs="Tahoma"/>
                <w:color w:val="000000"/>
                <w:sz w:val="24"/>
                <w:szCs w:val="24"/>
                <w:shd w:val="clear" w:color="auto" w:fill="FFFFFF"/>
                <w:lang w:eastAsia="ro-RO"/>
              </w:rPr>
              <w:t>ț</w:t>
            </w:r>
            <w:r w:rsidRPr="00A63522">
              <w:rPr>
                <w:rFonts w:ascii="Arial" w:hAnsi="Arial" w:cs="Arial"/>
                <w:color w:val="000000"/>
                <w:sz w:val="24"/>
                <w:szCs w:val="24"/>
                <w:shd w:val="clear" w:color="auto" w:fill="FFFFFF"/>
                <w:lang w:eastAsia="ro-RO"/>
              </w:rPr>
              <w:t>inătorului cardului.</w:t>
            </w:r>
          </w:p>
          <w:p w:rsidR="0025591B" w:rsidRPr="00D70A5A" w:rsidRDefault="0025591B" w:rsidP="00443C2C">
            <w:pPr>
              <w:pStyle w:val="ListParagraph"/>
              <w:numPr>
                <w:ilvl w:val="0"/>
                <w:numId w:val="10"/>
              </w:numPr>
              <w:tabs>
                <w:tab w:val="left" w:pos="0"/>
                <w:tab w:val="left" w:pos="928"/>
              </w:tabs>
              <w:snapToGrid w:val="0"/>
              <w:ind w:left="-7" w:firstLine="732"/>
              <w:jc w:val="both"/>
              <w:rPr>
                <w:rFonts w:ascii="Arial" w:hAnsi="Arial" w:cs="Arial"/>
                <w:color w:val="000000"/>
                <w:sz w:val="24"/>
                <w:szCs w:val="24"/>
                <w:shd w:val="clear" w:color="auto" w:fill="FFFFFF"/>
                <w:lang w:eastAsia="ro-RO"/>
              </w:rPr>
            </w:pPr>
            <w:r w:rsidRPr="00D70A5A">
              <w:rPr>
                <w:rFonts w:ascii="Arial" w:hAnsi="Arial" w:cs="Arial"/>
                <w:color w:val="000000"/>
                <w:sz w:val="24"/>
                <w:szCs w:val="24"/>
                <w:shd w:val="clear" w:color="auto" w:fill="FFFFFF"/>
                <w:lang w:eastAsia="ro-RO"/>
              </w:rPr>
              <w:t>sistemul informatic asigur</w:t>
            </w:r>
            <w:r>
              <w:rPr>
                <w:rFonts w:ascii="Arial" w:hAnsi="Arial" w:cs="Arial"/>
                <w:color w:val="000000"/>
                <w:sz w:val="24"/>
                <w:szCs w:val="24"/>
                <w:shd w:val="clear" w:color="auto" w:fill="FFFFFF"/>
                <w:lang w:eastAsia="ro-RO"/>
              </w:rPr>
              <w:t>ă</w:t>
            </w:r>
            <w:r w:rsidRPr="00D70A5A">
              <w:rPr>
                <w:rFonts w:ascii="Arial" w:hAnsi="Arial" w:cs="Arial"/>
                <w:color w:val="000000"/>
                <w:sz w:val="24"/>
                <w:szCs w:val="24"/>
                <w:shd w:val="clear" w:color="auto" w:fill="FFFFFF"/>
                <w:lang w:eastAsia="ro-RO"/>
              </w:rPr>
              <w:t xml:space="preserve"> posibilitatea ob</w:t>
            </w:r>
            <w:r w:rsidRPr="00D70A5A">
              <w:rPr>
                <w:rFonts w:ascii="Tahoma" w:hAnsi="Tahoma" w:cs="Tahoma"/>
                <w:color w:val="000000"/>
                <w:sz w:val="24"/>
                <w:szCs w:val="24"/>
                <w:shd w:val="clear" w:color="auto" w:fill="FFFFFF"/>
                <w:lang w:eastAsia="ro-RO"/>
              </w:rPr>
              <w:t>ț</w:t>
            </w:r>
            <w:r w:rsidRPr="00D70A5A">
              <w:rPr>
                <w:rFonts w:ascii="Arial" w:hAnsi="Arial" w:cs="Arial"/>
                <w:color w:val="000000"/>
                <w:sz w:val="24"/>
                <w:szCs w:val="24"/>
                <w:shd w:val="clear" w:color="auto" w:fill="FFFFFF"/>
                <w:lang w:eastAsia="ro-RO"/>
              </w:rPr>
              <w:t>inerii de către Agen</w:t>
            </w:r>
            <w:r w:rsidRPr="00D70A5A">
              <w:rPr>
                <w:rFonts w:ascii="Tahoma" w:hAnsi="Tahoma" w:cs="Tahoma"/>
                <w:color w:val="000000"/>
                <w:sz w:val="24"/>
                <w:szCs w:val="24"/>
                <w:shd w:val="clear" w:color="auto" w:fill="FFFFFF"/>
                <w:lang w:eastAsia="ro-RO"/>
              </w:rPr>
              <w:t>ț</w:t>
            </w:r>
            <w:r w:rsidRPr="00D70A5A">
              <w:rPr>
                <w:rFonts w:ascii="Arial" w:hAnsi="Arial" w:cs="Arial"/>
                <w:color w:val="000000"/>
                <w:sz w:val="24"/>
                <w:szCs w:val="24"/>
                <w:shd w:val="clear" w:color="auto" w:fill="FFFFFF"/>
                <w:lang w:eastAsia="ro-RO"/>
              </w:rPr>
              <w:t>ia Na</w:t>
            </w:r>
            <w:r w:rsidRPr="00D70A5A">
              <w:rPr>
                <w:rFonts w:ascii="Tahoma" w:hAnsi="Tahoma" w:cs="Tahoma"/>
                <w:color w:val="000000"/>
                <w:sz w:val="24"/>
                <w:szCs w:val="24"/>
                <w:shd w:val="clear" w:color="auto" w:fill="FFFFFF"/>
                <w:lang w:eastAsia="ro-RO"/>
              </w:rPr>
              <w:t>ț</w:t>
            </w:r>
            <w:r w:rsidRPr="00D70A5A">
              <w:rPr>
                <w:rFonts w:ascii="Arial" w:hAnsi="Arial" w:cs="Arial"/>
                <w:color w:val="000000"/>
                <w:sz w:val="24"/>
                <w:szCs w:val="24"/>
                <w:shd w:val="clear" w:color="auto" w:fill="FFFFFF"/>
                <w:lang w:eastAsia="ro-RO"/>
              </w:rPr>
              <w:t xml:space="preserve">ională de Administrare Fiscală,  a datelor înregistrate în jurnalul electronic, fără notificarea sau permisiunea utilizatorului. </w:t>
            </w:r>
            <w:r>
              <w:rPr>
                <w:rFonts w:ascii="Arial" w:hAnsi="Arial" w:cs="Arial"/>
                <w:color w:val="000000"/>
                <w:sz w:val="24"/>
                <w:szCs w:val="24"/>
                <w:shd w:val="clear" w:color="auto" w:fill="FFFFFF"/>
                <w:lang w:eastAsia="ro-RO"/>
              </w:rPr>
              <w:t>F</w:t>
            </w:r>
            <w:r w:rsidRPr="00D70A5A">
              <w:rPr>
                <w:rFonts w:ascii="Arial" w:hAnsi="Arial" w:cs="Arial"/>
                <w:color w:val="000000"/>
                <w:sz w:val="24"/>
                <w:szCs w:val="24"/>
                <w:shd w:val="clear" w:color="auto" w:fill="FFFFFF"/>
                <w:lang w:eastAsia="ro-RO"/>
              </w:rPr>
              <w:t>unc</w:t>
            </w:r>
            <w:r w:rsidRPr="00D70A5A">
              <w:rPr>
                <w:rFonts w:ascii="Tahoma" w:hAnsi="Tahoma" w:cs="Tahoma"/>
                <w:color w:val="000000"/>
                <w:sz w:val="24"/>
                <w:szCs w:val="24"/>
                <w:shd w:val="clear" w:color="auto" w:fill="FFFFFF"/>
                <w:lang w:eastAsia="ro-RO"/>
              </w:rPr>
              <w:t>ț</w:t>
            </w:r>
            <w:r w:rsidRPr="00D70A5A">
              <w:rPr>
                <w:rFonts w:ascii="Arial" w:hAnsi="Arial" w:cs="Arial"/>
                <w:color w:val="000000"/>
                <w:sz w:val="24"/>
                <w:szCs w:val="24"/>
                <w:shd w:val="clear" w:color="auto" w:fill="FFFFFF"/>
                <w:lang w:eastAsia="ro-RO"/>
              </w:rPr>
              <w:t>i</w:t>
            </w:r>
            <w:r>
              <w:rPr>
                <w:rFonts w:ascii="Arial" w:hAnsi="Arial" w:cs="Arial"/>
                <w:color w:val="000000"/>
                <w:sz w:val="24"/>
                <w:szCs w:val="24"/>
                <w:shd w:val="clear" w:color="auto" w:fill="FFFFFF"/>
                <w:lang w:eastAsia="ro-RO"/>
              </w:rPr>
              <w:t xml:space="preserve">a </w:t>
            </w:r>
            <w:r w:rsidRPr="00D70A5A">
              <w:rPr>
                <w:rFonts w:ascii="Arial" w:hAnsi="Arial" w:cs="Arial"/>
                <w:color w:val="000000"/>
                <w:sz w:val="24"/>
                <w:szCs w:val="24"/>
                <w:shd w:val="clear" w:color="auto" w:fill="FFFFFF"/>
                <w:lang w:eastAsia="ro-RO"/>
              </w:rPr>
              <w:t xml:space="preserve">  este activată controlat, prin remodelarea profilului existent pe serverele A</w:t>
            </w:r>
            <w:r>
              <w:rPr>
                <w:rFonts w:ascii="Arial" w:hAnsi="Arial" w:cs="Arial"/>
                <w:color w:val="000000"/>
                <w:sz w:val="24"/>
                <w:szCs w:val="24"/>
                <w:shd w:val="clear" w:color="auto" w:fill="FFFFFF"/>
                <w:lang w:eastAsia="ro-RO"/>
              </w:rPr>
              <w:t>NAF</w:t>
            </w:r>
            <w:r w:rsidRPr="00D70A5A">
              <w:rPr>
                <w:rFonts w:ascii="Arial" w:hAnsi="Arial" w:cs="Arial"/>
                <w:color w:val="000000"/>
                <w:sz w:val="24"/>
                <w:szCs w:val="24"/>
                <w:shd w:val="clear" w:color="auto" w:fill="FFFFFF"/>
                <w:lang w:eastAsia="ro-RO"/>
              </w:rPr>
              <w:t>,</w:t>
            </w:r>
            <w:r>
              <w:rPr>
                <w:rFonts w:ascii="Arial" w:hAnsi="Arial" w:cs="Arial"/>
                <w:color w:val="000000"/>
                <w:sz w:val="24"/>
                <w:szCs w:val="24"/>
                <w:shd w:val="clear" w:color="auto" w:fill="FFFFFF"/>
                <w:lang w:eastAsia="ro-RO"/>
              </w:rPr>
              <w:t xml:space="preserve"> deci fără accesarea aparatului de marcat,</w:t>
            </w:r>
            <w:r w:rsidRPr="00D70A5A">
              <w:rPr>
                <w:rFonts w:ascii="Arial" w:hAnsi="Arial" w:cs="Arial"/>
                <w:color w:val="000000"/>
                <w:sz w:val="24"/>
                <w:szCs w:val="24"/>
                <w:shd w:val="clear" w:color="auto" w:fill="FFFFFF"/>
                <w:lang w:eastAsia="ro-RO"/>
              </w:rPr>
              <w:t xml:space="preserve"> </w:t>
            </w:r>
            <w:r w:rsidRPr="00D70A5A">
              <w:rPr>
                <w:rFonts w:ascii="Tahoma" w:hAnsi="Tahoma" w:cs="Tahoma"/>
                <w:color w:val="000000"/>
                <w:sz w:val="24"/>
                <w:szCs w:val="24"/>
                <w:shd w:val="clear" w:color="auto" w:fill="FFFFFF"/>
                <w:lang w:eastAsia="ro-RO"/>
              </w:rPr>
              <w:t>ș</w:t>
            </w:r>
            <w:r w:rsidRPr="00D70A5A">
              <w:rPr>
                <w:rFonts w:ascii="Arial" w:hAnsi="Arial" w:cs="Arial"/>
                <w:color w:val="000000"/>
                <w:sz w:val="24"/>
                <w:szCs w:val="24"/>
                <w:shd w:val="clear" w:color="auto" w:fill="FFFFFF"/>
                <w:lang w:eastAsia="ro-RO"/>
              </w:rPr>
              <w:t>i permite ob</w:t>
            </w:r>
            <w:r w:rsidRPr="00D70A5A">
              <w:rPr>
                <w:rFonts w:ascii="Tahoma" w:hAnsi="Tahoma" w:cs="Tahoma"/>
                <w:color w:val="000000"/>
                <w:sz w:val="24"/>
                <w:szCs w:val="24"/>
                <w:shd w:val="clear" w:color="auto" w:fill="FFFFFF"/>
                <w:lang w:eastAsia="ro-RO"/>
              </w:rPr>
              <w:t>ț</w:t>
            </w:r>
            <w:r w:rsidRPr="00D70A5A">
              <w:rPr>
                <w:rFonts w:ascii="Arial" w:hAnsi="Arial" w:cs="Arial"/>
                <w:color w:val="000000"/>
                <w:sz w:val="24"/>
                <w:szCs w:val="24"/>
                <w:shd w:val="clear" w:color="auto" w:fill="FFFFFF"/>
                <w:lang w:eastAsia="ro-RO"/>
              </w:rPr>
              <w:t xml:space="preserve">inerea suplimentară de date fiscale prin raportare la anumite intervale de timp prestabilite, cu o ritmicitate </w:t>
            </w:r>
            <w:r w:rsidRPr="00D70A5A">
              <w:rPr>
                <w:rFonts w:ascii="Tahoma" w:hAnsi="Tahoma" w:cs="Tahoma"/>
                <w:color w:val="000000"/>
                <w:sz w:val="24"/>
                <w:szCs w:val="24"/>
                <w:shd w:val="clear" w:color="auto" w:fill="FFFFFF"/>
                <w:lang w:eastAsia="ro-RO"/>
              </w:rPr>
              <w:t>ș</w:t>
            </w:r>
            <w:r w:rsidRPr="00D70A5A">
              <w:rPr>
                <w:rFonts w:ascii="Arial" w:hAnsi="Arial" w:cs="Arial"/>
                <w:color w:val="000000"/>
                <w:sz w:val="24"/>
                <w:szCs w:val="24"/>
                <w:shd w:val="clear" w:color="auto" w:fill="FFFFFF"/>
                <w:lang w:eastAsia="ro-RO"/>
              </w:rPr>
              <w:t>i într-un format diferite fa</w:t>
            </w:r>
            <w:r w:rsidRPr="00D70A5A">
              <w:rPr>
                <w:rFonts w:ascii="Tahoma" w:hAnsi="Tahoma" w:cs="Tahoma"/>
                <w:color w:val="000000"/>
                <w:sz w:val="24"/>
                <w:szCs w:val="24"/>
                <w:shd w:val="clear" w:color="auto" w:fill="FFFFFF"/>
                <w:lang w:eastAsia="ro-RO"/>
              </w:rPr>
              <w:t>ț</w:t>
            </w:r>
            <w:r w:rsidRPr="00D70A5A">
              <w:rPr>
                <w:rFonts w:ascii="Arial" w:hAnsi="Arial" w:cs="Arial"/>
                <w:color w:val="000000"/>
                <w:sz w:val="24"/>
                <w:szCs w:val="24"/>
                <w:shd w:val="clear" w:color="auto" w:fill="FFFFFF"/>
                <w:lang w:eastAsia="ro-RO"/>
              </w:rPr>
              <w:t>ă de cele standard.</w:t>
            </w:r>
          </w:p>
          <w:p w:rsidR="0025591B" w:rsidRDefault="0025591B" w:rsidP="00865420">
            <w:pPr>
              <w:tabs>
                <w:tab w:val="left" w:pos="0"/>
                <w:tab w:val="left" w:pos="928"/>
              </w:tabs>
              <w:snapToGrid w:val="0"/>
              <w:jc w:val="both"/>
              <w:rPr>
                <w:rFonts w:ascii="Arial" w:hAnsi="Arial" w:cs="Arial"/>
                <w:b/>
                <w:bCs/>
                <w:color w:val="000000"/>
                <w:sz w:val="24"/>
                <w:szCs w:val="24"/>
                <w:shd w:val="clear" w:color="auto" w:fill="FFFFFF"/>
                <w:lang w:eastAsia="ro-RO"/>
              </w:rPr>
            </w:pPr>
          </w:p>
          <w:p w:rsidR="0025591B" w:rsidRPr="00E556C4" w:rsidRDefault="0025591B" w:rsidP="00865420">
            <w:pPr>
              <w:tabs>
                <w:tab w:val="left" w:pos="0"/>
                <w:tab w:val="left" w:pos="928"/>
              </w:tabs>
              <w:snapToGrid w:val="0"/>
              <w:jc w:val="both"/>
              <w:rPr>
                <w:rFonts w:ascii="Arial" w:hAnsi="Arial" w:cs="Arial"/>
                <w:color w:val="000000"/>
                <w:sz w:val="24"/>
                <w:szCs w:val="24"/>
                <w:shd w:val="clear" w:color="auto" w:fill="FFFFFF"/>
                <w:lang w:eastAsia="ro-RO"/>
              </w:rPr>
            </w:pPr>
            <w:r>
              <w:rPr>
                <w:rFonts w:ascii="Arial" w:hAnsi="Arial" w:cs="Arial"/>
                <w:b/>
                <w:bCs/>
                <w:color w:val="000000"/>
                <w:sz w:val="24"/>
                <w:szCs w:val="24"/>
                <w:shd w:val="clear" w:color="auto" w:fill="FFFFFF"/>
                <w:lang w:eastAsia="ro-RO"/>
              </w:rPr>
              <w:t xml:space="preserve">       </w:t>
            </w:r>
            <w:bookmarkStart w:id="0" w:name="_GoBack"/>
            <w:r w:rsidRPr="00E556C4">
              <w:rPr>
                <w:rFonts w:ascii="Arial" w:hAnsi="Arial" w:cs="Arial"/>
                <w:color w:val="000000"/>
                <w:sz w:val="24"/>
                <w:szCs w:val="24"/>
                <w:shd w:val="clear" w:color="auto" w:fill="FFFFFF"/>
                <w:lang w:eastAsia="ro-RO"/>
              </w:rPr>
              <w:t>Func</w:t>
            </w:r>
            <w:r w:rsidRPr="00E556C4">
              <w:rPr>
                <w:rFonts w:ascii="Tahoma" w:hAnsi="Tahoma" w:cs="Tahoma"/>
                <w:color w:val="000000"/>
                <w:sz w:val="24"/>
                <w:szCs w:val="24"/>
                <w:shd w:val="clear" w:color="auto" w:fill="FFFFFF"/>
                <w:lang w:eastAsia="ro-RO"/>
              </w:rPr>
              <w:t>ț</w:t>
            </w:r>
            <w:r w:rsidRPr="00E556C4">
              <w:rPr>
                <w:rFonts w:ascii="Arial" w:hAnsi="Arial" w:cs="Arial"/>
                <w:color w:val="000000"/>
                <w:sz w:val="24"/>
                <w:szCs w:val="24"/>
                <w:shd w:val="clear" w:color="auto" w:fill="FFFFFF"/>
                <w:lang w:eastAsia="ro-RO"/>
              </w:rPr>
              <w:t>ionarea aparatelor de marcat electronice fiscale dotate cu jurnal electronic în condi</w:t>
            </w:r>
            <w:r w:rsidRPr="00E556C4">
              <w:rPr>
                <w:rFonts w:ascii="Tahoma" w:hAnsi="Tahoma" w:cs="Tahoma"/>
                <w:color w:val="000000"/>
                <w:sz w:val="24"/>
                <w:szCs w:val="24"/>
                <w:shd w:val="clear" w:color="auto" w:fill="FFFFFF"/>
                <w:lang w:eastAsia="ro-RO"/>
              </w:rPr>
              <w:t>ț</w:t>
            </w:r>
            <w:r w:rsidRPr="00E556C4">
              <w:rPr>
                <w:rFonts w:ascii="Arial" w:hAnsi="Arial" w:cs="Arial"/>
                <w:color w:val="000000"/>
                <w:sz w:val="24"/>
                <w:szCs w:val="24"/>
                <w:shd w:val="clear" w:color="auto" w:fill="FFFFFF"/>
                <w:lang w:eastAsia="ro-RO"/>
              </w:rPr>
              <w:t>ii excep</w:t>
            </w:r>
            <w:r w:rsidRPr="00E556C4">
              <w:rPr>
                <w:rFonts w:ascii="Tahoma" w:hAnsi="Tahoma" w:cs="Tahoma"/>
                <w:color w:val="000000"/>
                <w:sz w:val="24"/>
                <w:szCs w:val="24"/>
                <w:shd w:val="clear" w:color="auto" w:fill="FFFFFF"/>
                <w:lang w:eastAsia="ro-RO"/>
              </w:rPr>
              <w:t>ț</w:t>
            </w:r>
            <w:r w:rsidRPr="00E556C4">
              <w:rPr>
                <w:rFonts w:ascii="Arial" w:hAnsi="Arial" w:cs="Arial"/>
                <w:color w:val="000000"/>
                <w:sz w:val="24"/>
                <w:szCs w:val="24"/>
                <w:shd w:val="clear" w:color="auto" w:fill="FFFFFF"/>
                <w:lang w:eastAsia="ro-RO"/>
              </w:rPr>
              <w:t>ionale</w:t>
            </w:r>
            <w:bookmarkEnd w:id="0"/>
          </w:p>
          <w:p w:rsidR="0025591B" w:rsidRDefault="0025591B" w:rsidP="00865420">
            <w:pPr>
              <w:tabs>
                <w:tab w:val="left" w:pos="0"/>
                <w:tab w:val="left" w:pos="928"/>
              </w:tabs>
              <w:snapToGrid w:val="0"/>
              <w:jc w:val="both"/>
              <w:rPr>
                <w:rFonts w:ascii="Arial" w:hAnsi="Arial" w:cs="Arial"/>
                <w:b/>
                <w:bCs/>
                <w:color w:val="000000"/>
                <w:sz w:val="24"/>
                <w:szCs w:val="24"/>
                <w:shd w:val="clear" w:color="auto" w:fill="FFFFFF"/>
                <w:lang w:eastAsia="ro-RO"/>
              </w:rPr>
            </w:pPr>
          </w:p>
          <w:p w:rsidR="0025591B" w:rsidRPr="00784A0E" w:rsidRDefault="0025591B" w:rsidP="00784A0E">
            <w:pPr>
              <w:pStyle w:val="ListParagraph"/>
              <w:numPr>
                <w:ilvl w:val="0"/>
                <w:numId w:val="11"/>
              </w:numPr>
              <w:tabs>
                <w:tab w:val="left" w:pos="156"/>
                <w:tab w:val="left" w:pos="1150"/>
              </w:tabs>
              <w:snapToGrid w:val="0"/>
              <w:ind w:left="0" w:firstLine="725"/>
              <w:jc w:val="both"/>
              <w:rPr>
                <w:rFonts w:ascii="Arial" w:hAnsi="Arial" w:cs="Arial"/>
                <w:b/>
                <w:bCs/>
                <w:color w:val="000000"/>
                <w:sz w:val="24"/>
                <w:szCs w:val="24"/>
                <w:shd w:val="clear" w:color="auto" w:fill="FFFFFF"/>
                <w:lang w:eastAsia="ro-RO"/>
              </w:rPr>
            </w:pPr>
            <w:r>
              <w:rPr>
                <w:rFonts w:ascii="Arial" w:hAnsi="Arial" w:cs="Arial"/>
                <w:color w:val="000000"/>
                <w:sz w:val="24"/>
                <w:szCs w:val="24"/>
                <w:shd w:val="clear" w:color="auto" w:fill="FFFFFF"/>
                <w:lang w:eastAsia="ro-RO"/>
              </w:rPr>
              <w:t>sunt definite condi</w:t>
            </w:r>
            <w:r>
              <w:rPr>
                <w:rFonts w:ascii="Tahoma" w:hAnsi="Tahoma" w:cs="Tahoma"/>
                <w:color w:val="000000"/>
                <w:sz w:val="24"/>
                <w:szCs w:val="24"/>
                <w:shd w:val="clear" w:color="auto" w:fill="FFFFFF"/>
                <w:lang w:eastAsia="ro-RO"/>
              </w:rPr>
              <w:t>ț</w:t>
            </w:r>
            <w:r>
              <w:rPr>
                <w:rFonts w:ascii="Arial" w:hAnsi="Arial" w:cs="Arial"/>
                <w:color w:val="000000"/>
                <w:sz w:val="24"/>
                <w:szCs w:val="24"/>
                <w:shd w:val="clear" w:color="auto" w:fill="FFFFFF"/>
                <w:lang w:eastAsia="ro-RO"/>
              </w:rPr>
              <w:t>iile excep</w:t>
            </w:r>
            <w:r>
              <w:rPr>
                <w:rFonts w:ascii="Tahoma" w:hAnsi="Tahoma" w:cs="Tahoma"/>
                <w:color w:val="000000"/>
                <w:sz w:val="24"/>
                <w:szCs w:val="24"/>
                <w:shd w:val="clear" w:color="auto" w:fill="FFFFFF"/>
                <w:lang w:eastAsia="ro-RO"/>
              </w:rPr>
              <w:t>ț</w:t>
            </w:r>
            <w:r>
              <w:rPr>
                <w:rFonts w:ascii="Arial" w:hAnsi="Arial" w:cs="Arial"/>
                <w:color w:val="000000"/>
                <w:sz w:val="24"/>
                <w:szCs w:val="24"/>
                <w:shd w:val="clear" w:color="auto" w:fill="FFFFFF"/>
                <w:lang w:eastAsia="ro-RO"/>
              </w:rPr>
              <w:t>ionale p</w:t>
            </w:r>
            <w:r w:rsidRPr="00D70A5A">
              <w:rPr>
                <w:rFonts w:ascii="Arial" w:hAnsi="Arial" w:cs="Arial"/>
                <w:color w:val="000000"/>
                <w:sz w:val="24"/>
                <w:szCs w:val="24"/>
                <w:shd w:val="clear" w:color="auto" w:fill="FFFFFF"/>
                <w:lang w:eastAsia="ro-RO"/>
              </w:rPr>
              <w:t xml:space="preserve">rin </w:t>
            </w:r>
            <w:r>
              <w:rPr>
                <w:rFonts w:ascii="Arial" w:hAnsi="Arial" w:cs="Arial"/>
                <w:color w:val="000000"/>
                <w:sz w:val="24"/>
                <w:szCs w:val="24"/>
                <w:shd w:val="clear" w:color="auto" w:fill="FFFFFF"/>
                <w:lang w:eastAsia="ro-RO"/>
              </w:rPr>
              <w:t>aceasta în</w:t>
            </w:r>
            <w:r>
              <w:rPr>
                <w:rFonts w:ascii="Tahoma" w:hAnsi="Tahoma" w:cs="Tahoma"/>
                <w:color w:val="000000"/>
                <w:sz w:val="24"/>
                <w:szCs w:val="24"/>
                <w:shd w:val="clear" w:color="auto" w:fill="FFFFFF"/>
                <w:lang w:eastAsia="ro-RO"/>
              </w:rPr>
              <w:t>ț</w:t>
            </w:r>
            <w:r>
              <w:rPr>
                <w:rFonts w:ascii="Arial" w:hAnsi="Arial" w:cs="Arial"/>
                <w:color w:val="000000"/>
                <w:sz w:val="24"/>
                <w:szCs w:val="24"/>
                <w:shd w:val="clear" w:color="auto" w:fill="FFFFFF"/>
                <w:lang w:eastAsia="ro-RO"/>
              </w:rPr>
              <w:t xml:space="preserve">elegându-se </w:t>
            </w:r>
            <w:r w:rsidRPr="00D70A5A">
              <w:rPr>
                <w:rFonts w:ascii="Arial" w:hAnsi="Arial" w:cs="Arial"/>
                <w:color w:val="000000"/>
                <w:sz w:val="24"/>
                <w:szCs w:val="24"/>
                <w:shd w:val="clear" w:color="auto" w:fill="FFFFFF"/>
                <w:lang w:eastAsia="ro-RO"/>
              </w:rPr>
              <w:t xml:space="preserve">indisponibilitatea </w:t>
            </w:r>
            <w:r>
              <w:rPr>
                <w:rFonts w:ascii="Arial" w:hAnsi="Arial" w:cs="Arial"/>
                <w:color w:val="000000"/>
                <w:sz w:val="24"/>
                <w:szCs w:val="24"/>
                <w:shd w:val="clear" w:color="auto" w:fill="FFFFFF"/>
                <w:lang w:eastAsia="ro-RO"/>
              </w:rPr>
              <w:t xml:space="preserve">sau lipsa </w:t>
            </w:r>
            <w:r w:rsidRPr="00D70A5A">
              <w:rPr>
                <w:rFonts w:ascii="Arial" w:hAnsi="Arial" w:cs="Arial"/>
                <w:color w:val="000000"/>
                <w:sz w:val="24"/>
                <w:szCs w:val="24"/>
                <w:shd w:val="clear" w:color="auto" w:fill="FFFFFF"/>
                <w:lang w:eastAsia="ro-RO"/>
              </w:rPr>
              <w:t>conexiunilor la internet, la  punctul de lucru unde î</w:t>
            </w:r>
            <w:r w:rsidRPr="00D70A5A">
              <w:rPr>
                <w:rFonts w:ascii="Tahoma" w:hAnsi="Tahoma" w:cs="Tahoma"/>
                <w:color w:val="000000"/>
                <w:sz w:val="24"/>
                <w:szCs w:val="24"/>
                <w:shd w:val="clear" w:color="auto" w:fill="FFFFFF"/>
                <w:lang w:eastAsia="ro-RO"/>
              </w:rPr>
              <w:t>ș</w:t>
            </w:r>
            <w:r w:rsidRPr="00D70A5A">
              <w:rPr>
                <w:rFonts w:ascii="Arial" w:hAnsi="Arial" w:cs="Arial"/>
                <w:color w:val="000000"/>
                <w:sz w:val="24"/>
                <w:szCs w:val="24"/>
                <w:shd w:val="clear" w:color="auto" w:fill="FFFFFF"/>
                <w:lang w:eastAsia="ro-RO"/>
              </w:rPr>
              <w:t>i desfă</w:t>
            </w:r>
            <w:r w:rsidRPr="00D70A5A">
              <w:rPr>
                <w:rFonts w:ascii="Tahoma" w:hAnsi="Tahoma" w:cs="Tahoma"/>
                <w:color w:val="000000"/>
                <w:sz w:val="24"/>
                <w:szCs w:val="24"/>
                <w:shd w:val="clear" w:color="auto" w:fill="FFFFFF"/>
                <w:lang w:eastAsia="ro-RO"/>
              </w:rPr>
              <w:t>ș</w:t>
            </w:r>
            <w:r w:rsidRPr="00D70A5A">
              <w:rPr>
                <w:rFonts w:ascii="Arial" w:hAnsi="Arial" w:cs="Arial"/>
                <w:color w:val="000000"/>
                <w:sz w:val="24"/>
                <w:szCs w:val="24"/>
                <w:shd w:val="clear" w:color="auto" w:fill="FFFFFF"/>
                <w:lang w:eastAsia="ro-RO"/>
              </w:rPr>
              <w:t xml:space="preserve">oară activitatea utilizatorul aparatului de marcat electronic fiscal </w:t>
            </w:r>
          </w:p>
          <w:p w:rsidR="0025591B" w:rsidRDefault="0025591B" w:rsidP="00784A0E">
            <w:pPr>
              <w:pStyle w:val="ListParagraph"/>
              <w:numPr>
                <w:ilvl w:val="0"/>
                <w:numId w:val="11"/>
              </w:numPr>
              <w:tabs>
                <w:tab w:val="left" w:pos="156"/>
                <w:tab w:val="left" w:pos="1150"/>
              </w:tabs>
              <w:snapToGrid w:val="0"/>
              <w:ind w:left="0" w:firstLine="725"/>
              <w:jc w:val="both"/>
              <w:rPr>
                <w:rFonts w:ascii="Arial" w:hAnsi="Arial" w:cs="Arial"/>
                <w:b/>
                <w:bCs/>
                <w:color w:val="000000"/>
                <w:sz w:val="24"/>
                <w:szCs w:val="24"/>
                <w:shd w:val="clear" w:color="auto" w:fill="FFFFFF"/>
                <w:lang w:eastAsia="ro-RO"/>
              </w:rPr>
            </w:pPr>
            <w:r w:rsidRPr="00784A0E">
              <w:rPr>
                <w:rFonts w:ascii="Arial" w:hAnsi="Arial" w:cs="Arial"/>
                <w:color w:val="000000"/>
                <w:sz w:val="24"/>
                <w:szCs w:val="24"/>
                <w:shd w:val="clear" w:color="auto" w:fill="FFFFFF"/>
                <w:lang w:eastAsia="ro-RO"/>
              </w:rPr>
              <w:t xml:space="preserve"> pe întreaga perioadă de timp în care conexiunea la internet este întreruptă, sau în lipsa oricăror mijloace de conexiune la internet,  aparatul de marcat electronic fiscal lucrează independent </w:t>
            </w:r>
            <w:r w:rsidRPr="00784A0E">
              <w:rPr>
                <w:rFonts w:ascii="Tahoma" w:hAnsi="Tahoma" w:cs="Tahoma"/>
                <w:color w:val="000000"/>
                <w:sz w:val="24"/>
                <w:szCs w:val="24"/>
                <w:shd w:val="clear" w:color="auto" w:fill="FFFFFF"/>
                <w:lang w:eastAsia="ro-RO"/>
              </w:rPr>
              <w:t>ș</w:t>
            </w:r>
            <w:r w:rsidRPr="00784A0E">
              <w:rPr>
                <w:rFonts w:ascii="Arial" w:hAnsi="Arial" w:cs="Arial"/>
                <w:color w:val="000000"/>
                <w:sz w:val="24"/>
                <w:szCs w:val="24"/>
                <w:shd w:val="clear" w:color="auto" w:fill="FFFFFF"/>
                <w:lang w:eastAsia="ro-RO"/>
              </w:rPr>
              <w:t>i oferă acelea</w:t>
            </w:r>
            <w:r w:rsidRPr="00784A0E">
              <w:rPr>
                <w:rFonts w:ascii="Tahoma" w:hAnsi="Tahoma" w:cs="Tahoma"/>
                <w:color w:val="000000"/>
                <w:sz w:val="24"/>
                <w:szCs w:val="24"/>
                <w:shd w:val="clear" w:color="auto" w:fill="FFFFFF"/>
                <w:lang w:eastAsia="ro-RO"/>
              </w:rPr>
              <w:t>ș</w:t>
            </w:r>
            <w:r w:rsidRPr="00784A0E">
              <w:rPr>
                <w:rFonts w:ascii="Arial" w:hAnsi="Arial" w:cs="Arial"/>
                <w:color w:val="000000"/>
                <w:sz w:val="24"/>
                <w:szCs w:val="24"/>
                <w:shd w:val="clear" w:color="auto" w:fill="FFFFFF"/>
                <w:lang w:eastAsia="ro-RO"/>
              </w:rPr>
              <w:t>i facilită</w:t>
            </w:r>
            <w:r w:rsidRPr="00784A0E">
              <w:rPr>
                <w:rFonts w:ascii="Tahoma" w:hAnsi="Tahoma" w:cs="Tahoma"/>
                <w:color w:val="000000"/>
                <w:sz w:val="24"/>
                <w:szCs w:val="24"/>
                <w:shd w:val="clear" w:color="auto" w:fill="FFFFFF"/>
                <w:lang w:eastAsia="ro-RO"/>
              </w:rPr>
              <w:t>ț</w:t>
            </w:r>
            <w:r w:rsidRPr="00784A0E">
              <w:rPr>
                <w:rFonts w:ascii="Arial" w:hAnsi="Arial" w:cs="Arial"/>
                <w:color w:val="000000"/>
                <w:sz w:val="24"/>
                <w:szCs w:val="24"/>
                <w:shd w:val="clear" w:color="auto" w:fill="FFFFFF"/>
                <w:lang w:eastAsia="ro-RO"/>
              </w:rPr>
              <w:t xml:space="preserve">i utilizatorului ca </w:t>
            </w:r>
            <w:r w:rsidRPr="00784A0E">
              <w:rPr>
                <w:rFonts w:ascii="Tahoma" w:hAnsi="Tahoma" w:cs="Tahoma"/>
                <w:color w:val="000000"/>
                <w:sz w:val="24"/>
                <w:szCs w:val="24"/>
                <w:shd w:val="clear" w:color="auto" w:fill="FFFFFF"/>
                <w:lang w:eastAsia="ro-RO"/>
              </w:rPr>
              <w:t>ș</w:t>
            </w:r>
            <w:r w:rsidRPr="00784A0E">
              <w:rPr>
                <w:rFonts w:ascii="Arial" w:hAnsi="Arial" w:cs="Arial"/>
                <w:color w:val="000000"/>
                <w:sz w:val="24"/>
                <w:szCs w:val="24"/>
                <w:shd w:val="clear" w:color="auto" w:fill="FFFFFF"/>
                <w:lang w:eastAsia="ro-RO"/>
              </w:rPr>
              <w:t>i în cazul lucrului în prezen</w:t>
            </w:r>
            <w:r w:rsidRPr="00784A0E">
              <w:rPr>
                <w:rFonts w:ascii="Tahoma" w:hAnsi="Tahoma" w:cs="Tahoma"/>
                <w:color w:val="000000"/>
                <w:sz w:val="24"/>
                <w:szCs w:val="24"/>
                <w:shd w:val="clear" w:color="auto" w:fill="FFFFFF"/>
                <w:lang w:eastAsia="ro-RO"/>
              </w:rPr>
              <w:t>ț</w:t>
            </w:r>
            <w:r w:rsidRPr="00784A0E">
              <w:rPr>
                <w:rFonts w:ascii="Arial" w:hAnsi="Arial" w:cs="Arial"/>
                <w:color w:val="000000"/>
                <w:sz w:val="24"/>
                <w:szCs w:val="24"/>
                <w:shd w:val="clear" w:color="auto" w:fill="FFFFFF"/>
                <w:lang w:eastAsia="ro-RO"/>
              </w:rPr>
              <w:t>a conexiunii</w:t>
            </w:r>
          </w:p>
          <w:p w:rsidR="0025591B" w:rsidRDefault="0025591B" w:rsidP="00784A0E">
            <w:pPr>
              <w:pStyle w:val="ListParagraph"/>
              <w:numPr>
                <w:ilvl w:val="0"/>
                <w:numId w:val="11"/>
              </w:numPr>
              <w:tabs>
                <w:tab w:val="left" w:pos="156"/>
                <w:tab w:val="left" w:pos="1150"/>
              </w:tabs>
              <w:snapToGrid w:val="0"/>
              <w:ind w:left="0" w:firstLine="725"/>
              <w:jc w:val="both"/>
              <w:rPr>
                <w:rFonts w:ascii="Arial" w:hAnsi="Arial" w:cs="Arial"/>
                <w:b/>
                <w:bCs/>
                <w:color w:val="000000"/>
                <w:sz w:val="24"/>
                <w:szCs w:val="24"/>
                <w:shd w:val="clear" w:color="auto" w:fill="FFFFFF"/>
                <w:lang w:eastAsia="ro-RO"/>
              </w:rPr>
            </w:pPr>
            <w:r w:rsidRPr="00784A0E">
              <w:rPr>
                <w:rFonts w:ascii="Arial" w:hAnsi="Arial" w:cs="Arial"/>
                <w:color w:val="000000"/>
                <w:sz w:val="24"/>
                <w:szCs w:val="24"/>
                <w:shd w:val="clear" w:color="auto" w:fill="FFFFFF"/>
                <w:lang w:eastAsia="ro-RO"/>
              </w:rPr>
              <w:t xml:space="preserve"> la reluarea conexiunii, înainte de a se continua lucrul în regim normal, aparatul de marcat electronic fiscal,transmite automat, datele complete pentru toate bonurile fiscale emise în perioada de întrerupere</w:t>
            </w:r>
          </w:p>
          <w:p w:rsidR="0025591B" w:rsidRDefault="0025591B" w:rsidP="00784A0E">
            <w:pPr>
              <w:pStyle w:val="ListParagraph"/>
              <w:numPr>
                <w:ilvl w:val="0"/>
                <w:numId w:val="11"/>
              </w:numPr>
              <w:tabs>
                <w:tab w:val="left" w:pos="156"/>
                <w:tab w:val="left" w:pos="1150"/>
              </w:tabs>
              <w:snapToGrid w:val="0"/>
              <w:ind w:left="0" w:firstLine="725"/>
              <w:jc w:val="both"/>
              <w:rPr>
                <w:rFonts w:ascii="Arial" w:hAnsi="Arial" w:cs="Arial"/>
                <w:b/>
                <w:bCs/>
                <w:color w:val="000000"/>
                <w:sz w:val="24"/>
                <w:szCs w:val="24"/>
                <w:shd w:val="clear" w:color="auto" w:fill="FFFFFF"/>
                <w:lang w:eastAsia="ro-RO"/>
              </w:rPr>
            </w:pPr>
            <w:r w:rsidRPr="00784A0E">
              <w:rPr>
                <w:rFonts w:ascii="Arial" w:hAnsi="Arial" w:cs="Arial"/>
                <w:color w:val="000000"/>
                <w:sz w:val="24"/>
                <w:szCs w:val="24"/>
                <w:shd w:val="clear" w:color="auto" w:fill="FFFFFF"/>
                <w:lang w:eastAsia="ro-RO"/>
              </w:rPr>
              <w:t>dacă perioada de întrerupere a conexiunii este mai lungă de 72 ore, datele fiscale se transmit la reconectare</w:t>
            </w:r>
          </w:p>
          <w:p w:rsidR="0025591B" w:rsidRPr="00784A0E" w:rsidRDefault="0025591B" w:rsidP="00784A0E">
            <w:pPr>
              <w:pStyle w:val="ListParagraph"/>
              <w:numPr>
                <w:ilvl w:val="0"/>
                <w:numId w:val="11"/>
              </w:numPr>
              <w:tabs>
                <w:tab w:val="left" w:pos="156"/>
                <w:tab w:val="left" w:pos="1150"/>
              </w:tabs>
              <w:snapToGrid w:val="0"/>
              <w:ind w:left="0" w:firstLine="725"/>
              <w:jc w:val="both"/>
              <w:rPr>
                <w:rFonts w:ascii="Arial" w:hAnsi="Arial" w:cs="Arial"/>
                <w:b/>
                <w:bCs/>
                <w:color w:val="000000"/>
                <w:sz w:val="24"/>
                <w:szCs w:val="24"/>
                <w:shd w:val="clear" w:color="auto" w:fill="FFFFFF"/>
                <w:lang w:eastAsia="ro-RO"/>
              </w:rPr>
            </w:pPr>
            <w:r w:rsidRPr="00784A0E">
              <w:rPr>
                <w:rFonts w:ascii="Arial" w:hAnsi="Arial" w:cs="Arial"/>
                <w:color w:val="000000"/>
                <w:sz w:val="24"/>
                <w:szCs w:val="24"/>
                <w:shd w:val="clear" w:color="auto" w:fill="FFFFFF"/>
                <w:lang w:eastAsia="ro-RO"/>
              </w:rPr>
              <w:t>se stabile</w:t>
            </w:r>
            <w:r w:rsidRPr="00784A0E">
              <w:rPr>
                <w:rFonts w:ascii="Tahoma" w:hAnsi="Tahoma" w:cs="Tahoma"/>
                <w:color w:val="000000"/>
                <w:sz w:val="24"/>
                <w:szCs w:val="24"/>
                <w:shd w:val="clear" w:color="auto" w:fill="FFFFFF"/>
                <w:lang w:eastAsia="ro-RO"/>
              </w:rPr>
              <w:t>ș</w:t>
            </w:r>
            <w:r w:rsidRPr="00784A0E">
              <w:rPr>
                <w:rFonts w:ascii="Arial" w:hAnsi="Arial" w:cs="Arial"/>
                <w:color w:val="000000"/>
                <w:sz w:val="24"/>
                <w:szCs w:val="24"/>
                <w:shd w:val="clear" w:color="auto" w:fill="FFFFFF"/>
                <w:lang w:eastAsia="ro-RO"/>
              </w:rPr>
              <w:t>te, pentru zonele teritoriale unde nu există conexiuni mobile sau fixe la internet, obliga</w:t>
            </w:r>
            <w:r w:rsidRPr="00784A0E">
              <w:rPr>
                <w:rFonts w:ascii="Tahoma" w:hAnsi="Tahoma" w:cs="Tahoma"/>
                <w:color w:val="000000"/>
                <w:sz w:val="24"/>
                <w:szCs w:val="24"/>
                <w:shd w:val="clear" w:color="auto" w:fill="FFFFFF"/>
                <w:lang w:eastAsia="ro-RO"/>
              </w:rPr>
              <w:t>ț</w:t>
            </w:r>
            <w:r w:rsidRPr="00784A0E">
              <w:rPr>
                <w:rFonts w:ascii="Arial" w:hAnsi="Arial" w:cs="Arial"/>
                <w:color w:val="000000"/>
                <w:sz w:val="24"/>
                <w:szCs w:val="24"/>
                <w:shd w:val="clear" w:color="auto" w:fill="FFFFFF"/>
                <w:lang w:eastAsia="ro-RO"/>
              </w:rPr>
              <w:t>ia utilizatorului aparatului de marcat electronic fiscal de a transmite prin mijloace fizice datele la Agen</w:t>
            </w:r>
            <w:r w:rsidRPr="00784A0E">
              <w:rPr>
                <w:rFonts w:ascii="Tahoma" w:hAnsi="Tahoma" w:cs="Tahoma"/>
                <w:color w:val="000000"/>
                <w:sz w:val="24"/>
                <w:szCs w:val="24"/>
                <w:shd w:val="clear" w:color="auto" w:fill="FFFFFF"/>
                <w:lang w:eastAsia="ro-RO"/>
              </w:rPr>
              <w:t>ț</w:t>
            </w:r>
            <w:r w:rsidRPr="00784A0E">
              <w:rPr>
                <w:rFonts w:ascii="Arial" w:hAnsi="Arial" w:cs="Arial"/>
                <w:color w:val="000000"/>
                <w:sz w:val="24"/>
                <w:szCs w:val="24"/>
                <w:shd w:val="clear" w:color="auto" w:fill="FFFFFF"/>
                <w:lang w:eastAsia="ro-RO"/>
              </w:rPr>
              <w:t>ia Na</w:t>
            </w:r>
            <w:r w:rsidRPr="00784A0E">
              <w:rPr>
                <w:rFonts w:ascii="Tahoma" w:hAnsi="Tahoma" w:cs="Tahoma"/>
                <w:color w:val="000000"/>
                <w:sz w:val="24"/>
                <w:szCs w:val="24"/>
                <w:shd w:val="clear" w:color="auto" w:fill="FFFFFF"/>
                <w:lang w:eastAsia="ro-RO"/>
              </w:rPr>
              <w:t>ț</w:t>
            </w:r>
            <w:r w:rsidRPr="00784A0E">
              <w:rPr>
                <w:rFonts w:ascii="Arial" w:hAnsi="Arial" w:cs="Arial"/>
                <w:color w:val="000000"/>
                <w:sz w:val="24"/>
                <w:szCs w:val="24"/>
                <w:shd w:val="clear" w:color="auto" w:fill="FFFFFF"/>
                <w:lang w:eastAsia="ro-RO"/>
              </w:rPr>
              <w:t>ională de Administrare Fiscală, cu o periodicitate de maxim 60 de zile.</w:t>
            </w:r>
          </w:p>
          <w:p w:rsidR="0025591B" w:rsidRDefault="0025591B" w:rsidP="008B538E">
            <w:pPr>
              <w:tabs>
                <w:tab w:val="left" w:pos="0"/>
              </w:tabs>
              <w:snapToGrid w:val="0"/>
              <w:ind w:left="-6"/>
              <w:jc w:val="both"/>
              <w:rPr>
                <w:rFonts w:ascii="Arial" w:hAnsi="Arial" w:cs="Arial"/>
                <w:color w:val="000000"/>
                <w:sz w:val="24"/>
                <w:szCs w:val="24"/>
                <w:shd w:val="clear" w:color="auto" w:fill="FFFFFF"/>
                <w:lang w:eastAsia="ro-RO"/>
              </w:rPr>
            </w:pPr>
            <w:r>
              <w:rPr>
                <w:rFonts w:ascii="Arial" w:hAnsi="Arial" w:cs="Arial"/>
                <w:b/>
                <w:bCs/>
                <w:color w:val="000000"/>
                <w:sz w:val="24"/>
                <w:szCs w:val="24"/>
                <w:shd w:val="clear" w:color="auto" w:fill="FFFFFF"/>
                <w:lang w:eastAsia="ro-RO"/>
              </w:rPr>
              <w:t xml:space="preserve">      </w:t>
            </w:r>
            <w:r>
              <w:rPr>
                <w:rFonts w:ascii="Arial" w:hAnsi="Arial" w:cs="Arial"/>
                <w:color w:val="000000"/>
                <w:sz w:val="24"/>
                <w:szCs w:val="24"/>
                <w:shd w:val="clear" w:color="auto" w:fill="FFFFFF"/>
                <w:lang w:eastAsia="ro-RO"/>
              </w:rPr>
              <w:t>D</w:t>
            </w:r>
            <w:r w:rsidRPr="008B538E">
              <w:rPr>
                <w:rFonts w:ascii="Arial" w:hAnsi="Arial" w:cs="Arial"/>
                <w:color w:val="000000"/>
                <w:sz w:val="24"/>
                <w:szCs w:val="24"/>
                <w:shd w:val="clear" w:color="auto" w:fill="FFFFFF"/>
                <w:lang w:eastAsia="ro-RO"/>
              </w:rPr>
              <w:t>atele sunt exportate pe o memorie externă într-un fi</w:t>
            </w:r>
            <w:r w:rsidRPr="008B538E">
              <w:rPr>
                <w:rFonts w:ascii="Tahoma" w:hAnsi="Tahoma" w:cs="Tahoma"/>
                <w:color w:val="000000"/>
                <w:sz w:val="24"/>
                <w:szCs w:val="24"/>
                <w:shd w:val="clear" w:color="auto" w:fill="FFFFFF"/>
                <w:lang w:eastAsia="ro-RO"/>
              </w:rPr>
              <w:t>ș</w:t>
            </w:r>
            <w:r w:rsidRPr="008B538E">
              <w:rPr>
                <w:rFonts w:ascii="Arial" w:hAnsi="Arial" w:cs="Arial"/>
                <w:color w:val="000000"/>
                <w:sz w:val="24"/>
                <w:szCs w:val="24"/>
                <w:shd w:val="clear" w:color="auto" w:fill="FFFFFF"/>
                <w:lang w:eastAsia="ro-RO"/>
              </w:rPr>
              <w:t>ier semnat digital cu certificatul digital al aparatu</w:t>
            </w:r>
            <w:r>
              <w:rPr>
                <w:rFonts w:ascii="Arial" w:hAnsi="Arial" w:cs="Arial"/>
                <w:color w:val="000000"/>
                <w:sz w:val="24"/>
                <w:szCs w:val="24"/>
                <w:shd w:val="clear" w:color="auto" w:fill="FFFFFF"/>
                <w:lang w:eastAsia="ro-RO"/>
              </w:rPr>
              <w:t>lui de marcat electronic fiscal</w:t>
            </w:r>
            <w:r w:rsidRPr="008B538E">
              <w:rPr>
                <w:rFonts w:ascii="Arial" w:hAnsi="Arial" w:cs="Arial"/>
                <w:color w:val="000000"/>
                <w:sz w:val="24"/>
                <w:szCs w:val="24"/>
                <w:shd w:val="clear" w:color="auto" w:fill="FFFFFF"/>
                <w:lang w:eastAsia="ro-RO"/>
              </w:rPr>
              <w:t xml:space="preserve"> </w:t>
            </w:r>
            <w:r>
              <w:rPr>
                <w:rFonts w:ascii="Tahoma" w:hAnsi="Tahoma" w:cs="Tahoma"/>
                <w:color w:val="000000"/>
                <w:sz w:val="24"/>
                <w:szCs w:val="24"/>
                <w:shd w:val="clear" w:color="auto" w:fill="FFFFFF"/>
                <w:lang w:eastAsia="ro-RO"/>
              </w:rPr>
              <w:t>ș</w:t>
            </w:r>
            <w:r>
              <w:rPr>
                <w:rFonts w:ascii="Arial" w:hAnsi="Arial" w:cs="Arial"/>
                <w:color w:val="000000"/>
                <w:sz w:val="24"/>
                <w:szCs w:val="24"/>
                <w:shd w:val="clear" w:color="auto" w:fill="FFFFFF"/>
                <w:lang w:eastAsia="ro-RO"/>
              </w:rPr>
              <w:t xml:space="preserve">i sunt </w:t>
            </w:r>
            <w:r w:rsidRPr="008B538E">
              <w:rPr>
                <w:rFonts w:ascii="Arial" w:hAnsi="Arial" w:cs="Arial"/>
                <w:color w:val="000000"/>
                <w:sz w:val="24"/>
                <w:szCs w:val="24"/>
                <w:shd w:val="clear" w:color="auto" w:fill="FFFFFF"/>
                <w:lang w:eastAsia="ro-RO"/>
              </w:rPr>
              <w:t>transmis</w:t>
            </w:r>
            <w:r>
              <w:rPr>
                <w:rFonts w:ascii="Arial" w:hAnsi="Arial" w:cs="Arial"/>
                <w:color w:val="000000"/>
                <w:sz w:val="24"/>
                <w:szCs w:val="24"/>
                <w:shd w:val="clear" w:color="auto" w:fill="FFFFFF"/>
                <w:lang w:eastAsia="ro-RO"/>
              </w:rPr>
              <w:t>e</w:t>
            </w:r>
            <w:r w:rsidRPr="008B538E">
              <w:rPr>
                <w:rFonts w:ascii="Arial" w:hAnsi="Arial" w:cs="Arial"/>
                <w:color w:val="000000"/>
                <w:sz w:val="24"/>
                <w:szCs w:val="24"/>
                <w:shd w:val="clear" w:color="auto" w:fill="FFFFFF"/>
                <w:lang w:eastAsia="ro-RO"/>
              </w:rPr>
              <w:t xml:space="preserve"> către A</w:t>
            </w:r>
            <w:r>
              <w:rPr>
                <w:rFonts w:ascii="Arial" w:hAnsi="Arial" w:cs="Arial"/>
                <w:color w:val="000000"/>
                <w:sz w:val="24"/>
                <w:szCs w:val="24"/>
                <w:shd w:val="clear" w:color="auto" w:fill="FFFFFF"/>
                <w:lang w:eastAsia="ro-RO"/>
              </w:rPr>
              <w:t>NAF</w:t>
            </w:r>
            <w:r w:rsidRPr="008B538E">
              <w:rPr>
                <w:rFonts w:ascii="Arial" w:hAnsi="Arial" w:cs="Arial"/>
                <w:color w:val="000000"/>
                <w:sz w:val="24"/>
                <w:szCs w:val="24"/>
                <w:shd w:val="clear" w:color="auto" w:fill="FFFFFF"/>
                <w:lang w:eastAsia="ro-RO"/>
              </w:rPr>
              <w:t>, prin prezentare la organul fiscal competent sau de la distan</w:t>
            </w:r>
            <w:r w:rsidRPr="008B538E">
              <w:rPr>
                <w:rFonts w:ascii="Tahoma" w:hAnsi="Tahoma" w:cs="Tahoma"/>
                <w:color w:val="000000"/>
                <w:sz w:val="24"/>
                <w:szCs w:val="24"/>
                <w:shd w:val="clear" w:color="auto" w:fill="FFFFFF"/>
                <w:lang w:eastAsia="ro-RO"/>
              </w:rPr>
              <w:t>ț</w:t>
            </w:r>
            <w:r w:rsidRPr="008B538E">
              <w:rPr>
                <w:rFonts w:ascii="Arial" w:hAnsi="Arial" w:cs="Arial"/>
                <w:color w:val="000000"/>
                <w:sz w:val="24"/>
                <w:szCs w:val="24"/>
                <w:shd w:val="clear" w:color="auto" w:fill="FFFFFF"/>
                <w:lang w:eastAsia="ro-RO"/>
              </w:rPr>
              <w:t>ă, prin intermediul internetului.</w:t>
            </w:r>
          </w:p>
          <w:p w:rsidR="0025591B" w:rsidRDefault="0025591B" w:rsidP="008B538E">
            <w:pPr>
              <w:tabs>
                <w:tab w:val="left" w:pos="0"/>
              </w:tabs>
              <w:snapToGrid w:val="0"/>
              <w:ind w:left="-6"/>
              <w:jc w:val="both"/>
              <w:rPr>
                <w:rFonts w:ascii="Arial" w:hAnsi="Arial" w:cs="Arial"/>
                <w:color w:val="000000"/>
                <w:sz w:val="24"/>
                <w:szCs w:val="24"/>
                <w:shd w:val="clear" w:color="auto" w:fill="FFFFFF"/>
                <w:lang w:eastAsia="ro-RO"/>
              </w:rPr>
            </w:pPr>
            <w:r>
              <w:rPr>
                <w:rFonts w:ascii="Arial" w:hAnsi="Arial" w:cs="Arial"/>
                <w:color w:val="000000"/>
                <w:sz w:val="24"/>
                <w:szCs w:val="24"/>
                <w:shd w:val="clear" w:color="auto" w:fill="FFFFFF"/>
                <w:lang w:eastAsia="ro-RO"/>
              </w:rPr>
              <w:t xml:space="preserve">      </w:t>
            </w:r>
            <w:r w:rsidRPr="00477E13">
              <w:rPr>
                <w:rFonts w:ascii="Arial" w:hAnsi="Arial" w:cs="Arial"/>
                <w:color w:val="000000"/>
                <w:sz w:val="24"/>
                <w:szCs w:val="24"/>
                <w:shd w:val="clear" w:color="auto" w:fill="FFFFFF"/>
                <w:lang w:eastAsia="ro-RO"/>
              </w:rPr>
              <w:t xml:space="preserve">Sistemul informatic generează un cod care este încărcat în memoria externă, iar ulterior este descărcat în aparatul de marcat electronic fiscal, a cărui valabilitate este de 60 de zile. </w:t>
            </w:r>
          </w:p>
          <w:p w:rsidR="0025591B" w:rsidRDefault="0025591B" w:rsidP="008B538E">
            <w:pPr>
              <w:tabs>
                <w:tab w:val="left" w:pos="0"/>
              </w:tabs>
              <w:snapToGrid w:val="0"/>
              <w:ind w:left="-6"/>
              <w:jc w:val="both"/>
              <w:rPr>
                <w:rFonts w:ascii="Arial" w:hAnsi="Arial" w:cs="Arial"/>
                <w:color w:val="000000"/>
                <w:sz w:val="24"/>
                <w:szCs w:val="24"/>
                <w:shd w:val="clear" w:color="auto" w:fill="FFFFFF"/>
                <w:lang w:eastAsia="ro-RO"/>
              </w:rPr>
            </w:pPr>
            <w:r>
              <w:rPr>
                <w:rFonts w:ascii="Arial" w:hAnsi="Arial" w:cs="Arial"/>
                <w:color w:val="000000"/>
                <w:sz w:val="24"/>
                <w:szCs w:val="24"/>
                <w:shd w:val="clear" w:color="auto" w:fill="FFFFFF"/>
                <w:lang w:eastAsia="ro-RO"/>
              </w:rPr>
              <w:t xml:space="preserve">       </w:t>
            </w:r>
            <w:r w:rsidRPr="00477E13">
              <w:rPr>
                <w:rFonts w:ascii="Arial" w:hAnsi="Arial" w:cs="Arial"/>
                <w:color w:val="000000"/>
                <w:sz w:val="24"/>
                <w:szCs w:val="24"/>
                <w:shd w:val="clear" w:color="auto" w:fill="FFFFFF"/>
                <w:lang w:eastAsia="ro-RO"/>
              </w:rPr>
              <w:t>În situa</w:t>
            </w:r>
            <w:r w:rsidRPr="00477E13">
              <w:rPr>
                <w:rFonts w:ascii="Tahoma" w:hAnsi="Tahoma" w:cs="Tahoma"/>
                <w:color w:val="000000"/>
                <w:sz w:val="24"/>
                <w:szCs w:val="24"/>
                <w:shd w:val="clear" w:color="auto" w:fill="FFFFFF"/>
                <w:lang w:eastAsia="ro-RO"/>
              </w:rPr>
              <w:t>ț</w:t>
            </w:r>
            <w:r w:rsidRPr="00477E13">
              <w:rPr>
                <w:rFonts w:ascii="Arial" w:hAnsi="Arial" w:cs="Arial"/>
                <w:color w:val="000000"/>
                <w:sz w:val="24"/>
                <w:szCs w:val="24"/>
                <w:shd w:val="clear" w:color="auto" w:fill="FFFFFF"/>
                <w:lang w:eastAsia="ro-RO"/>
              </w:rPr>
              <w:t>ia în care codul nu este reînnoit la intervale de maximum 60 de zile, activitatea aparatului de marcat electronic fiscal se blochează. Pentru deblocarea activită</w:t>
            </w:r>
            <w:r w:rsidRPr="00477E13">
              <w:rPr>
                <w:rFonts w:ascii="Tahoma" w:hAnsi="Tahoma" w:cs="Tahoma"/>
                <w:color w:val="000000"/>
                <w:sz w:val="24"/>
                <w:szCs w:val="24"/>
                <w:shd w:val="clear" w:color="auto" w:fill="FFFFFF"/>
                <w:lang w:eastAsia="ro-RO"/>
              </w:rPr>
              <w:t>ț</w:t>
            </w:r>
            <w:r w:rsidRPr="00477E13">
              <w:rPr>
                <w:rFonts w:ascii="Arial" w:hAnsi="Arial" w:cs="Arial"/>
                <w:color w:val="000000"/>
                <w:sz w:val="24"/>
                <w:szCs w:val="24"/>
                <w:shd w:val="clear" w:color="auto" w:fill="FFFFFF"/>
                <w:lang w:eastAsia="ro-RO"/>
              </w:rPr>
              <w:t xml:space="preserve">ii utilizatorul trebuie să transmită </w:t>
            </w:r>
            <w:r>
              <w:rPr>
                <w:rFonts w:ascii="Arial" w:hAnsi="Arial" w:cs="Arial"/>
                <w:color w:val="000000"/>
                <w:sz w:val="24"/>
                <w:szCs w:val="24"/>
                <w:shd w:val="clear" w:color="auto" w:fill="FFFFFF"/>
                <w:lang w:eastAsia="ro-RO"/>
              </w:rPr>
              <w:t xml:space="preserve">ANAF </w:t>
            </w:r>
            <w:r w:rsidRPr="00477E13">
              <w:rPr>
                <w:rFonts w:ascii="Arial" w:hAnsi="Arial" w:cs="Arial"/>
                <w:color w:val="000000"/>
                <w:sz w:val="24"/>
                <w:szCs w:val="24"/>
                <w:shd w:val="clear" w:color="auto" w:fill="FFFFFF"/>
                <w:lang w:eastAsia="ro-RO"/>
              </w:rPr>
              <w:t>datele stocate.</w:t>
            </w:r>
          </w:p>
          <w:p w:rsidR="0025591B" w:rsidRPr="00784A0E" w:rsidRDefault="0025591B" w:rsidP="00784A0E">
            <w:pPr>
              <w:pStyle w:val="ListParagraph"/>
              <w:numPr>
                <w:ilvl w:val="0"/>
                <w:numId w:val="15"/>
              </w:numPr>
              <w:tabs>
                <w:tab w:val="left" w:pos="0"/>
                <w:tab w:val="left" w:pos="1133"/>
              </w:tabs>
              <w:snapToGrid w:val="0"/>
              <w:ind w:left="-6" w:firstLine="731"/>
              <w:jc w:val="both"/>
              <w:rPr>
                <w:rFonts w:ascii="Arial" w:hAnsi="Arial" w:cs="Arial"/>
                <w:color w:val="000000"/>
                <w:sz w:val="24"/>
                <w:szCs w:val="24"/>
                <w:shd w:val="clear" w:color="auto" w:fill="FFFFFF"/>
                <w:lang w:eastAsia="ro-RO"/>
              </w:rPr>
            </w:pPr>
            <w:r w:rsidRPr="00E84E9B">
              <w:rPr>
                <w:rFonts w:ascii="Arial" w:hAnsi="Arial" w:cs="Arial"/>
                <w:color w:val="000000"/>
                <w:sz w:val="24"/>
                <w:szCs w:val="24"/>
                <w:shd w:val="clear" w:color="auto" w:fill="FFFFFF"/>
                <w:lang w:eastAsia="ro-RO"/>
              </w:rPr>
              <w:t>în situa</w:t>
            </w:r>
            <w:r w:rsidRPr="00E84E9B">
              <w:rPr>
                <w:rFonts w:ascii="Tahoma" w:hAnsi="Tahoma" w:cs="Tahoma"/>
                <w:color w:val="000000"/>
                <w:sz w:val="24"/>
                <w:szCs w:val="24"/>
                <w:shd w:val="clear" w:color="auto" w:fill="FFFFFF"/>
                <w:lang w:eastAsia="ro-RO"/>
              </w:rPr>
              <w:t>ț</w:t>
            </w:r>
            <w:r w:rsidRPr="00E84E9B">
              <w:rPr>
                <w:rFonts w:ascii="Arial" w:hAnsi="Arial" w:cs="Arial"/>
                <w:color w:val="000000"/>
                <w:sz w:val="24"/>
                <w:szCs w:val="24"/>
                <w:shd w:val="clear" w:color="auto" w:fill="FFFFFF"/>
                <w:lang w:eastAsia="ro-RO"/>
              </w:rPr>
              <w:t>ia în care aparatul de marcat electronic fiscal, trebuie în acela</w:t>
            </w:r>
            <w:r w:rsidRPr="00E84E9B">
              <w:rPr>
                <w:rFonts w:ascii="Tahoma" w:hAnsi="Tahoma" w:cs="Tahoma"/>
                <w:color w:val="000000"/>
                <w:sz w:val="24"/>
                <w:szCs w:val="24"/>
                <w:shd w:val="clear" w:color="auto" w:fill="FFFFFF"/>
                <w:lang w:eastAsia="ro-RO"/>
              </w:rPr>
              <w:t>ș</w:t>
            </w:r>
            <w:r w:rsidRPr="00E84E9B">
              <w:rPr>
                <w:rFonts w:ascii="Arial" w:hAnsi="Arial" w:cs="Arial"/>
                <w:color w:val="000000"/>
                <w:sz w:val="24"/>
                <w:szCs w:val="24"/>
                <w:shd w:val="clear" w:color="auto" w:fill="FFFFFF"/>
                <w:lang w:eastAsia="ro-RO"/>
              </w:rPr>
              <w:t xml:space="preserve">i timp, să emită un bon fiscal </w:t>
            </w:r>
            <w:r w:rsidRPr="00E84E9B">
              <w:rPr>
                <w:rFonts w:ascii="Tahoma" w:hAnsi="Tahoma" w:cs="Tahoma"/>
                <w:color w:val="000000"/>
                <w:sz w:val="24"/>
                <w:szCs w:val="24"/>
                <w:shd w:val="clear" w:color="auto" w:fill="FFFFFF"/>
                <w:lang w:eastAsia="ro-RO"/>
              </w:rPr>
              <w:t>ș</w:t>
            </w:r>
            <w:r w:rsidRPr="00E84E9B">
              <w:rPr>
                <w:rFonts w:ascii="Arial" w:hAnsi="Arial" w:cs="Arial"/>
                <w:color w:val="000000"/>
                <w:sz w:val="24"/>
                <w:szCs w:val="24"/>
                <w:shd w:val="clear" w:color="auto" w:fill="FFFFFF"/>
                <w:lang w:eastAsia="ro-RO"/>
              </w:rPr>
              <w:t>i să transmită informa</w:t>
            </w:r>
            <w:r w:rsidRPr="00E84E9B">
              <w:rPr>
                <w:rFonts w:ascii="Tahoma" w:hAnsi="Tahoma" w:cs="Tahoma"/>
                <w:color w:val="000000"/>
                <w:sz w:val="24"/>
                <w:szCs w:val="24"/>
                <w:shd w:val="clear" w:color="auto" w:fill="FFFFFF"/>
                <w:lang w:eastAsia="ro-RO"/>
              </w:rPr>
              <w:t>ț</w:t>
            </w:r>
            <w:r w:rsidRPr="00E84E9B">
              <w:rPr>
                <w:rFonts w:ascii="Arial" w:hAnsi="Arial" w:cs="Arial"/>
                <w:color w:val="000000"/>
                <w:sz w:val="24"/>
                <w:szCs w:val="24"/>
                <w:shd w:val="clear" w:color="auto" w:fill="FFFFFF"/>
                <w:lang w:eastAsia="ro-RO"/>
              </w:rPr>
              <w:t>ii către sistemul informatic, primează activitatea de emitere a bonului fiscal</w:t>
            </w:r>
          </w:p>
          <w:p w:rsidR="0025591B" w:rsidRPr="00CA6EFC" w:rsidRDefault="0025591B" w:rsidP="00CA6EFC">
            <w:pPr>
              <w:pStyle w:val="ListParagraph"/>
              <w:numPr>
                <w:ilvl w:val="0"/>
                <w:numId w:val="20"/>
              </w:numPr>
              <w:tabs>
                <w:tab w:val="left" w:pos="0"/>
              </w:tabs>
              <w:snapToGrid w:val="0"/>
              <w:ind w:left="1150" w:hanging="425"/>
              <w:jc w:val="both"/>
              <w:rPr>
                <w:rFonts w:ascii="Arial" w:hAnsi="Arial" w:cs="Arial"/>
                <w:color w:val="000000"/>
                <w:sz w:val="24"/>
                <w:szCs w:val="24"/>
                <w:shd w:val="clear" w:color="auto" w:fill="FFFFFF"/>
                <w:lang w:eastAsia="ro-RO"/>
              </w:rPr>
            </w:pPr>
            <w:r w:rsidRPr="00CA6EFC">
              <w:rPr>
                <w:rFonts w:ascii="Arial" w:hAnsi="Arial" w:cs="Arial"/>
                <w:color w:val="000000"/>
                <w:sz w:val="24"/>
                <w:szCs w:val="24"/>
                <w:shd w:val="clear" w:color="auto" w:fill="FFFFFF"/>
                <w:lang w:eastAsia="ro-RO"/>
              </w:rPr>
              <w:t>Au fost introduse o serie de  dispoziţii tranzitorii, astfel:</w:t>
            </w:r>
          </w:p>
          <w:p w:rsidR="0025591B" w:rsidRDefault="0025591B" w:rsidP="00443C2C">
            <w:pPr>
              <w:pStyle w:val="ListParagraph"/>
              <w:numPr>
                <w:ilvl w:val="0"/>
                <w:numId w:val="13"/>
              </w:numPr>
              <w:tabs>
                <w:tab w:val="left" w:pos="571"/>
                <w:tab w:val="left" w:pos="979"/>
              </w:tabs>
              <w:ind w:left="-7" w:firstLine="732"/>
              <w:jc w:val="both"/>
              <w:rPr>
                <w:rFonts w:ascii="Arial" w:hAnsi="Arial" w:cs="Arial"/>
                <w:color w:val="000000"/>
                <w:sz w:val="24"/>
                <w:szCs w:val="24"/>
                <w:shd w:val="clear" w:color="auto" w:fill="FFFFFF"/>
                <w:lang w:eastAsia="ro-RO"/>
              </w:rPr>
            </w:pPr>
            <w:r w:rsidRPr="00A63522">
              <w:rPr>
                <w:rFonts w:ascii="Arial" w:hAnsi="Arial" w:cs="Arial"/>
                <w:color w:val="000000"/>
                <w:sz w:val="24"/>
                <w:szCs w:val="24"/>
                <w:shd w:val="clear" w:color="auto" w:fill="FFFFFF"/>
                <w:lang w:eastAsia="ro-RO"/>
              </w:rPr>
              <w:t>până</w:t>
            </w:r>
            <w:r>
              <w:rPr>
                <w:rFonts w:ascii="Arial" w:hAnsi="Arial" w:cs="Arial"/>
                <w:color w:val="000000"/>
                <w:sz w:val="24"/>
                <w:szCs w:val="24"/>
                <w:shd w:val="clear" w:color="auto" w:fill="FFFFFF"/>
                <w:lang w:eastAsia="ro-RO"/>
              </w:rPr>
              <w:t xml:space="preserve"> la data implementă</w:t>
            </w:r>
            <w:r w:rsidRPr="004C19A9">
              <w:rPr>
                <w:rFonts w:ascii="Arial" w:hAnsi="Arial" w:cs="Arial"/>
                <w:color w:val="000000"/>
                <w:sz w:val="24"/>
                <w:szCs w:val="24"/>
                <w:shd w:val="clear" w:color="auto" w:fill="FFFFFF"/>
                <w:lang w:eastAsia="ro-RO"/>
              </w:rPr>
              <w:t>rii registrului naţional de evidenţă a aparatelor de marcat electronice fiscale instalate în judeţe şi în sectoarele municipiului Bucureşti, numărul de ordine pentru aparatele de marcat electronice fiscale dotate cu jurnal electronic, se atribuie din aplica</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ia informatică gestionată de către Agen</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ia Na</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ională de Administrare Fiscală;</w:t>
            </w:r>
          </w:p>
          <w:p w:rsidR="0025591B" w:rsidRDefault="0025591B" w:rsidP="00443C2C">
            <w:pPr>
              <w:pStyle w:val="ListParagraph"/>
              <w:numPr>
                <w:ilvl w:val="0"/>
                <w:numId w:val="13"/>
              </w:numPr>
              <w:tabs>
                <w:tab w:val="left" w:pos="571"/>
                <w:tab w:val="left" w:pos="979"/>
              </w:tabs>
              <w:ind w:left="-7" w:firstLine="732"/>
              <w:jc w:val="both"/>
              <w:rPr>
                <w:rFonts w:ascii="Arial" w:hAnsi="Arial" w:cs="Arial"/>
                <w:color w:val="000000"/>
                <w:sz w:val="24"/>
                <w:szCs w:val="24"/>
                <w:shd w:val="clear" w:color="auto" w:fill="FFFFFF"/>
                <w:lang w:eastAsia="ro-RO"/>
              </w:rPr>
            </w:pPr>
            <w:r w:rsidRPr="004C19A9">
              <w:rPr>
                <w:rFonts w:ascii="Arial" w:hAnsi="Arial" w:cs="Arial"/>
                <w:color w:val="000000"/>
                <w:sz w:val="24"/>
                <w:szCs w:val="24"/>
                <w:shd w:val="clear" w:color="auto" w:fill="FFFFFF"/>
                <w:lang w:eastAsia="ro-RO"/>
              </w:rPr>
              <w:t>până la data implementării registrului prevăzut mai sus, dispozi</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iile privind fiscalizarea, respectiv atribuirea numărului de</w:t>
            </w:r>
            <w:r>
              <w:rPr>
                <w:rFonts w:ascii="Arial" w:hAnsi="Arial" w:cs="Arial"/>
                <w:color w:val="000000"/>
                <w:sz w:val="24"/>
                <w:szCs w:val="24"/>
                <w:shd w:val="clear" w:color="auto" w:fill="FFFFFF"/>
                <w:lang w:eastAsia="ro-RO"/>
              </w:rPr>
              <w:t xml:space="preserve"> ordine prevăzute de </w:t>
            </w:r>
            <w:r w:rsidRPr="004C19A9">
              <w:rPr>
                <w:rFonts w:ascii="Arial" w:hAnsi="Arial" w:cs="Arial"/>
                <w:color w:val="000000"/>
                <w:sz w:val="24"/>
                <w:szCs w:val="24"/>
                <w:shd w:val="clear" w:color="auto" w:fill="FFFFFF"/>
                <w:lang w:eastAsia="ro-RO"/>
              </w:rPr>
              <w:t>norme</w:t>
            </w:r>
            <w:r>
              <w:rPr>
                <w:rFonts w:ascii="Arial" w:hAnsi="Arial" w:cs="Arial"/>
                <w:color w:val="000000"/>
                <w:sz w:val="24"/>
                <w:szCs w:val="24"/>
                <w:shd w:val="clear" w:color="auto" w:fill="FFFFFF"/>
                <w:lang w:eastAsia="ro-RO"/>
              </w:rPr>
              <w:t>le</w:t>
            </w:r>
            <w:r w:rsidRPr="004C19A9">
              <w:rPr>
                <w:rFonts w:ascii="Arial" w:hAnsi="Arial" w:cs="Arial"/>
                <w:color w:val="000000"/>
                <w:sz w:val="24"/>
                <w:szCs w:val="24"/>
                <w:shd w:val="clear" w:color="auto" w:fill="FFFFFF"/>
                <w:lang w:eastAsia="ro-RO"/>
              </w:rPr>
              <w:t xml:space="preserve"> metodologice pentru aparatele de marcat electronice fiscale vechi, se aplică în mod corespunzător </w:t>
            </w:r>
            <w:r w:rsidRPr="004C19A9">
              <w:rPr>
                <w:rFonts w:ascii="Tahoma" w:hAnsi="Tahoma" w:cs="Tahoma"/>
                <w:color w:val="000000"/>
                <w:sz w:val="24"/>
                <w:szCs w:val="24"/>
                <w:shd w:val="clear" w:color="auto" w:fill="FFFFFF"/>
                <w:lang w:eastAsia="ro-RO"/>
              </w:rPr>
              <w:t>ș</w:t>
            </w:r>
            <w:r w:rsidRPr="004C19A9">
              <w:rPr>
                <w:rFonts w:ascii="Arial" w:hAnsi="Arial" w:cs="Arial"/>
                <w:color w:val="000000"/>
                <w:sz w:val="24"/>
                <w:szCs w:val="24"/>
                <w:shd w:val="clear" w:color="auto" w:fill="FFFFFF"/>
                <w:lang w:eastAsia="ro-RO"/>
              </w:rPr>
              <w:t>i pentru cele noi;</w:t>
            </w:r>
          </w:p>
          <w:p w:rsidR="0025591B" w:rsidRDefault="0025591B" w:rsidP="00443C2C">
            <w:pPr>
              <w:pStyle w:val="ListParagraph"/>
              <w:numPr>
                <w:ilvl w:val="0"/>
                <w:numId w:val="13"/>
              </w:numPr>
              <w:tabs>
                <w:tab w:val="left" w:pos="571"/>
                <w:tab w:val="left" w:pos="979"/>
              </w:tabs>
              <w:ind w:left="-7" w:firstLine="732"/>
              <w:jc w:val="both"/>
              <w:rPr>
                <w:rFonts w:ascii="Arial" w:hAnsi="Arial" w:cs="Arial"/>
                <w:color w:val="000000"/>
                <w:sz w:val="24"/>
                <w:szCs w:val="24"/>
                <w:shd w:val="clear" w:color="auto" w:fill="FFFFFF"/>
                <w:lang w:eastAsia="ro-RO"/>
              </w:rPr>
            </w:pPr>
            <w:r w:rsidRPr="004C19A9">
              <w:rPr>
                <w:rFonts w:ascii="Arial" w:hAnsi="Arial" w:cs="Arial"/>
                <w:color w:val="000000"/>
                <w:sz w:val="24"/>
                <w:szCs w:val="24"/>
                <w:shd w:val="clear" w:color="auto" w:fill="FFFFFF"/>
                <w:lang w:eastAsia="ro-RO"/>
              </w:rPr>
              <w:t>la data la care noul registru devine func</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 xml:space="preserve">ional, numerele de ordine atribuite, precum </w:t>
            </w:r>
            <w:r w:rsidRPr="004C19A9">
              <w:rPr>
                <w:rFonts w:ascii="Tahoma" w:hAnsi="Tahoma" w:cs="Tahoma"/>
                <w:color w:val="000000"/>
                <w:sz w:val="24"/>
                <w:szCs w:val="24"/>
                <w:shd w:val="clear" w:color="auto" w:fill="FFFFFF"/>
                <w:lang w:eastAsia="ro-RO"/>
              </w:rPr>
              <w:t>ș</w:t>
            </w:r>
            <w:r w:rsidRPr="004C19A9">
              <w:rPr>
                <w:rFonts w:ascii="Arial" w:hAnsi="Arial" w:cs="Arial"/>
                <w:color w:val="000000"/>
                <w:sz w:val="24"/>
                <w:szCs w:val="24"/>
                <w:shd w:val="clear" w:color="auto" w:fill="FFFFFF"/>
                <w:lang w:eastAsia="ro-RO"/>
              </w:rPr>
              <w:t>i celelalte informa</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ii înregistrate în aplica</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ia informatică gestionată de către Agen</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ia Na</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ională de Administrare Fiscală, se importă în registru;</w:t>
            </w:r>
          </w:p>
          <w:p w:rsidR="0025591B" w:rsidRDefault="0025591B" w:rsidP="00443C2C">
            <w:pPr>
              <w:pStyle w:val="ListParagraph"/>
              <w:numPr>
                <w:ilvl w:val="0"/>
                <w:numId w:val="13"/>
              </w:numPr>
              <w:tabs>
                <w:tab w:val="left" w:pos="571"/>
                <w:tab w:val="left" w:pos="979"/>
              </w:tabs>
              <w:ind w:left="-7" w:firstLine="732"/>
              <w:jc w:val="both"/>
              <w:rPr>
                <w:rFonts w:ascii="Arial" w:hAnsi="Arial" w:cs="Arial"/>
                <w:color w:val="000000"/>
                <w:sz w:val="24"/>
                <w:szCs w:val="24"/>
                <w:shd w:val="clear" w:color="auto" w:fill="FFFFFF"/>
                <w:lang w:eastAsia="ro-RO"/>
              </w:rPr>
            </w:pPr>
            <w:r w:rsidRPr="004C19A9">
              <w:rPr>
                <w:rFonts w:ascii="Arial" w:hAnsi="Arial" w:cs="Arial"/>
                <w:color w:val="000000"/>
                <w:sz w:val="24"/>
                <w:szCs w:val="24"/>
                <w:shd w:val="clear" w:color="auto" w:fill="FFFFFF"/>
                <w:lang w:eastAsia="ro-RO"/>
              </w:rPr>
              <w:t>până la data implementarii registrului prevăzut mai sus  informatiile cu privire la datele de identificare ale distribuitorului autorizat,    precum şi cele privind propriul certificat digital se transmi</w:t>
            </w:r>
            <w:r>
              <w:rPr>
                <w:rFonts w:ascii="Arial" w:hAnsi="Arial" w:cs="Arial"/>
                <w:color w:val="000000"/>
                <w:sz w:val="24"/>
                <w:szCs w:val="24"/>
                <w:shd w:val="clear" w:color="auto" w:fill="FFFFFF"/>
                <w:lang w:eastAsia="ro-RO"/>
              </w:rPr>
              <w:t xml:space="preserve">t </w:t>
            </w:r>
            <w:r>
              <w:rPr>
                <w:rFonts w:ascii="Tahoma" w:hAnsi="Tahoma" w:cs="Tahoma"/>
                <w:color w:val="000000"/>
                <w:sz w:val="24"/>
                <w:szCs w:val="24"/>
                <w:shd w:val="clear" w:color="auto" w:fill="FFFFFF"/>
                <w:lang w:eastAsia="ro-RO"/>
              </w:rPr>
              <w:t>ș</w:t>
            </w:r>
            <w:r>
              <w:rPr>
                <w:rFonts w:ascii="Arial" w:hAnsi="Arial" w:cs="Arial"/>
                <w:color w:val="000000"/>
                <w:sz w:val="24"/>
                <w:szCs w:val="24"/>
                <w:shd w:val="clear" w:color="auto" w:fill="FFFFFF"/>
                <w:lang w:eastAsia="ro-RO"/>
              </w:rPr>
              <w:t>i se înregistrează în aplica</w:t>
            </w:r>
            <w:r>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ia informatică gestionată de către Agen</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ia Na</w:t>
            </w:r>
            <w:r w:rsidRPr="004C19A9">
              <w:rPr>
                <w:rFonts w:ascii="Tahoma" w:hAnsi="Tahoma" w:cs="Tahoma"/>
                <w:color w:val="000000"/>
                <w:sz w:val="24"/>
                <w:szCs w:val="24"/>
                <w:shd w:val="clear" w:color="auto" w:fill="FFFFFF"/>
                <w:lang w:eastAsia="ro-RO"/>
              </w:rPr>
              <w:t>ț</w:t>
            </w:r>
            <w:r w:rsidRPr="004C19A9">
              <w:rPr>
                <w:rFonts w:ascii="Arial" w:hAnsi="Arial" w:cs="Arial"/>
                <w:color w:val="000000"/>
                <w:sz w:val="24"/>
                <w:szCs w:val="24"/>
                <w:shd w:val="clear" w:color="auto" w:fill="FFFFFF"/>
                <w:lang w:eastAsia="ro-RO"/>
              </w:rPr>
              <w:t xml:space="preserve">ională de Administrare Fiscală </w:t>
            </w:r>
          </w:p>
          <w:p w:rsidR="0025591B" w:rsidRDefault="0025591B" w:rsidP="00784A0E">
            <w:pPr>
              <w:pStyle w:val="ListParagraph"/>
              <w:numPr>
                <w:ilvl w:val="0"/>
                <w:numId w:val="13"/>
              </w:numPr>
              <w:tabs>
                <w:tab w:val="left" w:pos="571"/>
                <w:tab w:val="left" w:pos="1064"/>
              </w:tabs>
              <w:ind w:left="0" w:firstLine="725"/>
              <w:jc w:val="both"/>
              <w:rPr>
                <w:rFonts w:ascii="Arial" w:hAnsi="Arial" w:cs="Arial"/>
                <w:color w:val="000000"/>
                <w:sz w:val="24"/>
                <w:szCs w:val="24"/>
                <w:shd w:val="clear" w:color="auto" w:fill="FFFFFF"/>
                <w:lang w:eastAsia="ro-RO"/>
              </w:rPr>
            </w:pPr>
            <w:r>
              <w:rPr>
                <w:rFonts w:ascii="Arial" w:hAnsi="Arial" w:cs="Arial"/>
                <w:color w:val="000000"/>
                <w:sz w:val="24"/>
                <w:szCs w:val="24"/>
                <w:shd w:val="clear" w:color="auto" w:fill="FFFFFF"/>
                <w:lang w:eastAsia="ro-RO"/>
              </w:rPr>
              <w:t>c</w:t>
            </w:r>
            <w:r w:rsidRPr="000C65E9">
              <w:rPr>
                <w:rFonts w:ascii="Arial" w:hAnsi="Arial" w:cs="Arial"/>
                <w:color w:val="000000"/>
                <w:sz w:val="24"/>
                <w:szCs w:val="24"/>
                <w:shd w:val="clear" w:color="auto" w:fill="FFFFFF"/>
                <w:lang w:eastAsia="ro-RO"/>
              </w:rPr>
              <w:t xml:space="preserve">ărţile de intervenţii şi registrele speciale tipărite conform </w:t>
            </w:r>
            <w:r>
              <w:rPr>
                <w:rFonts w:ascii="Arial" w:hAnsi="Arial" w:cs="Arial"/>
                <w:color w:val="000000"/>
                <w:sz w:val="24"/>
                <w:szCs w:val="24"/>
                <w:shd w:val="clear" w:color="auto" w:fill="FFFFFF"/>
                <w:lang w:eastAsia="ro-RO"/>
              </w:rPr>
              <w:t>dispozi</w:t>
            </w:r>
            <w:r>
              <w:rPr>
                <w:rFonts w:ascii="Tahoma" w:hAnsi="Tahoma" w:cs="Tahoma"/>
                <w:color w:val="000000"/>
                <w:sz w:val="24"/>
                <w:szCs w:val="24"/>
                <w:shd w:val="clear" w:color="auto" w:fill="FFFFFF"/>
                <w:lang w:eastAsia="ro-RO"/>
              </w:rPr>
              <w:t>ț</w:t>
            </w:r>
            <w:r>
              <w:rPr>
                <w:rFonts w:ascii="Arial" w:hAnsi="Arial" w:cs="Arial"/>
                <w:color w:val="000000"/>
                <w:sz w:val="24"/>
                <w:szCs w:val="24"/>
                <w:shd w:val="clear" w:color="auto" w:fill="FFFFFF"/>
                <w:lang w:eastAsia="ro-RO"/>
              </w:rPr>
              <w:t>iilor legale aflate în vigoare în prezent,</w:t>
            </w:r>
            <w:r w:rsidRPr="000C65E9">
              <w:rPr>
                <w:rFonts w:ascii="Arial" w:hAnsi="Arial" w:cs="Arial"/>
                <w:color w:val="000000"/>
                <w:sz w:val="24"/>
                <w:szCs w:val="24"/>
                <w:shd w:val="clear" w:color="auto" w:fill="FFFFFF"/>
                <w:lang w:eastAsia="ro-RO"/>
              </w:rPr>
              <w:t xml:space="preserve"> pot fi folosite până la completarea tuturor paginilor acestora.</w:t>
            </w:r>
          </w:p>
          <w:p w:rsidR="0025591B" w:rsidRPr="000C65E9" w:rsidRDefault="0025591B" w:rsidP="00784A0E">
            <w:pPr>
              <w:pStyle w:val="ListParagraph"/>
              <w:numPr>
                <w:ilvl w:val="0"/>
                <w:numId w:val="13"/>
              </w:numPr>
              <w:tabs>
                <w:tab w:val="left" w:pos="571"/>
                <w:tab w:val="left" w:pos="1030"/>
              </w:tabs>
              <w:ind w:left="0" w:firstLine="725"/>
              <w:jc w:val="both"/>
              <w:rPr>
                <w:rFonts w:ascii="Arial" w:hAnsi="Arial" w:cs="Arial"/>
                <w:color w:val="000000"/>
                <w:sz w:val="24"/>
                <w:szCs w:val="24"/>
                <w:shd w:val="clear" w:color="auto" w:fill="FFFFFF"/>
                <w:lang w:eastAsia="ro-RO"/>
              </w:rPr>
            </w:pPr>
            <w:r w:rsidRPr="000C65E9">
              <w:rPr>
                <w:rFonts w:ascii="Arial" w:hAnsi="Arial" w:cs="Arial"/>
                <w:color w:val="000000"/>
                <w:sz w:val="24"/>
                <w:szCs w:val="24"/>
                <w:shd w:val="clear" w:color="auto" w:fill="FFFFFF"/>
                <w:lang w:eastAsia="ro-RO"/>
              </w:rPr>
              <w:t xml:space="preserve"> se specifică documentele pe care trebuie să le depună </w:t>
            </w:r>
            <w:r>
              <w:rPr>
                <w:rFonts w:ascii="Arial" w:hAnsi="Arial" w:cs="Arial"/>
                <w:color w:val="000000"/>
                <w:sz w:val="24"/>
                <w:szCs w:val="24"/>
                <w:shd w:val="clear" w:color="auto" w:fill="FFFFFF"/>
                <w:lang w:eastAsia="ro-RO"/>
              </w:rPr>
              <w:t xml:space="preserve">la comisie </w:t>
            </w:r>
            <w:r w:rsidRPr="000C65E9">
              <w:rPr>
                <w:rFonts w:ascii="Arial" w:hAnsi="Arial" w:cs="Arial"/>
                <w:color w:val="000000"/>
                <w:sz w:val="24"/>
                <w:szCs w:val="24"/>
                <w:shd w:val="clear" w:color="auto" w:fill="FFFFFF"/>
                <w:lang w:eastAsia="ro-RO"/>
              </w:rPr>
              <w:t>distribuitorii autoriza</w:t>
            </w:r>
            <w:r w:rsidRPr="000C65E9">
              <w:rPr>
                <w:rFonts w:ascii="Tahoma" w:hAnsi="Tahoma" w:cs="Tahoma"/>
                <w:color w:val="000000"/>
                <w:sz w:val="24"/>
                <w:szCs w:val="24"/>
                <w:shd w:val="clear" w:color="auto" w:fill="FFFFFF"/>
                <w:lang w:eastAsia="ro-RO"/>
              </w:rPr>
              <w:t>ț</w:t>
            </w:r>
            <w:r w:rsidRPr="000C65E9">
              <w:rPr>
                <w:rFonts w:ascii="Arial" w:hAnsi="Arial" w:cs="Arial"/>
                <w:color w:val="000000"/>
                <w:sz w:val="24"/>
                <w:szCs w:val="24"/>
                <w:shd w:val="clear" w:color="auto" w:fill="FFFFFF"/>
                <w:lang w:eastAsia="ro-RO"/>
              </w:rPr>
              <w:t>i care de</w:t>
            </w:r>
            <w:r w:rsidRPr="000C65E9">
              <w:rPr>
                <w:rFonts w:ascii="Tahoma" w:hAnsi="Tahoma" w:cs="Tahoma"/>
                <w:color w:val="000000"/>
                <w:sz w:val="24"/>
                <w:szCs w:val="24"/>
                <w:shd w:val="clear" w:color="auto" w:fill="FFFFFF"/>
                <w:lang w:eastAsia="ro-RO"/>
              </w:rPr>
              <w:t>ț</w:t>
            </w:r>
            <w:r w:rsidRPr="000C65E9">
              <w:rPr>
                <w:rFonts w:ascii="Arial" w:hAnsi="Arial" w:cs="Arial"/>
                <w:color w:val="000000"/>
                <w:sz w:val="24"/>
                <w:szCs w:val="24"/>
                <w:shd w:val="clear" w:color="auto" w:fill="FFFFFF"/>
                <w:lang w:eastAsia="ro-RO"/>
              </w:rPr>
              <w:t>in avize de distribu</w:t>
            </w:r>
            <w:r w:rsidRPr="000C65E9">
              <w:rPr>
                <w:rFonts w:ascii="Tahoma" w:hAnsi="Tahoma" w:cs="Tahoma"/>
                <w:color w:val="000000"/>
                <w:sz w:val="24"/>
                <w:szCs w:val="24"/>
                <w:shd w:val="clear" w:color="auto" w:fill="FFFFFF"/>
                <w:lang w:eastAsia="ro-RO"/>
              </w:rPr>
              <w:t>ț</w:t>
            </w:r>
            <w:r w:rsidRPr="000C65E9">
              <w:rPr>
                <w:rFonts w:ascii="Arial" w:hAnsi="Arial" w:cs="Arial"/>
                <w:color w:val="000000"/>
                <w:sz w:val="24"/>
                <w:szCs w:val="24"/>
                <w:shd w:val="clear" w:color="auto" w:fill="FFFFFF"/>
                <w:lang w:eastAsia="ro-RO"/>
              </w:rPr>
              <w:t>ie</w:t>
            </w:r>
            <w:r>
              <w:rPr>
                <w:rFonts w:ascii="Arial" w:hAnsi="Arial" w:cs="Arial"/>
                <w:color w:val="000000"/>
                <w:sz w:val="24"/>
                <w:szCs w:val="24"/>
                <w:shd w:val="clear" w:color="auto" w:fill="FFFFFF"/>
                <w:lang w:eastAsia="ro-RO"/>
              </w:rPr>
              <w:t xml:space="preserve"> ( acestea au valabilitate limitată</w:t>
            </w:r>
            <w:r w:rsidRPr="000C65E9">
              <w:rPr>
                <w:rFonts w:ascii="Arial" w:hAnsi="Arial" w:cs="Arial"/>
                <w:color w:val="000000"/>
                <w:sz w:val="24"/>
                <w:szCs w:val="24"/>
                <w:shd w:val="clear" w:color="auto" w:fill="FFFFFF"/>
                <w:lang w:eastAsia="ro-RO"/>
              </w:rPr>
              <w:t>,</w:t>
            </w:r>
            <w:r>
              <w:rPr>
                <w:rFonts w:ascii="Arial" w:hAnsi="Arial" w:cs="Arial"/>
                <w:color w:val="000000"/>
                <w:sz w:val="24"/>
                <w:szCs w:val="24"/>
                <w:shd w:val="clear" w:color="auto" w:fill="FFFFFF"/>
                <w:lang w:eastAsia="ro-RO"/>
              </w:rPr>
              <w:t xml:space="preserve"> până la data de 01.01.2017) în situatia în care solicită suplimentarea re</w:t>
            </w:r>
            <w:r>
              <w:rPr>
                <w:rFonts w:ascii="Tahoma" w:hAnsi="Tahoma" w:cs="Tahoma"/>
                <w:color w:val="000000"/>
                <w:sz w:val="24"/>
                <w:szCs w:val="24"/>
                <w:shd w:val="clear" w:color="auto" w:fill="FFFFFF"/>
                <w:lang w:eastAsia="ro-RO"/>
              </w:rPr>
              <w:t>ț</w:t>
            </w:r>
            <w:r w:rsidRPr="000C65E9">
              <w:rPr>
                <w:rFonts w:ascii="Arial" w:hAnsi="Arial" w:cs="Arial"/>
                <w:color w:val="000000"/>
                <w:sz w:val="24"/>
                <w:szCs w:val="24"/>
                <w:shd w:val="clear" w:color="auto" w:fill="FFFFFF"/>
                <w:lang w:eastAsia="ro-RO"/>
              </w:rPr>
              <w:t>elei de distributie si service aferentă avizului, sau  prel</w:t>
            </w:r>
            <w:r>
              <w:rPr>
                <w:rFonts w:ascii="Arial" w:hAnsi="Arial" w:cs="Arial"/>
                <w:color w:val="000000"/>
                <w:sz w:val="24"/>
                <w:szCs w:val="24"/>
                <w:shd w:val="clear" w:color="auto" w:fill="FFFFFF"/>
                <w:lang w:eastAsia="ro-RO"/>
              </w:rPr>
              <w:t>ungirea valabilită</w:t>
            </w:r>
            <w:r>
              <w:rPr>
                <w:rFonts w:ascii="Tahoma" w:hAnsi="Tahoma" w:cs="Tahoma"/>
                <w:color w:val="000000"/>
                <w:sz w:val="24"/>
                <w:szCs w:val="24"/>
                <w:shd w:val="clear" w:color="auto" w:fill="FFFFFF"/>
                <w:lang w:eastAsia="ro-RO"/>
              </w:rPr>
              <w:t>ț</w:t>
            </w:r>
            <w:r>
              <w:rPr>
                <w:rFonts w:ascii="Arial" w:hAnsi="Arial" w:cs="Arial"/>
                <w:color w:val="000000"/>
                <w:sz w:val="24"/>
                <w:szCs w:val="24"/>
                <w:shd w:val="clear" w:color="auto" w:fill="FFFFFF"/>
                <w:lang w:eastAsia="ro-RO"/>
              </w:rPr>
              <w:t>ii acestuia.</w:t>
            </w:r>
          </w:p>
          <w:p w:rsidR="0025591B" w:rsidRPr="00CA6EFC" w:rsidRDefault="0025591B" w:rsidP="00CA6EFC">
            <w:pPr>
              <w:pStyle w:val="ListParagraph"/>
              <w:numPr>
                <w:ilvl w:val="0"/>
                <w:numId w:val="20"/>
              </w:numPr>
              <w:tabs>
                <w:tab w:val="left" w:pos="571"/>
                <w:tab w:val="left" w:pos="1150"/>
              </w:tabs>
              <w:ind w:left="0" w:firstLine="725"/>
              <w:jc w:val="both"/>
              <w:rPr>
                <w:rFonts w:ascii="Arial" w:hAnsi="Arial" w:cs="Arial"/>
                <w:color w:val="000000"/>
                <w:sz w:val="24"/>
                <w:szCs w:val="24"/>
                <w:shd w:val="clear" w:color="auto" w:fill="FFFFFF"/>
                <w:lang w:eastAsia="ro-RO"/>
              </w:rPr>
            </w:pPr>
            <w:r w:rsidRPr="00CA6EFC">
              <w:rPr>
                <w:rFonts w:ascii="Arial" w:hAnsi="Arial" w:cs="Arial"/>
                <w:color w:val="000000"/>
                <w:sz w:val="24"/>
                <w:szCs w:val="24"/>
                <w:lang w:val="pt-BR" w:eastAsia="ro-RO"/>
              </w:rPr>
              <w:t>Au fost actualiza</w:t>
            </w:r>
            <w:r w:rsidRPr="00CA6EFC">
              <w:rPr>
                <w:rFonts w:ascii="Tahoma" w:hAnsi="Tahoma" w:cs="Tahoma"/>
                <w:color w:val="000000"/>
                <w:sz w:val="24"/>
                <w:szCs w:val="24"/>
                <w:lang w:val="pt-BR" w:eastAsia="ro-RO"/>
              </w:rPr>
              <w:t>ț</w:t>
            </w:r>
            <w:r w:rsidRPr="00CA6EFC">
              <w:rPr>
                <w:rFonts w:ascii="Arial" w:hAnsi="Arial" w:cs="Arial"/>
                <w:color w:val="000000"/>
                <w:sz w:val="24"/>
                <w:szCs w:val="24"/>
                <w:lang w:val="pt-BR" w:eastAsia="ro-RO"/>
              </w:rPr>
              <w:t>i o serie de  termeni, fiind  pu</w:t>
            </w:r>
            <w:r w:rsidRPr="00CA6EFC">
              <w:rPr>
                <w:rFonts w:ascii="Arial" w:hAnsi="Arial" w:cs="Arial"/>
                <w:color w:val="000000"/>
                <w:sz w:val="24"/>
                <w:szCs w:val="24"/>
                <w:lang w:eastAsia="ro-RO"/>
              </w:rPr>
              <w:t>şi</w:t>
            </w:r>
            <w:r w:rsidRPr="00CA6EFC">
              <w:rPr>
                <w:rFonts w:ascii="Arial" w:hAnsi="Arial" w:cs="Arial"/>
                <w:color w:val="000000"/>
                <w:sz w:val="24"/>
                <w:szCs w:val="24"/>
                <w:lang w:val="pt-BR" w:eastAsia="ro-RO"/>
              </w:rPr>
              <w:t xml:space="preserve"> în acord cu modificările legislative conexe, astfel:</w:t>
            </w:r>
          </w:p>
          <w:p w:rsidR="0025591B" w:rsidRPr="004C19A9" w:rsidRDefault="0025591B" w:rsidP="00443C2C">
            <w:pPr>
              <w:pStyle w:val="ListParagraph"/>
              <w:numPr>
                <w:ilvl w:val="0"/>
                <w:numId w:val="14"/>
              </w:numPr>
              <w:tabs>
                <w:tab w:val="left" w:pos="571"/>
                <w:tab w:val="left" w:pos="979"/>
              </w:tabs>
              <w:ind w:left="0" w:firstLine="725"/>
              <w:jc w:val="both"/>
              <w:rPr>
                <w:rFonts w:ascii="Arial" w:hAnsi="Arial" w:cs="Arial"/>
                <w:color w:val="000000"/>
                <w:sz w:val="24"/>
                <w:szCs w:val="24"/>
                <w:shd w:val="clear" w:color="auto" w:fill="FFFFFF"/>
                <w:lang w:eastAsia="ro-RO"/>
              </w:rPr>
            </w:pPr>
            <w:r w:rsidRPr="004C19A9">
              <w:rPr>
                <w:rFonts w:ascii="Arial" w:hAnsi="Arial" w:cs="Arial"/>
                <w:color w:val="000000"/>
                <w:sz w:val="24"/>
                <w:szCs w:val="24"/>
                <w:lang w:eastAsia="ro-RO"/>
              </w:rPr>
              <w:t xml:space="preserve">în cazul  schimbului valutar s-a introdus condiţia  ca pentru casele de schimb valutar să aibă ca obiect </w:t>
            </w:r>
            <w:r w:rsidRPr="004C19A9">
              <w:rPr>
                <w:rFonts w:ascii="Arial" w:hAnsi="Arial" w:cs="Arial"/>
                <w:color w:val="000000"/>
                <w:sz w:val="24"/>
                <w:szCs w:val="24"/>
                <w:lang w:val="it-IT" w:eastAsia="ro-RO"/>
              </w:rPr>
              <w:t>p</w:t>
            </w:r>
            <w:r>
              <w:rPr>
                <w:rFonts w:ascii="Arial" w:hAnsi="Arial" w:cs="Arial"/>
                <w:color w:val="000000"/>
                <w:sz w:val="24"/>
                <w:szCs w:val="24"/>
                <w:lang w:val="it-IT" w:eastAsia="ro-RO"/>
              </w:rPr>
              <w:t>rincipal de activitate activită</w:t>
            </w:r>
            <w:r>
              <w:rPr>
                <w:rFonts w:ascii="Tahoma" w:hAnsi="Tahoma" w:cs="Tahoma"/>
                <w:color w:val="000000"/>
                <w:sz w:val="24"/>
                <w:szCs w:val="24"/>
                <w:lang w:val="it-IT" w:eastAsia="ro-RO"/>
              </w:rPr>
              <w:t>ț</w:t>
            </w:r>
            <w:r w:rsidRPr="004C19A9">
              <w:rPr>
                <w:rFonts w:ascii="Arial" w:hAnsi="Arial" w:cs="Arial"/>
                <w:color w:val="000000"/>
                <w:sz w:val="24"/>
                <w:szCs w:val="24"/>
                <w:lang w:val="it-IT" w:eastAsia="ro-RO"/>
              </w:rPr>
              <w:t xml:space="preserve">ile de schimb valutar pentru persoane fizice cod CAEN 6612, iar ca activităţi secundare numai cele incluse în cod CAEN 6619 şi autorizate de Ministerul Finanţelor Publice, </w:t>
            </w:r>
            <w:r w:rsidRPr="004C19A9">
              <w:rPr>
                <w:rFonts w:ascii="Arial" w:hAnsi="Arial" w:cs="Arial"/>
                <w:color w:val="000000"/>
                <w:sz w:val="24"/>
                <w:szCs w:val="24"/>
                <w:lang w:eastAsia="ro-RO"/>
              </w:rPr>
              <w:t xml:space="preserve">în vederea corelării cu dispoziţiile </w:t>
            </w:r>
            <w:r w:rsidRPr="004C19A9">
              <w:rPr>
                <w:rFonts w:ascii="Arial" w:hAnsi="Arial" w:cs="Arial"/>
                <w:color w:val="000000"/>
                <w:sz w:val="24"/>
                <w:szCs w:val="24"/>
                <w:lang w:val="it-IT" w:eastAsia="ro-RO"/>
              </w:rPr>
              <w:t xml:space="preserve">Ordinului </w:t>
            </w:r>
            <w:r w:rsidRPr="004C19A9">
              <w:rPr>
                <w:rFonts w:ascii="Arial" w:hAnsi="Arial" w:cs="Arial"/>
                <w:color w:val="000000"/>
                <w:sz w:val="24"/>
                <w:szCs w:val="24"/>
                <w:lang w:eastAsia="ro-RO"/>
              </w:rPr>
              <w:t>viceprim-ministrului, m</w:t>
            </w:r>
            <w:r w:rsidRPr="004C19A9">
              <w:rPr>
                <w:rFonts w:ascii="Arial" w:hAnsi="Arial" w:cs="Arial"/>
                <w:color w:val="000000"/>
                <w:sz w:val="24"/>
                <w:szCs w:val="24"/>
                <w:lang w:val="it-IT" w:eastAsia="ro-RO"/>
              </w:rPr>
              <w:t>inistrul finanţelor publice nr. 664/2012, cu modificările şi completările ulterioare;</w:t>
            </w:r>
          </w:p>
          <w:p w:rsidR="0025591B" w:rsidRPr="004C19A9" w:rsidRDefault="0025591B" w:rsidP="00443C2C">
            <w:pPr>
              <w:pStyle w:val="ListParagraph"/>
              <w:numPr>
                <w:ilvl w:val="0"/>
                <w:numId w:val="14"/>
              </w:numPr>
              <w:tabs>
                <w:tab w:val="left" w:pos="571"/>
                <w:tab w:val="left" w:pos="979"/>
              </w:tabs>
              <w:ind w:left="0" w:firstLine="725"/>
              <w:jc w:val="both"/>
              <w:rPr>
                <w:rFonts w:ascii="Arial" w:hAnsi="Arial" w:cs="Arial"/>
                <w:color w:val="000000"/>
                <w:sz w:val="24"/>
                <w:szCs w:val="24"/>
                <w:shd w:val="clear" w:color="auto" w:fill="FFFFFF"/>
                <w:lang w:eastAsia="ro-RO"/>
              </w:rPr>
            </w:pPr>
            <w:r w:rsidRPr="004C19A9">
              <w:rPr>
                <w:rFonts w:ascii="Arial" w:hAnsi="Arial" w:cs="Arial"/>
                <w:color w:val="000000"/>
                <w:sz w:val="24"/>
                <w:szCs w:val="24"/>
                <w:lang w:val="it-IT" w:eastAsia="ro-RO"/>
              </w:rPr>
              <w:t>completarea listei de profesii libere existente</w:t>
            </w:r>
            <w:r w:rsidRPr="004C19A9">
              <w:rPr>
                <w:rFonts w:ascii="Arial" w:hAnsi="Arial" w:cs="Arial"/>
                <w:color w:val="000000"/>
                <w:sz w:val="24"/>
                <w:szCs w:val="24"/>
                <w:lang w:val="it-IT"/>
              </w:rPr>
              <w:t xml:space="preserve"> </w:t>
            </w:r>
            <w:r w:rsidRPr="004C19A9">
              <w:rPr>
                <w:rFonts w:ascii="Arial" w:hAnsi="Arial" w:cs="Arial"/>
                <w:color w:val="000000"/>
                <w:sz w:val="24"/>
                <w:szCs w:val="24"/>
                <w:lang w:val="it-IT" w:eastAsia="ro-RO"/>
              </w:rPr>
              <w:t xml:space="preserve"> </w:t>
            </w:r>
            <w:r w:rsidRPr="004C19A9">
              <w:rPr>
                <w:rFonts w:ascii="Arial" w:hAnsi="Arial" w:cs="Arial"/>
                <w:color w:val="000000"/>
                <w:sz w:val="24"/>
                <w:szCs w:val="24"/>
                <w:lang w:eastAsia="ro-RO"/>
              </w:rPr>
              <w:t xml:space="preserve">în vederea corelării cu dispoziţiile </w:t>
            </w:r>
            <w:r w:rsidRPr="004C19A9">
              <w:rPr>
                <w:rFonts w:ascii="Arial" w:hAnsi="Arial" w:cs="Arial"/>
                <w:color w:val="000000"/>
                <w:sz w:val="24"/>
                <w:szCs w:val="24"/>
                <w:lang w:val="it-IT" w:eastAsia="ro-RO"/>
              </w:rPr>
              <w:t xml:space="preserve">Legii nr. </w:t>
            </w:r>
            <w:r w:rsidRPr="004C19A9">
              <w:rPr>
                <w:rFonts w:ascii="Arial" w:hAnsi="Arial" w:cs="Arial"/>
                <w:color w:val="000000"/>
                <w:sz w:val="24"/>
                <w:szCs w:val="24"/>
                <w:lang w:eastAsia="ro-RO"/>
              </w:rPr>
              <w:t>227</w:t>
            </w:r>
            <w:r w:rsidRPr="004C19A9">
              <w:rPr>
                <w:rFonts w:ascii="Arial" w:hAnsi="Arial" w:cs="Arial"/>
                <w:color w:val="000000"/>
                <w:sz w:val="24"/>
                <w:szCs w:val="24"/>
                <w:lang w:val="it-IT" w:eastAsia="ro-RO"/>
              </w:rPr>
              <w:t>/20</w:t>
            </w:r>
            <w:r w:rsidRPr="004C19A9">
              <w:rPr>
                <w:rFonts w:ascii="Arial" w:hAnsi="Arial" w:cs="Arial"/>
                <w:color w:val="000000"/>
                <w:sz w:val="24"/>
                <w:szCs w:val="24"/>
                <w:lang w:eastAsia="ro-RO"/>
              </w:rPr>
              <w:t>15</w:t>
            </w:r>
            <w:r w:rsidRPr="004C19A9">
              <w:rPr>
                <w:rFonts w:ascii="Arial" w:hAnsi="Arial" w:cs="Arial"/>
                <w:color w:val="000000"/>
                <w:sz w:val="24"/>
                <w:szCs w:val="24"/>
                <w:lang w:val="it-IT" w:eastAsia="ro-RO"/>
              </w:rPr>
              <w:t xml:space="preserve"> </w:t>
            </w:r>
            <w:r w:rsidRPr="004C19A9">
              <w:rPr>
                <w:rFonts w:ascii="Arial" w:hAnsi="Arial" w:cs="Arial"/>
                <w:color w:val="000000"/>
                <w:sz w:val="24"/>
                <w:szCs w:val="24"/>
                <w:lang w:eastAsia="ro-RO"/>
              </w:rPr>
              <w:t>privind Codul fiscal</w:t>
            </w:r>
            <w:r w:rsidRPr="004C19A9">
              <w:rPr>
                <w:rFonts w:ascii="Arial" w:hAnsi="Arial" w:cs="Arial"/>
                <w:color w:val="000000"/>
                <w:sz w:val="24"/>
                <w:szCs w:val="24"/>
                <w:lang w:val="it-IT" w:eastAsia="ro-RO"/>
              </w:rPr>
              <w:t>, cu modificările şi completările ulterioare;</w:t>
            </w:r>
          </w:p>
          <w:p w:rsidR="0025591B" w:rsidRPr="004C19A9" w:rsidRDefault="0025591B" w:rsidP="00443C2C">
            <w:pPr>
              <w:pStyle w:val="ListParagraph"/>
              <w:numPr>
                <w:ilvl w:val="0"/>
                <w:numId w:val="14"/>
              </w:numPr>
              <w:tabs>
                <w:tab w:val="left" w:pos="571"/>
                <w:tab w:val="left" w:pos="979"/>
              </w:tabs>
              <w:ind w:left="0" w:firstLine="725"/>
              <w:jc w:val="both"/>
              <w:rPr>
                <w:rFonts w:ascii="Arial" w:hAnsi="Arial" w:cs="Arial"/>
                <w:color w:val="000000"/>
                <w:sz w:val="24"/>
                <w:szCs w:val="24"/>
                <w:shd w:val="clear" w:color="auto" w:fill="FFFFFF"/>
                <w:lang w:eastAsia="ro-RO"/>
              </w:rPr>
            </w:pPr>
            <w:r w:rsidRPr="004C19A9">
              <w:rPr>
                <w:rFonts w:ascii="Arial" w:hAnsi="Arial" w:cs="Arial"/>
                <w:color w:val="000000"/>
                <w:sz w:val="24"/>
                <w:szCs w:val="24"/>
                <w:lang w:eastAsia="ro-RO"/>
              </w:rPr>
              <w:t>completarea definiţiei a</w:t>
            </w:r>
            <w:r w:rsidRPr="004C19A9">
              <w:rPr>
                <w:rFonts w:ascii="Arial" w:hAnsi="Arial" w:cs="Arial"/>
                <w:color w:val="000000"/>
                <w:sz w:val="24"/>
                <w:szCs w:val="24"/>
                <w:lang w:val="it-IT" w:eastAsia="ro-RO"/>
              </w:rPr>
              <w:t>paratel</w:t>
            </w:r>
            <w:r w:rsidRPr="004C19A9">
              <w:rPr>
                <w:rFonts w:ascii="Arial" w:hAnsi="Arial" w:cs="Arial"/>
                <w:color w:val="000000"/>
                <w:sz w:val="24"/>
                <w:szCs w:val="24"/>
                <w:lang w:eastAsia="ro-RO"/>
              </w:rPr>
              <w:t>or</w:t>
            </w:r>
            <w:r w:rsidRPr="004C19A9">
              <w:rPr>
                <w:rFonts w:ascii="Arial" w:hAnsi="Arial" w:cs="Arial"/>
                <w:color w:val="000000"/>
                <w:sz w:val="24"/>
                <w:szCs w:val="24"/>
                <w:lang w:val="it-IT" w:eastAsia="ro-RO"/>
              </w:rPr>
              <w:t xml:space="preserve"> de marcat electronice fiscale destinate activităţilor de taximetrie,  </w:t>
            </w:r>
            <w:r w:rsidRPr="004C19A9">
              <w:rPr>
                <w:rFonts w:ascii="Arial" w:hAnsi="Arial" w:cs="Arial"/>
                <w:color w:val="000000"/>
                <w:sz w:val="24"/>
                <w:szCs w:val="24"/>
                <w:lang w:eastAsia="ro-RO"/>
              </w:rPr>
              <w:t xml:space="preserve">în vederea corelării cu dispoziţiile </w:t>
            </w:r>
            <w:r w:rsidRPr="004C19A9">
              <w:rPr>
                <w:rFonts w:ascii="Arial" w:hAnsi="Arial" w:cs="Arial"/>
                <w:color w:val="000000"/>
                <w:sz w:val="24"/>
                <w:szCs w:val="24"/>
                <w:lang w:val="it-IT" w:eastAsia="ro-RO"/>
              </w:rPr>
              <w:t xml:space="preserve">Legii nr. 38/2003 privind transportul în regim de taxi şi în regim de închiriere, </w:t>
            </w:r>
            <w:r w:rsidRPr="004C19A9">
              <w:rPr>
                <w:rFonts w:ascii="Arial" w:hAnsi="Arial" w:cs="Arial"/>
                <w:color w:val="000000"/>
                <w:sz w:val="24"/>
                <w:szCs w:val="24"/>
                <w:lang w:eastAsia="ro-RO"/>
              </w:rPr>
              <w:t>cu modificările şi completările ulterioare;</w:t>
            </w:r>
          </w:p>
          <w:p w:rsidR="0025591B" w:rsidRPr="00A63522" w:rsidRDefault="0025591B" w:rsidP="00443C2C">
            <w:pPr>
              <w:pStyle w:val="ListParagraph"/>
              <w:numPr>
                <w:ilvl w:val="0"/>
                <w:numId w:val="14"/>
              </w:numPr>
              <w:tabs>
                <w:tab w:val="left" w:pos="571"/>
                <w:tab w:val="left" w:pos="979"/>
              </w:tabs>
              <w:ind w:left="0" w:firstLine="725"/>
              <w:jc w:val="both"/>
              <w:rPr>
                <w:rFonts w:ascii="Arial" w:hAnsi="Arial" w:cs="Arial"/>
                <w:color w:val="000000"/>
                <w:sz w:val="24"/>
                <w:szCs w:val="24"/>
                <w:shd w:val="clear" w:color="auto" w:fill="FFFFFF"/>
                <w:lang w:eastAsia="ro-RO"/>
              </w:rPr>
            </w:pPr>
            <w:r w:rsidRPr="004C19A9">
              <w:rPr>
                <w:rFonts w:ascii="Arial" w:hAnsi="Arial" w:cs="Arial"/>
                <w:color w:val="000000"/>
                <w:sz w:val="24"/>
                <w:szCs w:val="24"/>
                <w:lang w:eastAsia="ro-RO"/>
              </w:rPr>
              <w:t xml:space="preserve">  a fost  înlocuită noţiunea ”</w:t>
            </w:r>
            <w:r w:rsidRPr="00A63522">
              <w:rPr>
                <w:rFonts w:ascii="Arial" w:hAnsi="Arial" w:cs="Arial"/>
                <w:color w:val="000000"/>
                <w:sz w:val="24"/>
                <w:szCs w:val="24"/>
                <w:lang w:eastAsia="ro-RO"/>
              </w:rPr>
              <w:t xml:space="preserve">coeficientului "K" </w:t>
            </w:r>
            <w:r w:rsidRPr="004C19A9">
              <w:rPr>
                <w:rFonts w:ascii="Arial" w:hAnsi="Arial" w:cs="Arial"/>
                <w:color w:val="000000"/>
                <w:sz w:val="24"/>
                <w:szCs w:val="24"/>
                <w:lang w:eastAsia="ro-RO"/>
              </w:rPr>
              <w:t>cu noţiunea “</w:t>
            </w:r>
            <w:r w:rsidRPr="00A63522">
              <w:rPr>
                <w:rFonts w:ascii="Arial" w:hAnsi="Arial" w:cs="Arial"/>
                <w:color w:val="000000"/>
                <w:sz w:val="24"/>
                <w:szCs w:val="24"/>
                <w:lang w:eastAsia="ro-RO"/>
              </w:rPr>
              <w:t>constantei</w:t>
            </w:r>
            <w:r w:rsidRPr="00A63522">
              <w:rPr>
                <w:rFonts w:ascii="Arial" w:hAnsi="Arial" w:cs="Arial"/>
                <w:color w:val="FF0000"/>
                <w:sz w:val="24"/>
                <w:szCs w:val="24"/>
                <w:lang w:eastAsia="ro-RO"/>
              </w:rPr>
              <w:t xml:space="preserve"> </w:t>
            </w:r>
            <w:r w:rsidRPr="00A63522">
              <w:rPr>
                <w:rFonts w:ascii="Arial" w:hAnsi="Arial" w:cs="Arial"/>
                <w:color w:val="000000"/>
                <w:sz w:val="24"/>
                <w:szCs w:val="24"/>
                <w:lang w:eastAsia="ro-RO"/>
              </w:rPr>
              <w:t xml:space="preserve">(K), </w:t>
            </w:r>
            <w:r w:rsidRPr="004C19A9">
              <w:rPr>
                <w:rFonts w:ascii="Arial" w:hAnsi="Arial" w:cs="Arial"/>
                <w:color w:val="000000"/>
                <w:sz w:val="24"/>
                <w:szCs w:val="24"/>
                <w:lang w:eastAsia="ro-RO"/>
              </w:rPr>
              <w:t xml:space="preserve">sintagma </w:t>
            </w:r>
            <w:r w:rsidRPr="00A63522">
              <w:rPr>
                <w:rFonts w:ascii="Arial" w:hAnsi="Arial" w:cs="Arial"/>
                <w:color w:val="000000"/>
                <w:sz w:val="24"/>
                <w:szCs w:val="24"/>
                <w:lang w:eastAsia="ro-RO"/>
              </w:rPr>
              <w:t xml:space="preserve"> ,,</w:t>
            </w:r>
            <w:r w:rsidRPr="004C19A9">
              <w:rPr>
                <w:rFonts w:ascii="Arial" w:hAnsi="Arial" w:cs="Arial"/>
                <w:color w:val="000000"/>
                <w:sz w:val="24"/>
                <w:szCs w:val="24"/>
                <w:lang w:eastAsia="ro-RO"/>
              </w:rPr>
              <w:t xml:space="preserve"> </w:t>
            </w:r>
            <w:r w:rsidRPr="00A63522">
              <w:rPr>
                <w:rFonts w:ascii="Arial" w:hAnsi="Arial" w:cs="Arial"/>
                <w:color w:val="000000"/>
                <w:sz w:val="24"/>
                <w:szCs w:val="24"/>
                <w:lang w:eastAsia="ro-RO"/>
              </w:rPr>
              <w:t>tariful</w:t>
            </w:r>
            <w:r>
              <w:rPr>
                <w:rFonts w:ascii="Arial" w:hAnsi="Arial" w:cs="Arial"/>
                <w:color w:val="000000"/>
                <w:sz w:val="24"/>
                <w:szCs w:val="24"/>
                <w:lang w:eastAsia="ro-RO"/>
              </w:rPr>
              <w:t xml:space="preserve"> pe km parcurs si tariful pe oră</w:t>
            </w:r>
            <w:r w:rsidRPr="00A63522">
              <w:rPr>
                <w:rFonts w:ascii="Arial" w:hAnsi="Arial" w:cs="Arial"/>
                <w:color w:val="000000"/>
                <w:sz w:val="24"/>
                <w:szCs w:val="24"/>
                <w:lang w:eastAsia="ro-RO"/>
              </w:rPr>
              <w:t>/minut de sta</w:t>
            </w:r>
            <w:r w:rsidRPr="00A63522">
              <w:rPr>
                <w:rFonts w:ascii="Tahoma" w:hAnsi="Tahoma" w:cs="Tahoma"/>
                <w:color w:val="000000"/>
                <w:sz w:val="24"/>
                <w:szCs w:val="24"/>
                <w:lang w:eastAsia="ro-RO"/>
              </w:rPr>
              <w:t>ț</w:t>
            </w:r>
            <w:r w:rsidRPr="00A63522">
              <w:rPr>
                <w:rFonts w:ascii="Arial" w:hAnsi="Arial" w:cs="Arial"/>
                <w:color w:val="000000"/>
                <w:sz w:val="24"/>
                <w:szCs w:val="24"/>
                <w:lang w:eastAsia="ro-RO"/>
              </w:rPr>
              <w:t xml:space="preserve">ionare" </w:t>
            </w:r>
            <w:r w:rsidRPr="004C19A9">
              <w:rPr>
                <w:rFonts w:ascii="Arial" w:hAnsi="Arial" w:cs="Arial"/>
                <w:color w:val="000000"/>
                <w:sz w:val="24"/>
                <w:szCs w:val="24"/>
                <w:lang w:eastAsia="ro-RO"/>
              </w:rPr>
              <w:t>cu sintagma ,,</w:t>
            </w:r>
            <w:r w:rsidRPr="00A63522">
              <w:rPr>
                <w:rFonts w:ascii="Arial" w:hAnsi="Arial" w:cs="Arial"/>
                <w:color w:val="000000"/>
                <w:sz w:val="24"/>
                <w:szCs w:val="24"/>
                <w:lang w:eastAsia="ro-RO"/>
              </w:rPr>
              <w:t xml:space="preserve">tariful de distanţă (lei/km) şi tariful de staţionare (lei/oră)" , </w:t>
            </w:r>
            <w:r w:rsidRPr="004C19A9">
              <w:rPr>
                <w:rFonts w:ascii="Arial" w:hAnsi="Arial" w:cs="Arial"/>
                <w:color w:val="000000"/>
                <w:sz w:val="24"/>
                <w:szCs w:val="24"/>
                <w:lang w:eastAsia="ro-RO"/>
              </w:rPr>
              <w:t xml:space="preserve">în vederea corelării cu dispoziţiile </w:t>
            </w:r>
            <w:r w:rsidRPr="004C19A9">
              <w:rPr>
                <w:rFonts w:ascii="Arial" w:hAnsi="Arial" w:cs="Arial"/>
                <w:color w:val="000000"/>
                <w:sz w:val="24"/>
                <w:szCs w:val="24"/>
                <w:lang w:val="it-IT" w:eastAsia="ro-RO"/>
              </w:rPr>
              <w:t xml:space="preserve">Legii nr. 38/2003, </w:t>
            </w:r>
            <w:r w:rsidRPr="004C19A9">
              <w:rPr>
                <w:rFonts w:ascii="Arial" w:hAnsi="Arial" w:cs="Arial"/>
                <w:color w:val="000000"/>
                <w:sz w:val="24"/>
                <w:szCs w:val="24"/>
                <w:lang w:eastAsia="ro-RO"/>
              </w:rPr>
              <w:t>cu modifică</w:t>
            </w:r>
            <w:r>
              <w:rPr>
                <w:rFonts w:ascii="Arial" w:hAnsi="Arial" w:cs="Arial"/>
                <w:color w:val="000000"/>
                <w:sz w:val="24"/>
                <w:szCs w:val="24"/>
                <w:lang w:eastAsia="ro-RO"/>
              </w:rPr>
              <w:t>rile şi completările ulterioare.</w:t>
            </w:r>
          </w:p>
        </w:tc>
      </w:tr>
      <w:tr w:rsidR="0025591B">
        <w:trPr>
          <w:gridBefore w:val="1"/>
          <w:trHeight w:val="316"/>
        </w:trPr>
        <w:tc>
          <w:tcPr>
            <w:tcW w:w="2494" w:type="dxa"/>
            <w:tcBorders>
              <w:top w:val="single" w:sz="4" w:space="0" w:color="000000"/>
              <w:left w:val="single" w:sz="4" w:space="0" w:color="000000"/>
              <w:bottom w:val="single" w:sz="4" w:space="0" w:color="000000"/>
            </w:tcBorders>
            <w:vAlign w:val="center"/>
          </w:tcPr>
          <w:p w:rsidR="0025591B" w:rsidRDefault="0025591B">
            <w:pPr>
              <w:rPr>
                <w:sz w:val="24"/>
                <w:szCs w:val="24"/>
              </w:rPr>
            </w:pPr>
            <w:r>
              <w:rPr>
                <w:b/>
                <w:bCs/>
                <w:sz w:val="24"/>
                <w:szCs w:val="24"/>
              </w:rPr>
              <w:t>3. Alte informaţii</w:t>
            </w:r>
          </w:p>
        </w:tc>
        <w:tc>
          <w:tcPr>
            <w:tcW w:w="7926" w:type="dxa"/>
            <w:gridSpan w:val="11"/>
            <w:tcBorders>
              <w:top w:val="single" w:sz="4" w:space="0" w:color="000000"/>
              <w:left w:val="single" w:sz="4" w:space="0" w:color="000000"/>
              <w:bottom w:val="single" w:sz="4" w:space="0" w:color="000000"/>
              <w:right w:val="single" w:sz="4" w:space="0" w:color="000000"/>
            </w:tcBorders>
            <w:vAlign w:val="center"/>
          </w:tcPr>
          <w:p w:rsidR="0025591B" w:rsidRDefault="0025591B">
            <w:pPr>
              <w:jc w:val="both"/>
            </w:pPr>
            <w:r>
              <w:rPr>
                <w:sz w:val="24"/>
                <w:szCs w:val="24"/>
              </w:rPr>
              <w:t>Nu este cazul.</w:t>
            </w:r>
          </w:p>
        </w:tc>
      </w:tr>
      <w:tr w:rsidR="0025591B">
        <w:trPr>
          <w:gridBefore w:val="1"/>
          <w:trHeight w:val="700"/>
        </w:trPr>
        <w:tc>
          <w:tcPr>
            <w:tcW w:w="10420" w:type="dxa"/>
            <w:gridSpan w:val="12"/>
            <w:tcBorders>
              <w:top w:val="single" w:sz="4" w:space="0" w:color="000000"/>
              <w:left w:val="single" w:sz="4" w:space="0" w:color="000000"/>
              <w:right w:val="single" w:sz="4" w:space="0" w:color="000000"/>
            </w:tcBorders>
            <w:vAlign w:val="center"/>
          </w:tcPr>
          <w:p w:rsidR="0025591B" w:rsidRDefault="0025591B">
            <w:pPr>
              <w:snapToGrid w:val="0"/>
              <w:jc w:val="center"/>
              <w:rPr>
                <w:b/>
                <w:bCs/>
                <w:sz w:val="24"/>
                <w:szCs w:val="24"/>
              </w:rPr>
            </w:pPr>
          </w:p>
          <w:p w:rsidR="0025591B" w:rsidRDefault="0025591B">
            <w:pPr>
              <w:jc w:val="center"/>
              <w:rPr>
                <w:b/>
                <w:bCs/>
                <w:sz w:val="24"/>
                <w:szCs w:val="24"/>
              </w:rPr>
            </w:pPr>
            <w:r>
              <w:rPr>
                <w:b/>
                <w:bCs/>
                <w:sz w:val="24"/>
                <w:szCs w:val="24"/>
              </w:rPr>
              <w:t>Secţiunea a 3-a</w:t>
            </w:r>
          </w:p>
          <w:p w:rsidR="0025591B" w:rsidRDefault="0025591B">
            <w:pPr>
              <w:jc w:val="center"/>
              <w:rPr>
                <w:b/>
                <w:bCs/>
                <w:sz w:val="24"/>
                <w:szCs w:val="24"/>
              </w:rPr>
            </w:pPr>
            <w:r>
              <w:rPr>
                <w:b/>
                <w:bCs/>
                <w:sz w:val="24"/>
                <w:szCs w:val="24"/>
              </w:rPr>
              <w:t>Impactul socioeconomic al proiectului de act normativ</w:t>
            </w:r>
          </w:p>
          <w:p w:rsidR="0025591B" w:rsidRDefault="0025591B">
            <w:pPr>
              <w:jc w:val="center"/>
              <w:rPr>
                <w:b/>
                <w:bCs/>
                <w:sz w:val="24"/>
                <w:szCs w:val="24"/>
              </w:rPr>
            </w:pPr>
          </w:p>
        </w:tc>
      </w:tr>
      <w:tr w:rsidR="0025591B">
        <w:trPr>
          <w:gridBefore w:val="1"/>
          <w:trHeight w:val="477"/>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b/>
                <w:bCs/>
                <w:sz w:val="24"/>
                <w:szCs w:val="24"/>
              </w:rPr>
              <w:t>1. Impactul macroecono</w:t>
            </w:r>
            <w:r>
              <w:rPr>
                <w:rStyle w:val="CommentReference1"/>
                <w:b/>
                <w:bCs/>
                <w:sz w:val="24"/>
                <w:szCs w:val="24"/>
              </w:rPr>
              <w:t>mic</w:t>
            </w:r>
          </w:p>
        </w:tc>
        <w:tc>
          <w:tcPr>
            <w:tcW w:w="7323" w:type="dxa"/>
            <w:gridSpan w:val="10"/>
            <w:tcBorders>
              <w:top w:val="single" w:sz="4" w:space="0" w:color="000000"/>
              <w:left w:val="single" w:sz="4" w:space="0" w:color="000000"/>
              <w:bottom w:val="single" w:sz="4" w:space="0" w:color="000000"/>
              <w:right w:val="single" w:sz="4" w:space="0" w:color="000000"/>
            </w:tcBorders>
          </w:tcPr>
          <w:p w:rsidR="0025591B" w:rsidRDefault="0025591B">
            <w:pPr>
              <w:snapToGrid w:val="0"/>
              <w:jc w:val="both"/>
            </w:pPr>
            <w:r>
              <w:rPr>
                <w:sz w:val="24"/>
                <w:szCs w:val="24"/>
              </w:rPr>
              <w:t>Este pozitiv şi se manifestă, pe de o parte, prin reducerea evaziunii fiscale, precum şi prin creşterea nivelului de fiscalizare şi asigurarea unei îmbunătăţiri a execuţiei veniturilor bugetare.</w:t>
            </w:r>
          </w:p>
        </w:tc>
      </w:tr>
      <w:tr w:rsidR="0025591B">
        <w:trPr>
          <w:gridBefore w:val="1"/>
          <w:trHeight w:val="883"/>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b/>
                <w:bCs/>
                <w:sz w:val="24"/>
                <w:szCs w:val="24"/>
              </w:rPr>
            </w:pPr>
            <w:r>
              <w:rPr>
                <w:b/>
                <w:bCs/>
                <w:sz w:val="24"/>
                <w:szCs w:val="24"/>
              </w:rPr>
              <w:t>1^1.</w:t>
            </w:r>
            <w:r>
              <w:rPr>
                <w:rFonts w:ascii="Courier New" w:hAnsi="Courier New" w:cs="Courier New"/>
                <w:b/>
                <w:bCs/>
                <w:sz w:val="22"/>
                <w:szCs w:val="22"/>
              </w:rPr>
              <w:t xml:space="preserve"> </w:t>
            </w:r>
            <w:r>
              <w:rPr>
                <w:b/>
                <w:bCs/>
                <w:sz w:val="24"/>
                <w:szCs w:val="24"/>
              </w:rPr>
              <w:t>Impactul asupra mediului concurenţial şi domeniului ajutoarelor de stat</w:t>
            </w:r>
          </w:p>
        </w:tc>
        <w:tc>
          <w:tcPr>
            <w:tcW w:w="7323" w:type="dxa"/>
            <w:gridSpan w:val="10"/>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both"/>
              <w:rPr>
                <w:b/>
                <w:bCs/>
                <w:sz w:val="24"/>
                <w:szCs w:val="24"/>
              </w:rPr>
            </w:pPr>
            <w:r>
              <w:rPr>
                <w:b/>
                <w:bCs/>
                <w:sz w:val="24"/>
                <w:szCs w:val="24"/>
              </w:rPr>
              <w:t>1.</w:t>
            </w:r>
            <w:r>
              <w:rPr>
                <w:sz w:val="24"/>
                <w:szCs w:val="24"/>
              </w:rPr>
              <w:t xml:space="preserve"> Proiectul de act normativ nu crează distorsiuni ale mecanismelor concurenţiale existente şi nu are impact în domeniul ajutorului de stat.</w:t>
            </w:r>
          </w:p>
          <w:p w:rsidR="0025591B" w:rsidRDefault="0025591B">
            <w:pPr>
              <w:tabs>
                <w:tab w:val="left" w:pos="2280"/>
              </w:tabs>
              <w:ind w:right="71"/>
              <w:jc w:val="both"/>
            </w:pPr>
            <w:r>
              <w:rPr>
                <w:b/>
                <w:bCs/>
                <w:sz w:val="24"/>
                <w:szCs w:val="24"/>
              </w:rPr>
              <w:t>2.</w:t>
            </w:r>
            <w:r>
              <w:rPr>
                <w:sz w:val="24"/>
                <w:szCs w:val="24"/>
              </w:rPr>
              <w:t xml:space="preserve"> Reducerea evaziunii fiscale asociate domeniului comerţului cu amănuntul şi al serviciilor prestate direct către populaţie, conduce la însănătoşirea mediului de afaceri, oferind predictibilitate operatorilor economici care se conformează obligaţiilor legale, iar creşterea veniturilor colectate la bugetul de stat, crează premisele adoptării şi punerii în aplicare a măsurilor pentru stimularea mediului de afaceri. </w:t>
            </w:r>
          </w:p>
        </w:tc>
      </w:tr>
      <w:tr w:rsidR="0025591B">
        <w:trPr>
          <w:gridBefore w:val="1"/>
          <w:trHeight w:val="354"/>
        </w:trPr>
        <w:tc>
          <w:tcPr>
            <w:tcW w:w="3097" w:type="dxa"/>
            <w:gridSpan w:val="2"/>
            <w:tcBorders>
              <w:top w:val="single" w:sz="4" w:space="0" w:color="000000"/>
              <w:left w:val="single" w:sz="4" w:space="0" w:color="000000"/>
              <w:bottom w:val="single" w:sz="4" w:space="0" w:color="000000"/>
            </w:tcBorders>
            <w:vAlign w:val="center"/>
          </w:tcPr>
          <w:p w:rsidR="0025591B" w:rsidRDefault="0025591B">
            <w:r>
              <w:rPr>
                <w:b/>
                <w:bCs/>
                <w:sz w:val="24"/>
                <w:szCs w:val="24"/>
              </w:rPr>
              <w:t>2. Impactul asupra mediului de afaceri</w:t>
            </w:r>
          </w:p>
        </w:tc>
        <w:tc>
          <w:tcPr>
            <w:tcW w:w="7323" w:type="dxa"/>
            <w:gridSpan w:val="10"/>
            <w:tcBorders>
              <w:top w:val="single" w:sz="4" w:space="0" w:color="000000"/>
              <w:left w:val="single" w:sz="4" w:space="0" w:color="000000"/>
              <w:bottom w:val="single" w:sz="4" w:space="0" w:color="000000"/>
              <w:right w:val="single" w:sz="4" w:space="0" w:color="000000"/>
            </w:tcBorders>
            <w:vAlign w:val="center"/>
          </w:tcPr>
          <w:p w:rsidR="0025591B" w:rsidRPr="00A63522" w:rsidRDefault="0025591B">
            <w:pPr>
              <w:pStyle w:val="DefaultText"/>
              <w:snapToGrid w:val="0"/>
              <w:ind w:left="26" w:firstLine="201"/>
              <w:jc w:val="both"/>
              <w:rPr>
                <w:lang w:val="pt-BR"/>
              </w:rPr>
            </w:pPr>
            <w:r>
              <w:rPr>
                <w:lang w:val="ro-RO"/>
              </w:rPr>
              <w:t xml:space="preserve">Prezentul proiect de act normativ va determina un impact pozitiv prin creşterea gradului de conformare al operatorilor economici faţă de aplicarea prevederilor legale, în domeniul de utilizare a aparatelor de marcat electronice fiscale. </w:t>
            </w:r>
          </w:p>
        </w:tc>
      </w:tr>
      <w:tr w:rsidR="0025591B">
        <w:trPr>
          <w:gridBefore w:val="1"/>
          <w:trHeight w:val="429"/>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b/>
                <w:bCs/>
                <w:sz w:val="24"/>
                <w:szCs w:val="24"/>
              </w:rPr>
            </w:pPr>
            <w:r>
              <w:rPr>
                <w:rFonts w:ascii="Courier New" w:hAnsi="Courier New" w:cs="Courier New"/>
                <w:b/>
                <w:bCs/>
                <w:i/>
                <w:iCs/>
                <w:sz w:val="22"/>
                <w:szCs w:val="22"/>
              </w:rPr>
              <w:t xml:space="preserve"> </w:t>
            </w:r>
            <w:r>
              <w:rPr>
                <w:b/>
                <w:bCs/>
                <w:sz w:val="24"/>
                <w:szCs w:val="24"/>
              </w:rPr>
              <w:t>2^1. Impactul asupra sarcinilor       administrative</w:t>
            </w:r>
            <w:r>
              <w:rPr>
                <w:b/>
                <w:bCs/>
                <w:i/>
                <w:iCs/>
                <w:sz w:val="24"/>
                <w:szCs w:val="24"/>
              </w:rPr>
              <w:t xml:space="preserve">   </w:t>
            </w:r>
            <w:r>
              <w:rPr>
                <w:rFonts w:ascii="Courier New" w:hAnsi="Courier New" w:cs="Courier New"/>
                <w:i/>
                <w:iCs/>
                <w:sz w:val="22"/>
                <w:szCs w:val="22"/>
              </w:rPr>
              <w:t xml:space="preserve">           </w:t>
            </w:r>
          </w:p>
        </w:tc>
        <w:tc>
          <w:tcPr>
            <w:tcW w:w="7323" w:type="dxa"/>
            <w:gridSpan w:val="10"/>
            <w:tcBorders>
              <w:top w:val="single" w:sz="4" w:space="0" w:color="000000"/>
              <w:left w:val="single" w:sz="4" w:space="0" w:color="000000"/>
              <w:bottom w:val="single" w:sz="4" w:space="0" w:color="000000"/>
              <w:right w:val="single" w:sz="4" w:space="0" w:color="000000"/>
            </w:tcBorders>
            <w:vAlign w:val="center"/>
          </w:tcPr>
          <w:p w:rsidR="0025591B" w:rsidRDefault="0025591B">
            <w:pPr>
              <w:pStyle w:val="TableText"/>
              <w:widowControl/>
              <w:snapToGrid w:val="0"/>
              <w:ind w:left="26" w:firstLine="201"/>
              <w:jc w:val="both"/>
            </w:pPr>
            <w:r>
              <w:rPr>
                <w:lang w:val="ro-RO"/>
              </w:rPr>
              <w:t>Nu este cazul.</w:t>
            </w:r>
          </w:p>
        </w:tc>
      </w:tr>
      <w:tr w:rsidR="0025591B">
        <w:trPr>
          <w:gridBefore w:val="1"/>
          <w:trHeight w:val="429"/>
        </w:trPr>
        <w:tc>
          <w:tcPr>
            <w:tcW w:w="3097" w:type="dxa"/>
            <w:gridSpan w:val="2"/>
            <w:tcBorders>
              <w:left w:val="single" w:sz="4" w:space="0" w:color="000000"/>
              <w:bottom w:val="single" w:sz="4" w:space="0" w:color="000000"/>
            </w:tcBorders>
            <w:vAlign w:val="center"/>
          </w:tcPr>
          <w:p w:rsidR="0025591B" w:rsidRDefault="0025591B">
            <w:pPr>
              <w:rPr>
                <w:b/>
                <w:bCs/>
                <w:sz w:val="24"/>
                <w:szCs w:val="24"/>
              </w:rPr>
            </w:pPr>
            <w:r>
              <w:rPr>
                <w:b/>
                <w:bCs/>
                <w:sz w:val="24"/>
                <w:szCs w:val="24"/>
              </w:rPr>
              <w:t xml:space="preserve">2^2. Impactul asupra întreprinderilor mici şi mijlocii </w:t>
            </w:r>
            <w:r>
              <w:rPr>
                <w:rFonts w:ascii="Courier New" w:hAnsi="Courier New" w:cs="Courier New"/>
                <w:i/>
                <w:iCs/>
                <w:sz w:val="22"/>
                <w:szCs w:val="22"/>
              </w:rPr>
              <w:t xml:space="preserve">    </w:t>
            </w:r>
          </w:p>
        </w:tc>
        <w:tc>
          <w:tcPr>
            <w:tcW w:w="7323" w:type="dxa"/>
            <w:gridSpan w:val="10"/>
            <w:tcBorders>
              <w:left w:val="single" w:sz="4" w:space="0" w:color="000000"/>
              <w:bottom w:val="single" w:sz="4" w:space="0" w:color="000000"/>
              <w:right w:val="single" w:sz="4" w:space="0" w:color="000000"/>
            </w:tcBorders>
            <w:vAlign w:val="center"/>
          </w:tcPr>
          <w:p w:rsidR="0025591B" w:rsidRDefault="0025591B">
            <w:pPr>
              <w:pStyle w:val="TableText"/>
              <w:widowControl/>
              <w:snapToGrid w:val="0"/>
              <w:ind w:left="26" w:firstLine="201"/>
              <w:jc w:val="both"/>
            </w:pPr>
            <w:r>
              <w:rPr>
                <w:lang w:val="ro-RO"/>
              </w:rPr>
              <w:t>Nu este cazul.</w:t>
            </w:r>
          </w:p>
        </w:tc>
      </w:tr>
      <w:tr w:rsidR="0025591B">
        <w:trPr>
          <w:gridBefore w:val="1"/>
          <w:trHeight w:val="429"/>
        </w:trPr>
        <w:tc>
          <w:tcPr>
            <w:tcW w:w="3097" w:type="dxa"/>
            <w:gridSpan w:val="2"/>
            <w:tcBorders>
              <w:left w:val="single" w:sz="4" w:space="0" w:color="000000"/>
              <w:bottom w:val="single" w:sz="4" w:space="0" w:color="000000"/>
            </w:tcBorders>
            <w:vAlign w:val="center"/>
          </w:tcPr>
          <w:p w:rsidR="0025591B" w:rsidRDefault="0025591B">
            <w:r>
              <w:rPr>
                <w:b/>
                <w:bCs/>
                <w:sz w:val="24"/>
                <w:szCs w:val="24"/>
              </w:rPr>
              <w:t>3. Impactul social</w:t>
            </w:r>
          </w:p>
        </w:tc>
        <w:tc>
          <w:tcPr>
            <w:tcW w:w="7323" w:type="dxa"/>
            <w:gridSpan w:val="10"/>
            <w:tcBorders>
              <w:left w:val="single" w:sz="4" w:space="0" w:color="000000"/>
              <w:bottom w:val="single" w:sz="4" w:space="0" w:color="000000"/>
              <w:right w:val="single" w:sz="4" w:space="0" w:color="000000"/>
            </w:tcBorders>
            <w:vAlign w:val="center"/>
          </w:tcPr>
          <w:p w:rsidR="0025591B" w:rsidRPr="00A63522" w:rsidRDefault="0025591B">
            <w:pPr>
              <w:pStyle w:val="DefaultText"/>
              <w:snapToGrid w:val="0"/>
              <w:ind w:left="26" w:firstLine="201"/>
              <w:jc w:val="both"/>
              <w:rPr>
                <w:lang w:val="pt-BR"/>
              </w:rPr>
            </w:pPr>
            <w:r>
              <w:rPr>
                <w:lang w:val="ro-RO"/>
              </w:rPr>
              <w:t>Proiectul de act normativ va determina creşterea gradului de încredere a populaţiei în corecta utilizare a aparatelor de marcat electronice fiscale de către operatorii economici şi în colectarea corectă de către organele fiscale a impozitelor şi taxelor datorate bugetului de stat .</w:t>
            </w:r>
          </w:p>
        </w:tc>
      </w:tr>
      <w:tr w:rsidR="0025591B">
        <w:trPr>
          <w:gridBefore w:val="1"/>
          <w:trHeight w:val="238"/>
        </w:trPr>
        <w:tc>
          <w:tcPr>
            <w:tcW w:w="3097" w:type="dxa"/>
            <w:gridSpan w:val="2"/>
            <w:tcBorders>
              <w:top w:val="single" w:sz="4" w:space="0" w:color="000000"/>
              <w:left w:val="single" w:sz="4" w:space="0" w:color="000000"/>
              <w:bottom w:val="single" w:sz="4" w:space="0" w:color="000000"/>
            </w:tcBorders>
            <w:vAlign w:val="center"/>
          </w:tcPr>
          <w:p w:rsidR="0025591B" w:rsidRDefault="0025591B">
            <w:r>
              <w:rPr>
                <w:b/>
                <w:bCs/>
                <w:sz w:val="24"/>
                <w:szCs w:val="24"/>
              </w:rPr>
              <w:t>4. Impactul asupra mediului</w:t>
            </w:r>
          </w:p>
        </w:tc>
        <w:tc>
          <w:tcPr>
            <w:tcW w:w="7323" w:type="dxa"/>
            <w:gridSpan w:val="10"/>
            <w:tcBorders>
              <w:top w:val="single" w:sz="4" w:space="0" w:color="000000"/>
              <w:left w:val="single" w:sz="4" w:space="0" w:color="000000"/>
              <w:bottom w:val="single" w:sz="4" w:space="0" w:color="000000"/>
              <w:right w:val="single" w:sz="4" w:space="0" w:color="000000"/>
            </w:tcBorders>
            <w:vAlign w:val="center"/>
          </w:tcPr>
          <w:p w:rsidR="0025591B" w:rsidRDefault="0025591B">
            <w:pPr>
              <w:pStyle w:val="TableText"/>
              <w:widowControl/>
              <w:snapToGrid w:val="0"/>
              <w:jc w:val="both"/>
            </w:pPr>
            <w:r>
              <w:rPr>
                <w:lang w:val="ro-RO"/>
              </w:rPr>
              <w:t>Nu este cazul.</w:t>
            </w:r>
          </w:p>
        </w:tc>
      </w:tr>
      <w:tr w:rsidR="0025591B">
        <w:trPr>
          <w:gridBefore w:val="1"/>
          <w:trHeight w:val="237"/>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b/>
                <w:bCs/>
                <w:sz w:val="24"/>
                <w:szCs w:val="24"/>
              </w:rPr>
              <w:t>5. Alte informaţii</w:t>
            </w:r>
          </w:p>
        </w:tc>
        <w:tc>
          <w:tcPr>
            <w:tcW w:w="7323" w:type="dxa"/>
            <w:gridSpan w:val="10"/>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Nu au fost identificate.</w:t>
            </w:r>
          </w:p>
        </w:tc>
      </w:tr>
      <w:tr w:rsidR="0025591B">
        <w:trPr>
          <w:gridBefore w:val="1"/>
          <w:trHeight w:val="926"/>
        </w:trPr>
        <w:tc>
          <w:tcPr>
            <w:tcW w:w="10420" w:type="dxa"/>
            <w:gridSpan w:val="12"/>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b/>
                <w:bCs/>
                <w:sz w:val="24"/>
                <w:szCs w:val="24"/>
              </w:rPr>
            </w:pPr>
          </w:p>
          <w:p w:rsidR="0025591B" w:rsidRDefault="0025591B">
            <w:pPr>
              <w:jc w:val="center"/>
              <w:rPr>
                <w:b/>
                <w:bCs/>
                <w:sz w:val="24"/>
                <w:szCs w:val="24"/>
              </w:rPr>
            </w:pPr>
            <w:r>
              <w:rPr>
                <w:b/>
                <w:bCs/>
                <w:sz w:val="24"/>
                <w:szCs w:val="24"/>
              </w:rPr>
              <w:t>Secţiunea a 4-a</w:t>
            </w:r>
          </w:p>
          <w:p w:rsidR="0025591B" w:rsidRDefault="0025591B">
            <w:pPr>
              <w:jc w:val="center"/>
              <w:rPr>
                <w:b/>
                <w:bCs/>
                <w:sz w:val="24"/>
                <w:szCs w:val="24"/>
              </w:rPr>
            </w:pPr>
            <w:r>
              <w:rPr>
                <w:b/>
                <w:bCs/>
                <w:sz w:val="24"/>
                <w:szCs w:val="24"/>
              </w:rPr>
              <w:t>Impactul financiar asupra bugetului general consolidat, atât pe termen scurt, pentru anul curent, cât şi pe termen lung (pe 5 ani)</w:t>
            </w:r>
          </w:p>
        </w:tc>
      </w:tr>
      <w:tr w:rsidR="0025591B">
        <w:trPr>
          <w:gridBefore w:val="1"/>
          <w:trHeight w:val="80"/>
        </w:trPr>
        <w:tc>
          <w:tcPr>
            <w:tcW w:w="10420" w:type="dxa"/>
            <w:gridSpan w:val="12"/>
            <w:tcBorders>
              <w:top w:val="single" w:sz="4" w:space="0" w:color="000000"/>
              <w:left w:val="single" w:sz="4" w:space="0" w:color="000000"/>
              <w:bottom w:val="single" w:sz="4" w:space="0" w:color="000000"/>
              <w:right w:val="single" w:sz="4" w:space="0" w:color="000000"/>
            </w:tcBorders>
            <w:vAlign w:val="center"/>
          </w:tcPr>
          <w:p w:rsidR="0025591B" w:rsidRDefault="0025591B">
            <w:pPr>
              <w:jc w:val="right"/>
            </w:pPr>
            <w:r>
              <w:rPr>
                <w:sz w:val="24"/>
                <w:szCs w:val="24"/>
              </w:rPr>
              <w:t>- mil. lei -</w:t>
            </w:r>
          </w:p>
        </w:tc>
      </w:tr>
      <w:tr w:rsidR="0025591B">
        <w:trPr>
          <w:gridBefore w:val="1"/>
          <w:trHeight w:val="276"/>
        </w:trPr>
        <w:tc>
          <w:tcPr>
            <w:tcW w:w="3097" w:type="dxa"/>
            <w:gridSpan w:val="2"/>
            <w:vMerge w:val="restart"/>
            <w:tcBorders>
              <w:top w:val="single" w:sz="4" w:space="0" w:color="000000"/>
              <w:left w:val="single" w:sz="4" w:space="0" w:color="000000"/>
            </w:tcBorders>
            <w:vAlign w:val="center"/>
          </w:tcPr>
          <w:p w:rsidR="0025591B" w:rsidRDefault="0025591B">
            <w:pPr>
              <w:jc w:val="center"/>
              <w:rPr>
                <w:b/>
                <w:bCs/>
                <w:sz w:val="24"/>
                <w:szCs w:val="24"/>
              </w:rPr>
            </w:pPr>
            <w:r>
              <w:rPr>
                <w:b/>
                <w:bCs/>
                <w:sz w:val="24"/>
                <w:szCs w:val="24"/>
              </w:rPr>
              <w:t>Indicatori</w:t>
            </w:r>
          </w:p>
        </w:tc>
        <w:tc>
          <w:tcPr>
            <w:tcW w:w="1340" w:type="dxa"/>
            <w:vMerge w:val="restart"/>
            <w:tcBorders>
              <w:top w:val="single" w:sz="4" w:space="0" w:color="000000"/>
              <w:left w:val="single" w:sz="4" w:space="0" w:color="000000"/>
            </w:tcBorders>
            <w:vAlign w:val="center"/>
          </w:tcPr>
          <w:p w:rsidR="0025591B" w:rsidRDefault="0025591B">
            <w:pPr>
              <w:jc w:val="center"/>
              <w:rPr>
                <w:b/>
                <w:bCs/>
                <w:sz w:val="24"/>
                <w:szCs w:val="24"/>
              </w:rPr>
            </w:pPr>
            <w:r>
              <w:rPr>
                <w:b/>
                <w:bCs/>
                <w:sz w:val="24"/>
                <w:szCs w:val="24"/>
              </w:rPr>
              <w:t xml:space="preserve">Anul curent </w:t>
            </w:r>
          </w:p>
        </w:tc>
        <w:tc>
          <w:tcPr>
            <w:tcW w:w="4020" w:type="dxa"/>
            <w:gridSpan w:val="8"/>
            <w:tcBorders>
              <w:top w:val="single" w:sz="4" w:space="0" w:color="000000"/>
              <w:left w:val="single" w:sz="4" w:space="0" w:color="000000"/>
              <w:bottom w:val="single" w:sz="4" w:space="0" w:color="000000"/>
            </w:tcBorders>
            <w:vAlign w:val="center"/>
          </w:tcPr>
          <w:p w:rsidR="0025591B" w:rsidRDefault="0025591B">
            <w:pPr>
              <w:jc w:val="center"/>
              <w:rPr>
                <w:b/>
                <w:bCs/>
                <w:sz w:val="24"/>
                <w:szCs w:val="24"/>
              </w:rPr>
            </w:pPr>
            <w:r>
              <w:rPr>
                <w:b/>
                <w:bCs/>
                <w:sz w:val="24"/>
                <w:szCs w:val="24"/>
              </w:rPr>
              <w:t>Următorii 4 ani</w:t>
            </w:r>
          </w:p>
        </w:tc>
        <w:tc>
          <w:tcPr>
            <w:tcW w:w="1963" w:type="dxa"/>
            <w:vMerge w:val="restart"/>
            <w:tcBorders>
              <w:top w:val="single" w:sz="4" w:space="0" w:color="000000"/>
              <w:left w:val="single" w:sz="4" w:space="0" w:color="000000"/>
              <w:right w:val="single" w:sz="4" w:space="0" w:color="000000"/>
            </w:tcBorders>
            <w:vAlign w:val="center"/>
          </w:tcPr>
          <w:p w:rsidR="0025591B" w:rsidRDefault="0025591B">
            <w:pPr>
              <w:jc w:val="center"/>
            </w:pPr>
            <w:r>
              <w:rPr>
                <w:b/>
                <w:bCs/>
                <w:sz w:val="24"/>
                <w:szCs w:val="24"/>
              </w:rPr>
              <w:t>Media pe 5 ani</w:t>
            </w:r>
          </w:p>
        </w:tc>
      </w:tr>
      <w:tr w:rsidR="0025591B">
        <w:trPr>
          <w:gridBefore w:val="1"/>
          <w:trHeight w:val="275"/>
        </w:trPr>
        <w:tc>
          <w:tcPr>
            <w:tcW w:w="3097" w:type="dxa"/>
            <w:gridSpan w:val="2"/>
            <w:vMerge/>
            <w:tcBorders>
              <w:left w:val="single" w:sz="4" w:space="0" w:color="000000"/>
              <w:bottom w:val="single" w:sz="4" w:space="0" w:color="000000"/>
            </w:tcBorders>
            <w:vAlign w:val="center"/>
          </w:tcPr>
          <w:p w:rsidR="0025591B" w:rsidRDefault="0025591B">
            <w:pPr>
              <w:snapToGrid w:val="0"/>
              <w:jc w:val="center"/>
              <w:rPr>
                <w:b/>
                <w:bCs/>
                <w:sz w:val="24"/>
                <w:szCs w:val="24"/>
              </w:rPr>
            </w:pPr>
          </w:p>
        </w:tc>
        <w:tc>
          <w:tcPr>
            <w:tcW w:w="1340" w:type="dxa"/>
            <w:vMerge/>
            <w:tcBorders>
              <w:left w:val="single" w:sz="4" w:space="0" w:color="000000"/>
              <w:bottom w:val="single" w:sz="4" w:space="0" w:color="000000"/>
            </w:tcBorders>
            <w:vAlign w:val="center"/>
          </w:tcPr>
          <w:p w:rsidR="0025591B" w:rsidRDefault="0025591B">
            <w:pPr>
              <w:snapToGrid w:val="0"/>
              <w:jc w:val="center"/>
              <w:rPr>
                <w:b/>
                <w:bCs/>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jc w:val="center"/>
              <w:rPr>
                <w:b/>
                <w:bCs/>
                <w:sz w:val="24"/>
                <w:szCs w:val="24"/>
              </w:rPr>
            </w:pPr>
            <w:r>
              <w:rPr>
                <w:b/>
                <w:bCs/>
                <w:sz w:val="24"/>
                <w:szCs w:val="24"/>
              </w:rPr>
              <w:t>2017</w:t>
            </w:r>
          </w:p>
        </w:tc>
        <w:tc>
          <w:tcPr>
            <w:tcW w:w="1005" w:type="dxa"/>
            <w:gridSpan w:val="2"/>
            <w:tcBorders>
              <w:top w:val="single" w:sz="4" w:space="0" w:color="000000"/>
              <w:left w:val="single" w:sz="4" w:space="0" w:color="000000"/>
              <w:bottom w:val="single" w:sz="4" w:space="0" w:color="000000"/>
            </w:tcBorders>
            <w:vAlign w:val="center"/>
          </w:tcPr>
          <w:p w:rsidR="0025591B" w:rsidRDefault="0025591B">
            <w:pPr>
              <w:jc w:val="center"/>
              <w:rPr>
                <w:b/>
                <w:bCs/>
                <w:sz w:val="24"/>
                <w:szCs w:val="24"/>
              </w:rPr>
            </w:pPr>
            <w:r>
              <w:rPr>
                <w:b/>
                <w:bCs/>
                <w:sz w:val="24"/>
                <w:szCs w:val="24"/>
              </w:rPr>
              <w:t>2018</w:t>
            </w:r>
          </w:p>
        </w:tc>
        <w:tc>
          <w:tcPr>
            <w:tcW w:w="1072" w:type="dxa"/>
            <w:gridSpan w:val="2"/>
            <w:tcBorders>
              <w:top w:val="single" w:sz="4" w:space="0" w:color="000000"/>
              <w:left w:val="single" w:sz="4" w:space="0" w:color="000000"/>
              <w:bottom w:val="single" w:sz="4" w:space="0" w:color="000000"/>
            </w:tcBorders>
            <w:vAlign w:val="center"/>
          </w:tcPr>
          <w:p w:rsidR="0025591B" w:rsidRDefault="0025591B">
            <w:pPr>
              <w:jc w:val="center"/>
              <w:rPr>
                <w:b/>
                <w:bCs/>
                <w:sz w:val="24"/>
                <w:szCs w:val="24"/>
              </w:rPr>
            </w:pPr>
            <w:r>
              <w:rPr>
                <w:b/>
                <w:bCs/>
                <w:sz w:val="24"/>
                <w:szCs w:val="24"/>
              </w:rPr>
              <w:t>2019</w:t>
            </w:r>
          </w:p>
        </w:tc>
        <w:tc>
          <w:tcPr>
            <w:tcW w:w="1005" w:type="dxa"/>
            <w:gridSpan w:val="2"/>
            <w:tcBorders>
              <w:top w:val="single" w:sz="4" w:space="0" w:color="000000"/>
              <w:left w:val="single" w:sz="4" w:space="0" w:color="000000"/>
              <w:bottom w:val="single" w:sz="4" w:space="0" w:color="000000"/>
            </w:tcBorders>
            <w:vAlign w:val="center"/>
          </w:tcPr>
          <w:p w:rsidR="0025591B" w:rsidRDefault="0025591B">
            <w:pPr>
              <w:jc w:val="center"/>
              <w:rPr>
                <w:b/>
                <w:bCs/>
                <w:sz w:val="24"/>
                <w:szCs w:val="24"/>
              </w:rPr>
            </w:pPr>
            <w:r>
              <w:rPr>
                <w:b/>
                <w:bCs/>
                <w:sz w:val="24"/>
                <w:szCs w:val="24"/>
              </w:rPr>
              <w:t>2020</w:t>
            </w:r>
          </w:p>
        </w:tc>
        <w:tc>
          <w:tcPr>
            <w:tcW w:w="1963" w:type="dxa"/>
            <w:vMerge/>
            <w:tcBorders>
              <w:left w:val="single" w:sz="4" w:space="0" w:color="000000"/>
              <w:bottom w:val="single" w:sz="4" w:space="0" w:color="000000"/>
              <w:right w:val="single" w:sz="4" w:space="0" w:color="000000"/>
            </w:tcBorders>
            <w:vAlign w:val="center"/>
          </w:tcPr>
          <w:p w:rsidR="0025591B" w:rsidRDefault="0025591B">
            <w:pPr>
              <w:snapToGrid w:val="0"/>
              <w:jc w:val="center"/>
              <w:rPr>
                <w:b/>
                <w:bCs/>
                <w:sz w:val="24"/>
                <w:szCs w:val="24"/>
              </w:rPr>
            </w:pPr>
          </w:p>
        </w:tc>
      </w:tr>
      <w:tr w:rsidR="0025591B">
        <w:trPr>
          <w:gridBefore w:val="1"/>
          <w:trHeight w:val="240"/>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center"/>
              <w:rPr>
                <w:sz w:val="24"/>
                <w:szCs w:val="24"/>
              </w:rPr>
            </w:pPr>
            <w:r>
              <w:rPr>
                <w:sz w:val="24"/>
                <w:szCs w:val="24"/>
              </w:rPr>
              <w:t>1</w:t>
            </w:r>
          </w:p>
        </w:tc>
        <w:tc>
          <w:tcPr>
            <w:tcW w:w="1340" w:type="dxa"/>
            <w:tcBorders>
              <w:top w:val="single" w:sz="4" w:space="0" w:color="000000"/>
              <w:left w:val="single" w:sz="4" w:space="0" w:color="000000"/>
              <w:bottom w:val="single" w:sz="4" w:space="0" w:color="000000"/>
            </w:tcBorders>
            <w:vAlign w:val="center"/>
          </w:tcPr>
          <w:p w:rsidR="0025591B" w:rsidRDefault="0025591B">
            <w:pPr>
              <w:jc w:val="center"/>
              <w:rPr>
                <w:sz w:val="24"/>
                <w:szCs w:val="24"/>
              </w:rPr>
            </w:pPr>
            <w:r>
              <w:rPr>
                <w:sz w:val="24"/>
                <w:szCs w:val="24"/>
              </w:rPr>
              <w:t>2</w:t>
            </w:r>
          </w:p>
        </w:tc>
        <w:tc>
          <w:tcPr>
            <w:tcW w:w="938" w:type="dxa"/>
            <w:gridSpan w:val="2"/>
            <w:tcBorders>
              <w:top w:val="single" w:sz="4" w:space="0" w:color="000000"/>
              <w:left w:val="single" w:sz="4" w:space="0" w:color="000000"/>
              <w:bottom w:val="single" w:sz="4" w:space="0" w:color="000000"/>
            </w:tcBorders>
            <w:vAlign w:val="center"/>
          </w:tcPr>
          <w:p w:rsidR="0025591B" w:rsidRDefault="0025591B">
            <w:pPr>
              <w:jc w:val="center"/>
              <w:rPr>
                <w:sz w:val="24"/>
                <w:szCs w:val="24"/>
              </w:rPr>
            </w:pPr>
            <w:r>
              <w:rPr>
                <w:sz w:val="24"/>
                <w:szCs w:val="24"/>
              </w:rPr>
              <w:t>3</w:t>
            </w:r>
          </w:p>
        </w:tc>
        <w:tc>
          <w:tcPr>
            <w:tcW w:w="1005" w:type="dxa"/>
            <w:gridSpan w:val="2"/>
            <w:tcBorders>
              <w:top w:val="single" w:sz="4" w:space="0" w:color="000000"/>
              <w:left w:val="single" w:sz="4" w:space="0" w:color="000000"/>
              <w:bottom w:val="single" w:sz="4" w:space="0" w:color="000000"/>
            </w:tcBorders>
            <w:vAlign w:val="center"/>
          </w:tcPr>
          <w:p w:rsidR="0025591B" w:rsidRDefault="0025591B">
            <w:pPr>
              <w:jc w:val="center"/>
              <w:rPr>
                <w:sz w:val="24"/>
                <w:szCs w:val="24"/>
              </w:rPr>
            </w:pPr>
            <w:r>
              <w:rPr>
                <w:sz w:val="24"/>
                <w:szCs w:val="24"/>
              </w:rPr>
              <w:t>4</w:t>
            </w:r>
          </w:p>
        </w:tc>
        <w:tc>
          <w:tcPr>
            <w:tcW w:w="1072" w:type="dxa"/>
            <w:gridSpan w:val="2"/>
            <w:tcBorders>
              <w:top w:val="single" w:sz="4" w:space="0" w:color="000000"/>
              <w:left w:val="single" w:sz="4" w:space="0" w:color="000000"/>
              <w:bottom w:val="single" w:sz="4" w:space="0" w:color="000000"/>
            </w:tcBorders>
            <w:vAlign w:val="center"/>
          </w:tcPr>
          <w:p w:rsidR="0025591B" w:rsidRDefault="0025591B">
            <w:pPr>
              <w:jc w:val="center"/>
              <w:rPr>
                <w:sz w:val="24"/>
                <w:szCs w:val="24"/>
              </w:rPr>
            </w:pPr>
            <w:r>
              <w:rPr>
                <w:sz w:val="24"/>
                <w:szCs w:val="24"/>
              </w:rPr>
              <w:t>5</w:t>
            </w:r>
          </w:p>
        </w:tc>
        <w:tc>
          <w:tcPr>
            <w:tcW w:w="1005" w:type="dxa"/>
            <w:gridSpan w:val="2"/>
            <w:tcBorders>
              <w:top w:val="single" w:sz="4" w:space="0" w:color="000000"/>
              <w:left w:val="single" w:sz="4" w:space="0" w:color="000000"/>
              <w:bottom w:val="single" w:sz="4" w:space="0" w:color="000000"/>
            </w:tcBorders>
            <w:vAlign w:val="center"/>
          </w:tcPr>
          <w:p w:rsidR="0025591B" w:rsidRDefault="0025591B">
            <w:pPr>
              <w:jc w:val="center"/>
              <w:rPr>
                <w:sz w:val="24"/>
                <w:szCs w:val="24"/>
              </w:rPr>
            </w:pPr>
            <w:r>
              <w:rPr>
                <w:sz w:val="24"/>
                <w:szCs w:val="24"/>
              </w:rPr>
              <w:t>6</w:t>
            </w: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jc w:val="center"/>
            </w:pPr>
            <w:r>
              <w:rPr>
                <w:sz w:val="24"/>
                <w:szCs w:val="24"/>
              </w:rPr>
              <w:t>7</w:t>
            </w:r>
          </w:p>
        </w:tc>
      </w:tr>
      <w:tr w:rsidR="0025591B">
        <w:trPr>
          <w:gridBefore w:val="1"/>
          <w:trHeight w:val="882"/>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b/>
                <w:bCs/>
                <w:sz w:val="24"/>
                <w:szCs w:val="24"/>
              </w:rPr>
            </w:pPr>
            <w:r>
              <w:rPr>
                <w:b/>
                <w:bCs/>
                <w:sz w:val="24"/>
                <w:szCs w:val="24"/>
              </w:rPr>
              <w:t>1) Modificări ale veniturilor bugetare, plus/minus, din care: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b/>
                <w:bCs/>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b/>
                <w:bCs/>
                <w:sz w:val="20"/>
                <w:szCs w:val="20"/>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b/>
                <w:bCs/>
                <w:sz w:val="20"/>
                <w:szCs w:val="20"/>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b/>
                <w:bCs/>
                <w:sz w:val="20"/>
                <w:szCs w:val="20"/>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600"/>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b/>
                <w:bCs/>
              </w:rPr>
            </w:pPr>
            <w:r>
              <w:rPr>
                <w:sz w:val="24"/>
                <w:szCs w:val="24"/>
              </w:rPr>
              <w:t>a) buget de stat, din acestea:</w:t>
            </w:r>
          </w:p>
        </w:tc>
        <w:tc>
          <w:tcPr>
            <w:tcW w:w="1340" w:type="dxa"/>
            <w:tcBorders>
              <w:top w:val="single" w:sz="4" w:space="0" w:color="000000"/>
              <w:left w:val="single" w:sz="4" w:space="0" w:color="000000"/>
              <w:bottom w:val="single" w:sz="4" w:space="0" w:color="000000"/>
            </w:tcBorders>
          </w:tcPr>
          <w:p w:rsidR="0025591B" w:rsidRDefault="0025591B">
            <w:pPr>
              <w:pStyle w:val="DefaultText"/>
              <w:snapToGrid w:val="0"/>
              <w:jc w:val="center"/>
              <w:rPr>
                <w:b/>
                <w:bCs/>
                <w:lang w:val="ro-RO"/>
              </w:rPr>
            </w:pPr>
          </w:p>
        </w:tc>
        <w:tc>
          <w:tcPr>
            <w:tcW w:w="938" w:type="dxa"/>
            <w:gridSpan w:val="2"/>
            <w:tcBorders>
              <w:top w:val="single" w:sz="4" w:space="0" w:color="000000"/>
              <w:left w:val="single" w:sz="4" w:space="0" w:color="000000"/>
              <w:bottom w:val="single" w:sz="4" w:space="0" w:color="000000"/>
            </w:tcBorders>
          </w:tcPr>
          <w:p w:rsidR="0025591B" w:rsidRDefault="0025591B">
            <w:pPr>
              <w:pStyle w:val="DefaultText"/>
              <w:snapToGrid w:val="0"/>
              <w:jc w:val="center"/>
              <w:rPr>
                <w:b/>
                <w:bCs/>
                <w:lang w:val="ro-RO"/>
              </w:rPr>
            </w:pPr>
          </w:p>
        </w:tc>
        <w:tc>
          <w:tcPr>
            <w:tcW w:w="1005" w:type="dxa"/>
            <w:gridSpan w:val="2"/>
            <w:tcBorders>
              <w:top w:val="single" w:sz="4" w:space="0" w:color="000000"/>
              <w:left w:val="single" w:sz="4" w:space="0" w:color="000000"/>
              <w:bottom w:val="single" w:sz="4" w:space="0" w:color="000000"/>
            </w:tcBorders>
          </w:tcPr>
          <w:p w:rsidR="0025591B" w:rsidRDefault="0025591B">
            <w:pPr>
              <w:pStyle w:val="DefaultText"/>
              <w:snapToGrid w:val="0"/>
              <w:jc w:val="center"/>
              <w:rPr>
                <w:b/>
                <w:bCs/>
                <w:lang w:val="ro-RO"/>
              </w:rPr>
            </w:pPr>
          </w:p>
        </w:tc>
        <w:tc>
          <w:tcPr>
            <w:tcW w:w="1072" w:type="dxa"/>
            <w:gridSpan w:val="2"/>
            <w:tcBorders>
              <w:top w:val="single" w:sz="4" w:space="0" w:color="000000"/>
              <w:left w:val="single" w:sz="4" w:space="0" w:color="000000"/>
              <w:bottom w:val="single" w:sz="4" w:space="0" w:color="000000"/>
            </w:tcBorders>
          </w:tcPr>
          <w:p w:rsidR="0025591B" w:rsidRDefault="0025591B">
            <w:pPr>
              <w:pStyle w:val="DefaultText"/>
              <w:snapToGrid w:val="0"/>
              <w:jc w:val="center"/>
              <w:rPr>
                <w:b/>
                <w:bCs/>
                <w:lang w:val="ro-RO"/>
              </w:rPr>
            </w:pPr>
          </w:p>
        </w:tc>
        <w:tc>
          <w:tcPr>
            <w:tcW w:w="1005" w:type="dxa"/>
            <w:gridSpan w:val="2"/>
            <w:tcBorders>
              <w:top w:val="single" w:sz="4" w:space="0" w:color="000000"/>
              <w:left w:val="single" w:sz="4" w:space="0" w:color="000000"/>
              <w:bottom w:val="single" w:sz="4" w:space="0" w:color="000000"/>
            </w:tcBorders>
          </w:tcPr>
          <w:p w:rsidR="0025591B" w:rsidRDefault="0025591B">
            <w:pPr>
              <w:pStyle w:val="DefaultText"/>
              <w:snapToGrid w:val="0"/>
              <w:jc w:val="center"/>
              <w:rPr>
                <w:b/>
                <w:bCs/>
                <w:lang w:val="ro-RO"/>
              </w:rPr>
            </w:pPr>
          </w:p>
        </w:tc>
        <w:tc>
          <w:tcPr>
            <w:tcW w:w="1963" w:type="dxa"/>
            <w:tcBorders>
              <w:top w:val="single" w:sz="4" w:space="0" w:color="000000"/>
              <w:left w:val="single" w:sz="4" w:space="0" w:color="000000"/>
              <w:bottom w:val="single" w:sz="4" w:space="0" w:color="000000"/>
              <w:right w:val="single" w:sz="4" w:space="0" w:color="000000"/>
            </w:tcBorders>
          </w:tcPr>
          <w:p w:rsidR="0025591B" w:rsidRDefault="0025591B">
            <w:pPr>
              <w:pStyle w:val="DefaultText"/>
              <w:snapToGrid w:val="0"/>
              <w:jc w:val="center"/>
            </w:pPr>
          </w:p>
        </w:tc>
      </w:tr>
      <w:tr w:rsidR="0025591B">
        <w:trPr>
          <w:gridBefore w:val="1"/>
          <w:trHeight w:val="300"/>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(i) impozit pe profit</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0"/>
                <w:szCs w:val="20"/>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00"/>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b) bugete locale: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0"/>
                <w:szCs w:val="20"/>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00"/>
        </w:trPr>
        <w:tc>
          <w:tcPr>
            <w:tcW w:w="3097" w:type="dxa"/>
            <w:gridSpan w:val="2"/>
            <w:tcBorders>
              <w:left w:val="single" w:sz="4" w:space="0" w:color="000000"/>
              <w:bottom w:val="single" w:sz="4" w:space="0" w:color="000000"/>
            </w:tcBorders>
            <w:vAlign w:val="center"/>
          </w:tcPr>
          <w:p w:rsidR="0025591B" w:rsidRDefault="0025591B">
            <w:pPr>
              <w:rPr>
                <w:sz w:val="24"/>
                <w:szCs w:val="24"/>
              </w:rPr>
            </w:pPr>
            <w:r>
              <w:rPr>
                <w:sz w:val="24"/>
                <w:szCs w:val="24"/>
              </w:rPr>
              <w:t>(i) impozit pe profit</w:t>
            </w:r>
          </w:p>
        </w:tc>
        <w:tc>
          <w:tcPr>
            <w:tcW w:w="1340" w:type="dxa"/>
            <w:tcBorders>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72"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00"/>
        </w:trPr>
        <w:tc>
          <w:tcPr>
            <w:tcW w:w="3097" w:type="dxa"/>
            <w:gridSpan w:val="2"/>
            <w:tcBorders>
              <w:left w:val="single" w:sz="4" w:space="0" w:color="000000"/>
              <w:bottom w:val="single" w:sz="4" w:space="0" w:color="000000"/>
            </w:tcBorders>
            <w:vAlign w:val="center"/>
          </w:tcPr>
          <w:p w:rsidR="0025591B" w:rsidRDefault="0025591B">
            <w:pPr>
              <w:rPr>
                <w:sz w:val="24"/>
                <w:szCs w:val="24"/>
              </w:rPr>
            </w:pPr>
            <w:r>
              <w:rPr>
                <w:sz w:val="24"/>
                <w:szCs w:val="24"/>
              </w:rPr>
              <w:t xml:space="preserve"> c) bugetul asigurărilor sociale de stat: </w:t>
            </w:r>
          </w:p>
        </w:tc>
        <w:tc>
          <w:tcPr>
            <w:tcW w:w="1340" w:type="dxa"/>
            <w:tcBorders>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72"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00"/>
        </w:trPr>
        <w:tc>
          <w:tcPr>
            <w:tcW w:w="3097" w:type="dxa"/>
            <w:gridSpan w:val="2"/>
            <w:tcBorders>
              <w:left w:val="single" w:sz="4" w:space="0" w:color="000000"/>
              <w:bottom w:val="single" w:sz="4" w:space="0" w:color="000000"/>
            </w:tcBorders>
            <w:vAlign w:val="center"/>
          </w:tcPr>
          <w:p w:rsidR="0025591B" w:rsidRDefault="0025591B">
            <w:pPr>
              <w:rPr>
                <w:sz w:val="24"/>
                <w:szCs w:val="24"/>
              </w:rPr>
            </w:pPr>
            <w:r>
              <w:rPr>
                <w:sz w:val="24"/>
                <w:szCs w:val="24"/>
              </w:rPr>
              <w:t xml:space="preserve">(i) contribuţii de asigurări </w:t>
            </w:r>
          </w:p>
        </w:tc>
        <w:tc>
          <w:tcPr>
            <w:tcW w:w="1340" w:type="dxa"/>
            <w:tcBorders>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72" w:type="dxa"/>
            <w:gridSpan w:val="2"/>
            <w:tcBorders>
              <w:left w:val="single" w:sz="4" w:space="0" w:color="000000"/>
              <w:bottom w:val="single" w:sz="4" w:space="0" w:color="000000"/>
            </w:tcBorders>
            <w:vAlign w:val="center"/>
          </w:tcPr>
          <w:p w:rsidR="0025591B" w:rsidRDefault="0025591B">
            <w:pPr>
              <w:snapToGrid w:val="0"/>
              <w:jc w:val="center"/>
              <w:rPr>
                <w:sz w:val="20"/>
                <w:szCs w:val="20"/>
              </w:rPr>
            </w:pPr>
          </w:p>
        </w:tc>
        <w:tc>
          <w:tcPr>
            <w:tcW w:w="1005" w:type="dxa"/>
            <w:gridSpan w:val="2"/>
            <w:tcBorders>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803"/>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2) Modificări ale cheltuielilor bugetare, plus/minus, din care: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gridAfter w:val="4"/>
          <w:wAfter w:w="3820" w:type="dxa"/>
          <w:trHeight w:val="442"/>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a) buget de stat, din acestea:</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2163" w:type="dxa"/>
            <w:gridSpan w:val="5"/>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pPr>
          </w:p>
        </w:tc>
      </w:tr>
      <w:tr w:rsidR="0025591B">
        <w:trPr>
          <w:gridBefore w:val="1"/>
          <w:trHeight w:val="358"/>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(i) cheltuieli de personal</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11"/>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(ii) bunuri şi servicii</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299"/>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b) bugete locale: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22"/>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(i) cheltuieli de personal</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64"/>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(ii) bunuri şi servicii</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498"/>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c) bugetul asigurărilor sociale de stat:</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26"/>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(i) cheltuieli de personal</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51"/>
        </w:trPr>
        <w:tc>
          <w:tcPr>
            <w:tcW w:w="3097" w:type="dxa"/>
            <w:gridSpan w:val="2"/>
            <w:tcBorders>
              <w:top w:val="single" w:sz="4" w:space="0" w:color="000000"/>
              <w:left w:val="single" w:sz="4" w:space="0" w:color="000000"/>
              <w:bottom w:val="single" w:sz="4" w:space="0" w:color="000000"/>
            </w:tcBorders>
            <w:vAlign w:val="center"/>
          </w:tcPr>
          <w:p w:rsidR="0025591B" w:rsidRDefault="0025591B">
            <w:pPr>
              <w:rPr>
                <w:sz w:val="24"/>
                <w:szCs w:val="24"/>
              </w:rPr>
            </w:pPr>
            <w:r>
              <w:rPr>
                <w:sz w:val="24"/>
                <w:szCs w:val="24"/>
              </w:rPr>
              <w:t>(ii) bunuri şi servicii</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649"/>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3) Impact financiar, plus/minus, din care: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00"/>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sz w:val="24"/>
                <w:szCs w:val="24"/>
              </w:rPr>
              <w:t>a) buget de stat</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300"/>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sz w:val="24"/>
                <w:szCs w:val="24"/>
              </w:rPr>
              <w:t>b) bugete locale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945"/>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4) Propuneri pentru acoperirea creşterii cheltuielilor bugetare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866"/>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5) Propuneri pentru a compensa reducerea veniturilor bugetare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trHeight w:val="1432"/>
        </w:trPr>
        <w:tc>
          <w:tcPr>
            <w:tcW w:w="3097" w:type="dxa"/>
            <w:gridSpan w:val="2"/>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6) Calcule detaliate privind fundamentarea modificărilor veniturilor şi/sau cheltuielilor bugetare</w:t>
            </w:r>
          </w:p>
        </w:tc>
        <w:tc>
          <w:tcPr>
            <w:tcW w:w="1340" w:type="dxa"/>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938"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72"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005" w:type="dxa"/>
            <w:gridSpan w:val="2"/>
            <w:tcBorders>
              <w:top w:val="single" w:sz="4" w:space="0" w:color="000000"/>
              <w:left w:val="single" w:sz="4" w:space="0" w:color="000000"/>
              <w:bottom w:val="single" w:sz="4" w:space="0" w:color="000000"/>
            </w:tcBorders>
            <w:vAlign w:val="center"/>
          </w:tcPr>
          <w:p w:rsidR="0025591B" w:rsidRDefault="0025591B">
            <w:pPr>
              <w:snapToGrid w:val="0"/>
              <w:jc w:val="center"/>
              <w:rPr>
                <w:sz w:val="24"/>
                <w:szCs w:val="24"/>
              </w:rPr>
            </w:pPr>
          </w:p>
        </w:tc>
        <w:tc>
          <w:tcPr>
            <w:tcW w:w="1963" w:type="dxa"/>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sz w:val="24"/>
                <w:szCs w:val="24"/>
              </w:rPr>
            </w:pPr>
          </w:p>
        </w:tc>
      </w:tr>
      <w:tr w:rsidR="0025591B">
        <w:trPr>
          <w:gridBefore w:val="1"/>
          <w:gridAfter w:val="2"/>
          <w:wAfter w:w="2897" w:type="dxa"/>
          <w:trHeight w:val="345"/>
        </w:trPr>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both"/>
            </w:pPr>
            <w:r>
              <w:rPr>
                <w:b/>
                <w:bCs/>
                <w:sz w:val="24"/>
                <w:szCs w:val="24"/>
              </w:rPr>
              <w:t>7) Alte informaţii</w:t>
            </w:r>
            <w:r>
              <w:rPr>
                <w:sz w:val="24"/>
                <w:szCs w:val="24"/>
              </w:rPr>
              <w:t xml:space="preserve">. </w:t>
            </w:r>
          </w:p>
        </w:tc>
      </w:tr>
      <w:tr w:rsidR="0025591B">
        <w:trPr>
          <w:gridBefore w:val="1"/>
          <w:trHeight w:val="771"/>
        </w:trPr>
        <w:tc>
          <w:tcPr>
            <w:tcW w:w="10420" w:type="dxa"/>
            <w:gridSpan w:val="12"/>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b/>
                <w:bCs/>
                <w:sz w:val="24"/>
                <w:szCs w:val="24"/>
              </w:rPr>
            </w:pPr>
          </w:p>
          <w:p w:rsidR="0025591B" w:rsidRDefault="0025591B">
            <w:pPr>
              <w:jc w:val="center"/>
              <w:rPr>
                <w:b/>
                <w:bCs/>
                <w:sz w:val="24"/>
                <w:szCs w:val="24"/>
              </w:rPr>
            </w:pPr>
            <w:r>
              <w:rPr>
                <w:b/>
                <w:bCs/>
                <w:sz w:val="24"/>
                <w:szCs w:val="24"/>
              </w:rPr>
              <w:t>Secţiunea a 5-a</w:t>
            </w:r>
          </w:p>
          <w:p w:rsidR="0025591B" w:rsidRDefault="0025591B">
            <w:pPr>
              <w:jc w:val="center"/>
            </w:pPr>
            <w:r>
              <w:rPr>
                <w:b/>
                <w:bCs/>
                <w:sz w:val="24"/>
                <w:szCs w:val="24"/>
              </w:rPr>
              <w:t>Efectele proiectului de act normativ asupra legislaţiei în vigoare</w:t>
            </w:r>
          </w:p>
        </w:tc>
      </w:tr>
      <w:tr w:rsidR="0025591B">
        <w:trPr>
          <w:gridBefore w:val="1"/>
          <w:trHeight w:val="316"/>
        </w:trPr>
        <w:tc>
          <w:tcPr>
            <w:tcW w:w="4571" w:type="dxa"/>
            <w:gridSpan w:val="4"/>
            <w:tcBorders>
              <w:top w:val="single" w:sz="4" w:space="0" w:color="000000"/>
              <w:left w:val="single" w:sz="4" w:space="0" w:color="000000"/>
              <w:bottom w:val="single" w:sz="4" w:space="0" w:color="000000"/>
            </w:tcBorders>
          </w:tcPr>
          <w:p w:rsidR="0025591B" w:rsidRDefault="0025591B">
            <w:pPr>
              <w:jc w:val="both"/>
              <w:rPr>
                <w:b/>
                <w:bCs/>
                <w:sz w:val="24"/>
                <w:szCs w:val="24"/>
              </w:rPr>
            </w:pPr>
            <w:r>
              <w:rPr>
                <w:b/>
                <w:bCs/>
                <w:sz w:val="24"/>
                <w:szCs w:val="24"/>
              </w:rPr>
              <w:t>1. Măsuri normative necesare pentru aplicarea prevederilor proiectului de act normativ:</w:t>
            </w:r>
          </w:p>
          <w:p w:rsidR="0025591B" w:rsidRDefault="0025591B">
            <w:pPr>
              <w:jc w:val="both"/>
              <w:rPr>
                <w:b/>
                <w:bCs/>
                <w:sz w:val="24"/>
                <w:szCs w:val="24"/>
              </w:rPr>
            </w:pPr>
            <w:r>
              <w:rPr>
                <w:b/>
                <w:bCs/>
                <w:sz w:val="24"/>
                <w:szCs w:val="24"/>
              </w:rPr>
              <w:t>a) acte normative în vigoare ce vor fi modificate sau abrogate, ca urmare a intrării în vigoare a proiectului de act normativ;</w:t>
            </w: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b/>
                <w:bCs/>
                <w:sz w:val="24"/>
                <w:szCs w:val="24"/>
              </w:rPr>
            </w:pPr>
          </w:p>
          <w:p w:rsidR="0025591B" w:rsidRDefault="0025591B">
            <w:pPr>
              <w:jc w:val="both"/>
              <w:rPr>
                <w:sz w:val="24"/>
                <w:szCs w:val="24"/>
              </w:rPr>
            </w:pPr>
            <w:r>
              <w:rPr>
                <w:b/>
                <w:bCs/>
                <w:sz w:val="24"/>
                <w:szCs w:val="24"/>
              </w:rPr>
              <w:t>b) acte normative ce urmează a fi elaborate în vederea implementării noilor dispoziţii</w:t>
            </w:r>
          </w:p>
        </w:tc>
        <w:tc>
          <w:tcPr>
            <w:tcW w:w="5849" w:type="dxa"/>
            <w:gridSpan w:val="8"/>
            <w:tcBorders>
              <w:top w:val="single" w:sz="4" w:space="0" w:color="000000"/>
              <w:left w:val="single" w:sz="4" w:space="0" w:color="000000"/>
              <w:bottom w:val="single" w:sz="4" w:space="0" w:color="000000"/>
              <w:right w:val="single" w:sz="4" w:space="0" w:color="000000"/>
            </w:tcBorders>
          </w:tcPr>
          <w:p w:rsidR="0025591B" w:rsidRPr="00547035" w:rsidRDefault="0025591B">
            <w:pPr>
              <w:snapToGrid w:val="0"/>
              <w:jc w:val="both"/>
              <w:rPr>
                <w:sz w:val="24"/>
                <w:szCs w:val="24"/>
                <w:lang w:eastAsia="ro-RO"/>
              </w:rPr>
            </w:pPr>
          </w:p>
          <w:p w:rsidR="0025591B" w:rsidRDefault="0025591B">
            <w:pPr>
              <w:jc w:val="both"/>
              <w:rPr>
                <w:sz w:val="24"/>
                <w:szCs w:val="24"/>
                <w:lang w:eastAsia="ro-RO"/>
              </w:rPr>
            </w:pPr>
            <w:r>
              <w:rPr>
                <w:sz w:val="24"/>
                <w:szCs w:val="24"/>
                <w:lang w:eastAsia="ro-RO"/>
              </w:rPr>
              <w:t xml:space="preserve"> Emiterea de către preşedintele ANAF a următoarelor ordine</w:t>
            </w:r>
            <w:r>
              <w:rPr>
                <w:sz w:val="24"/>
                <w:szCs w:val="24"/>
                <w:lang w:val="en-US" w:eastAsia="ro-RO"/>
              </w:rPr>
              <w:t>:</w:t>
            </w:r>
            <w:r>
              <w:rPr>
                <w:sz w:val="24"/>
                <w:szCs w:val="24"/>
                <w:lang w:eastAsia="ro-RO"/>
              </w:rPr>
              <w:t xml:space="preserve"> </w:t>
            </w:r>
          </w:p>
          <w:p w:rsidR="0025591B" w:rsidRDefault="0025591B">
            <w:pPr>
              <w:jc w:val="both"/>
              <w:rPr>
                <w:sz w:val="24"/>
                <w:szCs w:val="24"/>
                <w:lang w:eastAsia="ro-RO"/>
              </w:rPr>
            </w:pPr>
          </w:p>
          <w:p w:rsidR="0025591B" w:rsidRPr="00DC49D7" w:rsidRDefault="0025591B">
            <w:pPr>
              <w:jc w:val="both"/>
              <w:rPr>
                <w:sz w:val="24"/>
                <w:szCs w:val="24"/>
                <w:lang w:eastAsia="ro-RO"/>
              </w:rPr>
            </w:pPr>
            <w:r>
              <w:rPr>
                <w:sz w:val="24"/>
                <w:szCs w:val="24"/>
                <w:lang w:eastAsia="ro-RO"/>
              </w:rPr>
              <w:t>- ordin prin care se aprobă Procedura de conectare a aparatelor de marcat electronice fiscale dotate cu jurnal electronic la sistemul informatic naţional de supraveghere şi monitorizare a datelor fiscale.</w:t>
            </w:r>
            <w:r w:rsidRPr="00547035">
              <w:rPr>
                <w:sz w:val="24"/>
                <w:szCs w:val="24"/>
                <w:lang w:eastAsia="ro-RO"/>
              </w:rPr>
              <w:t xml:space="preserve"> </w:t>
            </w:r>
          </w:p>
          <w:p w:rsidR="0025591B" w:rsidRDefault="0025591B">
            <w:pPr>
              <w:autoSpaceDE w:val="0"/>
              <w:jc w:val="both"/>
              <w:rPr>
                <w:sz w:val="24"/>
                <w:szCs w:val="24"/>
                <w:lang w:eastAsia="ro-RO"/>
              </w:rPr>
            </w:pPr>
          </w:p>
          <w:p w:rsidR="0025591B" w:rsidRDefault="0025591B">
            <w:pPr>
              <w:autoSpaceDE w:val="0"/>
              <w:jc w:val="both"/>
              <w:rPr>
                <w:sz w:val="24"/>
                <w:szCs w:val="24"/>
                <w:lang w:eastAsia="ro-RO"/>
              </w:rPr>
            </w:pPr>
            <w:r>
              <w:rPr>
                <w:sz w:val="24"/>
                <w:szCs w:val="24"/>
                <w:lang w:eastAsia="ro-RO"/>
              </w:rPr>
              <w:t>- ordin prin care se aprobă s</w:t>
            </w:r>
            <w:r w:rsidRPr="00453AAD">
              <w:rPr>
                <w:sz w:val="24"/>
                <w:szCs w:val="24"/>
                <w:lang w:eastAsia="ro-RO"/>
              </w:rPr>
              <w:t xml:space="preserve">tructura XML a profilurilor </w:t>
            </w:r>
            <w:r w:rsidRPr="00453AAD">
              <w:rPr>
                <w:rFonts w:ascii="Tahoma" w:hAnsi="Tahoma" w:cs="Tahoma"/>
                <w:sz w:val="24"/>
                <w:szCs w:val="24"/>
                <w:lang w:eastAsia="ro-RO"/>
              </w:rPr>
              <w:t>ș</w:t>
            </w:r>
            <w:r w:rsidRPr="00453AAD">
              <w:rPr>
                <w:sz w:val="24"/>
                <w:szCs w:val="24"/>
                <w:lang w:eastAsia="ro-RO"/>
              </w:rPr>
              <w:t>i a fi</w:t>
            </w:r>
            <w:r w:rsidRPr="00453AAD">
              <w:rPr>
                <w:rFonts w:ascii="Tahoma" w:hAnsi="Tahoma" w:cs="Tahoma"/>
                <w:sz w:val="24"/>
                <w:szCs w:val="24"/>
                <w:lang w:eastAsia="ro-RO"/>
              </w:rPr>
              <w:t>ș</w:t>
            </w:r>
            <w:r w:rsidRPr="00453AAD">
              <w:rPr>
                <w:sz w:val="24"/>
                <w:szCs w:val="24"/>
                <w:lang w:eastAsia="ro-RO"/>
              </w:rPr>
              <w:t>ierelor transmise către Agen</w:t>
            </w:r>
            <w:r w:rsidRPr="00453AAD">
              <w:rPr>
                <w:rFonts w:ascii="Tahoma" w:hAnsi="Tahoma" w:cs="Tahoma"/>
                <w:sz w:val="24"/>
                <w:szCs w:val="24"/>
                <w:lang w:eastAsia="ro-RO"/>
              </w:rPr>
              <w:t>ț</w:t>
            </w:r>
            <w:r w:rsidRPr="00453AAD">
              <w:rPr>
                <w:sz w:val="24"/>
                <w:szCs w:val="24"/>
                <w:lang w:eastAsia="ro-RO"/>
              </w:rPr>
              <w:t>ia Na</w:t>
            </w:r>
            <w:r w:rsidRPr="00453AAD">
              <w:rPr>
                <w:rFonts w:ascii="Tahoma" w:hAnsi="Tahoma" w:cs="Tahoma"/>
                <w:sz w:val="24"/>
                <w:szCs w:val="24"/>
                <w:lang w:eastAsia="ro-RO"/>
              </w:rPr>
              <w:t>ț</w:t>
            </w:r>
            <w:r w:rsidRPr="00453AAD">
              <w:rPr>
                <w:sz w:val="24"/>
                <w:szCs w:val="24"/>
                <w:lang w:eastAsia="ro-RO"/>
              </w:rPr>
              <w:t xml:space="preserve">ională de Administrare Fiscală, categoriile de produse </w:t>
            </w:r>
            <w:r w:rsidRPr="00453AAD">
              <w:rPr>
                <w:rFonts w:ascii="Tahoma" w:hAnsi="Tahoma" w:cs="Tahoma"/>
                <w:sz w:val="24"/>
                <w:szCs w:val="24"/>
                <w:lang w:eastAsia="ro-RO"/>
              </w:rPr>
              <w:t>ș</w:t>
            </w:r>
            <w:r w:rsidRPr="00453AAD">
              <w:rPr>
                <w:sz w:val="24"/>
                <w:szCs w:val="24"/>
                <w:lang w:eastAsia="ro-RO"/>
              </w:rPr>
              <w:t xml:space="preserve">i servicii care se pot transmite către sistemul informatic, precum </w:t>
            </w:r>
            <w:r w:rsidRPr="00453AAD">
              <w:rPr>
                <w:rFonts w:ascii="Tahoma" w:hAnsi="Tahoma" w:cs="Tahoma"/>
                <w:sz w:val="24"/>
                <w:szCs w:val="24"/>
                <w:lang w:eastAsia="ro-RO"/>
              </w:rPr>
              <w:t>ș</w:t>
            </w:r>
            <w:r w:rsidRPr="00453AAD">
              <w:rPr>
                <w:sz w:val="24"/>
                <w:szCs w:val="24"/>
                <w:lang w:eastAsia="ro-RO"/>
              </w:rPr>
              <w:t>i modalitatea de transmitere a datelor din casele de marcat electronice fiscale definite la art 3 alin (2) din ordonan</w:t>
            </w:r>
            <w:r w:rsidRPr="00453AAD">
              <w:rPr>
                <w:rFonts w:ascii="Tahoma" w:hAnsi="Tahoma" w:cs="Tahoma"/>
                <w:sz w:val="24"/>
                <w:szCs w:val="24"/>
                <w:lang w:eastAsia="ro-RO"/>
              </w:rPr>
              <w:t>ț</w:t>
            </w:r>
            <w:r w:rsidRPr="00453AAD">
              <w:rPr>
                <w:sz w:val="24"/>
                <w:szCs w:val="24"/>
                <w:lang w:eastAsia="ro-RO"/>
              </w:rPr>
              <w:t>a de urgen</w:t>
            </w:r>
            <w:r w:rsidRPr="00453AAD">
              <w:rPr>
                <w:rFonts w:ascii="Tahoma" w:hAnsi="Tahoma" w:cs="Tahoma"/>
                <w:sz w:val="24"/>
                <w:szCs w:val="24"/>
                <w:lang w:eastAsia="ro-RO"/>
              </w:rPr>
              <w:t>ț</w:t>
            </w:r>
            <w:r w:rsidRPr="00453AAD">
              <w:rPr>
                <w:sz w:val="24"/>
                <w:szCs w:val="24"/>
                <w:lang w:eastAsia="ro-RO"/>
              </w:rPr>
              <w:t>ă până la data con</w:t>
            </w:r>
            <w:r>
              <w:rPr>
                <w:sz w:val="24"/>
                <w:szCs w:val="24"/>
                <w:lang w:eastAsia="ro-RO"/>
              </w:rPr>
              <w:t>ectării la sistemul informatic</w:t>
            </w:r>
          </w:p>
          <w:p w:rsidR="0025591B" w:rsidRDefault="0025591B">
            <w:pPr>
              <w:autoSpaceDE w:val="0"/>
              <w:jc w:val="both"/>
              <w:rPr>
                <w:sz w:val="24"/>
                <w:szCs w:val="24"/>
                <w:lang w:eastAsia="ro-RO"/>
              </w:rPr>
            </w:pPr>
          </w:p>
          <w:p w:rsidR="0025591B" w:rsidRDefault="0025591B">
            <w:pPr>
              <w:suppressAutoHyphens w:val="0"/>
              <w:autoSpaceDE w:val="0"/>
              <w:jc w:val="both"/>
              <w:rPr>
                <w:sz w:val="24"/>
                <w:szCs w:val="24"/>
                <w:lang w:eastAsia="ro-RO"/>
              </w:rPr>
            </w:pPr>
            <w:r>
              <w:rPr>
                <w:sz w:val="24"/>
                <w:szCs w:val="24"/>
                <w:lang w:eastAsia="ro-RO"/>
              </w:rPr>
              <w:t>- ordin prin care se aprobă informaţiile con</w:t>
            </w:r>
            <w:r>
              <w:rPr>
                <w:rFonts w:ascii="Tahoma" w:hAnsi="Tahoma" w:cs="Tahoma"/>
                <w:sz w:val="24"/>
                <w:szCs w:val="24"/>
                <w:lang w:eastAsia="ro-RO"/>
              </w:rPr>
              <w:t>ț</w:t>
            </w:r>
            <w:r>
              <w:rPr>
                <w:sz w:val="24"/>
                <w:szCs w:val="24"/>
                <w:lang w:eastAsia="ro-RO"/>
              </w:rPr>
              <w:t xml:space="preserve">inute în </w:t>
            </w:r>
            <w:r w:rsidRPr="00547035">
              <w:rPr>
                <w:sz w:val="24"/>
                <w:szCs w:val="24"/>
                <w:lang w:eastAsia="ro-RO"/>
              </w:rPr>
              <w:t xml:space="preserve">Registrul </w:t>
            </w:r>
            <w:r>
              <w:rPr>
                <w:sz w:val="24"/>
                <w:szCs w:val="24"/>
                <w:lang w:eastAsia="ro-RO"/>
              </w:rPr>
              <w:t xml:space="preserve">naţional de evidenţă a aparatelor de marcat electronice fiscale instalate în judeţe şi în </w:t>
            </w:r>
            <w:r w:rsidRPr="00547035">
              <w:rPr>
                <w:sz w:val="24"/>
                <w:szCs w:val="24"/>
                <w:lang w:eastAsia="ro-RO"/>
              </w:rPr>
              <w:t>sectoarele municipiului Bucureşti</w:t>
            </w:r>
            <w:r>
              <w:rPr>
                <w:sz w:val="24"/>
                <w:szCs w:val="24"/>
                <w:lang w:eastAsia="ro-RO"/>
              </w:rPr>
              <w:t>, metodologia şi procedura de înregistrare a acestora.</w:t>
            </w:r>
          </w:p>
          <w:p w:rsidR="0025591B" w:rsidRDefault="0025591B">
            <w:pPr>
              <w:suppressAutoHyphens w:val="0"/>
              <w:autoSpaceDE w:val="0"/>
              <w:jc w:val="both"/>
              <w:rPr>
                <w:sz w:val="24"/>
                <w:szCs w:val="24"/>
                <w:lang w:eastAsia="ro-RO"/>
              </w:rPr>
            </w:pPr>
          </w:p>
          <w:p w:rsidR="0025591B" w:rsidRDefault="0025591B">
            <w:pPr>
              <w:suppressAutoHyphens w:val="0"/>
              <w:autoSpaceDE w:val="0"/>
              <w:jc w:val="both"/>
              <w:rPr>
                <w:sz w:val="24"/>
                <w:szCs w:val="24"/>
                <w:lang w:eastAsia="ro-RO"/>
              </w:rPr>
            </w:pPr>
            <w:r>
              <w:rPr>
                <w:sz w:val="24"/>
                <w:szCs w:val="24"/>
                <w:lang w:eastAsia="ro-RO"/>
              </w:rPr>
              <w:t>- ordin  prin care se aprobă  procedura de transmitere a unor informa</w:t>
            </w:r>
            <w:r>
              <w:rPr>
                <w:rFonts w:ascii="Tahoma" w:hAnsi="Tahoma" w:cs="Tahoma"/>
                <w:sz w:val="24"/>
                <w:szCs w:val="24"/>
                <w:lang w:eastAsia="ro-RO"/>
              </w:rPr>
              <w:t>ț</w:t>
            </w:r>
            <w:r>
              <w:rPr>
                <w:sz w:val="24"/>
                <w:szCs w:val="24"/>
                <w:lang w:eastAsia="ro-RO"/>
              </w:rPr>
              <w:t>ii şi înregistrarea aparatelor de marcat electronice fiscale dotate cu jurnal electronic în  aplica</w:t>
            </w:r>
            <w:r>
              <w:rPr>
                <w:rFonts w:ascii="Tahoma" w:hAnsi="Tahoma" w:cs="Tahoma"/>
                <w:sz w:val="24"/>
                <w:szCs w:val="24"/>
                <w:lang w:eastAsia="ro-RO"/>
              </w:rPr>
              <w:t>ț</w:t>
            </w:r>
            <w:r>
              <w:rPr>
                <w:sz w:val="24"/>
                <w:szCs w:val="24"/>
                <w:lang w:eastAsia="ro-RO"/>
              </w:rPr>
              <w:t>ia informatică gestionată de către Agen</w:t>
            </w:r>
            <w:r>
              <w:rPr>
                <w:rFonts w:ascii="Tahoma" w:hAnsi="Tahoma" w:cs="Tahoma"/>
                <w:sz w:val="24"/>
                <w:szCs w:val="24"/>
                <w:lang w:eastAsia="ro-RO"/>
              </w:rPr>
              <w:t>ț</w:t>
            </w:r>
            <w:r>
              <w:rPr>
                <w:sz w:val="24"/>
                <w:szCs w:val="24"/>
                <w:lang w:eastAsia="ro-RO"/>
              </w:rPr>
              <w:t>ia Na</w:t>
            </w:r>
            <w:r>
              <w:rPr>
                <w:rFonts w:ascii="Tahoma" w:hAnsi="Tahoma" w:cs="Tahoma"/>
                <w:sz w:val="24"/>
                <w:szCs w:val="24"/>
                <w:lang w:eastAsia="ro-RO"/>
              </w:rPr>
              <w:t>ț</w:t>
            </w:r>
            <w:r>
              <w:rPr>
                <w:sz w:val="24"/>
                <w:szCs w:val="24"/>
                <w:lang w:eastAsia="ro-RO"/>
              </w:rPr>
              <w:t>ională de Administrare Fiscală.</w:t>
            </w:r>
          </w:p>
          <w:p w:rsidR="0025591B" w:rsidRDefault="0025591B">
            <w:pPr>
              <w:suppressAutoHyphens w:val="0"/>
              <w:autoSpaceDE w:val="0"/>
              <w:jc w:val="both"/>
              <w:rPr>
                <w:sz w:val="24"/>
                <w:szCs w:val="24"/>
                <w:lang w:eastAsia="ro-RO"/>
              </w:rPr>
            </w:pPr>
          </w:p>
          <w:p w:rsidR="0025591B" w:rsidRPr="00547035" w:rsidRDefault="0025591B" w:rsidP="00547035">
            <w:pPr>
              <w:suppressAutoHyphens w:val="0"/>
              <w:autoSpaceDE w:val="0"/>
              <w:jc w:val="both"/>
              <w:rPr>
                <w:sz w:val="24"/>
                <w:szCs w:val="24"/>
                <w:lang w:eastAsia="ro-RO"/>
              </w:rPr>
            </w:pPr>
            <w:r w:rsidRPr="00547035">
              <w:rPr>
                <w:sz w:val="24"/>
                <w:szCs w:val="24"/>
                <w:lang w:eastAsia="ro-RO"/>
              </w:rPr>
              <w:t xml:space="preserve">- </w:t>
            </w:r>
            <w:r>
              <w:rPr>
                <w:sz w:val="24"/>
                <w:szCs w:val="24"/>
                <w:lang w:eastAsia="ro-RO"/>
              </w:rPr>
              <w:t>ordin prin care se aprobă procedura de transmitere către ANAF a fişierului care conţine datele fiscale în cazul aparatelor de marcat dotate cu jurnal electronic care din motive obiective nu pot transmite datele fiscale online.</w:t>
            </w:r>
          </w:p>
        </w:tc>
      </w:tr>
      <w:tr w:rsidR="0025591B">
        <w:trPr>
          <w:gridBefore w:val="1"/>
          <w:trHeight w:val="862"/>
        </w:trPr>
        <w:tc>
          <w:tcPr>
            <w:tcW w:w="4571" w:type="dxa"/>
            <w:gridSpan w:val="4"/>
            <w:tcBorders>
              <w:top w:val="single" w:sz="4" w:space="0" w:color="000000"/>
              <w:left w:val="single" w:sz="4" w:space="0" w:color="000000"/>
              <w:bottom w:val="single" w:sz="4" w:space="0" w:color="000000"/>
            </w:tcBorders>
            <w:vAlign w:val="center"/>
          </w:tcPr>
          <w:p w:rsidR="0025591B" w:rsidRDefault="0025591B">
            <w:pPr>
              <w:jc w:val="both"/>
              <w:rPr>
                <w:b/>
                <w:bCs/>
                <w:sz w:val="24"/>
                <w:szCs w:val="24"/>
              </w:rPr>
            </w:pPr>
            <w:r>
              <w:rPr>
                <w:b/>
                <w:bCs/>
                <w:sz w:val="24"/>
                <w:szCs w:val="24"/>
              </w:rPr>
              <w:t xml:space="preserve">1^1. Compatibilitatea proiectului de                                    act normativ cu legislaţia în             </w:t>
            </w:r>
          </w:p>
          <w:p w:rsidR="0025591B" w:rsidRDefault="0025591B" w:rsidP="00AD40D6">
            <w:r>
              <w:rPr>
                <w:b/>
                <w:bCs/>
                <w:sz w:val="24"/>
                <w:szCs w:val="24"/>
              </w:rPr>
              <w:t xml:space="preserve">domeniul achiziţiilor publice </w:t>
            </w:r>
          </w:p>
        </w:tc>
        <w:tc>
          <w:tcPr>
            <w:tcW w:w="5849" w:type="dxa"/>
            <w:gridSpan w:val="8"/>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ind w:firstLine="444"/>
              <w:jc w:val="both"/>
            </w:pPr>
            <w:r>
              <w:rPr>
                <w:sz w:val="24"/>
                <w:szCs w:val="24"/>
              </w:rPr>
              <w:t>Nu est cazul.</w:t>
            </w:r>
          </w:p>
        </w:tc>
      </w:tr>
      <w:tr w:rsidR="0025591B">
        <w:trPr>
          <w:gridBefore w:val="1"/>
          <w:trHeight w:val="862"/>
        </w:trPr>
        <w:tc>
          <w:tcPr>
            <w:tcW w:w="4571" w:type="dxa"/>
            <w:gridSpan w:val="4"/>
            <w:tcBorders>
              <w:left w:val="single" w:sz="4" w:space="0" w:color="000000"/>
              <w:bottom w:val="single" w:sz="4" w:space="0" w:color="000000"/>
            </w:tcBorders>
            <w:vAlign w:val="center"/>
          </w:tcPr>
          <w:p w:rsidR="0025591B" w:rsidRDefault="0025591B">
            <w:pPr>
              <w:jc w:val="both"/>
            </w:pPr>
            <w:r>
              <w:rPr>
                <w:b/>
                <w:bCs/>
                <w:sz w:val="24"/>
                <w:szCs w:val="24"/>
              </w:rPr>
              <w:t>2) Conformitatea proiectului de act normativ cu legislaţia comunitară în cazul proiectelor ce transpun prevederi comunitare</w:t>
            </w:r>
          </w:p>
        </w:tc>
        <w:tc>
          <w:tcPr>
            <w:tcW w:w="5849" w:type="dxa"/>
            <w:gridSpan w:val="8"/>
            <w:tcBorders>
              <w:left w:val="single" w:sz="4" w:space="0" w:color="000000"/>
              <w:bottom w:val="single" w:sz="4" w:space="0" w:color="000000"/>
              <w:right w:val="single" w:sz="4" w:space="0" w:color="000000"/>
            </w:tcBorders>
            <w:vAlign w:val="center"/>
          </w:tcPr>
          <w:p w:rsidR="0025591B" w:rsidRDefault="0025591B">
            <w:pPr>
              <w:pStyle w:val="TableText"/>
              <w:snapToGrid w:val="0"/>
              <w:ind w:firstLine="444"/>
              <w:jc w:val="both"/>
              <w:rPr>
                <w:lang w:val="ro-RO"/>
              </w:rPr>
            </w:pPr>
          </w:p>
          <w:p w:rsidR="0025591B" w:rsidRDefault="0025591B">
            <w:pPr>
              <w:ind w:firstLine="444"/>
              <w:jc w:val="both"/>
            </w:pPr>
            <w:r>
              <w:rPr>
                <w:sz w:val="24"/>
                <w:szCs w:val="24"/>
              </w:rPr>
              <w:t>Nu este cazul.</w:t>
            </w:r>
          </w:p>
          <w:p w:rsidR="0025591B" w:rsidRDefault="0025591B">
            <w:pPr>
              <w:ind w:firstLine="444"/>
              <w:jc w:val="both"/>
            </w:pPr>
          </w:p>
        </w:tc>
      </w:tr>
      <w:tr w:rsidR="0025591B">
        <w:trPr>
          <w:gridBefore w:val="1"/>
          <w:trHeight w:val="675"/>
        </w:trPr>
        <w:tc>
          <w:tcPr>
            <w:tcW w:w="4571" w:type="dxa"/>
            <w:gridSpan w:val="4"/>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3) Măsuri normative necesare aplicării directe a actelor normative comunitare</w:t>
            </w:r>
          </w:p>
        </w:tc>
        <w:tc>
          <w:tcPr>
            <w:tcW w:w="5849" w:type="dxa"/>
            <w:gridSpan w:val="8"/>
            <w:tcBorders>
              <w:top w:val="single" w:sz="4" w:space="0" w:color="000000"/>
              <w:left w:val="single" w:sz="4" w:space="0" w:color="000000"/>
              <w:bottom w:val="single" w:sz="4" w:space="0" w:color="000000"/>
              <w:right w:val="single" w:sz="4" w:space="0" w:color="000000"/>
            </w:tcBorders>
            <w:vAlign w:val="center"/>
          </w:tcPr>
          <w:p w:rsidR="0025591B" w:rsidRDefault="0025591B">
            <w:pPr>
              <w:ind w:firstLine="444"/>
              <w:jc w:val="both"/>
            </w:pPr>
            <w:r>
              <w:rPr>
                <w:sz w:val="24"/>
                <w:szCs w:val="24"/>
              </w:rPr>
              <w:t>Nu este cazul.</w:t>
            </w:r>
          </w:p>
        </w:tc>
      </w:tr>
      <w:tr w:rsidR="0025591B">
        <w:trPr>
          <w:gridBefore w:val="1"/>
          <w:trHeight w:val="831"/>
        </w:trPr>
        <w:tc>
          <w:tcPr>
            <w:tcW w:w="4571" w:type="dxa"/>
            <w:gridSpan w:val="4"/>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4) Hotărâri ale Curţii de Justiţie a Uniunii Europene</w:t>
            </w:r>
          </w:p>
        </w:tc>
        <w:tc>
          <w:tcPr>
            <w:tcW w:w="5849" w:type="dxa"/>
            <w:gridSpan w:val="8"/>
            <w:tcBorders>
              <w:top w:val="single" w:sz="4" w:space="0" w:color="000000"/>
              <w:left w:val="single" w:sz="4" w:space="0" w:color="000000"/>
              <w:bottom w:val="single" w:sz="4" w:space="0" w:color="000000"/>
              <w:right w:val="single" w:sz="4" w:space="0" w:color="000000"/>
            </w:tcBorders>
            <w:vAlign w:val="center"/>
          </w:tcPr>
          <w:p w:rsidR="0025591B" w:rsidRDefault="0025591B">
            <w:pPr>
              <w:jc w:val="both"/>
            </w:pPr>
            <w:r>
              <w:rPr>
                <w:sz w:val="24"/>
                <w:szCs w:val="24"/>
              </w:rPr>
              <w:t>Modificările legislative nu contravin jurisprudenţei Curţii de Justiţie a Uniunii Europene.</w:t>
            </w:r>
          </w:p>
        </w:tc>
      </w:tr>
      <w:tr w:rsidR="0025591B">
        <w:trPr>
          <w:gridBefore w:val="1"/>
          <w:trHeight w:val="918"/>
        </w:trPr>
        <w:tc>
          <w:tcPr>
            <w:tcW w:w="4571" w:type="dxa"/>
            <w:gridSpan w:val="4"/>
            <w:tcBorders>
              <w:top w:val="single" w:sz="4" w:space="0" w:color="000000"/>
              <w:left w:val="single" w:sz="4" w:space="0" w:color="000000"/>
              <w:bottom w:val="single" w:sz="4" w:space="0" w:color="000000"/>
            </w:tcBorders>
            <w:vAlign w:val="center"/>
          </w:tcPr>
          <w:p w:rsidR="0025591B" w:rsidRDefault="0025591B">
            <w:pPr>
              <w:rPr>
                <w:sz w:val="24"/>
                <w:szCs w:val="24"/>
              </w:rPr>
            </w:pPr>
            <w:r>
              <w:rPr>
                <w:b/>
                <w:bCs/>
                <w:sz w:val="24"/>
                <w:szCs w:val="24"/>
              </w:rPr>
              <w:t>5) Alte acte normative şi/sau documente internaţionale din care decurg angajamente</w:t>
            </w:r>
          </w:p>
        </w:tc>
        <w:tc>
          <w:tcPr>
            <w:tcW w:w="5849" w:type="dxa"/>
            <w:gridSpan w:val="8"/>
            <w:tcBorders>
              <w:top w:val="single" w:sz="4" w:space="0" w:color="000000"/>
              <w:left w:val="single" w:sz="4" w:space="0" w:color="000000"/>
              <w:bottom w:val="single" w:sz="4" w:space="0" w:color="000000"/>
              <w:right w:val="single" w:sz="4" w:space="0" w:color="000000"/>
            </w:tcBorders>
            <w:vAlign w:val="center"/>
          </w:tcPr>
          <w:p w:rsidR="0025591B" w:rsidRDefault="0025591B">
            <w:pPr>
              <w:autoSpaceDE w:val="0"/>
              <w:snapToGrid w:val="0"/>
              <w:ind w:firstLine="444"/>
              <w:jc w:val="both"/>
            </w:pPr>
            <w:r>
              <w:rPr>
                <w:sz w:val="24"/>
                <w:szCs w:val="24"/>
              </w:rPr>
              <w:t>Nu este cazul.</w:t>
            </w:r>
          </w:p>
        </w:tc>
      </w:tr>
      <w:tr w:rsidR="0025591B">
        <w:trPr>
          <w:gridBefore w:val="1"/>
          <w:trHeight w:val="426"/>
        </w:trPr>
        <w:tc>
          <w:tcPr>
            <w:tcW w:w="4571" w:type="dxa"/>
            <w:gridSpan w:val="4"/>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6) Alte informaţii</w:t>
            </w:r>
          </w:p>
        </w:tc>
        <w:tc>
          <w:tcPr>
            <w:tcW w:w="5849" w:type="dxa"/>
            <w:gridSpan w:val="8"/>
            <w:tcBorders>
              <w:top w:val="single" w:sz="4" w:space="0" w:color="000000"/>
              <w:left w:val="single" w:sz="4" w:space="0" w:color="000000"/>
              <w:bottom w:val="single" w:sz="4" w:space="0" w:color="000000"/>
              <w:right w:val="single" w:sz="4" w:space="0" w:color="000000"/>
            </w:tcBorders>
            <w:vAlign w:val="center"/>
          </w:tcPr>
          <w:p w:rsidR="0025591B" w:rsidRDefault="0025591B">
            <w:pPr>
              <w:autoSpaceDE w:val="0"/>
              <w:snapToGrid w:val="0"/>
              <w:jc w:val="both"/>
              <w:rPr>
                <w:sz w:val="24"/>
                <w:szCs w:val="24"/>
              </w:rPr>
            </w:pPr>
          </w:p>
          <w:p w:rsidR="0025591B" w:rsidRDefault="0025591B">
            <w:pPr>
              <w:autoSpaceDE w:val="0"/>
              <w:ind w:right="72"/>
              <w:jc w:val="both"/>
              <w:rPr>
                <w:sz w:val="24"/>
                <w:szCs w:val="24"/>
              </w:rPr>
            </w:pPr>
          </w:p>
        </w:tc>
      </w:tr>
      <w:tr w:rsidR="0025591B">
        <w:trPr>
          <w:gridBefore w:val="1"/>
          <w:trHeight w:val="640"/>
        </w:trPr>
        <w:tc>
          <w:tcPr>
            <w:tcW w:w="10420" w:type="dxa"/>
            <w:gridSpan w:val="12"/>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jc w:val="center"/>
              <w:rPr>
                <w:b/>
                <w:bCs/>
                <w:sz w:val="24"/>
                <w:szCs w:val="24"/>
              </w:rPr>
            </w:pPr>
          </w:p>
          <w:p w:rsidR="0025591B" w:rsidRDefault="0025591B">
            <w:pPr>
              <w:jc w:val="center"/>
              <w:rPr>
                <w:b/>
                <w:bCs/>
                <w:sz w:val="24"/>
                <w:szCs w:val="24"/>
              </w:rPr>
            </w:pPr>
            <w:r>
              <w:rPr>
                <w:b/>
                <w:bCs/>
                <w:sz w:val="24"/>
                <w:szCs w:val="24"/>
              </w:rPr>
              <w:t>Secţiunea a 6-a</w:t>
            </w:r>
          </w:p>
          <w:p w:rsidR="0025591B" w:rsidRDefault="0025591B">
            <w:pPr>
              <w:jc w:val="center"/>
            </w:pPr>
            <w:r>
              <w:rPr>
                <w:b/>
                <w:bCs/>
                <w:sz w:val="24"/>
                <w:szCs w:val="24"/>
              </w:rPr>
              <w:t>Consultările efectuate în vederea elaborării proiectului de act normativ</w:t>
            </w:r>
          </w:p>
        </w:tc>
      </w:tr>
      <w:tr w:rsidR="0025591B">
        <w:trPr>
          <w:gridBefore w:val="1"/>
          <w:trHeight w:val="407"/>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1) Informaţii privind procesul de consultare cu organizaţii neguvernamentale, institute de cercetare şi alte organisme implicate</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ind w:firstLine="398"/>
              <w:jc w:val="both"/>
              <w:rPr>
                <w:sz w:val="24"/>
                <w:szCs w:val="24"/>
              </w:rPr>
            </w:pPr>
            <w:r>
              <w:rPr>
                <w:sz w:val="24"/>
                <w:szCs w:val="24"/>
              </w:rPr>
              <w:t>A fost respectată procedura prevăzută de Legea nr. 52/2003 privind transparenţa decizională în administraţia publică, în sensul că proiectul de act normativ a fost publicat pe site-ul Ministerului Finanţelor Publice.</w:t>
            </w:r>
          </w:p>
          <w:p w:rsidR="0025591B" w:rsidRPr="000A026E" w:rsidRDefault="0025591B">
            <w:pPr>
              <w:ind w:firstLine="398"/>
              <w:jc w:val="both"/>
              <w:rPr>
                <w:sz w:val="24"/>
                <w:szCs w:val="24"/>
              </w:rPr>
            </w:pPr>
            <w:r>
              <w:rPr>
                <w:sz w:val="24"/>
                <w:szCs w:val="24"/>
              </w:rPr>
              <w:t>Au fost consultate direcţiile de specialitate  ale Agenţiei Naţionale de Administrare Fiscală, Patronatul Comercianţilor şi Servisanţilor de Case de Marcat din România, Asocia</w:t>
            </w:r>
            <w:r>
              <w:rPr>
                <w:rFonts w:ascii="Tahoma" w:hAnsi="Tahoma" w:cs="Tahoma"/>
                <w:sz w:val="24"/>
                <w:szCs w:val="24"/>
              </w:rPr>
              <w:t>ț</w:t>
            </w:r>
            <w:r>
              <w:rPr>
                <w:sz w:val="24"/>
                <w:szCs w:val="24"/>
              </w:rPr>
              <w:t xml:space="preserve">ia distribuitorilor de aparate de marcat electronice fiscale, Institutul Naţional de Cercetare - Dezvoltare în Informatică </w:t>
            </w:r>
          </w:p>
        </w:tc>
      </w:tr>
      <w:tr w:rsidR="0025591B">
        <w:trPr>
          <w:gridBefore w:val="1"/>
          <w:trHeight w:val="928"/>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pPr>
            <w:r>
              <w:rPr>
                <w:b/>
                <w:bCs/>
                <w:sz w:val="24"/>
                <w:szCs w:val="24"/>
              </w:rPr>
              <w:t>2) Fundamentarea alegerii organizaţiilor cu care a avut loc consultarea, precum şi a modului în care activitatea acestor organizaţii este legată de obiectul proiectului de act normativ</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ind w:left="-28" w:firstLine="426"/>
              <w:jc w:val="both"/>
            </w:pPr>
          </w:p>
        </w:tc>
      </w:tr>
      <w:tr w:rsidR="0025591B">
        <w:trPr>
          <w:gridBefore w:val="1"/>
          <w:trHeight w:val="810"/>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pPr>
            <w:r>
              <w:rPr>
                <w:b/>
                <w:bCs/>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pStyle w:val="DefaultText"/>
              <w:snapToGrid w:val="0"/>
              <w:ind w:firstLine="318"/>
              <w:jc w:val="both"/>
              <w:rPr>
                <w:lang w:val="ro-RO"/>
              </w:rPr>
            </w:pPr>
          </w:p>
          <w:p w:rsidR="0025591B" w:rsidRDefault="0025591B">
            <w:pPr>
              <w:pStyle w:val="DefaultText"/>
              <w:ind w:firstLine="318"/>
              <w:jc w:val="both"/>
              <w:rPr>
                <w:lang w:val="ro-RO"/>
              </w:rPr>
            </w:pPr>
          </w:p>
        </w:tc>
      </w:tr>
      <w:tr w:rsidR="0025591B">
        <w:trPr>
          <w:gridBefore w:val="1"/>
          <w:trHeight w:val="1152"/>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4) Consultările desfăşurate în cadrul consiliilor interministeriale, în conformitate cu prevederile Hotărârii Guvernului nr. 750/2005 privind constituirea consiliilor interministeriale permanente</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jc w:val="both"/>
            </w:pPr>
          </w:p>
        </w:tc>
      </w:tr>
      <w:tr w:rsidR="0025591B">
        <w:trPr>
          <w:gridBefore w:val="1"/>
          <w:trHeight w:val="49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5) Informaţii privind avizarea de către:</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snapToGrid w:val="0"/>
              <w:rPr>
                <w:sz w:val="24"/>
                <w:szCs w:val="24"/>
              </w:rPr>
            </w:pPr>
          </w:p>
        </w:tc>
      </w:tr>
      <w:tr w:rsidR="0025591B">
        <w:trPr>
          <w:gridBefore w:val="1"/>
          <w:trHeight w:val="49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a) Consiliul Legislativ</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Proiectul de act normativ se avizează de către Consiliul Legislativ.</w:t>
            </w:r>
          </w:p>
        </w:tc>
      </w:tr>
      <w:tr w:rsidR="0025591B">
        <w:trPr>
          <w:gridBefore w:val="1"/>
          <w:trHeight w:val="49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b) Consiliul Suprem de Apărare a Ţării</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Nu este cazul</w:t>
            </w:r>
          </w:p>
          <w:p w:rsidR="0025591B" w:rsidRDefault="0025591B"/>
        </w:tc>
      </w:tr>
      <w:tr w:rsidR="0025591B">
        <w:trPr>
          <w:gridBefore w:val="1"/>
          <w:trHeight w:val="49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c) Consiliul Economic şi Social</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Proiectul de act normativ se avizează de către Consiliul Economic şi Social.</w:t>
            </w:r>
          </w:p>
        </w:tc>
      </w:tr>
      <w:tr w:rsidR="0025591B">
        <w:trPr>
          <w:gridBefore w:val="1"/>
          <w:trHeight w:val="49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d) Consiliul Concurenţei</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Nu este cazul.</w:t>
            </w:r>
          </w:p>
          <w:p w:rsidR="0025591B" w:rsidRDefault="0025591B"/>
        </w:tc>
      </w:tr>
      <w:tr w:rsidR="0025591B">
        <w:trPr>
          <w:gridBefore w:val="1"/>
          <w:trHeight w:val="49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e) Curtea de conturi</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Nu este cazul.</w:t>
            </w:r>
          </w:p>
          <w:p w:rsidR="0025591B" w:rsidRDefault="0025591B"/>
        </w:tc>
      </w:tr>
      <w:tr w:rsidR="0025591B">
        <w:trPr>
          <w:gridBefore w:val="1"/>
          <w:trHeight w:val="49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6) Alte informaţii</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Nu este cazul.</w:t>
            </w:r>
          </w:p>
          <w:p w:rsidR="0025591B" w:rsidRDefault="0025591B"/>
        </w:tc>
      </w:tr>
      <w:tr w:rsidR="0025591B">
        <w:trPr>
          <w:gridBefore w:val="1"/>
          <w:trHeight w:val="803"/>
        </w:trPr>
        <w:tc>
          <w:tcPr>
            <w:tcW w:w="10420" w:type="dxa"/>
            <w:gridSpan w:val="12"/>
            <w:tcBorders>
              <w:top w:val="single" w:sz="4" w:space="0" w:color="000000"/>
              <w:left w:val="single" w:sz="4" w:space="0" w:color="000000"/>
              <w:bottom w:val="single" w:sz="4" w:space="0" w:color="000000"/>
              <w:right w:val="single" w:sz="4" w:space="0" w:color="000000"/>
            </w:tcBorders>
            <w:vAlign w:val="center"/>
          </w:tcPr>
          <w:p w:rsidR="0025591B" w:rsidRDefault="0025591B">
            <w:pPr>
              <w:rPr>
                <w:b/>
                <w:bCs/>
                <w:sz w:val="24"/>
                <w:szCs w:val="24"/>
              </w:rPr>
            </w:pPr>
          </w:p>
          <w:p w:rsidR="0025591B" w:rsidRDefault="0025591B">
            <w:pPr>
              <w:jc w:val="center"/>
              <w:rPr>
                <w:b/>
                <w:bCs/>
                <w:sz w:val="24"/>
                <w:szCs w:val="24"/>
              </w:rPr>
            </w:pPr>
            <w:r>
              <w:rPr>
                <w:b/>
                <w:bCs/>
                <w:sz w:val="24"/>
                <w:szCs w:val="24"/>
              </w:rPr>
              <w:t>Secţiunea a 7-a</w:t>
            </w:r>
          </w:p>
          <w:p w:rsidR="0025591B" w:rsidRPr="00443C2C" w:rsidRDefault="0025591B">
            <w:pPr>
              <w:jc w:val="center"/>
              <w:rPr>
                <w:b/>
                <w:bCs/>
                <w:sz w:val="24"/>
                <w:szCs w:val="24"/>
              </w:rPr>
            </w:pPr>
            <w:r>
              <w:rPr>
                <w:b/>
                <w:bCs/>
                <w:sz w:val="24"/>
                <w:szCs w:val="24"/>
              </w:rPr>
              <w:t>Activităţi de informare publică privind elaborarea şi implementarea proiectului de act normativ</w:t>
            </w:r>
          </w:p>
        </w:tc>
      </w:tr>
      <w:tr w:rsidR="0025591B">
        <w:trPr>
          <w:gridBefore w:val="1"/>
          <w:trHeight w:val="445"/>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1) Informarea societăţii civile cu privire la necesitatea elaborării proiectului de act normativ</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jc w:val="both"/>
              <w:rPr>
                <w:sz w:val="24"/>
                <w:szCs w:val="24"/>
              </w:rPr>
            </w:pPr>
            <w:r>
              <w:rPr>
                <w:sz w:val="24"/>
                <w:szCs w:val="24"/>
              </w:rPr>
              <w:t>Proiectul de act normativ se publică pe site-ul Ministerului Finanţelor Publice şi se dezbate în cadrul Comisiei de Dialog Social la care participă reprezentanţi ai organismelor interesate.</w:t>
            </w:r>
          </w:p>
          <w:p w:rsidR="0025591B" w:rsidRPr="003429EB" w:rsidRDefault="0025591B">
            <w:pPr>
              <w:jc w:val="both"/>
              <w:rPr>
                <w:sz w:val="24"/>
                <w:szCs w:val="24"/>
              </w:rPr>
            </w:pPr>
          </w:p>
        </w:tc>
      </w:tr>
      <w:tr w:rsidR="0025591B">
        <w:trPr>
          <w:gridBefore w:val="1"/>
          <w:trHeight w:val="407"/>
        </w:trPr>
        <w:tc>
          <w:tcPr>
            <w:tcW w:w="6177" w:type="dxa"/>
            <w:gridSpan w:val="6"/>
            <w:tcBorders>
              <w:top w:val="single" w:sz="4" w:space="0" w:color="000000"/>
              <w:left w:val="single" w:sz="4" w:space="0" w:color="000000"/>
              <w:bottom w:val="single" w:sz="4" w:space="0" w:color="000000"/>
            </w:tcBorders>
            <w:vAlign w:val="center"/>
          </w:tcPr>
          <w:p w:rsidR="0025591B" w:rsidRPr="000A026E" w:rsidRDefault="0025591B">
            <w:pPr>
              <w:jc w:val="both"/>
              <w:rPr>
                <w:b/>
                <w:bCs/>
                <w:sz w:val="24"/>
                <w:szCs w:val="24"/>
              </w:rPr>
            </w:pPr>
            <w:r>
              <w:rPr>
                <w:b/>
                <w:bCs/>
                <w:sz w:val="24"/>
                <w:szCs w:val="24"/>
              </w:rPr>
              <w:t>2) Informarea societăţii civile cu privire la eventualul impact asupra mediului în urma implementarii proiectului de act normativ, precum şi efectele asupra sănătăţii şi securităţii cetăţenilor sau diversităţii biologice</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jc w:val="both"/>
            </w:pPr>
            <w:r>
              <w:rPr>
                <w:sz w:val="24"/>
                <w:szCs w:val="24"/>
              </w:rPr>
              <w:t>Nu este cazul.</w:t>
            </w:r>
          </w:p>
        </w:tc>
      </w:tr>
      <w:tr w:rsidR="0025591B">
        <w:trPr>
          <w:gridBefore w:val="1"/>
          <w:trHeight w:val="281"/>
        </w:trPr>
        <w:tc>
          <w:tcPr>
            <w:tcW w:w="6177" w:type="dxa"/>
            <w:gridSpan w:val="6"/>
            <w:tcBorders>
              <w:top w:val="single" w:sz="4" w:space="0" w:color="000000"/>
              <w:left w:val="single" w:sz="4" w:space="0" w:color="000000"/>
              <w:bottom w:val="single" w:sz="4" w:space="0" w:color="000000"/>
            </w:tcBorders>
            <w:vAlign w:val="center"/>
          </w:tcPr>
          <w:p w:rsidR="0025591B" w:rsidRDefault="0025591B">
            <w:pPr>
              <w:rPr>
                <w:b/>
                <w:bCs/>
                <w:sz w:val="24"/>
                <w:szCs w:val="24"/>
              </w:rPr>
            </w:pPr>
            <w:r>
              <w:rPr>
                <w:b/>
                <w:bCs/>
                <w:sz w:val="24"/>
                <w:szCs w:val="24"/>
              </w:rPr>
              <w:t>3) Alte informaţii</w:t>
            </w:r>
          </w:p>
          <w:p w:rsidR="0025591B" w:rsidRDefault="0025591B">
            <w:pPr>
              <w:rPr>
                <w:b/>
                <w:bCs/>
                <w:sz w:val="24"/>
                <w:szCs w:val="24"/>
              </w:rPr>
            </w:pP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r>
              <w:rPr>
                <w:sz w:val="24"/>
                <w:szCs w:val="24"/>
              </w:rPr>
              <w:t>Nu este cazul</w:t>
            </w:r>
          </w:p>
        </w:tc>
      </w:tr>
      <w:tr w:rsidR="0025591B">
        <w:trPr>
          <w:gridBefore w:val="1"/>
          <w:trHeight w:val="703"/>
        </w:trPr>
        <w:tc>
          <w:tcPr>
            <w:tcW w:w="10420" w:type="dxa"/>
            <w:gridSpan w:val="12"/>
            <w:tcBorders>
              <w:top w:val="single" w:sz="4" w:space="0" w:color="000000"/>
              <w:left w:val="single" w:sz="4" w:space="0" w:color="000000"/>
              <w:bottom w:val="single" w:sz="4" w:space="0" w:color="000000"/>
              <w:right w:val="single" w:sz="4" w:space="0" w:color="000000"/>
            </w:tcBorders>
            <w:vAlign w:val="center"/>
          </w:tcPr>
          <w:p w:rsidR="0025591B" w:rsidRDefault="0025591B">
            <w:pPr>
              <w:jc w:val="center"/>
              <w:rPr>
                <w:b/>
                <w:bCs/>
                <w:sz w:val="24"/>
                <w:szCs w:val="24"/>
              </w:rPr>
            </w:pPr>
          </w:p>
          <w:p w:rsidR="0025591B" w:rsidRDefault="0025591B">
            <w:pPr>
              <w:jc w:val="center"/>
              <w:rPr>
                <w:b/>
                <w:bCs/>
                <w:sz w:val="24"/>
                <w:szCs w:val="24"/>
              </w:rPr>
            </w:pPr>
            <w:r>
              <w:rPr>
                <w:b/>
                <w:bCs/>
                <w:sz w:val="24"/>
                <w:szCs w:val="24"/>
              </w:rPr>
              <w:t>Secţiunea a 8-a</w:t>
            </w:r>
          </w:p>
          <w:p w:rsidR="0025591B" w:rsidRDefault="0025591B">
            <w:pPr>
              <w:jc w:val="center"/>
              <w:rPr>
                <w:b/>
                <w:bCs/>
                <w:sz w:val="24"/>
                <w:szCs w:val="24"/>
              </w:rPr>
            </w:pPr>
            <w:r>
              <w:rPr>
                <w:b/>
                <w:bCs/>
                <w:sz w:val="24"/>
                <w:szCs w:val="24"/>
              </w:rPr>
              <w:t>Măsuri de implementare</w:t>
            </w:r>
          </w:p>
        </w:tc>
      </w:tr>
      <w:tr w:rsidR="0025591B">
        <w:trPr>
          <w:gridBefore w:val="1"/>
          <w:trHeight w:val="1093"/>
        </w:trPr>
        <w:tc>
          <w:tcPr>
            <w:tcW w:w="6177" w:type="dxa"/>
            <w:gridSpan w:val="6"/>
            <w:tcBorders>
              <w:top w:val="single" w:sz="4" w:space="0" w:color="000000"/>
              <w:left w:val="single" w:sz="4" w:space="0" w:color="000000"/>
              <w:bottom w:val="single" w:sz="4" w:space="0" w:color="000000"/>
            </w:tcBorders>
          </w:tcPr>
          <w:p w:rsidR="0025591B" w:rsidRDefault="0025591B">
            <w:pPr>
              <w:jc w:val="both"/>
              <w:rPr>
                <w:b/>
                <w:bCs/>
                <w:sz w:val="24"/>
                <w:szCs w:val="24"/>
              </w:rPr>
            </w:pPr>
            <w:r>
              <w:rPr>
                <w:b/>
                <w:bCs/>
                <w:sz w:val="24"/>
                <w:szCs w:val="24"/>
              </w:rPr>
              <w:t>1) Măsurile de punere în aplicare a proiectului de act normativ de către autorităţile administraţiei publice centrale şi/sau locale – înfiinţarea unor noi organisme sau extinderea competenţelor instituţiilor existente</w:t>
            </w:r>
          </w:p>
          <w:p w:rsidR="0025591B" w:rsidRDefault="0025591B">
            <w:pPr>
              <w:jc w:val="both"/>
              <w:rPr>
                <w:sz w:val="24"/>
                <w:szCs w:val="24"/>
              </w:rPr>
            </w:pP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jc w:val="both"/>
            </w:pPr>
            <w:r>
              <w:rPr>
                <w:sz w:val="24"/>
                <w:szCs w:val="24"/>
              </w:rPr>
              <w:t>Nu este cazul</w:t>
            </w:r>
          </w:p>
        </w:tc>
      </w:tr>
      <w:tr w:rsidR="0025591B">
        <w:trPr>
          <w:gridBefore w:val="1"/>
          <w:trHeight w:val="319"/>
        </w:trPr>
        <w:tc>
          <w:tcPr>
            <w:tcW w:w="6177" w:type="dxa"/>
            <w:gridSpan w:val="6"/>
            <w:tcBorders>
              <w:top w:val="single" w:sz="4" w:space="0" w:color="000000"/>
              <w:left w:val="single" w:sz="4" w:space="0" w:color="000000"/>
              <w:bottom w:val="single" w:sz="4" w:space="0" w:color="000000"/>
            </w:tcBorders>
            <w:vAlign w:val="center"/>
          </w:tcPr>
          <w:p w:rsidR="0025591B" w:rsidRDefault="0025591B">
            <w:pPr>
              <w:jc w:val="both"/>
              <w:rPr>
                <w:sz w:val="24"/>
                <w:szCs w:val="24"/>
              </w:rPr>
            </w:pPr>
            <w:r>
              <w:rPr>
                <w:b/>
                <w:bCs/>
                <w:sz w:val="24"/>
                <w:szCs w:val="24"/>
              </w:rPr>
              <w:t>2) Alte informaţii</w:t>
            </w:r>
          </w:p>
        </w:tc>
        <w:tc>
          <w:tcPr>
            <w:tcW w:w="4243" w:type="dxa"/>
            <w:gridSpan w:val="6"/>
            <w:tcBorders>
              <w:top w:val="single" w:sz="4" w:space="0" w:color="000000"/>
              <w:left w:val="single" w:sz="4" w:space="0" w:color="000000"/>
              <w:bottom w:val="single" w:sz="4" w:space="0" w:color="000000"/>
              <w:right w:val="single" w:sz="4" w:space="0" w:color="000000"/>
            </w:tcBorders>
            <w:vAlign w:val="center"/>
          </w:tcPr>
          <w:p w:rsidR="0025591B" w:rsidRDefault="0025591B">
            <w:pPr>
              <w:rPr>
                <w:sz w:val="24"/>
                <w:szCs w:val="24"/>
              </w:rPr>
            </w:pPr>
            <w:r>
              <w:rPr>
                <w:sz w:val="24"/>
                <w:szCs w:val="24"/>
              </w:rPr>
              <w:t>Nu este cazul</w:t>
            </w:r>
          </w:p>
          <w:p w:rsidR="0025591B" w:rsidRDefault="0025591B"/>
          <w:p w:rsidR="0025591B" w:rsidRDefault="0025591B"/>
        </w:tc>
      </w:tr>
    </w:tbl>
    <w:p w:rsidR="0025591B" w:rsidRDefault="0025591B">
      <w:pPr>
        <w:autoSpaceDE w:val="0"/>
        <w:jc w:val="both"/>
        <w:rPr>
          <w:sz w:val="24"/>
          <w:szCs w:val="24"/>
        </w:rPr>
      </w:pPr>
      <w:r>
        <w:rPr>
          <w:sz w:val="24"/>
          <w:szCs w:val="24"/>
        </w:rPr>
        <w:t xml:space="preserve">     </w:t>
      </w:r>
    </w:p>
    <w:p w:rsidR="0025591B" w:rsidRDefault="0025591B">
      <w:pPr>
        <w:autoSpaceDE w:val="0"/>
        <w:jc w:val="both"/>
        <w:rPr>
          <w:sz w:val="24"/>
          <w:szCs w:val="24"/>
        </w:rPr>
      </w:pPr>
      <w:r>
        <w:rPr>
          <w:sz w:val="24"/>
          <w:szCs w:val="24"/>
        </w:rPr>
        <w:t xml:space="preserve">    </w:t>
      </w:r>
    </w:p>
    <w:p w:rsidR="0025591B" w:rsidRDefault="0025591B">
      <w:pPr>
        <w:autoSpaceDE w:val="0"/>
        <w:jc w:val="both"/>
        <w:rPr>
          <w:sz w:val="24"/>
          <w:szCs w:val="24"/>
        </w:rPr>
      </w:pPr>
      <w:r>
        <w:rPr>
          <w:sz w:val="24"/>
          <w:szCs w:val="24"/>
        </w:rPr>
        <w:t xml:space="preserve">  </w:t>
      </w:r>
    </w:p>
    <w:p w:rsidR="0025591B" w:rsidRDefault="0025591B">
      <w:pPr>
        <w:autoSpaceDE w:val="0"/>
        <w:jc w:val="both"/>
        <w:rPr>
          <w:sz w:val="24"/>
          <w:szCs w:val="24"/>
        </w:rPr>
      </w:pPr>
    </w:p>
    <w:p w:rsidR="0025591B" w:rsidRDefault="0025591B">
      <w:pPr>
        <w:autoSpaceDE w:val="0"/>
        <w:jc w:val="both"/>
        <w:rPr>
          <w:b/>
          <w:bCs/>
          <w:sz w:val="24"/>
          <w:szCs w:val="24"/>
          <w:u w:val="single"/>
        </w:rPr>
      </w:pPr>
      <w:r>
        <w:rPr>
          <w:sz w:val="24"/>
          <w:szCs w:val="24"/>
        </w:rPr>
        <w:tab/>
        <w:t xml:space="preserve">   </w:t>
      </w:r>
      <w:r>
        <w:rPr>
          <w:rFonts w:ascii="Arial" w:hAnsi="Arial" w:cs="Arial"/>
          <w:sz w:val="24"/>
          <w:szCs w:val="24"/>
        </w:rPr>
        <w:t xml:space="preserve">Faţă de cele de mai sus a fost elaborat </w:t>
      </w:r>
      <w:r>
        <w:rPr>
          <w:rFonts w:ascii="Arial" w:hAnsi="Arial" w:cs="Arial"/>
          <w:i/>
          <w:iCs/>
          <w:sz w:val="24"/>
          <w:szCs w:val="24"/>
        </w:rPr>
        <w:t xml:space="preserve">proiectul de hotărâre a Guvernului </w:t>
      </w:r>
      <w:r>
        <w:rPr>
          <w:rFonts w:ascii="Arial" w:hAnsi="Arial" w:cs="Arial"/>
          <w:i/>
          <w:iCs/>
          <w:color w:val="000000"/>
          <w:sz w:val="24"/>
          <w:szCs w:val="24"/>
        </w:rPr>
        <w:t xml:space="preserve">pentru  modificarea şi completarea Normelor metodologice pentru aplicarea Ordonanţei de urgenţă a Guvernului nr. 28/1999 privind obligaţia operatorilor economici de a utiliza aparate de marcat electronice fiscale, aprobate prin Hotărârea Guvernului nr. 479/2003, </w:t>
      </w:r>
      <w:r>
        <w:rPr>
          <w:rFonts w:ascii="Arial" w:hAnsi="Arial" w:cs="Arial"/>
          <w:sz w:val="24"/>
          <w:szCs w:val="24"/>
        </w:rPr>
        <w:t>pe care îl supunem spre aprobare.</w:t>
      </w:r>
    </w:p>
    <w:p w:rsidR="0025591B" w:rsidRDefault="0025591B">
      <w:pPr>
        <w:jc w:val="center"/>
        <w:rPr>
          <w:b/>
          <w:bCs/>
          <w:sz w:val="24"/>
          <w:szCs w:val="24"/>
          <w:u w:val="single"/>
        </w:rPr>
      </w:pPr>
    </w:p>
    <w:p w:rsidR="0025591B" w:rsidRDefault="0025591B">
      <w:pPr>
        <w:rPr>
          <w:b/>
          <w:bCs/>
          <w:sz w:val="24"/>
          <w:szCs w:val="24"/>
          <w:u w:val="single"/>
        </w:rPr>
      </w:pPr>
    </w:p>
    <w:p w:rsidR="0025591B" w:rsidRDefault="0025591B">
      <w:pPr>
        <w:jc w:val="center"/>
        <w:rPr>
          <w:b/>
          <w:bCs/>
          <w:sz w:val="24"/>
          <w:szCs w:val="24"/>
          <w:u w:val="single"/>
        </w:rPr>
      </w:pPr>
    </w:p>
    <w:p w:rsidR="0025591B" w:rsidRDefault="0025591B">
      <w:pPr>
        <w:jc w:val="center"/>
        <w:rPr>
          <w:b/>
          <w:bCs/>
          <w:sz w:val="24"/>
          <w:szCs w:val="24"/>
          <w:lang w:eastAsia="en-US"/>
        </w:rPr>
      </w:pPr>
      <w:r>
        <w:rPr>
          <w:b/>
          <w:bCs/>
          <w:sz w:val="24"/>
          <w:szCs w:val="24"/>
        </w:rPr>
        <w:t>MINISTRUL FINANŢELOR PUBLICE</w:t>
      </w:r>
    </w:p>
    <w:p w:rsidR="0025591B" w:rsidRDefault="0025591B">
      <w:pPr>
        <w:jc w:val="center"/>
        <w:rPr>
          <w:b/>
          <w:bCs/>
          <w:sz w:val="24"/>
          <w:szCs w:val="24"/>
          <w:u w:val="single"/>
          <w:lang w:eastAsia="en-US"/>
        </w:rPr>
      </w:pPr>
      <w:r>
        <w:rPr>
          <w:b/>
          <w:bCs/>
          <w:sz w:val="24"/>
          <w:szCs w:val="24"/>
          <w:lang w:eastAsia="en-US"/>
        </w:rPr>
        <w:t>ANCA DANA DRAGU</w:t>
      </w:r>
    </w:p>
    <w:p w:rsidR="0025591B" w:rsidRDefault="0025591B">
      <w:pPr>
        <w:jc w:val="center"/>
        <w:rPr>
          <w:b/>
          <w:bCs/>
          <w:sz w:val="24"/>
          <w:szCs w:val="24"/>
          <w:u w:val="single"/>
          <w:lang w:eastAsia="en-US"/>
        </w:rPr>
      </w:pPr>
    </w:p>
    <w:p w:rsidR="0025591B" w:rsidRDefault="0025591B">
      <w:pPr>
        <w:jc w:val="center"/>
        <w:rPr>
          <w:b/>
          <w:bCs/>
          <w:sz w:val="24"/>
          <w:szCs w:val="24"/>
          <w:u w:val="single"/>
        </w:rPr>
      </w:pPr>
    </w:p>
    <w:p w:rsidR="0025591B" w:rsidRDefault="0025591B">
      <w:pPr>
        <w:jc w:val="center"/>
        <w:rPr>
          <w:b/>
          <w:bCs/>
          <w:sz w:val="24"/>
          <w:szCs w:val="24"/>
          <w:u w:val="single"/>
        </w:rPr>
      </w:pPr>
    </w:p>
    <w:p w:rsidR="0025591B" w:rsidRDefault="0025591B">
      <w:pPr>
        <w:jc w:val="center"/>
        <w:rPr>
          <w:b/>
          <w:bCs/>
          <w:sz w:val="24"/>
          <w:szCs w:val="24"/>
          <w:u w:val="single"/>
        </w:rPr>
      </w:pPr>
      <w:r>
        <w:rPr>
          <w:b/>
          <w:bCs/>
          <w:sz w:val="24"/>
          <w:szCs w:val="24"/>
          <w:u w:val="single"/>
        </w:rPr>
        <w:t>AVIZĂM FAVORABIL</w:t>
      </w:r>
    </w:p>
    <w:p w:rsidR="0025591B" w:rsidRDefault="0025591B">
      <w:pPr>
        <w:jc w:val="center"/>
        <w:rPr>
          <w:b/>
          <w:bCs/>
          <w:sz w:val="24"/>
          <w:szCs w:val="24"/>
          <w:u w:val="single"/>
        </w:rPr>
      </w:pPr>
    </w:p>
    <w:p w:rsidR="0025591B" w:rsidRDefault="0025591B">
      <w:pPr>
        <w:jc w:val="center"/>
        <w:rPr>
          <w:b/>
          <w:bCs/>
          <w:sz w:val="24"/>
          <w:szCs w:val="24"/>
        </w:rPr>
      </w:pPr>
    </w:p>
    <w:p w:rsidR="0025591B" w:rsidRDefault="0025591B">
      <w:pPr>
        <w:jc w:val="center"/>
        <w:rPr>
          <w:b/>
          <w:bCs/>
          <w:sz w:val="24"/>
          <w:szCs w:val="24"/>
        </w:rPr>
      </w:pPr>
      <w:r>
        <w:rPr>
          <w:b/>
          <w:bCs/>
          <w:sz w:val="24"/>
          <w:szCs w:val="24"/>
        </w:rPr>
        <w:t>MINISTRUL INTERIMAR AL COMUNICAŢIILOR ŞI PENTRU SOCIETATEA INFORMAŢIONALĂ,</w:t>
      </w:r>
    </w:p>
    <w:p w:rsidR="0025591B" w:rsidRDefault="0025591B">
      <w:pPr>
        <w:jc w:val="center"/>
        <w:rPr>
          <w:b/>
          <w:bCs/>
          <w:sz w:val="24"/>
          <w:szCs w:val="24"/>
        </w:rPr>
      </w:pPr>
      <w:r>
        <w:rPr>
          <w:b/>
          <w:bCs/>
          <w:sz w:val="24"/>
          <w:szCs w:val="24"/>
        </w:rPr>
        <w:t>IOAN-DRAGO</w:t>
      </w:r>
      <w:r>
        <w:rPr>
          <w:rFonts w:ascii="Tahoma" w:hAnsi="Tahoma" w:cs="Tahoma"/>
          <w:b/>
          <w:bCs/>
          <w:sz w:val="24"/>
          <w:szCs w:val="24"/>
        </w:rPr>
        <w:t>Ș</w:t>
      </w:r>
      <w:r>
        <w:rPr>
          <w:b/>
          <w:bCs/>
          <w:sz w:val="24"/>
          <w:szCs w:val="24"/>
        </w:rPr>
        <w:t xml:space="preserve"> TUDORACHE</w:t>
      </w: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r>
        <w:rPr>
          <w:b/>
          <w:bCs/>
          <w:sz w:val="24"/>
          <w:szCs w:val="24"/>
        </w:rPr>
        <w:t>MINISTRUL JUSTIŢIEI,</w:t>
      </w:r>
    </w:p>
    <w:p w:rsidR="0025591B" w:rsidRDefault="0025591B">
      <w:pPr>
        <w:jc w:val="center"/>
        <w:rPr>
          <w:b/>
          <w:bCs/>
          <w:sz w:val="24"/>
          <w:szCs w:val="24"/>
        </w:rPr>
      </w:pPr>
      <w:r>
        <w:rPr>
          <w:b/>
          <w:bCs/>
          <w:sz w:val="24"/>
          <w:szCs w:val="24"/>
        </w:rPr>
        <w:t>RALUCA ALEXANDRA PRUNĂ</w:t>
      </w: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p w:rsidR="0025591B" w:rsidRDefault="0025591B">
      <w:pPr>
        <w:jc w:val="center"/>
        <w:rPr>
          <w:b/>
          <w:bCs/>
          <w:sz w:val="24"/>
          <w:szCs w:val="24"/>
        </w:rPr>
      </w:pPr>
    </w:p>
    <w:sectPr w:rsidR="0025591B" w:rsidSect="00AF6DB7">
      <w:footerReference w:type="default" r:id="rId7"/>
      <w:pgSz w:w="11906" w:h="16838"/>
      <w:pgMar w:top="907" w:right="851" w:bottom="765" w:left="1134" w:header="708" w:footer="709" w:gutter="0"/>
      <w:cols w:space="708"/>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1B" w:rsidRDefault="0025591B">
      <w:r>
        <w:separator/>
      </w:r>
    </w:p>
  </w:endnote>
  <w:endnote w:type="continuationSeparator" w:id="0">
    <w:p w:rsidR="0025591B" w:rsidRDefault="002559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EE"/>
    <w:family w:val="swiss"/>
    <w:notTrueType/>
    <w:pitch w:val="variable"/>
    <w:sig w:usb0="00000007" w:usb1="00000000" w:usb2="00000000" w:usb3="00000000" w:csb0="00000003"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0000000000000000000"/>
    <w:charset w:val="86"/>
    <w:family w:val="swiss"/>
    <w:notTrueType/>
    <w:pitch w:val="variable"/>
    <w:sig w:usb0="00000001" w:usb1="080E0000" w:usb2="00000010" w:usb3="00000000" w:csb0="00040000" w:csb1="00000000"/>
  </w:font>
  <w:font w:name="EUAlbertina">
    <w:altName w:val="Times New Roman"/>
    <w:panose1 w:val="00000000000000000000"/>
    <w:charset w:val="EE"/>
    <w:family w:val="roman"/>
    <w:notTrueType/>
    <w:pitch w:val="variable"/>
    <w:sig w:usb0="00000005" w:usb1="00000000" w:usb2="00000000" w:usb3="00000000" w:csb0="00000002" w:csb1="00000000"/>
  </w:font>
  <w:font w:name="Liberation Serif">
    <w:panose1 w:val="00000000000000000000"/>
    <w:charset w:val="EE"/>
    <w:family w:val="roman"/>
    <w:notTrueType/>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1B" w:rsidRDefault="002559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1B" w:rsidRDefault="0025591B">
      <w:r>
        <w:separator/>
      </w:r>
    </w:p>
  </w:footnote>
  <w:footnote w:type="continuationSeparator" w:id="0">
    <w:p w:rsidR="0025591B" w:rsidRDefault="00255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80623D"/>
    <w:multiLevelType w:val="hybridMultilevel"/>
    <w:tmpl w:val="0F42DB48"/>
    <w:lvl w:ilvl="0" w:tplc="0418000B">
      <w:start w:val="1"/>
      <w:numFmt w:val="bullet"/>
      <w:lvlText w:val=""/>
      <w:lvlJc w:val="left"/>
      <w:pPr>
        <w:ind w:left="1280" w:hanging="360"/>
      </w:pPr>
      <w:rPr>
        <w:rFonts w:ascii="Wingdings" w:hAnsi="Wingdings" w:cs="Wingdings" w:hint="default"/>
      </w:rPr>
    </w:lvl>
    <w:lvl w:ilvl="1" w:tplc="04180003">
      <w:start w:val="1"/>
      <w:numFmt w:val="bullet"/>
      <w:lvlText w:val="o"/>
      <w:lvlJc w:val="left"/>
      <w:pPr>
        <w:ind w:left="2000" w:hanging="360"/>
      </w:pPr>
      <w:rPr>
        <w:rFonts w:ascii="Courier New" w:hAnsi="Courier New" w:cs="Courier New" w:hint="default"/>
      </w:rPr>
    </w:lvl>
    <w:lvl w:ilvl="2" w:tplc="04180005">
      <w:start w:val="1"/>
      <w:numFmt w:val="bullet"/>
      <w:lvlText w:val=""/>
      <w:lvlJc w:val="left"/>
      <w:pPr>
        <w:ind w:left="2720" w:hanging="360"/>
      </w:pPr>
      <w:rPr>
        <w:rFonts w:ascii="Wingdings" w:hAnsi="Wingdings" w:cs="Wingdings" w:hint="default"/>
      </w:rPr>
    </w:lvl>
    <w:lvl w:ilvl="3" w:tplc="04180001">
      <w:start w:val="1"/>
      <w:numFmt w:val="bullet"/>
      <w:lvlText w:val=""/>
      <w:lvlJc w:val="left"/>
      <w:pPr>
        <w:ind w:left="3440" w:hanging="360"/>
      </w:pPr>
      <w:rPr>
        <w:rFonts w:ascii="Symbol" w:hAnsi="Symbol" w:cs="Symbol" w:hint="default"/>
      </w:rPr>
    </w:lvl>
    <w:lvl w:ilvl="4" w:tplc="04180003">
      <w:start w:val="1"/>
      <w:numFmt w:val="bullet"/>
      <w:lvlText w:val="o"/>
      <w:lvlJc w:val="left"/>
      <w:pPr>
        <w:ind w:left="4160" w:hanging="360"/>
      </w:pPr>
      <w:rPr>
        <w:rFonts w:ascii="Courier New" w:hAnsi="Courier New" w:cs="Courier New" w:hint="default"/>
      </w:rPr>
    </w:lvl>
    <w:lvl w:ilvl="5" w:tplc="04180005">
      <w:start w:val="1"/>
      <w:numFmt w:val="bullet"/>
      <w:lvlText w:val=""/>
      <w:lvlJc w:val="left"/>
      <w:pPr>
        <w:ind w:left="4880" w:hanging="360"/>
      </w:pPr>
      <w:rPr>
        <w:rFonts w:ascii="Wingdings" w:hAnsi="Wingdings" w:cs="Wingdings" w:hint="default"/>
      </w:rPr>
    </w:lvl>
    <w:lvl w:ilvl="6" w:tplc="04180001">
      <w:start w:val="1"/>
      <w:numFmt w:val="bullet"/>
      <w:lvlText w:val=""/>
      <w:lvlJc w:val="left"/>
      <w:pPr>
        <w:ind w:left="5600" w:hanging="360"/>
      </w:pPr>
      <w:rPr>
        <w:rFonts w:ascii="Symbol" w:hAnsi="Symbol" w:cs="Symbol" w:hint="default"/>
      </w:rPr>
    </w:lvl>
    <w:lvl w:ilvl="7" w:tplc="04180003">
      <w:start w:val="1"/>
      <w:numFmt w:val="bullet"/>
      <w:lvlText w:val="o"/>
      <w:lvlJc w:val="left"/>
      <w:pPr>
        <w:ind w:left="6320" w:hanging="360"/>
      </w:pPr>
      <w:rPr>
        <w:rFonts w:ascii="Courier New" w:hAnsi="Courier New" w:cs="Courier New" w:hint="default"/>
      </w:rPr>
    </w:lvl>
    <w:lvl w:ilvl="8" w:tplc="04180005">
      <w:start w:val="1"/>
      <w:numFmt w:val="bullet"/>
      <w:lvlText w:val=""/>
      <w:lvlJc w:val="left"/>
      <w:pPr>
        <w:ind w:left="7040" w:hanging="360"/>
      </w:pPr>
      <w:rPr>
        <w:rFonts w:ascii="Wingdings" w:hAnsi="Wingdings" w:cs="Wingdings" w:hint="default"/>
      </w:rPr>
    </w:lvl>
  </w:abstractNum>
  <w:abstractNum w:abstractNumId="3">
    <w:nsid w:val="122F4F2C"/>
    <w:multiLevelType w:val="hybridMultilevel"/>
    <w:tmpl w:val="1EF01FCA"/>
    <w:lvl w:ilvl="0" w:tplc="0418000B">
      <w:start w:val="1"/>
      <w:numFmt w:val="bullet"/>
      <w:lvlText w:val=""/>
      <w:lvlJc w:val="left"/>
      <w:pPr>
        <w:ind w:left="1215" w:hanging="360"/>
      </w:pPr>
      <w:rPr>
        <w:rFonts w:ascii="Wingdings" w:hAnsi="Wingdings" w:cs="Wingdings" w:hint="default"/>
      </w:rPr>
    </w:lvl>
    <w:lvl w:ilvl="1" w:tplc="04180003">
      <w:start w:val="1"/>
      <w:numFmt w:val="bullet"/>
      <w:lvlText w:val="o"/>
      <w:lvlJc w:val="left"/>
      <w:pPr>
        <w:ind w:left="1935" w:hanging="360"/>
      </w:pPr>
      <w:rPr>
        <w:rFonts w:ascii="Courier New" w:hAnsi="Courier New" w:cs="Courier New" w:hint="default"/>
      </w:rPr>
    </w:lvl>
    <w:lvl w:ilvl="2" w:tplc="04180005">
      <w:start w:val="1"/>
      <w:numFmt w:val="bullet"/>
      <w:lvlText w:val=""/>
      <w:lvlJc w:val="left"/>
      <w:pPr>
        <w:ind w:left="2655" w:hanging="360"/>
      </w:pPr>
      <w:rPr>
        <w:rFonts w:ascii="Wingdings" w:hAnsi="Wingdings" w:cs="Wingdings" w:hint="default"/>
      </w:rPr>
    </w:lvl>
    <w:lvl w:ilvl="3" w:tplc="04180001">
      <w:start w:val="1"/>
      <w:numFmt w:val="bullet"/>
      <w:lvlText w:val=""/>
      <w:lvlJc w:val="left"/>
      <w:pPr>
        <w:ind w:left="3375" w:hanging="360"/>
      </w:pPr>
      <w:rPr>
        <w:rFonts w:ascii="Symbol" w:hAnsi="Symbol" w:cs="Symbol" w:hint="default"/>
      </w:rPr>
    </w:lvl>
    <w:lvl w:ilvl="4" w:tplc="04180003">
      <w:start w:val="1"/>
      <w:numFmt w:val="bullet"/>
      <w:lvlText w:val="o"/>
      <w:lvlJc w:val="left"/>
      <w:pPr>
        <w:ind w:left="4095" w:hanging="360"/>
      </w:pPr>
      <w:rPr>
        <w:rFonts w:ascii="Courier New" w:hAnsi="Courier New" w:cs="Courier New" w:hint="default"/>
      </w:rPr>
    </w:lvl>
    <w:lvl w:ilvl="5" w:tplc="04180005">
      <w:start w:val="1"/>
      <w:numFmt w:val="bullet"/>
      <w:lvlText w:val=""/>
      <w:lvlJc w:val="left"/>
      <w:pPr>
        <w:ind w:left="4815" w:hanging="360"/>
      </w:pPr>
      <w:rPr>
        <w:rFonts w:ascii="Wingdings" w:hAnsi="Wingdings" w:cs="Wingdings" w:hint="default"/>
      </w:rPr>
    </w:lvl>
    <w:lvl w:ilvl="6" w:tplc="04180001">
      <w:start w:val="1"/>
      <w:numFmt w:val="bullet"/>
      <w:lvlText w:val=""/>
      <w:lvlJc w:val="left"/>
      <w:pPr>
        <w:ind w:left="5535" w:hanging="360"/>
      </w:pPr>
      <w:rPr>
        <w:rFonts w:ascii="Symbol" w:hAnsi="Symbol" w:cs="Symbol" w:hint="default"/>
      </w:rPr>
    </w:lvl>
    <w:lvl w:ilvl="7" w:tplc="04180003">
      <w:start w:val="1"/>
      <w:numFmt w:val="bullet"/>
      <w:lvlText w:val="o"/>
      <w:lvlJc w:val="left"/>
      <w:pPr>
        <w:ind w:left="6255" w:hanging="360"/>
      </w:pPr>
      <w:rPr>
        <w:rFonts w:ascii="Courier New" w:hAnsi="Courier New" w:cs="Courier New" w:hint="default"/>
      </w:rPr>
    </w:lvl>
    <w:lvl w:ilvl="8" w:tplc="04180005">
      <w:start w:val="1"/>
      <w:numFmt w:val="bullet"/>
      <w:lvlText w:val=""/>
      <w:lvlJc w:val="left"/>
      <w:pPr>
        <w:ind w:left="6975" w:hanging="360"/>
      </w:pPr>
      <w:rPr>
        <w:rFonts w:ascii="Wingdings" w:hAnsi="Wingdings" w:cs="Wingdings" w:hint="default"/>
      </w:rPr>
    </w:lvl>
  </w:abstractNum>
  <w:abstractNum w:abstractNumId="4">
    <w:nsid w:val="17B36D58"/>
    <w:multiLevelType w:val="hybridMultilevel"/>
    <w:tmpl w:val="4CAA8E20"/>
    <w:lvl w:ilvl="0" w:tplc="04180001">
      <w:start w:val="1"/>
      <w:numFmt w:val="bullet"/>
      <w:lvlText w:val=""/>
      <w:lvlJc w:val="left"/>
      <w:pPr>
        <w:ind w:left="1335" w:hanging="360"/>
      </w:pPr>
      <w:rPr>
        <w:rFonts w:ascii="Symbol" w:hAnsi="Symbol" w:cs="Symbol" w:hint="default"/>
      </w:rPr>
    </w:lvl>
    <w:lvl w:ilvl="1" w:tplc="04180003">
      <w:start w:val="1"/>
      <w:numFmt w:val="bullet"/>
      <w:lvlText w:val="o"/>
      <w:lvlJc w:val="left"/>
      <w:pPr>
        <w:ind w:left="2055" w:hanging="360"/>
      </w:pPr>
      <w:rPr>
        <w:rFonts w:ascii="Courier New" w:hAnsi="Courier New" w:cs="Courier New" w:hint="default"/>
      </w:rPr>
    </w:lvl>
    <w:lvl w:ilvl="2" w:tplc="04180005">
      <w:start w:val="1"/>
      <w:numFmt w:val="bullet"/>
      <w:lvlText w:val=""/>
      <w:lvlJc w:val="left"/>
      <w:pPr>
        <w:ind w:left="2775" w:hanging="360"/>
      </w:pPr>
      <w:rPr>
        <w:rFonts w:ascii="Wingdings" w:hAnsi="Wingdings" w:cs="Wingdings" w:hint="default"/>
      </w:rPr>
    </w:lvl>
    <w:lvl w:ilvl="3" w:tplc="04180001">
      <w:start w:val="1"/>
      <w:numFmt w:val="bullet"/>
      <w:lvlText w:val=""/>
      <w:lvlJc w:val="left"/>
      <w:pPr>
        <w:ind w:left="3495" w:hanging="360"/>
      </w:pPr>
      <w:rPr>
        <w:rFonts w:ascii="Symbol" w:hAnsi="Symbol" w:cs="Symbol" w:hint="default"/>
      </w:rPr>
    </w:lvl>
    <w:lvl w:ilvl="4" w:tplc="04180003">
      <w:start w:val="1"/>
      <w:numFmt w:val="bullet"/>
      <w:lvlText w:val="o"/>
      <w:lvlJc w:val="left"/>
      <w:pPr>
        <w:ind w:left="4215" w:hanging="360"/>
      </w:pPr>
      <w:rPr>
        <w:rFonts w:ascii="Courier New" w:hAnsi="Courier New" w:cs="Courier New" w:hint="default"/>
      </w:rPr>
    </w:lvl>
    <w:lvl w:ilvl="5" w:tplc="04180005">
      <w:start w:val="1"/>
      <w:numFmt w:val="bullet"/>
      <w:lvlText w:val=""/>
      <w:lvlJc w:val="left"/>
      <w:pPr>
        <w:ind w:left="4935" w:hanging="360"/>
      </w:pPr>
      <w:rPr>
        <w:rFonts w:ascii="Wingdings" w:hAnsi="Wingdings" w:cs="Wingdings" w:hint="default"/>
      </w:rPr>
    </w:lvl>
    <w:lvl w:ilvl="6" w:tplc="04180001">
      <w:start w:val="1"/>
      <w:numFmt w:val="bullet"/>
      <w:lvlText w:val=""/>
      <w:lvlJc w:val="left"/>
      <w:pPr>
        <w:ind w:left="5655" w:hanging="360"/>
      </w:pPr>
      <w:rPr>
        <w:rFonts w:ascii="Symbol" w:hAnsi="Symbol" w:cs="Symbol" w:hint="default"/>
      </w:rPr>
    </w:lvl>
    <w:lvl w:ilvl="7" w:tplc="04180003">
      <w:start w:val="1"/>
      <w:numFmt w:val="bullet"/>
      <w:lvlText w:val="o"/>
      <w:lvlJc w:val="left"/>
      <w:pPr>
        <w:ind w:left="6375" w:hanging="360"/>
      </w:pPr>
      <w:rPr>
        <w:rFonts w:ascii="Courier New" w:hAnsi="Courier New" w:cs="Courier New" w:hint="default"/>
      </w:rPr>
    </w:lvl>
    <w:lvl w:ilvl="8" w:tplc="04180005">
      <w:start w:val="1"/>
      <w:numFmt w:val="bullet"/>
      <w:lvlText w:val=""/>
      <w:lvlJc w:val="left"/>
      <w:pPr>
        <w:ind w:left="7095" w:hanging="360"/>
      </w:pPr>
      <w:rPr>
        <w:rFonts w:ascii="Wingdings" w:hAnsi="Wingdings" w:cs="Wingdings" w:hint="default"/>
      </w:rPr>
    </w:lvl>
  </w:abstractNum>
  <w:abstractNum w:abstractNumId="5">
    <w:nsid w:val="1DDE79B7"/>
    <w:multiLevelType w:val="hybridMultilevel"/>
    <w:tmpl w:val="87BCCAD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nsid w:val="2666463B"/>
    <w:multiLevelType w:val="hybridMultilevel"/>
    <w:tmpl w:val="1D42B318"/>
    <w:lvl w:ilvl="0" w:tplc="0418000B">
      <w:start w:val="1"/>
      <w:numFmt w:val="bullet"/>
      <w:lvlText w:val=""/>
      <w:lvlJc w:val="left"/>
      <w:pPr>
        <w:ind w:left="1280" w:hanging="360"/>
      </w:pPr>
      <w:rPr>
        <w:rFonts w:ascii="Wingdings" w:hAnsi="Wingdings" w:cs="Wingdings" w:hint="default"/>
      </w:rPr>
    </w:lvl>
    <w:lvl w:ilvl="1" w:tplc="04180003">
      <w:start w:val="1"/>
      <w:numFmt w:val="bullet"/>
      <w:lvlText w:val="o"/>
      <w:lvlJc w:val="left"/>
      <w:pPr>
        <w:ind w:left="2000" w:hanging="360"/>
      </w:pPr>
      <w:rPr>
        <w:rFonts w:ascii="Courier New" w:hAnsi="Courier New" w:cs="Courier New" w:hint="default"/>
      </w:rPr>
    </w:lvl>
    <w:lvl w:ilvl="2" w:tplc="04180005">
      <w:start w:val="1"/>
      <w:numFmt w:val="bullet"/>
      <w:lvlText w:val=""/>
      <w:lvlJc w:val="left"/>
      <w:pPr>
        <w:ind w:left="2720" w:hanging="360"/>
      </w:pPr>
      <w:rPr>
        <w:rFonts w:ascii="Wingdings" w:hAnsi="Wingdings" w:cs="Wingdings" w:hint="default"/>
      </w:rPr>
    </w:lvl>
    <w:lvl w:ilvl="3" w:tplc="04180001">
      <w:start w:val="1"/>
      <w:numFmt w:val="bullet"/>
      <w:lvlText w:val=""/>
      <w:lvlJc w:val="left"/>
      <w:pPr>
        <w:ind w:left="3440" w:hanging="360"/>
      </w:pPr>
      <w:rPr>
        <w:rFonts w:ascii="Symbol" w:hAnsi="Symbol" w:cs="Symbol" w:hint="default"/>
      </w:rPr>
    </w:lvl>
    <w:lvl w:ilvl="4" w:tplc="04180003">
      <w:start w:val="1"/>
      <w:numFmt w:val="bullet"/>
      <w:lvlText w:val="o"/>
      <w:lvlJc w:val="left"/>
      <w:pPr>
        <w:ind w:left="4160" w:hanging="360"/>
      </w:pPr>
      <w:rPr>
        <w:rFonts w:ascii="Courier New" w:hAnsi="Courier New" w:cs="Courier New" w:hint="default"/>
      </w:rPr>
    </w:lvl>
    <w:lvl w:ilvl="5" w:tplc="04180005">
      <w:start w:val="1"/>
      <w:numFmt w:val="bullet"/>
      <w:lvlText w:val=""/>
      <w:lvlJc w:val="left"/>
      <w:pPr>
        <w:ind w:left="4880" w:hanging="360"/>
      </w:pPr>
      <w:rPr>
        <w:rFonts w:ascii="Wingdings" w:hAnsi="Wingdings" w:cs="Wingdings" w:hint="default"/>
      </w:rPr>
    </w:lvl>
    <w:lvl w:ilvl="6" w:tplc="04180001">
      <w:start w:val="1"/>
      <w:numFmt w:val="bullet"/>
      <w:lvlText w:val=""/>
      <w:lvlJc w:val="left"/>
      <w:pPr>
        <w:ind w:left="5600" w:hanging="360"/>
      </w:pPr>
      <w:rPr>
        <w:rFonts w:ascii="Symbol" w:hAnsi="Symbol" w:cs="Symbol" w:hint="default"/>
      </w:rPr>
    </w:lvl>
    <w:lvl w:ilvl="7" w:tplc="04180003">
      <w:start w:val="1"/>
      <w:numFmt w:val="bullet"/>
      <w:lvlText w:val="o"/>
      <w:lvlJc w:val="left"/>
      <w:pPr>
        <w:ind w:left="6320" w:hanging="360"/>
      </w:pPr>
      <w:rPr>
        <w:rFonts w:ascii="Courier New" w:hAnsi="Courier New" w:cs="Courier New" w:hint="default"/>
      </w:rPr>
    </w:lvl>
    <w:lvl w:ilvl="8" w:tplc="04180005">
      <w:start w:val="1"/>
      <w:numFmt w:val="bullet"/>
      <w:lvlText w:val=""/>
      <w:lvlJc w:val="left"/>
      <w:pPr>
        <w:ind w:left="7040" w:hanging="360"/>
      </w:pPr>
      <w:rPr>
        <w:rFonts w:ascii="Wingdings" w:hAnsi="Wingdings" w:cs="Wingdings" w:hint="default"/>
      </w:rPr>
    </w:lvl>
  </w:abstractNum>
  <w:abstractNum w:abstractNumId="7">
    <w:nsid w:val="28032FBA"/>
    <w:multiLevelType w:val="hybridMultilevel"/>
    <w:tmpl w:val="5B16F376"/>
    <w:lvl w:ilvl="0" w:tplc="04180001">
      <w:start w:val="1"/>
      <w:numFmt w:val="bullet"/>
      <w:lvlText w:val=""/>
      <w:lvlJc w:val="left"/>
      <w:pPr>
        <w:ind w:left="1060" w:hanging="360"/>
      </w:pPr>
      <w:rPr>
        <w:rFonts w:ascii="Symbol" w:hAnsi="Symbol" w:cs="Symbol" w:hint="default"/>
      </w:rPr>
    </w:lvl>
    <w:lvl w:ilvl="1" w:tplc="04180003">
      <w:start w:val="1"/>
      <w:numFmt w:val="bullet"/>
      <w:lvlText w:val="o"/>
      <w:lvlJc w:val="left"/>
      <w:pPr>
        <w:ind w:left="1780" w:hanging="360"/>
      </w:pPr>
      <w:rPr>
        <w:rFonts w:ascii="Courier New" w:hAnsi="Courier New" w:cs="Courier New" w:hint="default"/>
      </w:rPr>
    </w:lvl>
    <w:lvl w:ilvl="2" w:tplc="04180005">
      <w:start w:val="1"/>
      <w:numFmt w:val="bullet"/>
      <w:lvlText w:val=""/>
      <w:lvlJc w:val="left"/>
      <w:pPr>
        <w:ind w:left="2500" w:hanging="360"/>
      </w:pPr>
      <w:rPr>
        <w:rFonts w:ascii="Wingdings" w:hAnsi="Wingdings" w:cs="Wingdings" w:hint="default"/>
      </w:rPr>
    </w:lvl>
    <w:lvl w:ilvl="3" w:tplc="04180001">
      <w:start w:val="1"/>
      <w:numFmt w:val="bullet"/>
      <w:lvlText w:val=""/>
      <w:lvlJc w:val="left"/>
      <w:pPr>
        <w:ind w:left="3220" w:hanging="360"/>
      </w:pPr>
      <w:rPr>
        <w:rFonts w:ascii="Symbol" w:hAnsi="Symbol" w:cs="Symbol" w:hint="default"/>
      </w:rPr>
    </w:lvl>
    <w:lvl w:ilvl="4" w:tplc="04180003">
      <w:start w:val="1"/>
      <w:numFmt w:val="bullet"/>
      <w:lvlText w:val="o"/>
      <w:lvlJc w:val="left"/>
      <w:pPr>
        <w:ind w:left="3940" w:hanging="360"/>
      </w:pPr>
      <w:rPr>
        <w:rFonts w:ascii="Courier New" w:hAnsi="Courier New" w:cs="Courier New" w:hint="default"/>
      </w:rPr>
    </w:lvl>
    <w:lvl w:ilvl="5" w:tplc="04180005">
      <w:start w:val="1"/>
      <w:numFmt w:val="bullet"/>
      <w:lvlText w:val=""/>
      <w:lvlJc w:val="left"/>
      <w:pPr>
        <w:ind w:left="4660" w:hanging="360"/>
      </w:pPr>
      <w:rPr>
        <w:rFonts w:ascii="Wingdings" w:hAnsi="Wingdings" w:cs="Wingdings" w:hint="default"/>
      </w:rPr>
    </w:lvl>
    <w:lvl w:ilvl="6" w:tplc="04180001">
      <w:start w:val="1"/>
      <w:numFmt w:val="bullet"/>
      <w:lvlText w:val=""/>
      <w:lvlJc w:val="left"/>
      <w:pPr>
        <w:ind w:left="5380" w:hanging="360"/>
      </w:pPr>
      <w:rPr>
        <w:rFonts w:ascii="Symbol" w:hAnsi="Symbol" w:cs="Symbol" w:hint="default"/>
      </w:rPr>
    </w:lvl>
    <w:lvl w:ilvl="7" w:tplc="04180003">
      <w:start w:val="1"/>
      <w:numFmt w:val="bullet"/>
      <w:lvlText w:val="o"/>
      <w:lvlJc w:val="left"/>
      <w:pPr>
        <w:ind w:left="6100" w:hanging="360"/>
      </w:pPr>
      <w:rPr>
        <w:rFonts w:ascii="Courier New" w:hAnsi="Courier New" w:cs="Courier New" w:hint="default"/>
      </w:rPr>
    </w:lvl>
    <w:lvl w:ilvl="8" w:tplc="04180005">
      <w:start w:val="1"/>
      <w:numFmt w:val="bullet"/>
      <w:lvlText w:val=""/>
      <w:lvlJc w:val="left"/>
      <w:pPr>
        <w:ind w:left="6820" w:hanging="360"/>
      </w:pPr>
      <w:rPr>
        <w:rFonts w:ascii="Wingdings" w:hAnsi="Wingdings" w:cs="Wingdings" w:hint="default"/>
      </w:rPr>
    </w:lvl>
  </w:abstractNum>
  <w:abstractNum w:abstractNumId="8">
    <w:nsid w:val="297775B5"/>
    <w:multiLevelType w:val="hybridMultilevel"/>
    <w:tmpl w:val="CDE8D9F2"/>
    <w:lvl w:ilvl="0" w:tplc="04180001">
      <w:start w:val="1"/>
      <w:numFmt w:val="bullet"/>
      <w:lvlText w:val=""/>
      <w:lvlJc w:val="left"/>
      <w:pPr>
        <w:ind w:left="1280" w:hanging="360"/>
      </w:pPr>
      <w:rPr>
        <w:rFonts w:ascii="Symbol" w:hAnsi="Symbol" w:cs="Symbol" w:hint="default"/>
      </w:rPr>
    </w:lvl>
    <w:lvl w:ilvl="1" w:tplc="04180003">
      <w:start w:val="1"/>
      <w:numFmt w:val="bullet"/>
      <w:lvlText w:val="o"/>
      <w:lvlJc w:val="left"/>
      <w:pPr>
        <w:ind w:left="2000" w:hanging="360"/>
      </w:pPr>
      <w:rPr>
        <w:rFonts w:ascii="Courier New" w:hAnsi="Courier New" w:cs="Courier New" w:hint="default"/>
      </w:rPr>
    </w:lvl>
    <w:lvl w:ilvl="2" w:tplc="04180005">
      <w:start w:val="1"/>
      <w:numFmt w:val="bullet"/>
      <w:lvlText w:val=""/>
      <w:lvlJc w:val="left"/>
      <w:pPr>
        <w:ind w:left="2720" w:hanging="360"/>
      </w:pPr>
      <w:rPr>
        <w:rFonts w:ascii="Wingdings" w:hAnsi="Wingdings" w:cs="Wingdings" w:hint="default"/>
      </w:rPr>
    </w:lvl>
    <w:lvl w:ilvl="3" w:tplc="04180001">
      <w:start w:val="1"/>
      <w:numFmt w:val="bullet"/>
      <w:lvlText w:val=""/>
      <w:lvlJc w:val="left"/>
      <w:pPr>
        <w:ind w:left="3440" w:hanging="360"/>
      </w:pPr>
      <w:rPr>
        <w:rFonts w:ascii="Symbol" w:hAnsi="Symbol" w:cs="Symbol" w:hint="default"/>
      </w:rPr>
    </w:lvl>
    <w:lvl w:ilvl="4" w:tplc="04180003">
      <w:start w:val="1"/>
      <w:numFmt w:val="bullet"/>
      <w:lvlText w:val="o"/>
      <w:lvlJc w:val="left"/>
      <w:pPr>
        <w:ind w:left="4160" w:hanging="360"/>
      </w:pPr>
      <w:rPr>
        <w:rFonts w:ascii="Courier New" w:hAnsi="Courier New" w:cs="Courier New" w:hint="default"/>
      </w:rPr>
    </w:lvl>
    <w:lvl w:ilvl="5" w:tplc="04180005">
      <w:start w:val="1"/>
      <w:numFmt w:val="bullet"/>
      <w:lvlText w:val=""/>
      <w:lvlJc w:val="left"/>
      <w:pPr>
        <w:ind w:left="4880" w:hanging="360"/>
      </w:pPr>
      <w:rPr>
        <w:rFonts w:ascii="Wingdings" w:hAnsi="Wingdings" w:cs="Wingdings" w:hint="default"/>
      </w:rPr>
    </w:lvl>
    <w:lvl w:ilvl="6" w:tplc="04180001">
      <w:start w:val="1"/>
      <w:numFmt w:val="bullet"/>
      <w:lvlText w:val=""/>
      <w:lvlJc w:val="left"/>
      <w:pPr>
        <w:ind w:left="5600" w:hanging="360"/>
      </w:pPr>
      <w:rPr>
        <w:rFonts w:ascii="Symbol" w:hAnsi="Symbol" w:cs="Symbol" w:hint="default"/>
      </w:rPr>
    </w:lvl>
    <w:lvl w:ilvl="7" w:tplc="04180003">
      <w:start w:val="1"/>
      <w:numFmt w:val="bullet"/>
      <w:lvlText w:val="o"/>
      <w:lvlJc w:val="left"/>
      <w:pPr>
        <w:ind w:left="6320" w:hanging="360"/>
      </w:pPr>
      <w:rPr>
        <w:rFonts w:ascii="Courier New" w:hAnsi="Courier New" w:cs="Courier New" w:hint="default"/>
      </w:rPr>
    </w:lvl>
    <w:lvl w:ilvl="8" w:tplc="04180005">
      <w:start w:val="1"/>
      <w:numFmt w:val="bullet"/>
      <w:lvlText w:val=""/>
      <w:lvlJc w:val="left"/>
      <w:pPr>
        <w:ind w:left="7040" w:hanging="360"/>
      </w:pPr>
      <w:rPr>
        <w:rFonts w:ascii="Wingdings" w:hAnsi="Wingdings" w:cs="Wingdings" w:hint="default"/>
      </w:rPr>
    </w:lvl>
  </w:abstractNum>
  <w:abstractNum w:abstractNumId="9">
    <w:nsid w:val="2E966EF0"/>
    <w:multiLevelType w:val="hybridMultilevel"/>
    <w:tmpl w:val="58A62AD8"/>
    <w:lvl w:ilvl="0" w:tplc="04180001">
      <w:start w:val="1"/>
      <w:numFmt w:val="bullet"/>
      <w:lvlText w:val=""/>
      <w:lvlJc w:val="left"/>
      <w:pPr>
        <w:ind w:left="1709" w:hanging="360"/>
      </w:pPr>
      <w:rPr>
        <w:rFonts w:ascii="Symbol" w:hAnsi="Symbol" w:cs="Symbol" w:hint="default"/>
      </w:rPr>
    </w:lvl>
    <w:lvl w:ilvl="1" w:tplc="04180003">
      <w:start w:val="1"/>
      <w:numFmt w:val="bullet"/>
      <w:lvlText w:val="o"/>
      <w:lvlJc w:val="left"/>
      <w:pPr>
        <w:ind w:left="2429" w:hanging="360"/>
      </w:pPr>
      <w:rPr>
        <w:rFonts w:ascii="Courier New" w:hAnsi="Courier New" w:cs="Courier New" w:hint="default"/>
      </w:rPr>
    </w:lvl>
    <w:lvl w:ilvl="2" w:tplc="04180005">
      <w:start w:val="1"/>
      <w:numFmt w:val="bullet"/>
      <w:lvlText w:val=""/>
      <w:lvlJc w:val="left"/>
      <w:pPr>
        <w:ind w:left="3149" w:hanging="360"/>
      </w:pPr>
      <w:rPr>
        <w:rFonts w:ascii="Wingdings" w:hAnsi="Wingdings" w:cs="Wingdings" w:hint="default"/>
      </w:rPr>
    </w:lvl>
    <w:lvl w:ilvl="3" w:tplc="04180001">
      <w:start w:val="1"/>
      <w:numFmt w:val="bullet"/>
      <w:lvlText w:val=""/>
      <w:lvlJc w:val="left"/>
      <w:pPr>
        <w:ind w:left="3869" w:hanging="360"/>
      </w:pPr>
      <w:rPr>
        <w:rFonts w:ascii="Symbol" w:hAnsi="Symbol" w:cs="Symbol" w:hint="default"/>
      </w:rPr>
    </w:lvl>
    <w:lvl w:ilvl="4" w:tplc="04180003">
      <w:start w:val="1"/>
      <w:numFmt w:val="bullet"/>
      <w:lvlText w:val="o"/>
      <w:lvlJc w:val="left"/>
      <w:pPr>
        <w:ind w:left="4589" w:hanging="360"/>
      </w:pPr>
      <w:rPr>
        <w:rFonts w:ascii="Courier New" w:hAnsi="Courier New" w:cs="Courier New" w:hint="default"/>
      </w:rPr>
    </w:lvl>
    <w:lvl w:ilvl="5" w:tplc="04180005">
      <w:start w:val="1"/>
      <w:numFmt w:val="bullet"/>
      <w:lvlText w:val=""/>
      <w:lvlJc w:val="left"/>
      <w:pPr>
        <w:ind w:left="5309" w:hanging="360"/>
      </w:pPr>
      <w:rPr>
        <w:rFonts w:ascii="Wingdings" w:hAnsi="Wingdings" w:cs="Wingdings" w:hint="default"/>
      </w:rPr>
    </w:lvl>
    <w:lvl w:ilvl="6" w:tplc="04180001">
      <w:start w:val="1"/>
      <w:numFmt w:val="bullet"/>
      <w:lvlText w:val=""/>
      <w:lvlJc w:val="left"/>
      <w:pPr>
        <w:ind w:left="6029" w:hanging="360"/>
      </w:pPr>
      <w:rPr>
        <w:rFonts w:ascii="Symbol" w:hAnsi="Symbol" w:cs="Symbol" w:hint="default"/>
      </w:rPr>
    </w:lvl>
    <w:lvl w:ilvl="7" w:tplc="04180003">
      <w:start w:val="1"/>
      <w:numFmt w:val="bullet"/>
      <w:lvlText w:val="o"/>
      <w:lvlJc w:val="left"/>
      <w:pPr>
        <w:ind w:left="6749" w:hanging="360"/>
      </w:pPr>
      <w:rPr>
        <w:rFonts w:ascii="Courier New" w:hAnsi="Courier New" w:cs="Courier New" w:hint="default"/>
      </w:rPr>
    </w:lvl>
    <w:lvl w:ilvl="8" w:tplc="04180005">
      <w:start w:val="1"/>
      <w:numFmt w:val="bullet"/>
      <w:lvlText w:val=""/>
      <w:lvlJc w:val="left"/>
      <w:pPr>
        <w:ind w:left="7469" w:hanging="360"/>
      </w:pPr>
      <w:rPr>
        <w:rFonts w:ascii="Wingdings" w:hAnsi="Wingdings" w:cs="Wingdings" w:hint="default"/>
      </w:rPr>
    </w:lvl>
  </w:abstractNum>
  <w:abstractNum w:abstractNumId="10">
    <w:nsid w:val="342769E5"/>
    <w:multiLevelType w:val="hybridMultilevel"/>
    <w:tmpl w:val="A192D8D2"/>
    <w:lvl w:ilvl="0" w:tplc="0418000B">
      <w:start w:val="1"/>
      <w:numFmt w:val="bullet"/>
      <w:lvlText w:val=""/>
      <w:lvlJc w:val="left"/>
      <w:pPr>
        <w:ind w:left="1275" w:hanging="360"/>
      </w:pPr>
      <w:rPr>
        <w:rFonts w:ascii="Wingdings" w:hAnsi="Wingdings" w:cs="Wingdings" w:hint="default"/>
      </w:rPr>
    </w:lvl>
    <w:lvl w:ilvl="1" w:tplc="04180003">
      <w:start w:val="1"/>
      <w:numFmt w:val="bullet"/>
      <w:lvlText w:val="o"/>
      <w:lvlJc w:val="left"/>
      <w:pPr>
        <w:ind w:left="1995" w:hanging="360"/>
      </w:pPr>
      <w:rPr>
        <w:rFonts w:ascii="Courier New" w:hAnsi="Courier New" w:cs="Courier New" w:hint="default"/>
      </w:rPr>
    </w:lvl>
    <w:lvl w:ilvl="2" w:tplc="04180005">
      <w:start w:val="1"/>
      <w:numFmt w:val="bullet"/>
      <w:lvlText w:val=""/>
      <w:lvlJc w:val="left"/>
      <w:pPr>
        <w:ind w:left="2715" w:hanging="360"/>
      </w:pPr>
      <w:rPr>
        <w:rFonts w:ascii="Wingdings" w:hAnsi="Wingdings" w:cs="Wingdings" w:hint="default"/>
      </w:rPr>
    </w:lvl>
    <w:lvl w:ilvl="3" w:tplc="04180001">
      <w:start w:val="1"/>
      <w:numFmt w:val="bullet"/>
      <w:lvlText w:val=""/>
      <w:lvlJc w:val="left"/>
      <w:pPr>
        <w:ind w:left="3435" w:hanging="360"/>
      </w:pPr>
      <w:rPr>
        <w:rFonts w:ascii="Symbol" w:hAnsi="Symbol" w:cs="Symbol" w:hint="default"/>
      </w:rPr>
    </w:lvl>
    <w:lvl w:ilvl="4" w:tplc="04180003">
      <w:start w:val="1"/>
      <w:numFmt w:val="bullet"/>
      <w:lvlText w:val="o"/>
      <w:lvlJc w:val="left"/>
      <w:pPr>
        <w:ind w:left="4155" w:hanging="360"/>
      </w:pPr>
      <w:rPr>
        <w:rFonts w:ascii="Courier New" w:hAnsi="Courier New" w:cs="Courier New" w:hint="default"/>
      </w:rPr>
    </w:lvl>
    <w:lvl w:ilvl="5" w:tplc="04180005">
      <w:start w:val="1"/>
      <w:numFmt w:val="bullet"/>
      <w:lvlText w:val=""/>
      <w:lvlJc w:val="left"/>
      <w:pPr>
        <w:ind w:left="4875" w:hanging="360"/>
      </w:pPr>
      <w:rPr>
        <w:rFonts w:ascii="Wingdings" w:hAnsi="Wingdings" w:cs="Wingdings" w:hint="default"/>
      </w:rPr>
    </w:lvl>
    <w:lvl w:ilvl="6" w:tplc="04180001">
      <w:start w:val="1"/>
      <w:numFmt w:val="bullet"/>
      <w:lvlText w:val=""/>
      <w:lvlJc w:val="left"/>
      <w:pPr>
        <w:ind w:left="5595" w:hanging="360"/>
      </w:pPr>
      <w:rPr>
        <w:rFonts w:ascii="Symbol" w:hAnsi="Symbol" w:cs="Symbol" w:hint="default"/>
      </w:rPr>
    </w:lvl>
    <w:lvl w:ilvl="7" w:tplc="04180003">
      <w:start w:val="1"/>
      <w:numFmt w:val="bullet"/>
      <w:lvlText w:val="o"/>
      <w:lvlJc w:val="left"/>
      <w:pPr>
        <w:ind w:left="6315" w:hanging="360"/>
      </w:pPr>
      <w:rPr>
        <w:rFonts w:ascii="Courier New" w:hAnsi="Courier New" w:cs="Courier New" w:hint="default"/>
      </w:rPr>
    </w:lvl>
    <w:lvl w:ilvl="8" w:tplc="04180005">
      <w:start w:val="1"/>
      <w:numFmt w:val="bullet"/>
      <w:lvlText w:val=""/>
      <w:lvlJc w:val="left"/>
      <w:pPr>
        <w:ind w:left="7035" w:hanging="360"/>
      </w:pPr>
      <w:rPr>
        <w:rFonts w:ascii="Wingdings" w:hAnsi="Wingdings" w:cs="Wingdings" w:hint="default"/>
      </w:rPr>
    </w:lvl>
  </w:abstractNum>
  <w:abstractNum w:abstractNumId="11">
    <w:nsid w:val="379508F7"/>
    <w:multiLevelType w:val="hybridMultilevel"/>
    <w:tmpl w:val="48BA7F7A"/>
    <w:lvl w:ilvl="0" w:tplc="04180001">
      <w:start w:val="1"/>
      <w:numFmt w:val="bullet"/>
      <w:lvlText w:val=""/>
      <w:lvlJc w:val="left"/>
      <w:pPr>
        <w:ind w:left="1280" w:hanging="360"/>
      </w:pPr>
      <w:rPr>
        <w:rFonts w:ascii="Symbol" w:hAnsi="Symbol" w:cs="Symbol" w:hint="default"/>
      </w:rPr>
    </w:lvl>
    <w:lvl w:ilvl="1" w:tplc="EA14B776">
      <w:numFmt w:val="bullet"/>
      <w:lvlText w:val="-"/>
      <w:lvlJc w:val="left"/>
      <w:pPr>
        <w:ind w:left="2360" w:hanging="720"/>
      </w:pPr>
      <w:rPr>
        <w:rFonts w:ascii="Arial" w:eastAsia="Times New Roman" w:hAnsi="Arial" w:hint="default"/>
      </w:rPr>
    </w:lvl>
    <w:lvl w:ilvl="2" w:tplc="04180005">
      <w:start w:val="1"/>
      <w:numFmt w:val="bullet"/>
      <w:lvlText w:val=""/>
      <w:lvlJc w:val="left"/>
      <w:pPr>
        <w:ind w:left="2720" w:hanging="360"/>
      </w:pPr>
      <w:rPr>
        <w:rFonts w:ascii="Wingdings" w:hAnsi="Wingdings" w:cs="Wingdings" w:hint="default"/>
      </w:rPr>
    </w:lvl>
    <w:lvl w:ilvl="3" w:tplc="04180001">
      <w:start w:val="1"/>
      <w:numFmt w:val="bullet"/>
      <w:lvlText w:val=""/>
      <w:lvlJc w:val="left"/>
      <w:pPr>
        <w:ind w:left="3440" w:hanging="360"/>
      </w:pPr>
      <w:rPr>
        <w:rFonts w:ascii="Symbol" w:hAnsi="Symbol" w:cs="Symbol" w:hint="default"/>
      </w:rPr>
    </w:lvl>
    <w:lvl w:ilvl="4" w:tplc="04180003">
      <w:start w:val="1"/>
      <w:numFmt w:val="bullet"/>
      <w:lvlText w:val="o"/>
      <w:lvlJc w:val="left"/>
      <w:pPr>
        <w:ind w:left="4160" w:hanging="360"/>
      </w:pPr>
      <w:rPr>
        <w:rFonts w:ascii="Courier New" w:hAnsi="Courier New" w:cs="Courier New" w:hint="default"/>
      </w:rPr>
    </w:lvl>
    <w:lvl w:ilvl="5" w:tplc="04180005">
      <w:start w:val="1"/>
      <w:numFmt w:val="bullet"/>
      <w:lvlText w:val=""/>
      <w:lvlJc w:val="left"/>
      <w:pPr>
        <w:ind w:left="4880" w:hanging="360"/>
      </w:pPr>
      <w:rPr>
        <w:rFonts w:ascii="Wingdings" w:hAnsi="Wingdings" w:cs="Wingdings" w:hint="default"/>
      </w:rPr>
    </w:lvl>
    <w:lvl w:ilvl="6" w:tplc="04180001">
      <w:start w:val="1"/>
      <w:numFmt w:val="bullet"/>
      <w:lvlText w:val=""/>
      <w:lvlJc w:val="left"/>
      <w:pPr>
        <w:ind w:left="5600" w:hanging="360"/>
      </w:pPr>
      <w:rPr>
        <w:rFonts w:ascii="Symbol" w:hAnsi="Symbol" w:cs="Symbol" w:hint="default"/>
      </w:rPr>
    </w:lvl>
    <w:lvl w:ilvl="7" w:tplc="04180003">
      <w:start w:val="1"/>
      <w:numFmt w:val="bullet"/>
      <w:lvlText w:val="o"/>
      <w:lvlJc w:val="left"/>
      <w:pPr>
        <w:ind w:left="6320" w:hanging="360"/>
      </w:pPr>
      <w:rPr>
        <w:rFonts w:ascii="Courier New" w:hAnsi="Courier New" w:cs="Courier New" w:hint="default"/>
      </w:rPr>
    </w:lvl>
    <w:lvl w:ilvl="8" w:tplc="04180005">
      <w:start w:val="1"/>
      <w:numFmt w:val="bullet"/>
      <w:lvlText w:val=""/>
      <w:lvlJc w:val="left"/>
      <w:pPr>
        <w:ind w:left="7040" w:hanging="360"/>
      </w:pPr>
      <w:rPr>
        <w:rFonts w:ascii="Wingdings" w:hAnsi="Wingdings" w:cs="Wingdings" w:hint="default"/>
      </w:rPr>
    </w:lvl>
  </w:abstractNum>
  <w:abstractNum w:abstractNumId="12">
    <w:nsid w:val="38AB24E5"/>
    <w:multiLevelType w:val="hybridMultilevel"/>
    <w:tmpl w:val="3ADEA65A"/>
    <w:lvl w:ilvl="0" w:tplc="04180001">
      <w:start w:val="1"/>
      <w:numFmt w:val="bullet"/>
      <w:lvlText w:val=""/>
      <w:lvlJc w:val="left"/>
      <w:pPr>
        <w:ind w:left="714" w:hanging="360"/>
      </w:pPr>
      <w:rPr>
        <w:rFonts w:ascii="Symbol" w:hAnsi="Symbol" w:cs="Symbol" w:hint="default"/>
      </w:rPr>
    </w:lvl>
    <w:lvl w:ilvl="1" w:tplc="04180003">
      <w:start w:val="1"/>
      <w:numFmt w:val="bullet"/>
      <w:lvlText w:val="o"/>
      <w:lvlJc w:val="left"/>
      <w:pPr>
        <w:ind w:left="1434" w:hanging="360"/>
      </w:pPr>
      <w:rPr>
        <w:rFonts w:ascii="Courier New" w:hAnsi="Courier New" w:cs="Courier New" w:hint="default"/>
      </w:rPr>
    </w:lvl>
    <w:lvl w:ilvl="2" w:tplc="04180005">
      <w:start w:val="1"/>
      <w:numFmt w:val="bullet"/>
      <w:lvlText w:val=""/>
      <w:lvlJc w:val="left"/>
      <w:pPr>
        <w:ind w:left="2154" w:hanging="360"/>
      </w:pPr>
      <w:rPr>
        <w:rFonts w:ascii="Wingdings" w:hAnsi="Wingdings" w:cs="Wingdings" w:hint="default"/>
      </w:rPr>
    </w:lvl>
    <w:lvl w:ilvl="3" w:tplc="04180001">
      <w:start w:val="1"/>
      <w:numFmt w:val="bullet"/>
      <w:lvlText w:val=""/>
      <w:lvlJc w:val="left"/>
      <w:pPr>
        <w:ind w:left="2874" w:hanging="360"/>
      </w:pPr>
      <w:rPr>
        <w:rFonts w:ascii="Symbol" w:hAnsi="Symbol" w:cs="Symbol" w:hint="default"/>
      </w:rPr>
    </w:lvl>
    <w:lvl w:ilvl="4" w:tplc="04180003">
      <w:start w:val="1"/>
      <w:numFmt w:val="bullet"/>
      <w:lvlText w:val="o"/>
      <w:lvlJc w:val="left"/>
      <w:pPr>
        <w:ind w:left="3594" w:hanging="360"/>
      </w:pPr>
      <w:rPr>
        <w:rFonts w:ascii="Courier New" w:hAnsi="Courier New" w:cs="Courier New" w:hint="default"/>
      </w:rPr>
    </w:lvl>
    <w:lvl w:ilvl="5" w:tplc="04180005">
      <w:start w:val="1"/>
      <w:numFmt w:val="bullet"/>
      <w:lvlText w:val=""/>
      <w:lvlJc w:val="left"/>
      <w:pPr>
        <w:ind w:left="4314" w:hanging="360"/>
      </w:pPr>
      <w:rPr>
        <w:rFonts w:ascii="Wingdings" w:hAnsi="Wingdings" w:cs="Wingdings" w:hint="default"/>
      </w:rPr>
    </w:lvl>
    <w:lvl w:ilvl="6" w:tplc="04180001">
      <w:start w:val="1"/>
      <w:numFmt w:val="bullet"/>
      <w:lvlText w:val=""/>
      <w:lvlJc w:val="left"/>
      <w:pPr>
        <w:ind w:left="5034" w:hanging="360"/>
      </w:pPr>
      <w:rPr>
        <w:rFonts w:ascii="Symbol" w:hAnsi="Symbol" w:cs="Symbol" w:hint="default"/>
      </w:rPr>
    </w:lvl>
    <w:lvl w:ilvl="7" w:tplc="04180003">
      <w:start w:val="1"/>
      <w:numFmt w:val="bullet"/>
      <w:lvlText w:val="o"/>
      <w:lvlJc w:val="left"/>
      <w:pPr>
        <w:ind w:left="5754" w:hanging="360"/>
      </w:pPr>
      <w:rPr>
        <w:rFonts w:ascii="Courier New" w:hAnsi="Courier New" w:cs="Courier New" w:hint="default"/>
      </w:rPr>
    </w:lvl>
    <w:lvl w:ilvl="8" w:tplc="04180005">
      <w:start w:val="1"/>
      <w:numFmt w:val="bullet"/>
      <w:lvlText w:val=""/>
      <w:lvlJc w:val="left"/>
      <w:pPr>
        <w:ind w:left="6474" w:hanging="360"/>
      </w:pPr>
      <w:rPr>
        <w:rFonts w:ascii="Wingdings" w:hAnsi="Wingdings" w:cs="Wingdings" w:hint="default"/>
      </w:rPr>
    </w:lvl>
  </w:abstractNum>
  <w:abstractNum w:abstractNumId="13">
    <w:nsid w:val="4045504C"/>
    <w:multiLevelType w:val="hybridMultilevel"/>
    <w:tmpl w:val="56D6B80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4C6331BF"/>
    <w:multiLevelType w:val="hybridMultilevel"/>
    <w:tmpl w:val="11C8AC08"/>
    <w:lvl w:ilvl="0" w:tplc="0418000B">
      <w:start w:val="1"/>
      <w:numFmt w:val="bullet"/>
      <w:lvlText w:val=""/>
      <w:lvlJc w:val="left"/>
      <w:pPr>
        <w:ind w:left="840" w:hanging="360"/>
      </w:pPr>
      <w:rPr>
        <w:rFonts w:ascii="Wingdings" w:hAnsi="Wingdings" w:cs="Wingdings" w:hint="default"/>
      </w:rPr>
    </w:lvl>
    <w:lvl w:ilvl="1" w:tplc="04180003">
      <w:start w:val="1"/>
      <w:numFmt w:val="bullet"/>
      <w:lvlText w:val="o"/>
      <w:lvlJc w:val="left"/>
      <w:pPr>
        <w:ind w:left="1560" w:hanging="360"/>
      </w:pPr>
      <w:rPr>
        <w:rFonts w:ascii="Courier New" w:hAnsi="Courier New" w:cs="Courier New" w:hint="default"/>
      </w:rPr>
    </w:lvl>
    <w:lvl w:ilvl="2" w:tplc="04180005">
      <w:start w:val="1"/>
      <w:numFmt w:val="bullet"/>
      <w:lvlText w:val=""/>
      <w:lvlJc w:val="left"/>
      <w:pPr>
        <w:ind w:left="2280" w:hanging="360"/>
      </w:pPr>
      <w:rPr>
        <w:rFonts w:ascii="Wingdings" w:hAnsi="Wingdings" w:cs="Wingdings" w:hint="default"/>
      </w:rPr>
    </w:lvl>
    <w:lvl w:ilvl="3" w:tplc="04180001">
      <w:start w:val="1"/>
      <w:numFmt w:val="bullet"/>
      <w:lvlText w:val=""/>
      <w:lvlJc w:val="left"/>
      <w:pPr>
        <w:ind w:left="3000" w:hanging="360"/>
      </w:pPr>
      <w:rPr>
        <w:rFonts w:ascii="Symbol" w:hAnsi="Symbol" w:cs="Symbol" w:hint="default"/>
      </w:rPr>
    </w:lvl>
    <w:lvl w:ilvl="4" w:tplc="04180003">
      <w:start w:val="1"/>
      <w:numFmt w:val="bullet"/>
      <w:lvlText w:val="o"/>
      <w:lvlJc w:val="left"/>
      <w:pPr>
        <w:ind w:left="3720" w:hanging="360"/>
      </w:pPr>
      <w:rPr>
        <w:rFonts w:ascii="Courier New" w:hAnsi="Courier New" w:cs="Courier New" w:hint="default"/>
      </w:rPr>
    </w:lvl>
    <w:lvl w:ilvl="5" w:tplc="04180005">
      <w:start w:val="1"/>
      <w:numFmt w:val="bullet"/>
      <w:lvlText w:val=""/>
      <w:lvlJc w:val="left"/>
      <w:pPr>
        <w:ind w:left="4440" w:hanging="360"/>
      </w:pPr>
      <w:rPr>
        <w:rFonts w:ascii="Wingdings" w:hAnsi="Wingdings" w:cs="Wingdings" w:hint="default"/>
      </w:rPr>
    </w:lvl>
    <w:lvl w:ilvl="6" w:tplc="04180001">
      <w:start w:val="1"/>
      <w:numFmt w:val="bullet"/>
      <w:lvlText w:val=""/>
      <w:lvlJc w:val="left"/>
      <w:pPr>
        <w:ind w:left="5160" w:hanging="360"/>
      </w:pPr>
      <w:rPr>
        <w:rFonts w:ascii="Symbol" w:hAnsi="Symbol" w:cs="Symbol" w:hint="default"/>
      </w:rPr>
    </w:lvl>
    <w:lvl w:ilvl="7" w:tplc="04180003">
      <w:start w:val="1"/>
      <w:numFmt w:val="bullet"/>
      <w:lvlText w:val="o"/>
      <w:lvlJc w:val="left"/>
      <w:pPr>
        <w:ind w:left="5880" w:hanging="360"/>
      </w:pPr>
      <w:rPr>
        <w:rFonts w:ascii="Courier New" w:hAnsi="Courier New" w:cs="Courier New" w:hint="default"/>
      </w:rPr>
    </w:lvl>
    <w:lvl w:ilvl="8" w:tplc="04180005">
      <w:start w:val="1"/>
      <w:numFmt w:val="bullet"/>
      <w:lvlText w:val=""/>
      <w:lvlJc w:val="left"/>
      <w:pPr>
        <w:ind w:left="6600" w:hanging="360"/>
      </w:pPr>
      <w:rPr>
        <w:rFonts w:ascii="Wingdings" w:hAnsi="Wingdings" w:cs="Wingdings" w:hint="default"/>
      </w:rPr>
    </w:lvl>
  </w:abstractNum>
  <w:abstractNum w:abstractNumId="15">
    <w:nsid w:val="4FDD0651"/>
    <w:multiLevelType w:val="hybridMultilevel"/>
    <w:tmpl w:val="24821498"/>
    <w:lvl w:ilvl="0" w:tplc="0418000B">
      <w:start w:val="1"/>
      <w:numFmt w:val="bullet"/>
      <w:lvlText w:val=""/>
      <w:lvlJc w:val="left"/>
      <w:pPr>
        <w:ind w:left="1508" w:hanging="360"/>
      </w:pPr>
      <w:rPr>
        <w:rFonts w:ascii="Wingdings" w:hAnsi="Wingdings" w:cs="Wingdings" w:hint="default"/>
      </w:rPr>
    </w:lvl>
    <w:lvl w:ilvl="1" w:tplc="04180003">
      <w:start w:val="1"/>
      <w:numFmt w:val="bullet"/>
      <w:lvlText w:val="o"/>
      <w:lvlJc w:val="left"/>
      <w:pPr>
        <w:ind w:left="2228" w:hanging="360"/>
      </w:pPr>
      <w:rPr>
        <w:rFonts w:ascii="Courier New" w:hAnsi="Courier New" w:cs="Courier New" w:hint="default"/>
      </w:rPr>
    </w:lvl>
    <w:lvl w:ilvl="2" w:tplc="04180005">
      <w:start w:val="1"/>
      <w:numFmt w:val="bullet"/>
      <w:lvlText w:val=""/>
      <w:lvlJc w:val="left"/>
      <w:pPr>
        <w:ind w:left="2948" w:hanging="360"/>
      </w:pPr>
      <w:rPr>
        <w:rFonts w:ascii="Wingdings" w:hAnsi="Wingdings" w:cs="Wingdings" w:hint="default"/>
      </w:rPr>
    </w:lvl>
    <w:lvl w:ilvl="3" w:tplc="04180001">
      <w:start w:val="1"/>
      <w:numFmt w:val="bullet"/>
      <w:lvlText w:val=""/>
      <w:lvlJc w:val="left"/>
      <w:pPr>
        <w:ind w:left="3668" w:hanging="360"/>
      </w:pPr>
      <w:rPr>
        <w:rFonts w:ascii="Symbol" w:hAnsi="Symbol" w:cs="Symbol" w:hint="default"/>
      </w:rPr>
    </w:lvl>
    <w:lvl w:ilvl="4" w:tplc="04180003">
      <w:start w:val="1"/>
      <w:numFmt w:val="bullet"/>
      <w:lvlText w:val="o"/>
      <w:lvlJc w:val="left"/>
      <w:pPr>
        <w:ind w:left="4388" w:hanging="360"/>
      </w:pPr>
      <w:rPr>
        <w:rFonts w:ascii="Courier New" w:hAnsi="Courier New" w:cs="Courier New" w:hint="default"/>
      </w:rPr>
    </w:lvl>
    <w:lvl w:ilvl="5" w:tplc="04180005">
      <w:start w:val="1"/>
      <w:numFmt w:val="bullet"/>
      <w:lvlText w:val=""/>
      <w:lvlJc w:val="left"/>
      <w:pPr>
        <w:ind w:left="5108" w:hanging="360"/>
      </w:pPr>
      <w:rPr>
        <w:rFonts w:ascii="Wingdings" w:hAnsi="Wingdings" w:cs="Wingdings" w:hint="default"/>
      </w:rPr>
    </w:lvl>
    <w:lvl w:ilvl="6" w:tplc="04180001">
      <w:start w:val="1"/>
      <w:numFmt w:val="bullet"/>
      <w:lvlText w:val=""/>
      <w:lvlJc w:val="left"/>
      <w:pPr>
        <w:ind w:left="5828" w:hanging="360"/>
      </w:pPr>
      <w:rPr>
        <w:rFonts w:ascii="Symbol" w:hAnsi="Symbol" w:cs="Symbol" w:hint="default"/>
      </w:rPr>
    </w:lvl>
    <w:lvl w:ilvl="7" w:tplc="04180003">
      <w:start w:val="1"/>
      <w:numFmt w:val="bullet"/>
      <w:lvlText w:val="o"/>
      <w:lvlJc w:val="left"/>
      <w:pPr>
        <w:ind w:left="6548" w:hanging="360"/>
      </w:pPr>
      <w:rPr>
        <w:rFonts w:ascii="Courier New" w:hAnsi="Courier New" w:cs="Courier New" w:hint="default"/>
      </w:rPr>
    </w:lvl>
    <w:lvl w:ilvl="8" w:tplc="04180005">
      <w:start w:val="1"/>
      <w:numFmt w:val="bullet"/>
      <w:lvlText w:val=""/>
      <w:lvlJc w:val="left"/>
      <w:pPr>
        <w:ind w:left="7268" w:hanging="360"/>
      </w:pPr>
      <w:rPr>
        <w:rFonts w:ascii="Wingdings" w:hAnsi="Wingdings" w:cs="Wingdings" w:hint="default"/>
      </w:rPr>
    </w:lvl>
  </w:abstractNum>
  <w:abstractNum w:abstractNumId="16">
    <w:nsid w:val="521D5784"/>
    <w:multiLevelType w:val="hybridMultilevel"/>
    <w:tmpl w:val="EA4299CE"/>
    <w:lvl w:ilvl="0" w:tplc="0418000B">
      <w:start w:val="1"/>
      <w:numFmt w:val="bullet"/>
      <w:lvlText w:val=""/>
      <w:lvlJc w:val="left"/>
      <w:pPr>
        <w:ind w:left="1728" w:hanging="360"/>
      </w:pPr>
      <w:rPr>
        <w:rFonts w:ascii="Wingdings" w:hAnsi="Wingdings" w:cs="Wingdings" w:hint="default"/>
      </w:rPr>
    </w:lvl>
    <w:lvl w:ilvl="1" w:tplc="04180003">
      <w:start w:val="1"/>
      <w:numFmt w:val="bullet"/>
      <w:lvlText w:val="o"/>
      <w:lvlJc w:val="left"/>
      <w:pPr>
        <w:ind w:left="2448" w:hanging="360"/>
      </w:pPr>
      <w:rPr>
        <w:rFonts w:ascii="Courier New" w:hAnsi="Courier New" w:cs="Courier New" w:hint="default"/>
      </w:rPr>
    </w:lvl>
    <w:lvl w:ilvl="2" w:tplc="04180005">
      <w:start w:val="1"/>
      <w:numFmt w:val="bullet"/>
      <w:lvlText w:val=""/>
      <w:lvlJc w:val="left"/>
      <w:pPr>
        <w:ind w:left="3168" w:hanging="360"/>
      </w:pPr>
      <w:rPr>
        <w:rFonts w:ascii="Wingdings" w:hAnsi="Wingdings" w:cs="Wingdings" w:hint="default"/>
      </w:rPr>
    </w:lvl>
    <w:lvl w:ilvl="3" w:tplc="04180001">
      <w:start w:val="1"/>
      <w:numFmt w:val="bullet"/>
      <w:lvlText w:val=""/>
      <w:lvlJc w:val="left"/>
      <w:pPr>
        <w:ind w:left="3888" w:hanging="360"/>
      </w:pPr>
      <w:rPr>
        <w:rFonts w:ascii="Symbol" w:hAnsi="Symbol" w:cs="Symbol" w:hint="default"/>
      </w:rPr>
    </w:lvl>
    <w:lvl w:ilvl="4" w:tplc="04180003">
      <w:start w:val="1"/>
      <w:numFmt w:val="bullet"/>
      <w:lvlText w:val="o"/>
      <w:lvlJc w:val="left"/>
      <w:pPr>
        <w:ind w:left="4608" w:hanging="360"/>
      </w:pPr>
      <w:rPr>
        <w:rFonts w:ascii="Courier New" w:hAnsi="Courier New" w:cs="Courier New" w:hint="default"/>
      </w:rPr>
    </w:lvl>
    <w:lvl w:ilvl="5" w:tplc="04180005">
      <w:start w:val="1"/>
      <w:numFmt w:val="bullet"/>
      <w:lvlText w:val=""/>
      <w:lvlJc w:val="left"/>
      <w:pPr>
        <w:ind w:left="5328" w:hanging="360"/>
      </w:pPr>
      <w:rPr>
        <w:rFonts w:ascii="Wingdings" w:hAnsi="Wingdings" w:cs="Wingdings" w:hint="default"/>
      </w:rPr>
    </w:lvl>
    <w:lvl w:ilvl="6" w:tplc="04180001">
      <w:start w:val="1"/>
      <w:numFmt w:val="bullet"/>
      <w:lvlText w:val=""/>
      <w:lvlJc w:val="left"/>
      <w:pPr>
        <w:ind w:left="6048" w:hanging="360"/>
      </w:pPr>
      <w:rPr>
        <w:rFonts w:ascii="Symbol" w:hAnsi="Symbol" w:cs="Symbol" w:hint="default"/>
      </w:rPr>
    </w:lvl>
    <w:lvl w:ilvl="7" w:tplc="04180003">
      <w:start w:val="1"/>
      <w:numFmt w:val="bullet"/>
      <w:lvlText w:val="o"/>
      <w:lvlJc w:val="left"/>
      <w:pPr>
        <w:ind w:left="6768" w:hanging="360"/>
      </w:pPr>
      <w:rPr>
        <w:rFonts w:ascii="Courier New" w:hAnsi="Courier New" w:cs="Courier New" w:hint="default"/>
      </w:rPr>
    </w:lvl>
    <w:lvl w:ilvl="8" w:tplc="04180005">
      <w:start w:val="1"/>
      <w:numFmt w:val="bullet"/>
      <w:lvlText w:val=""/>
      <w:lvlJc w:val="left"/>
      <w:pPr>
        <w:ind w:left="7488" w:hanging="360"/>
      </w:pPr>
      <w:rPr>
        <w:rFonts w:ascii="Wingdings" w:hAnsi="Wingdings" w:cs="Wingdings" w:hint="default"/>
      </w:rPr>
    </w:lvl>
  </w:abstractNum>
  <w:abstractNum w:abstractNumId="17">
    <w:nsid w:val="564F66FD"/>
    <w:multiLevelType w:val="hybridMultilevel"/>
    <w:tmpl w:val="75D613B8"/>
    <w:lvl w:ilvl="0" w:tplc="0418000B">
      <w:start w:val="1"/>
      <w:numFmt w:val="bullet"/>
      <w:lvlText w:val=""/>
      <w:lvlJc w:val="left"/>
      <w:pPr>
        <w:ind w:left="788" w:hanging="360"/>
      </w:pPr>
      <w:rPr>
        <w:rFonts w:ascii="Wingdings" w:hAnsi="Wingdings" w:cs="Wingdings" w:hint="default"/>
      </w:rPr>
    </w:lvl>
    <w:lvl w:ilvl="1" w:tplc="04180003">
      <w:start w:val="1"/>
      <w:numFmt w:val="bullet"/>
      <w:lvlText w:val="o"/>
      <w:lvlJc w:val="left"/>
      <w:pPr>
        <w:ind w:left="1508" w:hanging="360"/>
      </w:pPr>
      <w:rPr>
        <w:rFonts w:ascii="Courier New" w:hAnsi="Courier New" w:cs="Courier New" w:hint="default"/>
      </w:rPr>
    </w:lvl>
    <w:lvl w:ilvl="2" w:tplc="04180005">
      <w:start w:val="1"/>
      <w:numFmt w:val="bullet"/>
      <w:lvlText w:val=""/>
      <w:lvlJc w:val="left"/>
      <w:pPr>
        <w:ind w:left="2228" w:hanging="360"/>
      </w:pPr>
      <w:rPr>
        <w:rFonts w:ascii="Wingdings" w:hAnsi="Wingdings" w:cs="Wingdings" w:hint="default"/>
      </w:rPr>
    </w:lvl>
    <w:lvl w:ilvl="3" w:tplc="04180001">
      <w:start w:val="1"/>
      <w:numFmt w:val="bullet"/>
      <w:lvlText w:val=""/>
      <w:lvlJc w:val="left"/>
      <w:pPr>
        <w:ind w:left="2948" w:hanging="360"/>
      </w:pPr>
      <w:rPr>
        <w:rFonts w:ascii="Symbol" w:hAnsi="Symbol" w:cs="Symbol" w:hint="default"/>
      </w:rPr>
    </w:lvl>
    <w:lvl w:ilvl="4" w:tplc="04180003">
      <w:start w:val="1"/>
      <w:numFmt w:val="bullet"/>
      <w:lvlText w:val="o"/>
      <w:lvlJc w:val="left"/>
      <w:pPr>
        <w:ind w:left="3668" w:hanging="360"/>
      </w:pPr>
      <w:rPr>
        <w:rFonts w:ascii="Courier New" w:hAnsi="Courier New" w:cs="Courier New" w:hint="default"/>
      </w:rPr>
    </w:lvl>
    <w:lvl w:ilvl="5" w:tplc="04180005">
      <w:start w:val="1"/>
      <w:numFmt w:val="bullet"/>
      <w:lvlText w:val=""/>
      <w:lvlJc w:val="left"/>
      <w:pPr>
        <w:ind w:left="4388" w:hanging="360"/>
      </w:pPr>
      <w:rPr>
        <w:rFonts w:ascii="Wingdings" w:hAnsi="Wingdings" w:cs="Wingdings" w:hint="default"/>
      </w:rPr>
    </w:lvl>
    <w:lvl w:ilvl="6" w:tplc="04180001">
      <w:start w:val="1"/>
      <w:numFmt w:val="bullet"/>
      <w:lvlText w:val=""/>
      <w:lvlJc w:val="left"/>
      <w:pPr>
        <w:ind w:left="5108" w:hanging="360"/>
      </w:pPr>
      <w:rPr>
        <w:rFonts w:ascii="Symbol" w:hAnsi="Symbol" w:cs="Symbol" w:hint="default"/>
      </w:rPr>
    </w:lvl>
    <w:lvl w:ilvl="7" w:tplc="04180003">
      <w:start w:val="1"/>
      <w:numFmt w:val="bullet"/>
      <w:lvlText w:val="o"/>
      <w:lvlJc w:val="left"/>
      <w:pPr>
        <w:ind w:left="5828" w:hanging="360"/>
      </w:pPr>
      <w:rPr>
        <w:rFonts w:ascii="Courier New" w:hAnsi="Courier New" w:cs="Courier New" w:hint="default"/>
      </w:rPr>
    </w:lvl>
    <w:lvl w:ilvl="8" w:tplc="04180005">
      <w:start w:val="1"/>
      <w:numFmt w:val="bullet"/>
      <w:lvlText w:val=""/>
      <w:lvlJc w:val="left"/>
      <w:pPr>
        <w:ind w:left="6548" w:hanging="360"/>
      </w:pPr>
      <w:rPr>
        <w:rFonts w:ascii="Wingdings" w:hAnsi="Wingdings" w:cs="Wingdings" w:hint="default"/>
      </w:rPr>
    </w:lvl>
  </w:abstractNum>
  <w:abstractNum w:abstractNumId="18">
    <w:nsid w:val="68F60330"/>
    <w:multiLevelType w:val="hybridMultilevel"/>
    <w:tmpl w:val="CE820468"/>
    <w:lvl w:ilvl="0" w:tplc="04180001">
      <w:start w:val="1"/>
      <w:numFmt w:val="bullet"/>
      <w:lvlText w:val=""/>
      <w:lvlJc w:val="left"/>
      <w:pPr>
        <w:ind w:left="1494" w:hanging="360"/>
      </w:pPr>
      <w:rPr>
        <w:rFonts w:ascii="Symbol" w:hAnsi="Symbol" w:cs="Symbol" w:hint="default"/>
      </w:rPr>
    </w:lvl>
    <w:lvl w:ilvl="1" w:tplc="04180003">
      <w:start w:val="1"/>
      <w:numFmt w:val="bullet"/>
      <w:lvlText w:val="o"/>
      <w:lvlJc w:val="left"/>
      <w:pPr>
        <w:ind w:left="2214" w:hanging="360"/>
      </w:pPr>
      <w:rPr>
        <w:rFonts w:ascii="Courier New" w:hAnsi="Courier New" w:cs="Courier New" w:hint="default"/>
      </w:rPr>
    </w:lvl>
    <w:lvl w:ilvl="2" w:tplc="04180005">
      <w:start w:val="1"/>
      <w:numFmt w:val="bullet"/>
      <w:lvlText w:val=""/>
      <w:lvlJc w:val="left"/>
      <w:pPr>
        <w:ind w:left="2934" w:hanging="360"/>
      </w:pPr>
      <w:rPr>
        <w:rFonts w:ascii="Wingdings" w:hAnsi="Wingdings" w:cs="Wingdings" w:hint="default"/>
      </w:rPr>
    </w:lvl>
    <w:lvl w:ilvl="3" w:tplc="04180001">
      <w:start w:val="1"/>
      <w:numFmt w:val="bullet"/>
      <w:lvlText w:val=""/>
      <w:lvlJc w:val="left"/>
      <w:pPr>
        <w:ind w:left="3654" w:hanging="360"/>
      </w:pPr>
      <w:rPr>
        <w:rFonts w:ascii="Symbol" w:hAnsi="Symbol" w:cs="Symbol" w:hint="default"/>
      </w:rPr>
    </w:lvl>
    <w:lvl w:ilvl="4" w:tplc="04180003">
      <w:start w:val="1"/>
      <w:numFmt w:val="bullet"/>
      <w:lvlText w:val="o"/>
      <w:lvlJc w:val="left"/>
      <w:pPr>
        <w:ind w:left="4374" w:hanging="360"/>
      </w:pPr>
      <w:rPr>
        <w:rFonts w:ascii="Courier New" w:hAnsi="Courier New" w:cs="Courier New" w:hint="default"/>
      </w:rPr>
    </w:lvl>
    <w:lvl w:ilvl="5" w:tplc="04180005">
      <w:start w:val="1"/>
      <w:numFmt w:val="bullet"/>
      <w:lvlText w:val=""/>
      <w:lvlJc w:val="left"/>
      <w:pPr>
        <w:ind w:left="5094" w:hanging="360"/>
      </w:pPr>
      <w:rPr>
        <w:rFonts w:ascii="Wingdings" w:hAnsi="Wingdings" w:cs="Wingdings" w:hint="default"/>
      </w:rPr>
    </w:lvl>
    <w:lvl w:ilvl="6" w:tplc="04180001">
      <w:start w:val="1"/>
      <w:numFmt w:val="bullet"/>
      <w:lvlText w:val=""/>
      <w:lvlJc w:val="left"/>
      <w:pPr>
        <w:ind w:left="5814" w:hanging="360"/>
      </w:pPr>
      <w:rPr>
        <w:rFonts w:ascii="Symbol" w:hAnsi="Symbol" w:cs="Symbol" w:hint="default"/>
      </w:rPr>
    </w:lvl>
    <w:lvl w:ilvl="7" w:tplc="04180003">
      <w:start w:val="1"/>
      <w:numFmt w:val="bullet"/>
      <w:lvlText w:val="o"/>
      <w:lvlJc w:val="left"/>
      <w:pPr>
        <w:ind w:left="6534" w:hanging="360"/>
      </w:pPr>
      <w:rPr>
        <w:rFonts w:ascii="Courier New" w:hAnsi="Courier New" w:cs="Courier New" w:hint="default"/>
      </w:rPr>
    </w:lvl>
    <w:lvl w:ilvl="8" w:tplc="04180005">
      <w:start w:val="1"/>
      <w:numFmt w:val="bullet"/>
      <w:lvlText w:val=""/>
      <w:lvlJc w:val="left"/>
      <w:pPr>
        <w:ind w:left="7254" w:hanging="360"/>
      </w:pPr>
      <w:rPr>
        <w:rFonts w:ascii="Wingdings" w:hAnsi="Wingdings" w:cs="Wingdings" w:hint="default"/>
      </w:rPr>
    </w:lvl>
  </w:abstractNum>
  <w:abstractNum w:abstractNumId="19">
    <w:nsid w:val="72FB66A9"/>
    <w:multiLevelType w:val="hybridMultilevel"/>
    <w:tmpl w:val="62CCBFDA"/>
    <w:lvl w:ilvl="0" w:tplc="0418000B">
      <w:start w:val="1"/>
      <w:numFmt w:val="bullet"/>
      <w:lvlText w:val=""/>
      <w:lvlJc w:val="left"/>
      <w:pPr>
        <w:ind w:left="1215" w:hanging="360"/>
      </w:pPr>
      <w:rPr>
        <w:rFonts w:ascii="Wingdings" w:hAnsi="Wingdings" w:cs="Wingdings" w:hint="default"/>
      </w:rPr>
    </w:lvl>
    <w:lvl w:ilvl="1" w:tplc="04180003">
      <w:start w:val="1"/>
      <w:numFmt w:val="bullet"/>
      <w:lvlText w:val="o"/>
      <w:lvlJc w:val="left"/>
      <w:pPr>
        <w:ind w:left="1935" w:hanging="360"/>
      </w:pPr>
      <w:rPr>
        <w:rFonts w:ascii="Courier New" w:hAnsi="Courier New" w:cs="Courier New" w:hint="default"/>
      </w:rPr>
    </w:lvl>
    <w:lvl w:ilvl="2" w:tplc="04180005">
      <w:start w:val="1"/>
      <w:numFmt w:val="bullet"/>
      <w:lvlText w:val=""/>
      <w:lvlJc w:val="left"/>
      <w:pPr>
        <w:ind w:left="2655" w:hanging="360"/>
      </w:pPr>
      <w:rPr>
        <w:rFonts w:ascii="Wingdings" w:hAnsi="Wingdings" w:cs="Wingdings" w:hint="default"/>
      </w:rPr>
    </w:lvl>
    <w:lvl w:ilvl="3" w:tplc="04180001">
      <w:start w:val="1"/>
      <w:numFmt w:val="bullet"/>
      <w:lvlText w:val=""/>
      <w:lvlJc w:val="left"/>
      <w:pPr>
        <w:ind w:left="3375" w:hanging="360"/>
      </w:pPr>
      <w:rPr>
        <w:rFonts w:ascii="Symbol" w:hAnsi="Symbol" w:cs="Symbol" w:hint="default"/>
      </w:rPr>
    </w:lvl>
    <w:lvl w:ilvl="4" w:tplc="04180003">
      <w:start w:val="1"/>
      <w:numFmt w:val="bullet"/>
      <w:lvlText w:val="o"/>
      <w:lvlJc w:val="left"/>
      <w:pPr>
        <w:ind w:left="4095" w:hanging="360"/>
      </w:pPr>
      <w:rPr>
        <w:rFonts w:ascii="Courier New" w:hAnsi="Courier New" w:cs="Courier New" w:hint="default"/>
      </w:rPr>
    </w:lvl>
    <w:lvl w:ilvl="5" w:tplc="04180005">
      <w:start w:val="1"/>
      <w:numFmt w:val="bullet"/>
      <w:lvlText w:val=""/>
      <w:lvlJc w:val="left"/>
      <w:pPr>
        <w:ind w:left="4815" w:hanging="360"/>
      </w:pPr>
      <w:rPr>
        <w:rFonts w:ascii="Wingdings" w:hAnsi="Wingdings" w:cs="Wingdings" w:hint="default"/>
      </w:rPr>
    </w:lvl>
    <w:lvl w:ilvl="6" w:tplc="04180001">
      <w:start w:val="1"/>
      <w:numFmt w:val="bullet"/>
      <w:lvlText w:val=""/>
      <w:lvlJc w:val="left"/>
      <w:pPr>
        <w:ind w:left="5535" w:hanging="360"/>
      </w:pPr>
      <w:rPr>
        <w:rFonts w:ascii="Symbol" w:hAnsi="Symbol" w:cs="Symbol" w:hint="default"/>
      </w:rPr>
    </w:lvl>
    <w:lvl w:ilvl="7" w:tplc="04180003">
      <w:start w:val="1"/>
      <w:numFmt w:val="bullet"/>
      <w:lvlText w:val="o"/>
      <w:lvlJc w:val="left"/>
      <w:pPr>
        <w:ind w:left="6255" w:hanging="360"/>
      </w:pPr>
      <w:rPr>
        <w:rFonts w:ascii="Courier New" w:hAnsi="Courier New" w:cs="Courier New" w:hint="default"/>
      </w:rPr>
    </w:lvl>
    <w:lvl w:ilvl="8" w:tplc="04180005">
      <w:start w:val="1"/>
      <w:numFmt w:val="bullet"/>
      <w:lvlText w:val=""/>
      <w:lvlJc w:val="left"/>
      <w:pPr>
        <w:ind w:left="6975" w:hanging="360"/>
      </w:pPr>
      <w:rPr>
        <w:rFonts w:ascii="Wingdings" w:hAnsi="Wingdings" w:cs="Wingdings" w:hint="default"/>
      </w:rPr>
    </w:lvl>
  </w:abstractNum>
  <w:num w:numId="1">
    <w:abstractNumId w:val="0"/>
  </w:num>
  <w:num w:numId="2">
    <w:abstractNumId w:val="1"/>
  </w:num>
  <w:num w:numId="3">
    <w:abstractNumId w:val="14"/>
  </w:num>
  <w:num w:numId="4">
    <w:abstractNumId w:val="8"/>
  </w:num>
  <w:num w:numId="5">
    <w:abstractNumId w:val="11"/>
  </w:num>
  <w:num w:numId="6">
    <w:abstractNumId w:val="10"/>
  </w:num>
  <w:num w:numId="7">
    <w:abstractNumId w:val="19"/>
  </w:num>
  <w:num w:numId="8">
    <w:abstractNumId w:val="4"/>
  </w:num>
  <w:num w:numId="9">
    <w:abstractNumId w:val="5"/>
  </w:num>
  <w:num w:numId="10">
    <w:abstractNumId w:val="9"/>
  </w:num>
  <w:num w:numId="11">
    <w:abstractNumId w:val="13"/>
  </w:num>
  <w:num w:numId="12">
    <w:abstractNumId w:val="17"/>
  </w:num>
  <w:num w:numId="13">
    <w:abstractNumId w:val="7"/>
  </w:num>
  <w:num w:numId="14">
    <w:abstractNumId w:val="18"/>
  </w:num>
  <w:num w:numId="15">
    <w:abstractNumId w:val="12"/>
  </w:num>
  <w:num w:numId="16">
    <w:abstractNumId w:val="15"/>
  </w:num>
  <w:num w:numId="17">
    <w:abstractNumId w:val="3"/>
  </w:num>
  <w:num w:numId="18">
    <w:abstractNumId w:val="6"/>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E5D"/>
    <w:rsid w:val="0002333C"/>
    <w:rsid w:val="000555A8"/>
    <w:rsid w:val="00060841"/>
    <w:rsid w:val="00076169"/>
    <w:rsid w:val="000A026E"/>
    <w:rsid w:val="000C65E9"/>
    <w:rsid w:val="001337B7"/>
    <w:rsid w:val="00135ACD"/>
    <w:rsid w:val="00147238"/>
    <w:rsid w:val="0017627B"/>
    <w:rsid w:val="001775AC"/>
    <w:rsid w:val="00225D4A"/>
    <w:rsid w:val="00231F6E"/>
    <w:rsid w:val="0025591B"/>
    <w:rsid w:val="00267AC5"/>
    <w:rsid w:val="00272C01"/>
    <w:rsid w:val="002B1076"/>
    <w:rsid w:val="002B7CB1"/>
    <w:rsid w:val="003429EB"/>
    <w:rsid w:val="0035112E"/>
    <w:rsid w:val="003641F5"/>
    <w:rsid w:val="00420346"/>
    <w:rsid w:val="00433D5F"/>
    <w:rsid w:val="00443C2C"/>
    <w:rsid w:val="00453AAD"/>
    <w:rsid w:val="00477E13"/>
    <w:rsid w:val="00480F3D"/>
    <w:rsid w:val="004949CF"/>
    <w:rsid w:val="004C19A9"/>
    <w:rsid w:val="005176DD"/>
    <w:rsid w:val="00547035"/>
    <w:rsid w:val="00565DE5"/>
    <w:rsid w:val="00576204"/>
    <w:rsid w:val="005A20B6"/>
    <w:rsid w:val="005B0FF8"/>
    <w:rsid w:val="006D6E02"/>
    <w:rsid w:val="007547C6"/>
    <w:rsid w:val="00784A0E"/>
    <w:rsid w:val="00797327"/>
    <w:rsid w:val="007C4469"/>
    <w:rsid w:val="00824E5D"/>
    <w:rsid w:val="00847EED"/>
    <w:rsid w:val="008534D6"/>
    <w:rsid w:val="00865420"/>
    <w:rsid w:val="00866001"/>
    <w:rsid w:val="00897706"/>
    <w:rsid w:val="008B538E"/>
    <w:rsid w:val="008C3DC8"/>
    <w:rsid w:val="008E378E"/>
    <w:rsid w:val="008E6211"/>
    <w:rsid w:val="008F58DB"/>
    <w:rsid w:val="00966FAE"/>
    <w:rsid w:val="0098352E"/>
    <w:rsid w:val="009A11AB"/>
    <w:rsid w:val="00A22388"/>
    <w:rsid w:val="00A63522"/>
    <w:rsid w:val="00A82053"/>
    <w:rsid w:val="00AD2224"/>
    <w:rsid w:val="00AD40D6"/>
    <w:rsid w:val="00AF01D1"/>
    <w:rsid w:val="00AF5EBA"/>
    <w:rsid w:val="00AF6DB7"/>
    <w:rsid w:val="00B242F0"/>
    <w:rsid w:val="00B72034"/>
    <w:rsid w:val="00B82261"/>
    <w:rsid w:val="00C341F8"/>
    <w:rsid w:val="00CA6EFC"/>
    <w:rsid w:val="00CC7D25"/>
    <w:rsid w:val="00CD3416"/>
    <w:rsid w:val="00D04CBD"/>
    <w:rsid w:val="00D128AF"/>
    <w:rsid w:val="00D50BB9"/>
    <w:rsid w:val="00D70A5A"/>
    <w:rsid w:val="00D967EB"/>
    <w:rsid w:val="00DA70BF"/>
    <w:rsid w:val="00DB02E2"/>
    <w:rsid w:val="00DC49D7"/>
    <w:rsid w:val="00E556C4"/>
    <w:rsid w:val="00E6624A"/>
    <w:rsid w:val="00E71888"/>
    <w:rsid w:val="00E84740"/>
    <w:rsid w:val="00E84E9B"/>
    <w:rsid w:val="00F55876"/>
    <w:rsid w:val="00FC2735"/>
    <w:rsid w:val="00FD26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B7"/>
    <w:pPr>
      <w:suppressAutoHyphens/>
    </w:pPr>
    <w:rPr>
      <w:sz w:val="28"/>
      <w:szCs w:val="28"/>
      <w:lang w:val="ro-RO" w:eastAsia="zh-CN"/>
    </w:rPr>
  </w:style>
  <w:style w:type="paragraph" w:styleId="Heading1">
    <w:name w:val="heading 1"/>
    <w:basedOn w:val="Normal"/>
    <w:next w:val="Normal"/>
    <w:link w:val="Heading1Char"/>
    <w:uiPriority w:val="99"/>
    <w:qFormat/>
    <w:rsid w:val="00AF6DB7"/>
    <w:pPr>
      <w:keepNext/>
      <w:numPr>
        <w:numId w:val="2"/>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AF6DB7"/>
    <w:pPr>
      <w:keepNext/>
      <w:numPr>
        <w:ilvl w:val="1"/>
        <w:numId w:val="2"/>
      </w:numPr>
      <w:spacing w:line="360" w:lineRule="auto"/>
      <w:jc w:val="center"/>
      <w:outlineLvl w:val="1"/>
    </w:pPr>
    <w:rPr>
      <w:rFonts w:ascii="Arial" w:hAnsi="Arial" w:cs="Arial"/>
      <w:b/>
      <w:bCs/>
      <w:i/>
      <w:i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466"/>
    <w:rPr>
      <w:rFonts w:asciiTheme="majorHAnsi" w:eastAsiaTheme="majorEastAsia" w:hAnsiTheme="majorHAnsi" w:cstheme="majorBidi"/>
      <w:b/>
      <w:bCs/>
      <w:kern w:val="32"/>
      <w:sz w:val="32"/>
      <w:szCs w:val="32"/>
      <w:lang w:val="ro-RO" w:eastAsia="zh-CN"/>
    </w:rPr>
  </w:style>
  <w:style w:type="character" w:customStyle="1" w:styleId="Heading2Char">
    <w:name w:val="Heading 2 Char"/>
    <w:basedOn w:val="DefaultParagraphFont"/>
    <w:link w:val="Heading2"/>
    <w:uiPriority w:val="9"/>
    <w:semiHidden/>
    <w:rsid w:val="002D6466"/>
    <w:rPr>
      <w:rFonts w:asciiTheme="majorHAnsi" w:eastAsiaTheme="majorEastAsia" w:hAnsiTheme="majorHAnsi" w:cstheme="majorBidi"/>
      <w:b/>
      <w:bCs/>
      <w:i/>
      <w:iCs/>
      <w:sz w:val="28"/>
      <w:szCs w:val="28"/>
      <w:lang w:val="ro-RO" w:eastAsia="zh-CN"/>
    </w:rPr>
  </w:style>
  <w:style w:type="character" w:customStyle="1" w:styleId="WW8Num1z0">
    <w:name w:val="WW8Num1z0"/>
    <w:uiPriority w:val="99"/>
    <w:rsid w:val="00AF6DB7"/>
  </w:style>
  <w:style w:type="character" w:customStyle="1" w:styleId="WW8Num1z1">
    <w:name w:val="WW8Num1z1"/>
    <w:uiPriority w:val="99"/>
    <w:rsid w:val="00AF6DB7"/>
  </w:style>
  <w:style w:type="character" w:customStyle="1" w:styleId="WW8Num1z2">
    <w:name w:val="WW8Num1z2"/>
    <w:uiPriority w:val="99"/>
    <w:rsid w:val="00AF6DB7"/>
  </w:style>
  <w:style w:type="character" w:customStyle="1" w:styleId="WW8Num1z3">
    <w:name w:val="WW8Num1z3"/>
    <w:uiPriority w:val="99"/>
    <w:rsid w:val="00AF6DB7"/>
  </w:style>
  <w:style w:type="character" w:customStyle="1" w:styleId="WW8Num1z4">
    <w:name w:val="WW8Num1z4"/>
    <w:uiPriority w:val="99"/>
    <w:rsid w:val="00AF6DB7"/>
  </w:style>
  <w:style w:type="character" w:customStyle="1" w:styleId="WW8Num1z5">
    <w:name w:val="WW8Num1z5"/>
    <w:uiPriority w:val="99"/>
    <w:rsid w:val="00AF6DB7"/>
  </w:style>
  <w:style w:type="character" w:customStyle="1" w:styleId="WW8Num1z6">
    <w:name w:val="WW8Num1z6"/>
    <w:uiPriority w:val="99"/>
    <w:rsid w:val="00AF6DB7"/>
  </w:style>
  <w:style w:type="character" w:customStyle="1" w:styleId="WW8Num1z7">
    <w:name w:val="WW8Num1z7"/>
    <w:uiPriority w:val="99"/>
    <w:rsid w:val="00AF6DB7"/>
  </w:style>
  <w:style w:type="character" w:customStyle="1" w:styleId="WW8Num1z8">
    <w:name w:val="WW8Num1z8"/>
    <w:uiPriority w:val="99"/>
    <w:rsid w:val="00AF6DB7"/>
  </w:style>
  <w:style w:type="character" w:customStyle="1" w:styleId="WW8Num2z0">
    <w:name w:val="WW8Num2z0"/>
    <w:uiPriority w:val="99"/>
    <w:rsid w:val="00AF6DB7"/>
  </w:style>
  <w:style w:type="character" w:customStyle="1" w:styleId="WW8Num2z1">
    <w:name w:val="WW8Num2z1"/>
    <w:uiPriority w:val="99"/>
    <w:rsid w:val="00AF6DB7"/>
  </w:style>
  <w:style w:type="character" w:customStyle="1" w:styleId="WW8Num2z2">
    <w:name w:val="WW8Num2z2"/>
    <w:uiPriority w:val="99"/>
    <w:rsid w:val="00AF6DB7"/>
  </w:style>
  <w:style w:type="character" w:customStyle="1" w:styleId="WW8Num2z3">
    <w:name w:val="WW8Num2z3"/>
    <w:uiPriority w:val="99"/>
    <w:rsid w:val="00AF6DB7"/>
  </w:style>
  <w:style w:type="character" w:customStyle="1" w:styleId="WW8Num2z4">
    <w:name w:val="WW8Num2z4"/>
    <w:uiPriority w:val="99"/>
    <w:rsid w:val="00AF6DB7"/>
  </w:style>
  <w:style w:type="character" w:customStyle="1" w:styleId="WW8Num2z5">
    <w:name w:val="WW8Num2z5"/>
    <w:uiPriority w:val="99"/>
    <w:rsid w:val="00AF6DB7"/>
  </w:style>
  <w:style w:type="character" w:customStyle="1" w:styleId="WW8Num2z6">
    <w:name w:val="WW8Num2z6"/>
    <w:uiPriority w:val="99"/>
    <w:rsid w:val="00AF6DB7"/>
  </w:style>
  <w:style w:type="character" w:customStyle="1" w:styleId="WW8Num2z7">
    <w:name w:val="WW8Num2z7"/>
    <w:uiPriority w:val="99"/>
    <w:rsid w:val="00AF6DB7"/>
  </w:style>
  <w:style w:type="character" w:customStyle="1" w:styleId="WW8Num2z8">
    <w:name w:val="WW8Num2z8"/>
    <w:uiPriority w:val="99"/>
    <w:rsid w:val="00AF6DB7"/>
  </w:style>
  <w:style w:type="character" w:customStyle="1" w:styleId="Fontdeparagrafimplicit1">
    <w:name w:val="Font de paragraf implicit1"/>
    <w:uiPriority w:val="99"/>
    <w:rsid w:val="00AF6DB7"/>
  </w:style>
  <w:style w:type="character" w:customStyle="1" w:styleId="WW8Num3z0">
    <w:name w:val="WW8Num3z0"/>
    <w:uiPriority w:val="99"/>
    <w:rsid w:val="00AF6DB7"/>
    <w:rPr>
      <w:rFonts w:ascii="Arial Narrow" w:hAnsi="Arial Narrow" w:cs="Arial Narrow"/>
      <w:color w:val="auto"/>
      <w:sz w:val="24"/>
      <w:szCs w:val="24"/>
      <w:lang w:val="en-US"/>
    </w:rPr>
  </w:style>
  <w:style w:type="character" w:customStyle="1" w:styleId="WW8Num4z0">
    <w:name w:val="WW8Num4z0"/>
    <w:uiPriority w:val="99"/>
    <w:rsid w:val="00AF6DB7"/>
    <w:rPr>
      <w:rFonts w:ascii="Arial" w:hAnsi="Arial" w:cs="Arial"/>
      <w:color w:val="FF0000"/>
      <w:sz w:val="24"/>
      <w:szCs w:val="24"/>
      <w:lang w:val="pt-BR"/>
    </w:rPr>
  </w:style>
  <w:style w:type="character" w:customStyle="1" w:styleId="WW8Num5z0">
    <w:name w:val="WW8Num5z0"/>
    <w:uiPriority w:val="99"/>
    <w:rsid w:val="00AF6DB7"/>
    <w:rPr>
      <w:rFonts w:ascii="Wingdings" w:hAnsi="Wingdings" w:cs="Wingdings"/>
      <w:color w:val="auto"/>
      <w:sz w:val="24"/>
      <w:szCs w:val="24"/>
    </w:rPr>
  </w:style>
  <w:style w:type="character" w:customStyle="1" w:styleId="WW8Num6z0">
    <w:name w:val="WW8Num6z0"/>
    <w:uiPriority w:val="99"/>
    <w:rsid w:val="00AF6DB7"/>
    <w:rPr>
      <w:sz w:val="24"/>
      <w:szCs w:val="24"/>
    </w:rPr>
  </w:style>
  <w:style w:type="character" w:customStyle="1" w:styleId="WW8Num7z0">
    <w:name w:val="WW8Num7z0"/>
    <w:uiPriority w:val="99"/>
    <w:rsid w:val="00AF6DB7"/>
    <w:rPr>
      <w:rFonts w:eastAsia="Times New Roman"/>
      <w:b/>
      <w:bCs/>
      <w:sz w:val="24"/>
      <w:szCs w:val="24"/>
    </w:rPr>
  </w:style>
  <w:style w:type="character" w:customStyle="1" w:styleId="WW8Num8z0">
    <w:name w:val="WW8Num8z0"/>
    <w:uiPriority w:val="99"/>
    <w:rsid w:val="00AF6DB7"/>
    <w:rPr>
      <w:rFonts w:ascii="Symbol" w:hAnsi="Symbol" w:cs="Symbol"/>
    </w:rPr>
  </w:style>
  <w:style w:type="character" w:customStyle="1" w:styleId="WW8Num8z1">
    <w:name w:val="WW8Num8z1"/>
    <w:uiPriority w:val="99"/>
    <w:rsid w:val="00AF6DB7"/>
    <w:rPr>
      <w:rFonts w:ascii="OpenSymbol" w:hAnsi="OpenSymbol" w:cs="OpenSymbol"/>
    </w:rPr>
  </w:style>
  <w:style w:type="character" w:customStyle="1" w:styleId="Fontdeparagrafimplicit2">
    <w:name w:val="Font de paragraf implicit2"/>
    <w:uiPriority w:val="99"/>
    <w:rsid w:val="00AF6DB7"/>
  </w:style>
  <w:style w:type="character" w:customStyle="1" w:styleId="WW-DefaultParagraphFont">
    <w:name w:val="WW-Default Paragraph Font"/>
    <w:uiPriority w:val="99"/>
    <w:rsid w:val="00AF6DB7"/>
  </w:style>
  <w:style w:type="character" w:customStyle="1" w:styleId="WW-DefaultParagraphFont1">
    <w:name w:val="WW-Default Paragraph Font1"/>
    <w:uiPriority w:val="99"/>
    <w:rsid w:val="00AF6DB7"/>
  </w:style>
  <w:style w:type="character" w:customStyle="1" w:styleId="WW8Num8z2">
    <w:name w:val="WW8Num8z2"/>
    <w:uiPriority w:val="99"/>
    <w:rsid w:val="00AF6DB7"/>
  </w:style>
  <w:style w:type="character" w:customStyle="1" w:styleId="WW8Num8z3">
    <w:name w:val="WW8Num8z3"/>
    <w:uiPriority w:val="99"/>
    <w:rsid w:val="00AF6DB7"/>
  </w:style>
  <w:style w:type="character" w:customStyle="1" w:styleId="WW8Num8z4">
    <w:name w:val="WW8Num8z4"/>
    <w:uiPriority w:val="99"/>
    <w:rsid w:val="00AF6DB7"/>
  </w:style>
  <w:style w:type="character" w:customStyle="1" w:styleId="WW8Num8z5">
    <w:name w:val="WW8Num8z5"/>
    <w:uiPriority w:val="99"/>
    <w:rsid w:val="00AF6DB7"/>
  </w:style>
  <w:style w:type="character" w:customStyle="1" w:styleId="WW8Num8z6">
    <w:name w:val="WW8Num8z6"/>
    <w:uiPriority w:val="99"/>
    <w:rsid w:val="00AF6DB7"/>
  </w:style>
  <w:style w:type="character" w:customStyle="1" w:styleId="WW8Num8z7">
    <w:name w:val="WW8Num8z7"/>
    <w:uiPriority w:val="99"/>
    <w:rsid w:val="00AF6DB7"/>
  </w:style>
  <w:style w:type="character" w:customStyle="1" w:styleId="WW8Num8z8">
    <w:name w:val="WW8Num8z8"/>
    <w:uiPriority w:val="99"/>
    <w:rsid w:val="00AF6DB7"/>
  </w:style>
  <w:style w:type="character" w:customStyle="1" w:styleId="WW8Num9z0">
    <w:name w:val="WW8Num9z0"/>
    <w:uiPriority w:val="99"/>
    <w:rsid w:val="00AF6DB7"/>
  </w:style>
  <w:style w:type="character" w:customStyle="1" w:styleId="WW8Num9z1">
    <w:name w:val="WW8Num9z1"/>
    <w:uiPriority w:val="99"/>
    <w:rsid w:val="00AF6DB7"/>
  </w:style>
  <w:style w:type="character" w:customStyle="1" w:styleId="WW8Num9z2">
    <w:name w:val="WW8Num9z2"/>
    <w:uiPriority w:val="99"/>
    <w:rsid w:val="00AF6DB7"/>
  </w:style>
  <w:style w:type="character" w:customStyle="1" w:styleId="WW8Num9z3">
    <w:name w:val="WW8Num9z3"/>
    <w:uiPriority w:val="99"/>
    <w:rsid w:val="00AF6DB7"/>
  </w:style>
  <w:style w:type="character" w:customStyle="1" w:styleId="WW8Num9z4">
    <w:name w:val="WW8Num9z4"/>
    <w:uiPriority w:val="99"/>
    <w:rsid w:val="00AF6DB7"/>
  </w:style>
  <w:style w:type="character" w:customStyle="1" w:styleId="WW8Num9z5">
    <w:name w:val="WW8Num9z5"/>
    <w:uiPriority w:val="99"/>
    <w:rsid w:val="00AF6DB7"/>
  </w:style>
  <w:style w:type="character" w:customStyle="1" w:styleId="WW8Num9z6">
    <w:name w:val="WW8Num9z6"/>
    <w:uiPriority w:val="99"/>
    <w:rsid w:val="00AF6DB7"/>
  </w:style>
  <w:style w:type="character" w:customStyle="1" w:styleId="WW8Num9z7">
    <w:name w:val="WW8Num9z7"/>
    <w:uiPriority w:val="99"/>
    <w:rsid w:val="00AF6DB7"/>
  </w:style>
  <w:style w:type="character" w:customStyle="1" w:styleId="WW8Num9z8">
    <w:name w:val="WW8Num9z8"/>
    <w:uiPriority w:val="99"/>
    <w:rsid w:val="00AF6DB7"/>
  </w:style>
  <w:style w:type="character" w:customStyle="1" w:styleId="WW-DefaultParagraphFont11">
    <w:name w:val="WW-Default Paragraph Font11"/>
    <w:uiPriority w:val="99"/>
    <w:rsid w:val="00AF6DB7"/>
  </w:style>
  <w:style w:type="character" w:customStyle="1" w:styleId="WW8Num5z1">
    <w:name w:val="WW8Num5z1"/>
    <w:uiPriority w:val="99"/>
    <w:rsid w:val="00AF6DB7"/>
    <w:rPr>
      <w:rFonts w:ascii="Arial Narrow" w:hAnsi="Arial Narrow" w:cs="Arial Narrow"/>
      <w:sz w:val="24"/>
      <w:szCs w:val="24"/>
      <w:lang w:val="pt-BR"/>
    </w:rPr>
  </w:style>
  <w:style w:type="character" w:customStyle="1" w:styleId="WW8Num5z4">
    <w:name w:val="WW8Num5z4"/>
    <w:uiPriority w:val="99"/>
    <w:rsid w:val="00AF6DB7"/>
  </w:style>
  <w:style w:type="character" w:customStyle="1" w:styleId="WW8Num5z5">
    <w:name w:val="WW8Num5z5"/>
    <w:uiPriority w:val="99"/>
    <w:rsid w:val="00AF6DB7"/>
  </w:style>
  <w:style w:type="character" w:customStyle="1" w:styleId="WW8Num5z6">
    <w:name w:val="WW8Num5z6"/>
    <w:uiPriority w:val="99"/>
    <w:rsid w:val="00AF6DB7"/>
  </w:style>
  <w:style w:type="character" w:customStyle="1" w:styleId="WW8Num5z7">
    <w:name w:val="WW8Num5z7"/>
    <w:uiPriority w:val="99"/>
    <w:rsid w:val="00AF6DB7"/>
  </w:style>
  <w:style w:type="character" w:customStyle="1" w:styleId="WW8Num5z8">
    <w:name w:val="WW8Num5z8"/>
    <w:uiPriority w:val="99"/>
    <w:rsid w:val="00AF6DB7"/>
  </w:style>
  <w:style w:type="character" w:customStyle="1" w:styleId="WW8Num10z0">
    <w:name w:val="WW8Num10z0"/>
    <w:uiPriority w:val="99"/>
    <w:rsid w:val="00AF6DB7"/>
    <w:rPr>
      <w:rFonts w:ascii="Arial" w:hAnsi="Arial" w:cs="Arial"/>
      <w:color w:val="FF0000"/>
      <w:sz w:val="24"/>
      <w:szCs w:val="24"/>
      <w:lang w:val="pt-BR"/>
    </w:rPr>
  </w:style>
  <w:style w:type="character" w:customStyle="1" w:styleId="WW8Num11z0">
    <w:name w:val="WW8Num11z0"/>
    <w:uiPriority w:val="99"/>
    <w:rsid w:val="00AF6DB7"/>
    <w:rPr>
      <w:rFonts w:ascii="Wingdings" w:hAnsi="Wingdings" w:cs="Wingdings"/>
      <w:color w:val="auto"/>
      <w:sz w:val="24"/>
      <w:szCs w:val="24"/>
    </w:rPr>
  </w:style>
  <w:style w:type="character" w:customStyle="1" w:styleId="WW8Num12z0">
    <w:name w:val="WW8Num12z0"/>
    <w:uiPriority w:val="99"/>
    <w:rsid w:val="00AF6DB7"/>
  </w:style>
  <w:style w:type="character" w:customStyle="1" w:styleId="WW8Num13z0">
    <w:name w:val="WW8Num13z0"/>
    <w:uiPriority w:val="99"/>
    <w:rsid w:val="00AF6DB7"/>
    <w:rPr>
      <w:b/>
      <w:bCs/>
    </w:rPr>
  </w:style>
  <w:style w:type="character" w:customStyle="1" w:styleId="WW8Num13z1">
    <w:name w:val="WW8Num13z1"/>
    <w:uiPriority w:val="99"/>
    <w:rsid w:val="00AF6DB7"/>
    <w:rPr>
      <w:rFonts w:ascii="Arial Narrow" w:hAnsi="Arial Narrow" w:cs="Arial Narrow"/>
      <w:b/>
      <w:bCs/>
      <w:color w:val="auto"/>
      <w:lang w:val="it-IT"/>
    </w:rPr>
  </w:style>
  <w:style w:type="character" w:customStyle="1" w:styleId="WW8Num13z2">
    <w:name w:val="WW8Num13z2"/>
    <w:uiPriority w:val="99"/>
    <w:rsid w:val="00AF6DB7"/>
  </w:style>
  <w:style w:type="character" w:customStyle="1" w:styleId="WW8Num13z3">
    <w:name w:val="WW8Num13z3"/>
    <w:uiPriority w:val="99"/>
    <w:rsid w:val="00AF6DB7"/>
  </w:style>
  <w:style w:type="character" w:customStyle="1" w:styleId="WW8Num13z4">
    <w:name w:val="WW8Num13z4"/>
    <w:uiPriority w:val="99"/>
    <w:rsid w:val="00AF6DB7"/>
  </w:style>
  <w:style w:type="character" w:customStyle="1" w:styleId="WW8Num13z5">
    <w:name w:val="WW8Num13z5"/>
    <w:uiPriority w:val="99"/>
    <w:rsid w:val="00AF6DB7"/>
  </w:style>
  <w:style w:type="character" w:customStyle="1" w:styleId="WW8Num13z6">
    <w:name w:val="WW8Num13z6"/>
    <w:uiPriority w:val="99"/>
    <w:rsid w:val="00AF6DB7"/>
  </w:style>
  <w:style w:type="character" w:customStyle="1" w:styleId="WW8Num13z7">
    <w:name w:val="WW8Num13z7"/>
    <w:uiPriority w:val="99"/>
    <w:rsid w:val="00AF6DB7"/>
  </w:style>
  <w:style w:type="character" w:customStyle="1" w:styleId="WW8Num13z8">
    <w:name w:val="WW8Num13z8"/>
    <w:uiPriority w:val="99"/>
    <w:rsid w:val="00AF6DB7"/>
  </w:style>
  <w:style w:type="character" w:customStyle="1" w:styleId="WW8Num14z0">
    <w:name w:val="WW8Num14z0"/>
    <w:uiPriority w:val="99"/>
    <w:rsid w:val="00AF6DB7"/>
    <w:rPr>
      <w:rFonts w:ascii="Symbol" w:hAnsi="Symbol" w:cs="Symbol"/>
    </w:rPr>
  </w:style>
  <w:style w:type="character" w:customStyle="1" w:styleId="WW8Num14z1">
    <w:name w:val="WW8Num14z1"/>
    <w:uiPriority w:val="99"/>
    <w:rsid w:val="00AF6DB7"/>
    <w:rPr>
      <w:rFonts w:ascii="Courier New" w:hAnsi="Courier New" w:cs="Courier New"/>
    </w:rPr>
  </w:style>
  <w:style w:type="character" w:customStyle="1" w:styleId="WW8Num14z2">
    <w:name w:val="WW8Num14z2"/>
    <w:uiPriority w:val="99"/>
    <w:rsid w:val="00AF6DB7"/>
    <w:rPr>
      <w:rFonts w:ascii="Wingdings" w:hAnsi="Wingdings" w:cs="Wingdings"/>
    </w:rPr>
  </w:style>
  <w:style w:type="character" w:customStyle="1" w:styleId="WW8Num15z0">
    <w:name w:val="WW8Num15z0"/>
    <w:uiPriority w:val="99"/>
    <w:rsid w:val="00AF6DB7"/>
    <w:rPr>
      <w:b/>
      <w:bCs/>
    </w:rPr>
  </w:style>
  <w:style w:type="character" w:customStyle="1" w:styleId="WW8Num15z1">
    <w:name w:val="WW8Num15z1"/>
    <w:uiPriority w:val="99"/>
    <w:rsid w:val="00AF6DB7"/>
    <w:rPr>
      <w:rFonts w:ascii="Arial Narrow" w:hAnsi="Arial Narrow" w:cs="Arial Narrow"/>
      <w:b/>
      <w:bCs/>
      <w:color w:val="auto"/>
      <w:lang w:val="it-IT"/>
    </w:rPr>
  </w:style>
  <w:style w:type="character" w:customStyle="1" w:styleId="WW8Num15z2">
    <w:name w:val="WW8Num15z2"/>
    <w:uiPriority w:val="99"/>
    <w:rsid w:val="00AF6DB7"/>
  </w:style>
  <w:style w:type="character" w:customStyle="1" w:styleId="WW8Num15z3">
    <w:name w:val="WW8Num15z3"/>
    <w:uiPriority w:val="99"/>
    <w:rsid w:val="00AF6DB7"/>
  </w:style>
  <w:style w:type="character" w:customStyle="1" w:styleId="WW8Num15z4">
    <w:name w:val="WW8Num15z4"/>
    <w:uiPriority w:val="99"/>
    <w:rsid w:val="00AF6DB7"/>
  </w:style>
  <w:style w:type="character" w:customStyle="1" w:styleId="WW8Num15z5">
    <w:name w:val="WW8Num15z5"/>
    <w:uiPriority w:val="99"/>
    <w:rsid w:val="00AF6DB7"/>
  </w:style>
  <w:style w:type="character" w:customStyle="1" w:styleId="WW8Num15z6">
    <w:name w:val="WW8Num15z6"/>
    <w:uiPriority w:val="99"/>
    <w:rsid w:val="00AF6DB7"/>
  </w:style>
  <w:style w:type="character" w:customStyle="1" w:styleId="WW8Num15z7">
    <w:name w:val="WW8Num15z7"/>
    <w:uiPriority w:val="99"/>
    <w:rsid w:val="00AF6DB7"/>
  </w:style>
  <w:style w:type="character" w:customStyle="1" w:styleId="WW8Num15z8">
    <w:name w:val="WW8Num15z8"/>
    <w:uiPriority w:val="99"/>
    <w:rsid w:val="00AF6DB7"/>
  </w:style>
  <w:style w:type="character" w:customStyle="1" w:styleId="WW8Num16z0">
    <w:name w:val="WW8Num16z0"/>
    <w:uiPriority w:val="99"/>
    <w:rsid w:val="00AF6DB7"/>
    <w:rPr>
      <w:b/>
      <w:bCs/>
    </w:rPr>
  </w:style>
  <w:style w:type="character" w:customStyle="1" w:styleId="WW8Num16z1">
    <w:name w:val="WW8Num16z1"/>
    <w:uiPriority w:val="99"/>
    <w:rsid w:val="00AF6DB7"/>
    <w:rPr>
      <w:rFonts w:ascii="Arial Narrow" w:hAnsi="Arial Narrow" w:cs="Arial Narrow"/>
      <w:b/>
      <w:bCs/>
      <w:color w:val="auto"/>
    </w:rPr>
  </w:style>
  <w:style w:type="character" w:customStyle="1" w:styleId="WW8Num16z2">
    <w:name w:val="WW8Num16z2"/>
    <w:uiPriority w:val="99"/>
    <w:rsid w:val="00AF6DB7"/>
  </w:style>
  <w:style w:type="character" w:customStyle="1" w:styleId="WW8Num16z3">
    <w:name w:val="WW8Num16z3"/>
    <w:uiPriority w:val="99"/>
    <w:rsid w:val="00AF6DB7"/>
  </w:style>
  <w:style w:type="character" w:customStyle="1" w:styleId="WW8Num16z4">
    <w:name w:val="WW8Num16z4"/>
    <w:uiPriority w:val="99"/>
    <w:rsid w:val="00AF6DB7"/>
  </w:style>
  <w:style w:type="character" w:customStyle="1" w:styleId="WW8Num16z5">
    <w:name w:val="WW8Num16z5"/>
    <w:uiPriority w:val="99"/>
    <w:rsid w:val="00AF6DB7"/>
  </w:style>
  <w:style w:type="character" w:customStyle="1" w:styleId="WW8Num16z6">
    <w:name w:val="WW8Num16z6"/>
    <w:uiPriority w:val="99"/>
    <w:rsid w:val="00AF6DB7"/>
  </w:style>
  <w:style w:type="character" w:customStyle="1" w:styleId="WW8Num16z7">
    <w:name w:val="WW8Num16z7"/>
    <w:uiPriority w:val="99"/>
    <w:rsid w:val="00AF6DB7"/>
  </w:style>
  <w:style w:type="character" w:customStyle="1" w:styleId="WW8Num16z8">
    <w:name w:val="WW8Num16z8"/>
    <w:uiPriority w:val="99"/>
    <w:rsid w:val="00AF6DB7"/>
  </w:style>
  <w:style w:type="character" w:customStyle="1" w:styleId="WW8Num17z0">
    <w:name w:val="WW8Num17z0"/>
    <w:uiPriority w:val="99"/>
    <w:rsid w:val="00AF6DB7"/>
    <w:rPr>
      <w:rFonts w:ascii="Arial Narrow" w:hAnsi="Arial Narrow" w:cs="Arial Narrow"/>
    </w:rPr>
  </w:style>
  <w:style w:type="character" w:customStyle="1" w:styleId="WW8Num17z1">
    <w:name w:val="WW8Num17z1"/>
    <w:uiPriority w:val="99"/>
    <w:rsid w:val="00AF6DB7"/>
    <w:rPr>
      <w:rFonts w:ascii="Courier New" w:hAnsi="Courier New" w:cs="Courier New"/>
    </w:rPr>
  </w:style>
  <w:style w:type="character" w:customStyle="1" w:styleId="WW8Num17z2">
    <w:name w:val="WW8Num17z2"/>
    <w:uiPriority w:val="99"/>
    <w:rsid w:val="00AF6DB7"/>
    <w:rPr>
      <w:rFonts w:ascii="Wingdings" w:hAnsi="Wingdings" w:cs="Wingdings"/>
    </w:rPr>
  </w:style>
  <w:style w:type="character" w:customStyle="1" w:styleId="WW8Num17z3">
    <w:name w:val="WW8Num17z3"/>
    <w:uiPriority w:val="99"/>
    <w:rsid w:val="00AF6DB7"/>
    <w:rPr>
      <w:rFonts w:ascii="Symbol" w:hAnsi="Symbol" w:cs="Symbol"/>
    </w:rPr>
  </w:style>
  <w:style w:type="character" w:customStyle="1" w:styleId="WW8Num18z0">
    <w:name w:val="WW8Num18z0"/>
    <w:uiPriority w:val="99"/>
    <w:rsid w:val="00AF6DB7"/>
    <w:rPr>
      <w:rFonts w:ascii="Arial" w:hAnsi="Arial" w:cs="Arial"/>
    </w:rPr>
  </w:style>
  <w:style w:type="character" w:customStyle="1" w:styleId="WW8Num18z1">
    <w:name w:val="WW8Num18z1"/>
    <w:uiPriority w:val="99"/>
    <w:rsid w:val="00AF6DB7"/>
    <w:rPr>
      <w:rFonts w:ascii="Courier New" w:hAnsi="Courier New" w:cs="Courier New"/>
    </w:rPr>
  </w:style>
  <w:style w:type="character" w:customStyle="1" w:styleId="WW8Num18z2">
    <w:name w:val="WW8Num18z2"/>
    <w:uiPriority w:val="99"/>
    <w:rsid w:val="00AF6DB7"/>
    <w:rPr>
      <w:rFonts w:ascii="Wingdings" w:hAnsi="Wingdings" w:cs="Wingdings"/>
    </w:rPr>
  </w:style>
  <w:style w:type="character" w:customStyle="1" w:styleId="WW8Num18z3">
    <w:name w:val="WW8Num18z3"/>
    <w:uiPriority w:val="99"/>
    <w:rsid w:val="00AF6DB7"/>
    <w:rPr>
      <w:rFonts w:ascii="Symbol" w:hAnsi="Symbol" w:cs="Symbol"/>
    </w:rPr>
  </w:style>
  <w:style w:type="character" w:customStyle="1" w:styleId="WW8Num19z0">
    <w:name w:val="WW8Num19z0"/>
    <w:uiPriority w:val="99"/>
    <w:rsid w:val="00AF6DB7"/>
    <w:rPr>
      <w:rFonts w:ascii="Arial" w:hAnsi="Arial" w:cs="Arial"/>
      <w:color w:val="FF0000"/>
    </w:rPr>
  </w:style>
  <w:style w:type="character" w:customStyle="1" w:styleId="WW8Num19z1">
    <w:name w:val="WW8Num19z1"/>
    <w:uiPriority w:val="99"/>
    <w:rsid w:val="00AF6DB7"/>
    <w:rPr>
      <w:rFonts w:ascii="Courier New" w:hAnsi="Courier New" w:cs="Courier New"/>
    </w:rPr>
  </w:style>
  <w:style w:type="character" w:customStyle="1" w:styleId="WW8Num19z2">
    <w:name w:val="WW8Num19z2"/>
    <w:uiPriority w:val="99"/>
    <w:rsid w:val="00AF6DB7"/>
    <w:rPr>
      <w:rFonts w:ascii="Wingdings" w:hAnsi="Wingdings" w:cs="Wingdings"/>
    </w:rPr>
  </w:style>
  <w:style w:type="character" w:customStyle="1" w:styleId="WW8Num19z3">
    <w:name w:val="WW8Num19z3"/>
    <w:uiPriority w:val="99"/>
    <w:rsid w:val="00AF6DB7"/>
    <w:rPr>
      <w:rFonts w:ascii="Symbol" w:hAnsi="Symbol" w:cs="Symbol"/>
    </w:rPr>
  </w:style>
  <w:style w:type="character" w:customStyle="1" w:styleId="WW8Num20z0">
    <w:name w:val="WW8Num20z0"/>
    <w:uiPriority w:val="99"/>
    <w:rsid w:val="00AF6DB7"/>
    <w:rPr>
      <w:rFonts w:ascii="Wingdings" w:hAnsi="Wingdings" w:cs="Wingdings"/>
    </w:rPr>
  </w:style>
  <w:style w:type="character" w:customStyle="1" w:styleId="WW8Num20z1">
    <w:name w:val="WW8Num20z1"/>
    <w:uiPriority w:val="99"/>
    <w:rsid w:val="00AF6DB7"/>
    <w:rPr>
      <w:rFonts w:ascii="Courier New" w:hAnsi="Courier New" w:cs="Courier New"/>
    </w:rPr>
  </w:style>
  <w:style w:type="character" w:customStyle="1" w:styleId="WW8Num20z3">
    <w:name w:val="WW8Num20z3"/>
    <w:uiPriority w:val="99"/>
    <w:rsid w:val="00AF6DB7"/>
    <w:rPr>
      <w:rFonts w:ascii="Symbol" w:hAnsi="Symbol" w:cs="Symbol"/>
    </w:rPr>
  </w:style>
  <w:style w:type="character" w:customStyle="1" w:styleId="WW8Num21z0">
    <w:name w:val="WW8Num21z0"/>
    <w:uiPriority w:val="99"/>
    <w:rsid w:val="00AF6DB7"/>
    <w:rPr>
      <w:rFonts w:ascii="Symbol" w:hAnsi="Symbol" w:cs="Symbol"/>
    </w:rPr>
  </w:style>
  <w:style w:type="character" w:customStyle="1" w:styleId="WW8Num21z1">
    <w:name w:val="WW8Num21z1"/>
    <w:uiPriority w:val="99"/>
    <w:rsid w:val="00AF6DB7"/>
    <w:rPr>
      <w:rFonts w:ascii="Courier New" w:hAnsi="Courier New" w:cs="Courier New"/>
    </w:rPr>
  </w:style>
  <w:style w:type="character" w:customStyle="1" w:styleId="WW8Num21z2">
    <w:name w:val="WW8Num21z2"/>
    <w:uiPriority w:val="99"/>
    <w:rsid w:val="00AF6DB7"/>
    <w:rPr>
      <w:rFonts w:ascii="Wingdings" w:hAnsi="Wingdings" w:cs="Wingdings"/>
    </w:rPr>
  </w:style>
  <w:style w:type="character" w:customStyle="1" w:styleId="WW8Num22z0">
    <w:name w:val="WW8Num22z0"/>
    <w:uiPriority w:val="99"/>
    <w:rsid w:val="00AF6DB7"/>
    <w:rPr>
      <w:rFonts w:ascii="Wingdings" w:hAnsi="Wingdings" w:cs="Wingdings"/>
      <w:color w:val="auto"/>
    </w:rPr>
  </w:style>
  <w:style w:type="character" w:customStyle="1" w:styleId="WW8Num22z1">
    <w:name w:val="WW8Num22z1"/>
    <w:uiPriority w:val="99"/>
    <w:rsid w:val="00AF6DB7"/>
    <w:rPr>
      <w:rFonts w:ascii="Courier New" w:hAnsi="Courier New" w:cs="Courier New"/>
    </w:rPr>
  </w:style>
  <w:style w:type="character" w:customStyle="1" w:styleId="WW8Num22z2">
    <w:name w:val="WW8Num22z2"/>
    <w:uiPriority w:val="99"/>
    <w:rsid w:val="00AF6DB7"/>
    <w:rPr>
      <w:rFonts w:ascii="Wingdings" w:hAnsi="Wingdings" w:cs="Wingdings"/>
    </w:rPr>
  </w:style>
  <w:style w:type="character" w:customStyle="1" w:styleId="WW8Num22z3">
    <w:name w:val="WW8Num22z3"/>
    <w:uiPriority w:val="99"/>
    <w:rsid w:val="00AF6DB7"/>
    <w:rPr>
      <w:rFonts w:ascii="Symbol" w:hAnsi="Symbol" w:cs="Symbol"/>
    </w:rPr>
  </w:style>
  <w:style w:type="character" w:customStyle="1" w:styleId="WW8Num23z0">
    <w:name w:val="WW8Num23z0"/>
    <w:uiPriority w:val="99"/>
    <w:rsid w:val="00AF6DB7"/>
  </w:style>
  <w:style w:type="character" w:customStyle="1" w:styleId="WW8Num23z1">
    <w:name w:val="WW8Num23z1"/>
    <w:uiPriority w:val="99"/>
    <w:rsid w:val="00AF6DB7"/>
  </w:style>
  <w:style w:type="character" w:customStyle="1" w:styleId="WW8Num23z2">
    <w:name w:val="WW8Num23z2"/>
    <w:uiPriority w:val="99"/>
    <w:rsid w:val="00AF6DB7"/>
  </w:style>
  <w:style w:type="character" w:customStyle="1" w:styleId="WW8Num23z3">
    <w:name w:val="WW8Num23z3"/>
    <w:uiPriority w:val="99"/>
    <w:rsid w:val="00AF6DB7"/>
  </w:style>
  <w:style w:type="character" w:customStyle="1" w:styleId="WW8Num23z4">
    <w:name w:val="WW8Num23z4"/>
    <w:uiPriority w:val="99"/>
    <w:rsid w:val="00AF6DB7"/>
  </w:style>
  <w:style w:type="character" w:customStyle="1" w:styleId="WW8Num23z5">
    <w:name w:val="WW8Num23z5"/>
    <w:uiPriority w:val="99"/>
    <w:rsid w:val="00AF6DB7"/>
  </w:style>
  <w:style w:type="character" w:customStyle="1" w:styleId="WW8Num23z6">
    <w:name w:val="WW8Num23z6"/>
    <w:uiPriority w:val="99"/>
    <w:rsid w:val="00AF6DB7"/>
  </w:style>
  <w:style w:type="character" w:customStyle="1" w:styleId="WW8Num23z7">
    <w:name w:val="WW8Num23z7"/>
    <w:uiPriority w:val="99"/>
    <w:rsid w:val="00AF6DB7"/>
  </w:style>
  <w:style w:type="character" w:customStyle="1" w:styleId="WW8Num23z8">
    <w:name w:val="WW8Num23z8"/>
    <w:uiPriority w:val="99"/>
    <w:rsid w:val="00AF6DB7"/>
  </w:style>
  <w:style w:type="character" w:customStyle="1" w:styleId="WW8Num24z0">
    <w:name w:val="WW8Num24z0"/>
    <w:uiPriority w:val="99"/>
    <w:rsid w:val="00AF6DB7"/>
    <w:rPr>
      <w:rFonts w:ascii="Wingdings" w:hAnsi="Wingdings" w:cs="Wingdings"/>
    </w:rPr>
  </w:style>
  <w:style w:type="character" w:customStyle="1" w:styleId="WW8Num24z1">
    <w:name w:val="WW8Num24z1"/>
    <w:uiPriority w:val="99"/>
    <w:rsid w:val="00AF6DB7"/>
    <w:rPr>
      <w:rFonts w:ascii="Courier New" w:hAnsi="Courier New" w:cs="Courier New"/>
    </w:rPr>
  </w:style>
  <w:style w:type="character" w:customStyle="1" w:styleId="WW8Num24z3">
    <w:name w:val="WW8Num24z3"/>
    <w:uiPriority w:val="99"/>
    <w:rsid w:val="00AF6DB7"/>
    <w:rPr>
      <w:rFonts w:ascii="Symbol" w:hAnsi="Symbol" w:cs="Symbol"/>
    </w:rPr>
  </w:style>
  <w:style w:type="character" w:customStyle="1" w:styleId="WW-DefaultParagraphFont111">
    <w:name w:val="WW-Default Paragraph Font111"/>
    <w:uiPriority w:val="99"/>
    <w:rsid w:val="00AF6DB7"/>
  </w:style>
  <w:style w:type="character" w:customStyle="1" w:styleId="WW8Num3z1">
    <w:name w:val="WW8Num3z1"/>
    <w:uiPriority w:val="99"/>
    <w:rsid w:val="00AF6DB7"/>
    <w:rPr>
      <w:rFonts w:ascii="Courier New" w:hAnsi="Courier New" w:cs="Courier New"/>
    </w:rPr>
  </w:style>
  <w:style w:type="character" w:customStyle="1" w:styleId="WW8Num3z2">
    <w:name w:val="WW8Num3z2"/>
    <w:uiPriority w:val="99"/>
    <w:rsid w:val="00AF6DB7"/>
    <w:rPr>
      <w:rFonts w:ascii="Wingdings" w:hAnsi="Wingdings" w:cs="Wingdings"/>
    </w:rPr>
  </w:style>
  <w:style w:type="character" w:customStyle="1" w:styleId="WW8Num3z3">
    <w:name w:val="WW8Num3z3"/>
    <w:uiPriority w:val="99"/>
    <w:rsid w:val="00AF6DB7"/>
    <w:rPr>
      <w:rFonts w:ascii="Symbol" w:hAnsi="Symbol" w:cs="Symbol"/>
    </w:rPr>
  </w:style>
  <w:style w:type="character" w:customStyle="1" w:styleId="WW8Num4z1">
    <w:name w:val="WW8Num4z1"/>
    <w:uiPriority w:val="99"/>
    <w:rsid w:val="00AF6DB7"/>
  </w:style>
  <w:style w:type="character" w:customStyle="1" w:styleId="WW8Num4z2">
    <w:name w:val="WW8Num4z2"/>
    <w:uiPriority w:val="99"/>
    <w:rsid w:val="00AF6DB7"/>
  </w:style>
  <w:style w:type="character" w:customStyle="1" w:styleId="WW8Num4z3">
    <w:name w:val="WW8Num4z3"/>
    <w:uiPriority w:val="99"/>
    <w:rsid w:val="00AF6DB7"/>
  </w:style>
  <w:style w:type="character" w:customStyle="1" w:styleId="WW8Num4z4">
    <w:name w:val="WW8Num4z4"/>
    <w:uiPriority w:val="99"/>
    <w:rsid w:val="00AF6DB7"/>
  </w:style>
  <w:style w:type="character" w:customStyle="1" w:styleId="WW8Num4z5">
    <w:name w:val="WW8Num4z5"/>
    <w:uiPriority w:val="99"/>
    <w:rsid w:val="00AF6DB7"/>
  </w:style>
  <w:style w:type="character" w:customStyle="1" w:styleId="WW8Num4z6">
    <w:name w:val="WW8Num4z6"/>
    <w:uiPriority w:val="99"/>
    <w:rsid w:val="00AF6DB7"/>
  </w:style>
  <w:style w:type="character" w:customStyle="1" w:styleId="WW8Num4z7">
    <w:name w:val="WW8Num4z7"/>
    <w:uiPriority w:val="99"/>
    <w:rsid w:val="00AF6DB7"/>
  </w:style>
  <w:style w:type="character" w:customStyle="1" w:styleId="WW8Num4z8">
    <w:name w:val="WW8Num4z8"/>
    <w:uiPriority w:val="99"/>
    <w:rsid w:val="00AF6DB7"/>
  </w:style>
  <w:style w:type="character" w:customStyle="1" w:styleId="WW8Num5z2">
    <w:name w:val="WW8Num5z2"/>
    <w:uiPriority w:val="99"/>
    <w:rsid w:val="00AF6DB7"/>
    <w:rPr>
      <w:rFonts w:ascii="Wingdings" w:hAnsi="Wingdings" w:cs="Wingdings"/>
    </w:rPr>
  </w:style>
  <w:style w:type="character" w:customStyle="1" w:styleId="WW8Num5z3">
    <w:name w:val="WW8Num5z3"/>
    <w:uiPriority w:val="99"/>
    <w:rsid w:val="00AF6DB7"/>
    <w:rPr>
      <w:rFonts w:ascii="Symbol" w:hAnsi="Symbol" w:cs="Symbol"/>
    </w:rPr>
  </w:style>
  <w:style w:type="character" w:customStyle="1" w:styleId="WW8Num6z1">
    <w:name w:val="WW8Num6z1"/>
    <w:uiPriority w:val="99"/>
    <w:rsid w:val="00AF6DB7"/>
  </w:style>
  <w:style w:type="character" w:customStyle="1" w:styleId="WW8Num6z2">
    <w:name w:val="WW8Num6z2"/>
    <w:uiPriority w:val="99"/>
    <w:rsid w:val="00AF6DB7"/>
  </w:style>
  <w:style w:type="character" w:customStyle="1" w:styleId="WW8Num6z3">
    <w:name w:val="WW8Num6z3"/>
    <w:uiPriority w:val="99"/>
    <w:rsid w:val="00AF6DB7"/>
  </w:style>
  <w:style w:type="character" w:customStyle="1" w:styleId="WW8Num6z4">
    <w:name w:val="WW8Num6z4"/>
    <w:uiPriority w:val="99"/>
    <w:rsid w:val="00AF6DB7"/>
  </w:style>
  <w:style w:type="character" w:customStyle="1" w:styleId="WW8Num6z5">
    <w:name w:val="WW8Num6z5"/>
    <w:uiPriority w:val="99"/>
    <w:rsid w:val="00AF6DB7"/>
  </w:style>
  <w:style w:type="character" w:customStyle="1" w:styleId="WW8Num6z6">
    <w:name w:val="WW8Num6z6"/>
    <w:uiPriority w:val="99"/>
    <w:rsid w:val="00AF6DB7"/>
  </w:style>
  <w:style w:type="character" w:customStyle="1" w:styleId="WW8Num6z7">
    <w:name w:val="WW8Num6z7"/>
    <w:uiPriority w:val="99"/>
    <w:rsid w:val="00AF6DB7"/>
  </w:style>
  <w:style w:type="character" w:customStyle="1" w:styleId="WW8Num6z8">
    <w:name w:val="WW8Num6z8"/>
    <w:uiPriority w:val="99"/>
    <w:rsid w:val="00AF6DB7"/>
  </w:style>
  <w:style w:type="character" w:customStyle="1" w:styleId="WW8Num7z1">
    <w:name w:val="WW8Num7z1"/>
    <w:uiPriority w:val="99"/>
    <w:rsid w:val="00AF6DB7"/>
    <w:rPr>
      <w:rFonts w:ascii="Courier New" w:hAnsi="Courier New" w:cs="Courier New"/>
    </w:rPr>
  </w:style>
  <w:style w:type="character" w:customStyle="1" w:styleId="WW8Num7z2">
    <w:name w:val="WW8Num7z2"/>
    <w:uiPriority w:val="99"/>
    <w:rsid w:val="00AF6DB7"/>
    <w:rPr>
      <w:rFonts w:ascii="Wingdings" w:hAnsi="Wingdings" w:cs="Wingdings"/>
    </w:rPr>
  </w:style>
  <w:style w:type="character" w:customStyle="1" w:styleId="WW8Num7z3">
    <w:name w:val="WW8Num7z3"/>
    <w:uiPriority w:val="99"/>
    <w:rsid w:val="00AF6DB7"/>
    <w:rPr>
      <w:rFonts w:ascii="Symbol" w:hAnsi="Symbol" w:cs="Symbol"/>
    </w:rPr>
  </w:style>
  <w:style w:type="character" w:customStyle="1" w:styleId="WW8Num10z1">
    <w:name w:val="WW8Num10z1"/>
    <w:uiPriority w:val="99"/>
    <w:rsid w:val="00AF6DB7"/>
  </w:style>
  <w:style w:type="character" w:customStyle="1" w:styleId="WW8Num10z2">
    <w:name w:val="WW8Num10z2"/>
    <w:uiPriority w:val="99"/>
    <w:rsid w:val="00AF6DB7"/>
  </w:style>
  <w:style w:type="character" w:customStyle="1" w:styleId="WW8Num10z3">
    <w:name w:val="WW8Num10z3"/>
    <w:uiPriority w:val="99"/>
    <w:rsid w:val="00AF6DB7"/>
  </w:style>
  <w:style w:type="character" w:customStyle="1" w:styleId="WW8Num10z4">
    <w:name w:val="WW8Num10z4"/>
    <w:uiPriority w:val="99"/>
    <w:rsid w:val="00AF6DB7"/>
  </w:style>
  <w:style w:type="character" w:customStyle="1" w:styleId="WW8Num10z5">
    <w:name w:val="WW8Num10z5"/>
    <w:uiPriority w:val="99"/>
    <w:rsid w:val="00AF6DB7"/>
  </w:style>
  <w:style w:type="character" w:customStyle="1" w:styleId="WW8Num10z6">
    <w:name w:val="WW8Num10z6"/>
    <w:uiPriority w:val="99"/>
    <w:rsid w:val="00AF6DB7"/>
  </w:style>
  <w:style w:type="character" w:customStyle="1" w:styleId="WW8Num10z7">
    <w:name w:val="WW8Num10z7"/>
    <w:uiPriority w:val="99"/>
    <w:rsid w:val="00AF6DB7"/>
  </w:style>
  <w:style w:type="character" w:customStyle="1" w:styleId="WW8Num10z8">
    <w:name w:val="WW8Num10z8"/>
    <w:uiPriority w:val="99"/>
    <w:rsid w:val="00AF6DB7"/>
  </w:style>
  <w:style w:type="character" w:customStyle="1" w:styleId="WW8Num11z1">
    <w:name w:val="WW8Num11z1"/>
    <w:uiPriority w:val="99"/>
    <w:rsid w:val="00AF6DB7"/>
    <w:rPr>
      <w:rFonts w:ascii="Courier New" w:hAnsi="Courier New" w:cs="Courier New"/>
    </w:rPr>
  </w:style>
  <w:style w:type="character" w:customStyle="1" w:styleId="WW8Num11z3">
    <w:name w:val="WW8Num11z3"/>
    <w:uiPriority w:val="99"/>
    <w:rsid w:val="00AF6DB7"/>
    <w:rPr>
      <w:rFonts w:ascii="Symbol" w:hAnsi="Symbol" w:cs="Symbol"/>
    </w:rPr>
  </w:style>
  <w:style w:type="character" w:customStyle="1" w:styleId="WW8Num12z1">
    <w:name w:val="WW8Num12z1"/>
    <w:uiPriority w:val="99"/>
    <w:rsid w:val="00AF6DB7"/>
  </w:style>
  <w:style w:type="character" w:customStyle="1" w:styleId="WW8Num12z2">
    <w:name w:val="WW8Num12z2"/>
    <w:uiPriority w:val="99"/>
    <w:rsid w:val="00AF6DB7"/>
  </w:style>
  <w:style w:type="character" w:customStyle="1" w:styleId="WW8Num12z3">
    <w:name w:val="WW8Num12z3"/>
    <w:uiPriority w:val="99"/>
    <w:rsid w:val="00AF6DB7"/>
  </w:style>
  <w:style w:type="character" w:customStyle="1" w:styleId="WW8Num12z4">
    <w:name w:val="WW8Num12z4"/>
    <w:uiPriority w:val="99"/>
    <w:rsid w:val="00AF6DB7"/>
  </w:style>
  <w:style w:type="character" w:customStyle="1" w:styleId="WW8Num12z5">
    <w:name w:val="WW8Num12z5"/>
    <w:uiPriority w:val="99"/>
    <w:rsid w:val="00AF6DB7"/>
  </w:style>
  <w:style w:type="character" w:customStyle="1" w:styleId="WW8Num12z6">
    <w:name w:val="WW8Num12z6"/>
    <w:uiPriority w:val="99"/>
    <w:rsid w:val="00AF6DB7"/>
  </w:style>
  <w:style w:type="character" w:customStyle="1" w:styleId="WW8Num12z7">
    <w:name w:val="WW8Num12z7"/>
    <w:uiPriority w:val="99"/>
    <w:rsid w:val="00AF6DB7"/>
  </w:style>
  <w:style w:type="character" w:customStyle="1" w:styleId="WW8Num12z8">
    <w:name w:val="WW8Num12z8"/>
    <w:uiPriority w:val="99"/>
    <w:rsid w:val="00AF6DB7"/>
  </w:style>
  <w:style w:type="character" w:customStyle="1" w:styleId="WW8Num14z3">
    <w:name w:val="WW8Num14z3"/>
    <w:uiPriority w:val="99"/>
    <w:rsid w:val="00AF6DB7"/>
    <w:rPr>
      <w:rFonts w:ascii="Symbol" w:hAnsi="Symbol" w:cs="Symbol"/>
    </w:rPr>
  </w:style>
  <w:style w:type="character" w:customStyle="1" w:styleId="WW8Num18z4">
    <w:name w:val="WW8Num18z4"/>
    <w:uiPriority w:val="99"/>
    <w:rsid w:val="00AF6DB7"/>
  </w:style>
  <w:style w:type="character" w:customStyle="1" w:styleId="WW8Num18z5">
    <w:name w:val="WW8Num18z5"/>
    <w:uiPriority w:val="99"/>
    <w:rsid w:val="00AF6DB7"/>
  </w:style>
  <w:style w:type="character" w:customStyle="1" w:styleId="WW8Num18z6">
    <w:name w:val="WW8Num18z6"/>
    <w:uiPriority w:val="99"/>
    <w:rsid w:val="00AF6DB7"/>
  </w:style>
  <w:style w:type="character" w:customStyle="1" w:styleId="WW8Num18z7">
    <w:name w:val="WW8Num18z7"/>
    <w:uiPriority w:val="99"/>
    <w:rsid w:val="00AF6DB7"/>
  </w:style>
  <w:style w:type="character" w:customStyle="1" w:styleId="WW8Num18z8">
    <w:name w:val="WW8Num18z8"/>
    <w:uiPriority w:val="99"/>
    <w:rsid w:val="00AF6DB7"/>
  </w:style>
  <w:style w:type="character" w:customStyle="1" w:styleId="WW8Num21z3">
    <w:name w:val="WW8Num21z3"/>
    <w:uiPriority w:val="99"/>
    <w:rsid w:val="00AF6DB7"/>
    <w:rPr>
      <w:rFonts w:ascii="Symbol" w:hAnsi="Symbol" w:cs="Symbol"/>
    </w:rPr>
  </w:style>
  <w:style w:type="character" w:customStyle="1" w:styleId="WW8Num22z4">
    <w:name w:val="WW8Num22z4"/>
    <w:uiPriority w:val="99"/>
    <w:rsid w:val="00AF6DB7"/>
  </w:style>
  <w:style w:type="character" w:customStyle="1" w:styleId="WW8Num22z5">
    <w:name w:val="WW8Num22z5"/>
    <w:uiPriority w:val="99"/>
    <w:rsid w:val="00AF6DB7"/>
  </w:style>
  <w:style w:type="character" w:customStyle="1" w:styleId="WW8Num22z6">
    <w:name w:val="WW8Num22z6"/>
    <w:uiPriority w:val="99"/>
    <w:rsid w:val="00AF6DB7"/>
  </w:style>
  <w:style w:type="character" w:customStyle="1" w:styleId="WW8Num22z7">
    <w:name w:val="WW8Num22z7"/>
    <w:uiPriority w:val="99"/>
    <w:rsid w:val="00AF6DB7"/>
  </w:style>
  <w:style w:type="character" w:customStyle="1" w:styleId="WW8Num22z8">
    <w:name w:val="WW8Num22z8"/>
    <w:uiPriority w:val="99"/>
    <w:rsid w:val="00AF6DB7"/>
  </w:style>
  <w:style w:type="character" w:customStyle="1" w:styleId="WW8Num24z2">
    <w:name w:val="WW8Num24z2"/>
    <w:uiPriority w:val="99"/>
    <w:rsid w:val="00AF6DB7"/>
    <w:rPr>
      <w:rFonts w:ascii="Wingdings" w:hAnsi="Wingdings" w:cs="Wingdings"/>
    </w:rPr>
  </w:style>
  <w:style w:type="character" w:customStyle="1" w:styleId="WW8Num25z0">
    <w:name w:val="WW8Num25z0"/>
    <w:uiPriority w:val="99"/>
    <w:rsid w:val="00AF6DB7"/>
    <w:rPr>
      <w:rFonts w:ascii="Times New Roman" w:hAnsi="Times New Roman" w:cs="Times New Roman"/>
    </w:rPr>
  </w:style>
  <w:style w:type="character" w:customStyle="1" w:styleId="WW8Num25z1">
    <w:name w:val="WW8Num25z1"/>
    <w:uiPriority w:val="99"/>
    <w:rsid w:val="00AF6DB7"/>
    <w:rPr>
      <w:rFonts w:ascii="Courier New" w:hAnsi="Courier New" w:cs="Courier New"/>
    </w:rPr>
  </w:style>
  <w:style w:type="character" w:customStyle="1" w:styleId="WW8Num25z2">
    <w:name w:val="WW8Num25z2"/>
    <w:uiPriority w:val="99"/>
    <w:rsid w:val="00AF6DB7"/>
    <w:rPr>
      <w:rFonts w:ascii="Wingdings" w:hAnsi="Wingdings" w:cs="Wingdings"/>
    </w:rPr>
  </w:style>
  <w:style w:type="character" w:customStyle="1" w:styleId="WW8Num25z3">
    <w:name w:val="WW8Num25z3"/>
    <w:uiPriority w:val="99"/>
    <w:rsid w:val="00AF6DB7"/>
    <w:rPr>
      <w:rFonts w:ascii="Symbol" w:hAnsi="Symbol" w:cs="Symbol"/>
    </w:rPr>
  </w:style>
  <w:style w:type="character" w:customStyle="1" w:styleId="WW8Num26z0">
    <w:name w:val="WW8Num26z0"/>
    <w:uiPriority w:val="99"/>
    <w:rsid w:val="00AF6DB7"/>
    <w:rPr>
      <w:rFonts w:ascii="Arial Narrow" w:hAnsi="Arial Narrow" w:cs="Arial Narrow"/>
    </w:rPr>
  </w:style>
  <w:style w:type="character" w:customStyle="1" w:styleId="WW8Num26z1">
    <w:name w:val="WW8Num26z1"/>
    <w:uiPriority w:val="99"/>
    <w:rsid w:val="00AF6DB7"/>
    <w:rPr>
      <w:b/>
      <w:bCs/>
      <w:sz w:val="24"/>
      <w:szCs w:val="24"/>
    </w:rPr>
  </w:style>
  <w:style w:type="character" w:customStyle="1" w:styleId="WW8Num26z2">
    <w:name w:val="WW8Num26z2"/>
    <w:uiPriority w:val="99"/>
    <w:rsid w:val="00AF6DB7"/>
    <w:rPr>
      <w:rFonts w:ascii="Arial Narrow" w:hAnsi="Arial Narrow" w:cs="Arial Narrow"/>
      <w:b/>
      <w:bCs/>
    </w:rPr>
  </w:style>
  <w:style w:type="character" w:customStyle="1" w:styleId="WW8Num26z3">
    <w:name w:val="WW8Num26z3"/>
    <w:uiPriority w:val="99"/>
    <w:rsid w:val="00AF6DB7"/>
  </w:style>
  <w:style w:type="character" w:customStyle="1" w:styleId="WW8Num26z4">
    <w:name w:val="WW8Num26z4"/>
    <w:uiPriority w:val="99"/>
    <w:rsid w:val="00AF6DB7"/>
  </w:style>
  <w:style w:type="character" w:customStyle="1" w:styleId="WW8Num26z5">
    <w:name w:val="WW8Num26z5"/>
    <w:uiPriority w:val="99"/>
    <w:rsid w:val="00AF6DB7"/>
  </w:style>
  <w:style w:type="character" w:customStyle="1" w:styleId="WW8Num26z6">
    <w:name w:val="WW8Num26z6"/>
    <w:uiPriority w:val="99"/>
    <w:rsid w:val="00AF6DB7"/>
  </w:style>
  <w:style w:type="character" w:customStyle="1" w:styleId="WW8Num26z7">
    <w:name w:val="WW8Num26z7"/>
    <w:uiPriority w:val="99"/>
    <w:rsid w:val="00AF6DB7"/>
  </w:style>
  <w:style w:type="character" w:customStyle="1" w:styleId="WW8Num26z8">
    <w:name w:val="WW8Num26z8"/>
    <w:uiPriority w:val="99"/>
    <w:rsid w:val="00AF6DB7"/>
  </w:style>
  <w:style w:type="character" w:customStyle="1" w:styleId="WW8Num27z0">
    <w:name w:val="WW8Num27z0"/>
    <w:uiPriority w:val="99"/>
    <w:rsid w:val="00AF6DB7"/>
    <w:rPr>
      <w:rFonts w:ascii="Arial" w:hAnsi="Arial" w:cs="Arial"/>
    </w:rPr>
  </w:style>
  <w:style w:type="character" w:customStyle="1" w:styleId="WW8Num27z2">
    <w:name w:val="WW8Num27z2"/>
    <w:uiPriority w:val="99"/>
    <w:rsid w:val="00AF6DB7"/>
    <w:rPr>
      <w:rFonts w:ascii="Wingdings" w:hAnsi="Wingdings" w:cs="Wingdings"/>
    </w:rPr>
  </w:style>
  <w:style w:type="character" w:customStyle="1" w:styleId="WW8Num27z3">
    <w:name w:val="WW8Num27z3"/>
    <w:uiPriority w:val="99"/>
    <w:rsid w:val="00AF6DB7"/>
    <w:rPr>
      <w:rFonts w:ascii="Symbol" w:hAnsi="Symbol" w:cs="Symbol"/>
    </w:rPr>
  </w:style>
  <w:style w:type="character" w:customStyle="1" w:styleId="WW8Num27z4">
    <w:name w:val="WW8Num27z4"/>
    <w:uiPriority w:val="99"/>
    <w:rsid w:val="00AF6DB7"/>
    <w:rPr>
      <w:rFonts w:ascii="Courier New" w:hAnsi="Courier New" w:cs="Courier New"/>
    </w:rPr>
  </w:style>
  <w:style w:type="character" w:customStyle="1" w:styleId="WW8Num28z0">
    <w:name w:val="WW8Num28z0"/>
    <w:uiPriority w:val="99"/>
    <w:rsid w:val="00AF6DB7"/>
    <w:rPr>
      <w:rFonts w:ascii="Arial" w:hAnsi="Arial" w:cs="Arial"/>
    </w:rPr>
  </w:style>
  <w:style w:type="character" w:customStyle="1" w:styleId="WW8Num28z1">
    <w:name w:val="WW8Num28z1"/>
    <w:uiPriority w:val="99"/>
    <w:rsid w:val="00AF6DB7"/>
    <w:rPr>
      <w:rFonts w:ascii="Courier New" w:hAnsi="Courier New" w:cs="Courier New"/>
    </w:rPr>
  </w:style>
  <w:style w:type="character" w:customStyle="1" w:styleId="WW8Num28z2">
    <w:name w:val="WW8Num28z2"/>
    <w:uiPriority w:val="99"/>
    <w:rsid w:val="00AF6DB7"/>
    <w:rPr>
      <w:rFonts w:ascii="Wingdings" w:hAnsi="Wingdings" w:cs="Wingdings"/>
    </w:rPr>
  </w:style>
  <w:style w:type="character" w:customStyle="1" w:styleId="WW8Num28z3">
    <w:name w:val="WW8Num28z3"/>
    <w:uiPriority w:val="99"/>
    <w:rsid w:val="00AF6DB7"/>
    <w:rPr>
      <w:rFonts w:ascii="Symbol" w:hAnsi="Symbol" w:cs="Symbol"/>
    </w:rPr>
  </w:style>
  <w:style w:type="character" w:customStyle="1" w:styleId="WW8Num29z0">
    <w:name w:val="WW8Num29z0"/>
    <w:uiPriority w:val="99"/>
    <w:rsid w:val="00AF6DB7"/>
  </w:style>
  <w:style w:type="character" w:customStyle="1" w:styleId="WW8Num29z1">
    <w:name w:val="WW8Num29z1"/>
    <w:uiPriority w:val="99"/>
    <w:rsid w:val="00AF6DB7"/>
  </w:style>
  <w:style w:type="character" w:customStyle="1" w:styleId="WW8Num29z2">
    <w:name w:val="WW8Num29z2"/>
    <w:uiPriority w:val="99"/>
    <w:rsid w:val="00AF6DB7"/>
  </w:style>
  <w:style w:type="character" w:customStyle="1" w:styleId="WW8Num29z3">
    <w:name w:val="WW8Num29z3"/>
    <w:uiPriority w:val="99"/>
    <w:rsid w:val="00AF6DB7"/>
  </w:style>
  <w:style w:type="character" w:customStyle="1" w:styleId="WW8Num29z4">
    <w:name w:val="WW8Num29z4"/>
    <w:uiPriority w:val="99"/>
    <w:rsid w:val="00AF6DB7"/>
  </w:style>
  <w:style w:type="character" w:customStyle="1" w:styleId="WW8Num29z5">
    <w:name w:val="WW8Num29z5"/>
    <w:uiPriority w:val="99"/>
    <w:rsid w:val="00AF6DB7"/>
  </w:style>
  <w:style w:type="character" w:customStyle="1" w:styleId="WW8Num29z6">
    <w:name w:val="WW8Num29z6"/>
    <w:uiPriority w:val="99"/>
    <w:rsid w:val="00AF6DB7"/>
  </w:style>
  <w:style w:type="character" w:customStyle="1" w:styleId="WW8Num29z7">
    <w:name w:val="WW8Num29z7"/>
    <w:uiPriority w:val="99"/>
    <w:rsid w:val="00AF6DB7"/>
  </w:style>
  <w:style w:type="character" w:customStyle="1" w:styleId="WW8Num29z8">
    <w:name w:val="WW8Num29z8"/>
    <w:uiPriority w:val="99"/>
    <w:rsid w:val="00AF6DB7"/>
  </w:style>
  <w:style w:type="character" w:customStyle="1" w:styleId="WW8Num30z0">
    <w:name w:val="WW8Num30z0"/>
    <w:uiPriority w:val="99"/>
    <w:rsid w:val="00AF6DB7"/>
    <w:rPr>
      <w:rFonts w:ascii="Wingdings" w:hAnsi="Wingdings" w:cs="Wingdings"/>
    </w:rPr>
  </w:style>
  <w:style w:type="character" w:customStyle="1" w:styleId="WW8Num30z1">
    <w:name w:val="WW8Num30z1"/>
    <w:uiPriority w:val="99"/>
    <w:rsid w:val="00AF6DB7"/>
    <w:rPr>
      <w:rFonts w:ascii="Arial Narrow" w:hAnsi="Arial Narrow" w:cs="Arial Narrow"/>
    </w:rPr>
  </w:style>
  <w:style w:type="character" w:customStyle="1" w:styleId="WW8Num30z3">
    <w:name w:val="WW8Num30z3"/>
    <w:uiPriority w:val="99"/>
    <w:rsid w:val="00AF6DB7"/>
    <w:rPr>
      <w:rFonts w:ascii="Symbol" w:hAnsi="Symbol" w:cs="Symbol"/>
    </w:rPr>
  </w:style>
  <w:style w:type="character" w:customStyle="1" w:styleId="WW8Num30z4">
    <w:name w:val="WW8Num30z4"/>
    <w:uiPriority w:val="99"/>
    <w:rsid w:val="00AF6DB7"/>
    <w:rPr>
      <w:rFonts w:ascii="Courier New" w:hAnsi="Courier New" w:cs="Courier New"/>
    </w:rPr>
  </w:style>
  <w:style w:type="character" w:customStyle="1" w:styleId="WW8Num31z0">
    <w:name w:val="WW8Num31z0"/>
    <w:uiPriority w:val="99"/>
    <w:rsid w:val="00AF6DB7"/>
  </w:style>
  <w:style w:type="character" w:customStyle="1" w:styleId="WW8Num31z1">
    <w:name w:val="WW8Num31z1"/>
    <w:uiPriority w:val="99"/>
    <w:rsid w:val="00AF6DB7"/>
    <w:rPr>
      <w:rFonts w:ascii="Arial Narrow" w:hAnsi="Arial Narrow" w:cs="Arial Narrow"/>
    </w:rPr>
  </w:style>
  <w:style w:type="character" w:customStyle="1" w:styleId="WW8Num31z2">
    <w:name w:val="WW8Num31z2"/>
    <w:uiPriority w:val="99"/>
    <w:rsid w:val="00AF6DB7"/>
  </w:style>
  <w:style w:type="character" w:customStyle="1" w:styleId="WW8Num31z3">
    <w:name w:val="WW8Num31z3"/>
    <w:uiPriority w:val="99"/>
    <w:rsid w:val="00AF6DB7"/>
  </w:style>
  <w:style w:type="character" w:customStyle="1" w:styleId="WW8Num31z4">
    <w:name w:val="WW8Num31z4"/>
    <w:uiPriority w:val="99"/>
    <w:rsid w:val="00AF6DB7"/>
  </w:style>
  <w:style w:type="character" w:customStyle="1" w:styleId="WW8Num31z5">
    <w:name w:val="WW8Num31z5"/>
    <w:uiPriority w:val="99"/>
    <w:rsid w:val="00AF6DB7"/>
  </w:style>
  <w:style w:type="character" w:customStyle="1" w:styleId="WW8Num31z6">
    <w:name w:val="WW8Num31z6"/>
    <w:uiPriority w:val="99"/>
    <w:rsid w:val="00AF6DB7"/>
  </w:style>
  <w:style w:type="character" w:customStyle="1" w:styleId="WW8Num31z7">
    <w:name w:val="WW8Num31z7"/>
    <w:uiPriority w:val="99"/>
    <w:rsid w:val="00AF6DB7"/>
  </w:style>
  <w:style w:type="character" w:customStyle="1" w:styleId="WW8Num31z8">
    <w:name w:val="WW8Num31z8"/>
    <w:uiPriority w:val="99"/>
    <w:rsid w:val="00AF6DB7"/>
  </w:style>
  <w:style w:type="character" w:customStyle="1" w:styleId="WW8Num32z0">
    <w:name w:val="WW8Num32z0"/>
    <w:uiPriority w:val="99"/>
    <w:rsid w:val="00AF6DB7"/>
    <w:rPr>
      <w:rFonts w:ascii="Arial Narrow" w:hAnsi="Arial Narrow" w:cs="Arial Narrow"/>
    </w:rPr>
  </w:style>
  <w:style w:type="character" w:customStyle="1" w:styleId="WW8Num32z1">
    <w:name w:val="WW8Num32z1"/>
    <w:uiPriority w:val="99"/>
    <w:rsid w:val="00AF6DB7"/>
    <w:rPr>
      <w:rFonts w:ascii="Courier New" w:hAnsi="Courier New" w:cs="Courier New"/>
    </w:rPr>
  </w:style>
  <w:style w:type="character" w:customStyle="1" w:styleId="WW8Num32z2">
    <w:name w:val="WW8Num32z2"/>
    <w:uiPriority w:val="99"/>
    <w:rsid w:val="00AF6DB7"/>
    <w:rPr>
      <w:rFonts w:ascii="Wingdings" w:hAnsi="Wingdings" w:cs="Wingdings"/>
    </w:rPr>
  </w:style>
  <w:style w:type="character" w:customStyle="1" w:styleId="WW8Num32z3">
    <w:name w:val="WW8Num32z3"/>
    <w:uiPriority w:val="99"/>
    <w:rsid w:val="00AF6DB7"/>
    <w:rPr>
      <w:rFonts w:ascii="Symbol" w:hAnsi="Symbol" w:cs="Symbol"/>
    </w:rPr>
  </w:style>
  <w:style w:type="character" w:customStyle="1" w:styleId="WW8Num33z0">
    <w:name w:val="WW8Num33z0"/>
    <w:uiPriority w:val="99"/>
    <w:rsid w:val="00AF6DB7"/>
    <w:rPr>
      <w:rFonts w:ascii="Arial Narrow" w:hAnsi="Arial Narrow" w:cs="Arial Narrow"/>
    </w:rPr>
  </w:style>
  <w:style w:type="character" w:customStyle="1" w:styleId="WW8Num33z1">
    <w:name w:val="WW8Num33z1"/>
    <w:uiPriority w:val="99"/>
    <w:rsid w:val="00AF6DB7"/>
    <w:rPr>
      <w:rFonts w:ascii="Courier New" w:hAnsi="Courier New" w:cs="Courier New"/>
    </w:rPr>
  </w:style>
  <w:style w:type="character" w:customStyle="1" w:styleId="WW8Num33z2">
    <w:name w:val="WW8Num33z2"/>
    <w:uiPriority w:val="99"/>
    <w:rsid w:val="00AF6DB7"/>
    <w:rPr>
      <w:rFonts w:ascii="Wingdings" w:hAnsi="Wingdings" w:cs="Wingdings"/>
    </w:rPr>
  </w:style>
  <w:style w:type="character" w:customStyle="1" w:styleId="WW8Num33z3">
    <w:name w:val="WW8Num33z3"/>
    <w:uiPriority w:val="99"/>
    <w:rsid w:val="00AF6DB7"/>
    <w:rPr>
      <w:rFonts w:ascii="Symbol" w:hAnsi="Symbol" w:cs="Symbol"/>
    </w:rPr>
  </w:style>
  <w:style w:type="character" w:customStyle="1" w:styleId="WW8Num34z0">
    <w:name w:val="WW8Num34z0"/>
    <w:uiPriority w:val="99"/>
    <w:rsid w:val="00AF6DB7"/>
  </w:style>
  <w:style w:type="character" w:customStyle="1" w:styleId="WW8Num34z1">
    <w:name w:val="WW8Num34z1"/>
    <w:uiPriority w:val="99"/>
    <w:rsid w:val="00AF6DB7"/>
  </w:style>
  <w:style w:type="character" w:customStyle="1" w:styleId="WW8Num34z2">
    <w:name w:val="WW8Num34z2"/>
    <w:uiPriority w:val="99"/>
    <w:rsid w:val="00AF6DB7"/>
  </w:style>
  <w:style w:type="character" w:customStyle="1" w:styleId="WW8Num34z3">
    <w:name w:val="WW8Num34z3"/>
    <w:uiPriority w:val="99"/>
    <w:rsid w:val="00AF6DB7"/>
  </w:style>
  <w:style w:type="character" w:customStyle="1" w:styleId="WW8Num34z4">
    <w:name w:val="WW8Num34z4"/>
    <w:uiPriority w:val="99"/>
    <w:rsid w:val="00AF6DB7"/>
  </w:style>
  <w:style w:type="character" w:customStyle="1" w:styleId="WW8Num34z5">
    <w:name w:val="WW8Num34z5"/>
    <w:uiPriority w:val="99"/>
    <w:rsid w:val="00AF6DB7"/>
  </w:style>
  <w:style w:type="character" w:customStyle="1" w:styleId="WW8Num34z6">
    <w:name w:val="WW8Num34z6"/>
    <w:uiPriority w:val="99"/>
    <w:rsid w:val="00AF6DB7"/>
  </w:style>
  <w:style w:type="character" w:customStyle="1" w:styleId="WW8Num34z7">
    <w:name w:val="WW8Num34z7"/>
    <w:uiPriority w:val="99"/>
    <w:rsid w:val="00AF6DB7"/>
  </w:style>
  <w:style w:type="character" w:customStyle="1" w:styleId="WW8Num34z8">
    <w:name w:val="WW8Num34z8"/>
    <w:uiPriority w:val="99"/>
    <w:rsid w:val="00AF6DB7"/>
  </w:style>
  <w:style w:type="character" w:customStyle="1" w:styleId="WW8Num35z0">
    <w:name w:val="WW8Num35z0"/>
    <w:uiPriority w:val="99"/>
    <w:rsid w:val="00AF6DB7"/>
    <w:rPr>
      <w:rFonts w:ascii="Symbol" w:eastAsia="Times New Roman" w:hAnsi="Symbol" w:cs="Symbol"/>
      <w:color w:val="auto"/>
    </w:rPr>
  </w:style>
  <w:style w:type="character" w:customStyle="1" w:styleId="WW8Num35z1">
    <w:name w:val="WW8Num35z1"/>
    <w:uiPriority w:val="99"/>
    <w:rsid w:val="00AF6DB7"/>
    <w:rPr>
      <w:rFonts w:ascii="Courier New" w:hAnsi="Courier New" w:cs="Courier New"/>
    </w:rPr>
  </w:style>
  <w:style w:type="character" w:customStyle="1" w:styleId="WW8Num35z2">
    <w:name w:val="WW8Num35z2"/>
    <w:uiPriority w:val="99"/>
    <w:rsid w:val="00AF6DB7"/>
    <w:rPr>
      <w:rFonts w:ascii="Wingdings" w:hAnsi="Wingdings" w:cs="Wingdings"/>
    </w:rPr>
  </w:style>
  <w:style w:type="character" w:customStyle="1" w:styleId="WW8Num35z3">
    <w:name w:val="WW8Num35z3"/>
    <w:uiPriority w:val="99"/>
    <w:rsid w:val="00AF6DB7"/>
    <w:rPr>
      <w:rFonts w:ascii="Symbol" w:hAnsi="Symbol" w:cs="Symbol"/>
    </w:rPr>
  </w:style>
  <w:style w:type="character" w:customStyle="1" w:styleId="WW8Num36z0">
    <w:name w:val="WW8Num36z0"/>
    <w:uiPriority w:val="99"/>
    <w:rsid w:val="00AF6DB7"/>
    <w:rPr>
      <w:rFonts w:ascii="Wingdings" w:hAnsi="Wingdings" w:cs="Wingdings"/>
    </w:rPr>
  </w:style>
  <w:style w:type="character" w:customStyle="1" w:styleId="WW8Num36z1">
    <w:name w:val="WW8Num36z1"/>
    <w:uiPriority w:val="99"/>
    <w:rsid w:val="00AF6DB7"/>
  </w:style>
  <w:style w:type="character" w:customStyle="1" w:styleId="WW8Num36z2">
    <w:name w:val="WW8Num36z2"/>
    <w:uiPriority w:val="99"/>
    <w:rsid w:val="00AF6DB7"/>
  </w:style>
  <w:style w:type="character" w:customStyle="1" w:styleId="WW8Num36z3">
    <w:name w:val="WW8Num36z3"/>
    <w:uiPriority w:val="99"/>
    <w:rsid w:val="00AF6DB7"/>
  </w:style>
  <w:style w:type="character" w:customStyle="1" w:styleId="WW8Num36z4">
    <w:name w:val="WW8Num36z4"/>
    <w:uiPriority w:val="99"/>
    <w:rsid w:val="00AF6DB7"/>
  </w:style>
  <w:style w:type="character" w:customStyle="1" w:styleId="WW8Num36z5">
    <w:name w:val="WW8Num36z5"/>
    <w:uiPriority w:val="99"/>
    <w:rsid w:val="00AF6DB7"/>
  </w:style>
  <w:style w:type="character" w:customStyle="1" w:styleId="WW8Num36z6">
    <w:name w:val="WW8Num36z6"/>
    <w:uiPriority w:val="99"/>
    <w:rsid w:val="00AF6DB7"/>
  </w:style>
  <w:style w:type="character" w:customStyle="1" w:styleId="WW8Num36z7">
    <w:name w:val="WW8Num36z7"/>
    <w:uiPriority w:val="99"/>
    <w:rsid w:val="00AF6DB7"/>
  </w:style>
  <w:style w:type="character" w:customStyle="1" w:styleId="WW8Num36z8">
    <w:name w:val="WW8Num36z8"/>
    <w:uiPriority w:val="99"/>
    <w:rsid w:val="00AF6DB7"/>
  </w:style>
  <w:style w:type="character" w:customStyle="1" w:styleId="WW8Num37z0">
    <w:name w:val="WW8Num37z0"/>
    <w:uiPriority w:val="99"/>
    <w:rsid w:val="00AF6DB7"/>
    <w:rPr>
      <w:rFonts w:ascii="Arial" w:hAnsi="Arial" w:cs="Arial"/>
    </w:rPr>
  </w:style>
  <w:style w:type="character" w:customStyle="1" w:styleId="WW8Num37z1">
    <w:name w:val="WW8Num37z1"/>
    <w:uiPriority w:val="99"/>
    <w:rsid w:val="00AF6DB7"/>
    <w:rPr>
      <w:rFonts w:ascii="Courier New" w:hAnsi="Courier New" w:cs="Courier New"/>
    </w:rPr>
  </w:style>
  <w:style w:type="character" w:customStyle="1" w:styleId="WW8Num37z2">
    <w:name w:val="WW8Num37z2"/>
    <w:uiPriority w:val="99"/>
    <w:rsid w:val="00AF6DB7"/>
    <w:rPr>
      <w:rFonts w:ascii="Wingdings" w:hAnsi="Wingdings" w:cs="Wingdings"/>
    </w:rPr>
  </w:style>
  <w:style w:type="character" w:customStyle="1" w:styleId="WW8Num37z3">
    <w:name w:val="WW8Num37z3"/>
    <w:uiPriority w:val="99"/>
    <w:rsid w:val="00AF6DB7"/>
    <w:rPr>
      <w:rFonts w:ascii="Symbol" w:hAnsi="Symbol" w:cs="Symbol"/>
    </w:rPr>
  </w:style>
  <w:style w:type="character" w:customStyle="1" w:styleId="WW8Num38z0">
    <w:name w:val="WW8Num38z0"/>
    <w:uiPriority w:val="99"/>
    <w:rsid w:val="00AF6DB7"/>
    <w:rPr>
      <w:rFonts w:ascii="Symbol" w:hAnsi="Symbol" w:cs="Symbol"/>
      <w:color w:val="auto"/>
    </w:rPr>
  </w:style>
  <w:style w:type="character" w:customStyle="1" w:styleId="WW8Num38z2">
    <w:name w:val="WW8Num38z2"/>
    <w:uiPriority w:val="99"/>
    <w:rsid w:val="00AF6DB7"/>
    <w:rPr>
      <w:rFonts w:ascii="Wingdings" w:hAnsi="Wingdings" w:cs="Wingdings"/>
    </w:rPr>
  </w:style>
  <w:style w:type="character" w:customStyle="1" w:styleId="WW8Num38z3">
    <w:name w:val="WW8Num38z3"/>
    <w:uiPriority w:val="99"/>
    <w:rsid w:val="00AF6DB7"/>
    <w:rPr>
      <w:rFonts w:ascii="Symbol" w:hAnsi="Symbol" w:cs="Symbol"/>
    </w:rPr>
  </w:style>
  <w:style w:type="character" w:customStyle="1" w:styleId="WW8Num38z4">
    <w:name w:val="WW8Num38z4"/>
    <w:uiPriority w:val="99"/>
    <w:rsid w:val="00AF6DB7"/>
    <w:rPr>
      <w:rFonts w:ascii="Courier New" w:hAnsi="Courier New" w:cs="Courier New"/>
    </w:rPr>
  </w:style>
  <w:style w:type="character" w:customStyle="1" w:styleId="WW8Num39z0">
    <w:name w:val="WW8Num39z0"/>
    <w:uiPriority w:val="99"/>
    <w:rsid w:val="00AF6DB7"/>
    <w:rPr>
      <w:rFonts w:ascii="Symbol" w:hAnsi="Symbol" w:cs="Symbol"/>
    </w:rPr>
  </w:style>
  <w:style w:type="character" w:customStyle="1" w:styleId="WW8Num39z1">
    <w:name w:val="WW8Num39z1"/>
    <w:uiPriority w:val="99"/>
    <w:rsid w:val="00AF6DB7"/>
    <w:rPr>
      <w:rFonts w:ascii="Wingdings" w:hAnsi="Wingdings" w:cs="Wingdings"/>
    </w:rPr>
  </w:style>
  <w:style w:type="character" w:customStyle="1" w:styleId="WW8Num39z4">
    <w:name w:val="WW8Num39z4"/>
    <w:uiPriority w:val="99"/>
    <w:rsid w:val="00AF6DB7"/>
    <w:rPr>
      <w:rFonts w:ascii="Courier New" w:hAnsi="Courier New" w:cs="Courier New"/>
    </w:rPr>
  </w:style>
  <w:style w:type="character" w:customStyle="1" w:styleId="WW8Num40z0">
    <w:name w:val="WW8Num40z0"/>
    <w:uiPriority w:val="99"/>
    <w:rsid w:val="00AF6DB7"/>
    <w:rPr>
      <w:b/>
      <w:bCs/>
    </w:rPr>
  </w:style>
  <w:style w:type="character" w:customStyle="1" w:styleId="WW8Num40z1">
    <w:name w:val="WW8Num40z1"/>
    <w:uiPriority w:val="99"/>
    <w:rsid w:val="00AF6DB7"/>
  </w:style>
  <w:style w:type="character" w:customStyle="1" w:styleId="WW8Num40z2">
    <w:name w:val="WW8Num40z2"/>
    <w:uiPriority w:val="99"/>
    <w:rsid w:val="00AF6DB7"/>
  </w:style>
  <w:style w:type="character" w:customStyle="1" w:styleId="WW8Num40z3">
    <w:name w:val="WW8Num40z3"/>
    <w:uiPriority w:val="99"/>
    <w:rsid w:val="00AF6DB7"/>
  </w:style>
  <w:style w:type="character" w:customStyle="1" w:styleId="WW8Num40z4">
    <w:name w:val="WW8Num40z4"/>
    <w:uiPriority w:val="99"/>
    <w:rsid w:val="00AF6DB7"/>
  </w:style>
  <w:style w:type="character" w:customStyle="1" w:styleId="WW8Num40z5">
    <w:name w:val="WW8Num40z5"/>
    <w:uiPriority w:val="99"/>
    <w:rsid w:val="00AF6DB7"/>
  </w:style>
  <w:style w:type="character" w:customStyle="1" w:styleId="WW8Num40z6">
    <w:name w:val="WW8Num40z6"/>
    <w:uiPriority w:val="99"/>
    <w:rsid w:val="00AF6DB7"/>
  </w:style>
  <w:style w:type="character" w:customStyle="1" w:styleId="WW8Num40z7">
    <w:name w:val="WW8Num40z7"/>
    <w:uiPriority w:val="99"/>
    <w:rsid w:val="00AF6DB7"/>
  </w:style>
  <w:style w:type="character" w:customStyle="1" w:styleId="WW8Num40z8">
    <w:name w:val="WW8Num40z8"/>
    <w:uiPriority w:val="99"/>
    <w:rsid w:val="00AF6DB7"/>
  </w:style>
  <w:style w:type="character" w:customStyle="1" w:styleId="WW8Num41z0">
    <w:name w:val="WW8Num41z0"/>
    <w:uiPriority w:val="99"/>
    <w:rsid w:val="00AF6DB7"/>
    <w:rPr>
      <w:rFonts w:ascii="Wingdings" w:hAnsi="Wingdings" w:cs="Wingdings"/>
    </w:rPr>
  </w:style>
  <w:style w:type="character" w:customStyle="1" w:styleId="WW8Num41z1">
    <w:name w:val="WW8Num41z1"/>
    <w:uiPriority w:val="99"/>
    <w:rsid w:val="00AF6DB7"/>
    <w:rPr>
      <w:rFonts w:ascii="Courier New" w:hAnsi="Courier New" w:cs="Courier New"/>
    </w:rPr>
  </w:style>
  <w:style w:type="character" w:customStyle="1" w:styleId="WW8Num41z3">
    <w:name w:val="WW8Num41z3"/>
    <w:uiPriority w:val="99"/>
    <w:rsid w:val="00AF6DB7"/>
    <w:rPr>
      <w:rFonts w:ascii="Symbol" w:hAnsi="Symbol" w:cs="Symbol"/>
    </w:rPr>
  </w:style>
  <w:style w:type="character" w:customStyle="1" w:styleId="WW8Num42z0">
    <w:name w:val="WW8Num42z0"/>
    <w:uiPriority w:val="99"/>
    <w:rsid w:val="00AF6DB7"/>
    <w:rPr>
      <w:rFonts w:ascii="Arial" w:hAnsi="Arial" w:cs="Arial"/>
    </w:rPr>
  </w:style>
  <w:style w:type="character" w:customStyle="1" w:styleId="WW8Num42z1">
    <w:name w:val="WW8Num42z1"/>
    <w:uiPriority w:val="99"/>
    <w:rsid w:val="00AF6DB7"/>
    <w:rPr>
      <w:rFonts w:ascii="Courier New" w:hAnsi="Courier New" w:cs="Courier New"/>
    </w:rPr>
  </w:style>
  <w:style w:type="character" w:customStyle="1" w:styleId="WW8Num42z2">
    <w:name w:val="WW8Num42z2"/>
    <w:uiPriority w:val="99"/>
    <w:rsid w:val="00AF6DB7"/>
    <w:rPr>
      <w:rFonts w:ascii="Wingdings" w:hAnsi="Wingdings" w:cs="Wingdings"/>
    </w:rPr>
  </w:style>
  <w:style w:type="character" w:customStyle="1" w:styleId="WW8Num42z3">
    <w:name w:val="WW8Num42z3"/>
    <w:uiPriority w:val="99"/>
    <w:rsid w:val="00AF6DB7"/>
    <w:rPr>
      <w:rFonts w:ascii="Symbol" w:hAnsi="Symbol" w:cs="Symbol"/>
    </w:rPr>
  </w:style>
  <w:style w:type="character" w:customStyle="1" w:styleId="WW8Num43z0">
    <w:name w:val="WW8Num43z0"/>
    <w:uiPriority w:val="99"/>
    <w:rsid w:val="00AF6DB7"/>
  </w:style>
  <w:style w:type="character" w:customStyle="1" w:styleId="WW8Num43z1">
    <w:name w:val="WW8Num43z1"/>
    <w:uiPriority w:val="99"/>
    <w:rsid w:val="00AF6DB7"/>
  </w:style>
  <w:style w:type="character" w:customStyle="1" w:styleId="WW8Num43z2">
    <w:name w:val="WW8Num43z2"/>
    <w:uiPriority w:val="99"/>
    <w:rsid w:val="00AF6DB7"/>
  </w:style>
  <w:style w:type="character" w:customStyle="1" w:styleId="WW8Num43z3">
    <w:name w:val="WW8Num43z3"/>
    <w:uiPriority w:val="99"/>
    <w:rsid w:val="00AF6DB7"/>
  </w:style>
  <w:style w:type="character" w:customStyle="1" w:styleId="WW8Num43z4">
    <w:name w:val="WW8Num43z4"/>
    <w:uiPriority w:val="99"/>
    <w:rsid w:val="00AF6DB7"/>
  </w:style>
  <w:style w:type="character" w:customStyle="1" w:styleId="WW8Num43z5">
    <w:name w:val="WW8Num43z5"/>
    <w:uiPriority w:val="99"/>
    <w:rsid w:val="00AF6DB7"/>
  </w:style>
  <w:style w:type="character" w:customStyle="1" w:styleId="WW8Num43z6">
    <w:name w:val="WW8Num43z6"/>
    <w:uiPriority w:val="99"/>
    <w:rsid w:val="00AF6DB7"/>
  </w:style>
  <w:style w:type="character" w:customStyle="1" w:styleId="WW8Num43z7">
    <w:name w:val="WW8Num43z7"/>
    <w:uiPriority w:val="99"/>
    <w:rsid w:val="00AF6DB7"/>
  </w:style>
  <w:style w:type="character" w:customStyle="1" w:styleId="WW8Num43z8">
    <w:name w:val="WW8Num43z8"/>
    <w:uiPriority w:val="99"/>
    <w:rsid w:val="00AF6DB7"/>
  </w:style>
  <w:style w:type="character" w:customStyle="1" w:styleId="WW-DefaultParagraphFont1111">
    <w:name w:val="WW-Default Paragraph Font1111"/>
    <w:uiPriority w:val="99"/>
    <w:rsid w:val="00AF6DB7"/>
  </w:style>
  <w:style w:type="character" w:customStyle="1" w:styleId="Style14ptBold">
    <w:name w:val="Style 14 pt Bold"/>
    <w:uiPriority w:val="99"/>
    <w:rsid w:val="00AF6DB7"/>
    <w:rPr>
      <w:rFonts w:ascii="Times New Roman" w:hAnsi="Times New Roman" w:cs="Times New Roman"/>
      <w:b/>
      <w:bCs/>
      <w:sz w:val="24"/>
      <w:szCs w:val="24"/>
    </w:rPr>
  </w:style>
  <w:style w:type="character" w:customStyle="1" w:styleId="FootnoteCharacters">
    <w:name w:val="Footnote Characters"/>
    <w:uiPriority w:val="99"/>
    <w:rsid w:val="00AF6DB7"/>
    <w:rPr>
      <w:vertAlign w:val="superscript"/>
    </w:rPr>
  </w:style>
  <w:style w:type="character" w:customStyle="1" w:styleId="StyleFootnoteReferenceArial">
    <w:name w:val="Style Footnote Reference + Arial"/>
    <w:uiPriority w:val="99"/>
    <w:rsid w:val="00AF6DB7"/>
    <w:rPr>
      <w:rFonts w:ascii="Arial" w:hAnsi="Arial" w:cs="Arial"/>
      <w:sz w:val="20"/>
      <w:szCs w:val="20"/>
      <w:vertAlign w:val="superscript"/>
    </w:rPr>
  </w:style>
  <w:style w:type="character" w:styleId="PageNumber">
    <w:name w:val="page number"/>
    <w:basedOn w:val="WW-DefaultParagraphFont1111"/>
    <w:uiPriority w:val="99"/>
    <w:rsid w:val="00AF6DB7"/>
  </w:style>
  <w:style w:type="character" w:customStyle="1" w:styleId="DefaultTextCaracter">
    <w:name w:val="Default Text Caracter"/>
    <w:uiPriority w:val="99"/>
    <w:rsid w:val="00AF6DB7"/>
    <w:rPr>
      <w:sz w:val="24"/>
      <w:szCs w:val="24"/>
      <w:lang w:val="en-US"/>
    </w:rPr>
  </w:style>
  <w:style w:type="character" w:customStyle="1" w:styleId="DefaultTextChar">
    <w:name w:val="Default Text Char"/>
    <w:uiPriority w:val="99"/>
    <w:rsid w:val="00AF6DB7"/>
    <w:rPr>
      <w:sz w:val="24"/>
      <w:szCs w:val="24"/>
      <w:lang w:val="en-US"/>
    </w:rPr>
  </w:style>
  <w:style w:type="character" w:customStyle="1" w:styleId="FontStyle14">
    <w:name w:val="Font Style14"/>
    <w:uiPriority w:val="99"/>
    <w:rsid w:val="00AF6DB7"/>
    <w:rPr>
      <w:rFonts w:ascii="Times New Roman" w:hAnsi="Times New Roman" w:cs="Times New Roman"/>
      <w:sz w:val="20"/>
      <w:szCs w:val="20"/>
    </w:rPr>
  </w:style>
  <w:style w:type="character" w:customStyle="1" w:styleId="CaracterCaracterChar">
    <w:name w:val="Caracter Caracter Char"/>
    <w:uiPriority w:val="99"/>
    <w:rsid w:val="00AF6DB7"/>
    <w:rPr>
      <w:sz w:val="24"/>
      <w:szCs w:val="24"/>
      <w:lang w:val="pl-PL"/>
    </w:rPr>
  </w:style>
  <w:style w:type="character" w:customStyle="1" w:styleId="fontstyle13">
    <w:name w:val="fontstyle13"/>
    <w:basedOn w:val="WW-DefaultParagraphFont1111"/>
    <w:uiPriority w:val="99"/>
    <w:rsid w:val="00AF6DB7"/>
  </w:style>
  <w:style w:type="character" w:customStyle="1" w:styleId="ParagraphNumberingChar">
    <w:name w:val="Paragraph Numbering Char"/>
    <w:uiPriority w:val="99"/>
    <w:rsid w:val="00AF6DB7"/>
    <w:rPr>
      <w:rFonts w:eastAsia="SimSun"/>
      <w:sz w:val="24"/>
      <w:szCs w:val="24"/>
      <w:lang w:val="en-US"/>
    </w:rPr>
  </w:style>
  <w:style w:type="character" w:customStyle="1" w:styleId="CaracterCaracterChar1">
    <w:name w:val="Caracter Caracter Char1"/>
    <w:uiPriority w:val="99"/>
    <w:rsid w:val="00AF6DB7"/>
    <w:rPr>
      <w:rFonts w:ascii="Tahoma" w:hAnsi="Tahoma" w:cs="Tahoma"/>
      <w:sz w:val="24"/>
      <w:szCs w:val="24"/>
      <w:lang w:val="pl-PL"/>
    </w:rPr>
  </w:style>
  <w:style w:type="character" w:customStyle="1" w:styleId="CommentReference1">
    <w:name w:val="Comment Reference1"/>
    <w:uiPriority w:val="99"/>
    <w:rsid w:val="00AF6DB7"/>
    <w:rPr>
      <w:sz w:val="16"/>
      <w:szCs w:val="16"/>
    </w:rPr>
  </w:style>
  <w:style w:type="character" w:customStyle="1" w:styleId="ln2tlitera">
    <w:name w:val="ln2tlitera"/>
    <w:uiPriority w:val="99"/>
    <w:rsid w:val="00AF6DB7"/>
  </w:style>
  <w:style w:type="character" w:customStyle="1" w:styleId="ListParagraphChar">
    <w:name w:val="List Paragraph Char"/>
    <w:uiPriority w:val="99"/>
    <w:rsid w:val="00AF6DB7"/>
    <w:rPr>
      <w:sz w:val="24"/>
      <w:szCs w:val="24"/>
      <w:lang w:val="en-GB"/>
    </w:rPr>
  </w:style>
  <w:style w:type="character" w:customStyle="1" w:styleId="Accentuareintens1">
    <w:name w:val="Accentuare intensă1"/>
    <w:uiPriority w:val="99"/>
    <w:rsid w:val="00AF6DB7"/>
    <w:rPr>
      <w:i/>
      <w:iCs/>
      <w:color w:val="auto"/>
    </w:rPr>
  </w:style>
  <w:style w:type="character" w:customStyle="1" w:styleId="articol1">
    <w:name w:val="articol1"/>
    <w:uiPriority w:val="99"/>
    <w:rsid w:val="00AF6DB7"/>
    <w:rPr>
      <w:b/>
      <w:bCs/>
      <w:color w:val="auto"/>
    </w:rPr>
  </w:style>
  <w:style w:type="character" w:customStyle="1" w:styleId="apple-converted-space">
    <w:name w:val="apple-converted-space"/>
    <w:basedOn w:val="WW-DefaultParagraphFont1111"/>
    <w:uiPriority w:val="99"/>
    <w:rsid w:val="00AF6DB7"/>
  </w:style>
  <w:style w:type="character" w:styleId="Strong">
    <w:name w:val="Strong"/>
    <w:basedOn w:val="DefaultParagraphFont"/>
    <w:uiPriority w:val="99"/>
    <w:qFormat/>
    <w:rsid w:val="00AF6DB7"/>
    <w:rPr>
      <w:b/>
      <w:bCs/>
    </w:rPr>
  </w:style>
  <w:style w:type="character" w:customStyle="1" w:styleId="Bullets">
    <w:name w:val="Bullets"/>
    <w:uiPriority w:val="99"/>
    <w:rsid w:val="00AF6DB7"/>
    <w:rPr>
      <w:rFonts w:ascii="OpenSymbol" w:eastAsia="Times New Roman" w:hAnsi="OpenSymbol" w:cs="OpenSymbol"/>
    </w:rPr>
  </w:style>
  <w:style w:type="character" w:customStyle="1" w:styleId="TextnBalonCaracter">
    <w:name w:val="Text în Balon Caracter"/>
    <w:uiPriority w:val="99"/>
    <w:rsid w:val="00AF6DB7"/>
    <w:rPr>
      <w:rFonts w:ascii="Segoe UI" w:hAnsi="Segoe UI" w:cs="Segoe UI"/>
      <w:sz w:val="18"/>
      <w:szCs w:val="18"/>
      <w:lang w:eastAsia="zh-CN"/>
    </w:rPr>
  </w:style>
  <w:style w:type="paragraph" w:customStyle="1" w:styleId="Heading">
    <w:name w:val="Heading"/>
    <w:basedOn w:val="Normal"/>
    <w:next w:val="BodyText"/>
    <w:uiPriority w:val="99"/>
    <w:rsid w:val="00AF6DB7"/>
    <w:pPr>
      <w:keepNext/>
      <w:spacing w:before="240" w:after="120"/>
    </w:pPr>
    <w:rPr>
      <w:rFonts w:ascii="Liberation Sans" w:eastAsia="Microsoft YaHei" w:hAnsi="Liberation Sans" w:cs="Liberation Sans"/>
    </w:rPr>
  </w:style>
  <w:style w:type="paragraph" w:styleId="BodyText">
    <w:name w:val="Body Text"/>
    <w:basedOn w:val="Normal"/>
    <w:link w:val="BodyTextChar"/>
    <w:uiPriority w:val="99"/>
    <w:rsid w:val="00AF6DB7"/>
    <w:pPr>
      <w:widowControl w:val="0"/>
      <w:autoSpaceDE w:val="0"/>
      <w:spacing w:after="120"/>
    </w:pPr>
    <w:rPr>
      <w:sz w:val="24"/>
      <w:szCs w:val="24"/>
    </w:rPr>
  </w:style>
  <w:style w:type="character" w:customStyle="1" w:styleId="BodyTextChar">
    <w:name w:val="Body Text Char"/>
    <w:basedOn w:val="DefaultParagraphFont"/>
    <w:link w:val="BodyText"/>
    <w:uiPriority w:val="99"/>
    <w:semiHidden/>
    <w:rsid w:val="002D6466"/>
    <w:rPr>
      <w:sz w:val="28"/>
      <w:szCs w:val="28"/>
      <w:lang w:val="ro-RO" w:eastAsia="zh-CN"/>
    </w:rPr>
  </w:style>
  <w:style w:type="paragraph" w:styleId="List">
    <w:name w:val="List"/>
    <w:basedOn w:val="BodyText"/>
    <w:uiPriority w:val="99"/>
    <w:rsid w:val="00AF6DB7"/>
  </w:style>
  <w:style w:type="paragraph" w:styleId="Caption">
    <w:name w:val="caption"/>
    <w:basedOn w:val="Normal"/>
    <w:uiPriority w:val="99"/>
    <w:qFormat/>
    <w:rsid w:val="00AF6DB7"/>
    <w:pPr>
      <w:suppressLineNumbers/>
      <w:spacing w:before="120" w:after="120"/>
    </w:pPr>
    <w:rPr>
      <w:i/>
      <w:iCs/>
      <w:sz w:val="24"/>
      <w:szCs w:val="24"/>
    </w:rPr>
  </w:style>
  <w:style w:type="paragraph" w:customStyle="1" w:styleId="Index">
    <w:name w:val="Index"/>
    <w:basedOn w:val="Normal"/>
    <w:uiPriority w:val="99"/>
    <w:rsid w:val="00AF6DB7"/>
    <w:pPr>
      <w:suppressLineNumbers/>
    </w:pPr>
  </w:style>
  <w:style w:type="paragraph" w:customStyle="1" w:styleId="Legend1">
    <w:name w:val="Legendă1"/>
    <w:basedOn w:val="Normal"/>
    <w:uiPriority w:val="99"/>
    <w:rsid w:val="00AF6DB7"/>
    <w:pPr>
      <w:suppressLineNumbers/>
      <w:spacing w:before="120" w:after="120"/>
    </w:pPr>
    <w:rPr>
      <w:i/>
      <w:iCs/>
      <w:sz w:val="24"/>
      <w:szCs w:val="24"/>
    </w:rPr>
  </w:style>
  <w:style w:type="paragraph" w:customStyle="1" w:styleId="StyleHeading1TimesNewRoman14ptCentered">
    <w:name w:val="Style Heading 1 + Times New Roman 14 pt Centered"/>
    <w:basedOn w:val="Heading1"/>
    <w:uiPriority w:val="99"/>
    <w:rsid w:val="00AF6DB7"/>
    <w:pPr>
      <w:numPr>
        <w:numId w:val="0"/>
      </w:numPr>
      <w:spacing w:before="0" w:after="0" w:line="360" w:lineRule="auto"/>
      <w:jc w:val="center"/>
    </w:pPr>
    <w:rPr>
      <w:rFonts w:ascii="Times New Roman" w:hAnsi="Times New Roman" w:cs="Times New Roman"/>
      <w:sz w:val="24"/>
      <w:szCs w:val="24"/>
      <w:lang w:val="en-US"/>
    </w:rPr>
  </w:style>
  <w:style w:type="paragraph" w:styleId="Header">
    <w:name w:val="header"/>
    <w:basedOn w:val="Normal"/>
    <w:link w:val="HeaderChar"/>
    <w:uiPriority w:val="99"/>
    <w:rsid w:val="00AF6DB7"/>
    <w:pPr>
      <w:tabs>
        <w:tab w:val="center" w:pos="4536"/>
        <w:tab w:val="right" w:pos="9072"/>
      </w:tabs>
    </w:pPr>
  </w:style>
  <w:style w:type="character" w:customStyle="1" w:styleId="HeaderChar">
    <w:name w:val="Header Char"/>
    <w:basedOn w:val="DefaultParagraphFont"/>
    <w:link w:val="Header"/>
    <w:uiPriority w:val="99"/>
    <w:semiHidden/>
    <w:rsid w:val="002D6466"/>
    <w:rPr>
      <w:sz w:val="28"/>
      <w:szCs w:val="28"/>
      <w:lang w:val="ro-RO" w:eastAsia="zh-CN"/>
    </w:rPr>
  </w:style>
  <w:style w:type="paragraph" w:styleId="Footer">
    <w:name w:val="footer"/>
    <w:basedOn w:val="Normal"/>
    <w:link w:val="FooterChar"/>
    <w:uiPriority w:val="99"/>
    <w:rsid w:val="00AF6DB7"/>
    <w:pPr>
      <w:tabs>
        <w:tab w:val="center" w:pos="4536"/>
        <w:tab w:val="right" w:pos="9072"/>
      </w:tabs>
    </w:pPr>
  </w:style>
  <w:style w:type="character" w:customStyle="1" w:styleId="FooterChar">
    <w:name w:val="Footer Char"/>
    <w:basedOn w:val="DefaultParagraphFont"/>
    <w:link w:val="Footer"/>
    <w:uiPriority w:val="99"/>
    <w:semiHidden/>
    <w:rsid w:val="002D6466"/>
    <w:rPr>
      <w:sz w:val="28"/>
      <w:szCs w:val="28"/>
      <w:lang w:val="ro-RO" w:eastAsia="zh-CN"/>
    </w:rPr>
  </w:style>
  <w:style w:type="paragraph" w:customStyle="1" w:styleId="TextnBalon1">
    <w:name w:val="Text în Balon1"/>
    <w:basedOn w:val="Normal"/>
    <w:uiPriority w:val="99"/>
    <w:rsid w:val="00AF6DB7"/>
    <w:rPr>
      <w:rFonts w:ascii="Tahoma" w:hAnsi="Tahoma" w:cs="Tahoma"/>
      <w:sz w:val="16"/>
      <w:szCs w:val="16"/>
    </w:rPr>
  </w:style>
  <w:style w:type="paragraph" w:customStyle="1" w:styleId="CaracterCaracter">
    <w:name w:val="Caracter Caracter"/>
    <w:basedOn w:val="Normal"/>
    <w:uiPriority w:val="99"/>
    <w:rsid w:val="00AF6DB7"/>
    <w:rPr>
      <w:sz w:val="24"/>
      <w:szCs w:val="24"/>
      <w:lang w:val="pl-PL"/>
    </w:rPr>
  </w:style>
  <w:style w:type="paragraph" w:customStyle="1" w:styleId="CaracterCharCharCaracter">
    <w:name w:val="Caracter Char Char Caracter"/>
    <w:basedOn w:val="Normal"/>
    <w:uiPriority w:val="99"/>
    <w:rsid w:val="00AF6DB7"/>
    <w:rPr>
      <w:sz w:val="24"/>
      <w:szCs w:val="24"/>
      <w:lang w:val="pl-PL"/>
    </w:rPr>
  </w:style>
  <w:style w:type="paragraph" w:customStyle="1" w:styleId="Caracter">
    <w:name w:val="Caracter"/>
    <w:basedOn w:val="Normal"/>
    <w:uiPriority w:val="99"/>
    <w:rsid w:val="00AF6DB7"/>
    <w:rPr>
      <w:sz w:val="24"/>
      <w:szCs w:val="24"/>
      <w:lang w:val="pl-PL"/>
    </w:rPr>
  </w:style>
  <w:style w:type="paragraph" w:customStyle="1" w:styleId="TableText">
    <w:name w:val="Table Text"/>
    <w:basedOn w:val="Normal"/>
    <w:uiPriority w:val="99"/>
    <w:rsid w:val="00AF6DB7"/>
    <w:pPr>
      <w:widowControl w:val="0"/>
      <w:autoSpaceDE w:val="0"/>
      <w:jc w:val="right"/>
    </w:pPr>
    <w:rPr>
      <w:sz w:val="24"/>
      <w:szCs w:val="24"/>
      <w:lang w:val="en-US"/>
    </w:rPr>
  </w:style>
  <w:style w:type="paragraph" w:customStyle="1" w:styleId="DefaultText">
    <w:name w:val="Default Text"/>
    <w:basedOn w:val="Normal"/>
    <w:uiPriority w:val="99"/>
    <w:rsid w:val="00AF6DB7"/>
    <w:pPr>
      <w:autoSpaceDE w:val="0"/>
    </w:pPr>
    <w:rPr>
      <w:sz w:val="24"/>
      <w:szCs w:val="24"/>
      <w:lang w:val="en-US"/>
    </w:rPr>
  </w:style>
  <w:style w:type="paragraph" w:styleId="NormalWeb">
    <w:name w:val="Normal (Web)"/>
    <w:basedOn w:val="Normal"/>
    <w:uiPriority w:val="99"/>
    <w:rsid w:val="00AF6DB7"/>
    <w:pPr>
      <w:spacing w:before="100" w:after="100"/>
    </w:pPr>
    <w:rPr>
      <w:color w:val="000000"/>
      <w:sz w:val="24"/>
      <w:szCs w:val="24"/>
      <w:lang w:val="en-US"/>
    </w:rPr>
  </w:style>
  <w:style w:type="paragraph" w:customStyle="1" w:styleId="CharChar">
    <w:name w:val="Char Char"/>
    <w:basedOn w:val="Normal"/>
    <w:uiPriority w:val="99"/>
    <w:rsid w:val="00AF6DB7"/>
    <w:pPr>
      <w:tabs>
        <w:tab w:val="left" w:pos="709"/>
      </w:tabs>
    </w:pPr>
    <w:rPr>
      <w:rFonts w:ascii="Tahoma" w:hAnsi="Tahoma" w:cs="Tahoma"/>
      <w:sz w:val="24"/>
      <w:szCs w:val="24"/>
      <w:lang w:val="pl-PL"/>
    </w:rPr>
  </w:style>
  <w:style w:type="paragraph" w:customStyle="1" w:styleId="Corptext31">
    <w:name w:val="Corp text 31"/>
    <w:basedOn w:val="Normal"/>
    <w:uiPriority w:val="99"/>
    <w:rsid w:val="00AF6DB7"/>
    <w:pPr>
      <w:widowControl w:val="0"/>
      <w:autoSpaceDE w:val="0"/>
      <w:spacing w:after="120"/>
    </w:pPr>
    <w:rPr>
      <w:sz w:val="16"/>
      <w:szCs w:val="16"/>
      <w:lang w:val="en-US"/>
    </w:rPr>
  </w:style>
  <w:style w:type="paragraph" w:customStyle="1" w:styleId="CaracterCaracter2CharChar1Char">
    <w:name w:val="Caracter Caracter2 Char Char1 Char"/>
    <w:basedOn w:val="Normal"/>
    <w:uiPriority w:val="99"/>
    <w:rsid w:val="00AF6DB7"/>
    <w:pPr>
      <w:tabs>
        <w:tab w:val="left" w:pos="709"/>
      </w:tabs>
    </w:pPr>
    <w:rPr>
      <w:rFonts w:ascii="Tahoma" w:hAnsi="Tahoma" w:cs="Tahoma"/>
      <w:sz w:val="24"/>
      <w:szCs w:val="24"/>
      <w:lang w:val="pl-PL"/>
    </w:rPr>
  </w:style>
  <w:style w:type="paragraph" w:customStyle="1" w:styleId="CaracterCaracter2">
    <w:name w:val="Caracter Caracter2"/>
    <w:basedOn w:val="Normal"/>
    <w:uiPriority w:val="99"/>
    <w:rsid w:val="00AF6DB7"/>
    <w:pPr>
      <w:tabs>
        <w:tab w:val="left" w:pos="709"/>
      </w:tabs>
    </w:pPr>
    <w:rPr>
      <w:rFonts w:ascii="Tahoma" w:hAnsi="Tahoma" w:cs="Tahoma"/>
      <w:sz w:val="24"/>
      <w:szCs w:val="24"/>
      <w:lang w:val="pl-PL"/>
    </w:rPr>
  </w:style>
  <w:style w:type="paragraph" w:customStyle="1" w:styleId="CaracterCharCharCaracter1">
    <w:name w:val="Caracter Char Char Caracter1"/>
    <w:basedOn w:val="Normal"/>
    <w:uiPriority w:val="99"/>
    <w:rsid w:val="00AF6DB7"/>
    <w:rPr>
      <w:sz w:val="24"/>
      <w:szCs w:val="24"/>
      <w:lang w:val="pl-PL"/>
    </w:rPr>
  </w:style>
  <w:style w:type="paragraph" w:customStyle="1" w:styleId="CaracterCaracter1CharCharCaracterCaracter">
    <w:name w:val="Caracter Caracter1 Char Char Caracter Caracter"/>
    <w:basedOn w:val="Normal"/>
    <w:uiPriority w:val="99"/>
    <w:rsid w:val="00AF6DB7"/>
    <w:rPr>
      <w:sz w:val="24"/>
      <w:szCs w:val="24"/>
      <w:lang w:val="pl-PL"/>
    </w:rPr>
  </w:style>
  <w:style w:type="paragraph" w:customStyle="1" w:styleId="CaracterCaracter1CharCharCaracterCaracter1">
    <w:name w:val="Caracter Caracter1 Char Char Caracter Caracter1"/>
    <w:basedOn w:val="Normal"/>
    <w:uiPriority w:val="99"/>
    <w:rsid w:val="00AF6DB7"/>
    <w:rPr>
      <w:sz w:val="24"/>
      <w:szCs w:val="24"/>
      <w:lang w:val="pl-PL"/>
    </w:rPr>
  </w:style>
  <w:style w:type="paragraph" w:customStyle="1" w:styleId="CaracterCaracterCharCharCarCharCharChar">
    <w:name w:val="Caracter Caracter Char Char Car Char Char Char"/>
    <w:basedOn w:val="Normal"/>
    <w:uiPriority w:val="99"/>
    <w:rsid w:val="00AF6DB7"/>
    <w:pPr>
      <w:tabs>
        <w:tab w:val="left" w:pos="709"/>
      </w:tabs>
    </w:pPr>
    <w:rPr>
      <w:rFonts w:ascii="Tahoma" w:hAnsi="Tahoma" w:cs="Tahoma"/>
      <w:sz w:val="24"/>
      <w:szCs w:val="24"/>
      <w:lang w:val="pl-PL"/>
    </w:rPr>
  </w:style>
  <w:style w:type="paragraph" w:customStyle="1" w:styleId="CharChar1">
    <w:name w:val="Char Char1"/>
    <w:basedOn w:val="Normal"/>
    <w:uiPriority w:val="99"/>
    <w:rsid w:val="00AF6DB7"/>
    <w:rPr>
      <w:sz w:val="24"/>
      <w:szCs w:val="24"/>
      <w:lang w:val="pl-PL"/>
    </w:rPr>
  </w:style>
  <w:style w:type="paragraph" w:customStyle="1" w:styleId="CaracterCaracterCharCharCarCharCharChar1">
    <w:name w:val="Caracter Caracter Char Char Car Char Char Char1"/>
    <w:basedOn w:val="Normal"/>
    <w:uiPriority w:val="99"/>
    <w:rsid w:val="00AF6DB7"/>
    <w:pPr>
      <w:tabs>
        <w:tab w:val="left" w:pos="709"/>
      </w:tabs>
    </w:pPr>
    <w:rPr>
      <w:rFonts w:ascii="Tahoma" w:hAnsi="Tahoma" w:cs="Tahoma"/>
      <w:sz w:val="24"/>
      <w:szCs w:val="24"/>
      <w:lang w:val="pl-PL"/>
    </w:rPr>
  </w:style>
  <w:style w:type="paragraph" w:customStyle="1" w:styleId="CharCharCharChar">
    <w:name w:val="Char Char Char Char"/>
    <w:basedOn w:val="Normal"/>
    <w:uiPriority w:val="99"/>
    <w:rsid w:val="00AF6DB7"/>
    <w:rPr>
      <w:sz w:val="24"/>
      <w:szCs w:val="24"/>
      <w:lang w:val="pl-PL"/>
    </w:rPr>
  </w:style>
  <w:style w:type="paragraph" w:customStyle="1" w:styleId="Default">
    <w:name w:val="Default"/>
    <w:uiPriority w:val="99"/>
    <w:rsid w:val="00AF6DB7"/>
    <w:pPr>
      <w:suppressAutoHyphens/>
      <w:autoSpaceDE w:val="0"/>
    </w:pPr>
    <w:rPr>
      <w:color w:val="000000"/>
      <w:sz w:val="24"/>
      <w:szCs w:val="24"/>
      <w:lang w:eastAsia="zh-CN"/>
    </w:rPr>
  </w:style>
  <w:style w:type="paragraph" w:customStyle="1" w:styleId="ParagraphNumbering">
    <w:name w:val="Paragraph Numbering"/>
    <w:basedOn w:val="Normal"/>
    <w:uiPriority w:val="99"/>
    <w:rsid w:val="00AF6DB7"/>
    <w:pPr>
      <w:tabs>
        <w:tab w:val="left" w:pos="720"/>
      </w:tabs>
      <w:spacing w:after="240" w:line="264" w:lineRule="auto"/>
    </w:pPr>
    <w:rPr>
      <w:rFonts w:eastAsia="SimSun"/>
      <w:sz w:val="24"/>
      <w:szCs w:val="24"/>
      <w:lang w:val="en-US"/>
    </w:rPr>
  </w:style>
  <w:style w:type="paragraph" w:styleId="FootnoteText">
    <w:name w:val="footnote text"/>
    <w:basedOn w:val="Normal"/>
    <w:link w:val="FootnoteTextChar"/>
    <w:uiPriority w:val="99"/>
    <w:semiHidden/>
    <w:rsid w:val="00AF6DB7"/>
    <w:rPr>
      <w:sz w:val="20"/>
      <w:szCs w:val="20"/>
    </w:rPr>
  </w:style>
  <w:style w:type="character" w:customStyle="1" w:styleId="FootnoteTextChar">
    <w:name w:val="Footnote Text Char"/>
    <w:basedOn w:val="DefaultParagraphFont"/>
    <w:link w:val="FootnoteText"/>
    <w:uiPriority w:val="99"/>
    <w:semiHidden/>
    <w:rsid w:val="002D6466"/>
    <w:rPr>
      <w:sz w:val="20"/>
      <w:szCs w:val="20"/>
      <w:lang w:val="ro-RO" w:eastAsia="zh-CN"/>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uiPriority w:val="99"/>
    <w:rsid w:val="00AF6DB7"/>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uiPriority w:val="99"/>
    <w:rsid w:val="00AF6DB7"/>
    <w:rPr>
      <w:sz w:val="24"/>
      <w:szCs w:val="24"/>
      <w:lang w:val="pl-PL"/>
    </w:rPr>
  </w:style>
  <w:style w:type="paragraph" w:customStyle="1" w:styleId="CommentText1">
    <w:name w:val="Comment Text1"/>
    <w:basedOn w:val="Normal"/>
    <w:uiPriority w:val="99"/>
    <w:rsid w:val="00AF6DB7"/>
    <w:rPr>
      <w:sz w:val="20"/>
      <w:szCs w:val="20"/>
    </w:rPr>
  </w:style>
  <w:style w:type="paragraph" w:customStyle="1" w:styleId="Char">
    <w:name w:val="Char"/>
    <w:basedOn w:val="Normal"/>
    <w:uiPriority w:val="99"/>
    <w:rsid w:val="00AF6DB7"/>
    <w:rPr>
      <w:sz w:val="24"/>
      <w:szCs w:val="24"/>
      <w:lang w:val="pl-PL"/>
    </w:rPr>
  </w:style>
  <w:style w:type="paragraph" w:customStyle="1" w:styleId="CharChar1CharCharCharChar">
    <w:name w:val="Char Char1 Char Char Char Char"/>
    <w:basedOn w:val="Normal"/>
    <w:uiPriority w:val="99"/>
    <w:rsid w:val="00AF6DB7"/>
    <w:rPr>
      <w:sz w:val="24"/>
      <w:szCs w:val="24"/>
      <w:lang w:val="pl-PL"/>
    </w:rPr>
  </w:style>
  <w:style w:type="paragraph" w:customStyle="1" w:styleId="Indentcorptext31">
    <w:name w:val="Indent corp text 31"/>
    <w:basedOn w:val="Normal"/>
    <w:uiPriority w:val="99"/>
    <w:rsid w:val="00AF6DB7"/>
    <w:pPr>
      <w:spacing w:after="120"/>
      <w:ind w:left="283"/>
    </w:pPr>
    <w:rPr>
      <w:sz w:val="16"/>
      <w:szCs w:val="16"/>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uiPriority w:val="99"/>
    <w:rsid w:val="00AF6DB7"/>
    <w:pPr>
      <w:tabs>
        <w:tab w:val="left" w:pos="709"/>
      </w:tabs>
    </w:pPr>
    <w:rPr>
      <w:rFonts w:ascii="Tahoma" w:hAnsi="Tahoma" w:cs="Tahoma"/>
      <w:sz w:val="24"/>
      <w:szCs w:val="24"/>
      <w:lang w:val="pl-PL"/>
    </w:rPr>
  </w:style>
  <w:style w:type="paragraph" w:customStyle="1" w:styleId="Listparagraf1">
    <w:name w:val="Listă paragraf1"/>
    <w:basedOn w:val="Normal"/>
    <w:uiPriority w:val="99"/>
    <w:rsid w:val="00AF6DB7"/>
    <w:pPr>
      <w:ind w:left="720"/>
    </w:pPr>
    <w:rPr>
      <w:sz w:val="24"/>
      <w:szCs w:val="24"/>
      <w:lang w:val="en-GB"/>
    </w:rPr>
  </w:style>
  <w:style w:type="paragraph" w:customStyle="1" w:styleId="DefaultText1">
    <w:name w:val="Default Text:1"/>
    <w:basedOn w:val="Normal"/>
    <w:uiPriority w:val="99"/>
    <w:rsid w:val="00AF6DB7"/>
    <w:pPr>
      <w:overflowPunct w:val="0"/>
      <w:autoSpaceDE w:val="0"/>
      <w:textAlignment w:val="baseline"/>
    </w:pPr>
    <w:rPr>
      <w:sz w:val="24"/>
      <w:szCs w:val="24"/>
      <w:lang w:val="en-US"/>
    </w:rPr>
  </w:style>
  <w:style w:type="paragraph" w:customStyle="1" w:styleId="CM1">
    <w:name w:val="CM1"/>
    <w:basedOn w:val="Default"/>
    <w:next w:val="Default"/>
    <w:uiPriority w:val="99"/>
    <w:rsid w:val="00AF6DB7"/>
    <w:rPr>
      <w:rFonts w:ascii="EUAlbertina" w:hAnsi="EUAlbertina" w:cs="EUAlbertina"/>
      <w:color w:val="auto"/>
    </w:rPr>
  </w:style>
  <w:style w:type="paragraph" w:customStyle="1" w:styleId="CM3">
    <w:name w:val="CM3"/>
    <w:basedOn w:val="Default"/>
    <w:next w:val="Default"/>
    <w:uiPriority w:val="99"/>
    <w:rsid w:val="00AF6DB7"/>
    <w:rPr>
      <w:rFonts w:ascii="EUAlbertina" w:hAnsi="EUAlbertina" w:cs="EUAlbertina"/>
      <w:color w:val="auto"/>
    </w:rPr>
  </w:style>
  <w:style w:type="paragraph" w:customStyle="1" w:styleId="CM4">
    <w:name w:val="CM4"/>
    <w:basedOn w:val="Default"/>
    <w:next w:val="Default"/>
    <w:uiPriority w:val="99"/>
    <w:rsid w:val="00AF6DB7"/>
    <w:rPr>
      <w:rFonts w:ascii="EUAlbertina" w:hAnsi="EUAlbertina" w:cs="EUAlbertina"/>
      <w:color w:val="auto"/>
    </w:rPr>
  </w:style>
  <w:style w:type="paragraph" w:customStyle="1" w:styleId="CommentSubject1">
    <w:name w:val="Comment Subject1"/>
    <w:basedOn w:val="CommentText1"/>
    <w:next w:val="CommentText1"/>
    <w:uiPriority w:val="99"/>
    <w:rsid w:val="00AF6DB7"/>
    <w:rPr>
      <w:b/>
      <w:bCs/>
    </w:rPr>
  </w:style>
  <w:style w:type="paragraph" w:customStyle="1" w:styleId="TableContents">
    <w:name w:val="Table Contents"/>
    <w:basedOn w:val="Normal"/>
    <w:uiPriority w:val="99"/>
    <w:rsid w:val="00AF6DB7"/>
    <w:pPr>
      <w:suppressLineNumbers/>
    </w:pPr>
  </w:style>
  <w:style w:type="paragraph" w:customStyle="1" w:styleId="TableHeading">
    <w:name w:val="Table Heading"/>
    <w:basedOn w:val="TableContents"/>
    <w:uiPriority w:val="99"/>
    <w:rsid w:val="00AF6DB7"/>
    <w:pPr>
      <w:jc w:val="center"/>
    </w:pPr>
    <w:rPr>
      <w:b/>
      <w:bCs/>
    </w:rPr>
  </w:style>
  <w:style w:type="paragraph" w:customStyle="1" w:styleId="TextnBalon2">
    <w:name w:val="Text în Balon2"/>
    <w:basedOn w:val="Normal"/>
    <w:uiPriority w:val="99"/>
    <w:rsid w:val="00AF6DB7"/>
    <w:rPr>
      <w:rFonts w:ascii="Segoe UI" w:hAnsi="Segoe UI" w:cs="Segoe UI"/>
      <w:sz w:val="18"/>
      <w:szCs w:val="18"/>
    </w:rPr>
  </w:style>
  <w:style w:type="paragraph" w:styleId="BalloonText">
    <w:name w:val="Balloon Text"/>
    <w:basedOn w:val="Normal"/>
    <w:link w:val="BalloonTextChar"/>
    <w:uiPriority w:val="99"/>
    <w:semiHidden/>
    <w:rsid w:val="003511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12E"/>
    <w:rPr>
      <w:rFonts w:ascii="Tahoma" w:hAnsi="Tahoma" w:cs="Tahoma"/>
      <w:sz w:val="16"/>
      <w:szCs w:val="16"/>
      <w:lang w:eastAsia="zh-CN"/>
    </w:rPr>
  </w:style>
  <w:style w:type="paragraph" w:styleId="ListParagraph">
    <w:name w:val="List Paragraph"/>
    <w:basedOn w:val="Normal"/>
    <w:uiPriority w:val="99"/>
    <w:qFormat/>
    <w:rsid w:val="00C341F8"/>
    <w:pPr>
      <w:ind w:left="720"/>
    </w:pPr>
  </w:style>
  <w:style w:type="character" w:styleId="CommentReference">
    <w:name w:val="annotation reference"/>
    <w:basedOn w:val="DefaultParagraphFont"/>
    <w:uiPriority w:val="99"/>
    <w:semiHidden/>
    <w:rsid w:val="004949CF"/>
    <w:rPr>
      <w:sz w:val="16"/>
      <w:szCs w:val="16"/>
    </w:rPr>
  </w:style>
  <w:style w:type="paragraph" w:styleId="CommentText">
    <w:name w:val="annotation text"/>
    <w:basedOn w:val="Normal"/>
    <w:link w:val="CommentTextChar"/>
    <w:uiPriority w:val="99"/>
    <w:semiHidden/>
    <w:rsid w:val="004949CF"/>
    <w:rPr>
      <w:sz w:val="20"/>
      <w:szCs w:val="20"/>
    </w:rPr>
  </w:style>
  <w:style w:type="character" w:customStyle="1" w:styleId="CommentTextChar">
    <w:name w:val="Comment Text Char"/>
    <w:basedOn w:val="DefaultParagraphFont"/>
    <w:link w:val="CommentText"/>
    <w:uiPriority w:val="99"/>
    <w:semiHidden/>
    <w:locked/>
    <w:rsid w:val="004949CF"/>
    <w:rPr>
      <w:lang w:eastAsia="zh-CN"/>
    </w:rPr>
  </w:style>
  <w:style w:type="paragraph" w:styleId="CommentSubject">
    <w:name w:val="annotation subject"/>
    <w:basedOn w:val="CommentText"/>
    <w:next w:val="CommentText"/>
    <w:link w:val="CommentSubjectChar"/>
    <w:uiPriority w:val="99"/>
    <w:semiHidden/>
    <w:rsid w:val="004949CF"/>
    <w:rPr>
      <w:b/>
      <w:bCs/>
    </w:rPr>
  </w:style>
  <w:style w:type="character" w:customStyle="1" w:styleId="CommentSubjectChar">
    <w:name w:val="Comment Subject Char"/>
    <w:basedOn w:val="CommentTextChar"/>
    <w:link w:val="CommentSubject"/>
    <w:uiPriority w:val="99"/>
    <w:semiHidden/>
    <w:locked/>
    <w:rsid w:val="004949CF"/>
    <w:rPr>
      <w:b/>
      <w:bCs/>
    </w:rPr>
  </w:style>
  <w:style w:type="paragraph" w:customStyle="1" w:styleId="Normal1">
    <w:name w:val="Normal1"/>
    <w:uiPriority w:val="99"/>
    <w:rsid w:val="00B242F0"/>
    <w:pPr>
      <w:suppressAutoHyphens/>
      <w:textAlignment w:val="baseline"/>
    </w:pPr>
    <w:rPr>
      <w:rFonts w:ascii="Liberation Serif" w:eastAsia="SimSun" w:hAnsi="Liberation Serif" w:cs="Liberation Serif"/>
      <w:color w:val="00000A"/>
      <w:sz w:val="24"/>
      <w:szCs w:val="24"/>
      <w:lang w:val="ro-R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12</Pages>
  <Words>4610</Words>
  <Characters>26278</Characters>
  <Application>Microsoft Office Outlook</Application>
  <DocSecurity>0</DocSecurity>
  <Lines>0</Lines>
  <Paragraphs>0</Paragraphs>
  <ScaleCrop>false</ScaleCrop>
  <Company>AF4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cp:keywords/>
  <dc:description/>
  <cp:lastModifiedBy>49555071</cp:lastModifiedBy>
  <cp:revision>21</cp:revision>
  <cp:lastPrinted>2016-07-12T10:14:00Z</cp:lastPrinted>
  <dcterms:created xsi:type="dcterms:W3CDTF">2016-06-30T04:43:00Z</dcterms:created>
  <dcterms:modified xsi:type="dcterms:W3CDTF">2016-07-12T10:14:00Z</dcterms:modified>
</cp:coreProperties>
</file>