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D45" w14:textId="77777777" w:rsidR="00F005E2" w:rsidRPr="005137B4" w:rsidRDefault="00F005E2" w:rsidP="00F005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066FB" w14:textId="77777777" w:rsidR="00F005E2" w:rsidRPr="005137B4" w:rsidRDefault="00F005E2" w:rsidP="00F005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B68D9" w14:textId="77777777" w:rsidR="00E4384A" w:rsidRPr="005137B4" w:rsidRDefault="00E4384A" w:rsidP="00F005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b/>
          <w:sz w:val="24"/>
          <w:szCs w:val="24"/>
        </w:rPr>
        <w:t>Ordonanță de urgență</w:t>
      </w:r>
    </w:p>
    <w:p w14:paraId="4FD2397B" w14:textId="77777777" w:rsidR="00E4384A" w:rsidRPr="005137B4" w:rsidRDefault="00E4384A" w:rsidP="00F005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b/>
          <w:sz w:val="24"/>
          <w:szCs w:val="24"/>
        </w:rPr>
        <w:t>pentru modificarea și completarea Legii nr. 227/2015 privind Codul fiscal</w:t>
      </w:r>
    </w:p>
    <w:p w14:paraId="4EF3F129" w14:textId="77777777" w:rsidR="00E4384A" w:rsidRPr="005137B4" w:rsidRDefault="00E4384A" w:rsidP="00F005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784B0" w14:textId="77777777" w:rsidR="00F90F52" w:rsidRPr="005137B4" w:rsidRDefault="00F90F52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>Promovarea acestui act normativ este determinată în principal de necesitatea:</w:t>
      </w:r>
    </w:p>
    <w:p w14:paraId="5E769686" w14:textId="1CE583BA" w:rsidR="006A55F3" w:rsidRPr="005226A9" w:rsidRDefault="006A55F3" w:rsidP="006A55F3">
      <w:pPr>
        <w:numPr>
          <w:ilvl w:val="0"/>
          <w:numId w:val="2"/>
        </w:numPr>
        <w:suppressAutoHyphens/>
        <w:spacing w:after="0" w:line="360" w:lineRule="auto"/>
        <w:ind w:left="150" w:firstLine="2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12D3">
        <w:rPr>
          <w:rFonts w:ascii="Times New Roman" w:hAnsi="Times New Roman" w:cs="Times New Roman"/>
          <w:sz w:val="24"/>
          <w:szCs w:val="24"/>
        </w:rPr>
        <w:t xml:space="preserve">susținerii mediului de afaceri prin încurajarea înființării și dezvoltării microîntreprinderilor precum și a </w:t>
      </w:r>
      <w:r w:rsidR="002D7584">
        <w:rPr>
          <w:rFonts w:ascii="Times New Roman" w:hAnsi="Times New Roman" w:cs="Times New Roman"/>
          <w:sz w:val="24"/>
          <w:szCs w:val="24"/>
        </w:rPr>
        <w:t xml:space="preserve">stimulării  </w:t>
      </w:r>
      <w:r w:rsidR="00610416">
        <w:rPr>
          <w:rFonts w:ascii="Times New Roman" w:hAnsi="Times New Roman" w:cs="Times New Roman"/>
          <w:sz w:val="24"/>
          <w:szCs w:val="24"/>
        </w:rPr>
        <w:t>activităților</w:t>
      </w:r>
      <w:r w:rsidRPr="00AB12D3">
        <w:rPr>
          <w:rFonts w:ascii="Times New Roman" w:hAnsi="Times New Roman" w:cs="Times New Roman"/>
          <w:sz w:val="24"/>
          <w:szCs w:val="24"/>
        </w:rPr>
        <w:t xml:space="preserve"> de inovare, cercetare și dezvoltare în vederea </w:t>
      </w:r>
      <w:r w:rsidRPr="00AB12D3">
        <w:rPr>
          <w:rFonts w:ascii="Times New Roman" w:hAnsi="Times New Roman" w:cs="Times New Roman"/>
          <w:sz w:val="24"/>
          <w:szCs w:val="24"/>
          <w:lang w:eastAsia="ro-RO"/>
        </w:rPr>
        <w:t xml:space="preserve">creării </w:t>
      </w:r>
      <w:r w:rsidRPr="005226A9">
        <w:rPr>
          <w:rFonts w:ascii="Times New Roman" w:hAnsi="Times New Roman" w:cs="Times New Roman"/>
          <w:sz w:val="24"/>
          <w:szCs w:val="24"/>
          <w:lang w:eastAsia="ro-RO"/>
        </w:rPr>
        <w:t xml:space="preserve">de locuri de muncă bine plătite, încurajarea capitalul autohton, atragerea </w:t>
      </w:r>
      <w:proofErr w:type="spellStart"/>
      <w:r w:rsidRPr="005226A9">
        <w:rPr>
          <w:rFonts w:ascii="Times New Roman" w:hAnsi="Times New Roman" w:cs="Times New Roman"/>
          <w:sz w:val="24"/>
          <w:szCs w:val="24"/>
          <w:lang w:eastAsia="ro-RO"/>
        </w:rPr>
        <w:t>investiţiilor</w:t>
      </w:r>
      <w:proofErr w:type="spellEnd"/>
      <w:r w:rsidRPr="005226A9">
        <w:rPr>
          <w:rFonts w:ascii="Times New Roman" w:hAnsi="Times New Roman" w:cs="Times New Roman"/>
          <w:sz w:val="24"/>
          <w:szCs w:val="24"/>
          <w:lang w:eastAsia="ro-RO"/>
        </w:rPr>
        <w:t xml:space="preserve"> străine directe mai ales în sectoarele cu valoare adăugată ridicată, investirea în infrastructură </w:t>
      </w:r>
      <w:proofErr w:type="spellStart"/>
      <w:r w:rsidRPr="005226A9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5226A9">
        <w:rPr>
          <w:rFonts w:ascii="Times New Roman" w:hAnsi="Times New Roman" w:cs="Times New Roman"/>
          <w:sz w:val="24"/>
          <w:szCs w:val="24"/>
          <w:lang w:eastAsia="ro-RO"/>
        </w:rPr>
        <w:t xml:space="preserve"> în fabrici noi, dezvoltarea  </w:t>
      </w:r>
      <w:proofErr w:type="spellStart"/>
      <w:r w:rsidRPr="005226A9">
        <w:rPr>
          <w:rFonts w:ascii="Times New Roman" w:hAnsi="Times New Roman" w:cs="Times New Roman"/>
          <w:sz w:val="24"/>
          <w:szCs w:val="24"/>
          <w:lang w:eastAsia="ro-RO"/>
        </w:rPr>
        <w:t>capacităţilor</w:t>
      </w:r>
      <w:proofErr w:type="spellEnd"/>
      <w:r w:rsidRPr="005226A9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5226A9">
        <w:rPr>
          <w:rFonts w:ascii="Times New Roman" w:hAnsi="Times New Roman" w:cs="Times New Roman"/>
          <w:sz w:val="24"/>
          <w:szCs w:val="24"/>
          <w:lang w:eastAsia="ro-RO"/>
        </w:rPr>
        <w:t>producţie</w:t>
      </w:r>
      <w:proofErr w:type="spellEnd"/>
      <w:r w:rsidRPr="005226A9">
        <w:rPr>
          <w:rFonts w:ascii="Times New Roman" w:hAnsi="Times New Roman" w:cs="Times New Roman"/>
          <w:sz w:val="24"/>
          <w:szCs w:val="24"/>
          <w:lang w:eastAsia="ro-RO"/>
        </w:rPr>
        <w:t xml:space="preserve">, astfel încât să se creeze premisa unei  </w:t>
      </w:r>
      <w:proofErr w:type="spellStart"/>
      <w:r w:rsidRPr="005226A9">
        <w:rPr>
          <w:rFonts w:ascii="Times New Roman" w:hAnsi="Times New Roman" w:cs="Times New Roman"/>
          <w:sz w:val="24"/>
          <w:szCs w:val="24"/>
          <w:lang w:eastAsia="ro-RO"/>
        </w:rPr>
        <w:t>creşteri</w:t>
      </w:r>
      <w:proofErr w:type="spellEnd"/>
      <w:r w:rsidRPr="005226A9">
        <w:rPr>
          <w:rFonts w:ascii="Times New Roman" w:hAnsi="Times New Roman" w:cs="Times New Roman"/>
          <w:sz w:val="24"/>
          <w:szCs w:val="24"/>
          <w:lang w:eastAsia="ro-RO"/>
        </w:rPr>
        <w:t xml:space="preserve"> economice sustenabile; </w:t>
      </w:r>
    </w:p>
    <w:p w14:paraId="067971FE" w14:textId="77777777" w:rsidR="006A55F3" w:rsidRPr="005226A9" w:rsidRDefault="006A55F3" w:rsidP="006A55F3">
      <w:pPr>
        <w:numPr>
          <w:ilvl w:val="0"/>
          <w:numId w:val="2"/>
        </w:numPr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6A9">
        <w:rPr>
          <w:rFonts w:ascii="Times New Roman" w:hAnsi="Times New Roman" w:cs="Times New Roman"/>
          <w:color w:val="000000"/>
          <w:sz w:val="24"/>
          <w:szCs w:val="24"/>
        </w:rPr>
        <w:t>încurajării vânzării imobiliarelor, ceea ce permite creșterea industriei de construcții, orientată spre construcția de locuințe și nu în ultimul rând reducerea migrației forței de muncă în străinătate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16D28B" w14:textId="77777777" w:rsidR="006A55F3" w:rsidRPr="005226A9" w:rsidRDefault="006A55F3" w:rsidP="00970A54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6A9">
        <w:rPr>
          <w:rFonts w:ascii="Times New Roman" w:hAnsi="Times New Roman" w:cs="Times New Roman"/>
          <w:color w:val="000000"/>
          <w:sz w:val="24"/>
          <w:szCs w:val="24"/>
        </w:rPr>
        <w:t xml:space="preserve">eliminarea </w:t>
      </w:r>
      <w:proofErr w:type="spellStart"/>
      <w:r w:rsidRPr="005226A9">
        <w:rPr>
          <w:rFonts w:ascii="Times New Roman" w:hAnsi="Times New Roman" w:cs="Times New Roman"/>
          <w:color w:val="000000"/>
          <w:sz w:val="24"/>
          <w:szCs w:val="24"/>
        </w:rPr>
        <w:t>inechităţilor</w:t>
      </w:r>
      <w:proofErr w:type="spellEnd"/>
      <w:r w:rsidRPr="005226A9">
        <w:rPr>
          <w:rFonts w:ascii="Times New Roman" w:hAnsi="Times New Roman" w:cs="Times New Roman"/>
          <w:color w:val="000000"/>
          <w:sz w:val="24"/>
          <w:szCs w:val="24"/>
        </w:rPr>
        <w:t xml:space="preserve"> privind plata </w:t>
      </w:r>
      <w:proofErr w:type="spellStart"/>
      <w:r w:rsidRPr="005226A9">
        <w:rPr>
          <w:rFonts w:ascii="Times New Roman" w:hAnsi="Times New Roman" w:cs="Times New Roman"/>
          <w:color w:val="000000"/>
          <w:sz w:val="24"/>
          <w:szCs w:val="24"/>
        </w:rPr>
        <w:t>contribuţiilor</w:t>
      </w:r>
      <w:proofErr w:type="spellEnd"/>
      <w:r w:rsidRPr="005226A9">
        <w:rPr>
          <w:rFonts w:ascii="Times New Roman" w:hAnsi="Times New Roman" w:cs="Times New Roman"/>
          <w:color w:val="000000"/>
          <w:sz w:val="24"/>
          <w:szCs w:val="24"/>
        </w:rPr>
        <w:t xml:space="preserve"> în procente egale, pentru </w:t>
      </w:r>
      <w:proofErr w:type="spellStart"/>
      <w:r w:rsidRPr="005226A9">
        <w:rPr>
          <w:rFonts w:ascii="Times New Roman" w:hAnsi="Times New Roman" w:cs="Times New Roman"/>
          <w:color w:val="000000"/>
          <w:sz w:val="24"/>
          <w:szCs w:val="24"/>
        </w:rPr>
        <w:t>toţi</w:t>
      </w:r>
      <w:proofErr w:type="spellEnd"/>
      <w:r w:rsidRPr="00522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6A9">
        <w:rPr>
          <w:rFonts w:ascii="Times New Roman" w:hAnsi="Times New Roman" w:cs="Times New Roman"/>
          <w:color w:val="000000"/>
          <w:sz w:val="24"/>
          <w:szCs w:val="24"/>
        </w:rPr>
        <w:t>salariaţii</w:t>
      </w:r>
      <w:proofErr w:type="spellEnd"/>
      <w:r w:rsidRPr="005226A9">
        <w:rPr>
          <w:rFonts w:ascii="Times New Roman" w:hAnsi="Times New Roman" w:cs="Times New Roman"/>
          <w:color w:val="000000"/>
          <w:sz w:val="24"/>
          <w:szCs w:val="24"/>
        </w:rPr>
        <w:t xml:space="preserve"> din România, prin </w:t>
      </w:r>
      <w:proofErr w:type="spellStart"/>
      <w:r w:rsidRPr="005226A9">
        <w:rPr>
          <w:rFonts w:ascii="Times New Roman" w:hAnsi="Times New Roman" w:cs="Times New Roman"/>
          <w:color w:val="000000"/>
          <w:sz w:val="24"/>
          <w:szCs w:val="24"/>
        </w:rPr>
        <w:t>renunţarea</w:t>
      </w:r>
      <w:proofErr w:type="spellEnd"/>
      <w:r w:rsidRPr="005226A9">
        <w:rPr>
          <w:rFonts w:ascii="Times New Roman" w:hAnsi="Times New Roman" w:cs="Times New Roman"/>
          <w:color w:val="000000"/>
          <w:sz w:val="24"/>
          <w:szCs w:val="24"/>
        </w:rPr>
        <w:t xml:space="preserve"> la actualele plafoane privind </w:t>
      </w:r>
      <w:proofErr w:type="spellStart"/>
      <w:r w:rsidRPr="005226A9">
        <w:rPr>
          <w:rFonts w:ascii="Times New Roman" w:hAnsi="Times New Roman" w:cs="Times New Roman"/>
          <w:color w:val="000000"/>
          <w:sz w:val="24"/>
          <w:szCs w:val="24"/>
        </w:rPr>
        <w:t>contribuţiile</w:t>
      </w:r>
      <w:proofErr w:type="spellEnd"/>
      <w:r w:rsidRPr="005226A9">
        <w:rPr>
          <w:rFonts w:ascii="Times New Roman" w:hAnsi="Times New Roman" w:cs="Times New Roman"/>
          <w:color w:val="000000"/>
          <w:sz w:val="24"/>
          <w:szCs w:val="24"/>
        </w:rPr>
        <w:t xml:space="preserve"> de asigurări sociale și contribuțiilor de asigurări sociale de sănătate, astfel încât </w:t>
      </w:r>
      <w:proofErr w:type="spellStart"/>
      <w:r w:rsidRPr="005226A9">
        <w:rPr>
          <w:rFonts w:ascii="Times New Roman" w:hAnsi="Times New Roman" w:cs="Times New Roman"/>
          <w:color w:val="000000"/>
          <w:sz w:val="24"/>
          <w:szCs w:val="24"/>
        </w:rPr>
        <w:t>toţi</w:t>
      </w:r>
      <w:proofErr w:type="spellEnd"/>
      <w:r w:rsidRPr="00522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26A9">
        <w:rPr>
          <w:rFonts w:ascii="Times New Roman" w:hAnsi="Times New Roman" w:cs="Times New Roman"/>
          <w:color w:val="000000"/>
          <w:sz w:val="24"/>
          <w:szCs w:val="24"/>
        </w:rPr>
        <w:t>cetăţenii</w:t>
      </w:r>
      <w:proofErr w:type="spellEnd"/>
      <w:r w:rsidRPr="005226A9">
        <w:rPr>
          <w:rFonts w:ascii="Times New Roman" w:hAnsi="Times New Roman" w:cs="Times New Roman"/>
          <w:color w:val="000000"/>
          <w:sz w:val="24"/>
          <w:szCs w:val="24"/>
        </w:rPr>
        <w:t xml:space="preserve"> să aibă </w:t>
      </w:r>
      <w:proofErr w:type="spellStart"/>
      <w:r w:rsidRPr="005226A9">
        <w:rPr>
          <w:rFonts w:ascii="Times New Roman" w:hAnsi="Times New Roman" w:cs="Times New Roman"/>
          <w:color w:val="000000"/>
          <w:sz w:val="24"/>
          <w:szCs w:val="24"/>
        </w:rPr>
        <w:t>oportunităţi</w:t>
      </w:r>
      <w:proofErr w:type="spellEnd"/>
      <w:r w:rsidRPr="005226A9">
        <w:rPr>
          <w:rFonts w:ascii="Times New Roman" w:hAnsi="Times New Roman" w:cs="Times New Roman"/>
          <w:color w:val="000000"/>
          <w:sz w:val="24"/>
          <w:szCs w:val="24"/>
        </w:rPr>
        <w:t xml:space="preserve"> egale în societate; </w:t>
      </w:r>
    </w:p>
    <w:p w14:paraId="7718BEF4" w14:textId="71B62126" w:rsidR="00F005E2" w:rsidRDefault="006A55F3" w:rsidP="00F005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6A9">
        <w:rPr>
          <w:rFonts w:ascii="Times New Roman" w:hAnsi="Times New Roman" w:cs="Times New Roman"/>
          <w:color w:val="000000"/>
          <w:sz w:val="24"/>
          <w:szCs w:val="24"/>
        </w:rPr>
        <w:t xml:space="preserve">      - scutirea de la plata impozitului pe venit pentru  salariații sezonieri cu contract individual de muncă, ceea ce are ca efect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22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6A9">
        <w:rPr>
          <w:rFonts w:ascii="Times New Roman" w:eastAsia="Calibri" w:hAnsi="Times New Roman" w:cs="Times New Roman"/>
          <w:sz w:val="24"/>
          <w:szCs w:val="24"/>
        </w:rPr>
        <w:t xml:space="preserve">degrevarea bugetului de stat de plata ajutorului de </w:t>
      </w:r>
      <w:proofErr w:type="spellStart"/>
      <w:r w:rsidRPr="005226A9">
        <w:rPr>
          <w:rFonts w:ascii="Times New Roman" w:eastAsia="Calibri" w:hAnsi="Times New Roman" w:cs="Times New Roman"/>
          <w:sz w:val="24"/>
          <w:szCs w:val="24"/>
        </w:rPr>
        <w:t>şomaj</w:t>
      </w:r>
      <w:proofErr w:type="spellEnd"/>
      <w:r w:rsidRPr="005226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C1E24">
        <w:rPr>
          <w:rFonts w:ascii="Times New Roman" w:eastAsia="Calibri" w:hAnsi="Times New Roman" w:cs="Times New Roman"/>
          <w:sz w:val="24"/>
          <w:szCs w:val="24"/>
        </w:rPr>
        <w:t>stabilitatea raporturilor contractuale de muncă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C1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26A9">
        <w:rPr>
          <w:rFonts w:ascii="Times New Roman" w:hAnsi="Times New Roman" w:cs="Times New Roman"/>
          <w:color w:val="000000"/>
          <w:sz w:val="24"/>
          <w:szCs w:val="24"/>
        </w:rPr>
        <w:t>fidelizarea</w:t>
      </w:r>
      <w:proofErr w:type="spellEnd"/>
      <w:r w:rsidRPr="005226A9">
        <w:rPr>
          <w:rFonts w:ascii="Times New Roman" w:hAnsi="Times New Roman" w:cs="Times New Roman"/>
          <w:color w:val="000000"/>
          <w:sz w:val="24"/>
          <w:szCs w:val="24"/>
        </w:rPr>
        <w:t xml:space="preserve"> angajatului sezonier și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crearea de noi locuri de muncă, </w:t>
      </w:r>
      <w:r w:rsidRPr="000C1E24">
        <w:rPr>
          <w:rFonts w:ascii="Times New Roman" w:eastAsia="Times New Roman" w:hAnsi="Times New Roman" w:cs="Times New Roman"/>
          <w:sz w:val="24"/>
          <w:szCs w:val="24"/>
          <w:lang w:eastAsia="zh-CN"/>
        </w:rPr>
        <w:t>cu un impact semnificativ în plan social</w:t>
      </w:r>
      <w:r w:rsidRPr="005226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1E24">
        <w:t xml:space="preserve"> </w:t>
      </w:r>
      <w:r w:rsidRPr="000C1E24">
        <w:rPr>
          <w:rFonts w:ascii="Times New Roman" w:hAnsi="Times New Roman" w:cs="Times New Roman"/>
          <w:sz w:val="24"/>
          <w:szCs w:val="24"/>
        </w:rPr>
        <w:t>De asemenea</w:t>
      </w:r>
      <w:r>
        <w:t>, p</w:t>
      </w:r>
      <w:r w:rsidRPr="000C1E24">
        <w:rPr>
          <w:rFonts w:ascii="Times New Roman" w:hAnsi="Times New Roman" w:cs="Times New Roman"/>
          <w:color w:val="000000"/>
          <w:sz w:val="24"/>
          <w:szCs w:val="24"/>
        </w:rPr>
        <w:t>rin efectele sale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măsura dă eficiență </w:t>
      </w:r>
      <w:r w:rsidRPr="000C1E24">
        <w:rPr>
          <w:rFonts w:ascii="Times New Roman" w:hAnsi="Times New Roman" w:cs="Times New Roman"/>
          <w:color w:val="000000"/>
          <w:sz w:val="24"/>
          <w:szCs w:val="24"/>
        </w:rPr>
        <w:t xml:space="preserve"> obiectivelor urmărite prin adoptarea Legii nr. 170/2016  privind impozitul specific unor </w:t>
      </w:r>
      <w:proofErr w:type="spellStart"/>
      <w:r w:rsidRPr="000C1E24">
        <w:rPr>
          <w:rFonts w:ascii="Times New Roman" w:hAnsi="Times New Roman" w:cs="Times New Roman"/>
          <w:color w:val="000000"/>
          <w:sz w:val="24"/>
          <w:szCs w:val="24"/>
        </w:rPr>
        <w:t>activităţi</w:t>
      </w:r>
      <w:proofErr w:type="spellEnd"/>
      <w:r w:rsidRPr="000C1E24">
        <w:rPr>
          <w:rFonts w:ascii="Times New Roman" w:hAnsi="Times New Roman" w:cs="Times New Roman"/>
          <w:color w:val="000000"/>
          <w:sz w:val="24"/>
          <w:szCs w:val="24"/>
        </w:rPr>
        <w:t>, asigurând premisele unor servicii de calitate, prin antrenarea de capital uman specializat.</w:t>
      </w:r>
    </w:p>
    <w:p w14:paraId="732293F5" w14:textId="77777777" w:rsidR="006A55F3" w:rsidRPr="006A55F3" w:rsidRDefault="006A55F3" w:rsidP="00F005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6292F3" w14:textId="77777777" w:rsidR="00E4384A" w:rsidRPr="005137B4" w:rsidRDefault="00E4384A" w:rsidP="00F005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în considerarea faptului că aceste elemente constituie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extraordinare a căror reglementare nu poate fi amânată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vizează totodată interesul public,</w:t>
      </w:r>
    </w:p>
    <w:p w14:paraId="6C77D205" w14:textId="1F8EC183" w:rsidR="005357F4" w:rsidRPr="005137B4" w:rsidRDefault="00E4384A" w:rsidP="00A963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lastRenderedPageBreak/>
        <w:t xml:space="preserve">în temeiul art. 115 alin. (4) din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României, republicată,</w:t>
      </w:r>
    </w:p>
    <w:p w14:paraId="42A285FF" w14:textId="569FE53B" w:rsidR="00A963B3" w:rsidRPr="005137B4" w:rsidRDefault="00E807C9" w:rsidP="00E80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C9">
        <w:rPr>
          <w:rFonts w:ascii="Times New Roman" w:hAnsi="Times New Roman" w:cs="Times New Roman"/>
          <w:b/>
          <w:sz w:val="24"/>
          <w:szCs w:val="24"/>
        </w:rPr>
        <w:t>Art. 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7C9">
        <w:rPr>
          <w:rFonts w:ascii="Times New Roman" w:hAnsi="Times New Roman" w:cs="Times New Roman"/>
          <w:sz w:val="24"/>
          <w:szCs w:val="24"/>
        </w:rPr>
        <w:t xml:space="preserve"> Legea nr. 227/2015 privind Codul fiscal, publicată în Monitorul Oficial al României, Partea I, nr. 688 din 10 septembrie 2015, cu modificările </w:t>
      </w:r>
      <w:proofErr w:type="spellStart"/>
      <w:r w:rsidRPr="00E807C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07C9">
        <w:rPr>
          <w:rFonts w:ascii="Times New Roman" w:hAnsi="Times New Roman" w:cs="Times New Roman"/>
          <w:sz w:val="24"/>
          <w:szCs w:val="24"/>
        </w:rPr>
        <w:t xml:space="preserve"> completările ulterioare, se </w:t>
      </w:r>
      <w:r w:rsidR="004F3CCD">
        <w:rPr>
          <w:rFonts w:ascii="Times New Roman" w:hAnsi="Times New Roman" w:cs="Times New Roman"/>
          <w:sz w:val="24"/>
          <w:szCs w:val="24"/>
        </w:rPr>
        <w:t xml:space="preserve">modifică și se </w:t>
      </w:r>
      <w:r w:rsidRPr="00E807C9">
        <w:rPr>
          <w:rFonts w:ascii="Times New Roman" w:hAnsi="Times New Roman" w:cs="Times New Roman"/>
          <w:sz w:val="24"/>
          <w:szCs w:val="24"/>
        </w:rPr>
        <w:t>completează după cum urmează: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10D2A" w14:textId="2DA8B013" w:rsidR="005357F4" w:rsidRPr="005137B4" w:rsidRDefault="005357F4" w:rsidP="00F005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7B4">
        <w:rPr>
          <w:rFonts w:ascii="Times New Roman" w:hAnsi="Times New Roman" w:cs="Times New Roman"/>
          <w:b/>
          <w:bCs/>
          <w:sz w:val="24"/>
          <w:szCs w:val="24"/>
        </w:rPr>
        <w:t>1. După articolul 22 se introduce un nou articol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 xml:space="preserve">, art. </w:t>
      </w:r>
      <w:r w:rsidRPr="005137B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137B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5137B4">
        <w:rPr>
          <w:rFonts w:ascii="Times New Roman" w:hAnsi="Times New Roman" w:cs="Times New Roman"/>
          <w:b/>
          <w:bCs/>
          <w:sz w:val="24"/>
          <w:szCs w:val="24"/>
        </w:rPr>
        <w:t>, care va următorul cuprins:</w:t>
      </w:r>
    </w:p>
    <w:p w14:paraId="7470808A" w14:textId="088CFB92" w:rsidR="00974366" w:rsidRPr="00974366" w:rsidRDefault="005357F4" w:rsidP="00D023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7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23EA" w:rsidRPr="00974366"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 w:rsidR="00974366" w:rsidRPr="00974366">
        <w:rPr>
          <w:rFonts w:ascii="Times New Roman" w:hAnsi="Times New Roman" w:cs="Times New Roman"/>
          <w:b/>
          <w:bCs/>
          <w:sz w:val="24"/>
          <w:szCs w:val="24"/>
        </w:rPr>
        <w:t>Art. 22</w:t>
      </w:r>
      <w:r w:rsidR="00974366" w:rsidRPr="009743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974366" w:rsidRPr="00974366">
        <w:rPr>
          <w:rFonts w:ascii="Times New Roman" w:hAnsi="Times New Roman" w:cs="Times New Roman"/>
          <w:b/>
          <w:bCs/>
          <w:sz w:val="24"/>
          <w:szCs w:val="24"/>
        </w:rPr>
        <w:t xml:space="preserve">. Scutirea de impozit pe profit a contribuabililor care desfășoară exclusiv activitate de inovare, cercetare - dezvoltare </w:t>
      </w:r>
    </w:p>
    <w:p w14:paraId="270F40D7" w14:textId="421C87F2" w:rsidR="00D023EA" w:rsidRPr="005137B4" w:rsidRDefault="00974366" w:rsidP="00D023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023EA" w:rsidRPr="005137B4">
        <w:rPr>
          <w:rFonts w:ascii="Times New Roman" w:hAnsi="Times New Roman" w:cs="Times New Roman"/>
          <w:bCs/>
          <w:sz w:val="24"/>
          <w:szCs w:val="24"/>
        </w:rPr>
        <w:t xml:space="preserve"> Contribuabilii care desfășoară exclusiv activitate de inovare, cercetare - dezvoltare, definită potrivit legii, precum și activități conexe acesteia, sunt scutiți de impozit pe profit în primii 10 ani de activitate. În cazul contribuabilii deja înființați, scutirea se aplică pe o perioadă de 10 ani de la intrarea în vigoare a prezentei ordonanțe de urgență.”</w:t>
      </w:r>
    </w:p>
    <w:p w14:paraId="17B0E81C" w14:textId="077ED071" w:rsidR="002C2BC6" w:rsidRPr="005137B4" w:rsidRDefault="005357F4" w:rsidP="00F005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2BC6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. La articolul 47, litera c) se modifică </w:t>
      </w:r>
      <w:proofErr w:type="spellStart"/>
      <w:r w:rsidR="002C2BC6" w:rsidRPr="005137B4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="002C2BC6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va avea următorul cuprins:</w:t>
      </w:r>
    </w:p>
    <w:p w14:paraId="78C5258D" w14:textId="77777777" w:rsidR="002C2BC6" w:rsidRPr="005137B4" w:rsidRDefault="002C2BC6" w:rsidP="00F005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 "c) a realizat venituri care nu au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depăşit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echivalentul în lei a 500.000 euro. Cursul de schimb pentru determinarea echivalentului în euro este cel valabil la închiderea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exerciţiului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financiar în care s-au înregistrat veniturile;".</w:t>
      </w:r>
    </w:p>
    <w:p w14:paraId="3E3E98F2" w14:textId="1757FFD3" w:rsidR="002C2BC6" w:rsidRPr="005137B4" w:rsidRDefault="005357F4" w:rsidP="00F005E2">
      <w:pPr>
        <w:widowControl w:val="0"/>
        <w:tabs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b/>
          <w:sz w:val="24"/>
          <w:szCs w:val="24"/>
        </w:rPr>
        <w:t>3</w:t>
      </w:r>
      <w:r w:rsidR="002C2BC6" w:rsidRPr="005137B4">
        <w:rPr>
          <w:rFonts w:ascii="Times New Roman" w:hAnsi="Times New Roman" w:cs="Times New Roman"/>
          <w:b/>
          <w:bCs/>
          <w:sz w:val="24"/>
          <w:szCs w:val="24"/>
        </w:rPr>
        <w:t>. La articolul 48, după alineatul (6) se introduce un nou alineat, alin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2BC6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(7), cu următorul cuprins:</w:t>
      </w:r>
    </w:p>
    <w:p w14:paraId="027E462C" w14:textId="77777777" w:rsidR="002C2BC6" w:rsidRPr="005137B4" w:rsidRDefault="002C2BC6" w:rsidP="00F005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„ (7) Pentru anul 2017, persoanele juridice române plătitoare de impozit pe profit care la data de 31 decembrie 2016 îndeplinesc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prevăzute la art. 47 sunt obligate la plata impozitului reglementat de prezentul titlu începând cu 1 aprilie 2017, urmând a comunica organelor fiscale teritoriale modificarea sistemului de impunere, potrivit prevederilor Codului de procedură fiscală, până la data de 25 aprilie 2017 inclusiv. Până la acest termen se va depune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privind impozitul pe profit datorat pentru profitul impozabil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în perioada 1 ianuarie 2017 - 31 martie 2017, prin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excepţie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la prevederile art. 41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42.„</w:t>
      </w:r>
    </w:p>
    <w:p w14:paraId="4156B9AF" w14:textId="7732D29D" w:rsidR="002C2BC6" w:rsidRPr="005137B4" w:rsidRDefault="005357F4" w:rsidP="00F005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b/>
          <w:sz w:val="24"/>
          <w:szCs w:val="24"/>
        </w:rPr>
        <w:t>4</w:t>
      </w:r>
      <w:r w:rsidR="002C2BC6" w:rsidRPr="005137B4">
        <w:rPr>
          <w:rFonts w:ascii="Times New Roman" w:hAnsi="Times New Roman" w:cs="Times New Roman"/>
          <w:b/>
          <w:sz w:val="24"/>
          <w:szCs w:val="24"/>
        </w:rPr>
        <w:t>.</w:t>
      </w:r>
      <w:r w:rsidR="000D527A" w:rsidRPr="005137B4">
        <w:rPr>
          <w:rFonts w:ascii="Times New Roman" w:hAnsi="Times New Roman" w:cs="Times New Roman"/>
          <w:b/>
          <w:sz w:val="24"/>
          <w:szCs w:val="24"/>
        </w:rPr>
        <w:t xml:space="preserve"> La articolul 51, alineatul (1), litera a) </w:t>
      </w:r>
      <w:r w:rsidR="002C2BC6" w:rsidRPr="005137B4">
        <w:rPr>
          <w:rFonts w:ascii="Times New Roman" w:hAnsi="Times New Roman" w:cs="Times New Roman"/>
          <w:b/>
          <w:sz w:val="24"/>
          <w:szCs w:val="24"/>
        </w:rPr>
        <w:t>se modifică și va avea următorul cuprins:</w:t>
      </w:r>
    </w:p>
    <w:p w14:paraId="21B59D33" w14:textId="43A298E7" w:rsidR="002C2BC6" w:rsidRPr="005137B4" w:rsidRDefault="002C2BC6" w:rsidP="00F005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7B4">
        <w:rPr>
          <w:rFonts w:ascii="Times New Roman" w:hAnsi="Times New Roman" w:cs="Times New Roman"/>
          <w:iCs/>
          <w:sz w:val="24"/>
          <w:szCs w:val="24"/>
        </w:rPr>
        <w:t xml:space="preserve">    „a) 1% pentru microîntreprinderile care au unul sau mai mulți salariați;</w:t>
      </w:r>
      <w:r w:rsidR="000D527A" w:rsidRPr="005137B4">
        <w:rPr>
          <w:rFonts w:ascii="Times New Roman" w:hAnsi="Times New Roman" w:cs="Times New Roman"/>
          <w:iCs/>
          <w:sz w:val="24"/>
          <w:szCs w:val="24"/>
        </w:rPr>
        <w:t>”</w:t>
      </w:r>
    </w:p>
    <w:p w14:paraId="56277AE5" w14:textId="376F4270" w:rsidR="000D527A" w:rsidRPr="005137B4" w:rsidRDefault="000D527A" w:rsidP="00F005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7B4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5137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37B4">
        <w:rPr>
          <w:rFonts w:ascii="Times New Roman" w:hAnsi="Times New Roman" w:cs="Times New Roman"/>
          <w:b/>
          <w:sz w:val="24"/>
          <w:szCs w:val="24"/>
        </w:rPr>
        <w:t>La articolul 51, alineatul (1), litera b) se abrogă.</w:t>
      </w:r>
    </w:p>
    <w:p w14:paraId="28D3B493" w14:textId="3EF52788" w:rsidR="002C2BC6" w:rsidRPr="005137B4" w:rsidRDefault="000D527A" w:rsidP="00F005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2C2BC6" w:rsidRPr="005137B4">
        <w:rPr>
          <w:rFonts w:ascii="Times New Roman" w:hAnsi="Times New Roman" w:cs="Times New Roman"/>
          <w:b/>
          <w:sz w:val="24"/>
          <w:szCs w:val="24"/>
        </w:rPr>
        <w:t>.</w:t>
      </w:r>
      <w:r w:rsidR="002C2BC6" w:rsidRPr="005137B4">
        <w:rPr>
          <w:rFonts w:ascii="Times New Roman" w:hAnsi="Times New Roman" w:cs="Times New Roman"/>
          <w:sz w:val="24"/>
          <w:szCs w:val="24"/>
        </w:rPr>
        <w:t xml:space="preserve"> </w:t>
      </w:r>
      <w:r w:rsidR="002C2BC6" w:rsidRPr="005137B4">
        <w:rPr>
          <w:rFonts w:ascii="Times New Roman" w:hAnsi="Times New Roman" w:cs="Times New Roman"/>
          <w:b/>
          <w:sz w:val="24"/>
          <w:szCs w:val="24"/>
        </w:rPr>
        <w:t>La articolul 52, alineatul (1) se modifică și va avea următorul cuprins:</w:t>
      </w:r>
    </w:p>
    <w:p w14:paraId="5CC34637" w14:textId="77777777" w:rsidR="00FC5E2A" w:rsidRPr="005137B4" w:rsidRDefault="002C2BC6" w:rsidP="00F005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iCs/>
          <w:sz w:val="24"/>
          <w:szCs w:val="24"/>
        </w:rPr>
        <w:t xml:space="preserve">   „(1) Dacă în cursul unui an fiscal o microîntreprindere realizează venituri mai mari de 500.000 euro sau ponderea veniturilor realizate din </w:t>
      </w:r>
      <w:proofErr w:type="spellStart"/>
      <w:r w:rsidRPr="005137B4">
        <w:rPr>
          <w:rFonts w:ascii="Times New Roman" w:hAnsi="Times New Roman" w:cs="Times New Roman"/>
          <w:iCs/>
          <w:sz w:val="24"/>
          <w:szCs w:val="24"/>
        </w:rPr>
        <w:t>consultanţă</w:t>
      </w:r>
      <w:proofErr w:type="spellEnd"/>
      <w:r w:rsidRPr="005137B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37B4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iCs/>
          <w:sz w:val="24"/>
          <w:szCs w:val="24"/>
        </w:rPr>
        <w:t xml:space="preserve"> management în veniturile totale este de peste 20% inclusiv, aceasta datorează impozit pe profit, începând cu trimestrul în care s-a </w:t>
      </w:r>
      <w:proofErr w:type="spellStart"/>
      <w:r w:rsidRPr="005137B4">
        <w:rPr>
          <w:rFonts w:ascii="Times New Roman" w:hAnsi="Times New Roman" w:cs="Times New Roman"/>
          <w:iCs/>
          <w:sz w:val="24"/>
          <w:szCs w:val="24"/>
        </w:rPr>
        <w:t>depăşit</w:t>
      </w:r>
      <w:proofErr w:type="spellEnd"/>
      <w:r w:rsidRPr="005137B4">
        <w:rPr>
          <w:rFonts w:ascii="Times New Roman" w:hAnsi="Times New Roman" w:cs="Times New Roman"/>
          <w:iCs/>
          <w:sz w:val="24"/>
          <w:szCs w:val="24"/>
        </w:rPr>
        <w:t xml:space="preserve"> oricare dintre aceste limite.</w:t>
      </w:r>
      <w:r w:rsidRPr="005137B4">
        <w:rPr>
          <w:rFonts w:ascii="Times New Roman" w:hAnsi="Times New Roman" w:cs="Times New Roman"/>
          <w:sz w:val="24"/>
          <w:szCs w:val="24"/>
        </w:rPr>
        <w:t>”</w:t>
      </w:r>
    </w:p>
    <w:p w14:paraId="4A698B84" w14:textId="2F8DCA93" w:rsidR="00FC5E2A" w:rsidRPr="005137B4" w:rsidRDefault="000D527A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C2BC6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5E2A" w:rsidRPr="005137B4">
        <w:rPr>
          <w:rFonts w:ascii="Times New Roman" w:hAnsi="Times New Roman" w:cs="Times New Roman"/>
          <w:b/>
          <w:bCs/>
          <w:sz w:val="24"/>
          <w:szCs w:val="24"/>
        </w:rPr>
        <w:t>La articolul 60, după punctul 3 se introduce un nou punct, pct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5E2A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4, cu următorul cuprins:</w:t>
      </w:r>
    </w:p>
    <w:p w14:paraId="0CAE8037" w14:textId="2980EDEB" w:rsidR="006675CD" w:rsidRDefault="006675CD" w:rsidP="006675C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"4. persoanele fizice, pentru veniturile realizate din salarii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asimilate salariilor prevăzute la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art. 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alin. (1) - (3), ca urmare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desfăşurării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bază de contract individual de muncă  încheiat pe o perioadă de 12 luni, cu persoane juridice române pentru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desfăşurarea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activităţi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sezoniere într-un an dintre cele   prevăzute la art. 1 al Legii nr. 170/2016 privind impozitul specific unor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activităţi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„ </w:t>
      </w:r>
    </w:p>
    <w:p w14:paraId="59101872" w14:textId="3B80E69A" w:rsidR="005357F4" w:rsidRPr="005137B4" w:rsidRDefault="006675CD" w:rsidP="006675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27A" w:rsidRPr="005137B4">
        <w:rPr>
          <w:rFonts w:ascii="Times New Roman" w:hAnsi="Times New Roman" w:cs="Times New Roman"/>
          <w:b/>
          <w:sz w:val="24"/>
          <w:szCs w:val="24"/>
        </w:rPr>
        <w:t>8</w:t>
      </w:r>
      <w:r w:rsidR="005357F4" w:rsidRPr="005137B4">
        <w:rPr>
          <w:rFonts w:ascii="Times New Roman" w:hAnsi="Times New Roman" w:cs="Times New Roman"/>
          <w:b/>
          <w:sz w:val="24"/>
          <w:szCs w:val="24"/>
        </w:rPr>
        <w:t>. La art</w:t>
      </w:r>
      <w:r w:rsidR="004F3CCD">
        <w:rPr>
          <w:rFonts w:ascii="Times New Roman" w:hAnsi="Times New Roman" w:cs="Times New Roman"/>
          <w:b/>
          <w:sz w:val="24"/>
          <w:szCs w:val="24"/>
        </w:rPr>
        <w:t xml:space="preserve">icolul </w:t>
      </w:r>
      <w:r w:rsidR="005357F4" w:rsidRPr="005137B4">
        <w:rPr>
          <w:rFonts w:ascii="Times New Roman" w:hAnsi="Times New Roman" w:cs="Times New Roman"/>
          <w:b/>
          <w:sz w:val="24"/>
          <w:szCs w:val="24"/>
        </w:rPr>
        <w:t xml:space="preserve"> 78 alin</w:t>
      </w:r>
      <w:r w:rsidR="004F3CCD">
        <w:rPr>
          <w:rFonts w:ascii="Times New Roman" w:hAnsi="Times New Roman" w:cs="Times New Roman"/>
          <w:b/>
          <w:sz w:val="24"/>
          <w:szCs w:val="24"/>
        </w:rPr>
        <w:t>eatul</w:t>
      </w:r>
      <w:r w:rsidR="005357F4" w:rsidRPr="005137B4">
        <w:rPr>
          <w:rFonts w:ascii="Times New Roman" w:hAnsi="Times New Roman" w:cs="Times New Roman"/>
          <w:b/>
          <w:sz w:val="24"/>
          <w:szCs w:val="24"/>
        </w:rPr>
        <w:t xml:space="preserve"> (2) lit</w:t>
      </w:r>
      <w:r w:rsidR="004F3CCD">
        <w:rPr>
          <w:rFonts w:ascii="Times New Roman" w:hAnsi="Times New Roman" w:cs="Times New Roman"/>
          <w:b/>
          <w:sz w:val="24"/>
          <w:szCs w:val="24"/>
        </w:rPr>
        <w:t>era</w:t>
      </w:r>
      <w:r w:rsidR="005357F4" w:rsidRPr="005137B4">
        <w:rPr>
          <w:rFonts w:ascii="Times New Roman" w:hAnsi="Times New Roman" w:cs="Times New Roman"/>
          <w:b/>
          <w:sz w:val="24"/>
          <w:szCs w:val="24"/>
        </w:rPr>
        <w:t xml:space="preserve"> a) </w:t>
      </w:r>
      <w:r w:rsidR="005E5AAF" w:rsidRPr="005137B4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4F3CCD">
        <w:rPr>
          <w:rFonts w:ascii="Times New Roman" w:hAnsi="Times New Roman" w:cs="Times New Roman"/>
          <w:b/>
          <w:sz w:val="24"/>
          <w:szCs w:val="24"/>
        </w:rPr>
        <w:t xml:space="preserve">unctul </w:t>
      </w:r>
      <w:r w:rsidR="005E5AAF" w:rsidRPr="005137B4">
        <w:rPr>
          <w:rFonts w:ascii="Times New Roman" w:hAnsi="Times New Roman" w:cs="Times New Roman"/>
          <w:b/>
          <w:sz w:val="24"/>
          <w:szCs w:val="24"/>
        </w:rPr>
        <w:t xml:space="preserve">(iv) </w:t>
      </w:r>
      <w:r w:rsidR="005357F4" w:rsidRPr="005137B4">
        <w:rPr>
          <w:rFonts w:ascii="Times New Roman" w:hAnsi="Times New Roman" w:cs="Times New Roman"/>
          <w:b/>
          <w:sz w:val="24"/>
          <w:szCs w:val="24"/>
        </w:rPr>
        <w:t>se modifică și va avea următorul cuprins:</w:t>
      </w:r>
    </w:p>
    <w:p w14:paraId="72E75620" w14:textId="284C7398" w:rsidR="005357F4" w:rsidRPr="005137B4" w:rsidRDefault="005E5AAF" w:rsidP="00F00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8"/>
          <w:szCs w:val="28"/>
        </w:rPr>
        <w:t xml:space="preserve">      „</w:t>
      </w:r>
      <w:r w:rsidR="005357F4" w:rsidRPr="005137B4">
        <w:rPr>
          <w:rFonts w:ascii="Times New Roman" w:hAnsi="Times New Roman" w:cs="Times New Roman"/>
          <w:sz w:val="24"/>
          <w:szCs w:val="24"/>
        </w:rPr>
        <w:t xml:space="preserve">(iv) primele de asigurare voluntară de sănătate conform </w:t>
      </w:r>
      <w:r w:rsidR="005357F4" w:rsidRPr="005137B4">
        <w:rPr>
          <w:rFonts w:ascii="Times New Roman" w:hAnsi="Times New Roman" w:cs="Times New Roman"/>
          <w:sz w:val="24"/>
          <w:szCs w:val="24"/>
          <w:u w:val="single"/>
        </w:rPr>
        <w:t>Legii nr. 95/2006</w:t>
      </w:r>
      <w:r w:rsidR="005357F4" w:rsidRPr="005137B4">
        <w:rPr>
          <w:rFonts w:ascii="Times New Roman" w:hAnsi="Times New Roman" w:cs="Times New Roman"/>
          <w:sz w:val="24"/>
          <w:szCs w:val="24"/>
        </w:rPr>
        <w:t xml:space="preserve">, republicată, </w:t>
      </w:r>
      <w:r w:rsidRPr="005137B4">
        <w:rPr>
          <w:rFonts w:ascii="Times New Roman" w:hAnsi="Times New Roman" w:cs="Times New Roman"/>
          <w:sz w:val="24"/>
          <w:szCs w:val="24"/>
        </w:rPr>
        <w:t xml:space="preserve">precum și abonamentele medicale, </w:t>
      </w:r>
      <w:r w:rsidR="005357F4" w:rsidRPr="005137B4">
        <w:rPr>
          <w:rFonts w:ascii="Times New Roman" w:hAnsi="Times New Roman" w:cs="Times New Roman"/>
          <w:sz w:val="24"/>
          <w:szCs w:val="24"/>
        </w:rPr>
        <w:t xml:space="preserve">suportate de </w:t>
      </w:r>
      <w:proofErr w:type="spellStart"/>
      <w:r w:rsidR="005357F4" w:rsidRPr="005137B4">
        <w:rPr>
          <w:rFonts w:ascii="Times New Roman" w:hAnsi="Times New Roman" w:cs="Times New Roman"/>
          <w:sz w:val="24"/>
          <w:szCs w:val="24"/>
        </w:rPr>
        <w:t>angajaţi</w:t>
      </w:r>
      <w:proofErr w:type="spellEnd"/>
      <w:r w:rsidR="005357F4" w:rsidRPr="005137B4">
        <w:rPr>
          <w:rFonts w:ascii="Times New Roman" w:hAnsi="Times New Roman" w:cs="Times New Roman"/>
          <w:sz w:val="24"/>
          <w:szCs w:val="24"/>
        </w:rPr>
        <w:t xml:space="preserve">, astfel încât la nivelul anului să nu se </w:t>
      </w:r>
      <w:proofErr w:type="spellStart"/>
      <w:r w:rsidR="005357F4" w:rsidRPr="005137B4">
        <w:rPr>
          <w:rFonts w:ascii="Times New Roman" w:hAnsi="Times New Roman" w:cs="Times New Roman"/>
          <w:sz w:val="24"/>
          <w:szCs w:val="24"/>
        </w:rPr>
        <w:t>depăşească</w:t>
      </w:r>
      <w:proofErr w:type="spellEnd"/>
      <w:r w:rsidR="005357F4" w:rsidRPr="005137B4">
        <w:rPr>
          <w:rFonts w:ascii="Times New Roman" w:hAnsi="Times New Roman" w:cs="Times New Roman"/>
          <w:sz w:val="24"/>
          <w:szCs w:val="24"/>
        </w:rPr>
        <w:t xml:space="preserve"> echivalentul în lei al sumei de 400 euro;</w:t>
      </w:r>
    </w:p>
    <w:p w14:paraId="53C761F4" w14:textId="77777777" w:rsidR="005E5AAF" w:rsidRPr="005137B4" w:rsidRDefault="005E5AAF" w:rsidP="005E5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1D848E" w14:textId="420D742E" w:rsidR="00FC5E2A" w:rsidRPr="005137B4" w:rsidRDefault="000D527A" w:rsidP="005E5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C2BC6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5E2A" w:rsidRPr="00A86D58">
        <w:rPr>
          <w:rFonts w:ascii="Times New Roman" w:hAnsi="Times New Roman" w:cs="Times New Roman"/>
          <w:b/>
          <w:bCs/>
          <w:sz w:val="24"/>
          <w:szCs w:val="24"/>
        </w:rPr>
        <w:t>La articolul 111, alineat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ul</w:t>
      </w:r>
      <w:r w:rsidR="00FC5E2A" w:rsidRPr="00A86D58">
        <w:rPr>
          <w:rFonts w:ascii="Times New Roman" w:hAnsi="Times New Roman" w:cs="Times New Roman"/>
          <w:b/>
          <w:bCs/>
          <w:sz w:val="24"/>
          <w:szCs w:val="24"/>
        </w:rPr>
        <w:t xml:space="preserve"> (1)</w:t>
      </w:r>
      <w:r w:rsidR="00FC5E2A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se modifică </w:t>
      </w:r>
      <w:proofErr w:type="spellStart"/>
      <w:r w:rsidR="00FC5E2A" w:rsidRPr="005137B4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="00FC5E2A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A86D5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C5E2A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avea următorul cuprins:</w:t>
      </w:r>
    </w:p>
    <w:p w14:paraId="52732229" w14:textId="77777777" w:rsidR="00CA7C9E" w:rsidRPr="005137B4" w:rsidRDefault="00FC5E2A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 "(1) </w:t>
      </w:r>
      <w:r w:rsidR="00CA7C9E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Definirea venitului din transferul </w:t>
      </w:r>
      <w:proofErr w:type="spellStart"/>
      <w:r w:rsidR="00CA7C9E" w:rsidRPr="005137B4">
        <w:rPr>
          <w:rFonts w:ascii="Times New Roman" w:hAnsi="Times New Roman" w:cs="Times New Roman"/>
          <w:b/>
          <w:bCs/>
          <w:sz w:val="24"/>
          <w:szCs w:val="24"/>
        </w:rPr>
        <w:t>proprietăţilor</w:t>
      </w:r>
      <w:proofErr w:type="spellEnd"/>
      <w:r w:rsidR="00CA7C9E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imobiliare din patrimoniul personal</w:t>
      </w:r>
    </w:p>
    <w:p w14:paraId="25F27249" w14:textId="77777777" w:rsidR="00CA7C9E" w:rsidRPr="005137B4" w:rsidRDefault="00CA7C9E" w:rsidP="00F005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  La transferul dreptului de proprietate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al dezmembrămintelor acestuia, prin acte juridice între vii asupra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orice fel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a terenurilor aferente acestora, precum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asupra terenurilor de orice fel fără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, contribuabilii datorează </w:t>
      </w:r>
      <w:r w:rsidRPr="005137B4">
        <w:rPr>
          <w:rFonts w:ascii="Times New Roman" w:hAnsi="Times New Roman" w:cs="Times New Roman"/>
          <w:b/>
          <w:sz w:val="24"/>
          <w:szCs w:val="24"/>
        </w:rPr>
        <w:t>un impozit care se calculează prin aplicarea cotei de 3% asupra venitului impozabil.</w:t>
      </w:r>
    </w:p>
    <w:p w14:paraId="50AE1133" w14:textId="4ED5D75D" w:rsidR="00CA7C9E" w:rsidRPr="005137B4" w:rsidRDefault="00CA7C9E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>Venitul impozabil se stabilește prin deducerea din valoarea tranzacției a sum</w:t>
      </w:r>
      <w:r w:rsidR="00A86D58">
        <w:rPr>
          <w:rFonts w:ascii="Times New Roman" w:hAnsi="Times New Roman" w:cs="Times New Roman"/>
          <w:sz w:val="24"/>
          <w:szCs w:val="24"/>
        </w:rPr>
        <w:t>ei neimpozabile de 450.000 lei.”</w:t>
      </w:r>
    </w:p>
    <w:p w14:paraId="06A14503" w14:textId="728AE9A5" w:rsidR="00D1053B" w:rsidRPr="005137B4" w:rsidRDefault="005357F4" w:rsidP="00F005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1053B" w:rsidRPr="005137B4">
        <w:rPr>
          <w:rFonts w:ascii="Times New Roman" w:hAnsi="Times New Roman" w:cs="Times New Roman"/>
          <w:b/>
          <w:sz w:val="24"/>
          <w:szCs w:val="24"/>
        </w:rPr>
        <w:t>La art</w:t>
      </w:r>
      <w:r w:rsidR="004F3CCD">
        <w:rPr>
          <w:rFonts w:ascii="Times New Roman" w:hAnsi="Times New Roman" w:cs="Times New Roman"/>
          <w:b/>
          <w:sz w:val="24"/>
          <w:szCs w:val="24"/>
        </w:rPr>
        <w:t xml:space="preserve">icolul </w:t>
      </w:r>
      <w:r w:rsidR="00D1053B" w:rsidRPr="005137B4">
        <w:rPr>
          <w:rFonts w:ascii="Times New Roman" w:hAnsi="Times New Roman" w:cs="Times New Roman"/>
          <w:b/>
          <w:sz w:val="24"/>
          <w:szCs w:val="24"/>
        </w:rPr>
        <w:t>139 alineatele (2) și (3) se abrogă</w:t>
      </w:r>
    </w:p>
    <w:p w14:paraId="73E14A25" w14:textId="63A73523" w:rsidR="00D1053B" w:rsidRPr="005137B4" w:rsidRDefault="005357F4" w:rsidP="00F005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1053B" w:rsidRPr="005137B4">
        <w:rPr>
          <w:rFonts w:ascii="Times New Roman" w:hAnsi="Times New Roman" w:cs="Times New Roman"/>
          <w:b/>
          <w:sz w:val="24"/>
          <w:szCs w:val="24"/>
        </w:rPr>
        <w:t>Art</w:t>
      </w:r>
      <w:r w:rsidR="004F3CCD">
        <w:rPr>
          <w:rFonts w:ascii="Times New Roman" w:hAnsi="Times New Roman" w:cs="Times New Roman"/>
          <w:b/>
          <w:sz w:val="24"/>
          <w:szCs w:val="24"/>
        </w:rPr>
        <w:t>icolul</w:t>
      </w:r>
      <w:r w:rsidR="00D1053B" w:rsidRPr="005137B4">
        <w:rPr>
          <w:rFonts w:ascii="Times New Roman" w:hAnsi="Times New Roman" w:cs="Times New Roman"/>
          <w:b/>
          <w:sz w:val="24"/>
          <w:szCs w:val="24"/>
        </w:rPr>
        <w:t xml:space="preserve"> 140 se modifică și va avea următorul cuprins:</w:t>
      </w:r>
    </w:p>
    <w:p w14:paraId="24E66747" w14:textId="77777777" w:rsidR="00D1053B" w:rsidRPr="005137B4" w:rsidRDefault="00D1053B" w:rsidP="00F00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>„ART. 140</w:t>
      </w:r>
    </w:p>
    <w:p w14:paraId="3614CFC2" w14:textId="77777777" w:rsidR="00D1053B" w:rsidRPr="00A86D58" w:rsidRDefault="00D1053B" w:rsidP="00F00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5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A86D58">
        <w:rPr>
          <w:rFonts w:ascii="Times New Roman" w:hAnsi="Times New Roman" w:cs="Times New Roman"/>
          <w:b/>
          <w:bCs/>
          <w:sz w:val="24"/>
          <w:szCs w:val="24"/>
        </w:rPr>
        <w:t xml:space="preserve">Baza de calcul al </w:t>
      </w:r>
      <w:proofErr w:type="spellStart"/>
      <w:r w:rsidRPr="00A86D58">
        <w:rPr>
          <w:rFonts w:ascii="Times New Roman" w:hAnsi="Times New Roman" w:cs="Times New Roman"/>
          <w:b/>
          <w:bCs/>
          <w:sz w:val="24"/>
          <w:szCs w:val="24"/>
        </w:rPr>
        <w:t>contribuţiei</w:t>
      </w:r>
      <w:proofErr w:type="spellEnd"/>
      <w:r w:rsidRPr="00A86D58">
        <w:rPr>
          <w:rFonts w:ascii="Times New Roman" w:hAnsi="Times New Roman" w:cs="Times New Roman"/>
          <w:b/>
          <w:bCs/>
          <w:sz w:val="24"/>
          <w:szCs w:val="24"/>
        </w:rPr>
        <w:t xml:space="preserve"> de asigurări sociale datorate de angajatori sau persoane asimilate acestora, prevăzute la art. 136 lit. c)</w:t>
      </w:r>
    </w:p>
    <w:p w14:paraId="57730B75" w14:textId="77777777" w:rsidR="004C359C" w:rsidRPr="00A86D58" w:rsidRDefault="00D1053B" w:rsidP="00F00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58">
        <w:rPr>
          <w:rFonts w:ascii="Times New Roman" w:hAnsi="Times New Roman" w:cs="Times New Roman"/>
          <w:sz w:val="24"/>
          <w:szCs w:val="24"/>
        </w:rPr>
        <w:t xml:space="preserve">    Pentru persoanele prevăzute la art. 136 lit. c), baza lunară de calcul pentru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 xml:space="preserve"> de asigurări sociale o reprezintă suma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câştigurilor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 xml:space="preserve"> brute prevăzute la art. 139, realizate de persoanele fizice care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obţin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 xml:space="preserve"> venituri din salarii sau asimilate salariilor</w:t>
      </w:r>
      <w:r w:rsidR="004C359C" w:rsidRPr="00A86D58">
        <w:rPr>
          <w:rFonts w:ascii="Times New Roman" w:hAnsi="Times New Roman" w:cs="Times New Roman"/>
          <w:sz w:val="24"/>
          <w:szCs w:val="24"/>
        </w:rPr>
        <w:t xml:space="preserve"> asupra cărora se datorează </w:t>
      </w:r>
      <w:proofErr w:type="spellStart"/>
      <w:r w:rsidR="004C359C" w:rsidRPr="00A86D58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="004C359C" w:rsidRPr="00A86D58">
        <w:rPr>
          <w:rFonts w:ascii="Times New Roman" w:hAnsi="Times New Roman" w:cs="Times New Roman"/>
          <w:sz w:val="24"/>
          <w:szCs w:val="24"/>
        </w:rPr>
        <w:t xml:space="preserve"> individuală</w:t>
      </w:r>
      <w:r w:rsidRPr="00A86D58">
        <w:rPr>
          <w:rFonts w:ascii="Times New Roman" w:hAnsi="Times New Roman" w:cs="Times New Roman"/>
          <w:sz w:val="24"/>
          <w:szCs w:val="24"/>
        </w:rPr>
        <w:t xml:space="preserve">. </w:t>
      </w:r>
      <w:r w:rsidR="004C359C" w:rsidRPr="00A86D58">
        <w:rPr>
          <w:rFonts w:ascii="Times New Roman" w:hAnsi="Times New Roman" w:cs="Times New Roman"/>
          <w:sz w:val="24"/>
          <w:szCs w:val="24"/>
        </w:rPr>
        <w:t>„</w:t>
      </w:r>
    </w:p>
    <w:p w14:paraId="1488324E" w14:textId="77777777" w:rsidR="00E807C9" w:rsidRPr="005137B4" w:rsidRDefault="00E807C9" w:rsidP="00F00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B7A5E" w14:textId="5EF8A85D" w:rsidR="005357F4" w:rsidRPr="005137B4" w:rsidRDefault="005357F4" w:rsidP="00F00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005E2" w:rsidRPr="005137B4">
        <w:rPr>
          <w:rFonts w:ascii="Times New Roman" w:hAnsi="Times New Roman" w:cs="Times New Roman"/>
          <w:b/>
          <w:sz w:val="24"/>
          <w:szCs w:val="24"/>
        </w:rPr>
        <w:t>La a</w:t>
      </w:r>
      <w:r w:rsidRPr="005137B4">
        <w:rPr>
          <w:rFonts w:ascii="Times New Roman" w:hAnsi="Times New Roman" w:cs="Times New Roman"/>
          <w:b/>
          <w:sz w:val="24"/>
          <w:szCs w:val="24"/>
        </w:rPr>
        <w:t>rt</w:t>
      </w:r>
      <w:r w:rsidR="004F3CCD">
        <w:rPr>
          <w:rFonts w:ascii="Times New Roman" w:hAnsi="Times New Roman" w:cs="Times New Roman"/>
          <w:b/>
          <w:sz w:val="24"/>
          <w:szCs w:val="24"/>
        </w:rPr>
        <w:t>icolul</w:t>
      </w:r>
      <w:r w:rsidRPr="005137B4">
        <w:rPr>
          <w:rFonts w:ascii="Times New Roman" w:hAnsi="Times New Roman" w:cs="Times New Roman"/>
          <w:b/>
          <w:sz w:val="24"/>
          <w:szCs w:val="24"/>
        </w:rPr>
        <w:t xml:space="preserve"> 143 alin</w:t>
      </w:r>
      <w:r w:rsidR="00824E96" w:rsidRPr="005137B4">
        <w:rPr>
          <w:rFonts w:ascii="Times New Roman" w:hAnsi="Times New Roman" w:cs="Times New Roman"/>
          <w:b/>
          <w:sz w:val="24"/>
          <w:szCs w:val="24"/>
        </w:rPr>
        <w:t xml:space="preserve">eatele </w:t>
      </w:r>
      <w:r w:rsidRPr="005137B4">
        <w:rPr>
          <w:rFonts w:ascii="Times New Roman" w:hAnsi="Times New Roman" w:cs="Times New Roman"/>
          <w:b/>
          <w:sz w:val="24"/>
          <w:szCs w:val="24"/>
        </w:rPr>
        <w:t xml:space="preserve"> (2) </w:t>
      </w:r>
      <w:r w:rsidR="00824E96" w:rsidRPr="005137B4">
        <w:rPr>
          <w:rFonts w:ascii="Times New Roman" w:hAnsi="Times New Roman" w:cs="Times New Roman"/>
          <w:b/>
          <w:sz w:val="24"/>
          <w:szCs w:val="24"/>
        </w:rPr>
        <w:t xml:space="preserve">și (4) </w:t>
      </w:r>
      <w:r w:rsidRPr="005137B4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824E96" w:rsidRPr="005137B4">
        <w:rPr>
          <w:rFonts w:ascii="Times New Roman" w:hAnsi="Times New Roman" w:cs="Times New Roman"/>
          <w:b/>
          <w:sz w:val="24"/>
          <w:szCs w:val="24"/>
        </w:rPr>
        <w:t>modifică și vor  avea următorul cuprins:</w:t>
      </w:r>
      <w:r w:rsidRPr="00513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66BE6C" w14:textId="47F2A91E" w:rsidR="00824E96" w:rsidRPr="005137B4" w:rsidRDefault="00824E96" w:rsidP="00824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    „ (2) În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în care totalul veniturilor prevăzute la alin. (1) este mai mare decât valoarea a de 5 ori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salarial mediu brut,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individuală de asigurări sociale se calculează în limita acestui plafon. 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salarial mediu brut este cel utilizat la fundamentarea bugetului asigurărilor sociale de stat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aprobat prin legea bugetului asigurărilor sociale de stat.”</w:t>
      </w:r>
    </w:p>
    <w:p w14:paraId="2DA81A73" w14:textId="13F6BDDD" w:rsidR="00A970DA" w:rsidRPr="005137B4" w:rsidRDefault="00824E96" w:rsidP="00A97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     </w:t>
      </w:r>
      <w:r w:rsidR="00A970DA" w:rsidRPr="005137B4">
        <w:rPr>
          <w:rFonts w:ascii="Times New Roman" w:hAnsi="Times New Roman" w:cs="Times New Roman"/>
          <w:sz w:val="24"/>
          <w:szCs w:val="24"/>
        </w:rPr>
        <w:t xml:space="preserve">(4) Pe perioada în care </w:t>
      </w:r>
      <w:proofErr w:type="spellStart"/>
      <w:r w:rsidR="00A970DA" w:rsidRPr="005137B4">
        <w:rPr>
          <w:rFonts w:ascii="Times New Roman" w:hAnsi="Times New Roman" w:cs="Times New Roman"/>
          <w:sz w:val="24"/>
          <w:szCs w:val="24"/>
        </w:rPr>
        <w:t>şomerii</w:t>
      </w:r>
      <w:proofErr w:type="spellEnd"/>
      <w:r w:rsidR="00A970DA" w:rsidRPr="005137B4">
        <w:rPr>
          <w:rFonts w:ascii="Times New Roman" w:hAnsi="Times New Roman" w:cs="Times New Roman"/>
          <w:sz w:val="24"/>
          <w:szCs w:val="24"/>
        </w:rPr>
        <w:t xml:space="preserve"> beneficiază de concedii medicale </w:t>
      </w:r>
      <w:proofErr w:type="spellStart"/>
      <w:r w:rsidR="00A970DA"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970DA" w:rsidRPr="005137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70DA" w:rsidRPr="005137B4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="00A970DA" w:rsidRPr="005137B4">
        <w:rPr>
          <w:rFonts w:ascii="Times New Roman" w:hAnsi="Times New Roman" w:cs="Times New Roman"/>
          <w:sz w:val="24"/>
          <w:szCs w:val="24"/>
        </w:rPr>
        <w:t xml:space="preserve"> de asigurări sociale de sănătate, cu </w:t>
      </w:r>
      <w:proofErr w:type="spellStart"/>
      <w:r w:rsidR="00A970DA" w:rsidRPr="005137B4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="00A970DA" w:rsidRPr="005137B4">
        <w:rPr>
          <w:rFonts w:ascii="Times New Roman" w:hAnsi="Times New Roman" w:cs="Times New Roman"/>
          <w:sz w:val="24"/>
          <w:szCs w:val="24"/>
        </w:rPr>
        <w:t xml:space="preserve"> cazurilor de accident de muncă sau boală profesională, baza lunară de calcul al </w:t>
      </w:r>
      <w:proofErr w:type="spellStart"/>
      <w:r w:rsidR="00A970DA" w:rsidRPr="005137B4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="00A970DA" w:rsidRPr="005137B4">
        <w:rPr>
          <w:rFonts w:ascii="Times New Roman" w:hAnsi="Times New Roman" w:cs="Times New Roman"/>
          <w:sz w:val="24"/>
          <w:szCs w:val="24"/>
        </w:rPr>
        <w:t xml:space="preserve"> de asigurări sociale datorate bugetului asigurărilor sociale de stat este suma reprezentând 35% din </w:t>
      </w:r>
      <w:proofErr w:type="spellStart"/>
      <w:r w:rsidR="00A970DA" w:rsidRPr="005137B4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="00A970DA" w:rsidRPr="005137B4">
        <w:rPr>
          <w:rFonts w:ascii="Times New Roman" w:hAnsi="Times New Roman" w:cs="Times New Roman"/>
          <w:sz w:val="24"/>
          <w:szCs w:val="24"/>
        </w:rPr>
        <w:t xml:space="preserve"> salarial mediu brut, </w:t>
      </w:r>
      <w:r w:rsidRPr="005137B4">
        <w:rPr>
          <w:rFonts w:ascii="Times New Roman" w:hAnsi="Times New Roman" w:cs="Times New Roman"/>
          <w:sz w:val="24"/>
          <w:szCs w:val="24"/>
        </w:rPr>
        <w:t xml:space="preserve">prevăzut la alin. (2), </w:t>
      </w:r>
      <w:r w:rsidR="00A970DA" w:rsidRPr="005137B4">
        <w:rPr>
          <w:rFonts w:ascii="Times New Roman" w:hAnsi="Times New Roman" w:cs="Times New Roman"/>
          <w:sz w:val="24"/>
          <w:szCs w:val="24"/>
        </w:rPr>
        <w:t xml:space="preserve">corespunzător numărului zilelor lucrătoare din concediul medical, iar </w:t>
      </w:r>
      <w:proofErr w:type="spellStart"/>
      <w:r w:rsidR="00A970DA" w:rsidRPr="005137B4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="00A970DA" w:rsidRPr="005137B4">
        <w:rPr>
          <w:rFonts w:ascii="Times New Roman" w:hAnsi="Times New Roman" w:cs="Times New Roman"/>
          <w:sz w:val="24"/>
          <w:szCs w:val="24"/>
        </w:rPr>
        <w:t xml:space="preserve"> de asigurări sociale se suportă la nivelul cotei stabilite pentru </w:t>
      </w:r>
      <w:proofErr w:type="spellStart"/>
      <w:r w:rsidR="00A970DA" w:rsidRPr="005137B4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="00A970DA" w:rsidRPr="005137B4">
        <w:rPr>
          <w:rFonts w:ascii="Times New Roman" w:hAnsi="Times New Roman" w:cs="Times New Roman"/>
          <w:sz w:val="24"/>
          <w:szCs w:val="24"/>
        </w:rPr>
        <w:t xml:space="preserve"> normale de muncă.”</w:t>
      </w:r>
    </w:p>
    <w:p w14:paraId="7BDE7CC8" w14:textId="77777777" w:rsidR="00824E96" w:rsidRPr="005137B4" w:rsidRDefault="00824E96" w:rsidP="00A97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B860B" w14:textId="43D142AC" w:rsidR="00A970DA" w:rsidRPr="005137B4" w:rsidRDefault="00A970DA" w:rsidP="00A97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b/>
          <w:sz w:val="24"/>
          <w:szCs w:val="24"/>
        </w:rPr>
        <w:t>1</w:t>
      </w:r>
      <w:r w:rsidR="00E807C9">
        <w:rPr>
          <w:rFonts w:ascii="Times New Roman" w:hAnsi="Times New Roman" w:cs="Times New Roman"/>
          <w:b/>
          <w:sz w:val="24"/>
          <w:szCs w:val="24"/>
        </w:rPr>
        <w:t>3</w:t>
      </w:r>
      <w:r w:rsidRPr="005137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CCD">
        <w:rPr>
          <w:rFonts w:ascii="Times New Roman" w:hAnsi="Times New Roman" w:cs="Times New Roman"/>
          <w:b/>
          <w:sz w:val="24"/>
          <w:szCs w:val="24"/>
        </w:rPr>
        <w:t>A</w:t>
      </w:r>
      <w:r w:rsidR="004F3CCD" w:rsidRPr="005137B4">
        <w:rPr>
          <w:rFonts w:ascii="Times New Roman" w:hAnsi="Times New Roman" w:cs="Times New Roman"/>
          <w:b/>
          <w:sz w:val="24"/>
          <w:szCs w:val="24"/>
        </w:rPr>
        <w:t>rt</w:t>
      </w:r>
      <w:r w:rsidR="004F3CCD">
        <w:rPr>
          <w:rFonts w:ascii="Times New Roman" w:hAnsi="Times New Roman" w:cs="Times New Roman"/>
          <w:b/>
          <w:sz w:val="24"/>
          <w:szCs w:val="24"/>
        </w:rPr>
        <w:t>icolul</w:t>
      </w:r>
      <w:r w:rsidRPr="005137B4">
        <w:rPr>
          <w:rFonts w:ascii="Times New Roman" w:hAnsi="Times New Roman" w:cs="Times New Roman"/>
          <w:b/>
          <w:sz w:val="24"/>
          <w:szCs w:val="24"/>
        </w:rPr>
        <w:t>. 144 se modifică și va avea următorul cuprins:</w:t>
      </w:r>
    </w:p>
    <w:p w14:paraId="46222CC9" w14:textId="77777777" w:rsidR="00A970DA" w:rsidRPr="005137B4" w:rsidRDefault="00A970DA" w:rsidP="00A97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>„ART. 144</w:t>
      </w:r>
    </w:p>
    <w:p w14:paraId="281CFE3A" w14:textId="77777777" w:rsidR="00A970DA" w:rsidRPr="005137B4" w:rsidRDefault="00A970DA" w:rsidP="00A97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 </w:t>
      </w:r>
      <w:r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Baza de calcul al </w:t>
      </w:r>
      <w:proofErr w:type="spellStart"/>
      <w:r w:rsidRPr="005137B4">
        <w:rPr>
          <w:rFonts w:ascii="Times New Roman" w:hAnsi="Times New Roman" w:cs="Times New Roman"/>
          <w:b/>
          <w:bCs/>
          <w:sz w:val="24"/>
          <w:szCs w:val="24"/>
        </w:rPr>
        <w:t>contribuţiei</w:t>
      </w:r>
      <w:proofErr w:type="spellEnd"/>
      <w:r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de asigurări sociale datorate pentru persoanele fizice care beneficiază de </w:t>
      </w:r>
      <w:proofErr w:type="spellStart"/>
      <w:r w:rsidRPr="005137B4">
        <w:rPr>
          <w:rFonts w:ascii="Times New Roman" w:hAnsi="Times New Roman" w:cs="Times New Roman"/>
          <w:b/>
          <w:bCs/>
          <w:sz w:val="24"/>
          <w:szCs w:val="24"/>
        </w:rPr>
        <w:t>indemnizaţii</w:t>
      </w:r>
      <w:proofErr w:type="spellEnd"/>
      <w:r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de asigurări sociale de sănătate</w:t>
      </w:r>
    </w:p>
    <w:p w14:paraId="7B51BD6D" w14:textId="5A0CAF4E" w:rsidR="00A970DA" w:rsidRPr="005137B4" w:rsidRDefault="00A970DA" w:rsidP="00A97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 Pe perioada în care persoanele fizice prevăzute la </w:t>
      </w:r>
      <w:r w:rsidRPr="005137B4">
        <w:rPr>
          <w:rFonts w:ascii="Times New Roman" w:hAnsi="Times New Roman" w:cs="Times New Roman"/>
          <w:sz w:val="24"/>
          <w:szCs w:val="24"/>
          <w:u w:val="single"/>
        </w:rPr>
        <w:t>art. 136</w:t>
      </w:r>
      <w:r w:rsidRPr="005137B4">
        <w:rPr>
          <w:rFonts w:ascii="Times New Roman" w:hAnsi="Times New Roman" w:cs="Times New Roman"/>
          <w:sz w:val="24"/>
          <w:szCs w:val="24"/>
        </w:rPr>
        <w:t xml:space="preserve"> lit. e) beneficiază de concedii medicale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 de sănătate, baza lunară de calcul al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 datorate bugetului asigurărilor sociale de stat este suma reprezentând 35% din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salarial mediu brut, </w:t>
      </w:r>
      <w:r w:rsidR="00824E96" w:rsidRPr="005137B4">
        <w:rPr>
          <w:rFonts w:ascii="Times New Roman" w:hAnsi="Times New Roman" w:cs="Times New Roman"/>
          <w:sz w:val="24"/>
          <w:szCs w:val="24"/>
        </w:rPr>
        <w:t>prevăzut la art. 143 alin. (2)</w:t>
      </w:r>
      <w:r w:rsidRPr="005137B4">
        <w:rPr>
          <w:rFonts w:ascii="Times New Roman" w:hAnsi="Times New Roman" w:cs="Times New Roman"/>
          <w:sz w:val="24"/>
          <w:szCs w:val="24"/>
        </w:rPr>
        <w:t>, corespunzător numărului zilelor lucrătoare din concediul medical.”</w:t>
      </w:r>
    </w:p>
    <w:p w14:paraId="09DCEDF2" w14:textId="77777777" w:rsidR="00A970DA" w:rsidRPr="005137B4" w:rsidRDefault="00A970DA" w:rsidP="00A97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3767D" w14:textId="49781BE4" w:rsidR="0013030C" w:rsidRPr="005137B4" w:rsidRDefault="00E807C9" w:rsidP="00A970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A970DA" w:rsidRPr="005137B4">
        <w:rPr>
          <w:rFonts w:ascii="Times New Roman" w:hAnsi="Times New Roman" w:cs="Times New Roman"/>
          <w:b/>
          <w:sz w:val="24"/>
          <w:szCs w:val="24"/>
        </w:rPr>
        <w:t xml:space="preserve">. La </w:t>
      </w:r>
      <w:r w:rsidR="004F3CCD" w:rsidRPr="005137B4">
        <w:rPr>
          <w:rFonts w:ascii="Times New Roman" w:hAnsi="Times New Roman" w:cs="Times New Roman"/>
          <w:b/>
          <w:sz w:val="24"/>
          <w:szCs w:val="24"/>
        </w:rPr>
        <w:t>art</w:t>
      </w:r>
      <w:r w:rsidR="004F3CCD">
        <w:rPr>
          <w:rFonts w:ascii="Times New Roman" w:hAnsi="Times New Roman" w:cs="Times New Roman"/>
          <w:b/>
          <w:sz w:val="24"/>
          <w:szCs w:val="24"/>
        </w:rPr>
        <w:t>icolul</w:t>
      </w:r>
      <w:r w:rsidR="00A970DA" w:rsidRPr="005137B4">
        <w:rPr>
          <w:rFonts w:ascii="Times New Roman" w:hAnsi="Times New Roman" w:cs="Times New Roman"/>
          <w:b/>
          <w:sz w:val="24"/>
          <w:szCs w:val="24"/>
        </w:rPr>
        <w:t xml:space="preserve"> 145 alin</w:t>
      </w:r>
      <w:r w:rsidR="004F3CCD">
        <w:rPr>
          <w:rFonts w:ascii="Times New Roman" w:hAnsi="Times New Roman" w:cs="Times New Roman"/>
          <w:b/>
          <w:sz w:val="24"/>
          <w:szCs w:val="24"/>
        </w:rPr>
        <w:t>eatul</w:t>
      </w:r>
      <w:r w:rsidR="00A970DA" w:rsidRPr="005137B4">
        <w:rPr>
          <w:rFonts w:ascii="Times New Roman" w:hAnsi="Times New Roman" w:cs="Times New Roman"/>
          <w:b/>
          <w:sz w:val="24"/>
          <w:szCs w:val="24"/>
        </w:rPr>
        <w:t xml:space="preserve"> (2) se </w:t>
      </w:r>
      <w:r w:rsidR="0013030C" w:rsidRPr="005137B4">
        <w:rPr>
          <w:rFonts w:ascii="Times New Roman" w:hAnsi="Times New Roman" w:cs="Times New Roman"/>
          <w:b/>
          <w:sz w:val="24"/>
          <w:szCs w:val="24"/>
        </w:rPr>
        <w:t>modifică și va avea următorul cuprins</w:t>
      </w:r>
    </w:p>
    <w:p w14:paraId="08DE80D4" w14:textId="030427DC" w:rsidR="0013030C" w:rsidRPr="00A86D58" w:rsidRDefault="0013030C" w:rsidP="00130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A86D58">
        <w:rPr>
          <w:rFonts w:ascii="Times New Roman" w:hAnsi="Times New Roman" w:cs="Times New Roman"/>
          <w:sz w:val="24"/>
          <w:szCs w:val="24"/>
        </w:rPr>
        <w:t xml:space="preserve">„(2) Prevederile art. 143 alin. (2),  referitoare la plafonarea bazei de calcul al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 xml:space="preserve"> de asigurări sociale, se aplică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 xml:space="preserve"> în cazul persoanelor prevăzute la art. 136 lit. f),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excepţie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 xml:space="preserve"> fiind în cazul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soţului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soţiei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însoţeşte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 xml:space="preserve"> personalul trimis în misiune permanentă în străinătate, pentru care plafonarea bazei de calcul al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 xml:space="preserve"> de asigurări sociale se face la 3 salarii de bază minime pe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>.”</w:t>
      </w:r>
    </w:p>
    <w:p w14:paraId="363014DF" w14:textId="77777777" w:rsidR="00E807C9" w:rsidRPr="005137B4" w:rsidRDefault="00E807C9" w:rsidP="00130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27C71" w14:textId="74AAA8D4" w:rsidR="0013030C" w:rsidRPr="005137B4" w:rsidRDefault="0013030C" w:rsidP="001303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7F4" w:rsidRPr="005137B4">
        <w:rPr>
          <w:rFonts w:ascii="Times New Roman" w:hAnsi="Times New Roman" w:cs="Times New Roman"/>
          <w:b/>
          <w:sz w:val="24"/>
          <w:szCs w:val="24"/>
        </w:rPr>
        <w:t>1</w:t>
      </w:r>
      <w:r w:rsidR="00E807C9">
        <w:rPr>
          <w:rFonts w:ascii="Times New Roman" w:hAnsi="Times New Roman" w:cs="Times New Roman"/>
          <w:b/>
          <w:sz w:val="24"/>
          <w:szCs w:val="24"/>
        </w:rPr>
        <w:t>5</w:t>
      </w:r>
      <w:r w:rsidR="005357F4" w:rsidRPr="005137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359C" w:rsidRPr="005137B4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4F3CCD" w:rsidRPr="005137B4">
        <w:rPr>
          <w:rFonts w:ascii="Times New Roman" w:hAnsi="Times New Roman" w:cs="Times New Roman"/>
          <w:b/>
          <w:sz w:val="24"/>
          <w:szCs w:val="24"/>
        </w:rPr>
        <w:t>art</w:t>
      </w:r>
      <w:r w:rsidR="004F3CCD">
        <w:rPr>
          <w:rFonts w:ascii="Times New Roman" w:hAnsi="Times New Roman" w:cs="Times New Roman"/>
          <w:b/>
          <w:sz w:val="24"/>
          <w:szCs w:val="24"/>
        </w:rPr>
        <w:t>icolul</w:t>
      </w:r>
      <w:r w:rsidR="004C359C" w:rsidRPr="005137B4">
        <w:rPr>
          <w:rFonts w:ascii="Times New Roman" w:hAnsi="Times New Roman" w:cs="Times New Roman"/>
          <w:b/>
          <w:sz w:val="24"/>
          <w:szCs w:val="24"/>
        </w:rPr>
        <w:t xml:space="preserve"> 146 alineat</w:t>
      </w:r>
      <w:r w:rsidRPr="005137B4">
        <w:rPr>
          <w:rFonts w:ascii="Times New Roman" w:hAnsi="Times New Roman" w:cs="Times New Roman"/>
          <w:b/>
          <w:sz w:val="24"/>
          <w:szCs w:val="24"/>
        </w:rPr>
        <w:t>ele</w:t>
      </w:r>
      <w:r w:rsidR="004C359C" w:rsidRPr="005137B4">
        <w:rPr>
          <w:rFonts w:ascii="Times New Roman" w:hAnsi="Times New Roman" w:cs="Times New Roman"/>
          <w:b/>
          <w:sz w:val="24"/>
          <w:szCs w:val="24"/>
        </w:rPr>
        <w:t xml:space="preserve"> (6)</w:t>
      </w:r>
      <w:r w:rsidRPr="005137B4">
        <w:rPr>
          <w:rFonts w:ascii="Times New Roman" w:hAnsi="Times New Roman" w:cs="Times New Roman"/>
          <w:b/>
          <w:sz w:val="24"/>
          <w:szCs w:val="24"/>
        </w:rPr>
        <w:t xml:space="preserve"> și (8) </w:t>
      </w:r>
      <w:r w:rsidR="004C359C" w:rsidRPr="005137B4">
        <w:rPr>
          <w:rFonts w:ascii="Times New Roman" w:hAnsi="Times New Roman" w:cs="Times New Roman"/>
          <w:b/>
          <w:sz w:val="24"/>
          <w:szCs w:val="24"/>
        </w:rPr>
        <w:t xml:space="preserve"> se </w:t>
      </w:r>
      <w:r w:rsidRPr="005137B4">
        <w:rPr>
          <w:rFonts w:ascii="Times New Roman" w:hAnsi="Times New Roman" w:cs="Times New Roman"/>
          <w:b/>
          <w:sz w:val="24"/>
          <w:szCs w:val="24"/>
        </w:rPr>
        <w:t>modifică și va avea următorul cuprins:</w:t>
      </w:r>
    </w:p>
    <w:p w14:paraId="3DA8377F" w14:textId="673D8079" w:rsidR="0013030C" w:rsidRPr="005137B4" w:rsidRDefault="0013030C" w:rsidP="00130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8"/>
          <w:szCs w:val="28"/>
        </w:rPr>
        <w:t xml:space="preserve">         „(</w:t>
      </w:r>
      <w:r w:rsidRPr="005137B4">
        <w:rPr>
          <w:rFonts w:ascii="Times New Roman" w:hAnsi="Times New Roman" w:cs="Times New Roman"/>
          <w:sz w:val="24"/>
          <w:szCs w:val="24"/>
        </w:rPr>
        <w:t xml:space="preserve">6)  Pentru persoanele prevăzute la art. 136 lit. d) - f), în cazul în care din calcul rezultă o bază mai mare decât valoarea a de 5 ori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salarial mediu brut, prevăzut la </w:t>
      </w:r>
      <w:r w:rsidRPr="005137B4">
        <w:rPr>
          <w:rFonts w:ascii="Times New Roman" w:hAnsi="Times New Roman" w:cs="Times New Roman"/>
          <w:sz w:val="24"/>
          <w:szCs w:val="24"/>
          <w:u w:val="single"/>
        </w:rPr>
        <w:t>art. 143</w:t>
      </w:r>
      <w:r w:rsidRPr="005137B4">
        <w:rPr>
          <w:rFonts w:ascii="Times New Roman" w:hAnsi="Times New Roman" w:cs="Times New Roman"/>
          <w:sz w:val="24"/>
          <w:szCs w:val="24"/>
        </w:rPr>
        <w:t xml:space="preserve"> alin. (2), cota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individuale de asigurări sociale se va aplica asupra echivalentului a de 5 ori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salarial mediu brut, pe fiecare loc de realizare al venitului.</w:t>
      </w:r>
    </w:p>
    <w:p w14:paraId="43A5E542" w14:textId="64683196" w:rsidR="004C359C" w:rsidRPr="005137B4" w:rsidRDefault="0013030C" w:rsidP="00F00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359C" w:rsidRPr="005137B4">
        <w:rPr>
          <w:rFonts w:ascii="Times New Roman" w:hAnsi="Times New Roman" w:cs="Times New Roman"/>
          <w:sz w:val="24"/>
          <w:szCs w:val="24"/>
        </w:rPr>
        <w:t xml:space="preserve">(8) Calculul </w:t>
      </w:r>
      <w:proofErr w:type="spellStart"/>
      <w:r w:rsidR="004C359C" w:rsidRPr="005137B4">
        <w:rPr>
          <w:rFonts w:ascii="Times New Roman" w:hAnsi="Times New Roman" w:cs="Times New Roman"/>
          <w:sz w:val="24"/>
          <w:szCs w:val="24"/>
        </w:rPr>
        <w:t>contribuţiilor</w:t>
      </w:r>
      <w:proofErr w:type="spellEnd"/>
      <w:r w:rsidR="004C359C" w:rsidRPr="005137B4">
        <w:rPr>
          <w:rFonts w:ascii="Times New Roman" w:hAnsi="Times New Roman" w:cs="Times New Roman"/>
          <w:sz w:val="24"/>
          <w:szCs w:val="24"/>
        </w:rPr>
        <w:t xml:space="preserve"> de asigurări sociale datorate de persoanele prevăzute la alin. (2) se realizează de către acestea prin aplicarea cotei corespunzătoare </w:t>
      </w:r>
      <w:proofErr w:type="spellStart"/>
      <w:r w:rsidR="004C359C" w:rsidRPr="005137B4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="004C359C" w:rsidRPr="005137B4">
        <w:rPr>
          <w:rFonts w:ascii="Times New Roman" w:hAnsi="Times New Roman" w:cs="Times New Roman"/>
          <w:sz w:val="24"/>
          <w:szCs w:val="24"/>
        </w:rPr>
        <w:t xml:space="preserve"> integrale, rezultată din însumarea cotelor de </w:t>
      </w:r>
      <w:proofErr w:type="spellStart"/>
      <w:r w:rsidR="004C359C" w:rsidRPr="005137B4">
        <w:rPr>
          <w:rFonts w:ascii="Times New Roman" w:hAnsi="Times New Roman" w:cs="Times New Roman"/>
          <w:sz w:val="24"/>
          <w:szCs w:val="24"/>
        </w:rPr>
        <w:t>contribuţie</w:t>
      </w:r>
      <w:proofErr w:type="spellEnd"/>
      <w:r w:rsidR="004C359C" w:rsidRPr="005137B4">
        <w:rPr>
          <w:rFonts w:ascii="Times New Roman" w:hAnsi="Times New Roman" w:cs="Times New Roman"/>
          <w:sz w:val="24"/>
          <w:szCs w:val="24"/>
        </w:rPr>
        <w:t xml:space="preserve"> individuală cu cea datorată de angajator, în </w:t>
      </w:r>
      <w:proofErr w:type="spellStart"/>
      <w:r w:rsidR="004C359C" w:rsidRPr="005137B4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4C359C" w:rsidRPr="005137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C359C" w:rsidRPr="005137B4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4C359C" w:rsidRPr="005137B4">
        <w:rPr>
          <w:rFonts w:ascii="Times New Roman" w:hAnsi="Times New Roman" w:cs="Times New Roman"/>
          <w:sz w:val="24"/>
          <w:szCs w:val="24"/>
        </w:rPr>
        <w:t xml:space="preserve"> de muncă, prevăzută la </w:t>
      </w:r>
      <w:r w:rsidR="004C359C" w:rsidRPr="005137B4">
        <w:rPr>
          <w:rFonts w:ascii="Times New Roman" w:hAnsi="Times New Roman" w:cs="Times New Roman"/>
          <w:sz w:val="24"/>
          <w:szCs w:val="24"/>
          <w:u w:val="single"/>
        </w:rPr>
        <w:t>art. 138</w:t>
      </w:r>
      <w:r w:rsidR="004C359C" w:rsidRPr="005137B4">
        <w:rPr>
          <w:rFonts w:ascii="Times New Roman" w:hAnsi="Times New Roman" w:cs="Times New Roman"/>
          <w:sz w:val="24"/>
          <w:szCs w:val="24"/>
        </w:rPr>
        <w:t xml:space="preserve">, asupra bazei lunare de calcul prevăzute </w:t>
      </w:r>
      <w:r w:rsidR="004C359C" w:rsidRPr="00A86D58">
        <w:rPr>
          <w:rFonts w:ascii="Times New Roman" w:hAnsi="Times New Roman" w:cs="Times New Roman"/>
          <w:sz w:val="24"/>
          <w:szCs w:val="24"/>
        </w:rPr>
        <w:t xml:space="preserve">la art. 139. </w:t>
      </w:r>
      <w:proofErr w:type="spellStart"/>
      <w:r w:rsidR="004C359C" w:rsidRPr="00A86D58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="004C359C" w:rsidRPr="00A86D58">
        <w:rPr>
          <w:rFonts w:ascii="Times New Roman" w:hAnsi="Times New Roman" w:cs="Times New Roman"/>
          <w:sz w:val="24"/>
          <w:szCs w:val="24"/>
        </w:rPr>
        <w:t xml:space="preserve"> se</w:t>
      </w:r>
      <w:r w:rsidR="004C359C" w:rsidRPr="0051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9C" w:rsidRPr="005137B4">
        <w:rPr>
          <w:rFonts w:ascii="Times New Roman" w:hAnsi="Times New Roman" w:cs="Times New Roman"/>
          <w:sz w:val="24"/>
          <w:szCs w:val="24"/>
        </w:rPr>
        <w:t>plăteşte</w:t>
      </w:r>
      <w:proofErr w:type="spellEnd"/>
      <w:r w:rsidR="004C359C" w:rsidRPr="005137B4">
        <w:rPr>
          <w:rFonts w:ascii="Times New Roman" w:hAnsi="Times New Roman" w:cs="Times New Roman"/>
          <w:sz w:val="24"/>
          <w:szCs w:val="24"/>
        </w:rPr>
        <w:t xml:space="preserve"> până la data de 25 a lunii următoare celei pentru care se plătesc veniturile.</w:t>
      </w:r>
      <w:r w:rsidR="00F005E2" w:rsidRPr="005137B4">
        <w:rPr>
          <w:rFonts w:ascii="Times New Roman" w:hAnsi="Times New Roman" w:cs="Times New Roman"/>
          <w:sz w:val="24"/>
          <w:szCs w:val="24"/>
        </w:rPr>
        <w:t>”</w:t>
      </w:r>
    </w:p>
    <w:p w14:paraId="7CB3E48C" w14:textId="77777777" w:rsidR="00A86D58" w:rsidRDefault="00A86D58" w:rsidP="00F005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E279F" w14:textId="0BA31CE0" w:rsidR="004C359C" w:rsidRPr="005137B4" w:rsidRDefault="005357F4" w:rsidP="00F005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b/>
          <w:sz w:val="24"/>
          <w:szCs w:val="24"/>
        </w:rPr>
        <w:t>1</w:t>
      </w:r>
      <w:r w:rsidR="00E807C9">
        <w:rPr>
          <w:rFonts w:ascii="Times New Roman" w:hAnsi="Times New Roman" w:cs="Times New Roman"/>
          <w:b/>
          <w:sz w:val="24"/>
          <w:szCs w:val="24"/>
        </w:rPr>
        <w:t>6</w:t>
      </w:r>
      <w:r w:rsidRPr="005137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359C" w:rsidRPr="005137B4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4F3CCD" w:rsidRPr="005137B4">
        <w:rPr>
          <w:rFonts w:ascii="Times New Roman" w:hAnsi="Times New Roman" w:cs="Times New Roman"/>
          <w:b/>
          <w:sz w:val="24"/>
          <w:szCs w:val="24"/>
        </w:rPr>
        <w:t>art</w:t>
      </w:r>
      <w:r w:rsidR="004F3CCD">
        <w:rPr>
          <w:rFonts w:ascii="Times New Roman" w:hAnsi="Times New Roman" w:cs="Times New Roman"/>
          <w:b/>
          <w:sz w:val="24"/>
          <w:szCs w:val="24"/>
        </w:rPr>
        <w:t>icolul</w:t>
      </w:r>
      <w:r w:rsidR="004C359C" w:rsidRPr="005137B4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2B6E81" w:rsidRPr="005137B4">
        <w:rPr>
          <w:rFonts w:ascii="Times New Roman" w:hAnsi="Times New Roman" w:cs="Times New Roman"/>
          <w:b/>
          <w:sz w:val="24"/>
          <w:szCs w:val="24"/>
        </w:rPr>
        <w:t>8</w:t>
      </w:r>
      <w:r w:rsidR="004C359C" w:rsidRPr="005137B4">
        <w:rPr>
          <w:rFonts w:ascii="Times New Roman" w:hAnsi="Times New Roman" w:cs="Times New Roman"/>
          <w:b/>
          <w:sz w:val="24"/>
          <w:szCs w:val="24"/>
        </w:rPr>
        <w:t xml:space="preserve"> alin</w:t>
      </w:r>
      <w:r w:rsidR="002B6E81" w:rsidRPr="005137B4">
        <w:rPr>
          <w:rFonts w:ascii="Times New Roman" w:hAnsi="Times New Roman" w:cs="Times New Roman"/>
          <w:b/>
          <w:sz w:val="24"/>
          <w:szCs w:val="24"/>
        </w:rPr>
        <w:t xml:space="preserve">eatele (1), (2) și (3) </w:t>
      </w:r>
      <w:r w:rsidR="004C359C" w:rsidRPr="005137B4">
        <w:rPr>
          <w:rFonts w:ascii="Times New Roman" w:hAnsi="Times New Roman" w:cs="Times New Roman"/>
          <w:b/>
          <w:sz w:val="24"/>
          <w:szCs w:val="24"/>
        </w:rPr>
        <w:t xml:space="preserve"> se modifică și v</w:t>
      </w:r>
      <w:r w:rsidR="002B6E81" w:rsidRPr="005137B4">
        <w:rPr>
          <w:rFonts w:ascii="Times New Roman" w:hAnsi="Times New Roman" w:cs="Times New Roman"/>
          <w:b/>
          <w:sz w:val="24"/>
          <w:szCs w:val="24"/>
        </w:rPr>
        <w:t>or</w:t>
      </w:r>
      <w:r w:rsidR="004C359C" w:rsidRPr="005137B4">
        <w:rPr>
          <w:rFonts w:ascii="Times New Roman" w:hAnsi="Times New Roman" w:cs="Times New Roman"/>
          <w:b/>
          <w:sz w:val="24"/>
          <w:szCs w:val="24"/>
        </w:rPr>
        <w:t xml:space="preserve"> avea următorul cuprins:</w:t>
      </w:r>
    </w:p>
    <w:p w14:paraId="7563499F" w14:textId="3F395B43" w:rsidR="00D9380A" w:rsidRPr="005137B4" w:rsidRDefault="00D9380A" w:rsidP="00D93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    „(1) Pentru persoanele fizice care realizează venituri din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independente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care determină venitul net anual în sistem real, baza lunară de calcul al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sociale, în cazul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plăţilor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anticipate cu titlu de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sociale, o reprezintă echivalentul a 35% din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salarial mediu brut utilizat la fundamentarea bugetului asigurărilor sociale de stat, prevăzut la art. 143 alin. (2), în vigoare în anul pentru care se stabilesc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plăţile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anticipate.</w:t>
      </w:r>
    </w:p>
    <w:p w14:paraId="7D0C5CA2" w14:textId="24159954" w:rsidR="00D9380A" w:rsidRPr="005137B4" w:rsidRDefault="00D9380A" w:rsidP="00D93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 (2) În cazul persoanelor fizice care realizează venituri din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independente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care determină venitul net anual pe baza normelor anuale de venit, baza lunară de calcul al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 o reprezintă valoarea anuală a normei de venit raportată la numărul de luni în care se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activitatea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nu poate fi mai mică decât echivalentul reprezentând 35% din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salarial mediu brut utilizat la fundamentarea bugetului asigurărilor sociale de stat, prevăzut la art. 143 alin. (2), în vigoare în anul pentru care se stabilesc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plăţile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anticipate,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nici mai mare decât echivalentul a de 5 ori acest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>.</w:t>
      </w:r>
    </w:p>
    <w:p w14:paraId="52FA4E9E" w14:textId="3E0B6615" w:rsidR="002B6E81" w:rsidRPr="005137B4" w:rsidRDefault="00D9380A" w:rsidP="00D93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lastRenderedPageBreak/>
        <w:t xml:space="preserve">    (3) Pentru persoanele fizice prevăzute la alin. (1), baza lunară de calcul al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 se recalculează în anul următor celui de realizare a venitului, în baza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declaraţiei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privind venitul realizat,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diferenţă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între venitul brut realizat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cheltuielile efectuate în scopul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independente, exclusiv cheltuielile reprezentând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sociale, raportată la numărul de luni în care a fost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activitatea. Baza lunară de calcul nu poate fi mai mică decât echivalentul reprezentând 35% din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salarial mediu brut utilizat la fundamentarea bugetului asigurărilor sociale de stat, prevăzut la art. 143 alin. (2), în vigoare în anul pentru care se efectuează definitivarea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nici mai mare decât echivalentul a de 5 ori acest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>.”</w:t>
      </w:r>
    </w:p>
    <w:p w14:paraId="67A6DC7C" w14:textId="77777777" w:rsidR="002B6E81" w:rsidRPr="005137B4" w:rsidRDefault="002B6E81" w:rsidP="00F00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58021" w14:textId="69166456" w:rsidR="002B6E81" w:rsidRPr="005137B4" w:rsidRDefault="00E807C9" w:rsidP="00F00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357F4" w:rsidRPr="005137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CCD">
        <w:rPr>
          <w:rFonts w:ascii="Times New Roman" w:hAnsi="Times New Roman" w:cs="Times New Roman"/>
          <w:b/>
          <w:sz w:val="24"/>
          <w:szCs w:val="24"/>
        </w:rPr>
        <w:t>A</w:t>
      </w:r>
      <w:r w:rsidR="004F3CCD" w:rsidRPr="005137B4">
        <w:rPr>
          <w:rFonts w:ascii="Times New Roman" w:hAnsi="Times New Roman" w:cs="Times New Roman"/>
          <w:b/>
          <w:sz w:val="24"/>
          <w:szCs w:val="24"/>
        </w:rPr>
        <w:t>rt</w:t>
      </w:r>
      <w:r w:rsidR="004F3CCD">
        <w:rPr>
          <w:rFonts w:ascii="Times New Roman" w:hAnsi="Times New Roman" w:cs="Times New Roman"/>
          <w:b/>
          <w:sz w:val="24"/>
          <w:szCs w:val="24"/>
        </w:rPr>
        <w:t>icolul</w:t>
      </w:r>
      <w:r w:rsidR="002B6E81" w:rsidRPr="005137B4">
        <w:rPr>
          <w:rFonts w:ascii="Times New Roman" w:hAnsi="Times New Roman" w:cs="Times New Roman"/>
          <w:b/>
          <w:sz w:val="24"/>
          <w:szCs w:val="24"/>
        </w:rPr>
        <w:t xml:space="preserve"> 149 se modifică și va avea următorul cuprins:</w:t>
      </w:r>
    </w:p>
    <w:p w14:paraId="5BF127DC" w14:textId="77777777" w:rsidR="002B6E81" w:rsidRPr="005137B4" w:rsidRDefault="002B6E81" w:rsidP="00F00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8"/>
          <w:szCs w:val="28"/>
        </w:rPr>
        <w:t xml:space="preserve">  </w:t>
      </w:r>
      <w:r w:rsidR="00F005E2" w:rsidRPr="005137B4">
        <w:rPr>
          <w:rFonts w:ascii="Times New Roman" w:hAnsi="Times New Roman" w:cs="Times New Roman"/>
          <w:sz w:val="28"/>
          <w:szCs w:val="28"/>
        </w:rPr>
        <w:t>„</w:t>
      </w:r>
      <w:r w:rsidRPr="005137B4">
        <w:rPr>
          <w:rFonts w:ascii="Times New Roman" w:hAnsi="Times New Roman" w:cs="Times New Roman"/>
          <w:sz w:val="28"/>
          <w:szCs w:val="28"/>
        </w:rPr>
        <w:t xml:space="preserve"> </w:t>
      </w:r>
      <w:r w:rsidRPr="005137B4">
        <w:rPr>
          <w:rFonts w:ascii="Times New Roman" w:hAnsi="Times New Roman" w:cs="Times New Roman"/>
          <w:sz w:val="24"/>
          <w:szCs w:val="24"/>
        </w:rPr>
        <w:t>ART. 149</w:t>
      </w:r>
    </w:p>
    <w:p w14:paraId="4D9313C3" w14:textId="77777777" w:rsidR="002B6E81" w:rsidRPr="005137B4" w:rsidRDefault="002B6E81" w:rsidP="00F00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 </w:t>
      </w:r>
      <w:r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Baza de calcul al </w:t>
      </w:r>
      <w:proofErr w:type="spellStart"/>
      <w:r w:rsidRPr="005137B4">
        <w:rPr>
          <w:rFonts w:ascii="Times New Roman" w:hAnsi="Times New Roman" w:cs="Times New Roman"/>
          <w:b/>
          <w:bCs/>
          <w:sz w:val="24"/>
          <w:szCs w:val="24"/>
        </w:rPr>
        <w:t>contribuţiei</w:t>
      </w:r>
      <w:proofErr w:type="spellEnd"/>
      <w:r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de asigurări sociale datorate de persoanele fizice care realizează venituri din drepturi de proprietate intelectuală pentru care impozitul pe venit se </w:t>
      </w:r>
      <w:proofErr w:type="spellStart"/>
      <w:r w:rsidRPr="005137B4">
        <w:rPr>
          <w:rFonts w:ascii="Times New Roman" w:hAnsi="Times New Roman" w:cs="Times New Roman"/>
          <w:b/>
          <w:bCs/>
          <w:sz w:val="24"/>
          <w:szCs w:val="24"/>
        </w:rPr>
        <w:t>reţine</w:t>
      </w:r>
      <w:proofErr w:type="spellEnd"/>
      <w:r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la sursă</w:t>
      </w:r>
    </w:p>
    <w:p w14:paraId="65C6F569" w14:textId="37555499" w:rsidR="00F005E2" w:rsidRPr="005137B4" w:rsidRDefault="00D9380A" w:rsidP="00F00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        „Pentru persoanele fizice care realizează venituri din drepturi de proprietate intelectuală pentru care impozitul pe venit se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reţine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la sursă, baza lunară de calcul al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 o reprezintă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diferenţa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dintre venitul brut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cheltuiala deductibilă prevăzută la art. 70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nu poate fi mai mare decât echivalentul a de 5 ori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salarial mediu brut utilizat la fundamentarea bugetului asigurărilor sociale de stat, prevăzut la art. 143 alin. (2), în vigoare în luna pentru care se datorează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>.”</w:t>
      </w:r>
    </w:p>
    <w:p w14:paraId="5F9B41FA" w14:textId="77777777" w:rsidR="00D9380A" w:rsidRPr="005137B4" w:rsidRDefault="00D9380A" w:rsidP="00F00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C9652E" w14:textId="77777777" w:rsidR="00BD57B3" w:rsidRPr="005137B4" w:rsidRDefault="005357F4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C2BC6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D57B3" w:rsidRPr="005137B4">
        <w:rPr>
          <w:rFonts w:ascii="Times New Roman" w:hAnsi="Times New Roman" w:cs="Times New Roman"/>
          <w:b/>
          <w:bCs/>
          <w:sz w:val="24"/>
          <w:szCs w:val="24"/>
        </w:rPr>
        <w:t>Alineatul (3) al articolului 157 se abrogă.</w:t>
      </w:r>
    </w:p>
    <w:p w14:paraId="55AFE376" w14:textId="4B345F12" w:rsidR="00D9380A" w:rsidRPr="005137B4" w:rsidRDefault="005357F4" w:rsidP="00D93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2BC6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D9380A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4F3CCD" w:rsidRPr="005137B4">
        <w:rPr>
          <w:rFonts w:ascii="Times New Roman" w:hAnsi="Times New Roman" w:cs="Times New Roman"/>
          <w:b/>
          <w:sz w:val="24"/>
          <w:szCs w:val="24"/>
        </w:rPr>
        <w:t>art</w:t>
      </w:r>
      <w:r w:rsidR="004F3CCD">
        <w:rPr>
          <w:rFonts w:ascii="Times New Roman" w:hAnsi="Times New Roman" w:cs="Times New Roman"/>
          <w:b/>
          <w:sz w:val="24"/>
          <w:szCs w:val="24"/>
        </w:rPr>
        <w:t>icolul</w:t>
      </w:r>
      <w:r w:rsidR="00D9380A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160 a</w:t>
      </w:r>
      <w:r w:rsidR="00BD57B3" w:rsidRPr="005137B4">
        <w:rPr>
          <w:rFonts w:ascii="Times New Roman" w:hAnsi="Times New Roman" w:cs="Times New Roman"/>
          <w:b/>
          <w:bCs/>
          <w:sz w:val="24"/>
          <w:szCs w:val="24"/>
        </w:rPr>
        <w:t>lin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eatul</w:t>
      </w:r>
      <w:r w:rsidR="00D9380A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7B3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(3) </w:t>
      </w:r>
      <w:r w:rsidR="00D9380A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 w:rsidR="00D9380A" w:rsidRPr="005137B4">
        <w:rPr>
          <w:rFonts w:ascii="Times New Roman" w:hAnsi="Times New Roman" w:cs="Times New Roman"/>
          <w:b/>
          <w:sz w:val="24"/>
          <w:szCs w:val="24"/>
        </w:rPr>
        <w:t>modifică și va avea următorul cuprins:</w:t>
      </w:r>
    </w:p>
    <w:p w14:paraId="57B614D6" w14:textId="17A42BCD" w:rsidR="00D9380A" w:rsidRPr="005137B4" w:rsidRDefault="00D9380A" w:rsidP="00D93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  „(3) Pentru veniturile realizate începând cu data de 1 ianuarie 2017, în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în care veniturile bază de calcul prevăzute la alin. (1)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valoarea a de 5 ori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salarial mediu brut prevăzut </w:t>
      </w:r>
      <w:r w:rsidRPr="00A86D58">
        <w:rPr>
          <w:rFonts w:ascii="Times New Roman" w:hAnsi="Times New Roman" w:cs="Times New Roman"/>
          <w:sz w:val="24"/>
          <w:szCs w:val="24"/>
        </w:rPr>
        <w:t xml:space="preserve">la art. 143 alin. (2),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individuală de asigurări sociale de sănătate se calculează în limita acestui plafon.”</w:t>
      </w:r>
    </w:p>
    <w:p w14:paraId="6FE256D3" w14:textId="76F816ED" w:rsidR="00D9380A" w:rsidRPr="005137B4" w:rsidRDefault="005357F4" w:rsidP="00D93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2BC6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="00D9380A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4F3CCD" w:rsidRPr="005137B4">
        <w:rPr>
          <w:rFonts w:ascii="Times New Roman" w:hAnsi="Times New Roman" w:cs="Times New Roman"/>
          <w:b/>
          <w:sz w:val="24"/>
          <w:szCs w:val="24"/>
        </w:rPr>
        <w:t>art</w:t>
      </w:r>
      <w:r w:rsidR="004F3CCD">
        <w:rPr>
          <w:rFonts w:ascii="Times New Roman" w:hAnsi="Times New Roman" w:cs="Times New Roman"/>
          <w:b/>
          <w:sz w:val="24"/>
          <w:szCs w:val="24"/>
        </w:rPr>
        <w:t>icolul</w:t>
      </w:r>
      <w:r w:rsidR="00D9380A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161 alin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eatul</w:t>
      </w:r>
      <w:r w:rsidR="00D9380A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 (2) se </w:t>
      </w:r>
      <w:r w:rsidR="00D9380A" w:rsidRPr="005137B4">
        <w:rPr>
          <w:rFonts w:ascii="Times New Roman" w:hAnsi="Times New Roman" w:cs="Times New Roman"/>
          <w:b/>
          <w:sz w:val="24"/>
          <w:szCs w:val="24"/>
        </w:rPr>
        <w:t>modifică și va avea următorul cuprins:</w:t>
      </w:r>
    </w:p>
    <w:p w14:paraId="641CBA6C" w14:textId="42CD5FE3" w:rsidR="00D9380A" w:rsidRPr="005137B4" w:rsidRDefault="00D9380A" w:rsidP="00D93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„(2) Pentru veniturile realizate începând cu data de 1 ianuarie 2017, în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în care venitul bază de calcul prevăzut la alin. (1)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valoarea a de 5 ori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salarial mediu brut prevăzut la </w:t>
      </w:r>
      <w:r w:rsidRPr="00A86D58">
        <w:rPr>
          <w:rFonts w:ascii="Times New Roman" w:hAnsi="Times New Roman" w:cs="Times New Roman"/>
          <w:sz w:val="24"/>
          <w:szCs w:val="24"/>
        </w:rPr>
        <w:lastRenderedPageBreak/>
        <w:t>art. 143 alin. (</w:t>
      </w:r>
      <w:r w:rsidRPr="005137B4">
        <w:rPr>
          <w:rFonts w:ascii="Times New Roman" w:hAnsi="Times New Roman" w:cs="Times New Roman"/>
          <w:sz w:val="24"/>
          <w:szCs w:val="24"/>
        </w:rPr>
        <w:t xml:space="preserve">2),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individuală de asigurări sociale de sănătate se calculează în limita acestui plafon.”</w:t>
      </w:r>
    </w:p>
    <w:p w14:paraId="334B75CC" w14:textId="5C1FB9E8" w:rsidR="00BD57B3" w:rsidRPr="005137B4" w:rsidRDefault="005357F4" w:rsidP="00285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>2</w:t>
      </w:r>
      <w:r w:rsidR="002C2BC6" w:rsidRPr="005137B4">
        <w:rPr>
          <w:rFonts w:ascii="Times New Roman" w:hAnsi="Times New Roman" w:cs="Times New Roman"/>
          <w:sz w:val="24"/>
          <w:szCs w:val="24"/>
        </w:rPr>
        <w:t xml:space="preserve">1. </w:t>
      </w:r>
      <w:r w:rsidR="00BD57B3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002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La art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icolul</w:t>
      </w:r>
      <w:r w:rsidR="00285002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162 alin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eatul</w:t>
      </w:r>
      <w:r w:rsidR="00285002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 (3) se </w:t>
      </w:r>
      <w:r w:rsidR="00285002" w:rsidRPr="005137B4">
        <w:rPr>
          <w:rFonts w:ascii="Times New Roman" w:hAnsi="Times New Roman" w:cs="Times New Roman"/>
          <w:b/>
          <w:sz w:val="24"/>
          <w:szCs w:val="24"/>
        </w:rPr>
        <w:t>modifică și va avea următorul cuprins:</w:t>
      </w:r>
    </w:p>
    <w:p w14:paraId="5B9A6AB8" w14:textId="39F2E9C1" w:rsidR="00285002" w:rsidRPr="005137B4" w:rsidRDefault="00285002" w:rsidP="00285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iCs/>
          <w:sz w:val="24"/>
          <w:szCs w:val="24"/>
        </w:rPr>
        <w:t xml:space="preserve">„(3) Pentru veniturile realizate începând cu data de 1 ianuarie 2017, în </w:t>
      </w:r>
      <w:proofErr w:type="spellStart"/>
      <w:r w:rsidRPr="005137B4">
        <w:rPr>
          <w:rFonts w:ascii="Times New Roman" w:hAnsi="Times New Roman" w:cs="Times New Roman"/>
          <w:iCs/>
          <w:sz w:val="24"/>
          <w:szCs w:val="24"/>
        </w:rPr>
        <w:t>situaţia</w:t>
      </w:r>
      <w:proofErr w:type="spellEnd"/>
      <w:r w:rsidRPr="005137B4">
        <w:rPr>
          <w:rFonts w:ascii="Times New Roman" w:hAnsi="Times New Roman" w:cs="Times New Roman"/>
          <w:iCs/>
          <w:sz w:val="24"/>
          <w:szCs w:val="24"/>
        </w:rPr>
        <w:t xml:space="preserve"> în care veniturile bază de calcul prevăzute la alin. (1) </w:t>
      </w:r>
      <w:proofErr w:type="spellStart"/>
      <w:r w:rsidRPr="005137B4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iCs/>
          <w:sz w:val="24"/>
          <w:szCs w:val="24"/>
        </w:rPr>
        <w:t xml:space="preserve"> (2) </w:t>
      </w:r>
      <w:proofErr w:type="spellStart"/>
      <w:r w:rsidRPr="005137B4">
        <w:rPr>
          <w:rFonts w:ascii="Times New Roman" w:hAnsi="Times New Roman" w:cs="Times New Roman"/>
          <w:iCs/>
          <w:sz w:val="24"/>
          <w:szCs w:val="24"/>
        </w:rPr>
        <w:t>depăşesc</w:t>
      </w:r>
      <w:proofErr w:type="spellEnd"/>
      <w:r w:rsidRPr="005137B4">
        <w:rPr>
          <w:rFonts w:ascii="Times New Roman" w:hAnsi="Times New Roman" w:cs="Times New Roman"/>
          <w:iCs/>
          <w:sz w:val="24"/>
          <w:szCs w:val="24"/>
        </w:rPr>
        <w:t xml:space="preserve"> valoarea a de 5 ori </w:t>
      </w:r>
      <w:proofErr w:type="spellStart"/>
      <w:r w:rsidRPr="005137B4">
        <w:rPr>
          <w:rFonts w:ascii="Times New Roman" w:hAnsi="Times New Roman" w:cs="Times New Roman"/>
          <w:iCs/>
          <w:sz w:val="24"/>
          <w:szCs w:val="24"/>
        </w:rPr>
        <w:t>câştigul</w:t>
      </w:r>
      <w:proofErr w:type="spellEnd"/>
      <w:r w:rsidRPr="005137B4">
        <w:rPr>
          <w:rFonts w:ascii="Times New Roman" w:hAnsi="Times New Roman" w:cs="Times New Roman"/>
          <w:iCs/>
          <w:sz w:val="24"/>
          <w:szCs w:val="24"/>
        </w:rPr>
        <w:t xml:space="preserve"> salarial mediu brut prevăzut </w:t>
      </w:r>
      <w:r w:rsidRPr="00A86D58">
        <w:rPr>
          <w:rFonts w:ascii="Times New Roman" w:hAnsi="Times New Roman" w:cs="Times New Roman"/>
          <w:iCs/>
          <w:sz w:val="24"/>
          <w:szCs w:val="24"/>
        </w:rPr>
        <w:t>la art. 143 alin. (</w:t>
      </w:r>
      <w:r w:rsidRPr="005137B4">
        <w:rPr>
          <w:rFonts w:ascii="Times New Roman" w:hAnsi="Times New Roman" w:cs="Times New Roman"/>
          <w:iCs/>
          <w:sz w:val="24"/>
          <w:szCs w:val="24"/>
        </w:rPr>
        <w:t xml:space="preserve">2), </w:t>
      </w:r>
      <w:proofErr w:type="spellStart"/>
      <w:r w:rsidRPr="005137B4">
        <w:rPr>
          <w:rFonts w:ascii="Times New Roman" w:hAnsi="Times New Roman" w:cs="Times New Roman"/>
          <w:iCs/>
          <w:sz w:val="24"/>
          <w:szCs w:val="24"/>
        </w:rPr>
        <w:t>contribuţia</w:t>
      </w:r>
      <w:proofErr w:type="spellEnd"/>
      <w:r w:rsidRPr="005137B4">
        <w:rPr>
          <w:rFonts w:ascii="Times New Roman" w:hAnsi="Times New Roman" w:cs="Times New Roman"/>
          <w:iCs/>
          <w:sz w:val="24"/>
          <w:szCs w:val="24"/>
        </w:rPr>
        <w:t xml:space="preserve"> individuală de asigurări sociale de sănătate se calculează în limita acestui plafon.”</w:t>
      </w:r>
    </w:p>
    <w:p w14:paraId="094E661C" w14:textId="6915A1D7" w:rsidR="00285002" w:rsidRPr="005137B4" w:rsidRDefault="005357F4" w:rsidP="00285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2BC6" w:rsidRPr="005137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57B3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5002" w:rsidRPr="005137B4">
        <w:rPr>
          <w:rFonts w:ascii="Times New Roman" w:hAnsi="Times New Roman" w:cs="Times New Roman"/>
          <w:b/>
          <w:bCs/>
          <w:sz w:val="24"/>
          <w:szCs w:val="24"/>
        </w:rPr>
        <w:t>La art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icolul</w:t>
      </w:r>
      <w:r w:rsidR="00285002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170 alin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eatul</w:t>
      </w:r>
      <w:r w:rsidR="00285002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 (2) se </w:t>
      </w:r>
      <w:r w:rsidR="00285002" w:rsidRPr="005137B4">
        <w:rPr>
          <w:rFonts w:ascii="Times New Roman" w:hAnsi="Times New Roman" w:cs="Times New Roman"/>
          <w:b/>
          <w:sz w:val="24"/>
          <w:szCs w:val="24"/>
        </w:rPr>
        <w:t>modifică și va avea următorul cuprins:</w:t>
      </w:r>
    </w:p>
    <w:p w14:paraId="06380D60" w14:textId="2660DE0D" w:rsidR="00285002" w:rsidRPr="005137B4" w:rsidRDefault="00285002" w:rsidP="00285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„(2) Pentru veniturile realizate începând cu data de 1 ianuarie 2017, baza lunară de calcul prevăzută la alin. (1) nu poate fi mai mare decât valoarea a de 5 ori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salarial mediu brut </w:t>
      </w:r>
      <w:r w:rsidRPr="00A86D58">
        <w:rPr>
          <w:rFonts w:ascii="Times New Roman" w:hAnsi="Times New Roman" w:cs="Times New Roman"/>
          <w:sz w:val="24"/>
          <w:szCs w:val="24"/>
        </w:rPr>
        <w:t>prevăzut la art. 143 alin. (2</w:t>
      </w:r>
      <w:r w:rsidRPr="005137B4">
        <w:rPr>
          <w:rFonts w:ascii="Times New Roman" w:hAnsi="Times New Roman" w:cs="Times New Roman"/>
          <w:sz w:val="24"/>
          <w:szCs w:val="24"/>
        </w:rPr>
        <w:t xml:space="preserve">), în vigoare în anul pentru care se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>.”</w:t>
      </w:r>
    </w:p>
    <w:p w14:paraId="33945E9F" w14:textId="42446C43" w:rsidR="00285002" w:rsidRPr="005137B4" w:rsidRDefault="005357F4" w:rsidP="00285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7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2BC6" w:rsidRPr="005137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D57B3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5002" w:rsidRPr="005137B4">
        <w:rPr>
          <w:rFonts w:ascii="Times New Roman" w:hAnsi="Times New Roman" w:cs="Times New Roman"/>
          <w:b/>
          <w:bCs/>
          <w:sz w:val="24"/>
          <w:szCs w:val="24"/>
        </w:rPr>
        <w:t>La art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icolul</w:t>
      </w:r>
      <w:r w:rsidR="00285002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171 alin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eatul</w:t>
      </w:r>
      <w:r w:rsidR="00285002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 (3) se </w:t>
      </w:r>
      <w:r w:rsidR="00285002" w:rsidRPr="005137B4">
        <w:rPr>
          <w:rFonts w:ascii="Times New Roman" w:hAnsi="Times New Roman" w:cs="Times New Roman"/>
          <w:b/>
          <w:sz w:val="24"/>
          <w:szCs w:val="24"/>
        </w:rPr>
        <w:t>modifică și va avea următorul cuprins:</w:t>
      </w:r>
    </w:p>
    <w:p w14:paraId="586C7BB5" w14:textId="76D5A711" w:rsidR="00285002" w:rsidRPr="00A86D58" w:rsidRDefault="00285002" w:rsidP="00285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8"/>
          <w:szCs w:val="28"/>
        </w:rPr>
        <w:t xml:space="preserve">  „</w:t>
      </w:r>
      <w:r w:rsidRPr="005137B4">
        <w:rPr>
          <w:rFonts w:ascii="Times New Roman" w:hAnsi="Times New Roman" w:cs="Times New Roman"/>
          <w:sz w:val="24"/>
          <w:szCs w:val="24"/>
        </w:rPr>
        <w:t xml:space="preserve">(3) Pentru veniturile realizate începând cu data de 1 ianuarie 2017, bazele lunare de calcul </w:t>
      </w:r>
      <w:r w:rsidRPr="00A86D58">
        <w:rPr>
          <w:rFonts w:ascii="Times New Roman" w:hAnsi="Times New Roman" w:cs="Times New Roman"/>
          <w:sz w:val="24"/>
          <w:szCs w:val="24"/>
        </w:rPr>
        <w:t xml:space="preserve">prevăzute la alin. (1)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 xml:space="preserve"> (2) nu pot fi mai mari decât valoarea a de 5 ori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 xml:space="preserve"> salarial mediu brut prevăzut la art. 143 alin. (2), în vigoare în luna pentru care se datorează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>.”</w:t>
      </w:r>
    </w:p>
    <w:p w14:paraId="24FCD20D" w14:textId="11826DEF" w:rsidR="00285002" w:rsidRPr="004F3CCD" w:rsidRDefault="005357F4" w:rsidP="00285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D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2BC6" w:rsidRPr="00A86D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57B3" w:rsidRPr="00A86D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5002" w:rsidRPr="00A86D58">
        <w:rPr>
          <w:rFonts w:ascii="Times New Roman" w:hAnsi="Times New Roman" w:cs="Times New Roman"/>
          <w:b/>
          <w:bCs/>
          <w:sz w:val="24"/>
          <w:szCs w:val="24"/>
        </w:rPr>
        <w:t>La art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icolul</w:t>
      </w:r>
      <w:r w:rsidR="00285002" w:rsidRPr="00A86D58">
        <w:rPr>
          <w:rFonts w:ascii="Times New Roman" w:hAnsi="Times New Roman" w:cs="Times New Roman"/>
          <w:b/>
          <w:bCs/>
          <w:sz w:val="24"/>
          <w:szCs w:val="24"/>
        </w:rPr>
        <w:t xml:space="preserve"> 172 alin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eatul</w:t>
      </w:r>
      <w:r w:rsidR="00285002" w:rsidRPr="00A86D58">
        <w:rPr>
          <w:rFonts w:ascii="Times New Roman" w:hAnsi="Times New Roman" w:cs="Times New Roman"/>
          <w:b/>
          <w:bCs/>
          <w:sz w:val="24"/>
          <w:szCs w:val="24"/>
        </w:rPr>
        <w:t xml:space="preserve">  (3) se </w:t>
      </w:r>
      <w:r w:rsidR="00285002" w:rsidRPr="00A86D58">
        <w:rPr>
          <w:rFonts w:ascii="Times New Roman" w:hAnsi="Times New Roman" w:cs="Times New Roman"/>
          <w:b/>
          <w:sz w:val="24"/>
          <w:szCs w:val="24"/>
        </w:rPr>
        <w:t>modifică și va avea următorul cuprins:</w:t>
      </w:r>
    </w:p>
    <w:p w14:paraId="07040DB8" w14:textId="7A1A2CA7" w:rsidR="00285002" w:rsidRPr="00A86D58" w:rsidRDefault="00285002" w:rsidP="00285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58">
        <w:rPr>
          <w:rFonts w:ascii="Times New Roman" w:hAnsi="Times New Roman" w:cs="Times New Roman"/>
          <w:sz w:val="24"/>
          <w:szCs w:val="24"/>
        </w:rPr>
        <w:t xml:space="preserve"> „(3) Pentru veniturile realizate începând cu data de 1 ianuarie 2017, bazele lunare de calcul prevăzute la alin. (1)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 xml:space="preserve"> (2) nu pot fi mai mari decât valoarea a de 5 ori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 xml:space="preserve"> salarial mediu brut prevăzut la art. 143 alin. (2), în vigoare în luna pentru care se datorează </w:t>
      </w:r>
      <w:proofErr w:type="spellStart"/>
      <w:r w:rsidRPr="00A86D58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A86D58">
        <w:rPr>
          <w:rFonts w:ascii="Times New Roman" w:hAnsi="Times New Roman" w:cs="Times New Roman"/>
          <w:sz w:val="24"/>
          <w:szCs w:val="24"/>
        </w:rPr>
        <w:t>.”</w:t>
      </w:r>
    </w:p>
    <w:p w14:paraId="414CF8E1" w14:textId="0DCED206" w:rsidR="002C2BC6" w:rsidRPr="00A86D58" w:rsidRDefault="005357F4" w:rsidP="00F005E2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6D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2BC6" w:rsidRPr="00A86D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57B3" w:rsidRPr="00A86D58">
        <w:rPr>
          <w:rFonts w:ascii="Times New Roman" w:hAnsi="Times New Roman" w:cs="Times New Roman"/>
          <w:b/>
          <w:bCs/>
          <w:sz w:val="24"/>
          <w:szCs w:val="24"/>
        </w:rPr>
        <w:t>. Art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icolul</w:t>
      </w:r>
      <w:r w:rsidR="00BD57B3" w:rsidRPr="00A86D58">
        <w:rPr>
          <w:rFonts w:ascii="Times New Roman" w:hAnsi="Times New Roman" w:cs="Times New Roman"/>
          <w:b/>
          <w:bCs/>
          <w:sz w:val="24"/>
          <w:szCs w:val="24"/>
        </w:rPr>
        <w:t xml:space="preserve"> 173 se modifică și va avea următorul cuprins</w:t>
      </w:r>
      <w:r w:rsidR="00BD57B3" w:rsidRPr="00A86D58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</w:p>
    <w:p w14:paraId="40F4B21F" w14:textId="2D36134E" w:rsidR="00BD57B3" w:rsidRPr="005137B4" w:rsidRDefault="00BD57B3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” </w:t>
      </w:r>
      <w:r w:rsidR="004F3CCD">
        <w:rPr>
          <w:rFonts w:ascii="Times New Roman" w:hAnsi="Times New Roman" w:cs="Times New Roman"/>
          <w:sz w:val="24"/>
          <w:szCs w:val="24"/>
        </w:rPr>
        <w:t>A</w:t>
      </w:r>
      <w:r w:rsidRPr="005137B4">
        <w:rPr>
          <w:rFonts w:ascii="Times New Roman" w:hAnsi="Times New Roman" w:cs="Times New Roman"/>
          <w:sz w:val="24"/>
          <w:szCs w:val="24"/>
        </w:rPr>
        <w:t xml:space="preserve">rt. 173 -  </w:t>
      </w:r>
      <w:r w:rsidRPr="005137B4">
        <w:rPr>
          <w:rFonts w:ascii="Times New Roman" w:hAnsi="Times New Roman" w:cs="Times New Roman"/>
          <w:b/>
          <w:sz w:val="24"/>
          <w:szCs w:val="24"/>
        </w:rPr>
        <w:t xml:space="preserve">Baza de calcul al </w:t>
      </w:r>
      <w:proofErr w:type="spellStart"/>
      <w:r w:rsidRPr="005137B4">
        <w:rPr>
          <w:rFonts w:ascii="Times New Roman" w:hAnsi="Times New Roman" w:cs="Times New Roman"/>
          <w:b/>
          <w:sz w:val="24"/>
          <w:szCs w:val="24"/>
        </w:rPr>
        <w:t>contribuţiei</w:t>
      </w:r>
      <w:proofErr w:type="spellEnd"/>
      <w:r w:rsidRPr="005137B4">
        <w:rPr>
          <w:rFonts w:ascii="Times New Roman" w:hAnsi="Times New Roman" w:cs="Times New Roman"/>
          <w:b/>
          <w:sz w:val="24"/>
          <w:szCs w:val="24"/>
        </w:rPr>
        <w:t xml:space="preserve"> de asigurări sociale de sănătate datorate de persoanele fizice care realizează venituri din cedarea </w:t>
      </w:r>
      <w:proofErr w:type="spellStart"/>
      <w:r w:rsidRPr="005137B4">
        <w:rPr>
          <w:rFonts w:ascii="Times New Roman" w:hAnsi="Times New Roman" w:cs="Times New Roman"/>
          <w:b/>
          <w:sz w:val="24"/>
          <w:szCs w:val="24"/>
        </w:rPr>
        <w:t>folosinţei</w:t>
      </w:r>
      <w:proofErr w:type="spellEnd"/>
      <w:r w:rsidRPr="005137B4">
        <w:rPr>
          <w:rFonts w:ascii="Times New Roman" w:hAnsi="Times New Roman" w:cs="Times New Roman"/>
          <w:b/>
          <w:sz w:val="24"/>
          <w:szCs w:val="24"/>
        </w:rPr>
        <w:t xml:space="preserve"> bunurilor</w:t>
      </w:r>
    </w:p>
    <w:p w14:paraId="333EB619" w14:textId="7A5023D5" w:rsidR="00285002" w:rsidRPr="005137B4" w:rsidRDefault="00285002" w:rsidP="002850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„(1) Baza lunară de calcul al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 de sănătate pentru persoanele fizice care realizează venituri din cedarea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folosinţei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bunurilor, cu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celor care realizează venituri din arendarea bunurilor agricole în regim de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reţinere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la sursă a impozitului, este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diferenţa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dintre venitul brut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cheltuiala deductibilă determinată prin aplicarea cotei de 40% asupra venitului brut,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diferenţa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pozitivă dintre venitul brut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cheltuielile efectuate în scopul realizării acestor venituri, exclusiv cheltuielile reprezentând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 de sănătate, sau valoarea anuală a normei de venit, după caz, raportată la numărul de luni din anul fiscal prevăzut în contractul </w:t>
      </w:r>
      <w:r w:rsidRPr="005137B4">
        <w:rPr>
          <w:rFonts w:ascii="Times New Roman" w:hAnsi="Times New Roman" w:cs="Times New Roman"/>
          <w:sz w:val="24"/>
          <w:szCs w:val="24"/>
        </w:rPr>
        <w:lastRenderedPageBreak/>
        <w:t xml:space="preserve">încheiat între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nu poate fi mai mare decât valoarea a de 5 ori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salarial mediu brut prevăzut la art. 143 alin. (2), în vigoare în anul pentru care se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>.</w:t>
      </w:r>
    </w:p>
    <w:p w14:paraId="7BE71D9C" w14:textId="462F5E79" w:rsidR="00BD57B3" w:rsidRPr="005137B4" w:rsidRDefault="00285002" w:rsidP="002850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  (2) Baza lunară de calcul al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 de sănătate pentru persoanele fizice care realizează venituri din arendarea bunurilor agricole în regim de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reţinere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la sursă a impozitului este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diferenţa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dintre venitul brut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cheltuiala deductibilă determinată prin aplicarea cotei de 40% asupra venitului brut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nu poate fi mai mare decât valoarea a de 5 ori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salarial mediu brut prevăzut la art. 143 alin. (2), în vigoare în anul pentru care se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. </w:t>
      </w:r>
      <w:r w:rsidR="00F005E2" w:rsidRPr="005137B4">
        <w:rPr>
          <w:rFonts w:ascii="Times New Roman" w:hAnsi="Times New Roman" w:cs="Times New Roman"/>
          <w:sz w:val="24"/>
          <w:szCs w:val="24"/>
        </w:rPr>
        <w:t>„</w:t>
      </w:r>
    </w:p>
    <w:p w14:paraId="0B728433" w14:textId="360E9CA6" w:rsidR="00285002" w:rsidRPr="005137B4" w:rsidRDefault="005357F4" w:rsidP="00F005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7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07C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57B3" w:rsidRPr="005137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5002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092" w:rsidRPr="005137B4">
        <w:rPr>
          <w:rFonts w:ascii="Times New Roman" w:hAnsi="Times New Roman" w:cs="Times New Roman"/>
          <w:b/>
          <w:bCs/>
          <w:sz w:val="24"/>
          <w:szCs w:val="24"/>
        </w:rPr>
        <w:t>La art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icolul</w:t>
      </w:r>
      <w:r w:rsidR="00BC0092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176 alin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eatul</w:t>
      </w:r>
      <w:r w:rsidR="00BC0092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002" w:rsidRPr="005137B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C0092" w:rsidRPr="005137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85002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C0092" w:rsidRPr="005137B4">
        <w:rPr>
          <w:rFonts w:ascii="Times New Roman" w:hAnsi="Times New Roman" w:cs="Times New Roman"/>
          <w:b/>
          <w:bCs/>
          <w:sz w:val="24"/>
          <w:szCs w:val="24"/>
        </w:rPr>
        <w:t>se abrogă</w:t>
      </w:r>
    </w:p>
    <w:p w14:paraId="0E30CE14" w14:textId="05830832" w:rsidR="00BD57B3" w:rsidRPr="005137B4" w:rsidRDefault="005357F4" w:rsidP="00F005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7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07C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D57B3" w:rsidRPr="005137B4">
        <w:rPr>
          <w:rFonts w:ascii="Times New Roman" w:hAnsi="Times New Roman" w:cs="Times New Roman"/>
          <w:b/>
          <w:bCs/>
          <w:sz w:val="24"/>
          <w:szCs w:val="24"/>
        </w:rPr>
        <w:t>. Alineatul (7) al art. 176  se modifică și va avea următorul cuprins:</w:t>
      </w:r>
    </w:p>
    <w:p w14:paraId="015E9E67" w14:textId="2D15A906" w:rsidR="00BD57B3" w:rsidRPr="005137B4" w:rsidRDefault="00BD57B3" w:rsidP="00F005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”(7) Persoanele care realizează venituri din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nu datorează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 de sănătate pentru aceste venituri, dacă realizează venituri de natura celor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la art. 155 alin. (1) lit. </w:t>
      </w:r>
      <w:r w:rsidR="00BC0092" w:rsidRPr="005137B4">
        <w:rPr>
          <w:rFonts w:ascii="Times New Roman" w:hAnsi="Times New Roman" w:cs="Times New Roman"/>
          <w:sz w:val="24"/>
          <w:szCs w:val="24"/>
        </w:rPr>
        <w:t>a) - d), g), i) - l)</w:t>
      </w:r>
      <w:r w:rsidRPr="005137B4">
        <w:rPr>
          <w:rFonts w:ascii="Times New Roman" w:hAnsi="Times New Roman" w:cs="Times New Roman"/>
          <w:sz w:val="24"/>
          <w:szCs w:val="24"/>
        </w:rPr>
        <w:t>”</w:t>
      </w:r>
    </w:p>
    <w:p w14:paraId="25EF8453" w14:textId="16EAA6A7" w:rsidR="00BD57B3" w:rsidRPr="005137B4" w:rsidRDefault="00E807C9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D57B3" w:rsidRPr="005137B4">
        <w:rPr>
          <w:rFonts w:ascii="Times New Roman" w:hAnsi="Times New Roman" w:cs="Times New Roman"/>
          <w:b/>
          <w:bCs/>
          <w:sz w:val="24"/>
          <w:szCs w:val="24"/>
        </w:rPr>
        <w:t>. Alineatul (2) al art. 177 se abrogă.</w:t>
      </w:r>
    </w:p>
    <w:p w14:paraId="70B432C0" w14:textId="21CF73C6" w:rsidR="00BD57B3" w:rsidRPr="005137B4" w:rsidRDefault="00E807C9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BD57B3" w:rsidRPr="005137B4">
        <w:rPr>
          <w:rFonts w:ascii="Times New Roman" w:hAnsi="Times New Roman" w:cs="Times New Roman"/>
          <w:b/>
          <w:bCs/>
          <w:sz w:val="24"/>
          <w:szCs w:val="24"/>
        </w:rPr>
        <w:t>. Alineatul (3) al 177 se modifică și va avea următorul cuprins:</w:t>
      </w:r>
    </w:p>
    <w:p w14:paraId="4C0BE9D8" w14:textId="5ADB7E68" w:rsidR="00BD57B3" w:rsidRPr="005137B4" w:rsidRDefault="00BD57B3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eastAsia="Arial" w:hAnsi="Times New Roman" w:cs="Times New Roman"/>
          <w:sz w:val="24"/>
          <w:szCs w:val="24"/>
        </w:rPr>
        <w:t>”</w:t>
      </w:r>
      <w:r w:rsidRPr="005137B4">
        <w:rPr>
          <w:rFonts w:ascii="Times New Roman" w:hAnsi="Times New Roman" w:cs="Times New Roman"/>
          <w:sz w:val="24"/>
          <w:szCs w:val="24"/>
        </w:rPr>
        <w:t xml:space="preserve">(3)  Persoanele care realizează venituri din alte surse nu datorează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 de sănătate pentru aceste venituri, dacă realizează venituri de natura celor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la art. 155 alin.</w:t>
      </w:r>
      <w:r w:rsidR="00BC0092" w:rsidRPr="005137B4">
        <w:rPr>
          <w:rFonts w:ascii="Times New Roman" w:hAnsi="Times New Roman" w:cs="Times New Roman"/>
          <w:sz w:val="24"/>
          <w:szCs w:val="24"/>
        </w:rPr>
        <w:t xml:space="preserve"> (1) lit. a) - d), g), i) - l)</w:t>
      </w:r>
      <w:r w:rsidRPr="005137B4">
        <w:rPr>
          <w:rFonts w:ascii="Times New Roman" w:hAnsi="Times New Roman" w:cs="Times New Roman"/>
          <w:sz w:val="24"/>
          <w:szCs w:val="24"/>
        </w:rPr>
        <w:t>.”</w:t>
      </w:r>
    </w:p>
    <w:p w14:paraId="0016EFE5" w14:textId="485FA78B" w:rsidR="00BD57B3" w:rsidRPr="005137B4" w:rsidRDefault="005357F4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807C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D57B3" w:rsidRPr="005137B4">
        <w:rPr>
          <w:rFonts w:ascii="Times New Roman" w:hAnsi="Times New Roman" w:cs="Times New Roman"/>
          <w:b/>
          <w:bCs/>
          <w:sz w:val="24"/>
          <w:szCs w:val="24"/>
        </w:rPr>
        <w:t>. Alineatele (1) , (3) și (4) ale art. 178 se modifică și vor avea următorul cuprins:</w:t>
      </w:r>
    </w:p>
    <w:p w14:paraId="0AFDD14D" w14:textId="77777777" w:rsidR="00BD57B3" w:rsidRPr="005137B4" w:rsidRDefault="00BD57B3" w:rsidP="00F005E2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37B4">
        <w:rPr>
          <w:rFonts w:ascii="Times New Roman" w:eastAsia="Arial" w:hAnsi="Times New Roman" w:cs="Times New Roman"/>
          <w:sz w:val="24"/>
          <w:szCs w:val="24"/>
        </w:rPr>
        <w:t>”</w:t>
      </w:r>
      <w:r w:rsidRPr="005137B4">
        <w:rPr>
          <w:rFonts w:ascii="Times New Roman" w:hAnsi="Times New Roman" w:cs="Times New Roman"/>
          <w:sz w:val="24"/>
          <w:szCs w:val="24"/>
        </w:rPr>
        <w:t xml:space="preserve">(1)  În cazul persoanelor fizice care realizează venituri din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/sau din alte surse,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 de sănătate se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organul fiscal competent, prin decizie de impunere anuală, pe baza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privind venitul realizat sau din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privind calcularea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reţinerea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impozitului pentru fiecare beneficiar de venit, precum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pe baza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fiscală, după caz.</w:t>
      </w:r>
    </w:p>
    <w:p w14:paraId="465337C9" w14:textId="77777777" w:rsidR="00BD57B3" w:rsidRPr="005137B4" w:rsidRDefault="00BD57B3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eastAsia="Arial" w:hAnsi="Times New Roman" w:cs="Times New Roman"/>
          <w:sz w:val="24"/>
          <w:szCs w:val="24"/>
        </w:rPr>
        <w:t xml:space="preserve">(3) </w:t>
      </w:r>
      <w:proofErr w:type="spellStart"/>
      <w:r w:rsidRPr="005137B4">
        <w:rPr>
          <w:rFonts w:ascii="Times New Roman" w:eastAsia="Arial" w:hAnsi="Times New Roman" w:cs="Times New Roman"/>
          <w:sz w:val="24"/>
          <w:szCs w:val="24"/>
        </w:rPr>
        <w:t>Contribu</w:t>
      </w:r>
      <w:r w:rsidRPr="005137B4">
        <w:rPr>
          <w:rFonts w:ascii="Times New Roman" w:hAnsi="Times New Roman" w:cs="Times New Roman"/>
          <w:sz w:val="24"/>
          <w:szCs w:val="24"/>
        </w:rPr>
        <w:t>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 de sănătate prevăzută la alin. (1), se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în anul următor celui în care au fost realizate veniturile, prin aplicarea cotei individuale de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prevăzute la </w:t>
      </w:r>
      <w:r w:rsidRPr="005137B4">
        <w:rPr>
          <w:rFonts w:ascii="Times New Roman" w:hAnsi="Times New Roman" w:cs="Times New Roman"/>
          <w:sz w:val="24"/>
          <w:szCs w:val="24"/>
          <w:u w:val="single"/>
        </w:rPr>
        <w:t>art. 156</w:t>
      </w:r>
      <w:r w:rsidRPr="005137B4">
        <w:rPr>
          <w:rFonts w:ascii="Times New Roman" w:hAnsi="Times New Roman" w:cs="Times New Roman"/>
          <w:sz w:val="24"/>
          <w:szCs w:val="24"/>
        </w:rPr>
        <w:t xml:space="preserve"> lit. a) asupra bazelor de calcul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la </w:t>
      </w:r>
      <w:r w:rsidRPr="005137B4">
        <w:rPr>
          <w:rFonts w:ascii="Times New Roman" w:hAnsi="Times New Roman" w:cs="Times New Roman"/>
          <w:sz w:val="24"/>
          <w:szCs w:val="24"/>
          <w:u w:val="single"/>
        </w:rPr>
        <w:t>art. 176</w:t>
      </w:r>
      <w:r w:rsidRPr="0051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</w:t>
      </w:r>
      <w:r w:rsidRPr="005137B4">
        <w:rPr>
          <w:rFonts w:ascii="Times New Roman" w:hAnsi="Times New Roman" w:cs="Times New Roman"/>
          <w:sz w:val="24"/>
          <w:szCs w:val="24"/>
          <w:u w:val="single"/>
        </w:rPr>
        <w:t>177</w:t>
      </w:r>
      <w:r w:rsidRPr="005137B4">
        <w:rPr>
          <w:rFonts w:ascii="Times New Roman" w:hAnsi="Times New Roman" w:cs="Times New Roman"/>
          <w:sz w:val="24"/>
          <w:szCs w:val="24"/>
        </w:rPr>
        <w:t xml:space="preserve">, după caz. Baza de calcul al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 de sănătate se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evidenţiază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lunar în decizia de impunere.</w:t>
      </w:r>
    </w:p>
    <w:p w14:paraId="01900617" w14:textId="77777777" w:rsidR="00BD57B3" w:rsidRPr="005137B4" w:rsidRDefault="00BD57B3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lastRenderedPageBreak/>
        <w:t xml:space="preserve"> (4) În cazul veniturilor prevăzute la alin. (1), ale căror baze lunare de calcul se situează sub nivelul valorii salariului de bază minim brut pe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, nu se datorează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de asigurări sociale de sănătate. Pentru veniturile ale căror baze lunare de calcul sunt mai mari sau egale cu valoarea salariului de bază minim brut pe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7B4">
        <w:rPr>
          <w:rFonts w:ascii="Times New Roman" w:hAnsi="Times New Roman" w:cs="Times New Roman"/>
          <w:sz w:val="24"/>
          <w:szCs w:val="24"/>
        </w:rPr>
        <w:t>contribuţia</w:t>
      </w:r>
      <w:proofErr w:type="spellEnd"/>
      <w:r w:rsidRPr="005137B4">
        <w:rPr>
          <w:rFonts w:ascii="Times New Roman" w:hAnsi="Times New Roman" w:cs="Times New Roman"/>
          <w:sz w:val="24"/>
          <w:szCs w:val="24"/>
        </w:rPr>
        <w:t xml:space="preserve"> datorată lunar se calculează asupra acestor baze de calcul.</w:t>
      </w:r>
      <w:r w:rsidR="00F005E2" w:rsidRPr="005137B4">
        <w:rPr>
          <w:rFonts w:ascii="Times New Roman" w:hAnsi="Times New Roman" w:cs="Times New Roman"/>
          <w:sz w:val="24"/>
          <w:szCs w:val="24"/>
        </w:rPr>
        <w:t>”</w:t>
      </w:r>
    </w:p>
    <w:p w14:paraId="0D46491F" w14:textId="7FB7739C" w:rsidR="00BD57B3" w:rsidRPr="005137B4" w:rsidRDefault="005357F4" w:rsidP="00F005E2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137B4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E807C9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="00BD57B3" w:rsidRPr="005137B4">
        <w:rPr>
          <w:rFonts w:ascii="Times New Roman" w:eastAsia="Arial" w:hAnsi="Times New Roman" w:cs="Times New Roman"/>
          <w:b/>
          <w:bCs/>
          <w:sz w:val="24"/>
          <w:szCs w:val="24"/>
        </w:rPr>
        <w:t>. Alineatul (2) al art. 178 se abrogă.</w:t>
      </w:r>
    </w:p>
    <w:p w14:paraId="5C6FD68B" w14:textId="24C2B42B" w:rsidR="00BD57B3" w:rsidRPr="005137B4" w:rsidRDefault="005357F4" w:rsidP="00F005E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7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807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2BC6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5AF3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2C2BC6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AF3" w:rsidRPr="005137B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D57B3" w:rsidRPr="005137B4">
        <w:rPr>
          <w:rFonts w:ascii="Times New Roman" w:hAnsi="Times New Roman" w:cs="Times New Roman"/>
          <w:b/>
          <w:bCs/>
          <w:sz w:val="24"/>
          <w:szCs w:val="24"/>
        </w:rPr>
        <w:t>rt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icolul</w:t>
      </w:r>
      <w:r w:rsidR="00BD57B3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179 </w:t>
      </w:r>
      <w:r w:rsidR="00015AF3" w:rsidRPr="005137B4">
        <w:rPr>
          <w:rFonts w:ascii="Times New Roman" w:hAnsi="Times New Roman" w:cs="Times New Roman"/>
          <w:b/>
          <w:bCs/>
          <w:sz w:val="24"/>
          <w:szCs w:val="24"/>
        </w:rPr>
        <w:t>alin</w:t>
      </w:r>
      <w:r w:rsidR="004F3CCD">
        <w:rPr>
          <w:rFonts w:ascii="Times New Roman" w:hAnsi="Times New Roman" w:cs="Times New Roman"/>
          <w:b/>
          <w:bCs/>
          <w:sz w:val="24"/>
          <w:szCs w:val="24"/>
        </w:rPr>
        <w:t>eatul</w:t>
      </w:r>
      <w:r w:rsidR="00015AF3" w:rsidRPr="005137B4">
        <w:rPr>
          <w:rFonts w:ascii="Times New Roman" w:hAnsi="Times New Roman" w:cs="Times New Roman"/>
          <w:b/>
          <w:bCs/>
          <w:sz w:val="24"/>
          <w:szCs w:val="24"/>
        </w:rPr>
        <w:t xml:space="preserve"> (1) </w:t>
      </w:r>
      <w:r w:rsidR="00BD57B3" w:rsidRPr="005137B4">
        <w:rPr>
          <w:rFonts w:ascii="Times New Roman" w:hAnsi="Times New Roman" w:cs="Times New Roman"/>
          <w:b/>
          <w:bCs/>
          <w:sz w:val="24"/>
          <w:szCs w:val="24"/>
        </w:rPr>
        <w:t>se modifică și va avea următorul cuprins</w:t>
      </w:r>
      <w:r w:rsidR="00BD57B3" w:rsidRPr="005137B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9C7B47A" w14:textId="05F1BAB8" w:rsidR="00015AF3" w:rsidRPr="005137B4" w:rsidRDefault="002C2BC6" w:rsidP="00015AF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7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15AF3" w:rsidRPr="005137B4">
        <w:rPr>
          <w:rFonts w:ascii="Times New Roman" w:hAnsi="Times New Roman" w:cs="Times New Roman"/>
          <w:bCs/>
          <w:sz w:val="24"/>
          <w:szCs w:val="24"/>
        </w:rPr>
        <w:t xml:space="preserve">„(1) Organul fiscal competent are </w:t>
      </w:r>
      <w:proofErr w:type="spellStart"/>
      <w:r w:rsidR="00015AF3" w:rsidRPr="005137B4">
        <w:rPr>
          <w:rFonts w:ascii="Times New Roman" w:hAnsi="Times New Roman" w:cs="Times New Roman"/>
          <w:bCs/>
          <w:sz w:val="24"/>
          <w:szCs w:val="24"/>
        </w:rPr>
        <w:t>obligaţia</w:t>
      </w:r>
      <w:proofErr w:type="spellEnd"/>
      <w:r w:rsidR="00015AF3" w:rsidRPr="005137B4">
        <w:rPr>
          <w:rFonts w:ascii="Times New Roman" w:hAnsi="Times New Roman" w:cs="Times New Roman"/>
          <w:bCs/>
          <w:sz w:val="24"/>
          <w:szCs w:val="24"/>
        </w:rPr>
        <w:t xml:space="preserve"> stabilirii </w:t>
      </w:r>
      <w:proofErr w:type="spellStart"/>
      <w:r w:rsidR="00015AF3" w:rsidRPr="005137B4">
        <w:rPr>
          <w:rFonts w:ascii="Times New Roman" w:hAnsi="Times New Roman" w:cs="Times New Roman"/>
          <w:bCs/>
          <w:sz w:val="24"/>
          <w:szCs w:val="24"/>
        </w:rPr>
        <w:t>contribuţiei</w:t>
      </w:r>
      <w:proofErr w:type="spellEnd"/>
      <w:r w:rsidR="00015AF3" w:rsidRPr="005137B4">
        <w:rPr>
          <w:rFonts w:ascii="Times New Roman" w:hAnsi="Times New Roman" w:cs="Times New Roman"/>
          <w:bCs/>
          <w:sz w:val="24"/>
          <w:szCs w:val="24"/>
        </w:rPr>
        <w:t xml:space="preserve"> anuale de asigurări sociale de sănătate datorate de persoanele fizice care realizează, într-un an fiscal, venituri din următoarele categorii:</w:t>
      </w:r>
    </w:p>
    <w:p w14:paraId="0D6388DC" w14:textId="77777777" w:rsidR="00015AF3" w:rsidRPr="005137B4" w:rsidRDefault="00015AF3" w:rsidP="00015AF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7B4">
        <w:rPr>
          <w:rFonts w:ascii="Times New Roman" w:hAnsi="Times New Roman" w:cs="Times New Roman"/>
          <w:bCs/>
          <w:sz w:val="24"/>
          <w:szCs w:val="24"/>
        </w:rPr>
        <w:t xml:space="preserve">    a) venituri din </w:t>
      </w:r>
      <w:proofErr w:type="spellStart"/>
      <w:r w:rsidRPr="005137B4">
        <w:rPr>
          <w:rFonts w:ascii="Times New Roman" w:hAnsi="Times New Roman" w:cs="Times New Roman"/>
          <w:bCs/>
          <w:sz w:val="24"/>
          <w:szCs w:val="24"/>
        </w:rPr>
        <w:t>activităţi</w:t>
      </w:r>
      <w:proofErr w:type="spellEnd"/>
      <w:r w:rsidRPr="005137B4">
        <w:rPr>
          <w:rFonts w:ascii="Times New Roman" w:hAnsi="Times New Roman" w:cs="Times New Roman"/>
          <w:bCs/>
          <w:sz w:val="24"/>
          <w:szCs w:val="24"/>
        </w:rPr>
        <w:t xml:space="preserve"> independente;</w:t>
      </w:r>
    </w:p>
    <w:p w14:paraId="3E861FE9" w14:textId="77777777" w:rsidR="00015AF3" w:rsidRPr="005137B4" w:rsidRDefault="00015AF3" w:rsidP="00015AF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7B4">
        <w:rPr>
          <w:rFonts w:ascii="Times New Roman" w:hAnsi="Times New Roman" w:cs="Times New Roman"/>
          <w:bCs/>
          <w:sz w:val="24"/>
          <w:szCs w:val="24"/>
        </w:rPr>
        <w:t xml:space="preserve">    b) venituri din </w:t>
      </w:r>
      <w:proofErr w:type="spellStart"/>
      <w:r w:rsidRPr="005137B4">
        <w:rPr>
          <w:rFonts w:ascii="Times New Roman" w:hAnsi="Times New Roman" w:cs="Times New Roman"/>
          <w:bCs/>
          <w:sz w:val="24"/>
          <w:szCs w:val="24"/>
        </w:rPr>
        <w:t>activităţi</w:t>
      </w:r>
      <w:proofErr w:type="spellEnd"/>
      <w:r w:rsidRPr="005137B4">
        <w:rPr>
          <w:rFonts w:ascii="Times New Roman" w:hAnsi="Times New Roman" w:cs="Times New Roman"/>
          <w:bCs/>
          <w:sz w:val="24"/>
          <w:szCs w:val="24"/>
        </w:rPr>
        <w:t xml:space="preserve"> agricole, silvicultură, piscicultură;</w:t>
      </w:r>
    </w:p>
    <w:p w14:paraId="3A830C21" w14:textId="77777777" w:rsidR="00015AF3" w:rsidRPr="005137B4" w:rsidRDefault="00015AF3" w:rsidP="00015AF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7B4">
        <w:rPr>
          <w:rFonts w:ascii="Times New Roman" w:hAnsi="Times New Roman" w:cs="Times New Roman"/>
          <w:bCs/>
          <w:sz w:val="24"/>
          <w:szCs w:val="24"/>
        </w:rPr>
        <w:t xml:space="preserve">    c) venituri din asocierea cu o persoană juridică, contribuabil potrivit titlului II sau III, pentru care sunt aplicabile prevederile art. 125 alin. (7) - (9);</w:t>
      </w:r>
    </w:p>
    <w:p w14:paraId="507529B3" w14:textId="42EB2E27" w:rsidR="00015AF3" w:rsidRPr="005137B4" w:rsidRDefault="00015AF3" w:rsidP="00015AF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7B4">
        <w:rPr>
          <w:rFonts w:ascii="Times New Roman" w:hAnsi="Times New Roman" w:cs="Times New Roman"/>
          <w:bCs/>
          <w:sz w:val="24"/>
          <w:szCs w:val="24"/>
        </w:rPr>
        <w:t xml:space="preserve">    d) venituri din cedarea </w:t>
      </w:r>
      <w:proofErr w:type="spellStart"/>
      <w:r w:rsidRPr="005137B4">
        <w:rPr>
          <w:rFonts w:ascii="Times New Roman" w:hAnsi="Times New Roman" w:cs="Times New Roman"/>
          <w:bCs/>
          <w:sz w:val="24"/>
          <w:szCs w:val="24"/>
        </w:rPr>
        <w:t>folosinţei</w:t>
      </w:r>
      <w:proofErr w:type="spellEnd"/>
      <w:r w:rsidRPr="005137B4">
        <w:rPr>
          <w:rFonts w:ascii="Times New Roman" w:hAnsi="Times New Roman" w:cs="Times New Roman"/>
          <w:bCs/>
          <w:sz w:val="24"/>
          <w:szCs w:val="24"/>
        </w:rPr>
        <w:t xml:space="preserve"> bunurilor.”</w:t>
      </w:r>
    </w:p>
    <w:p w14:paraId="3E7C25EF" w14:textId="3EA40B6C" w:rsidR="00015AF3" w:rsidRPr="005137B4" w:rsidRDefault="00E807C9" w:rsidP="00015AF3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33</w:t>
      </w:r>
      <w:r w:rsidR="00015AF3" w:rsidRPr="005137B4">
        <w:rPr>
          <w:rFonts w:ascii="Times New Roman" w:eastAsia="Arial" w:hAnsi="Times New Roman" w:cs="Times New Roman"/>
          <w:b/>
          <w:bCs/>
          <w:sz w:val="24"/>
          <w:szCs w:val="24"/>
        </w:rPr>
        <w:t>. Alineatul (6^1) al art. 179 se abrogă.</w:t>
      </w:r>
    </w:p>
    <w:p w14:paraId="0AF8331C" w14:textId="7FAF9610" w:rsidR="001B1B31" w:rsidRPr="00A86D58" w:rsidRDefault="00E807C9" w:rsidP="00015AF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B31" w:rsidRPr="00E807C9">
        <w:rPr>
          <w:rFonts w:ascii="Times New Roman" w:hAnsi="Times New Roman" w:cs="Times New Roman"/>
          <w:b/>
          <w:sz w:val="24"/>
          <w:szCs w:val="24"/>
        </w:rPr>
        <w:t>Art. II</w:t>
      </w:r>
      <w:r w:rsidR="001B1B31" w:rsidRPr="005137B4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B1B31" w:rsidRPr="005137B4">
        <w:rPr>
          <w:rFonts w:ascii="Times New Roman" w:hAnsi="Times New Roman" w:cs="Times New Roman"/>
          <w:sz w:val="24"/>
          <w:szCs w:val="24"/>
        </w:rPr>
        <w:t>(1</w:t>
      </w:r>
      <w:r w:rsidR="001B1B31" w:rsidRPr="00A86D58">
        <w:rPr>
          <w:rFonts w:ascii="Times New Roman" w:hAnsi="Times New Roman" w:cs="Times New Roman"/>
          <w:sz w:val="24"/>
          <w:szCs w:val="24"/>
        </w:rPr>
        <w:t xml:space="preserve">) Prin derogare de la prevederile art. 4 din Legea nr. 227/2015 privind Codul fiscal, cu modificările </w:t>
      </w:r>
      <w:proofErr w:type="spellStart"/>
      <w:r w:rsidR="001B1B31" w:rsidRPr="00A86D5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B1B31" w:rsidRPr="00A86D58">
        <w:rPr>
          <w:rFonts w:ascii="Times New Roman" w:hAnsi="Times New Roman" w:cs="Times New Roman"/>
          <w:sz w:val="24"/>
          <w:szCs w:val="24"/>
        </w:rPr>
        <w:t xml:space="preserve"> completările ulterioare, prevederile art. I intră în vigoare la data publicării prezentei </w:t>
      </w:r>
      <w:proofErr w:type="spellStart"/>
      <w:r w:rsidR="001B1B31" w:rsidRPr="00A86D58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="001B1B31" w:rsidRPr="00A86D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B1B31" w:rsidRPr="00A86D5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="001B1B31" w:rsidRPr="00A86D58">
        <w:rPr>
          <w:rFonts w:ascii="Times New Roman" w:hAnsi="Times New Roman" w:cs="Times New Roman"/>
          <w:sz w:val="24"/>
          <w:szCs w:val="24"/>
        </w:rPr>
        <w:t xml:space="preserve"> în Monitorul Oficial al României, Partea I.</w:t>
      </w:r>
    </w:p>
    <w:p w14:paraId="6ECD7FC0" w14:textId="1020EC22" w:rsidR="00D45865" w:rsidRPr="00A86D58" w:rsidRDefault="00D45865" w:rsidP="00D4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58">
        <w:rPr>
          <w:rFonts w:ascii="Times New Roman" w:hAnsi="Times New Roman" w:cs="Times New Roman"/>
          <w:sz w:val="24"/>
          <w:szCs w:val="24"/>
        </w:rPr>
        <w:t xml:space="preserve">    </w:t>
      </w:r>
      <w:r w:rsidR="006F6E04" w:rsidRPr="00A86D58">
        <w:rPr>
          <w:rFonts w:ascii="Times New Roman" w:hAnsi="Times New Roman" w:cs="Times New Roman"/>
          <w:sz w:val="24"/>
          <w:szCs w:val="24"/>
        </w:rPr>
        <w:t>(2</w:t>
      </w:r>
      <w:r w:rsidRPr="00A86D58">
        <w:rPr>
          <w:rFonts w:ascii="Times New Roman" w:hAnsi="Times New Roman" w:cs="Times New Roman"/>
          <w:sz w:val="24"/>
          <w:szCs w:val="24"/>
        </w:rPr>
        <w:t xml:space="preserve">) Prevederile </w:t>
      </w:r>
      <w:r w:rsidR="00E807C9" w:rsidRPr="00A86D58">
        <w:rPr>
          <w:rFonts w:ascii="Times New Roman" w:hAnsi="Times New Roman" w:cs="Times New Roman"/>
          <w:sz w:val="24"/>
          <w:szCs w:val="24"/>
        </w:rPr>
        <w:t>art. I pct. 7</w:t>
      </w:r>
      <w:r w:rsidR="00974366">
        <w:rPr>
          <w:rFonts w:ascii="Times New Roman" w:hAnsi="Times New Roman" w:cs="Times New Roman"/>
          <w:sz w:val="24"/>
          <w:szCs w:val="24"/>
        </w:rPr>
        <w:t xml:space="preserve"> și pct. 8 </w:t>
      </w:r>
      <w:r w:rsidR="00E807C9" w:rsidRPr="00A86D58">
        <w:rPr>
          <w:rFonts w:ascii="Times New Roman" w:hAnsi="Times New Roman" w:cs="Times New Roman"/>
          <w:sz w:val="24"/>
          <w:szCs w:val="24"/>
        </w:rPr>
        <w:t xml:space="preserve"> </w:t>
      </w:r>
      <w:r w:rsidRPr="00A86D58">
        <w:rPr>
          <w:rFonts w:ascii="Times New Roman" w:hAnsi="Times New Roman" w:cs="Times New Roman"/>
          <w:sz w:val="24"/>
          <w:szCs w:val="24"/>
        </w:rPr>
        <w:t xml:space="preserve">se aplică </w:t>
      </w:r>
      <w:r w:rsidR="00CB50DC" w:rsidRPr="00A86D58">
        <w:rPr>
          <w:rFonts w:ascii="Times New Roman" w:hAnsi="Times New Roman" w:cs="Times New Roman"/>
          <w:sz w:val="24"/>
          <w:szCs w:val="24"/>
        </w:rPr>
        <w:t xml:space="preserve">începând cu </w:t>
      </w:r>
      <w:r w:rsidRPr="00A86D58">
        <w:rPr>
          <w:rFonts w:ascii="Times New Roman" w:hAnsi="Times New Roman" w:cs="Times New Roman"/>
          <w:sz w:val="24"/>
          <w:szCs w:val="24"/>
        </w:rPr>
        <w:t xml:space="preserve"> veniturile aferente lunii următoare publicării</w:t>
      </w:r>
      <w:r w:rsidR="00863802" w:rsidRPr="00A86D58">
        <w:rPr>
          <w:rFonts w:ascii="Times New Roman" w:hAnsi="Times New Roman" w:cs="Times New Roman"/>
          <w:sz w:val="24"/>
          <w:szCs w:val="24"/>
        </w:rPr>
        <w:t xml:space="preserve"> </w:t>
      </w:r>
      <w:r w:rsidRPr="00A86D58">
        <w:rPr>
          <w:rFonts w:ascii="Times New Roman" w:hAnsi="Times New Roman" w:cs="Times New Roman"/>
          <w:sz w:val="24"/>
          <w:szCs w:val="24"/>
        </w:rPr>
        <w:t xml:space="preserve">în Monitorul Oficial a </w:t>
      </w:r>
      <w:r w:rsidR="006675CD" w:rsidRPr="00A86D58">
        <w:rPr>
          <w:rFonts w:ascii="Times New Roman" w:hAnsi="Times New Roman" w:cs="Times New Roman"/>
          <w:sz w:val="24"/>
          <w:szCs w:val="24"/>
        </w:rPr>
        <w:t xml:space="preserve">prezentei </w:t>
      </w:r>
      <w:proofErr w:type="spellStart"/>
      <w:r w:rsidR="006675CD" w:rsidRPr="00A86D58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="006675CD" w:rsidRPr="00A86D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675CD" w:rsidRPr="00A86D5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="00863802" w:rsidRPr="00A86D58">
        <w:rPr>
          <w:rFonts w:ascii="Times New Roman" w:hAnsi="Times New Roman" w:cs="Times New Roman"/>
          <w:sz w:val="24"/>
          <w:szCs w:val="24"/>
        </w:rPr>
        <w:t xml:space="preserve">, iar prevederile art. I pct. 9 se   aplică numai pentru tranzacțiile încheiate începând cu data de 1 a lunii următoare publicării în Monitorul Oficial </w:t>
      </w:r>
      <w:r w:rsidR="006675CD">
        <w:rPr>
          <w:rFonts w:ascii="Times New Roman" w:hAnsi="Times New Roman" w:cs="Times New Roman"/>
          <w:sz w:val="24"/>
          <w:szCs w:val="24"/>
        </w:rPr>
        <w:t xml:space="preserve">a </w:t>
      </w:r>
      <w:r w:rsidR="006675CD" w:rsidRPr="00A86D58">
        <w:rPr>
          <w:rFonts w:ascii="Times New Roman" w:hAnsi="Times New Roman" w:cs="Times New Roman"/>
          <w:sz w:val="24"/>
          <w:szCs w:val="24"/>
        </w:rPr>
        <w:t xml:space="preserve">prezentei </w:t>
      </w:r>
      <w:proofErr w:type="spellStart"/>
      <w:r w:rsidR="006675CD" w:rsidRPr="00A86D58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="006675CD" w:rsidRPr="00A86D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675CD" w:rsidRPr="00A86D5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="00863802" w:rsidRPr="00A86D58">
        <w:rPr>
          <w:rFonts w:ascii="Times New Roman" w:hAnsi="Times New Roman" w:cs="Times New Roman"/>
          <w:sz w:val="24"/>
          <w:szCs w:val="24"/>
        </w:rPr>
        <w:t>.</w:t>
      </w:r>
    </w:p>
    <w:p w14:paraId="55D326FB" w14:textId="319A7A9E" w:rsidR="00863802" w:rsidRPr="00A86D58" w:rsidRDefault="00863802" w:rsidP="008638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D58">
        <w:rPr>
          <w:rFonts w:ascii="Times New Roman" w:hAnsi="Times New Roman" w:cs="Times New Roman"/>
          <w:sz w:val="24"/>
          <w:szCs w:val="24"/>
        </w:rPr>
        <w:t xml:space="preserve">   (3) Prevederile art. I p</w:t>
      </w:r>
      <w:r w:rsidR="006675CD">
        <w:rPr>
          <w:rFonts w:ascii="Times New Roman" w:hAnsi="Times New Roman" w:cs="Times New Roman"/>
          <w:sz w:val="24"/>
          <w:szCs w:val="24"/>
        </w:rPr>
        <w:t>ct. 3 și pct.</w:t>
      </w:r>
      <w:r w:rsidR="00876234">
        <w:rPr>
          <w:rFonts w:ascii="Times New Roman" w:hAnsi="Times New Roman" w:cs="Times New Roman"/>
          <w:sz w:val="24"/>
          <w:szCs w:val="24"/>
        </w:rPr>
        <w:t xml:space="preserve"> 10 - 3</w:t>
      </w:r>
      <w:r w:rsidR="00427590">
        <w:rPr>
          <w:rFonts w:ascii="Times New Roman" w:hAnsi="Times New Roman" w:cs="Times New Roman"/>
          <w:sz w:val="24"/>
          <w:szCs w:val="24"/>
        </w:rPr>
        <w:t>3</w:t>
      </w:r>
      <w:r w:rsidRPr="00A86D58">
        <w:rPr>
          <w:rFonts w:ascii="Times New Roman" w:hAnsi="Times New Roman" w:cs="Times New Roman"/>
          <w:sz w:val="24"/>
          <w:szCs w:val="24"/>
        </w:rPr>
        <w:t xml:space="preserve"> se aplică începând cu </w:t>
      </w:r>
      <w:r w:rsidR="00427590">
        <w:rPr>
          <w:rFonts w:ascii="Times New Roman" w:hAnsi="Times New Roman" w:cs="Times New Roman"/>
          <w:sz w:val="24"/>
          <w:szCs w:val="24"/>
        </w:rPr>
        <w:t>veniturile aferente lunii</w:t>
      </w:r>
      <w:r w:rsidRPr="00A86D58">
        <w:rPr>
          <w:rFonts w:ascii="Times New Roman" w:hAnsi="Times New Roman" w:cs="Times New Roman"/>
          <w:sz w:val="24"/>
          <w:szCs w:val="24"/>
        </w:rPr>
        <w:t xml:space="preserve"> aprilie</w:t>
      </w:r>
      <w:r w:rsidR="006675CD">
        <w:rPr>
          <w:rFonts w:ascii="Times New Roman" w:hAnsi="Times New Roman" w:cs="Times New Roman"/>
          <w:sz w:val="24"/>
          <w:szCs w:val="24"/>
        </w:rPr>
        <w:t xml:space="preserve"> 2017</w:t>
      </w:r>
      <w:r w:rsidRPr="00A86D5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3FC9D5E2" w14:textId="77777777" w:rsidR="00863802" w:rsidRPr="00A86D58" w:rsidRDefault="00863802" w:rsidP="00D4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AECFF" w14:textId="3515364E" w:rsidR="00D45865" w:rsidRPr="005137B4" w:rsidRDefault="00D45865" w:rsidP="00D45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2E368" w14:textId="77777777" w:rsidR="001B1B31" w:rsidRPr="005137B4" w:rsidRDefault="001B1B31" w:rsidP="00F00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DBD35" w14:textId="77777777" w:rsidR="00BE5045" w:rsidRPr="005137B4" w:rsidRDefault="00BE5045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06807" w14:textId="77777777" w:rsidR="00BE5045" w:rsidRPr="005137B4" w:rsidRDefault="00BE5045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3C336" w14:textId="77777777" w:rsidR="00BE5045" w:rsidRPr="005137B4" w:rsidRDefault="00CA7C9E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54D365" w14:textId="77777777" w:rsidR="00BE5045" w:rsidRPr="005137B4" w:rsidRDefault="00BE5045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EAF4C" w14:textId="77777777" w:rsidR="00FC5E2A" w:rsidRPr="005137B4" w:rsidRDefault="00FC5E2A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7B5C6" w14:textId="77777777" w:rsidR="00FC5E2A" w:rsidRPr="005137B4" w:rsidRDefault="00FC5E2A" w:rsidP="00F00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E2A" w:rsidRPr="005137B4" w:rsidSect="00AA45E5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D6FA1" w14:textId="77777777" w:rsidR="00990A0E" w:rsidRDefault="00990A0E" w:rsidP="00A23639">
      <w:pPr>
        <w:spacing w:after="0" w:line="240" w:lineRule="auto"/>
      </w:pPr>
      <w:r>
        <w:separator/>
      </w:r>
    </w:p>
  </w:endnote>
  <w:endnote w:type="continuationSeparator" w:id="0">
    <w:p w14:paraId="39F971CC" w14:textId="77777777" w:rsidR="00990A0E" w:rsidRDefault="00990A0E" w:rsidP="00A2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38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9B9C8" w14:textId="77777777" w:rsidR="00A23639" w:rsidRDefault="00A236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5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B8917FB" w14:textId="77777777" w:rsidR="00A23639" w:rsidRDefault="00A23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2F47B" w14:textId="77777777" w:rsidR="00990A0E" w:rsidRDefault="00990A0E" w:rsidP="00A23639">
      <w:pPr>
        <w:spacing w:after="0" w:line="240" w:lineRule="auto"/>
      </w:pPr>
      <w:r>
        <w:separator/>
      </w:r>
    </w:p>
  </w:footnote>
  <w:footnote w:type="continuationSeparator" w:id="0">
    <w:p w14:paraId="716A90D6" w14:textId="77777777" w:rsidR="00990A0E" w:rsidRDefault="00990A0E" w:rsidP="00A2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722F6"/>
    <w:multiLevelType w:val="hybridMultilevel"/>
    <w:tmpl w:val="BFA6CC8A"/>
    <w:lvl w:ilvl="0" w:tplc="1CCE625A">
      <w:start w:val="1"/>
      <w:numFmt w:val="lowerRoman"/>
      <w:lvlText w:val="%1."/>
      <w:lvlJc w:val="left"/>
      <w:pPr>
        <w:ind w:left="105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7" w:hanging="360"/>
      </w:pPr>
    </w:lvl>
    <w:lvl w:ilvl="2" w:tplc="0418001B" w:tentative="1">
      <w:start w:val="1"/>
      <w:numFmt w:val="lowerRoman"/>
      <w:lvlText w:val="%3."/>
      <w:lvlJc w:val="right"/>
      <w:pPr>
        <w:ind w:left="2497" w:hanging="180"/>
      </w:pPr>
    </w:lvl>
    <w:lvl w:ilvl="3" w:tplc="0418000F" w:tentative="1">
      <w:start w:val="1"/>
      <w:numFmt w:val="decimal"/>
      <w:lvlText w:val="%4."/>
      <w:lvlJc w:val="left"/>
      <w:pPr>
        <w:ind w:left="3217" w:hanging="360"/>
      </w:pPr>
    </w:lvl>
    <w:lvl w:ilvl="4" w:tplc="04180019" w:tentative="1">
      <w:start w:val="1"/>
      <w:numFmt w:val="lowerLetter"/>
      <w:lvlText w:val="%5."/>
      <w:lvlJc w:val="left"/>
      <w:pPr>
        <w:ind w:left="3937" w:hanging="360"/>
      </w:pPr>
    </w:lvl>
    <w:lvl w:ilvl="5" w:tplc="0418001B" w:tentative="1">
      <w:start w:val="1"/>
      <w:numFmt w:val="lowerRoman"/>
      <w:lvlText w:val="%6."/>
      <w:lvlJc w:val="right"/>
      <w:pPr>
        <w:ind w:left="4657" w:hanging="180"/>
      </w:pPr>
    </w:lvl>
    <w:lvl w:ilvl="6" w:tplc="0418000F" w:tentative="1">
      <w:start w:val="1"/>
      <w:numFmt w:val="decimal"/>
      <w:lvlText w:val="%7."/>
      <w:lvlJc w:val="left"/>
      <w:pPr>
        <w:ind w:left="5377" w:hanging="360"/>
      </w:pPr>
    </w:lvl>
    <w:lvl w:ilvl="7" w:tplc="04180019" w:tentative="1">
      <w:start w:val="1"/>
      <w:numFmt w:val="lowerLetter"/>
      <w:lvlText w:val="%8."/>
      <w:lvlJc w:val="left"/>
      <w:pPr>
        <w:ind w:left="6097" w:hanging="360"/>
      </w:pPr>
    </w:lvl>
    <w:lvl w:ilvl="8" w:tplc="0418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4261373E"/>
    <w:multiLevelType w:val="hybridMultilevel"/>
    <w:tmpl w:val="EFDC897E"/>
    <w:lvl w:ilvl="0" w:tplc="0418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>
    <w:nsid w:val="56FC38B9"/>
    <w:multiLevelType w:val="hybridMultilevel"/>
    <w:tmpl w:val="C6A060A8"/>
    <w:lvl w:ilvl="0" w:tplc="45727F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71EA9"/>
    <w:multiLevelType w:val="hybridMultilevel"/>
    <w:tmpl w:val="63402D7C"/>
    <w:lvl w:ilvl="0" w:tplc="0418000F">
      <w:start w:val="1"/>
      <w:numFmt w:val="decimal"/>
      <w:lvlText w:val="%1."/>
      <w:lvlJc w:val="left"/>
      <w:pPr>
        <w:ind w:left="785" w:hanging="360"/>
      </w:p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70"/>
    <w:rsid w:val="00015AF3"/>
    <w:rsid w:val="00027F93"/>
    <w:rsid w:val="000756D3"/>
    <w:rsid w:val="00076376"/>
    <w:rsid w:val="00085FD3"/>
    <w:rsid w:val="000A461C"/>
    <w:rsid w:val="000C431D"/>
    <w:rsid w:val="000D527A"/>
    <w:rsid w:val="0012467C"/>
    <w:rsid w:val="0013030C"/>
    <w:rsid w:val="00196467"/>
    <w:rsid w:val="001B1B31"/>
    <w:rsid w:val="0027281A"/>
    <w:rsid w:val="00285002"/>
    <w:rsid w:val="002B6E81"/>
    <w:rsid w:val="002C2BC6"/>
    <w:rsid w:val="002D7584"/>
    <w:rsid w:val="003043CD"/>
    <w:rsid w:val="00331686"/>
    <w:rsid w:val="003D5B67"/>
    <w:rsid w:val="003F3C3A"/>
    <w:rsid w:val="00410876"/>
    <w:rsid w:val="00427590"/>
    <w:rsid w:val="004C359C"/>
    <w:rsid w:val="004D78F9"/>
    <w:rsid w:val="004F3CCD"/>
    <w:rsid w:val="00501CD3"/>
    <w:rsid w:val="0051250D"/>
    <w:rsid w:val="005137B4"/>
    <w:rsid w:val="0053381D"/>
    <w:rsid w:val="005357F4"/>
    <w:rsid w:val="00590D51"/>
    <w:rsid w:val="00592024"/>
    <w:rsid w:val="005C482B"/>
    <w:rsid w:val="005E5AAF"/>
    <w:rsid w:val="005F69B8"/>
    <w:rsid w:val="00610416"/>
    <w:rsid w:val="00651DBD"/>
    <w:rsid w:val="0065351E"/>
    <w:rsid w:val="006675CD"/>
    <w:rsid w:val="00674266"/>
    <w:rsid w:val="006A55F3"/>
    <w:rsid w:val="006C0098"/>
    <w:rsid w:val="006F2044"/>
    <w:rsid w:val="006F6E04"/>
    <w:rsid w:val="007155D1"/>
    <w:rsid w:val="0073342C"/>
    <w:rsid w:val="007447DE"/>
    <w:rsid w:val="00747EFC"/>
    <w:rsid w:val="007572EA"/>
    <w:rsid w:val="00796E9D"/>
    <w:rsid w:val="007C6407"/>
    <w:rsid w:val="007F0A8A"/>
    <w:rsid w:val="0080338C"/>
    <w:rsid w:val="00824E96"/>
    <w:rsid w:val="00863802"/>
    <w:rsid w:val="00876234"/>
    <w:rsid w:val="00896F2C"/>
    <w:rsid w:val="0096760F"/>
    <w:rsid w:val="00970A54"/>
    <w:rsid w:val="00974366"/>
    <w:rsid w:val="00982095"/>
    <w:rsid w:val="00990A0E"/>
    <w:rsid w:val="00992756"/>
    <w:rsid w:val="009B319E"/>
    <w:rsid w:val="009F23FE"/>
    <w:rsid w:val="00A23639"/>
    <w:rsid w:val="00A55C7B"/>
    <w:rsid w:val="00A86D58"/>
    <w:rsid w:val="00A963B3"/>
    <w:rsid w:val="00A970DA"/>
    <w:rsid w:val="00AB12D3"/>
    <w:rsid w:val="00AF1122"/>
    <w:rsid w:val="00B114FB"/>
    <w:rsid w:val="00B665A9"/>
    <w:rsid w:val="00B80028"/>
    <w:rsid w:val="00BA1E57"/>
    <w:rsid w:val="00BC0092"/>
    <w:rsid w:val="00BD57B3"/>
    <w:rsid w:val="00BE5045"/>
    <w:rsid w:val="00C260B6"/>
    <w:rsid w:val="00C36A36"/>
    <w:rsid w:val="00C82A70"/>
    <w:rsid w:val="00CA7C9E"/>
    <w:rsid w:val="00CB50DC"/>
    <w:rsid w:val="00CD491A"/>
    <w:rsid w:val="00D023EA"/>
    <w:rsid w:val="00D1053B"/>
    <w:rsid w:val="00D4334F"/>
    <w:rsid w:val="00D45865"/>
    <w:rsid w:val="00D75E23"/>
    <w:rsid w:val="00D9380A"/>
    <w:rsid w:val="00E166D2"/>
    <w:rsid w:val="00E33CDD"/>
    <w:rsid w:val="00E4384A"/>
    <w:rsid w:val="00E807C9"/>
    <w:rsid w:val="00E95A87"/>
    <w:rsid w:val="00F005E2"/>
    <w:rsid w:val="00F85A33"/>
    <w:rsid w:val="00F86879"/>
    <w:rsid w:val="00F90F52"/>
    <w:rsid w:val="00F9100B"/>
    <w:rsid w:val="00F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B90"/>
  <w15:chartTrackingRefBased/>
  <w15:docId w15:val="{7D0C0325-CFB8-48EC-B8A2-F23EF6F6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39"/>
  </w:style>
  <w:style w:type="paragraph" w:styleId="Footer">
    <w:name w:val="footer"/>
    <w:basedOn w:val="Normal"/>
    <w:link w:val="FooterChar"/>
    <w:uiPriority w:val="99"/>
    <w:unhideWhenUsed/>
    <w:rsid w:val="00A2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39"/>
  </w:style>
  <w:style w:type="paragraph" w:customStyle="1" w:styleId="PreformattedText">
    <w:name w:val="Preformatted Text"/>
    <w:basedOn w:val="Normal"/>
    <w:rsid w:val="00BD57B3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BD57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0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2968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ANCA-LILIANA COTROBESCU</dc:creator>
  <cp:keywords/>
  <dc:description/>
  <cp:lastModifiedBy>ANTOANETA NEAGOE-MĂRUSEC</cp:lastModifiedBy>
  <cp:revision>13</cp:revision>
  <cp:lastPrinted>2017-01-06T07:51:00Z</cp:lastPrinted>
  <dcterms:created xsi:type="dcterms:W3CDTF">2017-01-06T06:28:00Z</dcterms:created>
  <dcterms:modified xsi:type="dcterms:W3CDTF">2017-01-06T08:02:00Z</dcterms:modified>
</cp:coreProperties>
</file>